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2B99B7" w14:textId="3E02D98A" w:rsidR="000C0563" w:rsidRDefault="005E2D72" w:rsidP="00511A26">
      <w:pPr>
        <w:pStyle w:val="NormalWeb"/>
        <w:spacing w:line="360" w:lineRule="auto"/>
        <w:jc w:val="both"/>
        <w:rPr>
          <w:rFonts w:asciiTheme="minorHAnsi" w:hAnsiTheme="minorHAnsi" w:cstheme="minorHAnsi"/>
          <w:color w:val="000000" w:themeColor="text1"/>
          <w:shd w:val="clear" w:color="auto" w:fill="FFFFFF"/>
        </w:rPr>
      </w:pPr>
      <w:r w:rsidRPr="000C0563">
        <w:rPr>
          <w:rFonts w:asciiTheme="minorHAnsi" w:hAnsiTheme="minorHAnsi" w:cstheme="minorHAnsi"/>
          <w:color w:val="000000" w:themeColor="text1"/>
          <w:shd w:val="clear" w:color="auto" w:fill="FFFFFF"/>
        </w:rPr>
        <w:t>According to the Education Endowment Foundation, (2019) ‘Behaviour interventions seek to improve attainment by reducing challenging behaviour, including aggression, violence, bullying and general anti-social activities.’</w:t>
      </w:r>
      <w:r w:rsidR="000C0563" w:rsidRPr="000C0563">
        <w:rPr>
          <w:rFonts w:asciiTheme="minorHAnsi" w:hAnsiTheme="minorHAnsi" w:cstheme="minorHAnsi"/>
          <w:color w:val="000000" w:themeColor="text1"/>
          <w:shd w:val="clear" w:color="auto" w:fill="FFFFFF"/>
        </w:rPr>
        <w:t xml:space="preserve"> There are many different interventions that can be used when dealing with challenging and positive behaviour in an education setting. If challenging behaviour arose within the classroom, interventions are more often than not already in place in order to deescalate the situation and calm the child. However, it is vital for classroom teachers, LSA’s and other support workers to have interventions in place to praise children that show positive behaviour amongst the classroom, setting an example of what is expected from others. </w:t>
      </w:r>
      <w:r w:rsidR="007F0151">
        <w:rPr>
          <w:rFonts w:asciiTheme="minorHAnsi" w:hAnsiTheme="minorHAnsi" w:cstheme="minorHAnsi"/>
          <w:color w:val="000000" w:themeColor="text1"/>
          <w:shd w:val="clear" w:color="auto" w:fill="FFFFFF"/>
        </w:rPr>
        <w:t xml:space="preserve">However, there are ways in which some challenging behaviour can be prevented. </w:t>
      </w:r>
    </w:p>
    <w:p w14:paraId="167E1583" w14:textId="68E425F4" w:rsidR="000C0563" w:rsidRDefault="000C0563" w:rsidP="00511A26">
      <w:pPr>
        <w:pStyle w:val="NormalWeb"/>
        <w:spacing w:line="360" w:lineRule="auto"/>
        <w:ind w:left="567" w:right="567"/>
        <w:jc w:val="both"/>
        <w:rPr>
          <w:rFonts w:asciiTheme="minorHAnsi" w:hAnsiTheme="minorHAnsi" w:cstheme="minorHAnsi"/>
        </w:rPr>
      </w:pPr>
      <w:r w:rsidRPr="000C0563">
        <w:rPr>
          <w:rFonts w:asciiTheme="minorHAnsi" w:hAnsiTheme="minorHAnsi" w:cstheme="minorHAnsi"/>
        </w:rPr>
        <w:t xml:space="preserve">Well-defined rules in the classroom can prevent many behavioural difficulties. When students are involved in the development of the rules, they are more likely to adhere to them and understand why they have been put into place. </w:t>
      </w:r>
      <w:r>
        <w:rPr>
          <w:rFonts w:asciiTheme="minorHAnsi" w:hAnsiTheme="minorHAnsi" w:cstheme="minorHAnsi"/>
        </w:rPr>
        <w:t xml:space="preserve">(Cook et al, </w:t>
      </w:r>
      <w:r w:rsidR="007F0151">
        <w:rPr>
          <w:rFonts w:asciiTheme="minorHAnsi" w:hAnsiTheme="minorHAnsi" w:cstheme="minorHAnsi"/>
        </w:rPr>
        <w:t xml:space="preserve">2005, pg 5). </w:t>
      </w:r>
    </w:p>
    <w:p w14:paraId="1EEA7004" w14:textId="5149CFA0" w:rsidR="007F0151" w:rsidRDefault="007F0151" w:rsidP="00BE65DA">
      <w:pPr>
        <w:pStyle w:val="NormalWeb"/>
        <w:spacing w:line="360" w:lineRule="auto"/>
        <w:jc w:val="both"/>
        <w:rPr>
          <w:rFonts w:asciiTheme="minorHAnsi" w:hAnsiTheme="minorHAnsi" w:cstheme="minorHAnsi"/>
        </w:rPr>
      </w:pPr>
      <w:r>
        <w:rPr>
          <w:rFonts w:asciiTheme="minorHAnsi" w:hAnsiTheme="minorHAnsi" w:cstheme="minorHAnsi"/>
        </w:rPr>
        <w:t xml:space="preserve">At the beginning of the school year, the children within the setting will sit down together and come up with five main rules which they will need to follow within the classroom, this allows them to have the sense of importance but also to set rules in which they understand and would be able to follow. They then have a contract to sign to show that they have understood the rules that have been set and that they will follow them as often as they can. </w:t>
      </w:r>
      <w:r w:rsidR="00363374">
        <w:rPr>
          <w:rFonts w:asciiTheme="minorHAnsi" w:hAnsiTheme="minorHAnsi" w:cstheme="minorHAnsi"/>
        </w:rPr>
        <w:t xml:space="preserve">Often, when children feel that they belong, the result is usually the display of positive behaviour. </w:t>
      </w:r>
      <w:r w:rsidR="00057AC1">
        <w:rPr>
          <w:rFonts w:asciiTheme="minorHAnsi" w:hAnsiTheme="minorHAnsi" w:cstheme="minorHAnsi"/>
        </w:rPr>
        <w:t xml:space="preserve">‘It is beneficial to have the children’s investment to promote a positive and safe learning environment.’ Harmon, (2017). </w:t>
      </w:r>
    </w:p>
    <w:p w14:paraId="41B32208" w14:textId="6A8B0987" w:rsidR="00511A26" w:rsidRDefault="00057AC1" w:rsidP="00511A26">
      <w:pPr>
        <w:spacing w:line="360" w:lineRule="auto"/>
        <w:jc w:val="both"/>
        <w:rPr>
          <w:rFonts w:cstheme="minorHAnsi"/>
          <w:color w:val="000000" w:themeColor="text1"/>
        </w:rPr>
      </w:pPr>
      <w:r>
        <w:rPr>
          <w:rFonts w:cstheme="minorHAnsi"/>
          <w:color w:val="000000" w:themeColor="text1"/>
        </w:rPr>
        <w:t xml:space="preserve">There are various interventions </w:t>
      </w:r>
      <w:r w:rsidR="008612DF">
        <w:rPr>
          <w:rFonts w:cstheme="minorHAnsi"/>
          <w:color w:val="000000" w:themeColor="text1"/>
        </w:rPr>
        <w:t xml:space="preserve">that we use in the setting when dealing with challenging behaviour. </w:t>
      </w:r>
      <w:r w:rsidR="001F7220" w:rsidRPr="00F31AB1">
        <w:rPr>
          <w:rFonts w:cstheme="minorHAnsi"/>
          <w:color w:val="000000" w:themeColor="text1"/>
        </w:rPr>
        <w:t xml:space="preserve">For instance, </w:t>
      </w:r>
      <w:r w:rsidR="00511A26">
        <w:rPr>
          <w:rFonts w:cstheme="minorHAnsi"/>
          <w:color w:val="000000" w:themeColor="text1"/>
        </w:rPr>
        <w:t xml:space="preserve">time out, </w:t>
      </w:r>
      <w:r w:rsidR="00363374">
        <w:rPr>
          <w:rFonts w:cstheme="minorHAnsi"/>
          <w:color w:val="000000" w:themeColor="text1"/>
        </w:rPr>
        <w:t>loss of</w:t>
      </w:r>
      <w:r w:rsidR="00511A26">
        <w:rPr>
          <w:rFonts w:cstheme="minorHAnsi"/>
          <w:color w:val="000000" w:themeColor="text1"/>
        </w:rPr>
        <w:t xml:space="preserve"> playtimes</w:t>
      </w:r>
      <w:r w:rsidR="00363374">
        <w:rPr>
          <w:rFonts w:cstheme="minorHAnsi"/>
          <w:color w:val="000000" w:themeColor="text1"/>
        </w:rPr>
        <w:t xml:space="preserve"> and privileges</w:t>
      </w:r>
      <w:r w:rsidR="00511A26">
        <w:rPr>
          <w:rFonts w:cstheme="minorHAnsi"/>
          <w:color w:val="000000" w:themeColor="text1"/>
        </w:rPr>
        <w:t xml:space="preserve">, phone call home to parents and internal exclusion. </w:t>
      </w:r>
    </w:p>
    <w:p w14:paraId="23EEA257" w14:textId="2AF463A6" w:rsidR="00511A26" w:rsidRDefault="00511A26" w:rsidP="00511A26">
      <w:pPr>
        <w:spacing w:line="360" w:lineRule="auto"/>
        <w:jc w:val="both"/>
        <w:rPr>
          <w:rFonts w:cstheme="minorHAnsi"/>
          <w:color w:val="000000" w:themeColor="text1"/>
          <w:shd w:val="clear" w:color="auto" w:fill="FFFFFF"/>
        </w:rPr>
      </w:pPr>
      <w:r>
        <w:rPr>
          <w:rFonts w:cstheme="minorHAnsi"/>
          <w:color w:val="000000" w:themeColor="text1"/>
        </w:rPr>
        <w:t>Qu</w:t>
      </w:r>
      <w:r w:rsidR="00363374">
        <w:rPr>
          <w:rFonts w:cstheme="minorHAnsi"/>
          <w:color w:val="000000" w:themeColor="text1"/>
        </w:rPr>
        <w:t>i</w:t>
      </w:r>
      <w:r>
        <w:rPr>
          <w:rFonts w:cstheme="minorHAnsi"/>
          <w:color w:val="000000" w:themeColor="text1"/>
        </w:rPr>
        <w:t xml:space="preserve">te frequently, a </w:t>
      </w:r>
      <w:r w:rsidR="001F7220" w:rsidRPr="00F31AB1">
        <w:rPr>
          <w:rFonts w:cstheme="minorHAnsi"/>
          <w:color w:val="000000" w:themeColor="text1"/>
        </w:rPr>
        <w:t xml:space="preserve">child in class often sits quietly and calmly doing her work, </w:t>
      </w:r>
      <w:r w:rsidR="001F7220">
        <w:rPr>
          <w:rFonts w:cstheme="minorHAnsi"/>
          <w:color w:val="000000" w:themeColor="text1"/>
        </w:rPr>
        <w:t xml:space="preserve">however sometimes she </w:t>
      </w:r>
      <w:r w:rsidR="001F7220" w:rsidRPr="00F31AB1">
        <w:rPr>
          <w:rFonts w:cstheme="minorHAnsi"/>
          <w:color w:val="000000" w:themeColor="text1"/>
        </w:rPr>
        <w:t>will become disruptive and frustrate others.</w:t>
      </w:r>
      <w:r w:rsidR="001F7220">
        <w:rPr>
          <w:rFonts w:cstheme="minorHAnsi"/>
          <w:color w:val="000000" w:themeColor="text1"/>
        </w:rPr>
        <w:t xml:space="preserve"> B</w:t>
      </w:r>
      <w:r w:rsidR="001F7220" w:rsidRPr="00F31AB1">
        <w:rPr>
          <w:rFonts w:cstheme="minorHAnsi"/>
          <w:color w:val="000000" w:themeColor="text1"/>
        </w:rPr>
        <w:t>egin</w:t>
      </w:r>
      <w:r w:rsidR="001F7220">
        <w:rPr>
          <w:rFonts w:cstheme="minorHAnsi"/>
          <w:color w:val="000000" w:themeColor="text1"/>
        </w:rPr>
        <w:t>ning</w:t>
      </w:r>
      <w:r w:rsidR="001F7220" w:rsidRPr="00F31AB1">
        <w:rPr>
          <w:rFonts w:cstheme="minorHAnsi"/>
          <w:color w:val="000000" w:themeColor="text1"/>
        </w:rPr>
        <w:t xml:space="preserve"> to fight with other pupils, ignore requests or just become impolite. Through observations we have f</w:t>
      </w:r>
      <w:r w:rsidR="001F7220">
        <w:rPr>
          <w:rFonts w:cstheme="minorHAnsi"/>
          <w:color w:val="000000" w:themeColor="text1"/>
        </w:rPr>
        <w:t>ound</w:t>
      </w:r>
      <w:r w:rsidR="001F7220" w:rsidRPr="00F31AB1">
        <w:rPr>
          <w:rFonts w:cstheme="minorHAnsi"/>
          <w:color w:val="000000" w:themeColor="text1"/>
        </w:rPr>
        <w:t xml:space="preserve"> methods in which we can </w:t>
      </w:r>
      <w:r w:rsidR="008612DF">
        <w:rPr>
          <w:rFonts w:cstheme="minorHAnsi"/>
          <w:color w:val="000000" w:themeColor="text1"/>
        </w:rPr>
        <w:t>prevent</w:t>
      </w:r>
      <w:r w:rsidR="001F7220" w:rsidRPr="00F31AB1">
        <w:rPr>
          <w:rFonts w:cstheme="minorHAnsi"/>
          <w:color w:val="000000" w:themeColor="text1"/>
        </w:rPr>
        <w:t xml:space="preserve"> the negative behaviour. </w:t>
      </w:r>
      <w:r w:rsidR="001F7220">
        <w:rPr>
          <w:rFonts w:cstheme="minorHAnsi"/>
          <w:color w:val="000000" w:themeColor="text1"/>
        </w:rPr>
        <w:t xml:space="preserve"> Every </w:t>
      </w:r>
      <w:r w:rsidR="001F7220" w:rsidRPr="00F31AB1">
        <w:rPr>
          <w:rFonts w:cstheme="minorHAnsi"/>
          <w:color w:val="000000" w:themeColor="text1"/>
        </w:rPr>
        <w:t xml:space="preserve">morning the child will come into class and fill out a chart of what is expected of her throughout the day and the reward </w:t>
      </w:r>
      <w:r w:rsidR="001F7220" w:rsidRPr="00F31AB1">
        <w:rPr>
          <w:rFonts w:cstheme="minorHAnsi"/>
          <w:color w:val="000000" w:themeColor="text1"/>
        </w:rPr>
        <w:lastRenderedPageBreak/>
        <w:t>she will receive when completed. This is a visual for the child to work towards something new every day. When we see the child starting to become disruptive</w:t>
      </w:r>
      <w:r w:rsidR="001F7220">
        <w:rPr>
          <w:rFonts w:cstheme="minorHAnsi"/>
          <w:color w:val="000000" w:themeColor="text1"/>
        </w:rPr>
        <w:t xml:space="preserve">, </w:t>
      </w:r>
      <w:r w:rsidR="001F7220" w:rsidRPr="00F31AB1">
        <w:rPr>
          <w:rFonts w:cstheme="minorHAnsi"/>
          <w:color w:val="000000" w:themeColor="text1"/>
        </w:rPr>
        <w:t xml:space="preserve">making noises, throwing small objects or annoying </w:t>
      </w:r>
      <w:r w:rsidR="008612DF">
        <w:rPr>
          <w:rFonts w:cstheme="minorHAnsi"/>
          <w:color w:val="000000" w:themeColor="text1"/>
        </w:rPr>
        <w:t xml:space="preserve">her </w:t>
      </w:r>
      <w:r w:rsidR="001F7220" w:rsidRPr="00F31AB1">
        <w:rPr>
          <w:rFonts w:cstheme="minorHAnsi"/>
          <w:color w:val="000000" w:themeColor="text1"/>
        </w:rPr>
        <w:t xml:space="preserve">peers we remind her about </w:t>
      </w:r>
      <w:r w:rsidR="001F7220">
        <w:rPr>
          <w:rFonts w:cstheme="minorHAnsi"/>
          <w:color w:val="000000" w:themeColor="text1"/>
        </w:rPr>
        <w:t>the</w:t>
      </w:r>
      <w:r w:rsidR="001F7220" w:rsidRPr="00F31AB1">
        <w:rPr>
          <w:rFonts w:cstheme="minorHAnsi"/>
          <w:color w:val="000000" w:themeColor="text1"/>
        </w:rPr>
        <w:t xml:space="preserve"> reward and </w:t>
      </w:r>
      <w:r w:rsidR="008612DF">
        <w:rPr>
          <w:rFonts w:cstheme="minorHAnsi"/>
          <w:color w:val="000000" w:themeColor="text1"/>
        </w:rPr>
        <w:t xml:space="preserve">have a </w:t>
      </w:r>
      <w:r w:rsidR="001F7220" w:rsidRPr="00F31AB1">
        <w:rPr>
          <w:rFonts w:cstheme="minorHAnsi"/>
          <w:color w:val="000000" w:themeColor="text1"/>
        </w:rPr>
        <w:t>discuss</w:t>
      </w:r>
      <w:r w:rsidR="008612DF">
        <w:rPr>
          <w:rFonts w:cstheme="minorHAnsi"/>
          <w:color w:val="000000" w:themeColor="text1"/>
        </w:rPr>
        <w:t>ion</w:t>
      </w:r>
      <w:r w:rsidR="001F7220" w:rsidRPr="00F31AB1">
        <w:rPr>
          <w:rFonts w:cstheme="minorHAnsi"/>
          <w:color w:val="000000" w:themeColor="text1"/>
        </w:rPr>
        <w:t>, this often distracts her and deescalates the situation. If the child d</w:t>
      </w:r>
      <w:r w:rsidR="008612DF">
        <w:rPr>
          <w:rFonts w:cstheme="minorHAnsi"/>
          <w:color w:val="000000" w:themeColor="text1"/>
        </w:rPr>
        <w:t>oes</w:t>
      </w:r>
      <w:r w:rsidR="001F7220" w:rsidRPr="00F31AB1">
        <w:rPr>
          <w:rFonts w:cstheme="minorHAnsi"/>
          <w:color w:val="000000" w:themeColor="text1"/>
        </w:rPr>
        <w:t xml:space="preserve"> not gain her reward, we would discuss why</w:t>
      </w:r>
      <w:r w:rsidR="008612DF">
        <w:rPr>
          <w:rFonts w:cstheme="minorHAnsi"/>
          <w:color w:val="000000" w:themeColor="text1"/>
        </w:rPr>
        <w:t xml:space="preserve"> she did not receive it</w:t>
      </w:r>
      <w:r w:rsidR="001F7220" w:rsidRPr="00F31AB1">
        <w:rPr>
          <w:rFonts w:cstheme="minorHAnsi"/>
          <w:color w:val="000000" w:themeColor="text1"/>
        </w:rPr>
        <w:t xml:space="preserve"> and what she could do differently the next day </w:t>
      </w:r>
      <w:r w:rsidR="008612DF">
        <w:rPr>
          <w:rFonts w:cstheme="minorHAnsi"/>
          <w:color w:val="000000" w:themeColor="text1"/>
        </w:rPr>
        <w:t>to work towards her reward</w:t>
      </w:r>
      <w:r w:rsidR="001F7220" w:rsidRPr="00F31AB1">
        <w:rPr>
          <w:rFonts w:cstheme="minorHAnsi"/>
          <w:color w:val="000000" w:themeColor="text1"/>
        </w:rPr>
        <w:t>.</w:t>
      </w:r>
      <w:r w:rsidR="008612DF">
        <w:rPr>
          <w:rFonts w:cstheme="minorHAnsi"/>
          <w:color w:val="000000" w:themeColor="text1"/>
        </w:rPr>
        <w:t xml:space="preserve"> </w:t>
      </w:r>
      <w:r w:rsidR="001F7220" w:rsidRPr="00F31AB1">
        <w:rPr>
          <w:rFonts w:cstheme="minorHAnsi"/>
          <w:color w:val="000000" w:themeColor="text1"/>
        </w:rPr>
        <w:t xml:space="preserve"> </w:t>
      </w:r>
      <w:r w:rsidR="001F7220">
        <w:rPr>
          <w:rFonts w:cstheme="minorHAnsi"/>
          <w:color w:val="000000" w:themeColor="text1"/>
        </w:rPr>
        <w:t>‘</w:t>
      </w:r>
      <w:r w:rsidR="001F7220" w:rsidRPr="00F31AB1">
        <w:rPr>
          <w:rFonts w:cstheme="minorHAnsi"/>
          <w:color w:val="000000" w:themeColor="text1"/>
          <w:shd w:val="clear" w:color="auto" w:fill="FFFFFF"/>
        </w:rPr>
        <w:t>According to Skinner</w:t>
      </w:r>
      <w:r w:rsidR="001F7220">
        <w:rPr>
          <w:rFonts w:cstheme="minorHAnsi"/>
          <w:color w:val="000000" w:themeColor="text1"/>
          <w:shd w:val="clear" w:color="auto" w:fill="FFFFFF"/>
        </w:rPr>
        <w:t xml:space="preserve"> (1904)</w:t>
      </w:r>
      <w:r w:rsidR="001F7220" w:rsidRPr="00F31AB1">
        <w:rPr>
          <w:rFonts w:cstheme="minorHAnsi"/>
          <w:color w:val="000000" w:themeColor="text1"/>
          <w:shd w:val="clear" w:color="auto" w:fill="FFFFFF"/>
        </w:rPr>
        <w:t>, punishment is the application of an adverse outcome that decreases or weakens the behaviour it follows.</w:t>
      </w:r>
      <w:r w:rsidR="001F7220">
        <w:rPr>
          <w:rFonts w:cstheme="minorHAnsi"/>
          <w:color w:val="000000" w:themeColor="text1"/>
          <w:shd w:val="clear" w:color="auto" w:fill="FFFFFF"/>
        </w:rPr>
        <w:t>’ Cherry (2019). However, situations where behaviour escalates,</w:t>
      </w:r>
      <w:r w:rsidR="00117BCE">
        <w:rPr>
          <w:rFonts w:cstheme="minorHAnsi"/>
          <w:color w:val="000000" w:themeColor="text1"/>
          <w:shd w:val="clear" w:color="auto" w:fill="FFFFFF"/>
        </w:rPr>
        <w:t xml:space="preserve"> </w:t>
      </w:r>
      <w:r w:rsidR="001F7220">
        <w:rPr>
          <w:rFonts w:cstheme="minorHAnsi"/>
          <w:color w:val="000000" w:themeColor="text1"/>
          <w:shd w:val="clear" w:color="auto" w:fill="FFFFFF"/>
        </w:rPr>
        <w:t>child</w:t>
      </w:r>
      <w:r w:rsidR="00117BCE">
        <w:rPr>
          <w:rFonts w:cstheme="minorHAnsi"/>
          <w:color w:val="000000" w:themeColor="text1"/>
          <w:shd w:val="clear" w:color="auto" w:fill="FFFFFF"/>
        </w:rPr>
        <w:t>ren</w:t>
      </w:r>
      <w:r w:rsidR="001F7220">
        <w:rPr>
          <w:rFonts w:cstheme="minorHAnsi"/>
          <w:color w:val="000000" w:themeColor="text1"/>
          <w:shd w:val="clear" w:color="auto" w:fill="FFFFFF"/>
        </w:rPr>
        <w:t xml:space="preserve"> would be taken out and given a time out. Once calm, a discussion would be had, and correct consequences w</w:t>
      </w:r>
      <w:r w:rsidR="008612DF">
        <w:rPr>
          <w:rFonts w:cstheme="minorHAnsi"/>
          <w:color w:val="000000" w:themeColor="text1"/>
          <w:shd w:val="clear" w:color="auto" w:fill="FFFFFF"/>
        </w:rPr>
        <w:t xml:space="preserve">ould be </w:t>
      </w:r>
      <w:r w:rsidR="001F7220">
        <w:rPr>
          <w:rFonts w:cstheme="minorHAnsi"/>
          <w:color w:val="000000" w:themeColor="text1"/>
          <w:shd w:val="clear" w:color="auto" w:fill="FFFFFF"/>
        </w:rPr>
        <w:t>put in place</w:t>
      </w:r>
      <w:r w:rsidR="008612DF">
        <w:rPr>
          <w:rFonts w:cstheme="minorHAnsi"/>
          <w:color w:val="000000" w:themeColor="text1"/>
          <w:shd w:val="clear" w:color="auto" w:fill="FFFFFF"/>
        </w:rPr>
        <w:t xml:space="preserve">, </w:t>
      </w:r>
      <w:r w:rsidR="008612DF" w:rsidRPr="008612DF">
        <w:rPr>
          <w:rFonts w:cstheme="minorHAnsi"/>
          <w:color w:val="000000" w:themeColor="text1"/>
          <w:shd w:val="clear" w:color="auto" w:fill="FFFFFF"/>
        </w:rPr>
        <w:t xml:space="preserve">such as, missed playtime, no rewards or even missing enrichment hour on a Friday afternoon. </w:t>
      </w:r>
    </w:p>
    <w:p w14:paraId="6EA621C5" w14:textId="1D4613F7" w:rsidR="008612DF" w:rsidRDefault="008612DF" w:rsidP="00511A26">
      <w:pPr>
        <w:spacing w:line="360" w:lineRule="auto"/>
        <w:jc w:val="both"/>
        <w:rPr>
          <w:rFonts w:cstheme="minorHAnsi"/>
          <w:color w:val="000000" w:themeColor="text1"/>
          <w:shd w:val="clear" w:color="auto" w:fill="FFFFFF"/>
        </w:rPr>
      </w:pPr>
      <w:r w:rsidRPr="008612DF">
        <w:rPr>
          <w:rFonts w:cstheme="minorHAnsi"/>
          <w:color w:val="000000" w:themeColor="text1"/>
          <w:shd w:val="clear" w:color="auto" w:fill="FFFFFF"/>
        </w:rPr>
        <w:t>Another intervention that is used within the setting quite often is restorative practice. ‘</w:t>
      </w:r>
      <w:r w:rsidRPr="008612DF">
        <w:rPr>
          <w:rFonts w:eastAsia="Times New Roman" w:cstheme="minorHAnsi"/>
          <w:color w:val="0B0C1D"/>
          <w:shd w:val="clear" w:color="auto" w:fill="FFFFFF"/>
          <w:lang w:eastAsia="en-GB"/>
        </w:rPr>
        <w:t>Restorative practice is a strategy that seeks to repair relationships that have been damaged</w:t>
      </w:r>
      <w:r>
        <w:rPr>
          <w:rFonts w:eastAsia="Times New Roman" w:cstheme="minorHAnsi"/>
          <w:color w:val="0B0C1D"/>
          <w:shd w:val="clear" w:color="auto" w:fill="FFFFFF"/>
          <w:lang w:eastAsia="en-GB"/>
        </w:rPr>
        <w:t xml:space="preserve">. By </w:t>
      </w:r>
      <w:r w:rsidRPr="008612DF">
        <w:rPr>
          <w:rFonts w:eastAsia="Times New Roman" w:cstheme="minorHAnsi"/>
          <w:color w:val="0B0C1D"/>
          <w:shd w:val="clear" w:color="auto" w:fill="FFFFFF"/>
          <w:lang w:eastAsia="en-GB"/>
        </w:rPr>
        <w:t xml:space="preserve">bringing about a sense of remorse and restorative action </w:t>
      </w:r>
      <w:r>
        <w:rPr>
          <w:rFonts w:eastAsia="Times New Roman" w:cstheme="minorHAnsi"/>
          <w:color w:val="0B0C1D"/>
          <w:shd w:val="clear" w:color="auto" w:fill="FFFFFF"/>
          <w:lang w:eastAsia="en-GB"/>
        </w:rPr>
        <w:t xml:space="preserve">from </w:t>
      </w:r>
      <w:r w:rsidRPr="008612DF">
        <w:rPr>
          <w:rFonts w:eastAsia="Times New Roman" w:cstheme="minorHAnsi"/>
          <w:color w:val="0B0C1D"/>
          <w:shd w:val="clear" w:color="auto" w:fill="FFFFFF"/>
          <w:lang w:eastAsia="en-GB"/>
        </w:rPr>
        <w:t>the offender and forgiveness by the victim.</w:t>
      </w:r>
      <w:r>
        <w:rPr>
          <w:rFonts w:cstheme="minorHAnsi"/>
          <w:color w:val="000000" w:themeColor="text1"/>
          <w:shd w:val="clear" w:color="auto" w:fill="FFFFFF"/>
        </w:rPr>
        <w:t xml:space="preserve">’ </w:t>
      </w:r>
      <w:r w:rsidR="001D7D13">
        <w:rPr>
          <w:rFonts w:cstheme="minorHAnsi"/>
          <w:color w:val="000000" w:themeColor="text1"/>
          <w:shd w:val="clear" w:color="auto" w:fill="FFFFFF"/>
        </w:rPr>
        <w:t xml:space="preserve">Victoria State Government, (2018). </w:t>
      </w:r>
    </w:p>
    <w:p w14:paraId="3EC29D63" w14:textId="1F2E4532" w:rsidR="00363374" w:rsidRDefault="008612DF" w:rsidP="00363374">
      <w:pPr>
        <w:spacing w:line="360" w:lineRule="auto"/>
        <w:jc w:val="both"/>
        <w:rPr>
          <w:rFonts w:eastAsia="Times New Roman" w:cstheme="minorHAnsi"/>
          <w:lang w:eastAsia="en-GB"/>
        </w:rPr>
      </w:pPr>
      <w:r w:rsidRPr="001D7D13">
        <w:rPr>
          <w:rFonts w:cstheme="minorHAnsi"/>
          <w:color w:val="000000" w:themeColor="text1"/>
          <w:shd w:val="clear" w:color="auto" w:fill="FFFFFF"/>
        </w:rPr>
        <w:t xml:space="preserve">This is often used when children display challenging behaviour in the classroom or outside on the playground such as fighting, name calling or upsetting other peers. </w:t>
      </w:r>
      <w:r w:rsidR="001D7D13" w:rsidRPr="001D7D13">
        <w:rPr>
          <w:rFonts w:cstheme="minorHAnsi"/>
          <w:color w:val="000000" w:themeColor="text1"/>
          <w:shd w:val="clear" w:color="auto" w:fill="FFFFFF"/>
        </w:rPr>
        <w:t>When using restorative practise, six questions are asked such as; what has happened? What were you thinking at the time? Who has been affected by the actions? As professionals, we allow the children to do all the talking, we simply ask the questions, this allows the children to express their own feelings and views on the situation. According to Dreikurs, (1968), ‘</w:t>
      </w:r>
      <w:r w:rsidR="001D7D13" w:rsidRPr="001D7D13">
        <w:rPr>
          <w:rFonts w:eastAsia="Times New Roman" w:cstheme="minorHAnsi"/>
          <w:color w:val="000000" w:themeColor="text1"/>
          <w:shd w:val="clear" w:color="auto" w:fill="FFFFFF"/>
          <w:lang w:eastAsia="en-GB"/>
        </w:rPr>
        <w:t>Students must learn to control their behaviour. The teacher`s role is to guide the student in reflecting on his behaviours and explor</w:t>
      </w:r>
      <w:r w:rsidR="006962CA">
        <w:rPr>
          <w:rFonts w:eastAsia="Times New Roman" w:cstheme="minorHAnsi"/>
          <w:color w:val="000000" w:themeColor="text1"/>
          <w:shd w:val="clear" w:color="auto" w:fill="FFFFFF"/>
          <w:lang w:eastAsia="en-GB"/>
        </w:rPr>
        <w:t>e</w:t>
      </w:r>
      <w:r w:rsidR="001D7D13" w:rsidRPr="001D7D13">
        <w:rPr>
          <w:rFonts w:eastAsia="Times New Roman" w:cstheme="minorHAnsi"/>
          <w:color w:val="000000" w:themeColor="text1"/>
          <w:shd w:val="clear" w:color="auto" w:fill="FFFFFF"/>
          <w:lang w:eastAsia="en-GB"/>
        </w:rPr>
        <w:t xml:space="preserve"> reasons behind it. </w:t>
      </w:r>
      <w:r w:rsidR="006962CA">
        <w:rPr>
          <w:rFonts w:eastAsia="Times New Roman" w:cstheme="minorHAnsi"/>
          <w:color w:val="000000" w:themeColor="text1"/>
          <w:shd w:val="clear" w:color="auto" w:fill="FFFFFF"/>
          <w:lang w:eastAsia="en-GB"/>
        </w:rPr>
        <w:t xml:space="preserve">Encouraging </w:t>
      </w:r>
      <w:r w:rsidR="001D7D13" w:rsidRPr="001D7D13">
        <w:rPr>
          <w:rFonts w:eastAsia="Times New Roman" w:cstheme="minorHAnsi"/>
          <w:color w:val="000000" w:themeColor="text1"/>
          <w:shd w:val="clear" w:color="auto" w:fill="FFFFFF"/>
          <w:lang w:eastAsia="en-GB"/>
        </w:rPr>
        <w:t>discussion, reflection and making amends in place of simple rewards and punishments.</w:t>
      </w:r>
      <w:r w:rsidR="006962CA">
        <w:rPr>
          <w:rFonts w:eastAsia="Times New Roman" w:cstheme="minorHAnsi"/>
          <w:color w:val="000000" w:themeColor="text1"/>
          <w:shd w:val="clear" w:color="auto" w:fill="FFFFFF"/>
          <w:lang w:eastAsia="en-GB"/>
        </w:rPr>
        <w:t xml:space="preserve">’ Bushra, (2012). As seen in practise, a child had been impolite to a member of staff while on duty. Once play was over, I took the child into a classroom that is used for dealing with behaviour. A poster was on the wall asking each question for restorative practice, we stood by the poster and went through each question together to get to the underlying problem. Once we went through the questions she could understand where she went wrong and how she had made the member of staff feel, before being asked what she could do to make the situation better, she asked if she could go and apologise. </w:t>
      </w:r>
      <w:r w:rsidR="009A2E7E">
        <w:rPr>
          <w:rFonts w:eastAsia="Times New Roman" w:cstheme="minorHAnsi"/>
          <w:color w:val="000000" w:themeColor="text1"/>
          <w:shd w:val="clear" w:color="auto" w:fill="FFFFFF"/>
          <w:lang w:eastAsia="en-GB"/>
        </w:rPr>
        <w:t>Even though the child was given a consequence for her behaviour she was also given praise for s</w:t>
      </w:r>
      <w:r w:rsidR="006962CA">
        <w:rPr>
          <w:rFonts w:eastAsia="Times New Roman" w:cstheme="minorHAnsi"/>
          <w:color w:val="000000" w:themeColor="text1"/>
          <w:shd w:val="clear" w:color="auto" w:fill="FFFFFF"/>
          <w:lang w:eastAsia="en-GB"/>
        </w:rPr>
        <w:t xml:space="preserve">howing that she had understood and even showing </w:t>
      </w:r>
      <w:r w:rsidR="009A2E7E">
        <w:rPr>
          <w:rFonts w:eastAsia="Times New Roman" w:cstheme="minorHAnsi"/>
          <w:color w:val="000000" w:themeColor="text1"/>
          <w:shd w:val="clear" w:color="auto" w:fill="FFFFFF"/>
          <w:lang w:eastAsia="en-GB"/>
        </w:rPr>
        <w:t>empathy</w:t>
      </w:r>
      <w:r w:rsidR="006962CA">
        <w:rPr>
          <w:rFonts w:eastAsia="Times New Roman" w:cstheme="minorHAnsi"/>
          <w:color w:val="000000" w:themeColor="text1"/>
          <w:shd w:val="clear" w:color="auto" w:fill="FFFFFF"/>
          <w:lang w:eastAsia="en-GB"/>
        </w:rPr>
        <w:t xml:space="preserve"> towards the adult that she had upset. </w:t>
      </w:r>
      <w:r w:rsidR="006B1310">
        <w:rPr>
          <w:rFonts w:eastAsia="Times New Roman" w:cstheme="minorHAnsi"/>
          <w:color w:val="000000" w:themeColor="text1"/>
          <w:shd w:val="clear" w:color="auto" w:fill="FFFFFF"/>
          <w:lang w:eastAsia="en-GB"/>
        </w:rPr>
        <w:t>Maslow</w:t>
      </w:r>
      <w:r w:rsidR="009A2E7E">
        <w:rPr>
          <w:rFonts w:eastAsia="Times New Roman" w:cstheme="minorHAnsi"/>
          <w:color w:val="000000" w:themeColor="text1"/>
          <w:shd w:val="clear" w:color="auto" w:fill="FFFFFF"/>
          <w:lang w:eastAsia="en-GB"/>
        </w:rPr>
        <w:t xml:space="preserve"> (1968) reminds us how humans have a desire to belong and </w:t>
      </w:r>
      <w:r w:rsidR="009A2E7E">
        <w:rPr>
          <w:rFonts w:eastAsia="Times New Roman" w:cstheme="minorHAnsi"/>
          <w:color w:val="000000" w:themeColor="text1"/>
          <w:shd w:val="clear" w:color="auto" w:fill="FFFFFF"/>
          <w:lang w:eastAsia="en-GB"/>
        </w:rPr>
        <w:lastRenderedPageBreak/>
        <w:t xml:space="preserve">feel wanted. If the child was just left at the consequence even after her understanding, she possibly may not show the understanding and remorse on the following occasion due to the fact that no one had had noticed her growth </w:t>
      </w:r>
      <w:r w:rsidR="006B1310">
        <w:rPr>
          <w:rFonts w:eastAsia="Times New Roman" w:cstheme="minorHAnsi"/>
          <w:color w:val="000000" w:themeColor="text1"/>
          <w:shd w:val="clear" w:color="auto" w:fill="FFFFFF"/>
          <w:lang w:eastAsia="en-GB"/>
        </w:rPr>
        <w:t>in</w:t>
      </w:r>
      <w:r w:rsidR="009A2E7E">
        <w:rPr>
          <w:rFonts w:eastAsia="Times New Roman" w:cstheme="minorHAnsi"/>
          <w:color w:val="000000" w:themeColor="text1"/>
          <w:shd w:val="clear" w:color="auto" w:fill="FFFFFF"/>
          <w:lang w:eastAsia="en-GB"/>
        </w:rPr>
        <w:t xml:space="preserve"> the acceptance of </w:t>
      </w:r>
      <w:r w:rsidR="006B1310">
        <w:rPr>
          <w:rFonts w:eastAsia="Times New Roman" w:cstheme="minorHAnsi"/>
          <w:color w:val="000000" w:themeColor="text1"/>
          <w:shd w:val="clear" w:color="auto" w:fill="FFFFFF"/>
          <w:lang w:eastAsia="en-GB"/>
        </w:rPr>
        <w:t>wrongdoing</w:t>
      </w:r>
      <w:r w:rsidR="009A2E7E">
        <w:rPr>
          <w:rFonts w:eastAsia="Times New Roman" w:cstheme="minorHAnsi"/>
          <w:color w:val="000000" w:themeColor="text1"/>
          <w:shd w:val="clear" w:color="auto" w:fill="FFFFFF"/>
          <w:lang w:eastAsia="en-GB"/>
        </w:rPr>
        <w:t xml:space="preserve">. </w:t>
      </w:r>
      <w:r w:rsidR="001911FD">
        <w:rPr>
          <w:rFonts w:eastAsia="Times New Roman" w:cstheme="minorHAnsi"/>
          <w:lang w:eastAsia="en-GB"/>
        </w:rPr>
        <w:t xml:space="preserve">The behaviour policy that is adhered to in my school setting </w:t>
      </w:r>
      <w:r w:rsidR="00363374">
        <w:rPr>
          <w:rFonts w:eastAsia="Times New Roman" w:cstheme="minorHAnsi"/>
          <w:lang w:eastAsia="en-GB"/>
        </w:rPr>
        <w:t xml:space="preserve">states;                                            </w:t>
      </w:r>
    </w:p>
    <w:p w14:paraId="5A854D68" w14:textId="77777777" w:rsidR="0071343D" w:rsidRDefault="001911FD" w:rsidP="00363374">
      <w:pPr>
        <w:spacing w:line="360" w:lineRule="auto"/>
        <w:ind w:left="567" w:right="567"/>
        <w:jc w:val="both"/>
        <w:rPr>
          <w:rFonts w:cstheme="minorHAnsi"/>
          <w:color w:val="000000"/>
          <w:shd w:val="clear" w:color="auto" w:fill="FFFFFF"/>
        </w:rPr>
      </w:pPr>
      <w:r>
        <w:rPr>
          <w:rFonts w:eastAsia="Times New Roman" w:cstheme="minorHAnsi"/>
          <w:lang w:eastAsia="en-GB"/>
        </w:rPr>
        <w:t>I</w:t>
      </w:r>
      <w:r w:rsidRPr="00511A26">
        <w:rPr>
          <w:rFonts w:eastAsia="Times New Roman" w:cstheme="minorHAnsi"/>
          <w:lang w:eastAsia="en-GB"/>
        </w:rPr>
        <w:t xml:space="preserve">t is much more effective if positive behaviour can be reinforced, rather than negative behaviour punished. The next best thing is to redirect and offer an alternative to pupils who are behaving poorly. So, breathing space, thinking time, humour, issuing a challenge etc will be used in the first instance, instead of rewarding bad behaviour with undue attention. When a child is calm, it is essential to discuss consequences, talking it through, understanding, considering apologies. However, there are circumstances when the behaviour requires a formal consequence to make it clear to the child(ren) concerned, and to others, that this particular behaviour is unacceptable. </w:t>
      </w:r>
      <w:r>
        <w:rPr>
          <w:rFonts w:eastAsia="Times New Roman" w:cstheme="minorHAnsi"/>
          <w:lang w:eastAsia="en-GB"/>
        </w:rPr>
        <w:t xml:space="preserve">(Ysgol Glannau Gwaun, 2018.) </w:t>
      </w:r>
      <w:r w:rsidRPr="008612DF">
        <w:rPr>
          <w:rFonts w:cstheme="minorHAnsi"/>
          <w:color w:val="000000" w:themeColor="text1"/>
          <w:shd w:val="clear" w:color="auto" w:fill="FFFFFF"/>
        </w:rPr>
        <w:t xml:space="preserve"> </w:t>
      </w:r>
    </w:p>
    <w:p w14:paraId="01B18E4D" w14:textId="15A0F28A" w:rsidR="001911FD" w:rsidRPr="00363374" w:rsidRDefault="0071343D" w:rsidP="0071343D">
      <w:pPr>
        <w:spacing w:line="360" w:lineRule="auto"/>
        <w:jc w:val="both"/>
        <w:rPr>
          <w:rFonts w:eastAsia="Times New Roman" w:cstheme="minorHAnsi"/>
          <w:color w:val="000000" w:themeColor="text1"/>
          <w:shd w:val="clear" w:color="auto" w:fill="FFFFFF"/>
          <w:lang w:eastAsia="en-GB"/>
        </w:rPr>
      </w:pPr>
      <w:r>
        <w:rPr>
          <w:rFonts w:cstheme="minorHAnsi"/>
          <w:color w:val="000000"/>
          <w:shd w:val="clear" w:color="auto" w:fill="FFFFFF"/>
        </w:rPr>
        <w:t>All behaviour can be maintained, changed or shaped by the consequence of the behaviour.</w:t>
      </w:r>
    </w:p>
    <w:p w14:paraId="7D596FAD" w14:textId="77777777" w:rsidR="001911FD" w:rsidRPr="001D7D13" w:rsidRDefault="001911FD" w:rsidP="00363374">
      <w:pPr>
        <w:spacing w:line="360" w:lineRule="auto"/>
        <w:ind w:left="567" w:right="567"/>
        <w:jc w:val="both"/>
        <w:rPr>
          <w:rFonts w:eastAsia="Times New Roman" w:cstheme="minorHAnsi"/>
          <w:lang w:eastAsia="en-GB"/>
        </w:rPr>
      </w:pPr>
    </w:p>
    <w:p w14:paraId="0AE6B5D6" w14:textId="63438D15" w:rsidR="008612DF" w:rsidRPr="008612DF" w:rsidRDefault="00BE65DA" w:rsidP="00511A26">
      <w:pPr>
        <w:spacing w:line="360" w:lineRule="auto"/>
        <w:jc w:val="both"/>
        <w:rPr>
          <w:rFonts w:eastAsia="Times New Roman" w:cstheme="minorHAnsi"/>
          <w:lang w:eastAsia="en-GB"/>
        </w:rPr>
      </w:pPr>
      <w:r>
        <w:rPr>
          <w:rFonts w:eastAsia="Times New Roman" w:cstheme="minorHAnsi"/>
          <w:lang w:eastAsia="en-GB"/>
        </w:rPr>
        <w:t>Oppositely</w:t>
      </w:r>
      <w:r w:rsidR="00363374">
        <w:rPr>
          <w:rFonts w:eastAsia="Times New Roman" w:cstheme="minorHAnsi"/>
          <w:lang w:eastAsia="en-GB"/>
        </w:rPr>
        <w:t>, there are also many different interventions we use when praising and rewarding positive behaviour. Such as; pupil of the week, golden time, dojo system, stickers</w:t>
      </w:r>
      <w:r w:rsidR="00117BCE">
        <w:rPr>
          <w:rFonts w:eastAsia="Times New Roman" w:cstheme="minorHAnsi"/>
          <w:lang w:eastAsia="en-GB"/>
        </w:rPr>
        <w:t xml:space="preserve"> and </w:t>
      </w:r>
      <w:r w:rsidR="00363374">
        <w:rPr>
          <w:rFonts w:eastAsia="Times New Roman" w:cstheme="minorHAnsi"/>
          <w:lang w:eastAsia="en-GB"/>
        </w:rPr>
        <w:t xml:space="preserve">extra privileges within the class. </w:t>
      </w:r>
    </w:p>
    <w:p w14:paraId="7BC7FE5A" w14:textId="62895E0F" w:rsidR="005E2D72" w:rsidRDefault="00363374" w:rsidP="00EC6037">
      <w:pPr>
        <w:spacing w:line="360" w:lineRule="auto"/>
        <w:rPr>
          <w:rFonts w:eastAsia="Times New Roman" w:cstheme="minorHAnsi"/>
          <w:color w:val="000000"/>
          <w:shd w:val="clear" w:color="auto" w:fill="FFFFFF"/>
          <w:lang w:eastAsia="en-GB"/>
        </w:rPr>
      </w:pPr>
      <w:r w:rsidRPr="0071343D">
        <w:rPr>
          <w:rFonts w:cstheme="minorHAnsi"/>
          <w:color w:val="000000" w:themeColor="text1"/>
        </w:rPr>
        <w:t>Interventions</w:t>
      </w:r>
      <w:r w:rsidR="001F7220" w:rsidRPr="0071343D">
        <w:rPr>
          <w:rFonts w:cstheme="minorHAnsi"/>
          <w:color w:val="000000" w:themeColor="text1"/>
        </w:rPr>
        <w:t xml:space="preserve"> are put in place for positive behaviour for reinforcement. A reward system called ‘Dojo’ is in place, children will earn points through good behaviour and work in order to gain a treat at the end of each week, they would also be praised in a special assembly by the headteacher. Positive reinforcement is likely to increase the reoccurrence of that behaviour due to children seeing others gaining rewards. Theory based on Pavlov’s observations, Watson proposed that ‘</w:t>
      </w:r>
      <w:r w:rsidR="001F7220" w:rsidRPr="0071343D">
        <w:rPr>
          <w:rFonts w:cstheme="minorHAnsi"/>
          <w:color w:val="000000"/>
          <w:shd w:val="clear" w:color="auto" w:fill="FFFFFF"/>
        </w:rPr>
        <w:t xml:space="preserve">Everything from speech to emotional responses was simply patterns of stimulus and response.’ McLeod,(2018). This can be seen in the setting, </w:t>
      </w:r>
      <w:r w:rsidR="0071343D" w:rsidRPr="0071343D">
        <w:rPr>
          <w:rFonts w:cstheme="minorHAnsi"/>
          <w:color w:val="000000"/>
          <w:shd w:val="clear" w:color="auto" w:fill="FFFFFF"/>
        </w:rPr>
        <w:t xml:space="preserve">children </w:t>
      </w:r>
      <w:r w:rsidRPr="0071343D">
        <w:rPr>
          <w:rFonts w:cstheme="minorHAnsi"/>
          <w:color w:val="000000"/>
          <w:shd w:val="clear" w:color="auto" w:fill="FFFFFF"/>
        </w:rPr>
        <w:t xml:space="preserve">can often get lost in the background of children that are being disruptive, so it is vital for children to be rewarded for excellent behaviour, any rewards that </w:t>
      </w:r>
      <w:r w:rsidR="0071343D" w:rsidRPr="0071343D">
        <w:rPr>
          <w:rFonts w:cstheme="minorHAnsi"/>
          <w:color w:val="000000"/>
          <w:shd w:val="clear" w:color="auto" w:fill="FFFFFF"/>
        </w:rPr>
        <w:t>are</w:t>
      </w:r>
      <w:r w:rsidRPr="0071343D">
        <w:rPr>
          <w:rFonts w:cstheme="minorHAnsi"/>
          <w:color w:val="000000"/>
          <w:shd w:val="clear" w:color="auto" w:fill="FFFFFF"/>
        </w:rPr>
        <w:t xml:space="preserve"> placed on the dojo system can be seen by the parents or carers at home, this is </w:t>
      </w:r>
      <w:r w:rsidR="0071343D" w:rsidRPr="0071343D">
        <w:rPr>
          <w:rFonts w:cstheme="minorHAnsi"/>
          <w:color w:val="000000"/>
          <w:shd w:val="clear" w:color="auto" w:fill="FFFFFF"/>
        </w:rPr>
        <w:t>so praise can be continued at home. However, when giving praise to a child it is important to state why they have been given the praise. For instance, saying “well done” isn’t as effective as saying “well done, I like the way that you stepped away from the bad behaviour and chose the right path.</w:t>
      </w:r>
      <w:r w:rsidR="0071343D">
        <w:rPr>
          <w:rFonts w:cstheme="minorHAnsi"/>
          <w:color w:val="000000"/>
          <w:shd w:val="clear" w:color="auto" w:fill="FFFFFF"/>
        </w:rPr>
        <w:t>”</w:t>
      </w:r>
      <w:r w:rsidR="0071343D" w:rsidRPr="0071343D">
        <w:rPr>
          <w:rFonts w:cstheme="minorHAnsi"/>
          <w:color w:val="000000"/>
          <w:shd w:val="clear" w:color="auto" w:fill="FFFFFF"/>
        </w:rPr>
        <w:t xml:space="preserve"> </w:t>
      </w:r>
      <w:r w:rsidR="00117BCE">
        <w:rPr>
          <w:rFonts w:cstheme="minorHAnsi"/>
          <w:color w:val="000000"/>
          <w:shd w:val="clear" w:color="auto" w:fill="FFFFFF"/>
        </w:rPr>
        <w:t xml:space="preserve">Mortimore study found that ‘teachers of older KS2 children expressed the view that praise </w:t>
      </w:r>
      <w:r w:rsidR="00117BCE">
        <w:rPr>
          <w:rFonts w:cstheme="minorHAnsi"/>
          <w:color w:val="000000"/>
          <w:shd w:val="clear" w:color="auto" w:fill="FFFFFF"/>
        </w:rPr>
        <w:lastRenderedPageBreak/>
        <w:t xml:space="preserve">openhandedly lead to ‘inflation’ and was devalued by pupils.’ (Docking and MacGrath, 2002, </w:t>
      </w:r>
      <w:proofErr w:type="spellStart"/>
      <w:r w:rsidR="00117BCE">
        <w:rPr>
          <w:rFonts w:cstheme="minorHAnsi"/>
          <w:color w:val="000000"/>
          <w:shd w:val="clear" w:color="auto" w:fill="FFFFFF"/>
        </w:rPr>
        <w:t>pg</w:t>
      </w:r>
      <w:proofErr w:type="spellEnd"/>
      <w:r w:rsidR="00117BCE">
        <w:rPr>
          <w:rFonts w:cstheme="minorHAnsi"/>
          <w:color w:val="000000"/>
          <w:shd w:val="clear" w:color="auto" w:fill="FFFFFF"/>
        </w:rPr>
        <w:t xml:space="preserve"> 31)</w:t>
      </w:r>
      <w:r w:rsidR="00117BCE">
        <w:rPr>
          <w:rFonts w:eastAsia="Times New Roman" w:cstheme="minorHAnsi"/>
          <w:color w:val="000000"/>
          <w:shd w:val="clear" w:color="auto" w:fill="FFFFFF"/>
          <w:lang w:eastAsia="en-GB"/>
        </w:rPr>
        <w:t xml:space="preserve">. </w:t>
      </w:r>
      <w:r w:rsidR="0071343D">
        <w:rPr>
          <w:rFonts w:eastAsia="Times New Roman" w:cstheme="minorHAnsi"/>
          <w:color w:val="000000"/>
          <w:shd w:val="clear" w:color="auto" w:fill="FFFFFF"/>
          <w:lang w:eastAsia="en-GB"/>
        </w:rPr>
        <w:t xml:space="preserve">This is because pointless and none effective praise can lead to a child being oblivious to </w:t>
      </w:r>
      <w:r w:rsidR="00117BCE">
        <w:rPr>
          <w:rFonts w:eastAsia="Times New Roman" w:cstheme="minorHAnsi"/>
          <w:color w:val="000000"/>
          <w:shd w:val="clear" w:color="auto" w:fill="FFFFFF"/>
          <w:lang w:eastAsia="en-GB"/>
        </w:rPr>
        <w:t>future praise</w:t>
      </w:r>
      <w:r w:rsidR="0071343D">
        <w:rPr>
          <w:rFonts w:eastAsia="Times New Roman" w:cstheme="minorHAnsi"/>
          <w:color w:val="000000"/>
          <w:shd w:val="clear" w:color="auto" w:fill="FFFFFF"/>
          <w:lang w:eastAsia="en-GB"/>
        </w:rPr>
        <w:t xml:space="preserve">. </w:t>
      </w:r>
      <w:r w:rsidR="00EC6037">
        <w:rPr>
          <w:rFonts w:eastAsia="Times New Roman" w:cstheme="minorHAnsi"/>
          <w:color w:val="000000"/>
          <w:shd w:val="clear" w:color="auto" w:fill="FFFFFF"/>
          <w:lang w:eastAsia="en-GB"/>
        </w:rPr>
        <w:t xml:space="preserve">Spoken praise can often be seen as the weakest reinforcer. </w:t>
      </w:r>
    </w:p>
    <w:p w14:paraId="6A9982E8" w14:textId="31885009" w:rsidR="00117BCE" w:rsidRPr="00117BCE" w:rsidRDefault="001F18DD" w:rsidP="00117BCE">
      <w:pPr>
        <w:spacing w:line="360" w:lineRule="auto"/>
        <w:rPr>
          <w:rFonts w:ascii="Times New Roman" w:eastAsia="Times New Roman" w:hAnsi="Times New Roman" w:cs="Times New Roman"/>
          <w:lang w:eastAsia="en-GB"/>
        </w:rPr>
      </w:pPr>
      <w:r>
        <w:rPr>
          <w:rFonts w:eastAsia="Times New Roman" w:cstheme="minorHAnsi"/>
          <w:color w:val="000000"/>
          <w:shd w:val="clear" w:color="auto" w:fill="FFFFFF"/>
          <w:lang w:eastAsia="en-GB"/>
        </w:rPr>
        <w:t xml:space="preserve">Another intervention that is used to reinforce positive behaviour is golden time, throughout the week all children will have a target to gain special time on </w:t>
      </w:r>
      <w:r w:rsidR="001C3288">
        <w:rPr>
          <w:rFonts w:eastAsia="Times New Roman" w:cstheme="minorHAnsi"/>
          <w:color w:val="000000"/>
          <w:shd w:val="clear" w:color="auto" w:fill="FFFFFF"/>
          <w:lang w:eastAsia="en-GB"/>
        </w:rPr>
        <w:t xml:space="preserve">a </w:t>
      </w:r>
      <w:r>
        <w:rPr>
          <w:rFonts w:eastAsia="Times New Roman" w:cstheme="minorHAnsi"/>
          <w:color w:val="000000"/>
          <w:shd w:val="clear" w:color="auto" w:fill="FFFFFF"/>
          <w:lang w:eastAsia="en-GB"/>
        </w:rPr>
        <w:t>Friday afternoon</w:t>
      </w:r>
      <w:r w:rsidR="001C3288">
        <w:rPr>
          <w:rFonts w:eastAsia="Times New Roman" w:cstheme="minorHAnsi"/>
          <w:color w:val="000000"/>
          <w:shd w:val="clear" w:color="auto" w:fill="FFFFFF"/>
          <w:lang w:eastAsia="en-GB"/>
        </w:rPr>
        <w:t xml:space="preserve">, this is when they are awarded with a choice </w:t>
      </w:r>
      <w:r>
        <w:rPr>
          <w:rFonts w:eastAsia="Times New Roman" w:cstheme="minorHAnsi"/>
          <w:color w:val="000000"/>
          <w:shd w:val="clear" w:color="auto" w:fill="FFFFFF"/>
          <w:lang w:eastAsia="en-GB"/>
        </w:rPr>
        <w:t xml:space="preserve"> </w:t>
      </w:r>
      <w:r w:rsidR="001C3288">
        <w:rPr>
          <w:rFonts w:eastAsia="Times New Roman" w:cstheme="minorHAnsi"/>
          <w:color w:val="000000"/>
          <w:shd w:val="clear" w:color="auto" w:fill="FFFFFF"/>
          <w:lang w:eastAsia="en-GB"/>
        </w:rPr>
        <w:t xml:space="preserve">of activities. </w:t>
      </w:r>
      <w:r w:rsidR="00117BCE">
        <w:rPr>
          <w:rFonts w:eastAsia="Times New Roman" w:cstheme="minorHAnsi"/>
          <w:color w:val="000000"/>
          <w:shd w:val="clear" w:color="auto" w:fill="FFFFFF"/>
          <w:lang w:eastAsia="en-GB"/>
        </w:rPr>
        <w:t>According to Mosley and Sonnet, (2005) ‘</w:t>
      </w:r>
      <w:r w:rsidR="00117BCE" w:rsidRPr="00117BCE">
        <w:rPr>
          <w:rFonts w:eastAsia="Times New Roman" w:cstheme="minorHAnsi"/>
          <w:color w:val="000000" w:themeColor="text1"/>
          <w:shd w:val="clear" w:color="auto" w:fill="FFFFFF"/>
          <w:lang w:eastAsia="en-GB"/>
        </w:rPr>
        <w:t>When Golden Time is fully implemented, teachers tend to spend less time on behavioural issues and more time teaching</w:t>
      </w:r>
      <w:r w:rsidR="00117BCE">
        <w:rPr>
          <w:rFonts w:eastAsia="Times New Roman" w:cstheme="minorHAnsi"/>
          <w:color w:val="000000" w:themeColor="text1"/>
          <w:shd w:val="clear" w:color="auto" w:fill="FFFFFF"/>
          <w:lang w:eastAsia="en-GB"/>
        </w:rPr>
        <w:t xml:space="preserve">.’ Children will work towards gaining their time through good behaviour and work throughout the week. This not only allows every child the chance to work towards a goal, but it also allows children that have displayed negative behaviour to change their behaviour throughout the week and gain their golden time. Even though the reward is not until the Friday afternoon, children will see the time building up, encouraging them to continue with their positive behaviour. Skinner (1970) states that ‘The more rapidly rewards are given after an appropriate response, the more effective they are.’ (Fleming and Zgodzinski, 2012, </w:t>
      </w:r>
      <w:proofErr w:type="spellStart"/>
      <w:r w:rsidR="00117BCE">
        <w:rPr>
          <w:rFonts w:eastAsia="Times New Roman" w:cstheme="minorHAnsi"/>
          <w:color w:val="000000" w:themeColor="text1"/>
          <w:shd w:val="clear" w:color="auto" w:fill="FFFFFF"/>
          <w:lang w:eastAsia="en-GB"/>
        </w:rPr>
        <w:t>pg</w:t>
      </w:r>
      <w:proofErr w:type="spellEnd"/>
      <w:r w:rsidR="00117BCE">
        <w:rPr>
          <w:rFonts w:eastAsia="Times New Roman" w:cstheme="minorHAnsi"/>
          <w:color w:val="000000" w:themeColor="text1"/>
          <w:shd w:val="clear" w:color="auto" w:fill="FFFFFF"/>
          <w:lang w:eastAsia="en-GB"/>
        </w:rPr>
        <w:t xml:space="preserve"> 189). This shows that, children seeing their time building up for Golden Time will more likely be encouraged to continue with their positive behaviour in order to receive more time. It can also support children seeing others gaining their time. </w:t>
      </w:r>
    </w:p>
    <w:p w14:paraId="0944C1B7" w14:textId="1E3FF51F" w:rsidR="001F18DD" w:rsidRPr="00EC6037" w:rsidRDefault="001F18DD" w:rsidP="00EC6037">
      <w:pPr>
        <w:spacing w:line="360" w:lineRule="auto"/>
        <w:rPr>
          <w:rFonts w:eastAsia="Times New Roman" w:cstheme="minorHAnsi"/>
          <w:lang w:eastAsia="en-GB"/>
        </w:rPr>
      </w:pPr>
    </w:p>
    <w:p w14:paraId="38028310" w14:textId="2CFAA41F" w:rsidR="005E2D72" w:rsidRPr="005E2D72" w:rsidRDefault="00117BCE" w:rsidP="00117BCE">
      <w:pPr>
        <w:spacing w:line="360" w:lineRule="auto"/>
        <w:jc w:val="both"/>
      </w:pPr>
      <w:r>
        <w:t xml:space="preserve">Overall, I believe that continuously using strategies for both negative and positive behaviour can impact the classroom and the individual child positively as reinforcing positive behaviour with rewards will encourage children to follow the rules in order to gain praise. Whereas, children that display negative behaviour needs to have consequences to show them that their behaviour is not acceptable. Doing this in a professional way will lessen negative behaviour but also boost the children’s moral, as they themselves see a more positive classroom. </w:t>
      </w:r>
    </w:p>
    <w:p w14:paraId="42D3CC32" w14:textId="524D7979" w:rsidR="005E2D72" w:rsidRPr="005E2D72" w:rsidRDefault="005E2D72" w:rsidP="005E2D72"/>
    <w:p w14:paraId="0139F299" w14:textId="271C90AE" w:rsidR="005E2D72" w:rsidRPr="005E2D72" w:rsidRDefault="005E2D72" w:rsidP="005E2D72"/>
    <w:p w14:paraId="0DE7266D" w14:textId="77B9DFF3" w:rsidR="005E2D72" w:rsidRPr="005E2D72" w:rsidRDefault="005E2D72" w:rsidP="005E2D72"/>
    <w:p w14:paraId="30D16640" w14:textId="6C4C75F2" w:rsidR="005E2D72" w:rsidRPr="005E2D72" w:rsidRDefault="005E2D72" w:rsidP="005E2D72"/>
    <w:p w14:paraId="4C55B6CE" w14:textId="0F52DA46" w:rsidR="005E2D72" w:rsidRPr="005E2D72" w:rsidRDefault="005E2D72" w:rsidP="005E2D72"/>
    <w:p w14:paraId="788C764F" w14:textId="3FA3AE75" w:rsidR="005E2D72" w:rsidRPr="005E2D72" w:rsidRDefault="005E2D72" w:rsidP="005E2D72"/>
    <w:p w14:paraId="05689ECA" w14:textId="19A06E85" w:rsidR="005E2D72" w:rsidRPr="005E2D72" w:rsidRDefault="005E2D72" w:rsidP="005E2D72"/>
    <w:p w14:paraId="3ABCB491" w14:textId="7467E6C1" w:rsidR="005E2D72" w:rsidRPr="005E2D72" w:rsidRDefault="005E2D72" w:rsidP="005E2D72"/>
    <w:p w14:paraId="510C7046" w14:textId="653C1880" w:rsidR="005E2D72" w:rsidRPr="005E2D72" w:rsidRDefault="005E2D72" w:rsidP="005E2D72"/>
    <w:p w14:paraId="3EC8F947" w14:textId="77777777" w:rsidR="00117BCE" w:rsidRDefault="00117BCE" w:rsidP="00511A26">
      <w:pPr>
        <w:pStyle w:val="Heading1"/>
        <w:spacing w:before="135" w:beforeAutospacing="0" w:after="165" w:afterAutospacing="0"/>
        <w:rPr>
          <w:rFonts w:asciiTheme="minorHAnsi" w:hAnsiTheme="minorHAnsi" w:cstheme="minorHAnsi"/>
          <w:b w:val="0"/>
          <w:bCs w:val="0"/>
          <w:sz w:val="24"/>
          <w:szCs w:val="24"/>
        </w:rPr>
      </w:pPr>
    </w:p>
    <w:p w14:paraId="224D6B05" w14:textId="2677035E" w:rsidR="00BE65DA" w:rsidRDefault="00BE65DA" w:rsidP="00511A26">
      <w:pPr>
        <w:pStyle w:val="Heading1"/>
        <w:spacing w:before="135" w:beforeAutospacing="0" w:after="165" w:afterAutospacing="0"/>
        <w:rPr>
          <w:rFonts w:asciiTheme="minorHAnsi" w:hAnsiTheme="minorHAnsi" w:cstheme="minorHAnsi"/>
          <w:b w:val="0"/>
          <w:bCs w:val="0"/>
          <w:sz w:val="24"/>
          <w:szCs w:val="24"/>
        </w:rPr>
      </w:pPr>
      <w:bookmarkStart w:id="0" w:name="_GoBack"/>
      <w:r>
        <w:rPr>
          <w:rFonts w:asciiTheme="minorHAnsi" w:hAnsiTheme="minorHAnsi" w:cstheme="minorHAnsi"/>
          <w:b w:val="0"/>
          <w:bCs w:val="0"/>
          <w:sz w:val="24"/>
          <w:szCs w:val="24"/>
        </w:rPr>
        <w:lastRenderedPageBreak/>
        <w:t>Reference list;</w:t>
      </w:r>
    </w:p>
    <w:p w14:paraId="7E5161B9" w14:textId="0FED6BCE" w:rsidR="00511A26" w:rsidRPr="006962CA" w:rsidRDefault="00511A26" w:rsidP="00511A26">
      <w:pPr>
        <w:pStyle w:val="Heading1"/>
        <w:spacing w:before="135" w:beforeAutospacing="0" w:after="165" w:afterAutospacing="0"/>
        <w:rPr>
          <w:rFonts w:asciiTheme="minorHAnsi" w:hAnsiTheme="minorHAnsi" w:cstheme="minorHAnsi"/>
          <w:b w:val="0"/>
          <w:bCs w:val="0"/>
          <w:color w:val="5B5B5B"/>
          <w:sz w:val="24"/>
          <w:szCs w:val="24"/>
        </w:rPr>
      </w:pPr>
      <w:r w:rsidRPr="006962CA">
        <w:rPr>
          <w:rFonts w:asciiTheme="minorHAnsi" w:hAnsiTheme="minorHAnsi" w:cstheme="minorHAnsi"/>
          <w:b w:val="0"/>
          <w:bCs w:val="0"/>
          <w:sz w:val="24"/>
          <w:szCs w:val="24"/>
        </w:rPr>
        <w:t>Bushra. (2012</w:t>
      </w:r>
      <w:r>
        <w:rPr>
          <w:rFonts w:asciiTheme="minorHAnsi" w:hAnsiTheme="minorHAnsi" w:cstheme="minorHAnsi"/>
          <w:b w:val="0"/>
          <w:bCs w:val="0"/>
          <w:sz w:val="24"/>
          <w:szCs w:val="24"/>
        </w:rPr>
        <w:t>)</w:t>
      </w:r>
      <w:r w:rsidRPr="006962CA">
        <w:rPr>
          <w:rFonts w:asciiTheme="minorHAnsi" w:hAnsiTheme="minorHAnsi" w:cstheme="minorHAnsi"/>
          <w:b w:val="0"/>
          <w:bCs w:val="0"/>
          <w:i/>
          <w:iCs/>
          <w:sz w:val="24"/>
          <w:szCs w:val="24"/>
        </w:rPr>
        <w:t>. ‘</w:t>
      </w:r>
      <w:r w:rsidRPr="006962CA">
        <w:rPr>
          <w:rFonts w:asciiTheme="minorHAnsi" w:hAnsiTheme="minorHAnsi" w:cstheme="minorHAnsi"/>
          <w:b w:val="0"/>
          <w:bCs w:val="0"/>
          <w:i/>
          <w:iCs/>
          <w:color w:val="000000" w:themeColor="text1"/>
          <w:sz w:val="24"/>
          <w:szCs w:val="24"/>
        </w:rPr>
        <w:t>Different Theories On Behaviour And Strategies Linking Them</w:t>
      </w:r>
      <w:r>
        <w:rPr>
          <w:rFonts w:asciiTheme="minorHAnsi" w:hAnsiTheme="minorHAnsi" w:cstheme="minorHAnsi"/>
          <w:b w:val="0"/>
          <w:bCs w:val="0"/>
          <w:i/>
          <w:iCs/>
          <w:color w:val="000000" w:themeColor="text1"/>
          <w:sz w:val="24"/>
          <w:szCs w:val="24"/>
        </w:rPr>
        <w:t xml:space="preserve">’. </w:t>
      </w:r>
      <w:r>
        <w:rPr>
          <w:rFonts w:asciiTheme="minorHAnsi" w:hAnsiTheme="minorHAnsi" w:cstheme="minorHAnsi"/>
          <w:b w:val="0"/>
          <w:bCs w:val="0"/>
          <w:color w:val="000000" w:themeColor="text1"/>
          <w:sz w:val="24"/>
          <w:szCs w:val="24"/>
        </w:rPr>
        <w:t xml:space="preserve">Available at: </w:t>
      </w:r>
      <w:hyperlink r:id="rId5" w:history="1">
        <w:r w:rsidRPr="00FB2AAF">
          <w:rPr>
            <w:rStyle w:val="Hyperlink"/>
            <w:rFonts w:asciiTheme="minorHAnsi" w:hAnsiTheme="minorHAnsi" w:cstheme="minorHAnsi"/>
            <w:b w:val="0"/>
            <w:bCs w:val="0"/>
            <w:sz w:val="24"/>
            <w:szCs w:val="24"/>
          </w:rPr>
          <w:t>https://www.tutorhunt.com/resource/3200/</w:t>
        </w:r>
      </w:hyperlink>
      <w:r>
        <w:rPr>
          <w:rFonts w:asciiTheme="minorHAnsi" w:hAnsiTheme="minorHAnsi" w:cstheme="minorHAnsi"/>
          <w:b w:val="0"/>
          <w:bCs w:val="0"/>
          <w:color w:val="000000" w:themeColor="text1"/>
          <w:sz w:val="24"/>
          <w:szCs w:val="24"/>
        </w:rPr>
        <w:t xml:space="preserve"> (Accessed 13</w:t>
      </w:r>
      <w:r w:rsidRPr="006962CA">
        <w:rPr>
          <w:rFonts w:asciiTheme="minorHAnsi" w:hAnsiTheme="minorHAnsi" w:cstheme="minorHAnsi"/>
          <w:b w:val="0"/>
          <w:bCs w:val="0"/>
          <w:color w:val="000000" w:themeColor="text1"/>
          <w:sz w:val="24"/>
          <w:szCs w:val="24"/>
          <w:vertAlign w:val="superscript"/>
        </w:rPr>
        <w:t>th</w:t>
      </w:r>
      <w:r>
        <w:rPr>
          <w:rFonts w:asciiTheme="minorHAnsi" w:hAnsiTheme="minorHAnsi" w:cstheme="minorHAnsi"/>
          <w:b w:val="0"/>
          <w:bCs w:val="0"/>
          <w:color w:val="000000" w:themeColor="text1"/>
          <w:sz w:val="24"/>
          <w:szCs w:val="24"/>
        </w:rPr>
        <w:t xml:space="preserve"> February 2020). </w:t>
      </w:r>
    </w:p>
    <w:p w14:paraId="118D2FAC" w14:textId="77777777" w:rsidR="006962CA" w:rsidRPr="00511A26" w:rsidRDefault="006962CA" w:rsidP="005E2D72">
      <w:pPr>
        <w:rPr>
          <w:i/>
          <w:iCs/>
        </w:rPr>
      </w:pPr>
    </w:p>
    <w:p w14:paraId="44637762" w14:textId="724FDCA4" w:rsidR="006962CA" w:rsidRPr="00511A26" w:rsidRDefault="00511A26" w:rsidP="005E2D72">
      <w:r>
        <w:t xml:space="preserve">Cherry, K. (2019). </w:t>
      </w:r>
      <w:r w:rsidRPr="00511A26">
        <w:rPr>
          <w:i/>
          <w:iCs/>
        </w:rPr>
        <w:t xml:space="preserve">‘B.F Skinner Biography.’ </w:t>
      </w:r>
      <w:r>
        <w:t xml:space="preserve">Available at: </w:t>
      </w:r>
      <w:hyperlink r:id="rId6" w:history="1">
        <w:r w:rsidRPr="00FB2AAF">
          <w:rPr>
            <w:rStyle w:val="Hyperlink"/>
          </w:rPr>
          <w:t>https://www.verywellmind.com/b-f-skinner-biography-1904-1990-2795543</w:t>
        </w:r>
      </w:hyperlink>
      <w:r>
        <w:t xml:space="preserve"> (Accessed 8th February 2020). </w:t>
      </w:r>
    </w:p>
    <w:p w14:paraId="72798AF7" w14:textId="77777777" w:rsidR="006962CA" w:rsidRDefault="006962CA" w:rsidP="005E2D72"/>
    <w:p w14:paraId="69DA1217" w14:textId="77777777" w:rsidR="00511A26" w:rsidRDefault="00511A26" w:rsidP="00511A26">
      <w:r>
        <w:t>Cook, P. Kellie, R et al. (2005). ‘</w:t>
      </w:r>
      <w:r w:rsidRPr="007F0151">
        <w:rPr>
          <w:i/>
          <w:iCs/>
        </w:rPr>
        <w:t>Tough Kids and Substance Abuse’</w:t>
      </w:r>
      <w:r>
        <w:t xml:space="preserve"> 2</w:t>
      </w:r>
      <w:r w:rsidRPr="007F0151">
        <w:rPr>
          <w:vertAlign w:val="superscript"/>
        </w:rPr>
        <w:t>nd</w:t>
      </w:r>
      <w:r>
        <w:t xml:space="preserve"> Ed. Canada: Manitoba Community Service Council Inc. </w:t>
      </w:r>
    </w:p>
    <w:p w14:paraId="78097701" w14:textId="77777777" w:rsidR="006962CA" w:rsidRDefault="006962CA" w:rsidP="005E2D72"/>
    <w:p w14:paraId="4DB78646" w14:textId="14A7177B" w:rsidR="00117BCE" w:rsidRDefault="00117BCE" w:rsidP="00117BCE">
      <w:r>
        <w:t>Docking, J and MacGrath, M. (2002) ‘</w:t>
      </w:r>
      <w:r w:rsidRPr="00117BCE">
        <w:rPr>
          <w:i/>
          <w:iCs/>
        </w:rPr>
        <w:t>Managing Behaviour in the primary school.’</w:t>
      </w:r>
      <w:r>
        <w:t xml:space="preserve"> 3</w:t>
      </w:r>
      <w:r w:rsidRPr="00117BCE">
        <w:rPr>
          <w:vertAlign w:val="superscript"/>
        </w:rPr>
        <w:t>rd</w:t>
      </w:r>
      <w:r>
        <w:t xml:space="preserve"> Ed. London: David Fulton Publishers.</w:t>
      </w:r>
    </w:p>
    <w:p w14:paraId="693C7A4F" w14:textId="77777777" w:rsidR="00117BCE" w:rsidRDefault="00117BCE" w:rsidP="00117BCE"/>
    <w:p w14:paraId="53913404" w14:textId="3BD51167" w:rsidR="005E2D72" w:rsidRPr="005E2D72" w:rsidRDefault="005E2D72" w:rsidP="005E2D72">
      <w:r>
        <w:t xml:space="preserve">Education Endowment Foundation, (2019). </w:t>
      </w:r>
      <w:r w:rsidR="00057AC1">
        <w:t>‘</w:t>
      </w:r>
      <w:r w:rsidRPr="005E2D72">
        <w:rPr>
          <w:i/>
          <w:iCs/>
        </w:rPr>
        <w:t>Behaviour interventions.</w:t>
      </w:r>
      <w:r w:rsidR="00057AC1">
        <w:t xml:space="preserve">’ </w:t>
      </w:r>
      <w:r>
        <w:t xml:space="preserve">Available at: </w:t>
      </w:r>
      <w:hyperlink r:id="rId7" w:history="1">
        <w:r w:rsidRPr="00FB2AAF">
          <w:rPr>
            <w:rStyle w:val="Hyperlink"/>
          </w:rPr>
          <w:t>https://education.gov.scot/improvement/eef-toolkit/behaviour-interventions/</w:t>
        </w:r>
      </w:hyperlink>
      <w:r>
        <w:t xml:space="preserve"> (Accessed: 8</w:t>
      </w:r>
      <w:r w:rsidRPr="005E2D72">
        <w:rPr>
          <w:vertAlign w:val="superscript"/>
        </w:rPr>
        <w:t>th</w:t>
      </w:r>
      <w:r>
        <w:t xml:space="preserve"> February 2020)</w:t>
      </w:r>
    </w:p>
    <w:p w14:paraId="2A71A800" w14:textId="6546E0A3" w:rsidR="00057AC1" w:rsidRDefault="00057AC1" w:rsidP="005E2D72"/>
    <w:p w14:paraId="17DBD68F" w14:textId="09418F75" w:rsidR="00117BCE" w:rsidRDefault="00117BCE" w:rsidP="00117BCE">
      <w:proofErr w:type="spellStart"/>
      <w:r>
        <w:t>Flemming</w:t>
      </w:r>
      <w:proofErr w:type="spellEnd"/>
      <w:r>
        <w:t xml:space="preserve"> Fallon, L and Zgodzinski, E. (2012). </w:t>
      </w:r>
      <w:r w:rsidRPr="00117BCE">
        <w:rPr>
          <w:i/>
          <w:iCs/>
        </w:rPr>
        <w:t>‘Public Health Management’</w:t>
      </w:r>
      <w:r>
        <w:t>. 3</w:t>
      </w:r>
      <w:r w:rsidRPr="00117BCE">
        <w:rPr>
          <w:vertAlign w:val="superscript"/>
        </w:rPr>
        <w:t>rd</w:t>
      </w:r>
      <w:r>
        <w:t xml:space="preserve"> Ed. Canada: Jones &amp; Bartlett Learning. </w:t>
      </w:r>
    </w:p>
    <w:p w14:paraId="33293CC4" w14:textId="77777777" w:rsidR="00117BCE" w:rsidRPr="00EC6037" w:rsidRDefault="00117BCE" w:rsidP="00117BCE"/>
    <w:p w14:paraId="6B24C8D8" w14:textId="51A95C31" w:rsidR="00057AC1" w:rsidRDefault="00057AC1" w:rsidP="005E2D72">
      <w:r>
        <w:t>Harmon, W. (2017). ‘</w:t>
      </w:r>
      <w:r w:rsidRPr="00057AC1">
        <w:rPr>
          <w:i/>
          <w:iCs/>
        </w:rPr>
        <w:t xml:space="preserve">Create your classroom rules with your student for a powerful start to the year.’ </w:t>
      </w:r>
      <w:r>
        <w:t xml:space="preserve">Available at: </w:t>
      </w:r>
      <w:hyperlink r:id="rId8" w:history="1">
        <w:r w:rsidRPr="00FB2AAF">
          <w:rPr>
            <w:rStyle w:val="Hyperlink"/>
          </w:rPr>
          <w:t>https://theartofeducation.edu/2017/08/08/3-benefits-creating-classroom-expectations-students/</w:t>
        </w:r>
      </w:hyperlink>
      <w:r>
        <w:t xml:space="preserve"> (Accessed 10</w:t>
      </w:r>
      <w:r w:rsidRPr="00057AC1">
        <w:rPr>
          <w:vertAlign w:val="superscript"/>
        </w:rPr>
        <w:t>th</w:t>
      </w:r>
      <w:r>
        <w:t xml:space="preserve"> February 2020).</w:t>
      </w:r>
    </w:p>
    <w:p w14:paraId="694299D1" w14:textId="3B13D4D9" w:rsidR="008612DF" w:rsidRDefault="008612DF" w:rsidP="005E2D72"/>
    <w:p w14:paraId="5E13B2CF" w14:textId="77777777" w:rsidR="00117BCE" w:rsidRDefault="00117BCE" w:rsidP="00117BCE">
      <w:r>
        <w:t xml:space="preserve">McLeod, S. (2018). </w:t>
      </w:r>
      <w:r>
        <w:rPr>
          <w:i/>
          <w:iCs/>
        </w:rPr>
        <w:t xml:space="preserve">‘Classical Conditioning.’ </w:t>
      </w:r>
      <w:r>
        <w:t xml:space="preserve">Available at: </w:t>
      </w:r>
      <w:hyperlink r:id="rId9" w:history="1">
        <w:r w:rsidRPr="00FB2AAF">
          <w:rPr>
            <w:rStyle w:val="Hyperlink"/>
          </w:rPr>
          <w:t>https://www.simplypsychology.org/classical-conditioning.html</w:t>
        </w:r>
      </w:hyperlink>
      <w:r>
        <w:t xml:space="preserve"> (Accessed 15th February 2020). </w:t>
      </w:r>
    </w:p>
    <w:p w14:paraId="34BF9E18" w14:textId="77777777" w:rsidR="00117BCE" w:rsidRDefault="00117BCE" w:rsidP="00117BCE"/>
    <w:p w14:paraId="0AFCC1C7" w14:textId="77777777" w:rsidR="00117BCE" w:rsidRDefault="00117BCE" w:rsidP="00117BCE">
      <w:r>
        <w:t>Mosley, J and Sonnet, H. (2005). ‘</w:t>
      </w:r>
      <w:r w:rsidRPr="00117BCE">
        <w:rPr>
          <w:i/>
          <w:iCs/>
        </w:rPr>
        <w:t xml:space="preserve">Better behaviour through Golden time.’ </w:t>
      </w:r>
      <w:r>
        <w:t>Cambridge: LDA</w:t>
      </w:r>
    </w:p>
    <w:p w14:paraId="025C9BFA" w14:textId="77777777" w:rsidR="00117BCE" w:rsidRDefault="00117BCE" w:rsidP="00117BCE"/>
    <w:p w14:paraId="02D94E38" w14:textId="1DA29C8D" w:rsidR="008612DF" w:rsidRDefault="001D7D13" w:rsidP="00117BCE">
      <w:r>
        <w:t xml:space="preserve">Victoria State Government. (2018). </w:t>
      </w:r>
      <w:r>
        <w:rPr>
          <w:i/>
          <w:iCs/>
        </w:rPr>
        <w:t xml:space="preserve">‘Restorative practice.’ </w:t>
      </w:r>
      <w:r>
        <w:t xml:space="preserve">Available at: </w:t>
      </w:r>
      <w:hyperlink r:id="rId10" w:history="1">
        <w:r w:rsidRPr="00FB2AAF">
          <w:rPr>
            <w:rStyle w:val="Hyperlink"/>
          </w:rPr>
          <w:t>https://www.education.vic.gov.au/about/programs/bullystoppers/Pages/methodrestorative.aspx</w:t>
        </w:r>
      </w:hyperlink>
      <w:r>
        <w:t xml:space="preserve"> (Accessed 10th February 2020). </w:t>
      </w:r>
    </w:p>
    <w:p w14:paraId="658F4399" w14:textId="44213CEB" w:rsidR="006962CA" w:rsidRDefault="006962CA" w:rsidP="005E2D72"/>
    <w:p w14:paraId="502D247B" w14:textId="47092193" w:rsidR="00117BCE" w:rsidRPr="00EC6037" w:rsidRDefault="001911FD">
      <w:r>
        <w:t xml:space="preserve">Ysgol Glannau Gwaun, (2018). </w:t>
      </w:r>
      <w:r w:rsidR="00363374">
        <w:t>‘</w:t>
      </w:r>
      <w:r w:rsidR="00363374" w:rsidRPr="00363374">
        <w:rPr>
          <w:i/>
          <w:iCs/>
        </w:rPr>
        <w:t>Behaviour Policy.’</w:t>
      </w:r>
      <w:r w:rsidR="00363374">
        <w:t xml:space="preserve"> Available at: </w:t>
      </w:r>
      <w:hyperlink r:id="rId11" w:history="1">
        <w:r w:rsidR="00363374" w:rsidRPr="00FB2AAF">
          <w:rPr>
            <w:rStyle w:val="Hyperlink"/>
          </w:rPr>
          <w:t>https://primarysite-prod-sorted.s3.amazonaws.com/ysgol-glannau-gwaun/UploadedDocument/aec16fe8d0774e938476aaf165c4f36f/behaviour-policy-2018.pdf</w:t>
        </w:r>
      </w:hyperlink>
      <w:r w:rsidR="00363374">
        <w:t xml:space="preserve"> (Accessed 13th February 2020). </w:t>
      </w:r>
      <w:bookmarkEnd w:id="0"/>
    </w:p>
    <w:sectPr w:rsidR="00117BCE" w:rsidRPr="00EC6037" w:rsidSect="00CD281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E667B4"/>
    <w:multiLevelType w:val="multilevel"/>
    <w:tmpl w:val="6EF8A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FAF"/>
    <w:rsid w:val="00057AC1"/>
    <w:rsid w:val="000C0563"/>
    <w:rsid w:val="00117BCE"/>
    <w:rsid w:val="00156F53"/>
    <w:rsid w:val="001911FD"/>
    <w:rsid w:val="001C3288"/>
    <w:rsid w:val="001D7D13"/>
    <w:rsid w:val="001F18DD"/>
    <w:rsid w:val="001F7220"/>
    <w:rsid w:val="00363374"/>
    <w:rsid w:val="00511A26"/>
    <w:rsid w:val="005E2D72"/>
    <w:rsid w:val="006962CA"/>
    <w:rsid w:val="006B1310"/>
    <w:rsid w:val="0071343D"/>
    <w:rsid w:val="007F0151"/>
    <w:rsid w:val="008612DF"/>
    <w:rsid w:val="00926DA5"/>
    <w:rsid w:val="009A2E7E"/>
    <w:rsid w:val="00B800E2"/>
    <w:rsid w:val="00BE65DA"/>
    <w:rsid w:val="00CD2819"/>
    <w:rsid w:val="00D25FAF"/>
    <w:rsid w:val="00EC6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B59258"/>
  <w15:chartTrackingRefBased/>
  <w15:docId w15:val="{6A10262D-616A-C145-BDED-45C274750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962C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2D72"/>
    <w:rPr>
      <w:color w:val="0563C1" w:themeColor="hyperlink"/>
      <w:u w:val="single"/>
    </w:rPr>
  </w:style>
  <w:style w:type="character" w:styleId="UnresolvedMention">
    <w:name w:val="Unresolved Mention"/>
    <w:basedOn w:val="DefaultParagraphFont"/>
    <w:uiPriority w:val="99"/>
    <w:semiHidden/>
    <w:unhideWhenUsed/>
    <w:rsid w:val="005E2D72"/>
    <w:rPr>
      <w:color w:val="605E5C"/>
      <w:shd w:val="clear" w:color="auto" w:fill="E1DFDD"/>
    </w:rPr>
  </w:style>
  <w:style w:type="paragraph" w:styleId="NormalWeb">
    <w:name w:val="Normal (Web)"/>
    <w:basedOn w:val="Normal"/>
    <w:uiPriority w:val="99"/>
    <w:semiHidden/>
    <w:unhideWhenUsed/>
    <w:rsid w:val="000C0563"/>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8612DF"/>
    <w:rPr>
      <w:color w:val="954F72" w:themeColor="followedHyperlink"/>
      <w:u w:val="single"/>
    </w:rPr>
  </w:style>
  <w:style w:type="character" w:customStyle="1" w:styleId="Heading1Char">
    <w:name w:val="Heading 1 Char"/>
    <w:basedOn w:val="DefaultParagraphFont"/>
    <w:link w:val="Heading1"/>
    <w:uiPriority w:val="9"/>
    <w:rsid w:val="006962C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8200971">
      <w:bodyDiv w:val="1"/>
      <w:marLeft w:val="0"/>
      <w:marRight w:val="0"/>
      <w:marTop w:val="0"/>
      <w:marBottom w:val="0"/>
      <w:divBdr>
        <w:top w:val="none" w:sz="0" w:space="0" w:color="auto"/>
        <w:left w:val="none" w:sz="0" w:space="0" w:color="auto"/>
        <w:bottom w:val="none" w:sz="0" w:space="0" w:color="auto"/>
        <w:right w:val="none" w:sz="0" w:space="0" w:color="auto"/>
      </w:divBdr>
    </w:div>
    <w:div w:id="1066882949">
      <w:bodyDiv w:val="1"/>
      <w:marLeft w:val="0"/>
      <w:marRight w:val="0"/>
      <w:marTop w:val="0"/>
      <w:marBottom w:val="0"/>
      <w:divBdr>
        <w:top w:val="none" w:sz="0" w:space="0" w:color="auto"/>
        <w:left w:val="none" w:sz="0" w:space="0" w:color="auto"/>
        <w:bottom w:val="none" w:sz="0" w:space="0" w:color="auto"/>
        <w:right w:val="none" w:sz="0" w:space="0" w:color="auto"/>
      </w:divBdr>
      <w:divsChild>
        <w:div w:id="356852223">
          <w:marLeft w:val="0"/>
          <w:marRight w:val="0"/>
          <w:marTop w:val="0"/>
          <w:marBottom w:val="0"/>
          <w:divBdr>
            <w:top w:val="none" w:sz="0" w:space="0" w:color="auto"/>
            <w:left w:val="none" w:sz="0" w:space="0" w:color="auto"/>
            <w:bottom w:val="none" w:sz="0" w:space="0" w:color="auto"/>
            <w:right w:val="none" w:sz="0" w:space="0" w:color="auto"/>
          </w:divBdr>
          <w:divsChild>
            <w:div w:id="1180777366">
              <w:marLeft w:val="0"/>
              <w:marRight w:val="0"/>
              <w:marTop w:val="0"/>
              <w:marBottom w:val="0"/>
              <w:divBdr>
                <w:top w:val="none" w:sz="0" w:space="0" w:color="auto"/>
                <w:left w:val="none" w:sz="0" w:space="0" w:color="auto"/>
                <w:bottom w:val="none" w:sz="0" w:space="0" w:color="auto"/>
                <w:right w:val="none" w:sz="0" w:space="0" w:color="auto"/>
              </w:divBdr>
              <w:divsChild>
                <w:div w:id="39046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272443">
      <w:bodyDiv w:val="1"/>
      <w:marLeft w:val="0"/>
      <w:marRight w:val="0"/>
      <w:marTop w:val="0"/>
      <w:marBottom w:val="0"/>
      <w:divBdr>
        <w:top w:val="none" w:sz="0" w:space="0" w:color="auto"/>
        <w:left w:val="none" w:sz="0" w:space="0" w:color="auto"/>
        <w:bottom w:val="none" w:sz="0" w:space="0" w:color="auto"/>
        <w:right w:val="none" w:sz="0" w:space="0" w:color="auto"/>
      </w:divBdr>
    </w:div>
    <w:div w:id="1574387870">
      <w:bodyDiv w:val="1"/>
      <w:marLeft w:val="0"/>
      <w:marRight w:val="0"/>
      <w:marTop w:val="0"/>
      <w:marBottom w:val="0"/>
      <w:divBdr>
        <w:top w:val="none" w:sz="0" w:space="0" w:color="auto"/>
        <w:left w:val="none" w:sz="0" w:space="0" w:color="auto"/>
        <w:bottom w:val="none" w:sz="0" w:space="0" w:color="auto"/>
        <w:right w:val="none" w:sz="0" w:space="0" w:color="auto"/>
      </w:divBdr>
    </w:div>
    <w:div w:id="1638337840">
      <w:bodyDiv w:val="1"/>
      <w:marLeft w:val="0"/>
      <w:marRight w:val="0"/>
      <w:marTop w:val="0"/>
      <w:marBottom w:val="0"/>
      <w:divBdr>
        <w:top w:val="none" w:sz="0" w:space="0" w:color="auto"/>
        <w:left w:val="none" w:sz="0" w:space="0" w:color="auto"/>
        <w:bottom w:val="none" w:sz="0" w:space="0" w:color="auto"/>
        <w:right w:val="none" w:sz="0" w:space="0" w:color="auto"/>
      </w:divBdr>
    </w:div>
    <w:div w:id="1661345114">
      <w:bodyDiv w:val="1"/>
      <w:marLeft w:val="0"/>
      <w:marRight w:val="0"/>
      <w:marTop w:val="0"/>
      <w:marBottom w:val="0"/>
      <w:divBdr>
        <w:top w:val="none" w:sz="0" w:space="0" w:color="auto"/>
        <w:left w:val="none" w:sz="0" w:space="0" w:color="auto"/>
        <w:bottom w:val="none" w:sz="0" w:space="0" w:color="auto"/>
        <w:right w:val="none" w:sz="0" w:space="0" w:color="auto"/>
      </w:divBdr>
    </w:div>
    <w:div w:id="1724211657">
      <w:bodyDiv w:val="1"/>
      <w:marLeft w:val="0"/>
      <w:marRight w:val="0"/>
      <w:marTop w:val="0"/>
      <w:marBottom w:val="0"/>
      <w:divBdr>
        <w:top w:val="none" w:sz="0" w:space="0" w:color="auto"/>
        <w:left w:val="none" w:sz="0" w:space="0" w:color="auto"/>
        <w:bottom w:val="none" w:sz="0" w:space="0" w:color="auto"/>
        <w:right w:val="none" w:sz="0" w:space="0" w:color="auto"/>
      </w:divBdr>
      <w:divsChild>
        <w:div w:id="70926954">
          <w:marLeft w:val="0"/>
          <w:marRight w:val="0"/>
          <w:marTop w:val="0"/>
          <w:marBottom w:val="0"/>
          <w:divBdr>
            <w:top w:val="none" w:sz="0" w:space="0" w:color="auto"/>
            <w:left w:val="none" w:sz="0" w:space="0" w:color="auto"/>
            <w:bottom w:val="none" w:sz="0" w:space="0" w:color="auto"/>
            <w:right w:val="none" w:sz="0" w:space="0" w:color="auto"/>
          </w:divBdr>
          <w:divsChild>
            <w:div w:id="957487403">
              <w:marLeft w:val="0"/>
              <w:marRight w:val="0"/>
              <w:marTop w:val="0"/>
              <w:marBottom w:val="0"/>
              <w:divBdr>
                <w:top w:val="none" w:sz="0" w:space="0" w:color="auto"/>
                <w:left w:val="none" w:sz="0" w:space="0" w:color="auto"/>
                <w:bottom w:val="none" w:sz="0" w:space="0" w:color="auto"/>
                <w:right w:val="none" w:sz="0" w:space="0" w:color="auto"/>
              </w:divBdr>
              <w:divsChild>
                <w:div w:id="25528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00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artofeducation.edu/2017/08/08/3-benefits-creating-classroom-expectations-stud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ducation.gov.scot/improvement/eef-toolkit/behaviour-interventi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b-f-skinner-biography-1904-1990-2795543" TargetMode="External"/><Relationship Id="rId11" Type="http://schemas.openxmlformats.org/officeDocument/2006/relationships/hyperlink" Target="https://primarysite-prod-sorted.s3.amazonaws.com/ysgol-glannau-gwaun/UploadedDocument/aec16fe8d0774e938476aaf165c4f36f/behaviour-policy-2018.pdf" TargetMode="External"/><Relationship Id="rId5" Type="http://schemas.openxmlformats.org/officeDocument/2006/relationships/hyperlink" Target="https://www.tutorhunt.com/resource/3200/" TargetMode="External"/><Relationship Id="rId10" Type="http://schemas.openxmlformats.org/officeDocument/2006/relationships/hyperlink" Target="https://www.education.vic.gov.au/about/programs/bullystoppers/Pages/methodrestorative.aspx" TargetMode="External"/><Relationship Id="rId4" Type="http://schemas.openxmlformats.org/officeDocument/2006/relationships/webSettings" Target="webSettings.xml"/><Relationship Id="rId9" Type="http://schemas.openxmlformats.org/officeDocument/2006/relationships/hyperlink" Target="https://www.simplypsychology.org/classical-condition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198</TotalTime>
  <Pages>5</Pages>
  <Words>1871</Words>
  <Characters>10670</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Maddox (1903366)</dc:creator>
  <cp:keywords/>
  <dc:description/>
  <cp:lastModifiedBy>Sadie Maddox (1903366)</cp:lastModifiedBy>
  <cp:revision>9</cp:revision>
  <dcterms:created xsi:type="dcterms:W3CDTF">2020-02-03T17:12:00Z</dcterms:created>
  <dcterms:modified xsi:type="dcterms:W3CDTF">2020-03-07T19:55:00Z</dcterms:modified>
</cp:coreProperties>
</file>