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CDEAF8C" w:rsidP="359A5FCE" w:rsidRDefault="5CDEAF8C" w14:paraId="4C3875C3" w14:textId="179AEE83">
      <w:pPr>
        <w:pStyle w:val="Normal"/>
        <w:rPr>
          <w:rFonts w:ascii="Aptos" w:hAnsi="Aptos" w:eastAsia="Aptos" w:cs="Aptos"/>
          <w:noProof w:val="0"/>
          <w:sz w:val="48"/>
          <w:szCs w:val="48"/>
          <w:lang w:val="en-US"/>
        </w:rPr>
      </w:pPr>
      <w:r w:rsidR="5CDEAF8C">
        <w:drawing>
          <wp:inline wp14:editId="40CFF791" wp14:anchorId="19EEB399">
            <wp:extent cx="5943600" cy="1428750"/>
            <wp:effectExtent l="0" t="0" r="0" b="0"/>
            <wp:docPr id="335745915" name="drawing" title="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5745915" name="Picture 335745915"/>
                    <pic:cNvPicPr/>
                  </pic:nvPicPr>
                  <pic:blipFill>
                    <a:blip xmlns:r="http://schemas.openxmlformats.org/officeDocument/2006/relationships" r:embed="rId1845084482">
                      <a:extLst>
                        <a:ext uri="{28A0092B-C50C-407E-A947-70E740481C1C}">
                          <a14:useLocalDpi xmlns:a14="http://schemas.microsoft.com/office/drawing/2010/main"/>
                        </a:ext>
                      </a:extLst>
                    </a:blip>
                    <a:stretch>
                      <a:fillRect/>
                    </a:stretch>
                  </pic:blipFill>
                  <pic:spPr>
                    <a:xfrm>
                      <a:off x="0" y="0"/>
                      <a:ext cx="5943600" cy="1428750"/>
                    </a:xfrm>
                    <a:prstGeom prst="rect">
                      <a:avLst/>
                    </a:prstGeom>
                  </pic:spPr>
                </pic:pic>
              </a:graphicData>
            </a:graphic>
          </wp:inline>
        </w:drawing>
      </w:r>
    </w:p>
    <w:p w:rsidR="0C313DDA" w:rsidP="359A5FCE" w:rsidRDefault="0C313DDA" w14:paraId="1BD69C3D" w14:textId="07375C26">
      <w:pPr>
        <w:pStyle w:val="Normal"/>
        <w:jc w:val="center"/>
        <w:rPr>
          <w:rFonts w:ascii="Aptos" w:hAnsi="Aptos" w:eastAsia="Aptos" w:cs="Aptos"/>
          <w:b w:val="1"/>
          <w:bCs w:val="1"/>
          <w:noProof w:val="0"/>
          <w:sz w:val="48"/>
          <w:szCs w:val="48"/>
          <w:lang w:val="en-US"/>
        </w:rPr>
      </w:pPr>
      <w:r w:rsidRPr="359A5FCE" w:rsidR="0C313DDA">
        <w:rPr>
          <w:rFonts w:ascii="Aptos" w:hAnsi="Aptos" w:eastAsia="Aptos" w:cs="Aptos"/>
          <w:b w:val="1"/>
          <w:bCs w:val="1"/>
          <w:noProof w:val="0"/>
          <w:sz w:val="48"/>
          <w:szCs w:val="48"/>
          <w:lang w:val="en-US"/>
        </w:rPr>
        <w:t xml:space="preserve">Why Controlling is Essential in </w:t>
      </w:r>
      <w:r w:rsidRPr="359A5FCE" w:rsidR="0C313DDA">
        <w:rPr>
          <w:rFonts w:ascii="Aptos" w:hAnsi="Aptos" w:eastAsia="Aptos" w:cs="Aptos"/>
          <w:b w:val="1"/>
          <w:bCs w:val="1"/>
          <w:noProof w:val="0"/>
          <w:sz w:val="48"/>
          <w:szCs w:val="48"/>
          <w:lang w:val="en-US"/>
        </w:rPr>
        <w:t>Organisations</w:t>
      </w:r>
      <w:r w:rsidRPr="359A5FCE" w:rsidR="0C313DDA">
        <w:rPr>
          <w:rFonts w:ascii="Aptos" w:hAnsi="Aptos" w:eastAsia="Aptos" w:cs="Aptos"/>
          <w:b w:val="1"/>
          <w:bCs w:val="1"/>
          <w:noProof w:val="0"/>
          <w:sz w:val="48"/>
          <w:szCs w:val="48"/>
          <w:lang w:val="en-US"/>
        </w:rPr>
        <w:t xml:space="preserve"> </w:t>
      </w:r>
      <w:r w:rsidRPr="359A5FCE" w:rsidR="0BFA48BD">
        <w:rPr>
          <w:rFonts w:ascii="Aptos" w:hAnsi="Aptos" w:eastAsia="Aptos" w:cs="Aptos" w:asciiTheme="minorAscii" w:hAnsiTheme="minorAscii" w:eastAsiaTheme="minorEastAsia" w:cstheme="minorBidi"/>
          <w:b w:val="1"/>
          <w:bCs w:val="1"/>
          <w:noProof w:val="0"/>
          <w:color w:val="auto"/>
          <w:sz w:val="48"/>
          <w:szCs w:val="48"/>
          <w:lang w:val="en-US" w:eastAsia="ja-JP" w:bidi="ar-SA"/>
        </w:rPr>
        <w:t>of all types</w:t>
      </w:r>
    </w:p>
    <w:p w:rsidR="619ED117" w:rsidP="359A5FCE" w:rsidRDefault="619ED117" w14:paraId="48BAE214" w14:textId="6E044CC8">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Name: Beza Bekele</w:t>
      </w:r>
    </w:p>
    <w:p w:rsidR="619ED117" w:rsidP="359A5FCE" w:rsidRDefault="619ED117" w14:paraId="1E3E3277" w14:textId="4FB92D4C">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Id number:2219568</w:t>
      </w:r>
    </w:p>
    <w:p w:rsidR="619ED117" w:rsidP="359A5FCE" w:rsidRDefault="619ED117" w14:paraId="1CDCDC58" w14:textId="2231694D">
      <w:pPr>
        <w:spacing w:before="240" w:beforeAutospacing="off" w:after="240" w:afterAutospacing="off" w:line="279" w:lineRule="auto"/>
        <w:ind w:left="216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Module:</w:t>
      </w:r>
      <w:r w:rsidRPr="359A5FCE" w:rsidR="619ED117">
        <w:rPr>
          <w:rFonts w:ascii="Aptos" w:hAnsi="Aptos" w:eastAsia="Aptos" w:cs="Aptos"/>
          <w:b w:val="0"/>
          <w:bCs w:val="0"/>
          <w:i w:val="0"/>
          <w:iCs w:val="0"/>
          <w:caps w:val="0"/>
          <w:smallCaps w:val="0"/>
          <w:noProof w:val="0"/>
          <w:color w:val="000000" w:themeColor="text1" w:themeTint="FF" w:themeShade="FF"/>
          <w:sz w:val="22"/>
          <w:szCs w:val="22"/>
          <w:lang w:val="en-GB"/>
        </w:rPr>
        <w:t xml:space="preserve"> Leadership and Management Theory and Practice</w:t>
      </w:r>
    </w:p>
    <w:p w:rsidR="619ED117" w:rsidP="359A5FCE" w:rsidRDefault="619ED117" w14:paraId="59E87565" w14:textId="18A3ECB9">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Module no: LCBB6022</w:t>
      </w:r>
    </w:p>
    <w:p w:rsidR="619ED117" w:rsidP="359A5FCE" w:rsidRDefault="619ED117" w14:paraId="2E384EBF" w14:textId="5EE3DBC5">
      <w:pPr>
        <w:spacing w:before="240" w:beforeAutospacing="off" w:after="240" w:afterAutospacing="off" w:line="279" w:lineRule="auto"/>
        <w:ind w:left="216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Lecturer: Dr </w:t>
      </w: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Faizu</w:t>
      </w:r>
      <w:r w:rsidRPr="359A5FCE" w:rsidR="619ED11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Edu</w:t>
      </w:r>
    </w:p>
    <w:p w:rsidR="359A5FCE" w:rsidP="359A5FCE" w:rsidRDefault="359A5FCE" w14:paraId="5F05BDC4" w14:textId="2954D343">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5DD5BC21" w14:textId="4F273632">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10C16BBB" w:rsidRDefault="359A5FCE" w14:paraId="1DE0575C" w14:textId="232262C6">
      <w:pPr>
        <w:pStyle w:val="Normal"/>
        <w:jc w:val="center"/>
        <w:rPr>
          <w:rFonts w:ascii="Aptos" w:hAnsi="Aptos" w:eastAsia="" w:cs="" w:asciiTheme="minorAscii" w:hAnsiTheme="minorAscii" w:eastAsiaTheme="minorEastAsia" w:cstheme="minorBidi"/>
          <w:b w:val="1"/>
          <w:bCs w:val="1"/>
          <w:noProof w:val="0"/>
          <w:color w:val="auto"/>
          <w:sz w:val="40"/>
          <w:szCs w:val="40"/>
          <w:lang w:val="en-US" w:eastAsia="ja-JP" w:bidi="ar-SA"/>
        </w:rPr>
      </w:pPr>
    </w:p>
    <w:p w:rsidR="10C16BBB" w:rsidP="10C16BBB" w:rsidRDefault="10C16BBB" w14:paraId="3EC87C7C" w14:textId="6EC4A615">
      <w:pPr>
        <w:pStyle w:val="Normal"/>
        <w:jc w:val="center"/>
        <w:rPr>
          <w:rFonts w:ascii="Aptos" w:hAnsi="Aptos" w:eastAsia="" w:c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6D8F6F75" w14:textId="5CA0D5E7">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383A7FB9" w14:textId="36A3CD9D">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23D462C5" w14:textId="65843E00">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56B172FC" w14:textId="7F5B4277">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54A8257D" w:rsidP="359A5FCE" w:rsidRDefault="54A8257D" w14:paraId="37C8E20D" w14:textId="7D3E940C">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r w:rsidRPr="359A5FCE" w:rsidR="54A8257D">
        <w:rPr>
          <w:rFonts w:ascii="Aptos" w:hAnsi="Aptos" w:eastAsia="Aptos" w:cs="Aptos" w:asciiTheme="minorAscii" w:hAnsiTheme="minorAscii" w:eastAsiaTheme="minorEastAsia" w:cstheme="minorBidi"/>
          <w:b w:val="1"/>
          <w:bCs w:val="1"/>
          <w:noProof w:val="0"/>
          <w:color w:val="auto"/>
          <w:sz w:val="40"/>
          <w:szCs w:val="40"/>
          <w:lang w:val="en-US" w:eastAsia="ja-JP" w:bidi="ar-SA"/>
        </w:rPr>
        <w:t>Table of Contents</w:t>
      </w:r>
    </w:p>
    <w:sdt>
      <w:sdtPr>
        <w:id w:val="1667585656"/>
        <w:docPartObj>
          <w:docPartGallery w:val="Table of Contents"/>
          <w:docPartUnique/>
        </w:docPartObj>
      </w:sdtPr>
      <w:sdtContent>
        <w:p w:rsidR="359A5FCE" w:rsidP="359A5FCE" w:rsidRDefault="359A5FCE" w14:paraId="581B73A5" w14:textId="1EFC2783">
          <w:pPr>
            <w:pStyle w:val="TOC1"/>
            <w:tabs>
              <w:tab w:val="right" w:leader="dot" w:pos="9360"/>
            </w:tabs>
            <w:bidi w:val="0"/>
            <w:rPr>
              <w:rStyle w:val="Hyperlink"/>
            </w:rPr>
          </w:pPr>
          <w:r>
            <w:fldChar w:fldCharType="begin"/>
          </w:r>
          <w:r>
            <w:instrText xml:space="preserve">TOC \o \z \u \h</w:instrText>
          </w:r>
          <w:r>
            <w:fldChar w:fldCharType="separate"/>
          </w:r>
          <w:hyperlink w:anchor="_Toc1655097922">
            <w:r w:rsidRPr="359A5FCE" w:rsidR="359A5FCE">
              <w:rPr>
                <w:rStyle w:val="Hyperlink"/>
              </w:rPr>
              <w:t>Introduction</w:t>
            </w:r>
            <w:r>
              <w:tab/>
            </w:r>
            <w:r>
              <w:fldChar w:fldCharType="begin"/>
            </w:r>
            <w:r>
              <w:instrText xml:space="preserve">PAGEREF _Toc1655097922 \h</w:instrText>
            </w:r>
            <w:r>
              <w:fldChar w:fldCharType="separate"/>
            </w:r>
            <w:r w:rsidRPr="359A5FCE" w:rsidR="359A5FCE">
              <w:rPr>
                <w:rStyle w:val="Hyperlink"/>
              </w:rPr>
              <w:t>2</w:t>
            </w:r>
            <w:r>
              <w:fldChar w:fldCharType="end"/>
            </w:r>
          </w:hyperlink>
        </w:p>
        <w:p w:rsidR="359A5FCE" w:rsidP="359A5FCE" w:rsidRDefault="359A5FCE" w14:paraId="41AF640C" w14:textId="6E5EEAFE">
          <w:pPr>
            <w:pStyle w:val="TOC1"/>
            <w:tabs>
              <w:tab w:val="right" w:leader="dot" w:pos="9360"/>
            </w:tabs>
            <w:bidi w:val="0"/>
            <w:rPr>
              <w:rStyle w:val="Hyperlink"/>
            </w:rPr>
          </w:pPr>
          <w:hyperlink w:anchor="_Toc808711167">
            <w:r w:rsidRPr="359A5FCE" w:rsidR="359A5FCE">
              <w:rPr>
                <w:rStyle w:val="Hyperlink"/>
              </w:rPr>
              <w:t>Main Body</w:t>
            </w:r>
            <w:r>
              <w:tab/>
            </w:r>
            <w:r>
              <w:fldChar w:fldCharType="begin"/>
            </w:r>
            <w:r>
              <w:instrText xml:space="preserve">PAGEREF _Toc808711167 \h</w:instrText>
            </w:r>
            <w:r>
              <w:fldChar w:fldCharType="separate"/>
            </w:r>
            <w:r w:rsidRPr="359A5FCE" w:rsidR="359A5FCE">
              <w:rPr>
                <w:rStyle w:val="Hyperlink"/>
              </w:rPr>
              <w:t>4</w:t>
            </w:r>
            <w:r>
              <w:fldChar w:fldCharType="end"/>
            </w:r>
          </w:hyperlink>
        </w:p>
        <w:p w:rsidR="359A5FCE" w:rsidP="359A5FCE" w:rsidRDefault="359A5FCE" w14:paraId="63440F2D" w14:textId="0BB841A5">
          <w:pPr>
            <w:pStyle w:val="TOC2"/>
            <w:tabs>
              <w:tab w:val="right" w:leader="dot" w:pos="9360"/>
            </w:tabs>
            <w:bidi w:val="0"/>
            <w:rPr>
              <w:rStyle w:val="Hyperlink"/>
            </w:rPr>
          </w:pPr>
          <w:hyperlink w:anchor="_Toc1877462897">
            <w:r w:rsidRPr="359A5FCE" w:rsidR="359A5FCE">
              <w:rPr>
                <w:rStyle w:val="Hyperlink"/>
              </w:rPr>
              <w:t>Managerial Functions</w:t>
            </w:r>
            <w:r>
              <w:tab/>
            </w:r>
            <w:r>
              <w:fldChar w:fldCharType="begin"/>
            </w:r>
            <w:r>
              <w:instrText xml:space="preserve">PAGEREF _Toc1877462897 \h</w:instrText>
            </w:r>
            <w:r>
              <w:fldChar w:fldCharType="separate"/>
            </w:r>
            <w:r w:rsidRPr="359A5FCE" w:rsidR="359A5FCE">
              <w:rPr>
                <w:rStyle w:val="Hyperlink"/>
              </w:rPr>
              <w:t>4</w:t>
            </w:r>
            <w:r>
              <w:fldChar w:fldCharType="end"/>
            </w:r>
          </w:hyperlink>
        </w:p>
        <w:p w:rsidR="359A5FCE" w:rsidP="359A5FCE" w:rsidRDefault="359A5FCE" w14:paraId="4F368ABE" w14:textId="58C7865A">
          <w:pPr>
            <w:pStyle w:val="TOC2"/>
            <w:tabs>
              <w:tab w:val="right" w:leader="dot" w:pos="9360"/>
            </w:tabs>
            <w:bidi w:val="0"/>
            <w:rPr>
              <w:rStyle w:val="Hyperlink"/>
            </w:rPr>
          </w:pPr>
          <w:hyperlink w:anchor="_Toc987594369">
            <w:r w:rsidRPr="359A5FCE" w:rsidR="359A5FCE">
              <w:rPr>
                <w:rStyle w:val="Hyperlink"/>
              </w:rPr>
              <w:t>Why Controlling is Essential in Organisations of All Types</w:t>
            </w:r>
            <w:r>
              <w:tab/>
            </w:r>
            <w:r>
              <w:fldChar w:fldCharType="begin"/>
            </w:r>
            <w:r>
              <w:instrText xml:space="preserve">PAGEREF _Toc987594369 \h</w:instrText>
            </w:r>
            <w:r>
              <w:fldChar w:fldCharType="separate"/>
            </w:r>
            <w:r w:rsidRPr="359A5FCE" w:rsidR="359A5FCE">
              <w:rPr>
                <w:rStyle w:val="Hyperlink"/>
              </w:rPr>
              <w:t>5</w:t>
            </w:r>
            <w:r>
              <w:fldChar w:fldCharType="end"/>
            </w:r>
          </w:hyperlink>
        </w:p>
        <w:p w:rsidR="359A5FCE" w:rsidP="359A5FCE" w:rsidRDefault="359A5FCE" w14:paraId="33E8309E" w14:textId="0533A927">
          <w:pPr>
            <w:pStyle w:val="TOC2"/>
            <w:tabs>
              <w:tab w:val="right" w:leader="dot" w:pos="9360"/>
            </w:tabs>
            <w:bidi w:val="0"/>
            <w:rPr>
              <w:rStyle w:val="Hyperlink"/>
            </w:rPr>
          </w:pPr>
          <w:hyperlink w:anchor="_Toc802738318">
            <w:r w:rsidRPr="359A5FCE" w:rsidR="359A5FCE">
              <w:rPr>
                <w:rStyle w:val="Hyperlink"/>
              </w:rPr>
              <w:t>Challenges Associated with Controlling</w:t>
            </w:r>
            <w:r>
              <w:tab/>
            </w:r>
            <w:r>
              <w:fldChar w:fldCharType="begin"/>
            </w:r>
            <w:r>
              <w:instrText xml:space="preserve">PAGEREF _Toc802738318 \h</w:instrText>
            </w:r>
            <w:r>
              <w:fldChar w:fldCharType="separate"/>
            </w:r>
            <w:r w:rsidRPr="359A5FCE" w:rsidR="359A5FCE">
              <w:rPr>
                <w:rStyle w:val="Hyperlink"/>
              </w:rPr>
              <w:t>7</w:t>
            </w:r>
            <w:r>
              <w:fldChar w:fldCharType="end"/>
            </w:r>
          </w:hyperlink>
        </w:p>
        <w:p w:rsidR="359A5FCE" w:rsidP="359A5FCE" w:rsidRDefault="359A5FCE" w14:paraId="101BE916" w14:textId="6D1533D8">
          <w:pPr>
            <w:pStyle w:val="TOC2"/>
            <w:tabs>
              <w:tab w:val="right" w:leader="dot" w:pos="9360"/>
            </w:tabs>
            <w:bidi w:val="0"/>
            <w:rPr>
              <w:rStyle w:val="Hyperlink"/>
            </w:rPr>
          </w:pPr>
          <w:hyperlink w:anchor="_Toc384387046">
            <w:r w:rsidRPr="359A5FCE" w:rsidR="359A5FCE">
              <w:rPr>
                <w:rStyle w:val="Hyperlink"/>
              </w:rPr>
              <w:t>How Managers Can Mitigate These Challenges</w:t>
            </w:r>
            <w:r>
              <w:tab/>
            </w:r>
            <w:r>
              <w:fldChar w:fldCharType="begin"/>
            </w:r>
            <w:r>
              <w:instrText xml:space="preserve">PAGEREF _Toc384387046 \h</w:instrText>
            </w:r>
            <w:r>
              <w:fldChar w:fldCharType="separate"/>
            </w:r>
            <w:r w:rsidRPr="359A5FCE" w:rsidR="359A5FCE">
              <w:rPr>
                <w:rStyle w:val="Hyperlink"/>
              </w:rPr>
              <w:t>8</w:t>
            </w:r>
            <w:r>
              <w:fldChar w:fldCharType="end"/>
            </w:r>
          </w:hyperlink>
        </w:p>
        <w:p w:rsidR="359A5FCE" w:rsidP="359A5FCE" w:rsidRDefault="359A5FCE" w14:paraId="5F70D7AA" w14:textId="506F9BEF">
          <w:pPr>
            <w:pStyle w:val="TOC1"/>
            <w:tabs>
              <w:tab w:val="right" w:leader="dot" w:pos="9360"/>
            </w:tabs>
            <w:bidi w:val="0"/>
            <w:rPr>
              <w:rStyle w:val="Hyperlink"/>
            </w:rPr>
          </w:pPr>
          <w:hyperlink w:anchor="_Toc430784033">
            <w:r w:rsidRPr="359A5FCE" w:rsidR="359A5FCE">
              <w:rPr>
                <w:rStyle w:val="Hyperlink"/>
              </w:rPr>
              <w:t>Conclusion</w:t>
            </w:r>
            <w:r>
              <w:tab/>
            </w:r>
            <w:r>
              <w:fldChar w:fldCharType="begin"/>
            </w:r>
            <w:r>
              <w:instrText xml:space="preserve">PAGEREF _Toc430784033 \h</w:instrText>
            </w:r>
            <w:r>
              <w:fldChar w:fldCharType="separate"/>
            </w:r>
            <w:r w:rsidRPr="359A5FCE" w:rsidR="359A5FCE">
              <w:rPr>
                <w:rStyle w:val="Hyperlink"/>
              </w:rPr>
              <w:t>8</w:t>
            </w:r>
            <w:r>
              <w:fldChar w:fldCharType="end"/>
            </w:r>
          </w:hyperlink>
        </w:p>
        <w:p w:rsidR="359A5FCE" w:rsidP="359A5FCE" w:rsidRDefault="359A5FCE" w14:paraId="7FC874BF" w14:textId="3419B953">
          <w:pPr>
            <w:pStyle w:val="TOC1"/>
            <w:tabs>
              <w:tab w:val="right" w:leader="dot" w:pos="9360"/>
            </w:tabs>
            <w:bidi w:val="0"/>
            <w:rPr>
              <w:rStyle w:val="Hyperlink"/>
            </w:rPr>
          </w:pPr>
          <w:hyperlink w:anchor="_Toc972289283">
            <w:r w:rsidRPr="359A5FCE" w:rsidR="359A5FCE">
              <w:rPr>
                <w:rStyle w:val="Hyperlink"/>
              </w:rPr>
              <w:t>Reference List</w:t>
            </w:r>
            <w:r>
              <w:tab/>
            </w:r>
            <w:r>
              <w:fldChar w:fldCharType="begin"/>
            </w:r>
            <w:r>
              <w:instrText xml:space="preserve">PAGEREF _Toc972289283 \h</w:instrText>
            </w:r>
            <w:r>
              <w:fldChar w:fldCharType="separate"/>
            </w:r>
            <w:r w:rsidRPr="359A5FCE" w:rsidR="359A5FCE">
              <w:rPr>
                <w:rStyle w:val="Hyperlink"/>
              </w:rPr>
              <w:t>8</w:t>
            </w:r>
            <w:r>
              <w:fldChar w:fldCharType="end"/>
            </w:r>
          </w:hyperlink>
        </w:p>
        <w:p w:rsidR="359A5FCE" w:rsidRDefault="359A5FCE" w14:paraId="6C1DC1C3" w14:textId="5956F3CF">
          <w:r>
            <w:fldChar w:fldCharType="end"/>
          </w:r>
        </w:p>
      </w:sdtContent>
    </w:sdt>
    <w:p w:rsidR="359A5FCE" w:rsidP="359A5FCE" w:rsidRDefault="359A5FCE" w14:paraId="6C3D7051" w14:textId="4F7BAFF8">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276186D5" w14:textId="6BFEDC2F">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6190FEB0" w14:textId="41C10A01">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5B2A0B8B" w14:textId="00F9C021">
      <w:pPr>
        <w:pStyle w:val="Normal"/>
        <w:jc w:val="center"/>
        <w:rPr>
          <w:rFonts w:ascii="Aptos" w:hAnsi="Aptos" w:eastAsia="Aptos" w:cs="Aptos" w:asciiTheme="minorAscii" w:hAnsiTheme="minorAscii" w:eastAsiaTheme="minorEastAsia" w:cstheme="minorBidi"/>
          <w:b w:val="1"/>
          <w:bCs w:val="1"/>
          <w:noProof w:val="0"/>
          <w:color w:val="auto"/>
          <w:sz w:val="40"/>
          <w:szCs w:val="40"/>
          <w:lang w:val="en-US" w:eastAsia="ja-JP" w:bidi="ar-SA"/>
        </w:rPr>
      </w:pPr>
    </w:p>
    <w:p w:rsidR="359A5FCE" w:rsidP="359A5FCE" w:rsidRDefault="359A5FCE" w14:paraId="4E682E4C" w14:textId="22155666">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359A5FCE" w:rsidP="359A5FCE" w:rsidRDefault="359A5FCE" w14:paraId="38C97979" w14:textId="1A303BA1">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359A5FCE" w:rsidP="359A5FCE" w:rsidRDefault="359A5FCE" w14:paraId="7A178D03" w14:textId="066450E8">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359A5FCE" w:rsidP="359A5FCE" w:rsidRDefault="359A5FCE" w14:paraId="0289E194" w14:textId="27144702">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359A5FCE" w:rsidP="359A5FCE" w:rsidRDefault="359A5FCE" w14:paraId="0807766B" w14:textId="6C2E3D13">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359A5FCE" w:rsidP="359A5FCE" w:rsidRDefault="359A5FCE" w14:paraId="717ABEB6" w14:textId="5D48D613">
      <w:pPr>
        <w:pStyle w:val="Normal"/>
        <w:rPr>
          <w:rFonts w:ascii="Aptos" w:hAnsi="Aptos" w:eastAsia="Aptos" w:cs="Aptos" w:asciiTheme="minorAscii" w:hAnsiTheme="minorAscii" w:eastAsiaTheme="minorEastAsia" w:cstheme="minorBidi"/>
          <w:b w:val="1"/>
          <w:bCs w:val="1"/>
          <w:noProof w:val="0"/>
          <w:color w:val="auto"/>
          <w:sz w:val="48"/>
          <w:szCs w:val="48"/>
          <w:lang w:val="en-US" w:eastAsia="ja-JP" w:bidi="ar-SA"/>
        </w:rPr>
      </w:pPr>
    </w:p>
    <w:p w:rsidR="0C313DDA" w:rsidP="359A5FCE" w:rsidRDefault="0C313DDA" w14:paraId="784B3AEF" w14:textId="39D84306">
      <w:pPr>
        <w:pStyle w:val="Heading1"/>
        <w:rPr>
          <w:b w:val="1"/>
          <w:bCs w:val="1"/>
          <w:noProof w:val="0"/>
          <w:lang w:val="en-US"/>
        </w:rPr>
      </w:pPr>
      <w:bookmarkStart w:name="_Toc1655097922" w:id="1156508552"/>
      <w:r w:rsidRPr="359A5FCE" w:rsidR="0C313DDA">
        <w:rPr>
          <w:b w:val="1"/>
          <w:bCs w:val="1"/>
          <w:noProof w:val="0"/>
          <w:lang w:val="en-US"/>
        </w:rPr>
        <w:t>Introduction</w:t>
      </w:r>
      <w:bookmarkEnd w:id="1156508552"/>
    </w:p>
    <w:p w:rsidR="5816C44B" w:rsidP="359A5FCE" w:rsidRDefault="5816C44B" w14:paraId="5481EAFF" w14:textId="0E619F0B">
      <w:pPr>
        <w:pStyle w:val="Normal"/>
        <w:spacing w:before="240" w:beforeAutospacing="off" w:after="240" w:afterAutospacing="off" w:line="360" w:lineRule="auto"/>
        <w:jc w:val="both"/>
        <w:rPr>
          <w:rFonts w:ascii="Aptos" w:hAnsi="Aptos" w:eastAsia="Aptos" w:cs="Aptos"/>
          <w:noProof w:val="0"/>
          <w:sz w:val="24"/>
          <w:szCs w:val="24"/>
          <w:lang w:val="en-US"/>
        </w:rPr>
      </w:pP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The coordination of people, resources, and organizational actions by management aims at achieving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objectives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both efficiently and effectively. It is essential to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as it enables them to make the best use of scarce resources and achieve strategic aims. In today’s world,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face global competitive pressures, fast paced technological change, economic uncertainty, and various other pressures such as regulation and shifts in consumer demand. Therefore, management is vital whether an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is privately owned, public sector</w:t>
      </w:r>
      <w:r w:rsidRPr="359A5FCE" w:rsidR="57784483">
        <w:rPr>
          <w:rFonts w:ascii="Aptos" w:hAnsi="Aptos" w:eastAsia="Aptos" w:cs="Aptos"/>
          <w:b w:val="0"/>
          <w:bCs w:val="0"/>
          <w:i w:val="0"/>
          <w:iCs w:val="0"/>
          <w:caps w:val="0"/>
          <w:smallCaps w:val="0"/>
          <w:noProof w:val="0"/>
          <w:color w:val="000000" w:themeColor="text1" w:themeTint="FF" w:themeShade="FF"/>
          <w:sz w:val="24"/>
          <w:szCs w:val="24"/>
          <w:lang w:val="en-US"/>
        </w:rPr>
        <w:t>,</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or charitable to ensure </w:t>
      </w:r>
      <w:r w:rsidRPr="359A5FCE" w:rsidR="51EF4CD9">
        <w:rPr>
          <w:rFonts w:ascii="Aptos" w:hAnsi="Aptos" w:eastAsia="Aptos" w:cs="Aptos"/>
          <w:b w:val="0"/>
          <w:bCs w:val="0"/>
          <w:i w:val="0"/>
          <w:iCs w:val="0"/>
          <w:caps w:val="0"/>
          <w:smallCaps w:val="0"/>
          <w:noProof w:val="0"/>
          <w:color w:val="000000" w:themeColor="text1" w:themeTint="FF" w:themeShade="FF"/>
          <w:sz w:val="24"/>
          <w:szCs w:val="24"/>
          <w:lang w:val="en-US"/>
        </w:rPr>
        <w:t>it</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can continue to perform and survive in the long term.</w:t>
      </w:r>
      <w:r>
        <w:br/>
      </w:r>
      <w:r>
        <w:br/>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Robbins and Coulter (2021), management is usually thought of in relation to four distinct functions. Planning,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leading</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and controlling are all closely related and essential to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success. Planning is deciding what needs to happen and how to achieve it.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is about ensuring there are sufficient resources and structure</w:t>
      </w:r>
      <w:r w:rsidRPr="359A5FCE" w:rsidR="0782A611">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to allow plans to be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realised</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Leading involves motivating employees and influencing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behaviours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to help achieve goals. Controlling focuses on measuring performance and ensuring there are systems in place to correct poor performance.</w:t>
      </w:r>
      <w:r>
        <w:br/>
      </w:r>
      <w:r>
        <w:br/>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Without question, control stands out as the most critical function, as it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facilitates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feedback and informs managers about plan progress. Organizations that lack effective control mechanisms may only discover deteriorating performance, financial drains, quality problems, or non-compliance with regulations when </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it's</w:t>
      </w:r>
      <w:r w:rsidRPr="359A5FCE" w:rsidR="5816C44B">
        <w:rPr>
          <w:rFonts w:ascii="Aptos" w:hAnsi="Aptos" w:eastAsia="Aptos" w:cs="Aptos"/>
          <w:b w:val="0"/>
          <w:bCs w:val="0"/>
          <w:i w:val="0"/>
          <w:iCs w:val="0"/>
          <w:caps w:val="0"/>
          <w:smallCaps w:val="0"/>
          <w:noProof w:val="0"/>
          <w:color w:val="000000" w:themeColor="text1" w:themeTint="FF" w:themeShade="FF"/>
          <w:sz w:val="24"/>
          <w:szCs w:val="24"/>
          <w:lang w:val="en-US"/>
        </w:rPr>
        <w:t xml:space="preserve"> too late, and significant harm has already occurred. Controls can also cause difficulties if they become too bureaucratic or target driven.</w:t>
      </w:r>
    </w:p>
    <w:p w:rsidR="0C313DDA" w:rsidP="359A5FCE" w:rsidRDefault="0C313DDA" w14:paraId="645C5DDA" w14:textId="3C3C6575">
      <w:pPr>
        <w:spacing w:before="240" w:beforeAutospacing="off" w:after="240" w:afterAutospacing="off" w:line="360" w:lineRule="auto"/>
        <w:jc w:val="both"/>
      </w:pPr>
      <w:r w:rsidRPr="359A5FCE" w:rsidR="0C313DDA">
        <w:rPr>
          <w:rFonts w:ascii="Aptos" w:hAnsi="Aptos" w:eastAsia="Aptos" w:cs="Aptos"/>
          <w:noProof w:val="0"/>
          <w:sz w:val="24"/>
          <w:szCs w:val="24"/>
          <w:lang w:val="en-US"/>
        </w:rPr>
        <w:t xml:space="preserve">This report explains the managerial functions and critically evaluates why controlling is essential in </w:t>
      </w:r>
      <w:r w:rsidRPr="359A5FCE" w:rsidR="0C313DDA">
        <w:rPr>
          <w:rFonts w:ascii="Aptos" w:hAnsi="Aptos" w:eastAsia="Aptos" w:cs="Aptos"/>
          <w:noProof w:val="0"/>
          <w:sz w:val="24"/>
          <w:szCs w:val="24"/>
          <w:lang w:val="en-US"/>
        </w:rPr>
        <w:t>organisations</w:t>
      </w:r>
      <w:r w:rsidRPr="359A5FCE" w:rsidR="0C313DDA">
        <w:rPr>
          <w:rFonts w:ascii="Aptos" w:hAnsi="Aptos" w:eastAsia="Aptos" w:cs="Aptos"/>
          <w:noProof w:val="0"/>
          <w:sz w:val="24"/>
          <w:szCs w:val="24"/>
          <w:lang w:val="en-US"/>
        </w:rPr>
        <w:t xml:space="preserve">. It also examines the key challenges associated with controlling and discusses how managers can reduce these difficulties through </w:t>
      </w:r>
      <w:r w:rsidRPr="359A5FCE" w:rsidR="0C313DDA">
        <w:rPr>
          <w:rFonts w:ascii="Aptos" w:hAnsi="Aptos" w:eastAsia="Aptos" w:cs="Aptos"/>
          <w:noProof w:val="0"/>
          <w:sz w:val="24"/>
          <w:szCs w:val="24"/>
          <w:lang w:val="en-US"/>
        </w:rPr>
        <w:t>appropriate leadership</w:t>
      </w:r>
      <w:r w:rsidRPr="359A5FCE" w:rsidR="0C313DDA">
        <w:rPr>
          <w:rFonts w:ascii="Aptos" w:hAnsi="Aptos" w:eastAsia="Aptos" w:cs="Aptos"/>
          <w:noProof w:val="0"/>
          <w:sz w:val="24"/>
          <w:szCs w:val="24"/>
          <w:lang w:val="en-US"/>
        </w:rPr>
        <w:t xml:space="preserve"> and management strategies.</w:t>
      </w:r>
    </w:p>
    <w:p w:rsidR="359A5FCE" w:rsidRDefault="359A5FCE" w14:paraId="267C2E19" w14:textId="3C1E9E50"/>
    <w:p w:rsidR="0C313DDA" w:rsidP="359A5FCE" w:rsidRDefault="0C313DDA" w14:paraId="3762D393" w14:textId="544DCB2D">
      <w:pPr>
        <w:pStyle w:val="Heading1"/>
        <w:rPr>
          <w:b w:val="1"/>
          <w:bCs w:val="1"/>
          <w:noProof w:val="0"/>
          <w:lang w:val="en-US"/>
        </w:rPr>
      </w:pPr>
      <w:bookmarkStart w:name="_Toc808711167" w:id="1738963207"/>
      <w:r w:rsidRPr="359A5FCE" w:rsidR="0C313DDA">
        <w:rPr>
          <w:b w:val="1"/>
          <w:bCs w:val="1"/>
          <w:noProof w:val="0"/>
          <w:lang w:val="en-US"/>
        </w:rPr>
        <w:t>Main Body</w:t>
      </w:r>
      <w:bookmarkEnd w:id="1738963207"/>
    </w:p>
    <w:p w:rsidR="0C313DDA" w:rsidP="359A5FCE" w:rsidRDefault="0C313DDA" w14:paraId="58D0B35C" w14:textId="4AD1BFE9">
      <w:pPr>
        <w:pStyle w:val="Heading2"/>
        <w:rPr>
          <w:b w:val="1"/>
          <w:bCs w:val="1"/>
          <w:noProof w:val="0"/>
          <w:lang w:val="en-US"/>
        </w:rPr>
      </w:pPr>
      <w:bookmarkStart w:name="_Toc1877462897" w:id="1788061499"/>
      <w:r w:rsidRPr="359A5FCE" w:rsidR="0C313DDA">
        <w:rPr>
          <w:b w:val="1"/>
          <w:bCs w:val="1"/>
          <w:noProof w:val="0"/>
          <w:lang w:val="en-US"/>
        </w:rPr>
        <w:t>Managerial Functions</w:t>
      </w:r>
      <w:bookmarkEnd w:id="1788061499"/>
    </w:p>
    <w:p w:rsidR="163D1251" w:rsidP="359A5FCE" w:rsidRDefault="163D1251" w14:paraId="346C7815" w14:textId="510D6AD3">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Managers perform four functions including planning,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07BF688E">
        <w:rPr>
          <w:rFonts w:ascii="Aptos" w:hAnsi="Aptos" w:eastAsia="Aptos" w:cs="Aptos"/>
          <w:b w:val="0"/>
          <w:bCs w:val="0"/>
          <w:i w:val="0"/>
          <w:iCs w:val="0"/>
          <w:caps w:val="0"/>
          <w:smallCaps w:val="0"/>
          <w:noProof w:val="0"/>
          <w:color w:val="000000" w:themeColor="text1" w:themeTint="FF" w:themeShade="FF"/>
          <w:sz w:val="24"/>
          <w:szCs w:val="24"/>
          <w:lang w:val="en-US"/>
        </w:rPr>
        <w:t>leading,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controlling.</w:t>
      </w:r>
      <w:r>
        <w:br/>
      </w:r>
      <w:r>
        <w:br/>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Planning involves setting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objectives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deciding on the most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appropriate course</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of action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required</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to achieve those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objectives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It provides direction, allows managers to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anticipate</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future opportunities or </w:t>
      </w:r>
      <w:r w:rsidRPr="359A5FCE" w:rsidR="102D7D01">
        <w:rPr>
          <w:rFonts w:ascii="Aptos" w:hAnsi="Aptos" w:eastAsia="Aptos" w:cs="Aptos"/>
          <w:b w:val="0"/>
          <w:bCs w:val="0"/>
          <w:i w:val="0"/>
          <w:iCs w:val="0"/>
          <w:caps w:val="0"/>
          <w:smallCaps w:val="0"/>
          <w:noProof w:val="0"/>
          <w:color w:val="000000" w:themeColor="text1" w:themeTint="FF" w:themeShade="FF"/>
          <w:sz w:val="24"/>
          <w:szCs w:val="24"/>
          <w:lang w:val="en-US"/>
        </w:rPr>
        <w:t>threats,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reduces uncertainty (Robbins and Coulter, 2021). For instance, Tesco plans investment into stores, </w:t>
      </w:r>
      <w:r w:rsidRPr="359A5FCE" w:rsidR="3584A22D">
        <w:rPr>
          <w:rFonts w:ascii="Aptos" w:hAnsi="Aptos" w:eastAsia="Aptos" w:cs="Aptos"/>
          <w:b w:val="0"/>
          <w:bCs w:val="0"/>
          <w:i w:val="0"/>
          <w:iCs w:val="0"/>
          <w:caps w:val="0"/>
          <w:smallCaps w:val="0"/>
          <w:noProof w:val="0"/>
          <w:color w:val="000000" w:themeColor="text1" w:themeTint="FF" w:themeShade="FF"/>
          <w:sz w:val="24"/>
          <w:szCs w:val="24"/>
          <w:lang w:val="en-US"/>
        </w:rPr>
        <w:t>prices,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online channels to respond to customer demand and competition. Tesco announced investment into its online grocery delivery service, convenience </w:t>
      </w:r>
      <w:r w:rsidRPr="359A5FCE" w:rsidR="51C5982E">
        <w:rPr>
          <w:rFonts w:ascii="Aptos" w:hAnsi="Aptos" w:eastAsia="Aptos" w:cs="Aptos"/>
          <w:b w:val="0"/>
          <w:bCs w:val="0"/>
          <w:i w:val="0"/>
          <w:iCs w:val="0"/>
          <w:caps w:val="0"/>
          <w:smallCaps w:val="0"/>
          <w:noProof w:val="0"/>
          <w:color w:val="000000" w:themeColor="text1" w:themeTint="FF" w:themeShade="FF"/>
          <w:sz w:val="24"/>
          <w:szCs w:val="24"/>
          <w:lang w:val="en-US"/>
        </w:rPr>
        <w:t>stores,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Clubcard pricing to combat slowing sales growth due to changing customer habits and discount retailers (Tesco PLC, 2024).</w:t>
      </w:r>
      <w:r>
        <w:br/>
      </w:r>
      <w:r>
        <w:br/>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Organising requires managers to structure tasks, </w:t>
      </w:r>
      <w:r w:rsidRPr="359A5FCE" w:rsidR="50C43604">
        <w:rPr>
          <w:rFonts w:ascii="Aptos" w:hAnsi="Aptos" w:eastAsia="Aptos" w:cs="Aptos"/>
          <w:b w:val="0"/>
          <w:bCs w:val="0"/>
          <w:i w:val="0"/>
          <w:iCs w:val="0"/>
          <w:caps w:val="0"/>
          <w:smallCaps w:val="0"/>
          <w:noProof w:val="0"/>
          <w:color w:val="000000" w:themeColor="text1" w:themeTint="FF" w:themeShade="FF"/>
          <w:sz w:val="24"/>
          <w:szCs w:val="24"/>
          <w:lang w:val="en-US"/>
        </w:rPr>
        <w:t>resources,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people efficiently to achieve goals. This includes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determining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job responsibilities, departmental </w:t>
      </w:r>
      <w:r w:rsidRPr="359A5FCE" w:rsidR="61269496">
        <w:rPr>
          <w:rFonts w:ascii="Aptos" w:hAnsi="Aptos" w:eastAsia="Aptos" w:cs="Aptos"/>
          <w:b w:val="0"/>
          <w:bCs w:val="0"/>
          <w:i w:val="0"/>
          <w:iCs w:val="0"/>
          <w:caps w:val="0"/>
          <w:smallCaps w:val="0"/>
          <w:noProof w:val="0"/>
          <w:color w:val="000000" w:themeColor="text1" w:themeTint="FF" w:themeShade="FF"/>
          <w:sz w:val="24"/>
          <w:szCs w:val="24"/>
          <w:lang w:val="en-US"/>
        </w:rPr>
        <w:t>tasks,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lines of reporting. Effective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creates clarity for employees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regarding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their responsibilities and ensures resources are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allocated</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efficiently (Robbins and Coulter, 2021).</w:t>
      </w:r>
      <w:r>
        <w:br/>
      </w:r>
      <w:r>
        <w:br/>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Leading entails guiding, </w:t>
      </w:r>
      <w:r w:rsidRPr="359A5FCE" w:rsidR="0D9DBD57">
        <w:rPr>
          <w:rFonts w:ascii="Aptos" w:hAnsi="Aptos" w:eastAsia="Aptos" w:cs="Aptos"/>
          <w:b w:val="0"/>
          <w:bCs w:val="0"/>
          <w:i w:val="0"/>
          <w:iCs w:val="0"/>
          <w:caps w:val="0"/>
          <w:smallCaps w:val="0"/>
          <w:noProof w:val="0"/>
          <w:color w:val="000000" w:themeColor="text1" w:themeTint="FF" w:themeShade="FF"/>
          <w:sz w:val="24"/>
          <w:szCs w:val="24"/>
          <w:lang w:val="en-US"/>
        </w:rPr>
        <w:t>motivating,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encouraging employees to perform effectively. Managing involves communication, team development, conflict </w:t>
      </w:r>
      <w:r w:rsidRPr="359A5FCE" w:rsidR="4C4376FA">
        <w:rPr>
          <w:rFonts w:ascii="Aptos" w:hAnsi="Aptos" w:eastAsia="Aptos" w:cs="Aptos"/>
          <w:b w:val="0"/>
          <w:bCs w:val="0"/>
          <w:i w:val="0"/>
          <w:iCs w:val="0"/>
          <w:caps w:val="0"/>
          <w:smallCaps w:val="0"/>
          <w:noProof w:val="0"/>
          <w:color w:val="000000" w:themeColor="text1" w:themeTint="FF" w:themeShade="FF"/>
          <w:sz w:val="24"/>
          <w:szCs w:val="24"/>
          <w:lang w:val="en-US"/>
        </w:rPr>
        <w:t>management,</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making decisions. Managers also </w:t>
      </w:r>
      <w:r w:rsidRPr="359A5FCE" w:rsidR="1CB64719">
        <w:rPr>
          <w:rFonts w:ascii="Aptos" w:hAnsi="Aptos" w:eastAsia="Aptos" w:cs="Aptos"/>
          <w:b w:val="0"/>
          <w:bCs w:val="0"/>
          <w:i w:val="0"/>
          <w:iCs w:val="0"/>
          <w:caps w:val="0"/>
          <w:smallCaps w:val="0"/>
          <w:noProof w:val="0"/>
          <w:color w:val="000000" w:themeColor="text1" w:themeTint="FF" w:themeShade="FF"/>
          <w:sz w:val="24"/>
          <w:szCs w:val="24"/>
          <w:lang w:val="en-US"/>
        </w:rPr>
        <w:t>require</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interpersonal skills and understanding of how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subsystems work together (Armstrong, 2016). For example, Microsoft employees and CEO Satya Nadella have been praised for creating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collaboration. Microsoft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emphasised</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its growth mindset culture and invested in cloud technology to become a leader in the field (Microsoft Corporation, 2024).</w:t>
      </w:r>
      <w:r>
        <w:br/>
      </w:r>
      <w:r>
        <w:br/>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Controlling means comparing what happened against established standards and adjusting when needed. It encompasses activities such as budgeting, performance appraisals, quality inspections, compliance checks, and monitoring KPIs (Robbins and Coulter, 2021). Through the controlling process, managers can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identify</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if planning,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leading have been effective. For example, Tesco store managers measure sales, stock levels, operating </w:t>
      </w:r>
      <w:r w:rsidRPr="359A5FCE" w:rsidR="6338A30F">
        <w:rPr>
          <w:rFonts w:ascii="Aptos" w:hAnsi="Aptos" w:eastAsia="Aptos" w:cs="Aptos"/>
          <w:b w:val="0"/>
          <w:bCs w:val="0"/>
          <w:i w:val="0"/>
          <w:iCs w:val="0"/>
          <w:caps w:val="0"/>
          <w:smallCaps w:val="0"/>
          <w:noProof w:val="0"/>
          <w:color w:val="000000" w:themeColor="text1" w:themeTint="FF" w:themeShade="FF"/>
          <w:sz w:val="24"/>
          <w:szCs w:val="24"/>
          <w:lang w:val="en-US"/>
        </w:rPr>
        <w:t>costs,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and customer service. Managers can take corrective action by training staff or updating inventory processes if targets are not being met (Tesco PLC, 2024).</w:t>
      </w:r>
      <w:r>
        <w:br/>
      </w:r>
      <w:r>
        <w:br/>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The four functions of management are interdependent on each other. Planning sets goals,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establishes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structures, leading directs effort, and controlling assesses performance. However, controlling can be seen as the most important function </w:t>
      </w:r>
      <w:r w:rsidRPr="359A5FCE" w:rsidR="58B2DE8D">
        <w:rPr>
          <w:rFonts w:ascii="Aptos" w:hAnsi="Aptos" w:eastAsia="Aptos" w:cs="Aptos"/>
          <w:b w:val="0"/>
          <w:bCs w:val="0"/>
          <w:i w:val="0"/>
          <w:iCs w:val="0"/>
          <w:caps w:val="0"/>
          <w:smallCaps w:val="0"/>
          <w:noProof w:val="0"/>
          <w:color w:val="000000" w:themeColor="text1" w:themeTint="FF" w:themeShade="FF"/>
          <w:sz w:val="24"/>
          <w:szCs w:val="24"/>
          <w:lang w:val="en-US"/>
        </w:rPr>
        <w:t>because it</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can learn from </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previous</w:t>
      </w:r>
      <w:r w:rsidRPr="359A5FCE" w:rsidR="163D1251">
        <w:rPr>
          <w:rFonts w:ascii="Aptos" w:hAnsi="Aptos" w:eastAsia="Aptos" w:cs="Aptos"/>
          <w:b w:val="0"/>
          <w:bCs w:val="0"/>
          <w:i w:val="0"/>
          <w:iCs w:val="0"/>
          <w:caps w:val="0"/>
          <w:smallCaps w:val="0"/>
          <w:noProof w:val="0"/>
          <w:color w:val="000000" w:themeColor="text1" w:themeTint="FF" w:themeShade="FF"/>
          <w:sz w:val="24"/>
          <w:szCs w:val="24"/>
          <w:lang w:val="en-US"/>
        </w:rPr>
        <w:t xml:space="preserve"> outcomes to make better decisions in the future (Robbins and Coulter, 2021).</w:t>
      </w:r>
    </w:p>
    <w:p w:rsidR="359A5FCE" w:rsidRDefault="359A5FCE" w14:paraId="4C9110EB" w14:textId="59ACB62E"/>
    <w:p w:rsidR="0C313DDA" w:rsidP="359A5FCE" w:rsidRDefault="0C313DDA" w14:paraId="376B6B15" w14:textId="0672CF91">
      <w:pPr>
        <w:pStyle w:val="Heading2"/>
        <w:spacing w:before="299" w:beforeAutospacing="off" w:after="299" w:afterAutospacing="off"/>
        <w:rPr>
          <w:rFonts w:ascii="Aptos" w:hAnsi="Aptos" w:eastAsia="Aptos" w:cs="Aptos"/>
          <w:b w:val="1"/>
          <w:bCs w:val="1"/>
          <w:noProof w:val="0"/>
          <w:sz w:val="32"/>
          <w:szCs w:val="32"/>
          <w:lang w:val="en-US"/>
        </w:rPr>
      </w:pPr>
      <w:bookmarkStart w:name="_Toc987594369" w:id="297973381"/>
      <w:r w:rsidRPr="359A5FCE" w:rsidR="0C313DDA">
        <w:rPr>
          <w:rFonts w:ascii="Aptos" w:hAnsi="Aptos" w:eastAsia="Aptos" w:cs="Aptos"/>
          <w:b w:val="1"/>
          <w:bCs w:val="1"/>
          <w:noProof w:val="0"/>
          <w:sz w:val="32"/>
          <w:szCs w:val="32"/>
          <w:lang w:val="en-US"/>
        </w:rPr>
        <w:t xml:space="preserve">Why Controlling is Essential in </w:t>
      </w:r>
      <w:r w:rsidRPr="359A5FCE" w:rsidR="0C313DDA">
        <w:rPr>
          <w:rFonts w:ascii="Aptos" w:hAnsi="Aptos" w:eastAsia="Aptos" w:cs="Aptos"/>
          <w:b w:val="1"/>
          <w:bCs w:val="1"/>
          <w:noProof w:val="0"/>
          <w:sz w:val="32"/>
          <w:szCs w:val="32"/>
          <w:lang w:val="en-US"/>
        </w:rPr>
        <w:t>Organisations</w:t>
      </w:r>
      <w:r w:rsidRPr="359A5FCE" w:rsidR="0C313DDA">
        <w:rPr>
          <w:rFonts w:ascii="Aptos" w:hAnsi="Aptos" w:eastAsia="Aptos" w:cs="Aptos"/>
          <w:b w:val="1"/>
          <w:bCs w:val="1"/>
          <w:noProof w:val="0"/>
          <w:sz w:val="32"/>
          <w:szCs w:val="32"/>
          <w:lang w:val="en-US"/>
        </w:rPr>
        <w:t xml:space="preserve"> of All Types</w:t>
      </w:r>
      <w:bookmarkEnd w:id="297973381"/>
    </w:p>
    <w:p w:rsidR="0C313DDA" w:rsidP="359A5FCE" w:rsidRDefault="0C313DDA" w14:paraId="7C37D131" w14:textId="4C379F82">
      <w:pPr>
        <w:spacing w:before="240" w:beforeAutospacing="off" w:after="240" w:afterAutospacing="off" w:line="360" w:lineRule="auto"/>
        <w:jc w:val="both"/>
      </w:pPr>
      <w:r w:rsidRPr="359A5FCE" w:rsidR="0C313DDA">
        <w:rPr>
          <w:rFonts w:ascii="Aptos" w:hAnsi="Aptos" w:eastAsia="Aptos" w:cs="Aptos"/>
          <w:noProof w:val="0"/>
          <w:sz w:val="24"/>
          <w:szCs w:val="24"/>
          <w:lang w:val="en-US"/>
        </w:rPr>
        <w:t xml:space="preserve">Controlling is a vital management function because it ensures that </w:t>
      </w:r>
      <w:r w:rsidRPr="359A5FCE" w:rsidR="0C313DDA">
        <w:rPr>
          <w:rFonts w:ascii="Aptos" w:hAnsi="Aptos" w:eastAsia="Aptos" w:cs="Aptos"/>
          <w:noProof w:val="0"/>
          <w:sz w:val="24"/>
          <w:szCs w:val="24"/>
          <w:lang w:val="en-US"/>
        </w:rPr>
        <w:t>organisational</w:t>
      </w:r>
      <w:r w:rsidRPr="359A5FCE" w:rsidR="0C313DDA">
        <w:rPr>
          <w:rFonts w:ascii="Aptos" w:hAnsi="Aptos" w:eastAsia="Aptos" w:cs="Aptos"/>
          <w:noProof w:val="0"/>
          <w:sz w:val="24"/>
          <w:szCs w:val="24"/>
          <w:lang w:val="en-US"/>
        </w:rPr>
        <w:t xml:space="preserve"> activities </w:t>
      </w:r>
      <w:r w:rsidRPr="359A5FCE" w:rsidR="0C313DDA">
        <w:rPr>
          <w:rFonts w:ascii="Aptos" w:hAnsi="Aptos" w:eastAsia="Aptos" w:cs="Aptos"/>
          <w:noProof w:val="0"/>
          <w:sz w:val="24"/>
          <w:szCs w:val="24"/>
          <w:lang w:val="en-US"/>
        </w:rPr>
        <w:t>remain</w:t>
      </w:r>
      <w:r w:rsidRPr="359A5FCE" w:rsidR="0C313DDA">
        <w:rPr>
          <w:rFonts w:ascii="Aptos" w:hAnsi="Aptos" w:eastAsia="Aptos" w:cs="Aptos"/>
          <w:noProof w:val="0"/>
          <w:sz w:val="24"/>
          <w:szCs w:val="24"/>
          <w:lang w:val="en-US"/>
        </w:rPr>
        <w:t xml:space="preserve"> aligned with </w:t>
      </w:r>
      <w:r w:rsidRPr="359A5FCE" w:rsidR="0C313DDA">
        <w:rPr>
          <w:rFonts w:ascii="Aptos" w:hAnsi="Aptos" w:eastAsia="Aptos" w:cs="Aptos"/>
          <w:noProof w:val="0"/>
          <w:sz w:val="24"/>
          <w:szCs w:val="24"/>
          <w:lang w:val="en-US"/>
        </w:rPr>
        <w:t>objectives</w:t>
      </w:r>
      <w:r w:rsidRPr="359A5FCE" w:rsidR="0C313DDA">
        <w:rPr>
          <w:rFonts w:ascii="Aptos" w:hAnsi="Aptos" w:eastAsia="Aptos" w:cs="Aptos"/>
          <w:noProof w:val="0"/>
          <w:sz w:val="24"/>
          <w:szCs w:val="24"/>
          <w:lang w:val="en-US"/>
        </w:rPr>
        <w:t xml:space="preserve">. Without effective controls, managers cannot know whether plans are succeeding, resources are being </w:t>
      </w:r>
      <w:r w:rsidRPr="359A5FCE" w:rsidR="11421A93">
        <w:rPr>
          <w:rFonts w:ascii="Aptos" w:hAnsi="Aptos" w:eastAsia="Aptos" w:cs="Aptos"/>
          <w:noProof w:val="0"/>
          <w:sz w:val="24"/>
          <w:szCs w:val="24"/>
          <w:lang w:val="en-US"/>
        </w:rPr>
        <w:t>wasted,</w:t>
      </w:r>
      <w:r w:rsidRPr="359A5FCE" w:rsidR="0C313DDA">
        <w:rPr>
          <w:rFonts w:ascii="Aptos" w:hAnsi="Aptos" w:eastAsia="Aptos" w:cs="Aptos"/>
          <w:noProof w:val="0"/>
          <w:sz w:val="24"/>
          <w:szCs w:val="24"/>
          <w:lang w:val="en-US"/>
        </w:rPr>
        <w:t xml:space="preserve"> or standards are declining (Daft, 2021).</w:t>
      </w:r>
    </w:p>
    <w:p w:rsidR="2363BF1C" w:rsidP="359A5FCE" w:rsidRDefault="2363BF1C" w14:paraId="67E21CF8" w14:textId="5BB90D1A">
      <w:pPr>
        <w:pStyle w:val="Normal"/>
        <w:suppressLineNumbers w:val="0"/>
        <w:bidi w:val="0"/>
        <w:spacing w:before="240" w:beforeAutospacing="off" w:after="240" w:afterAutospacing="off" w:line="360" w:lineRule="auto"/>
        <w:ind w:left="0" w:right="0"/>
        <w:jc w:val="both"/>
      </w:pP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Controlling helps </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 boost their performance through the establishment of budgets, targets, and key performance indicators for measuring success. </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When reviewing performance, managers can assess which areas of the business are underperforming and take action to address any shortcomings.</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 For example, Sainsbury monitors sales growth, customer </w:t>
      </w:r>
      <w:r w:rsidRPr="359A5FCE" w:rsidR="0779BB6C">
        <w:rPr>
          <w:rFonts w:ascii="Aptos" w:hAnsi="Aptos" w:eastAsia="Aptos" w:cs="Aptos"/>
          <w:b w:val="0"/>
          <w:bCs w:val="0"/>
          <w:i w:val="0"/>
          <w:iCs w:val="0"/>
          <w:caps w:val="0"/>
          <w:smallCaps w:val="0"/>
          <w:noProof w:val="0"/>
          <w:color w:val="000000" w:themeColor="text1" w:themeTint="FF" w:themeShade="FF"/>
          <w:sz w:val="24"/>
          <w:szCs w:val="24"/>
          <w:lang w:val="en-US"/>
        </w:rPr>
        <w:t>satisfaction,</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 and product availability to track efficiency and </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identify</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 where improvements can be made. When a branch </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isn't</w:t>
      </w:r>
      <w:r w:rsidRPr="359A5FCE" w:rsidR="2363BF1C">
        <w:rPr>
          <w:rFonts w:ascii="Aptos" w:hAnsi="Aptos" w:eastAsia="Aptos" w:cs="Aptos"/>
          <w:b w:val="0"/>
          <w:bCs w:val="0"/>
          <w:i w:val="0"/>
          <w:iCs w:val="0"/>
          <w:caps w:val="0"/>
          <w:smallCaps w:val="0"/>
          <w:noProof w:val="0"/>
          <w:color w:val="000000" w:themeColor="text1" w:themeTint="FF" w:themeShade="FF"/>
          <w:sz w:val="24"/>
          <w:szCs w:val="24"/>
          <w:lang w:val="en-US"/>
        </w:rPr>
        <w:t xml:space="preserve"> meeting expectations, measures such as employee training or rethinking stock control can be implemented.</w:t>
      </w:r>
      <w:r w:rsidRPr="359A5FCE" w:rsidR="0C313DDA">
        <w:rPr>
          <w:rFonts w:ascii="Aptos" w:hAnsi="Aptos" w:eastAsia="Aptos" w:cs="Aptos"/>
          <w:noProof w:val="0"/>
          <w:sz w:val="24"/>
          <w:szCs w:val="24"/>
          <w:lang w:val="en-US"/>
        </w:rPr>
        <w:t xml:space="preserve"> </w:t>
      </w:r>
      <w:r w:rsidRPr="359A5FCE" w:rsidR="131762EF">
        <w:rPr>
          <w:rFonts w:ascii="Aptos" w:hAnsi="Aptos" w:eastAsia="Aptos" w:cs="Aptos"/>
          <w:noProof w:val="0"/>
          <w:sz w:val="24"/>
          <w:szCs w:val="24"/>
          <w:lang w:val="en-US"/>
        </w:rPr>
        <w:t>(Sainsbury</w:t>
      </w:r>
      <w:r w:rsidRPr="359A5FCE" w:rsidR="0C313DDA">
        <w:rPr>
          <w:rFonts w:ascii="Aptos" w:hAnsi="Aptos" w:eastAsia="Aptos" w:cs="Aptos"/>
          <w:noProof w:val="0"/>
          <w:sz w:val="24"/>
          <w:szCs w:val="24"/>
          <w:lang w:val="en-US"/>
        </w:rPr>
        <w:t xml:space="preserve"> plc, 2024).</w:t>
      </w:r>
    </w:p>
    <w:p w:rsidR="53DA62EB" w:rsidP="359A5FCE" w:rsidRDefault="53DA62EB" w14:paraId="700E7860" w14:textId="302ECEC9">
      <w:pPr>
        <w:pStyle w:val="Normal"/>
        <w:spacing w:before="240" w:beforeAutospacing="off" w:after="240" w:afterAutospacing="off" w:line="360" w:lineRule="auto"/>
        <w:jc w:val="both"/>
        <w:rPr>
          <w:rFonts w:ascii="Aptos" w:hAnsi="Aptos" w:eastAsia="Aptos" w:cs="Aptos"/>
          <w:noProof w:val="0"/>
          <w:sz w:val="24"/>
          <w:szCs w:val="24"/>
          <w:lang w:val="en-US"/>
        </w:rPr>
      </w:pP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must use their resources effectively to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maximise</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profits and operational efficiency. Controls help managers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monitor</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the use of money,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labour</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7A683FD9">
        <w:rPr>
          <w:rFonts w:ascii="Aptos" w:hAnsi="Aptos" w:eastAsia="Aptos" w:cs="Aptos"/>
          <w:b w:val="0"/>
          <w:bCs w:val="0"/>
          <w:i w:val="0"/>
          <w:iCs w:val="0"/>
          <w:caps w:val="0"/>
          <w:smallCaps w:val="0"/>
          <w:noProof w:val="0"/>
          <w:color w:val="000000" w:themeColor="text1" w:themeTint="FF" w:themeShade="FF"/>
          <w:sz w:val="24"/>
          <w:szCs w:val="24"/>
          <w:lang w:val="en-US"/>
        </w:rPr>
        <w:t>time,</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and materials. Financial controls, such as budgets and variance analysis, highlight overspending or duplication. This allows managers to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eliminate</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waste and make better use of resources.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Controls ensure public money is accounted for, particularly important in government departments and public services.</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High Speed Two Ltd use expenditure reviews,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programme</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monitoring</w:t>
      </w:r>
      <w:r w:rsidRPr="359A5FCE" w:rsidR="53DA62EB">
        <w:rPr>
          <w:rFonts w:ascii="Aptos" w:hAnsi="Aptos" w:eastAsia="Aptos" w:cs="Aptos"/>
          <w:b w:val="0"/>
          <w:bCs w:val="0"/>
          <w:i w:val="0"/>
          <w:iCs w:val="0"/>
          <w:caps w:val="0"/>
          <w:smallCaps w:val="0"/>
          <w:noProof w:val="0"/>
          <w:color w:val="000000" w:themeColor="text1" w:themeTint="FF" w:themeShade="FF"/>
          <w:sz w:val="24"/>
          <w:szCs w:val="24"/>
          <w:lang w:val="en-US"/>
        </w:rPr>
        <w:t xml:space="preserve"> and financial reporting to monitor and control the huge budgets associated with the HS2 rail network project. Project costs are regularly reviewed to assess any budget pressures and ensure the best value for money (High Speed Two Ltd, 2025).</w:t>
      </w:r>
    </w:p>
    <w:p w:rsidR="37E7ACBA" w:rsidP="359A5FCE" w:rsidRDefault="37E7ACBA" w14:paraId="16B74AEF" w14:textId="15117F35">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xml:space="preserve">Control plays a crucial role in upholding a company's quality benchmarks. Manufacturing </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xml:space="preserve"> set quality controls to limit defects in products. Monitoring customer complaints, waiting time and service reviews allows service </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xml:space="preserve"> to </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maintain</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xml:space="preserve"> quality. Toyota Motor Corporation puts considerable emphasis on quality control through its Toyota Production System. This includes ‘continuous improvement’ processes and ‘defects prevention’ techniques to reduce mistakes in manufacturing and </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minimise</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xml:space="preserve"> waste (Toyota Motor Corporation, 2024). Without </w:t>
      </w:r>
      <w:r w:rsidRPr="359A5FCE" w:rsidR="37BAF7CF">
        <w:rPr>
          <w:rFonts w:ascii="Aptos" w:hAnsi="Aptos" w:eastAsia="Aptos" w:cs="Aptos"/>
          <w:b w:val="0"/>
          <w:bCs w:val="0"/>
          <w:i w:val="0"/>
          <w:iCs w:val="0"/>
          <w:caps w:val="0"/>
          <w:smallCaps w:val="0"/>
          <w:noProof w:val="0"/>
          <w:color w:val="000000" w:themeColor="text1" w:themeTint="FF" w:themeShade="FF"/>
          <w:sz w:val="24"/>
          <w:szCs w:val="24"/>
          <w:lang w:val="en-US"/>
        </w:rPr>
        <w:t>control</w:t>
      </w:r>
      <w:r w:rsidRPr="359A5FCE" w:rsidR="37E7ACBA">
        <w:rPr>
          <w:rFonts w:ascii="Aptos" w:hAnsi="Aptos" w:eastAsia="Aptos" w:cs="Aptos"/>
          <w:b w:val="0"/>
          <w:bCs w:val="0"/>
          <w:i w:val="0"/>
          <w:iCs w:val="0"/>
          <w:caps w:val="0"/>
          <w:smallCaps w:val="0"/>
          <w:noProof w:val="0"/>
          <w:color w:val="000000" w:themeColor="text1" w:themeTint="FF" w:themeShade="FF"/>
          <w:sz w:val="24"/>
          <w:szCs w:val="24"/>
          <w:lang w:val="en-US"/>
        </w:rPr>
        <w:t>, businesses would suffer from declining standards which can damage customer loyalty.</w:t>
      </w:r>
    </w:p>
    <w:p w:rsidR="509373E4" w:rsidP="359A5FCE" w:rsidRDefault="509373E4" w14:paraId="2B3EE3FB" w14:textId="3534153F">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Controls are essential for managing risk and legislative compliance. Businesses need to </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comply with</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 employment law, health and safety legislation, environmental </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law</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 and data protection rules. Monitoring through audits, reporting systems, and policy enforcement can help </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 avoid breaches that can lead to fines, legal </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claims</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 or reputational damage. In response to mounting regulatory demands across the international banking sector, HSBC has bolstered its risk management by reinforcing its internal control systems, refining its risk governance structure, and improving risk reporting, which encompasses financial crime </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defences</w:t>
      </w:r>
      <w:r w:rsidRPr="359A5FCE" w:rsidR="509373E4">
        <w:rPr>
          <w:rFonts w:ascii="Aptos" w:hAnsi="Aptos" w:eastAsia="Aptos" w:cs="Aptos"/>
          <w:b w:val="0"/>
          <w:bCs w:val="0"/>
          <w:i w:val="0"/>
          <w:iCs w:val="0"/>
          <w:caps w:val="0"/>
          <w:smallCaps w:val="0"/>
          <w:noProof w:val="0"/>
          <w:color w:val="000000" w:themeColor="text1" w:themeTint="FF" w:themeShade="FF"/>
          <w:sz w:val="24"/>
          <w:szCs w:val="24"/>
          <w:lang w:val="en-US"/>
        </w:rPr>
        <w:t xml:space="preserve"> (HSBC, 2024).</w:t>
      </w:r>
    </w:p>
    <w:p w:rsidR="28F969FA" w:rsidP="359A5FCE" w:rsidRDefault="28F969FA" w14:paraId="30E791AF" w14:textId="2DA547B3">
      <w:pPr>
        <w:pStyle w:val="Normal"/>
        <w:spacing w:before="240" w:beforeAutospacing="off" w:after="240" w:afterAutospacing="off" w:line="360" w:lineRule="auto"/>
        <w:jc w:val="both"/>
        <w:rPr>
          <w:rFonts w:ascii="Aptos" w:hAnsi="Aptos" w:eastAsia="Aptos" w:cs="Aptos"/>
          <w:noProof w:val="0"/>
          <w:sz w:val="24"/>
          <w:szCs w:val="24"/>
          <w:lang w:val="en-US"/>
        </w:rPr>
      </w:pP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need controls to manage change. By looking at how things have gone over time and keeping up with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what's</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happening outside the company, managers can spot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new trends</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and quickly tackle any problems. This could include responding to changes in customer demand, inflation,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competitors,</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or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new technologies</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After noticing consumer trends towards healthy eating, The Coca-Cola Company decided to increase its low- and zero-sugar drinks portfolio (The Coca-Cola Company, 2024). If The Coca-Cola Company had not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monitored</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consumer preferences, they would not have </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recognised</w:t>
      </w:r>
      <w:r w:rsidRPr="359A5FCE" w:rsidR="28F969FA">
        <w:rPr>
          <w:rFonts w:ascii="Aptos" w:hAnsi="Aptos" w:eastAsia="Aptos" w:cs="Aptos"/>
          <w:b w:val="0"/>
          <w:bCs w:val="0"/>
          <w:i w:val="0"/>
          <w:iCs w:val="0"/>
          <w:caps w:val="0"/>
          <w:smallCaps w:val="0"/>
          <w:noProof w:val="0"/>
          <w:color w:val="000000" w:themeColor="text1" w:themeTint="FF" w:themeShade="FF"/>
          <w:sz w:val="24"/>
          <w:szCs w:val="24"/>
          <w:lang w:val="en-US"/>
        </w:rPr>
        <w:t xml:space="preserve"> the need to diversify their products to fit new customer demands.</w:t>
      </w:r>
    </w:p>
    <w:p w:rsidR="0C313DDA" w:rsidP="359A5FCE" w:rsidRDefault="0C313DDA" w14:paraId="732555BE" w14:textId="671D810A">
      <w:pPr>
        <w:pStyle w:val="Normal"/>
        <w:suppressLineNumbers w:val="0"/>
        <w:bidi w:val="0"/>
        <w:spacing w:before="240" w:beforeAutospacing="off" w:after="240" w:afterAutospacing="off" w:line="360" w:lineRule="auto"/>
        <w:ind w:left="0" w:right="0"/>
        <w:jc w:val="both"/>
      </w:pPr>
      <w:r w:rsidRPr="359A5FCE" w:rsidR="0C313DDA">
        <w:rPr>
          <w:rFonts w:ascii="Aptos" w:hAnsi="Aptos" w:eastAsia="Aptos" w:cs="Aptos"/>
          <w:noProof w:val="0"/>
          <w:sz w:val="24"/>
          <w:szCs w:val="24"/>
          <w:lang w:val="en-US"/>
        </w:rPr>
        <w:t>However, controlling is not always positive. Excessive control can create bureaucracy, slow decision-</w:t>
      </w:r>
      <w:r w:rsidRPr="359A5FCE" w:rsidR="74C03467">
        <w:rPr>
          <w:rFonts w:ascii="Aptos" w:hAnsi="Aptos" w:eastAsia="Aptos" w:cs="Aptos"/>
          <w:noProof w:val="0"/>
          <w:sz w:val="24"/>
          <w:szCs w:val="24"/>
          <w:lang w:val="en-US"/>
        </w:rPr>
        <w:t>making,</w:t>
      </w:r>
      <w:r w:rsidRPr="359A5FCE" w:rsidR="0C313DDA">
        <w:rPr>
          <w:rFonts w:ascii="Aptos" w:hAnsi="Aptos" w:eastAsia="Aptos" w:cs="Aptos"/>
          <w:noProof w:val="0"/>
          <w:sz w:val="24"/>
          <w:szCs w:val="24"/>
          <w:lang w:val="en-US"/>
        </w:rPr>
        <w:t xml:space="preserve"> and reduce </w:t>
      </w:r>
      <w:r w:rsidRPr="359A5FCE" w:rsidR="0C313DDA">
        <w:rPr>
          <w:rFonts w:ascii="Aptos" w:hAnsi="Aptos" w:eastAsia="Aptos" w:cs="Aptos"/>
          <w:noProof w:val="0"/>
          <w:sz w:val="24"/>
          <w:szCs w:val="24"/>
          <w:lang w:val="en-US"/>
        </w:rPr>
        <w:t>organisational</w:t>
      </w:r>
      <w:r w:rsidRPr="359A5FCE" w:rsidR="0C313DDA">
        <w:rPr>
          <w:rFonts w:ascii="Aptos" w:hAnsi="Aptos" w:eastAsia="Aptos" w:cs="Aptos"/>
          <w:noProof w:val="0"/>
          <w:sz w:val="24"/>
          <w:szCs w:val="24"/>
          <w:lang w:val="en-US"/>
        </w:rPr>
        <w:t xml:space="preserve"> flexibility. If managers focus too heavily on targets, employees may </w:t>
      </w:r>
      <w:r w:rsidRPr="359A5FCE" w:rsidR="0C313DDA">
        <w:rPr>
          <w:rFonts w:ascii="Aptos" w:hAnsi="Aptos" w:eastAsia="Aptos" w:cs="Aptos"/>
          <w:noProof w:val="0"/>
          <w:sz w:val="24"/>
          <w:szCs w:val="24"/>
          <w:lang w:val="en-US"/>
        </w:rPr>
        <w:t>prioritise</w:t>
      </w:r>
      <w:r w:rsidRPr="359A5FCE" w:rsidR="0C313DDA">
        <w:rPr>
          <w:rFonts w:ascii="Aptos" w:hAnsi="Aptos" w:eastAsia="Aptos" w:cs="Aptos"/>
          <w:noProof w:val="0"/>
          <w:sz w:val="24"/>
          <w:szCs w:val="24"/>
          <w:lang w:val="en-US"/>
        </w:rPr>
        <w:t xml:space="preserve"> short-term outcomes over ethical </w:t>
      </w:r>
      <w:r w:rsidRPr="359A5FCE" w:rsidR="0C313DDA">
        <w:rPr>
          <w:rFonts w:ascii="Aptos" w:hAnsi="Aptos" w:eastAsia="Aptos" w:cs="Aptos"/>
          <w:noProof w:val="0"/>
          <w:sz w:val="24"/>
          <w:szCs w:val="24"/>
          <w:lang w:val="en-US"/>
        </w:rPr>
        <w:t>behaviour</w:t>
      </w:r>
      <w:r w:rsidRPr="359A5FCE" w:rsidR="0C313DDA">
        <w:rPr>
          <w:rFonts w:ascii="Aptos" w:hAnsi="Aptos" w:eastAsia="Aptos" w:cs="Aptos"/>
          <w:noProof w:val="0"/>
          <w:sz w:val="24"/>
          <w:szCs w:val="24"/>
          <w:lang w:val="en-US"/>
        </w:rPr>
        <w:t xml:space="preserve"> and long-term success. Therefore, controlling must be balanced with trust, </w:t>
      </w:r>
      <w:r w:rsidRPr="359A5FCE" w:rsidR="44BF7F08">
        <w:rPr>
          <w:rFonts w:ascii="Aptos" w:hAnsi="Aptos" w:eastAsia="Aptos" w:cs="Aptos"/>
          <w:noProof w:val="0"/>
          <w:sz w:val="24"/>
          <w:szCs w:val="24"/>
          <w:lang w:val="en-US"/>
        </w:rPr>
        <w:t>judgment</w:t>
      </w:r>
      <w:r w:rsidRPr="359A5FCE" w:rsidR="120554C5">
        <w:rPr>
          <w:rFonts w:ascii="Aptos" w:hAnsi="Aptos" w:eastAsia="Aptos" w:cs="Aptos"/>
          <w:noProof w:val="0"/>
          <w:sz w:val="24"/>
          <w:szCs w:val="24"/>
          <w:lang w:val="en-US"/>
        </w:rPr>
        <w:t>,</w:t>
      </w:r>
      <w:r w:rsidRPr="359A5FCE" w:rsidR="0C313DDA">
        <w:rPr>
          <w:rFonts w:ascii="Aptos" w:hAnsi="Aptos" w:eastAsia="Aptos" w:cs="Aptos"/>
          <w:noProof w:val="0"/>
          <w:sz w:val="24"/>
          <w:szCs w:val="24"/>
          <w:lang w:val="en-US"/>
        </w:rPr>
        <w:t xml:space="preserve"> and employee engagement (Armstrong, 2016).</w:t>
      </w:r>
    </w:p>
    <w:p w:rsidR="0C313DDA" w:rsidP="359A5FCE" w:rsidRDefault="0C313DDA" w14:paraId="34CFCB9B" w14:textId="46BAF573">
      <w:pPr>
        <w:spacing w:before="240" w:beforeAutospacing="off" w:after="240" w:afterAutospacing="off" w:line="360" w:lineRule="auto"/>
        <w:jc w:val="both"/>
      </w:pPr>
      <w:r w:rsidRPr="359A5FCE" w:rsidR="0C313DDA">
        <w:rPr>
          <w:rFonts w:ascii="Aptos" w:hAnsi="Aptos" w:eastAsia="Aptos" w:cs="Aptos"/>
          <w:noProof w:val="0"/>
          <w:sz w:val="24"/>
          <w:szCs w:val="24"/>
          <w:lang w:val="en-US"/>
        </w:rPr>
        <w:t xml:space="preserve">Overall, controlling is essential because it improves accountability, efficiency, </w:t>
      </w:r>
      <w:r w:rsidRPr="359A5FCE" w:rsidR="02366CB1">
        <w:rPr>
          <w:rFonts w:ascii="Aptos" w:hAnsi="Aptos" w:eastAsia="Aptos" w:cs="Aptos"/>
          <w:noProof w:val="0"/>
          <w:sz w:val="24"/>
          <w:szCs w:val="24"/>
          <w:lang w:val="en-US"/>
        </w:rPr>
        <w:t>quality,</w:t>
      </w:r>
      <w:r w:rsidRPr="359A5FCE" w:rsidR="0C313DDA">
        <w:rPr>
          <w:rFonts w:ascii="Aptos" w:hAnsi="Aptos" w:eastAsia="Aptos" w:cs="Aptos"/>
          <w:noProof w:val="0"/>
          <w:sz w:val="24"/>
          <w:szCs w:val="24"/>
          <w:lang w:val="en-US"/>
        </w:rPr>
        <w:t xml:space="preserve"> and responsiveness, but it must be designed carefully to avoid unintended negative consequences.</w:t>
      </w:r>
    </w:p>
    <w:p w:rsidR="359A5FCE" w:rsidRDefault="359A5FCE" w14:paraId="36209090" w14:textId="1A2D9BBE"/>
    <w:p w:rsidR="0C313DDA" w:rsidP="359A5FCE" w:rsidRDefault="0C313DDA" w14:paraId="152E60BA" w14:textId="6DD5E09E">
      <w:pPr>
        <w:pStyle w:val="Heading2"/>
        <w:spacing w:before="299" w:beforeAutospacing="off" w:after="299" w:afterAutospacing="off"/>
        <w:rPr>
          <w:rFonts w:ascii="Aptos" w:hAnsi="Aptos" w:eastAsia="Aptos" w:cs="Aptos"/>
          <w:b w:val="1"/>
          <w:bCs w:val="1"/>
          <w:noProof w:val="0"/>
          <w:sz w:val="32"/>
          <w:szCs w:val="32"/>
          <w:lang w:val="en-US"/>
        </w:rPr>
      </w:pPr>
      <w:bookmarkStart w:name="_Toc802738318" w:id="363930320"/>
      <w:r w:rsidRPr="359A5FCE" w:rsidR="0C313DDA">
        <w:rPr>
          <w:rFonts w:ascii="Aptos" w:hAnsi="Aptos" w:eastAsia="Aptos" w:cs="Aptos"/>
          <w:b w:val="1"/>
          <w:bCs w:val="1"/>
          <w:noProof w:val="0"/>
          <w:sz w:val="32"/>
          <w:szCs w:val="32"/>
          <w:lang w:val="en-US"/>
        </w:rPr>
        <w:t>Challenges Associated with Controlling</w:t>
      </w:r>
      <w:bookmarkEnd w:id="363930320"/>
    </w:p>
    <w:p w:rsidR="0C313DDA" w:rsidP="359A5FCE" w:rsidRDefault="0C313DDA" w14:paraId="46204E62" w14:textId="44318C7D">
      <w:pPr>
        <w:spacing w:before="240" w:beforeAutospacing="off" w:after="240" w:afterAutospacing="off" w:line="360" w:lineRule="auto"/>
        <w:jc w:val="both"/>
      </w:pPr>
      <w:r w:rsidRPr="359A5FCE" w:rsidR="0C313DDA">
        <w:rPr>
          <w:rFonts w:ascii="Aptos" w:hAnsi="Aptos" w:eastAsia="Aptos" w:cs="Aptos"/>
          <w:noProof w:val="0"/>
          <w:sz w:val="24"/>
          <w:szCs w:val="24"/>
          <w:lang w:val="en-US"/>
        </w:rPr>
        <w:t>Although controlling is necessary, managers often face several practical difficulties when implementing control systems effectively (Robbins and Coulter, 2021).</w:t>
      </w:r>
    </w:p>
    <w:p w:rsidR="64750749" w:rsidP="359A5FCE" w:rsidRDefault="64750749" w14:paraId="03224673" w14:textId="305E7729">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First, employees can resent monitoring. When managers track </w:t>
      </w:r>
      <w:r w:rsidRPr="359A5FCE" w:rsidR="7F81B9B6">
        <w:rPr>
          <w:rFonts w:ascii="Aptos" w:hAnsi="Aptos" w:eastAsia="Aptos" w:cs="Aptos"/>
          <w:b w:val="0"/>
          <w:bCs w:val="0"/>
          <w:i w:val="0"/>
          <w:iCs w:val="0"/>
          <w:caps w:val="0"/>
          <w:smallCaps w:val="0"/>
          <w:noProof w:val="0"/>
          <w:color w:val="000000" w:themeColor="text1" w:themeTint="FF" w:themeShade="FF"/>
          <w:sz w:val="24"/>
          <w:szCs w:val="24"/>
          <w:lang w:val="en-US"/>
        </w:rPr>
        <w:t>knowledge of</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1CB1C90C">
        <w:rPr>
          <w:rFonts w:ascii="Aptos" w:hAnsi="Aptos" w:eastAsia="Aptos" w:cs="Aptos"/>
          <w:b w:val="0"/>
          <w:bCs w:val="0"/>
          <w:i w:val="0"/>
          <w:iCs w:val="0"/>
          <w:caps w:val="0"/>
          <w:smallCaps w:val="0"/>
          <w:noProof w:val="0"/>
          <w:color w:val="000000" w:themeColor="text1" w:themeTint="FF" w:themeShade="FF"/>
          <w:sz w:val="24"/>
          <w:szCs w:val="24"/>
          <w:lang w:val="en-US"/>
        </w:rPr>
        <w:t>employers’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performance too closely, employees can interpret these actions as micromanagement or </w:t>
      </w:r>
      <w:r w:rsidRPr="359A5FCE" w:rsidR="4E7C8F56">
        <w:rPr>
          <w:rFonts w:ascii="Aptos" w:hAnsi="Aptos" w:eastAsia="Aptos" w:cs="Aptos"/>
          <w:b w:val="0"/>
          <w:bCs w:val="0"/>
          <w:i w:val="0"/>
          <w:iCs w:val="0"/>
          <w:caps w:val="0"/>
          <w:smallCaps w:val="0"/>
          <w:noProof w:val="0"/>
          <w:color w:val="000000" w:themeColor="text1" w:themeTint="FF" w:themeShade="FF"/>
          <w:sz w:val="24"/>
          <w:szCs w:val="24"/>
          <w:lang w:val="en-US"/>
        </w:rPr>
        <w:t>lack</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of trust. When employees feel constantly watched, their morale plummets, motivation wanes, and creativity </w:t>
      </w:r>
      <w:r w:rsidRPr="359A5FCE" w:rsidR="17BB204B">
        <w:rPr>
          <w:rFonts w:ascii="Aptos" w:hAnsi="Aptos" w:eastAsia="Aptos" w:cs="Aptos"/>
          <w:b w:val="0"/>
          <w:bCs w:val="0"/>
          <w:i w:val="0"/>
          <w:iCs w:val="0"/>
          <w:caps w:val="0"/>
          <w:smallCaps w:val="0"/>
          <w:noProof w:val="0"/>
          <w:color w:val="000000" w:themeColor="text1" w:themeTint="FF" w:themeShade="FF"/>
          <w:sz w:val="24"/>
          <w:szCs w:val="24"/>
          <w:lang w:val="en-US"/>
        </w:rPr>
        <w:t>suffer</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Armstrong (2016) argues that workers are more likely to perform better when managers show them trust and involve them in decision-making. For example, Amazon employees have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criticised</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warehouse productivity monitoring systems. Goals and real-time tracking were described as creating a ‘negative atmosphere of pressure’ amongst workers (</w:t>
      </w:r>
      <w:r w:rsidRPr="359A5FCE" w:rsidR="2FBB2713">
        <w:rPr>
          <w:rFonts w:ascii="Aptos" w:hAnsi="Aptos" w:eastAsia="Aptos" w:cs="Aptos"/>
          <w:noProof w:val="0"/>
          <w:sz w:val="24"/>
          <w:szCs w:val="24"/>
          <w:lang w:val="en-US"/>
        </w:rPr>
        <w:t>CNBC, 2</w:t>
      </w:r>
      <w:r w:rsidRPr="359A5FCE" w:rsidR="2FBB2713">
        <w:rPr>
          <w:rFonts w:ascii="Aptos" w:hAnsi="Aptos" w:eastAsia="Aptos" w:cs="Aptos"/>
          <w:noProof w:val="0"/>
          <w:sz w:val="24"/>
          <w:szCs w:val="24"/>
          <w:lang w:val="en-US"/>
        </w:rPr>
        <w:t>023)</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w:t>
      </w:r>
      <w:r>
        <w:br/>
      </w:r>
      <w:r>
        <w:br/>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Second, unrealistic standards may be set. Standards that are too ambitious can demotivate employees or lead to unethical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behaviour</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Standards set too low may lead to complacency with respect to performance. For example, Wells Fargo implemented aggressive sales targets in the early 2010s. Employees opened millions of fake customer accounts to meet these targets, causing a scandal that cost the bank billions of dollars and damaged its reputation </w:t>
      </w:r>
      <w:r w:rsidRPr="359A5FCE" w:rsidR="2E9B28E5">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w:t>
      </w:r>
      <w:r w:rsidRPr="359A5FCE" w:rsidR="2E9B28E5">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Veetikazhi</w:t>
      </w:r>
      <w:r w:rsidRPr="359A5FCE" w:rsidR="2E9B28E5">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 xml:space="preserve"> and Krishnan, 2019)</w:t>
      </w:r>
      <w:r w:rsidRPr="359A5FCE" w:rsidR="64750749">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US" w:eastAsia="ja-JP" w:bidi="ar-SA"/>
        </w:rPr>
        <w:t>.</w:t>
      </w:r>
      <w:r>
        <w:br/>
      </w:r>
      <w:r>
        <w:br/>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Third, data overload can occur. Never before has technology allowed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organi</w:t>
      </w:r>
      <w:r w:rsidRPr="359A5FCE" w:rsidR="3B8D75B3">
        <w:rPr>
          <w:rFonts w:ascii="Aptos" w:hAnsi="Aptos" w:eastAsia="Aptos" w:cs="Aptos"/>
          <w:b w:val="0"/>
          <w:bCs w:val="0"/>
          <w:i w:val="0"/>
          <w:iCs w:val="0"/>
          <w:caps w:val="0"/>
          <w:smallCaps w:val="0"/>
          <w:noProof w:val="0"/>
          <w:color w:val="000000" w:themeColor="text1" w:themeTint="FF" w:themeShade="FF"/>
          <w:sz w:val="24"/>
          <w:szCs w:val="24"/>
          <w:lang w:val="en-US"/>
        </w:rPr>
        <w:t>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ations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to track and </w:t>
      </w:r>
      <w:r w:rsidRPr="359A5FCE" w:rsidR="61EF41A0">
        <w:rPr>
          <w:rFonts w:ascii="Aptos" w:hAnsi="Aptos" w:eastAsia="Aptos" w:cs="Aptos"/>
          <w:b w:val="0"/>
          <w:bCs w:val="0"/>
          <w:i w:val="0"/>
          <w:iCs w:val="0"/>
          <w:caps w:val="0"/>
          <w:smallCaps w:val="0"/>
          <w:noProof w:val="0"/>
          <w:color w:val="000000" w:themeColor="text1" w:themeTint="FF" w:themeShade="FF"/>
          <w:sz w:val="24"/>
          <w:szCs w:val="24"/>
          <w:lang w:val="en-US"/>
        </w:rPr>
        <w:t>analyse</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performance data to this extent. As a result of dashboards and sophisticated reporting tools, managers can become overwhelmed with too much information and find it difficult to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prioritise</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the most important metrics. Laudon and Laudon (2022) note that informative data should add value by being both understandable and relevant. For example, Unilever managers use digital dashboards to filter key information from huge quantities of operational data (Unilever PLC, 2024).</w:t>
      </w:r>
      <w:r>
        <w:br/>
      </w:r>
      <w:r>
        <w:br/>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Fourth, controlling becomes harder with remote and hybrid workers. Many employers are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monitoring</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workers who spend all or part of their time working remotely. Traditional forms of supervision that are based on monitoring whether employees are in the workplace are less effective. Managers risk lowering morale by closely tracking remote workers using invasive software. The CIPD (2023) </w:t>
      </w:r>
      <w:r w:rsidRPr="359A5FCE" w:rsidR="659E8898">
        <w:rPr>
          <w:rFonts w:ascii="Aptos" w:hAnsi="Aptos" w:eastAsia="Aptos" w:cs="Aptos"/>
          <w:b w:val="0"/>
          <w:bCs w:val="0"/>
          <w:i w:val="0"/>
          <w:iCs w:val="0"/>
          <w:caps w:val="0"/>
          <w:smallCaps w:val="0"/>
          <w:noProof w:val="0"/>
          <w:color w:val="000000" w:themeColor="text1" w:themeTint="FF" w:themeShade="FF"/>
          <w:sz w:val="24"/>
          <w:szCs w:val="24"/>
          <w:lang w:val="en-US"/>
        </w:rPr>
        <w:t>suggests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that remote performance management should focus on output. For example, BT Group moved to output-based measures when it expanded remote and hybrid working arrangements for employees (BT Group plc, 2024).</w:t>
      </w:r>
      <w:r>
        <w:br/>
      </w:r>
      <w:r>
        <w:br/>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Fifth, multinational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face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additional</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control challenges. The control system in the company’s home country may not translate to overseas operations. Language differences, new laws, and employee expectations can complicate how controls function. Hofstede (2011) explains that cultural differences significantly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impact</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management. For example, fast-food chain McDonald’s implements global standards for food safety and branding across its locations. Yet it adapts its menu and marketing for local markets, such as adding </w:t>
      </w:r>
      <w:r w:rsidRPr="359A5FCE" w:rsidR="24FBB497">
        <w:rPr>
          <w:rFonts w:ascii="Aptos" w:hAnsi="Aptos" w:eastAsia="Aptos" w:cs="Aptos"/>
          <w:b w:val="0"/>
          <w:bCs w:val="0"/>
          <w:i w:val="0"/>
          <w:iCs w:val="0"/>
          <w:caps w:val="0"/>
          <w:smallCaps w:val="0"/>
          <w:noProof w:val="0"/>
          <w:color w:val="000000" w:themeColor="text1" w:themeTint="FF" w:themeShade="FF"/>
          <w:sz w:val="24"/>
          <w:szCs w:val="24"/>
          <w:lang w:val="en-US"/>
        </w:rPr>
        <w:t xml:space="preserve">local </w:t>
      </w:r>
      <w:r w:rsidRPr="359A5FCE" w:rsidR="2A9261FA">
        <w:rPr>
          <w:rFonts w:ascii="Aptos" w:hAnsi="Aptos" w:eastAsia="Aptos" w:cs="Aptos"/>
          <w:b w:val="0"/>
          <w:bCs w:val="0"/>
          <w:i w:val="0"/>
          <w:iCs w:val="0"/>
          <w:caps w:val="0"/>
          <w:smallCaps w:val="0"/>
          <w:noProof w:val="0"/>
          <w:color w:val="000000" w:themeColor="text1" w:themeTint="FF" w:themeShade="FF"/>
          <w:sz w:val="24"/>
          <w:szCs w:val="24"/>
          <w:lang w:val="en-US"/>
        </w:rPr>
        <w:t>flavor</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to cater to customers in China (McDonald’s Corporation, 2024).</w:t>
      </w:r>
      <w:r>
        <w:br/>
      </w:r>
      <w:r>
        <w:br/>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Ultimately, even though oversight is vital for sound management, poorly designed control mechanisms can lead to various negative outcomes. Controls that are too restrictive limit worker autonomy and can discourage innovative thinking. Employe</w:t>
      </w:r>
      <w:r w:rsidRPr="359A5FCE" w:rsidR="4C78B566">
        <w:rPr>
          <w:rFonts w:ascii="Aptos" w:hAnsi="Aptos" w:eastAsia="Aptos" w:cs="Aptos"/>
          <w:b w:val="0"/>
          <w:bCs w:val="0"/>
          <w:i w:val="0"/>
          <w:iCs w:val="0"/>
          <w:caps w:val="0"/>
          <w:smallCaps w:val="0"/>
          <w:noProof w:val="0"/>
          <w:color w:val="000000" w:themeColor="text1" w:themeTint="FF" w:themeShade="FF"/>
          <w:sz w:val="24"/>
          <w:szCs w:val="24"/>
          <w:lang w:val="en-US"/>
        </w:rPr>
        <w:t>es</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may </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require</w:t>
      </w:r>
      <w:r w:rsidRPr="359A5FCE" w:rsidR="64750749">
        <w:rPr>
          <w:rFonts w:ascii="Aptos" w:hAnsi="Aptos" w:eastAsia="Aptos" w:cs="Aptos"/>
          <w:b w:val="0"/>
          <w:bCs w:val="0"/>
          <w:i w:val="0"/>
          <w:iCs w:val="0"/>
          <w:caps w:val="0"/>
          <w:smallCaps w:val="0"/>
          <w:noProof w:val="0"/>
          <w:color w:val="000000" w:themeColor="text1" w:themeTint="FF" w:themeShade="FF"/>
          <w:sz w:val="24"/>
          <w:szCs w:val="24"/>
          <w:lang w:val="en-US"/>
        </w:rPr>
        <w:t xml:space="preserve"> more guidance than computers can ethically provide.</w:t>
      </w:r>
    </w:p>
    <w:p w:rsidR="359A5FCE" w:rsidRDefault="359A5FCE" w14:paraId="563C64BB" w14:textId="1C2DF9AD"/>
    <w:p w:rsidR="0C313DDA" w:rsidP="359A5FCE" w:rsidRDefault="0C313DDA" w14:paraId="0FE10A63" w14:textId="1B975817">
      <w:pPr>
        <w:pStyle w:val="Heading2"/>
        <w:spacing w:before="299" w:beforeAutospacing="off" w:after="299" w:afterAutospacing="off"/>
        <w:rPr>
          <w:rFonts w:ascii="Aptos" w:hAnsi="Aptos" w:eastAsia="Aptos" w:cs="Aptos"/>
          <w:b w:val="1"/>
          <w:bCs w:val="1"/>
          <w:noProof w:val="0"/>
          <w:sz w:val="32"/>
          <w:szCs w:val="32"/>
          <w:lang w:val="en-US"/>
        </w:rPr>
      </w:pPr>
      <w:bookmarkStart w:name="_Toc384387046" w:id="1111824258"/>
      <w:r w:rsidRPr="359A5FCE" w:rsidR="0C313DDA">
        <w:rPr>
          <w:rFonts w:ascii="Aptos" w:hAnsi="Aptos" w:eastAsia="Aptos" w:cs="Aptos"/>
          <w:b w:val="1"/>
          <w:bCs w:val="1"/>
          <w:noProof w:val="0"/>
          <w:sz w:val="32"/>
          <w:szCs w:val="32"/>
          <w:lang w:val="en-US"/>
        </w:rPr>
        <w:t>How Managers Can Mitigate These Challenges</w:t>
      </w:r>
      <w:bookmarkEnd w:id="1111824258"/>
    </w:p>
    <w:p w:rsidR="0C313DDA" w:rsidP="359A5FCE" w:rsidRDefault="0C313DDA" w14:paraId="069429D0" w14:textId="49E45C1A">
      <w:pPr>
        <w:spacing w:before="240" w:beforeAutospacing="off" w:after="240" w:afterAutospacing="off" w:line="360" w:lineRule="auto"/>
        <w:jc w:val="both"/>
      </w:pPr>
      <w:r w:rsidRPr="359A5FCE" w:rsidR="0C313DDA">
        <w:rPr>
          <w:rFonts w:ascii="Aptos" w:hAnsi="Aptos" w:eastAsia="Aptos" w:cs="Aptos"/>
          <w:noProof w:val="0"/>
          <w:sz w:val="24"/>
          <w:szCs w:val="24"/>
          <w:lang w:val="en-US"/>
        </w:rPr>
        <w:t xml:space="preserve">Managers can reduce the negative effects of </w:t>
      </w:r>
      <w:r w:rsidRPr="359A5FCE" w:rsidR="01262604">
        <w:rPr>
          <w:rFonts w:ascii="Aptos" w:hAnsi="Aptos" w:eastAsia="Aptos" w:cs="Aptos"/>
          <w:noProof w:val="0"/>
          <w:sz w:val="24"/>
          <w:szCs w:val="24"/>
          <w:lang w:val="en-US"/>
        </w:rPr>
        <w:t>control</w:t>
      </w:r>
      <w:r w:rsidRPr="359A5FCE" w:rsidR="0C313DDA">
        <w:rPr>
          <w:rFonts w:ascii="Aptos" w:hAnsi="Aptos" w:eastAsia="Aptos" w:cs="Aptos"/>
          <w:noProof w:val="0"/>
          <w:sz w:val="24"/>
          <w:szCs w:val="24"/>
          <w:lang w:val="en-US"/>
        </w:rPr>
        <w:t xml:space="preserve"> by applying effective leadership and management strategies that balance accountability with flexibility and employee engagement (Armstrong, 2016).</w:t>
      </w:r>
    </w:p>
    <w:p w:rsidR="69031171" w:rsidP="359A5FCE" w:rsidRDefault="69031171" w14:paraId="425AE59A" w14:textId="17583F2A">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First, management could implement </w:t>
      </w:r>
      <w:r w:rsidRPr="359A5FCE" w:rsidR="51CBFF4E">
        <w:rPr>
          <w:rFonts w:ascii="Aptos" w:hAnsi="Aptos" w:eastAsia="Aptos" w:cs="Aptos"/>
          <w:b w:val="0"/>
          <w:bCs w:val="0"/>
          <w:i w:val="0"/>
          <w:iCs w:val="0"/>
          <w:caps w:val="0"/>
          <w:smallCaps w:val="0"/>
          <w:noProof w:val="0"/>
          <w:color w:val="000000" w:themeColor="text1" w:themeTint="FF" w:themeShade="FF"/>
          <w:sz w:val="24"/>
          <w:szCs w:val="24"/>
          <w:lang w:val="en-US"/>
        </w:rPr>
        <w:t>a participative</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target setting. Employees have higher commitment,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perceptions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of fairness, and motivation when they are involved in goal setting because they will be more likely to buy into targets. Locke and Latham’s (2019) </w:t>
      </w:r>
      <w:r w:rsidRPr="359A5FCE" w:rsidR="21DCD926">
        <w:rPr>
          <w:rFonts w:ascii="Aptos" w:hAnsi="Aptos" w:eastAsia="Aptos" w:cs="Aptos"/>
          <w:b w:val="0"/>
          <w:bCs w:val="0"/>
          <w:i w:val="0"/>
          <w:iCs w:val="0"/>
          <w:caps w:val="0"/>
          <w:smallCaps w:val="0"/>
          <w:noProof w:val="0"/>
          <w:color w:val="000000" w:themeColor="text1" w:themeTint="FF" w:themeShade="FF"/>
          <w:sz w:val="24"/>
          <w:szCs w:val="24"/>
          <w:lang w:val="en-US"/>
        </w:rPr>
        <w:t>suggest</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participation improves goal commitment. Unilever promotes employee participation through jointly conducted performance discussions and objective setting (Unilever PLC, 2024).</w:t>
      </w:r>
    </w:p>
    <w:p w:rsidR="69031171" w:rsidP="359A5FCE" w:rsidRDefault="69031171" w14:paraId="087343E9" w14:textId="67E63134">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Second, management could focus on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monitoring</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a few </w:t>
      </w:r>
      <w:r w:rsidRPr="359A5FCE" w:rsidR="06014ACE">
        <w:rPr>
          <w:rFonts w:ascii="Aptos" w:hAnsi="Aptos" w:eastAsia="Aptos" w:cs="Aptos"/>
          <w:b w:val="0"/>
          <w:bCs w:val="0"/>
          <w:i w:val="0"/>
          <w:iCs w:val="0"/>
          <w:caps w:val="0"/>
          <w:smallCaps w:val="0"/>
          <w:noProof w:val="0"/>
          <w:color w:val="000000" w:themeColor="text1" w:themeTint="FF" w:themeShade="FF"/>
          <w:sz w:val="24"/>
          <w:szCs w:val="24"/>
          <w:lang w:val="en-US"/>
        </w:rPr>
        <w:t>KPI</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supporting </w:t>
      </w:r>
      <w:r w:rsidRPr="359A5FCE" w:rsidR="3ADC0669">
        <w:rPr>
          <w:rFonts w:ascii="Aptos" w:hAnsi="Aptos" w:eastAsia="Aptos" w:cs="Aptos"/>
          <w:b w:val="0"/>
          <w:bCs w:val="0"/>
          <w:i w:val="0"/>
          <w:iCs w:val="0"/>
          <w:caps w:val="0"/>
          <w:smallCaps w:val="0"/>
          <w:noProof w:val="0"/>
          <w:color w:val="000000" w:themeColor="text1" w:themeTint="FF" w:themeShade="FF"/>
          <w:sz w:val="24"/>
          <w:szCs w:val="24"/>
          <w:lang w:val="en-US"/>
        </w:rPr>
        <w:t>strategies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Instead of tracking everything,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should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monitor</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only meaningful metrics tied to their strategy such as profitability, customer satisfaction, quality, and employee retention. </w:t>
      </w:r>
      <w:r w:rsidRPr="359A5FCE" w:rsidR="58617B82">
        <w:rPr>
          <w:rFonts w:ascii="Aptos" w:hAnsi="Aptos" w:eastAsia="Aptos" w:cs="Aptos"/>
          <w:b w:val="0"/>
          <w:bCs w:val="0"/>
          <w:i w:val="0"/>
          <w:iCs w:val="0"/>
          <w:caps w:val="0"/>
          <w:smallCaps w:val="0"/>
          <w:noProof w:val="0"/>
          <w:color w:val="000000" w:themeColor="text1" w:themeTint="FF" w:themeShade="FF"/>
          <w:sz w:val="24"/>
          <w:szCs w:val="24"/>
          <w:lang w:val="en-US"/>
        </w:rPr>
        <w:t xml:space="preserve">According to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Kaplan and Norton’s (1996</w:t>
      </w:r>
      <w:r w:rsidRPr="359A5FCE" w:rsidR="10A7644E">
        <w:rPr>
          <w:rFonts w:ascii="Aptos" w:hAnsi="Aptos" w:eastAsia="Aptos" w:cs="Aptos"/>
          <w:b w:val="0"/>
          <w:bCs w:val="0"/>
          <w:i w:val="0"/>
          <w:iCs w:val="0"/>
          <w:caps w:val="0"/>
          <w:smallCaps w:val="0"/>
          <w:noProof w:val="0"/>
          <w:color w:val="000000" w:themeColor="text1" w:themeTint="FF" w:themeShade="FF"/>
          <w:sz w:val="24"/>
          <w:szCs w:val="24"/>
          <w:lang w:val="en-US"/>
        </w:rPr>
        <w:t>) using</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fewer measures improves strategic control and decision-making. Tesco, for example, prefers to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monitor</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strategic performance using a focused approach, prioritizing sales growth, customer satisfaction, and colleague engagement over a wide array of metrics (Tesco PLC, 2024).</w:t>
      </w:r>
      <w:r>
        <w:br/>
      </w: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Third, management could balance formal controls with empowerment. Transformational </w:t>
      </w:r>
      <w:r w:rsidRPr="359A5FCE" w:rsidR="7B4B8139">
        <w:rPr>
          <w:rFonts w:ascii="Aptos" w:hAnsi="Aptos" w:eastAsia="Aptos" w:cs="Aptos"/>
          <w:b w:val="0"/>
          <w:bCs w:val="0"/>
          <w:i w:val="0"/>
          <w:iCs w:val="0"/>
          <w:caps w:val="0"/>
          <w:smallCaps w:val="0"/>
          <w:noProof w:val="0"/>
          <w:color w:val="000000" w:themeColor="text1" w:themeTint="FF" w:themeShade="FF"/>
          <w:sz w:val="24"/>
          <w:szCs w:val="24"/>
          <w:lang w:val="en-US"/>
        </w:rPr>
        <w:t>management</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involves communication and focusses on motivation and purpose. Transformational </w:t>
      </w:r>
      <w:r w:rsidRPr="359A5FCE" w:rsidR="12BA3351">
        <w:rPr>
          <w:rFonts w:ascii="Aptos" w:hAnsi="Aptos" w:eastAsia="Aptos" w:cs="Aptos"/>
          <w:b w:val="0"/>
          <w:bCs w:val="0"/>
          <w:i w:val="0"/>
          <w:iCs w:val="0"/>
          <w:caps w:val="0"/>
          <w:smallCaps w:val="0"/>
          <w:noProof w:val="0"/>
          <w:color w:val="000000" w:themeColor="text1" w:themeTint="FF" w:themeShade="FF"/>
          <w:sz w:val="24"/>
          <w:szCs w:val="24"/>
          <w:lang w:val="en-US"/>
        </w:rPr>
        <w:t>manager</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s can reduce the </w:t>
      </w:r>
      <w:r w:rsidRPr="359A5FCE" w:rsidR="73935265">
        <w:rPr>
          <w:rFonts w:ascii="Aptos" w:hAnsi="Aptos" w:eastAsia="Aptos" w:cs="Aptos"/>
          <w:b w:val="0"/>
          <w:bCs w:val="0"/>
          <w:i w:val="0"/>
          <w:iCs w:val="0"/>
          <w:caps w:val="0"/>
          <w:smallCaps w:val="0"/>
          <w:noProof w:val="0"/>
          <w:color w:val="000000" w:themeColor="text1" w:themeTint="FF" w:themeShade="FF"/>
          <w:sz w:val="24"/>
          <w:szCs w:val="24"/>
          <w:lang w:val="en-US"/>
        </w:rPr>
        <w:t>number</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of formal controls as employees will understand why they are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required</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Transformational leaders, according to Bass and Riggio (2006), enhance both employee commitment and their willingness to go the extra mile. Microsoft </w:t>
      </w:r>
      <w:r w:rsidRPr="359A5FCE" w:rsidR="772FB147">
        <w:rPr>
          <w:rFonts w:ascii="Aptos" w:hAnsi="Aptos" w:eastAsia="Aptos" w:cs="Aptos"/>
          <w:b w:val="0"/>
          <w:bCs w:val="0"/>
          <w:i w:val="0"/>
          <w:iCs w:val="0"/>
          <w:caps w:val="0"/>
          <w:smallCaps w:val="0"/>
          <w:noProof w:val="0"/>
          <w:color w:val="000000" w:themeColor="text1" w:themeTint="FF" w:themeShade="FF"/>
          <w:sz w:val="24"/>
          <w:szCs w:val="24"/>
          <w:lang w:val="en-US"/>
        </w:rPr>
        <w:t>focuses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on creating clear expectations, empowering employees through an innovation </w:t>
      </w:r>
      <w:r w:rsidRPr="359A5FCE" w:rsidR="03B50EBA">
        <w:rPr>
          <w:rFonts w:ascii="Aptos" w:hAnsi="Aptos" w:eastAsia="Aptos" w:cs="Aptos"/>
          <w:b w:val="0"/>
          <w:bCs w:val="0"/>
          <w:i w:val="0"/>
          <w:iCs w:val="0"/>
          <w:caps w:val="0"/>
          <w:smallCaps w:val="0"/>
          <w:noProof w:val="0"/>
          <w:color w:val="000000" w:themeColor="text1" w:themeTint="FF" w:themeShade="FF"/>
          <w:sz w:val="24"/>
          <w:szCs w:val="24"/>
          <w:lang w:val="en-US"/>
        </w:rPr>
        <w:t>culture,</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and developing employees (Microsoft Corporation, 2024).</w:t>
      </w:r>
    </w:p>
    <w:p w:rsidR="69031171" w:rsidP="359A5FCE" w:rsidRDefault="69031171" w14:paraId="25B88B9E" w14:textId="365FFDDF">
      <w:pPr>
        <w:pStyle w:val="Normal"/>
        <w:suppressLineNumbers w:val="0"/>
        <w:bidi w:val="0"/>
        <w:spacing w:before="240" w:beforeAutospacing="off" w:after="240" w:afterAutospacing="off" w:line="360" w:lineRule="auto"/>
        <w:ind w:left="0" w:right="0"/>
        <w:jc w:val="both"/>
        <w:rPr>
          <w:rFonts w:ascii="Aptos" w:hAnsi="Aptos" w:eastAsia="Aptos" w:cs="Aptos"/>
          <w:noProof w:val="0"/>
          <w:sz w:val="24"/>
          <w:szCs w:val="24"/>
          <w:lang w:val="en-US"/>
        </w:rPr>
      </w:pP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Fourth,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could take advantage of technology to improve monitoring systems. Digital dashboards provide real-time data on key metrics. Automated reporting systems can also reduce </w:t>
      </w:r>
      <w:r w:rsidRPr="359A5FCE" w:rsidR="7EBD6039">
        <w:rPr>
          <w:rFonts w:ascii="Aptos" w:hAnsi="Aptos" w:eastAsia="Aptos" w:cs="Aptos"/>
          <w:b w:val="0"/>
          <w:bCs w:val="0"/>
          <w:i w:val="0"/>
          <w:iCs w:val="0"/>
          <w:caps w:val="0"/>
          <w:smallCaps w:val="0"/>
          <w:noProof w:val="0"/>
          <w:color w:val="000000" w:themeColor="text1" w:themeTint="FF" w:themeShade="FF"/>
          <w:sz w:val="24"/>
          <w:szCs w:val="24"/>
          <w:lang w:val="en-US"/>
        </w:rPr>
        <w:t>bureaucracy,</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and managers can focus on responding to issues rather than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identifying</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them. UPS </w:t>
      </w:r>
      <w:r w:rsidRPr="359A5FCE" w:rsidR="0029A3FF">
        <w:rPr>
          <w:rFonts w:ascii="Aptos" w:hAnsi="Aptos" w:eastAsia="Aptos" w:cs="Aptos"/>
          <w:b w:val="0"/>
          <w:bCs w:val="0"/>
          <w:i w:val="0"/>
          <w:iCs w:val="0"/>
          <w:caps w:val="0"/>
          <w:smallCaps w:val="0"/>
          <w:noProof w:val="0"/>
          <w:color w:val="000000" w:themeColor="text1" w:themeTint="FF" w:themeShade="FF"/>
          <w:sz w:val="24"/>
          <w:szCs w:val="24"/>
          <w:lang w:val="en-US"/>
        </w:rPr>
        <w:t>focuses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on improving delivery performance by using tracking systems, route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optimisation</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software, and analytics (UPS Inc., 2024).</w:t>
      </w:r>
      <w:r>
        <w:br/>
      </w: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Fifth, managers could implement a Balanced Scorecard approach to performance measurement. Too much emphasis is placed on financial targets </w:t>
      </w:r>
      <w:r w:rsidRPr="359A5FCE" w:rsidR="44A9BDFE">
        <w:rPr>
          <w:rFonts w:ascii="Aptos" w:hAnsi="Aptos" w:eastAsia="Aptos" w:cs="Aptos"/>
          <w:b w:val="0"/>
          <w:bCs w:val="0"/>
          <w:i w:val="0"/>
          <w:iCs w:val="0"/>
          <w:caps w:val="0"/>
          <w:smallCaps w:val="0"/>
          <w:noProof w:val="0"/>
          <w:color w:val="000000" w:themeColor="text1" w:themeTint="FF" w:themeShade="FF"/>
          <w:sz w:val="24"/>
          <w:szCs w:val="24"/>
          <w:lang w:val="en-US"/>
        </w:rPr>
        <w:t>alone,</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which are often short-term. The Balanced Scorecard suggests measuring performance from financial, customer, internal business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process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and learning perspectives (Kaplan and Norton, 1996). Large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including Tesco use a mix of financial and non-financial </w:t>
      </w:r>
      <w:r w:rsidRPr="359A5FCE" w:rsidR="0788D441">
        <w:rPr>
          <w:rFonts w:ascii="Aptos" w:hAnsi="Aptos" w:eastAsia="Aptos" w:cs="Aptos"/>
          <w:b w:val="0"/>
          <w:bCs w:val="0"/>
          <w:i w:val="0"/>
          <w:iCs w:val="0"/>
          <w:caps w:val="0"/>
          <w:smallCaps w:val="0"/>
          <w:noProof w:val="0"/>
          <w:color w:val="000000" w:themeColor="text1" w:themeTint="FF" w:themeShade="FF"/>
          <w:sz w:val="24"/>
          <w:szCs w:val="24"/>
          <w:lang w:val="en-US"/>
        </w:rPr>
        <w:t>measures;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these include measures such as sustainability and employee engagement.</w:t>
      </w:r>
      <w:r>
        <w:br/>
      </w: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Sixth, multinational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should implement global standards with flexibility in local practices.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principles will remain the same across </w:t>
      </w:r>
      <w:r w:rsidRPr="359A5FCE" w:rsidR="35F55754">
        <w:rPr>
          <w:rFonts w:ascii="Aptos" w:hAnsi="Aptos" w:eastAsia="Aptos" w:cs="Aptos"/>
          <w:b w:val="0"/>
          <w:bCs w:val="0"/>
          <w:i w:val="0"/>
          <w:iCs w:val="0"/>
          <w:caps w:val="0"/>
          <w:smallCaps w:val="0"/>
          <w:noProof w:val="0"/>
          <w:color w:val="000000" w:themeColor="text1" w:themeTint="FF" w:themeShade="FF"/>
          <w:sz w:val="24"/>
          <w:szCs w:val="24"/>
          <w:lang w:val="en-US"/>
        </w:rPr>
        <w:t>countries,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for example ethics, health and safety, and employee accountability. However, control systems can be adapted by local management to account for differences in national culture and legislation. Unilever has global </w:t>
      </w:r>
      <w:r w:rsidRPr="359A5FCE" w:rsidR="621A6E80">
        <w:rPr>
          <w:rFonts w:ascii="Aptos" w:hAnsi="Aptos" w:eastAsia="Aptos" w:cs="Aptos"/>
          <w:b w:val="0"/>
          <w:bCs w:val="0"/>
          <w:i w:val="0"/>
          <w:iCs w:val="0"/>
          <w:caps w:val="0"/>
          <w:smallCaps w:val="0"/>
          <w:noProof w:val="0"/>
          <w:color w:val="000000" w:themeColor="text1" w:themeTint="FF" w:themeShade="FF"/>
          <w:sz w:val="24"/>
          <w:szCs w:val="24"/>
          <w:lang w:val="en-US"/>
        </w:rPr>
        <w:t>management</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standards that apply across the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however product development and marketing campaigns are allowed to be tailored locally (Unilever PLC, 2024).</w:t>
      </w:r>
      <w:r>
        <w:br/>
      </w:r>
      <w:r>
        <w:br/>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Finally management could regularly review control systems. Technology and markets continue to develop </w:t>
      </w:r>
      <w:r w:rsidRPr="359A5FCE" w:rsidR="2A93CD05">
        <w:rPr>
          <w:rFonts w:ascii="Aptos" w:hAnsi="Aptos" w:eastAsia="Aptos" w:cs="Aptos"/>
          <w:b w:val="0"/>
          <w:bCs w:val="0"/>
          <w:i w:val="0"/>
          <w:iCs w:val="0"/>
          <w:caps w:val="0"/>
          <w:smallCaps w:val="0"/>
          <w:noProof w:val="0"/>
          <w:color w:val="000000" w:themeColor="text1" w:themeTint="FF" w:themeShade="FF"/>
          <w:sz w:val="24"/>
          <w:szCs w:val="24"/>
          <w:lang w:val="en-US"/>
        </w:rPr>
        <w:t>as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employees and new generations enter the workforce. Continually reviewing control systems will help ensure they are up-to-date and effective. Robbins and Coulter’s (2021)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behaviour</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study suggests outdated systems harm rather than help </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competitiveness. Taking these factors into consideration will help managers ensure </w:t>
      </w:r>
      <w:r w:rsidRPr="359A5FCE" w:rsidR="7F4E02ED">
        <w:rPr>
          <w:rFonts w:ascii="Aptos" w:hAnsi="Aptos" w:eastAsia="Aptos" w:cs="Aptos"/>
          <w:b w:val="0"/>
          <w:bCs w:val="0"/>
          <w:i w:val="0"/>
          <w:iCs w:val="0"/>
          <w:caps w:val="0"/>
          <w:smallCaps w:val="0"/>
          <w:noProof w:val="0"/>
          <w:color w:val="000000" w:themeColor="text1" w:themeTint="FF" w:themeShade="FF"/>
          <w:sz w:val="24"/>
          <w:szCs w:val="24"/>
          <w:lang w:val="en-US"/>
        </w:rPr>
        <w:t>control</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7D50B9F2">
        <w:rPr>
          <w:rFonts w:ascii="Aptos" w:hAnsi="Aptos" w:eastAsia="Aptos" w:cs="Aptos"/>
          <w:b w:val="0"/>
          <w:bCs w:val="0"/>
          <w:i w:val="0"/>
          <w:iCs w:val="0"/>
          <w:caps w:val="0"/>
          <w:smallCaps w:val="0"/>
          <w:noProof w:val="0"/>
          <w:color w:val="000000" w:themeColor="text1" w:themeTint="FF" w:themeShade="FF"/>
          <w:sz w:val="24"/>
          <w:szCs w:val="24"/>
          <w:lang w:val="en-US"/>
        </w:rPr>
        <w:t>is</w:t>
      </w:r>
      <w:r w:rsidRPr="359A5FCE" w:rsidR="69031171">
        <w:rPr>
          <w:rFonts w:ascii="Aptos" w:hAnsi="Aptos" w:eastAsia="Aptos" w:cs="Aptos"/>
          <w:b w:val="0"/>
          <w:bCs w:val="0"/>
          <w:i w:val="0"/>
          <w:iCs w:val="0"/>
          <w:caps w:val="0"/>
          <w:smallCaps w:val="0"/>
          <w:noProof w:val="0"/>
          <w:color w:val="000000" w:themeColor="text1" w:themeTint="FF" w:themeShade="FF"/>
          <w:sz w:val="24"/>
          <w:szCs w:val="24"/>
          <w:lang w:val="en-US"/>
        </w:rPr>
        <w:t xml:space="preserve"> not restrictive.</w:t>
      </w:r>
    </w:p>
    <w:p w:rsidR="359A5FCE" w:rsidRDefault="359A5FCE" w14:paraId="4CA3595B" w14:textId="5C13A828"/>
    <w:p w:rsidR="359A5FCE" w:rsidRDefault="359A5FCE" w14:paraId="7E095884" w14:textId="6D3C7EDC"/>
    <w:p w:rsidR="359A5FCE" w:rsidP="359A5FCE" w:rsidRDefault="359A5FCE" w14:paraId="0D42BB25" w14:textId="3C69B1A6">
      <w:pPr>
        <w:pStyle w:val="Normal"/>
      </w:pPr>
    </w:p>
    <w:p w:rsidR="0C313DDA" w:rsidP="359A5FCE" w:rsidRDefault="0C313DDA" w14:paraId="66FD7217" w14:textId="09C5765A">
      <w:pPr>
        <w:pStyle w:val="Heading1"/>
        <w:rPr>
          <w:b w:val="1"/>
          <w:bCs w:val="1"/>
          <w:noProof w:val="0"/>
          <w:lang w:val="en-US"/>
        </w:rPr>
      </w:pPr>
      <w:bookmarkStart w:name="_Toc430784033" w:id="1391762345"/>
      <w:r w:rsidRPr="359A5FCE" w:rsidR="0C313DDA">
        <w:rPr>
          <w:b w:val="1"/>
          <w:bCs w:val="1"/>
          <w:noProof w:val="0"/>
          <w:lang w:val="en-US"/>
        </w:rPr>
        <w:t>Conclusion</w:t>
      </w:r>
      <w:bookmarkEnd w:id="1391762345"/>
    </w:p>
    <w:p w:rsidR="0D695536" w:rsidP="359A5FCE" w:rsidRDefault="0D695536" w14:paraId="1B5E3494" w14:textId="4F81509A">
      <w:pPr>
        <w:pStyle w:val="Normal"/>
        <w:spacing w:before="240" w:beforeAutospacing="off" w:after="240" w:afterAutospacing="off" w:line="360" w:lineRule="auto"/>
        <w:jc w:val="both"/>
        <w:rPr>
          <w:rFonts w:ascii="Aptos" w:hAnsi="Aptos" w:eastAsia="Aptos" w:cs="Aptos"/>
          <w:noProof w:val="0"/>
          <w:sz w:val="24"/>
          <w:szCs w:val="24"/>
          <w:lang w:val="en-US"/>
        </w:rPr>
      </w:pP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Management is composed of several interrelated functions including planning,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organising</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2334EF11">
        <w:rPr>
          <w:rFonts w:ascii="Aptos" w:hAnsi="Aptos" w:eastAsia="Aptos" w:cs="Aptos"/>
          <w:b w:val="0"/>
          <w:bCs w:val="0"/>
          <w:i w:val="0"/>
          <w:iCs w:val="0"/>
          <w:caps w:val="0"/>
          <w:smallCaps w:val="0"/>
          <w:noProof w:val="0"/>
          <w:color w:val="000000" w:themeColor="text1" w:themeTint="FF" w:themeShade="FF"/>
          <w:sz w:val="24"/>
          <w:szCs w:val="24"/>
          <w:lang w:val="en-US"/>
        </w:rPr>
        <w:t>leading,</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controlling. The controlling function has special significance since it allows managers to measure performance, compare it to </w:t>
      </w:r>
      <w:r w:rsidRPr="359A5FCE" w:rsidR="145AD771">
        <w:rPr>
          <w:rFonts w:ascii="Aptos" w:hAnsi="Aptos" w:eastAsia="Aptos" w:cs="Aptos"/>
          <w:b w:val="0"/>
          <w:bCs w:val="0"/>
          <w:i w:val="0"/>
          <w:iCs w:val="0"/>
          <w:caps w:val="0"/>
          <w:smallCaps w:val="0"/>
          <w:noProof w:val="0"/>
          <w:color w:val="000000" w:themeColor="text1" w:themeTint="FF" w:themeShade="FF"/>
          <w:sz w:val="24"/>
          <w:szCs w:val="24"/>
          <w:lang w:val="en-US"/>
        </w:rPr>
        <w:t>goals,</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w:t>
      </w:r>
      <w:r w:rsidRPr="359A5FCE" w:rsidR="2986F83B">
        <w:rPr>
          <w:rFonts w:ascii="Aptos" w:hAnsi="Aptos" w:eastAsia="Aptos" w:cs="Aptos"/>
          <w:b w:val="0"/>
          <w:bCs w:val="0"/>
          <w:i w:val="0"/>
          <w:iCs w:val="0"/>
          <w:caps w:val="0"/>
          <w:smallCaps w:val="0"/>
          <w:noProof w:val="0"/>
          <w:color w:val="000000" w:themeColor="text1" w:themeTint="FF" w:themeShade="FF"/>
          <w:sz w:val="24"/>
          <w:szCs w:val="24"/>
          <w:lang w:val="en-US"/>
        </w:rPr>
        <w:t>adjust</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as needed. This allows controlling to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facilitate</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efficiency, financial discipline, quality of service, legal </w:t>
      </w:r>
      <w:r w:rsidRPr="359A5FCE" w:rsidR="0B63622C">
        <w:rPr>
          <w:rFonts w:ascii="Aptos" w:hAnsi="Aptos" w:eastAsia="Aptos" w:cs="Aptos"/>
          <w:b w:val="0"/>
          <w:bCs w:val="0"/>
          <w:i w:val="0"/>
          <w:iCs w:val="0"/>
          <w:caps w:val="0"/>
          <w:smallCaps w:val="0"/>
          <w:noProof w:val="0"/>
          <w:color w:val="000000" w:themeColor="text1" w:themeTint="FF" w:themeShade="FF"/>
          <w:sz w:val="24"/>
          <w:szCs w:val="24"/>
          <w:lang w:val="en-US"/>
        </w:rPr>
        <w:t>compliance,</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strategic responsiveness in all types of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organisations</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w:t>
      </w:r>
      <w:r>
        <w:br/>
      </w:r>
      <w:r>
        <w:br/>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The report also pointed out that controlling can present difficulties for managers when systems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aren't</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properly put in place. Resistance from employees, unrealistic goals, bureaucracy, information </w:t>
      </w:r>
      <w:r w:rsidRPr="359A5FCE" w:rsidR="3DEA38A1">
        <w:rPr>
          <w:rFonts w:ascii="Aptos" w:hAnsi="Aptos" w:eastAsia="Aptos" w:cs="Aptos"/>
          <w:b w:val="0"/>
          <w:bCs w:val="0"/>
          <w:i w:val="0"/>
          <w:iCs w:val="0"/>
          <w:caps w:val="0"/>
          <w:smallCaps w:val="0"/>
          <w:noProof w:val="0"/>
          <w:color w:val="000000" w:themeColor="text1" w:themeTint="FF" w:themeShade="FF"/>
          <w:sz w:val="24"/>
          <w:szCs w:val="24"/>
          <w:lang w:val="en-US"/>
        </w:rPr>
        <w:t>overload,</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geographical dispersion can impair effectiveness. Excessive controls can also damage trust, </w:t>
      </w:r>
      <w:r w:rsidRPr="359A5FCE" w:rsidR="4E4487B6">
        <w:rPr>
          <w:rFonts w:ascii="Aptos" w:hAnsi="Aptos" w:eastAsia="Aptos" w:cs="Aptos"/>
          <w:b w:val="0"/>
          <w:bCs w:val="0"/>
          <w:i w:val="0"/>
          <w:iCs w:val="0"/>
          <w:caps w:val="0"/>
          <w:smallCaps w:val="0"/>
          <w:noProof w:val="0"/>
          <w:color w:val="000000" w:themeColor="text1" w:themeTint="FF" w:themeShade="FF"/>
          <w:sz w:val="24"/>
          <w:szCs w:val="24"/>
          <w:lang w:val="en-US"/>
        </w:rPr>
        <w:t>innovation,</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ultimately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organisational</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performance.</w:t>
      </w:r>
      <w:r>
        <w:br/>
      </w:r>
      <w:r>
        <w:br/>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Many of these issues can be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minimised</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if managers follow best </w:t>
      </w:r>
      <w:r w:rsidRPr="359A5FCE" w:rsidR="0D1E5BA0">
        <w:rPr>
          <w:rFonts w:ascii="Aptos" w:hAnsi="Aptos" w:eastAsia="Aptos" w:cs="Aptos"/>
          <w:b w:val="0"/>
          <w:bCs w:val="0"/>
          <w:i w:val="0"/>
          <w:iCs w:val="0"/>
          <w:caps w:val="0"/>
          <w:smallCaps w:val="0"/>
          <w:noProof w:val="0"/>
          <w:color w:val="000000" w:themeColor="text1" w:themeTint="FF" w:themeShade="FF"/>
          <w:sz w:val="24"/>
          <w:szCs w:val="24"/>
          <w:lang w:val="en-US"/>
        </w:rPr>
        <w:t>practices</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Involve employees in target </w:t>
      </w:r>
      <w:r w:rsidRPr="359A5FCE" w:rsidR="107E317C">
        <w:rPr>
          <w:rFonts w:ascii="Aptos" w:hAnsi="Aptos" w:eastAsia="Aptos" w:cs="Aptos"/>
          <w:b w:val="0"/>
          <w:bCs w:val="0"/>
          <w:i w:val="0"/>
          <w:iCs w:val="0"/>
          <w:caps w:val="0"/>
          <w:smallCaps w:val="0"/>
          <w:noProof w:val="0"/>
          <w:color w:val="000000" w:themeColor="text1" w:themeTint="FF" w:themeShade="FF"/>
          <w:sz w:val="24"/>
          <w:szCs w:val="24"/>
          <w:lang w:val="en-US"/>
        </w:rPr>
        <w:t>settings</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use meaningful KPIs, lead with trust, </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leverage</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digital tools for </w:t>
      </w:r>
      <w:r w:rsidRPr="359A5FCE" w:rsidR="1A779843">
        <w:rPr>
          <w:rFonts w:ascii="Aptos" w:hAnsi="Aptos" w:eastAsia="Aptos" w:cs="Aptos"/>
          <w:b w:val="0"/>
          <w:bCs w:val="0"/>
          <w:i w:val="0"/>
          <w:iCs w:val="0"/>
          <w:caps w:val="0"/>
          <w:smallCaps w:val="0"/>
          <w:noProof w:val="0"/>
          <w:color w:val="000000" w:themeColor="text1" w:themeTint="FF" w:themeShade="FF"/>
          <w:sz w:val="24"/>
          <w:szCs w:val="24"/>
          <w:lang w:val="en-US"/>
        </w:rPr>
        <w:t>monitoring,</w:t>
      </w:r>
      <w:r w:rsidRPr="359A5FCE" w:rsidR="0D695536">
        <w:rPr>
          <w:rFonts w:ascii="Aptos" w:hAnsi="Aptos" w:eastAsia="Aptos" w:cs="Aptos"/>
          <w:b w:val="0"/>
          <w:bCs w:val="0"/>
          <w:i w:val="0"/>
          <w:iCs w:val="0"/>
          <w:caps w:val="0"/>
          <w:smallCaps w:val="0"/>
          <w:noProof w:val="0"/>
          <w:color w:val="000000" w:themeColor="text1" w:themeTint="FF" w:themeShade="FF"/>
          <w:sz w:val="24"/>
          <w:szCs w:val="24"/>
          <w:lang w:val="en-US"/>
        </w:rPr>
        <w:t xml:space="preserve"> and use balanced scorecards to create control systems that are effective and equitable.</w:t>
      </w:r>
      <w:r>
        <w:br/>
      </w:r>
      <w:r>
        <w:br/>
      </w:r>
      <w:r w:rsidRPr="359A5FCE" w:rsidR="48FC2B7D">
        <w:rPr>
          <w:rFonts w:ascii="Aptos" w:hAnsi="Aptos" w:eastAsia="Aptos" w:cs="Aptos"/>
          <w:b w:val="0"/>
          <w:bCs w:val="0"/>
          <w:i w:val="0"/>
          <w:iCs w:val="0"/>
          <w:caps w:val="0"/>
          <w:smallCaps w:val="0"/>
          <w:noProof w:val="0"/>
          <w:color w:val="000000" w:themeColor="text1" w:themeTint="FF" w:themeShade="FF"/>
          <w:sz w:val="24"/>
          <w:szCs w:val="24"/>
          <w:lang w:val="en-US"/>
        </w:rPr>
        <w:t xml:space="preserve">Overall, controlling is crucial for any </w:t>
      </w:r>
      <w:r w:rsidRPr="359A5FCE" w:rsidR="48FC2B7D">
        <w:rPr>
          <w:rFonts w:ascii="Aptos" w:hAnsi="Aptos" w:eastAsia="Aptos" w:cs="Aptos"/>
          <w:b w:val="0"/>
          <w:bCs w:val="0"/>
          <w:i w:val="0"/>
          <w:iCs w:val="0"/>
          <w:caps w:val="0"/>
          <w:smallCaps w:val="0"/>
          <w:noProof w:val="0"/>
          <w:color w:val="000000" w:themeColor="text1" w:themeTint="FF" w:themeShade="FF"/>
          <w:sz w:val="24"/>
          <w:szCs w:val="24"/>
          <w:lang w:val="en-US"/>
        </w:rPr>
        <w:t>organisation</w:t>
      </w:r>
      <w:r w:rsidRPr="359A5FCE" w:rsidR="48FC2B7D">
        <w:rPr>
          <w:rFonts w:ascii="Aptos" w:hAnsi="Aptos" w:eastAsia="Aptos" w:cs="Aptos"/>
          <w:b w:val="0"/>
          <w:bCs w:val="0"/>
          <w:i w:val="0"/>
          <w:iCs w:val="0"/>
          <w:caps w:val="0"/>
          <w:smallCaps w:val="0"/>
          <w:noProof w:val="0"/>
          <w:color w:val="000000" w:themeColor="text1" w:themeTint="FF" w:themeShade="FF"/>
          <w:sz w:val="24"/>
          <w:szCs w:val="24"/>
          <w:lang w:val="en-US"/>
        </w:rPr>
        <w:t xml:space="preserve"> since it provides the framework for measuring and achieving goals despite environmental changes. To be highly effective, organizations must apply controls in a manner that is both adaptable and judicious, mindful of human factors and desired results.</w:t>
      </w:r>
    </w:p>
    <w:p w:rsidR="359A5FCE" w:rsidRDefault="359A5FCE" w14:paraId="40595E6C" w14:textId="6875F7FC"/>
    <w:p w:rsidR="359A5FCE" w:rsidRDefault="359A5FCE" w14:paraId="6D4CC49C" w14:textId="425839F2"/>
    <w:p w:rsidR="359A5FCE" w:rsidRDefault="359A5FCE" w14:paraId="6270C463" w14:textId="32468958"/>
    <w:p w:rsidR="359A5FCE" w:rsidRDefault="359A5FCE" w14:paraId="45E69BEF" w14:textId="474C60C8"/>
    <w:p w:rsidR="359A5FCE" w:rsidRDefault="359A5FCE" w14:paraId="32C82C63" w14:textId="7BDCCAF2"/>
    <w:p w:rsidR="359A5FCE" w:rsidRDefault="359A5FCE" w14:paraId="6C4943EA" w14:textId="413C0C63"/>
    <w:p w:rsidR="359A5FCE" w:rsidP="359A5FCE" w:rsidRDefault="359A5FCE" w14:paraId="3520379B" w14:textId="1D499BF4">
      <w:pPr>
        <w:pStyle w:val="Normal"/>
      </w:pPr>
    </w:p>
    <w:p w:rsidR="359A5FCE" w:rsidP="359A5FCE" w:rsidRDefault="359A5FCE" w14:paraId="571EE250" w14:textId="1A394DD2">
      <w:pPr>
        <w:pStyle w:val="Normal"/>
      </w:pPr>
    </w:p>
    <w:p w:rsidR="0C313DDA" w:rsidP="359A5FCE" w:rsidRDefault="0C313DDA" w14:paraId="1BBA843F" w14:textId="03C6B63C">
      <w:pPr>
        <w:pStyle w:val="Heading1"/>
        <w:rPr>
          <w:b w:val="1"/>
          <w:bCs w:val="1"/>
          <w:noProof w:val="0"/>
          <w:lang w:val="en-US"/>
        </w:rPr>
      </w:pPr>
      <w:bookmarkStart w:name="_Toc972289283" w:id="918927776"/>
      <w:r w:rsidRPr="359A5FCE" w:rsidR="0C313DDA">
        <w:rPr>
          <w:b w:val="1"/>
          <w:bCs w:val="1"/>
          <w:noProof w:val="0"/>
          <w:lang w:val="en-US"/>
        </w:rPr>
        <w:t>Reference List</w:t>
      </w:r>
      <w:bookmarkEnd w:id="918927776"/>
    </w:p>
    <w:p w:rsidR="0C313DDA" w:rsidP="359A5FCE" w:rsidRDefault="0C313DDA" w14:paraId="015D64A7" w14:textId="75C9655F">
      <w:pPr>
        <w:spacing w:before="240" w:beforeAutospacing="off" w:after="240" w:afterAutospacing="off"/>
      </w:pPr>
      <w:r w:rsidRPr="359A5FCE" w:rsidR="0C313DDA">
        <w:rPr>
          <w:rFonts w:ascii="Aptos" w:hAnsi="Aptos" w:eastAsia="Aptos" w:cs="Aptos"/>
          <w:noProof w:val="0"/>
          <w:sz w:val="24"/>
          <w:szCs w:val="24"/>
          <w:lang w:val="en-US"/>
        </w:rPr>
        <w:t xml:space="preserve">Armstrong, M. (2016) </w:t>
      </w:r>
      <w:r w:rsidRPr="359A5FCE" w:rsidR="0C313DDA">
        <w:rPr>
          <w:rFonts w:ascii="Aptos" w:hAnsi="Aptos" w:eastAsia="Aptos" w:cs="Aptos"/>
          <w:i w:val="1"/>
          <w:iCs w:val="1"/>
          <w:noProof w:val="0"/>
          <w:sz w:val="24"/>
          <w:szCs w:val="24"/>
          <w:lang w:val="en-US"/>
        </w:rPr>
        <w:t>Armstrong’s handbook of management and leadership for HR</w:t>
      </w:r>
      <w:r w:rsidRPr="359A5FCE" w:rsidR="0C313DDA">
        <w:rPr>
          <w:rFonts w:ascii="Aptos" w:hAnsi="Aptos" w:eastAsia="Aptos" w:cs="Aptos"/>
          <w:noProof w:val="0"/>
          <w:sz w:val="24"/>
          <w:szCs w:val="24"/>
          <w:lang w:val="en-US"/>
        </w:rPr>
        <w:t>. London: Kogan Page.</w:t>
      </w:r>
    </w:p>
    <w:p w:rsidR="0C313DDA" w:rsidP="359A5FCE" w:rsidRDefault="0C313DDA" w14:paraId="66C82957" w14:textId="315136C6">
      <w:pPr>
        <w:spacing w:before="240" w:beforeAutospacing="off" w:after="240" w:afterAutospacing="off"/>
      </w:pPr>
      <w:r w:rsidRPr="359A5FCE" w:rsidR="0C313DDA">
        <w:rPr>
          <w:rFonts w:ascii="Aptos" w:hAnsi="Aptos" w:eastAsia="Aptos" w:cs="Aptos"/>
          <w:noProof w:val="0"/>
          <w:sz w:val="24"/>
          <w:szCs w:val="24"/>
          <w:lang w:val="en-US"/>
        </w:rPr>
        <w:t xml:space="preserve">Bass, B.M. and Riggio, R.E. (2006) </w:t>
      </w:r>
      <w:r w:rsidRPr="359A5FCE" w:rsidR="0C313DDA">
        <w:rPr>
          <w:rFonts w:ascii="Aptos" w:hAnsi="Aptos" w:eastAsia="Aptos" w:cs="Aptos"/>
          <w:i w:val="1"/>
          <w:iCs w:val="1"/>
          <w:noProof w:val="0"/>
          <w:sz w:val="24"/>
          <w:szCs w:val="24"/>
          <w:lang w:val="en-US"/>
        </w:rPr>
        <w:t>Transformational leadership</w:t>
      </w:r>
      <w:r w:rsidRPr="359A5FCE" w:rsidR="0C313DDA">
        <w:rPr>
          <w:rFonts w:ascii="Aptos" w:hAnsi="Aptos" w:eastAsia="Aptos" w:cs="Aptos"/>
          <w:noProof w:val="0"/>
          <w:sz w:val="24"/>
          <w:szCs w:val="24"/>
          <w:lang w:val="en-US"/>
        </w:rPr>
        <w:t>. 2nd edn. New York: Psychology Press.</w:t>
      </w:r>
    </w:p>
    <w:p w:rsidR="6483A14E" w:rsidP="359A5FCE" w:rsidRDefault="6483A14E" w14:paraId="2DD1D2B4" w14:textId="6FC65635">
      <w:pPr>
        <w:pStyle w:val="Normal"/>
        <w:spacing w:before="240" w:beforeAutospacing="off" w:after="240" w:afterAutospacing="off"/>
      </w:pPr>
      <w:r w:rsidRPr="359A5FCE" w:rsidR="6483A14E">
        <w:rPr>
          <w:rFonts w:ascii="Aptos" w:hAnsi="Aptos" w:eastAsia="Aptos" w:cs="Aptos"/>
          <w:noProof w:val="0"/>
          <w:sz w:val="24"/>
          <w:szCs w:val="24"/>
          <w:lang w:val="en-US"/>
        </w:rPr>
        <w:t xml:space="preserve">BT Group plc (2024) </w:t>
      </w:r>
      <w:r w:rsidRPr="359A5FCE" w:rsidR="6483A14E">
        <w:rPr>
          <w:rFonts w:ascii="Aptos" w:hAnsi="Aptos" w:eastAsia="Aptos" w:cs="Aptos"/>
          <w:i w:val="1"/>
          <w:iCs w:val="1"/>
          <w:noProof w:val="0"/>
          <w:sz w:val="24"/>
          <w:szCs w:val="24"/>
          <w:lang w:val="en-US"/>
        </w:rPr>
        <w:t>BT Group plc annual report 2024</w:t>
      </w:r>
      <w:r w:rsidRPr="359A5FCE" w:rsidR="6483A14E">
        <w:rPr>
          <w:rFonts w:ascii="Aptos" w:hAnsi="Aptos" w:eastAsia="Aptos" w:cs="Aptos"/>
          <w:noProof w:val="0"/>
          <w:sz w:val="24"/>
          <w:szCs w:val="24"/>
          <w:lang w:val="en-US"/>
        </w:rPr>
        <w:t xml:space="preserve">. London: BT Group plc. Available at: </w:t>
      </w:r>
      <w:hyperlink r:id="R34a75cb1d6b94d6f">
        <w:r w:rsidRPr="359A5FCE" w:rsidR="6483A14E">
          <w:rPr>
            <w:rStyle w:val="Hyperlink"/>
            <w:rFonts w:ascii="Aptos" w:hAnsi="Aptos" w:eastAsia="Aptos" w:cs="Aptos"/>
            <w:noProof w:val="0"/>
            <w:sz w:val="24"/>
            <w:szCs w:val="24"/>
            <w:lang w:val="en-US"/>
          </w:rPr>
          <w:t>https://www.bt.com/bt-plc/assets/documents/investors/financial-reporting-and-news/annual-reports/2024/2024-bt-group-plc-annual-report.pdf</w:t>
        </w:r>
      </w:hyperlink>
      <w:r w:rsidRPr="359A5FCE" w:rsidR="6483A14E">
        <w:rPr>
          <w:rFonts w:ascii="Aptos" w:hAnsi="Aptos" w:eastAsia="Aptos" w:cs="Aptos"/>
          <w:noProof w:val="0"/>
          <w:sz w:val="24"/>
          <w:szCs w:val="24"/>
          <w:lang w:val="en-US"/>
        </w:rPr>
        <w:t xml:space="preserve"> (Accessed: 18 April 2026)</w:t>
      </w:r>
    </w:p>
    <w:p w:rsidR="43DB7A00" w:rsidP="359A5FCE" w:rsidRDefault="43DB7A00" w14:paraId="10BE5424" w14:textId="18877E49">
      <w:pPr>
        <w:pStyle w:val="Normal"/>
        <w:spacing w:before="240" w:beforeAutospacing="off" w:after="240" w:afterAutospacing="off"/>
      </w:pPr>
      <w:r w:rsidRPr="359A5FCE" w:rsidR="43DB7A00">
        <w:rPr>
          <w:rFonts w:ascii="Aptos" w:hAnsi="Aptos" w:eastAsia="Aptos" w:cs="Aptos"/>
          <w:noProof w:val="0"/>
          <w:sz w:val="24"/>
          <w:szCs w:val="24"/>
          <w:lang w:val="en-US"/>
        </w:rPr>
        <w:t xml:space="preserve">CIPD (2023) </w:t>
      </w:r>
      <w:r w:rsidRPr="359A5FCE" w:rsidR="43DB7A00">
        <w:rPr>
          <w:rFonts w:ascii="Aptos" w:hAnsi="Aptos" w:eastAsia="Aptos" w:cs="Aptos"/>
          <w:i w:val="1"/>
          <w:iCs w:val="1"/>
          <w:noProof w:val="0"/>
          <w:sz w:val="24"/>
          <w:szCs w:val="24"/>
          <w:lang w:val="en-US"/>
        </w:rPr>
        <w:t>Flexible and hybrid working practices in 2023: employer and employee perspectives</w:t>
      </w:r>
      <w:r w:rsidRPr="359A5FCE" w:rsidR="43DB7A00">
        <w:rPr>
          <w:rFonts w:ascii="Aptos" w:hAnsi="Aptos" w:eastAsia="Aptos" w:cs="Aptos"/>
          <w:noProof w:val="0"/>
          <w:sz w:val="24"/>
          <w:szCs w:val="24"/>
          <w:lang w:val="en-US"/>
        </w:rPr>
        <w:t>. London: Chartered Institute of Personnel and Development.</w:t>
      </w:r>
    </w:p>
    <w:p w:rsidR="292ADFF2" w:rsidP="359A5FCE" w:rsidRDefault="292ADFF2" w14:paraId="0D56769F" w14:textId="1B943404">
      <w:pPr>
        <w:pStyle w:val="Normal"/>
        <w:spacing w:before="240" w:beforeAutospacing="off" w:after="240" w:afterAutospacing="off"/>
      </w:pPr>
      <w:r w:rsidRPr="359A5FCE" w:rsidR="292ADFF2">
        <w:rPr>
          <w:rFonts w:ascii="Aptos" w:hAnsi="Aptos" w:eastAsia="Aptos" w:cs="Aptos"/>
          <w:noProof w:val="0"/>
          <w:sz w:val="24"/>
          <w:szCs w:val="24"/>
          <w:lang w:val="en-US"/>
        </w:rPr>
        <w:t xml:space="preserve">CNBC (2023) ‘Amazon’s focus on speed, surveillance drives higher warehouse worker injuries, study finds’, </w:t>
      </w:r>
      <w:r w:rsidRPr="359A5FCE" w:rsidR="292ADFF2">
        <w:rPr>
          <w:rFonts w:ascii="Aptos" w:hAnsi="Aptos" w:eastAsia="Aptos" w:cs="Aptos"/>
          <w:i w:val="1"/>
          <w:iCs w:val="1"/>
          <w:noProof w:val="0"/>
          <w:sz w:val="24"/>
          <w:szCs w:val="24"/>
          <w:lang w:val="en-US"/>
        </w:rPr>
        <w:t>CNBC</w:t>
      </w:r>
      <w:r w:rsidRPr="359A5FCE" w:rsidR="292ADFF2">
        <w:rPr>
          <w:rFonts w:ascii="Aptos" w:hAnsi="Aptos" w:eastAsia="Aptos" w:cs="Aptos"/>
          <w:noProof w:val="0"/>
          <w:sz w:val="24"/>
          <w:szCs w:val="24"/>
          <w:lang w:val="en-US"/>
        </w:rPr>
        <w:t xml:space="preserve">, 25 October. Available at: </w:t>
      </w:r>
      <w:hyperlink r:id="Rd524611476914b66">
        <w:r w:rsidRPr="359A5FCE" w:rsidR="292ADFF2">
          <w:rPr>
            <w:rStyle w:val="Hyperlink"/>
            <w:rFonts w:ascii="Aptos" w:hAnsi="Aptos" w:eastAsia="Aptos" w:cs="Aptos"/>
            <w:noProof w:val="0"/>
            <w:sz w:val="24"/>
            <w:szCs w:val="24"/>
            <w:lang w:val="en-US"/>
          </w:rPr>
          <w:t>https://www.cnbc.com/2023/10/25/study-amazons-focus-on-speed-surveillance-drives-worker-injuries.html</w:t>
        </w:r>
      </w:hyperlink>
      <w:r w:rsidRPr="359A5FCE" w:rsidR="292ADFF2">
        <w:rPr>
          <w:rFonts w:ascii="Aptos" w:hAnsi="Aptos" w:eastAsia="Aptos" w:cs="Aptos"/>
          <w:noProof w:val="0"/>
          <w:sz w:val="24"/>
          <w:szCs w:val="24"/>
          <w:lang w:val="en-US"/>
        </w:rPr>
        <w:t xml:space="preserve"> (Accessed: 18 April 2026).</w:t>
      </w:r>
    </w:p>
    <w:p w:rsidR="0C313DDA" w:rsidP="359A5FCE" w:rsidRDefault="0C313DDA" w14:paraId="4B995FCE" w14:textId="1C6900DC">
      <w:pPr>
        <w:spacing w:before="240" w:beforeAutospacing="off" w:after="240" w:afterAutospacing="off"/>
      </w:pPr>
      <w:r w:rsidRPr="359A5FCE" w:rsidR="0C313DDA">
        <w:rPr>
          <w:rFonts w:ascii="Aptos" w:hAnsi="Aptos" w:eastAsia="Aptos" w:cs="Aptos"/>
          <w:noProof w:val="0"/>
          <w:sz w:val="24"/>
          <w:szCs w:val="24"/>
          <w:lang w:val="en-US"/>
        </w:rPr>
        <w:t xml:space="preserve">Daft, R.L. (2021) </w:t>
      </w:r>
      <w:r w:rsidRPr="359A5FCE" w:rsidR="0C313DDA">
        <w:rPr>
          <w:rFonts w:ascii="Aptos" w:hAnsi="Aptos" w:eastAsia="Aptos" w:cs="Aptos"/>
          <w:i w:val="1"/>
          <w:iCs w:val="1"/>
          <w:noProof w:val="0"/>
          <w:sz w:val="24"/>
          <w:szCs w:val="24"/>
          <w:lang w:val="en-US"/>
        </w:rPr>
        <w:t>Management</w:t>
      </w:r>
      <w:r w:rsidRPr="359A5FCE" w:rsidR="0C313DDA">
        <w:rPr>
          <w:rFonts w:ascii="Aptos" w:hAnsi="Aptos" w:eastAsia="Aptos" w:cs="Aptos"/>
          <w:noProof w:val="0"/>
          <w:sz w:val="24"/>
          <w:szCs w:val="24"/>
          <w:lang w:val="en-US"/>
        </w:rPr>
        <w:t>. 14th edn. Boston: Cengage.</w:t>
      </w:r>
    </w:p>
    <w:p w:rsidR="3FE8FA63" w:rsidP="359A5FCE" w:rsidRDefault="3FE8FA63" w14:paraId="6946B159" w14:textId="2EAD7C97">
      <w:pPr>
        <w:pStyle w:val="Normal"/>
        <w:spacing w:before="240" w:beforeAutospacing="off" w:after="240" w:afterAutospacing="off"/>
      </w:pPr>
      <w:r w:rsidRPr="359A5FCE" w:rsidR="3FE8FA63">
        <w:rPr>
          <w:rFonts w:ascii="Aptos" w:hAnsi="Aptos" w:eastAsia="Aptos" w:cs="Aptos"/>
          <w:noProof w:val="0"/>
          <w:sz w:val="24"/>
          <w:szCs w:val="24"/>
          <w:lang w:val="en-US"/>
        </w:rPr>
        <w:t xml:space="preserve">High Speed Two Ltd (n.d.) </w:t>
      </w:r>
      <w:r w:rsidRPr="359A5FCE" w:rsidR="3FE8FA63">
        <w:rPr>
          <w:rFonts w:ascii="Aptos" w:hAnsi="Aptos" w:eastAsia="Aptos" w:cs="Aptos"/>
          <w:i w:val="1"/>
          <w:iCs w:val="1"/>
          <w:noProof w:val="0"/>
          <w:sz w:val="24"/>
          <w:szCs w:val="24"/>
          <w:lang w:val="en-US"/>
        </w:rPr>
        <w:t>HS2 Ltd annual reports and corporate plans</w:t>
      </w:r>
      <w:r w:rsidRPr="359A5FCE" w:rsidR="3FE8FA63">
        <w:rPr>
          <w:rFonts w:ascii="Aptos" w:hAnsi="Aptos" w:eastAsia="Aptos" w:cs="Aptos"/>
          <w:noProof w:val="0"/>
          <w:sz w:val="24"/>
          <w:szCs w:val="24"/>
          <w:lang w:val="en-US"/>
        </w:rPr>
        <w:t xml:space="preserve">. Available at: </w:t>
      </w:r>
      <w:hyperlink r:id="R942cc6d790eb4b30">
        <w:r w:rsidRPr="359A5FCE" w:rsidR="3FE8FA63">
          <w:rPr>
            <w:rStyle w:val="Hyperlink"/>
            <w:rFonts w:ascii="Aptos" w:hAnsi="Aptos" w:eastAsia="Aptos" w:cs="Aptos"/>
            <w:noProof w:val="0"/>
            <w:sz w:val="24"/>
            <w:szCs w:val="24"/>
            <w:lang w:val="en-US"/>
          </w:rPr>
          <w:t>https://www.gov.uk/government/collections/hs2-annual-reports-and-accounts</w:t>
        </w:r>
      </w:hyperlink>
      <w:r w:rsidRPr="359A5FCE" w:rsidR="3FE8FA63">
        <w:rPr>
          <w:rFonts w:ascii="Aptos" w:hAnsi="Aptos" w:eastAsia="Aptos" w:cs="Aptos"/>
          <w:noProof w:val="0"/>
          <w:sz w:val="24"/>
          <w:szCs w:val="24"/>
          <w:lang w:val="en-US"/>
        </w:rPr>
        <w:t xml:space="preserve"> (Accessed:18 April 2026).</w:t>
      </w:r>
    </w:p>
    <w:p w:rsidR="0C313DDA" w:rsidP="359A5FCE" w:rsidRDefault="0C313DDA" w14:paraId="37742222" w14:textId="36A3F396">
      <w:pPr>
        <w:spacing w:before="240" w:beforeAutospacing="off" w:after="240" w:afterAutospacing="off"/>
      </w:pPr>
      <w:r w:rsidRPr="359A5FCE" w:rsidR="0C313DDA">
        <w:rPr>
          <w:rFonts w:ascii="Aptos" w:hAnsi="Aptos" w:eastAsia="Aptos" w:cs="Aptos"/>
          <w:noProof w:val="0"/>
          <w:sz w:val="24"/>
          <w:szCs w:val="24"/>
          <w:lang w:val="en-US"/>
        </w:rPr>
        <w:t xml:space="preserve">Hofstede, G. (2011) </w:t>
      </w:r>
      <w:r w:rsidRPr="359A5FCE" w:rsidR="0C313DDA">
        <w:rPr>
          <w:rFonts w:ascii="Aptos" w:hAnsi="Aptos" w:eastAsia="Aptos" w:cs="Aptos"/>
          <w:i w:val="1"/>
          <w:iCs w:val="1"/>
          <w:noProof w:val="0"/>
          <w:sz w:val="24"/>
          <w:szCs w:val="24"/>
          <w:lang w:val="en-US"/>
        </w:rPr>
        <w:t>Cultures and organizations: software of the mind</w:t>
      </w:r>
      <w:r w:rsidRPr="359A5FCE" w:rsidR="0C313DDA">
        <w:rPr>
          <w:rFonts w:ascii="Aptos" w:hAnsi="Aptos" w:eastAsia="Aptos" w:cs="Aptos"/>
          <w:noProof w:val="0"/>
          <w:sz w:val="24"/>
          <w:szCs w:val="24"/>
          <w:lang w:val="en-US"/>
        </w:rPr>
        <w:t>. 3rd edn. New York: McGraw-Hill.</w:t>
      </w:r>
    </w:p>
    <w:p w:rsidR="0C313DDA" w:rsidP="359A5FCE" w:rsidRDefault="0C313DDA" w14:paraId="21FA1D92" w14:textId="6E4433DA">
      <w:pPr>
        <w:spacing w:before="240" w:beforeAutospacing="off" w:after="240" w:afterAutospacing="off"/>
      </w:pPr>
      <w:r w:rsidRPr="359A5FCE" w:rsidR="0C313DDA">
        <w:rPr>
          <w:rFonts w:ascii="Aptos" w:hAnsi="Aptos" w:eastAsia="Aptos" w:cs="Aptos"/>
          <w:noProof w:val="0"/>
          <w:sz w:val="24"/>
          <w:szCs w:val="24"/>
          <w:lang w:val="en-US"/>
        </w:rPr>
        <w:t xml:space="preserve">HSBC Holdings plc (2024) </w:t>
      </w:r>
      <w:r w:rsidRPr="359A5FCE" w:rsidR="0C313DDA">
        <w:rPr>
          <w:rFonts w:ascii="Aptos" w:hAnsi="Aptos" w:eastAsia="Aptos" w:cs="Aptos"/>
          <w:i w:val="1"/>
          <w:iCs w:val="1"/>
          <w:noProof w:val="0"/>
          <w:sz w:val="24"/>
          <w:szCs w:val="24"/>
          <w:lang w:val="en-US"/>
        </w:rPr>
        <w:t>Annual report and accounts 2024</w:t>
      </w:r>
      <w:r w:rsidRPr="359A5FCE" w:rsidR="0C313DDA">
        <w:rPr>
          <w:rFonts w:ascii="Aptos" w:hAnsi="Aptos" w:eastAsia="Aptos" w:cs="Aptos"/>
          <w:noProof w:val="0"/>
          <w:sz w:val="24"/>
          <w:szCs w:val="24"/>
          <w:lang w:val="en-US"/>
        </w:rPr>
        <w:t>. London: HSBC Holdings plc.</w:t>
      </w:r>
    </w:p>
    <w:p w:rsidR="6EBCC429" w:rsidP="359A5FCE" w:rsidRDefault="6EBCC429" w14:paraId="39860E24" w14:textId="78D27964">
      <w:pPr>
        <w:pStyle w:val="Normal"/>
        <w:spacing w:before="240" w:beforeAutospacing="off" w:after="240" w:afterAutospacing="off"/>
      </w:pPr>
      <w:r w:rsidRPr="359A5FCE" w:rsidR="6EBCC429">
        <w:rPr>
          <w:rFonts w:ascii="Aptos" w:hAnsi="Aptos" w:eastAsia="Aptos" w:cs="Aptos"/>
          <w:noProof w:val="0"/>
          <w:sz w:val="24"/>
          <w:szCs w:val="24"/>
          <w:lang w:val="en-US"/>
        </w:rPr>
        <w:t xml:space="preserve">J Sainsbury plc (2024) </w:t>
      </w:r>
      <w:r w:rsidRPr="359A5FCE" w:rsidR="6EBCC429">
        <w:rPr>
          <w:rFonts w:ascii="Aptos" w:hAnsi="Aptos" w:eastAsia="Aptos" w:cs="Aptos"/>
          <w:i w:val="1"/>
          <w:iCs w:val="1"/>
          <w:noProof w:val="0"/>
          <w:sz w:val="24"/>
          <w:szCs w:val="24"/>
          <w:lang w:val="en-US"/>
        </w:rPr>
        <w:t>Annual report and financial statements 2024</w:t>
      </w:r>
      <w:r w:rsidRPr="359A5FCE" w:rsidR="6EBCC429">
        <w:rPr>
          <w:rFonts w:ascii="Aptos" w:hAnsi="Aptos" w:eastAsia="Aptos" w:cs="Aptos"/>
          <w:noProof w:val="0"/>
          <w:sz w:val="24"/>
          <w:szCs w:val="24"/>
          <w:lang w:val="en-US"/>
        </w:rPr>
        <w:t xml:space="preserve">. London: J Sainsbury plc. Available at: </w:t>
      </w:r>
      <w:hyperlink r:id="Rd8be9ee90f664839">
        <w:r w:rsidRPr="359A5FCE" w:rsidR="6EBCC429">
          <w:rPr>
            <w:rStyle w:val="Hyperlink"/>
            <w:rFonts w:ascii="Aptos" w:hAnsi="Aptos" w:eastAsia="Aptos" w:cs="Aptos"/>
            <w:noProof w:val="0"/>
            <w:sz w:val="24"/>
            <w:szCs w:val="24"/>
            <w:lang w:val="en-US"/>
          </w:rPr>
          <w:t>https://corporate.sainsburys.co.uk/media/n3bdgevz/sainsbury-annual-report-and-financial-statements-2024.pdf</w:t>
        </w:r>
      </w:hyperlink>
      <w:r w:rsidRPr="359A5FCE" w:rsidR="6EBCC429">
        <w:rPr>
          <w:rFonts w:ascii="Aptos" w:hAnsi="Aptos" w:eastAsia="Aptos" w:cs="Aptos"/>
          <w:noProof w:val="0"/>
          <w:sz w:val="24"/>
          <w:szCs w:val="24"/>
          <w:lang w:val="en-US"/>
        </w:rPr>
        <w:t xml:space="preserve"> (Accessed: 18 April 2026).</w:t>
      </w:r>
    </w:p>
    <w:p w:rsidR="0C313DDA" w:rsidP="359A5FCE" w:rsidRDefault="0C313DDA" w14:paraId="6422E476" w14:textId="240BC887">
      <w:pPr>
        <w:spacing w:before="240" w:beforeAutospacing="off" w:after="240" w:afterAutospacing="off"/>
      </w:pPr>
      <w:r w:rsidRPr="359A5FCE" w:rsidR="0C313DDA">
        <w:rPr>
          <w:rFonts w:ascii="Aptos" w:hAnsi="Aptos" w:eastAsia="Aptos" w:cs="Aptos"/>
          <w:noProof w:val="0"/>
          <w:sz w:val="24"/>
          <w:szCs w:val="24"/>
          <w:lang w:val="en-US"/>
        </w:rPr>
        <w:t xml:space="preserve">Kaplan, R.S. and Norton, D.P. (1996) </w:t>
      </w:r>
      <w:r w:rsidRPr="359A5FCE" w:rsidR="0C313DDA">
        <w:rPr>
          <w:rFonts w:ascii="Aptos" w:hAnsi="Aptos" w:eastAsia="Aptos" w:cs="Aptos"/>
          <w:i w:val="1"/>
          <w:iCs w:val="1"/>
          <w:noProof w:val="0"/>
          <w:sz w:val="24"/>
          <w:szCs w:val="24"/>
          <w:lang w:val="en-US"/>
        </w:rPr>
        <w:t>The balanced scorecard</w:t>
      </w:r>
      <w:r w:rsidRPr="359A5FCE" w:rsidR="0C313DDA">
        <w:rPr>
          <w:rFonts w:ascii="Aptos" w:hAnsi="Aptos" w:eastAsia="Aptos" w:cs="Aptos"/>
          <w:noProof w:val="0"/>
          <w:sz w:val="24"/>
          <w:szCs w:val="24"/>
          <w:lang w:val="en-US"/>
        </w:rPr>
        <w:t>. Boston: Harvard Business School Press.</w:t>
      </w:r>
    </w:p>
    <w:p w:rsidR="0C313DDA" w:rsidP="359A5FCE" w:rsidRDefault="0C313DDA" w14:paraId="7E48299D" w14:textId="59C7121B">
      <w:pPr>
        <w:spacing w:before="240" w:beforeAutospacing="off" w:after="240" w:afterAutospacing="off"/>
      </w:pPr>
      <w:r w:rsidRPr="359A5FCE" w:rsidR="0C313DDA">
        <w:rPr>
          <w:rFonts w:ascii="Aptos" w:hAnsi="Aptos" w:eastAsia="Aptos" w:cs="Aptos"/>
          <w:noProof w:val="0"/>
          <w:sz w:val="24"/>
          <w:szCs w:val="24"/>
          <w:lang w:val="en-US"/>
        </w:rPr>
        <w:t xml:space="preserve">Laudon, K.C. and Laudon, J.P. (2022) </w:t>
      </w:r>
      <w:r w:rsidRPr="359A5FCE" w:rsidR="0C313DDA">
        <w:rPr>
          <w:rFonts w:ascii="Aptos" w:hAnsi="Aptos" w:eastAsia="Aptos" w:cs="Aptos"/>
          <w:i w:val="1"/>
          <w:iCs w:val="1"/>
          <w:noProof w:val="0"/>
          <w:sz w:val="24"/>
          <w:szCs w:val="24"/>
          <w:lang w:val="en-US"/>
        </w:rPr>
        <w:t>Management information systems</w:t>
      </w:r>
      <w:r w:rsidRPr="359A5FCE" w:rsidR="0C313DDA">
        <w:rPr>
          <w:rFonts w:ascii="Aptos" w:hAnsi="Aptos" w:eastAsia="Aptos" w:cs="Aptos"/>
          <w:noProof w:val="0"/>
          <w:sz w:val="24"/>
          <w:szCs w:val="24"/>
          <w:lang w:val="en-US"/>
        </w:rPr>
        <w:t>. 17th edn. Harlow: Pearson.</w:t>
      </w:r>
    </w:p>
    <w:p w:rsidR="0C313DDA" w:rsidP="359A5FCE" w:rsidRDefault="0C313DDA" w14:paraId="5AA1FD29" w14:textId="09F4771D">
      <w:pPr>
        <w:spacing w:before="240" w:beforeAutospacing="off" w:after="240" w:afterAutospacing="off"/>
      </w:pPr>
      <w:r w:rsidRPr="359A5FCE" w:rsidR="0C313DDA">
        <w:rPr>
          <w:rFonts w:ascii="Aptos" w:hAnsi="Aptos" w:eastAsia="Aptos" w:cs="Aptos"/>
          <w:noProof w:val="0"/>
          <w:sz w:val="24"/>
          <w:szCs w:val="24"/>
          <w:lang w:val="en-US"/>
        </w:rPr>
        <w:t xml:space="preserve">Locke, E.A. and Latham, G.P. (2019) </w:t>
      </w:r>
      <w:r w:rsidRPr="359A5FCE" w:rsidR="0C313DDA">
        <w:rPr>
          <w:rFonts w:ascii="Aptos" w:hAnsi="Aptos" w:eastAsia="Aptos" w:cs="Aptos"/>
          <w:i w:val="1"/>
          <w:iCs w:val="1"/>
          <w:noProof w:val="0"/>
          <w:sz w:val="24"/>
          <w:szCs w:val="24"/>
          <w:lang w:val="en-US"/>
        </w:rPr>
        <w:t>Goal setting theory developments</w:t>
      </w:r>
      <w:r w:rsidRPr="359A5FCE" w:rsidR="0C313DDA">
        <w:rPr>
          <w:rFonts w:ascii="Aptos" w:hAnsi="Aptos" w:eastAsia="Aptos" w:cs="Aptos"/>
          <w:noProof w:val="0"/>
          <w:sz w:val="24"/>
          <w:szCs w:val="24"/>
          <w:lang w:val="en-US"/>
        </w:rPr>
        <w:t>. New York: Routledge.</w:t>
      </w:r>
    </w:p>
    <w:p w:rsidR="0163E1A5" w:rsidP="359A5FCE" w:rsidRDefault="0163E1A5" w14:paraId="32B27AA3" w14:textId="69B422EC">
      <w:pPr>
        <w:pStyle w:val="Normal"/>
        <w:spacing w:before="240" w:beforeAutospacing="off" w:after="240" w:afterAutospacing="off"/>
      </w:pPr>
      <w:r w:rsidRPr="359A5FCE" w:rsidR="0163E1A5">
        <w:rPr>
          <w:rFonts w:ascii="Aptos" w:hAnsi="Aptos" w:eastAsia="Aptos" w:cs="Aptos"/>
          <w:noProof w:val="0"/>
          <w:sz w:val="24"/>
          <w:szCs w:val="24"/>
          <w:lang w:val="en-US"/>
        </w:rPr>
        <w:t xml:space="preserve">McDonald’s Corporation (2024) </w:t>
      </w:r>
      <w:r w:rsidRPr="359A5FCE" w:rsidR="0163E1A5">
        <w:rPr>
          <w:rFonts w:ascii="Aptos" w:hAnsi="Aptos" w:eastAsia="Aptos" w:cs="Aptos"/>
          <w:i w:val="1"/>
          <w:iCs w:val="1"/>
          <w:noProof w:val="0"/>
          <w:sz w:val="24"/>
          <w:szCs w:val="24"/>
          <w:lang w:val="en-US"/>
        </w:rPr>
        <w:t>Annual report 2024</w:t>
      </w:r>
      <w:r w:rsidRPr="359A5FCE" w:rsidR="0163E1A5">
        <w:rPr>
          <w:rFonts w:ascii="Aptos" w:hAnsi="Aptos" w:eastAsia="Aptos" w:cs="Aptos"/>
          <w:noProof w:val="0"/>
          <w:sz w:val="24"/>
          <w:szCs w:val="24"/>
          <w:lang w:val="en-US"/>
        </w:rPr>
        <w:t xml:space="preserve">. Chicago: McDonald’s Corporation. Available at: </w:t>
      </w:r>
      <w:hyperlink r:id="Re2af2324dcf34928">
        <w:r w:rsidRPr="359A5FCE" w:rsidR="0163E1A5">
          <w:rPr>
            <w:rStyle w:val="Hyperlink"/>
            <w:rFonts w:ascii="Aptos" w:hAnsi="Aptos" w:eastAsia="Aptos" w:cs="Aptos"/>
            <w:noProof w:val="0"/>
            <w:sz w:val="24"/>
            <w:szCs w:val="24"/>
            <w:lang w:val="en-US"/>
          </w:rPr>
          <w:t>https://corporate.mcdonalds.com/content/dam/sites/corp/nfl/pdf/McD%20-%202024%20Annual%20Report%20to%20Shareholders.pdf</w:t>
        </w:r>
      </w:hyperlink>
      <w:r w:rsidRPr="359A5FCE" w:rsidR="0163E1A5">
        <w:rPr>
          <w:rFonts w:ascii="Aptos" w:hAnsi="Aptos" w:eastAsia="Aptos" w:cs="Aptos"/>
          <w:noProof w:val="0"/>
          <w:sz w:val="24"/>
          <w:szCs w:val="24"/>
          <w:lang w:val="en-US"/>
        </w:rPr>
        <w:t xml:space="preserve"> (Accessed: 18 April 2026).</w:t>
      </w:r>
    </w:p>
    <w:p w:rsidR="7BEB5FD6" w:rsidP="359A5FCE" w:rsidRDefault="7BEB5FD6" w14:paraId="77F7A86D" w14:textId="0319EFB4">
      <w:pPr>
        <w:spacing w:before="240" w:beforeAutospacing="off" w:after="240" w:afterAutospacing="off"/>
      </w:pPr>
      <w:r w:rsidRPr="359A5FCE" w:rsidR="7BEB5FD6">
        <w:rPr>
          <w:rFonts w:ascii="Aptos" w:hAnsi="Aptos" w:eastAsia="Aptos" w:cs="Aptos"/>
          <w:noProof w:val="0"/>
          <w:sz w:val="24"/>
          <w:szCs w:val="24"/>
          <w:lang w:val="en-US"/>
        </w:rPr>
        <w:t xml:space="preserve">Microsoft Corporation (2024) </w:t>
      </w:r>
      <w:r w:rsidRPr="359A5FCE" w:rsidR="7BEB5FD6">
        <w:rPr>
          <w:rFonts w:ascii="Aptos" w:hAnsi="Aptos" w:eastAsia="Aptos" w:cs="Aptos"/>
          <w:i w:val="1"/>
          <w:iCs w:val="1"/>
          <w:noProof w:val="0"/>
          <w:sz w:val="24"/>
          <w:szCs w:val="24"/>
          <w:lang w:val="en-US"/>
        </w:rPr>
        <w:t>Annual report 2024</w:t>
      </w:r>
      <w:r w:rsidRPr="359A5FCE" w:rsidR="7BEB5FD6">
        <w:rPr>
          <w:rFonts w:ascii="Aptos" w:hAnsi="Aptos" w:eastAsia="Aptos" w:cs="Aptos"/>
          <w:noProof w:val="0"/>
          <w:sz w:val="24"/>
          <w:szCs w:val="24"/>
          <w:lang w:val="en-US"/>
        </w:rPr>
        <w:t xml:space="preserve">. Redmond, WA: Microsoft Corporation. Available at: </w:t>
      </w:r>
      <w:hyperlink r:id="R24d5889b28114058">
        <w:r w:rsidRPr="359A5FCE" w:rsidR="7BEB5FD6">
          <w:rPr>
            <w:rStyle w:val="Hyperlink"/>
            <w:rFonts w:ascii="Aptos" w:hAnsi="Aptos" w:eastAsia="Aptos" w:cs="Aptos"/>
            <w:noProof w:val="0"/>
            <w:sz w:val="24"/>
            <w:szCs w:val="24"/>
            <w:lang w:val="en-US"/>
          </w:rPr>
          <w:t>https://www.microsoft.com/investor/reports/ar24/index.html</w:t>
        </w:r>
      </w:hyperlink>
      <w:r w:rsidRPr="359A5FCE" w:rsidR="7BEB5FD6">
        <w:rPr>
          <w:rFonts w:ascii="Aptos" w:hAnsi="Aptos" w:eastAsia="Aptos" w:cs="Aptos"/>
          <w:noProof w:val="0"/>
          <w:sz w:val="24"/>
          <w:szCs w:val="24"/>
          <w:lang w:val="en-US"/>
        </w:rPr>
        <w:t xml:space="preserve"> (Accessed: 18 April 2026).</w:t>
      </w:r>
    </w:p>
    <w:p w:rsidR="0C313DDA" w:rsidP="359A5FCE" w:rsidRDefault="0C313DDA" w14:paraId="34C54EF8" w14:textId="557A4048">
      <w:pPr>
        <w:spacing w:before="240" w:beforeAutospacing="off" w:after="240" w:afterAutospacing="off"/>
      </w:pPr>
      <w:r w:rsidRPr="359A5FCE" w:rsidR="0C313DDA">
        <w:rPr>
          <w:rFonts w:ascii="Aptos" w:hAnsi="Aptos" w:eastAsia="Aptos" w:cs="Aptos"/>
          <w:noProof w:val="0"/>
          <w:sz w:val="24"/>
          <w:szCs w:val="24"/>
          <w:lang w:val="en-US"/>
        </w:rPr>
        <w:t xml:space="preserve">Robbins, S.P. and Coulter, M. (2021) </w:t>
      </w:r>
      <w:r w:rsidRPr="359A5FCE" w:rsidR="0C313DDA">
        <w:rPr>
          <w:rFonts w:ascii="Aptos" w:hAnsi="Aptos" w:eastAsia="Aptos" w:cs="Aptos"/>
          <w:i w:val="1"/>
          <w:iCs w:val="1"/>
          <w:noProof w:val="0"/>
          <w:sz w:val="24"/>
          <w:szCs w:val="24"/>
          <w:lang w:val="en-US"/>
        </w:rPr>
        <w:t>Management</w:t>
      </w:r>
      <w:r w:rsidRPr="359A5FCE" w:rsidR="0C313DDA">
        <w:rPr>
          <w:rFonts w:ascii="Aptos" w:hAnsi="Aptos" w:eastAsia="Aptos" w:cs="Aptos"/>
          <w:noProof w:val="0"/>
          <w:sz w:val="24"/>
          <w:szCs w:val="24"/>
          <w:lang w:val="en-US"/>
        </w:rPr>
        <w:t xml:space="preserve">. 15th global </w:t>
      </w:r>
      <w:r w:rsidRPr="359A5FCE" w:rsidR="0C313DDA">
        <w:rPr>
          <w:rFonts w:ascii="Aptos" w:hAnsi="Aptos" w:eastAsia="Aptos" w:cs="Aptos"/>
          <w:noProof w:val="0"/>
          <w:sz w:val="24"/>
          <w:szCs w:val="24"/>
          <w:lang w:val="en-US"/>
        </w:rPr>
        <w:t>edn</w:t>
      </w:r>
      <w:r w:rsidRPr="359A5FCE" w:rsidR="0C313DDA">
        <w:rPr>
          <w:rFonts w:ascii="Aptos" w:hAnsi="Aptos" w:eastAsia="Aptos" w:cs="Aptos"/>
          <w:noProof w:val="0"/>
          <w:sz w:val="24"/>
          <w:szCs w:val="24"/>
          <w:lang w:val="en-US"/>
        </w:rPr>
        <w:t>. Harlow: Pearson.</w:t>
      </w:r>
    </w:p>
    <w:p w:rsidR="3B851CBE" w:rsidP="359A5FCE" w:rsidRDefault="3B851CBE" w14:paraId="258DFD5C" w14:textId="583B657A">
      <w:pPr>
        <w:pStyle w:val="Normal"/>
        <w:spacing w:before="240" w:beforeAutospacing="off" w:after="240" w:afterAutospacing="off"/>
      </w:pPr>
      <w:r w:rsidRPr="359A5FCE" w:rsidR="3B851CBE">
        <w:rPr>
          <w:rFonts w:ascii="Aptos" w:hAnsi="Aptos" w:eastAsia="Aptos" w:cs="Aptos"/>
          <w:noProof w:val="0"/>
          <w:sz w:val="24"/>
          <w:szCs w:val="24"/>
          <w:lang w:val="en-US"/>
        </w:rPr>
        <w:t xml:space="preserve">Sherman, N. (2024) ‘Amazon aware of warehouse injury risk, Senate report </w:t>
      </w:r>
      <w:r w:rsidRPr="359A5FCE" w:rsidR="3B851CBE">
        <w:rPr>
          <w:rFonts w:ascii="Aptos" w:hAnsi="Aptos" w:eastAsia="Aptos" w:cs="Aptos"/>
          <w:noProof w:val="0"/>
          <w:sz w:val="24"/>
          <w:szCs w:val="24"/>
          <w:lang w:val="en-US"/>
        </w:rPr>
        <w:t>finds’,</w:t>
      </w:r>
      <w:r w:rsidRPr="359A5FCE" w:rsidR="3B851CBE">
        <w:rPr>
          <w:rFonts w:ascii="Aptos" w:hAnsi="Aptos" w:eastAsia="Aptos" w:cs="Aptos"/>
          <w:noProof w:val="0"/>
          <w:sz w:val="24"/>
          <w:szCs w:val="24"/>
          <w:lang w:val="en-US"/>
        </w:rPr>
        <w:t xml:space="preserve"> </w:t>
      </w:r>
      <w:r w:rsidRPr="359A5FCE" w:rsidR="3B851CBE">
        <w:rPr>
          <w:rFonts w:ascii="Aptos" w:hAnsi="Aptos" w:eastAsia="Aptos" w:cs="Aptos"/>
          <w:i w:val="1"/>
          <w:iCs w:val="1"/>
          <w:noProof w:val="0"/>
          <w:sz w:val="24"/>
          <w:szCs w:val="24"/>
          <w:lang w:val="en-US"/>
        </w:rPr>
        <w:t>BBC News</w:t>
      </w:r>
      <w:r w:rsidRPr="359A5FCE" w:rsidR="3B851CBE">
        <w:rPr>
          <w:rFonts w:ascii="Aptos" w:hAnsi="Aptos" w:eastAsia="Aptos" w:cs="Aptos"/>
          <w:noProof w:val="0"/>
          <w:sz w:val="24"/>
          <w:szCs w:val="24"/>
          <w:lang w:val="en-US"/>
        </w:rPr>
        <w:t xml:space="preserve">, 16 December. Available at: </w:t>
      </w:r>
      <w:hyperlink r:id="Reea88181cf524ab7">
        <w:r w:rsidRPr="359A5FCE" w:rsidR="3B851CBE">
          <w:rPr>
            <w:rStyle w:val="Hyperlink"/>
            <w:rFonts w:ascii="Aptos" w:hAnsi="Aptos" w:eastAsia="Aptos" w:cs="Aptos"/>
            <w:noProof w:val="0"/>
            <w:sz w:val="24"/>
            <w:szCs w:val="24"/>
            <w:lang w:val="en-US"/>
          </w:rPr>
          <w:t>https://www.bbc.co.uk/news/articles/clyjm507462o</w:t>
        </w:r>
      </w:hyperlink>
      <w:r w:rsidRPr="359A5FCE" w:rsidR="3B851CBE">
        <w:rPr>
          <w:rFonts w:ascii="Aptos" w:hAnsi="Aptos" w:eastAsia="Aptos" w:cs="Aptos"/>
          <w:noProof w:val="0"/>
          <w:sz w:val="24"/>
          <w:szCs w:val="24"/>
          <w:lang w:val="en-US"/>
        </w:rPr>
        <w:t xml:space="preserve"> (Accessed: 18 April 2026).</w:t>
      </w:r>
    </w:p>
    <w:p w:rsidR="50050FB9" w:rsidP="359A5FCE" w:rsidRDefault="50050FB9" w14:paraId="056B3B80" w14:textId="6CDC59F6">
      <w:pPr>
        <w:pStyle w:val="Normal"/>
        <w:spacing w:before="240" w:beforeAutospacing="off" w:after="240" w:afterAutospacing="off"/>
      </w:pPr>
      <w:r w:rsidRPr="359A5FCE" w:rsidR="50050FB9">
        <w:rPr>
          <w:rFonts w:ascii="Aptos" w:hAnsi="Aptos" w:eastAsia="Aptos" w:cs="Aptos"/>
          <w:noProof w:val="0"/>
          <w:sz w:val="24"/>
          <w:szCs w:val="24"/>
          <w:lang w:val="en-US"/>
        </w:rPr>
        <w:t xml:space="preserve">Tesco PLC (2024) </w:t>
      </w:r>
      <w:r w:rsidRPr="359A5FCE" w:rsidR="50050FB9">
        <w:rPr>
          <w:rFonts w:ascii="Aptos" w:hAnsi="Aptos" w:eastAsia="Aptos" w:cs="Aptos"/>
          <w:i w:val="1"/>
          <w:iCs w:val="1"/>
          <w:noProof w:val="0"/>
          <w:sz w:val="24"/>
          <w:szCs w:val="24"/>
          <w:lang w:val="en-US"/>
        </w:rPr>
        <w:t>Annual report and financial statements 2024</w:t>
      </w:r>
      <w:r w:rsidRPr="359A5FCE" w:rsidR="50050FB9">
        <w:rPr>
          <w:rFonts w:ascii="Aptos" w:hAnsi="Aptos" w:eastAsia="Aptos" w:cs="Aptos"/>
          <w:noProof w:val="0"/>
          <w:sz w:val="24"/>
          <w:szCs w:val="24"/>
          <w:lang w:val="en-US"/>
        </w:rPr>
        <w:t xml:space="preserve">. Welwyn Garden City: Tesco PLC. Available at: </w:t>
      </w:r>
      <w:hyperlink r:id="R9312a34d8bf74255">
        <w:r w:rsidRPr="359A5FCE" w:rsidR="50050FB9">
          <w:rPr>
            <w:rStyle w:val="Hyperlink"/>
            <w:rFonts w:ascii="Aptos" w:hAnsi="Aptos" w:eastAsia="Aptos" w:cs="Aptos"/>
            <w:noProof w:val="0"/>
            <w:sz w:val="24"/>
            <w:szCs w:val="24"/>
            <w:lang w:val="en-US"/>
          </w:rPr>
          <w:t>https://www.tescoplc.com/media/zgvhd0dn/tescos_ar24.pdf</w:t>
        </w:r>
      </w:hyperlink>
      <w:r w:rsidRPr="359A5FCE" w:rsidR="50050FB9">
        <w:rPr>
          <w:rFonts w:ascii="Aptos" w:hAnsi="Aptos" w:eastAsia="Aptos" w:cs="Aptos"/>
          <w:noProof w:val="0"/>
          <w:sz w:val="24"/>
          <w:szCs w:val="24"/>
          <w:lang w:val="en-US"/>
        </w:rPr>
        <w:t xml:space="preserve"> (Accessed: 18 April 2026).</w:t>
      </w:r>
    </w:p>
    <w:p w:rsidR="6B29B771" w:rsidP="359A5FCE" w:rsidRDefault="6B29B771" w14:paraId="1C0E2F8F" w14:textId="4A4BE9AC">
      <w:pPr>
        <w:pStyle w:val="Normal"/>
        <w:bidi w:val="0"/>
        <w:spacing w:before="240" w:beforeAutospacing="off" w:after="240" w:afterAutospacing="off" w:line="279" w:lineRule="auto"/>
        <w:ind w:left="0" w:right="0"/>
        <w:jc w:val="left"/>
      </w:pPr>
      <w:r w:rsidRPr="359A5FCE" w:rsidR="6B29B771">
        <w:rPr>
          <w:rFonts w:ascii="Calibri" w:hAnsi="Calibri" w:eastAsia="Calibri" w:cs="Calibri"/>
          <w:noProof w:val="0"/>
          <w:sz w:val="27"/>
          <w:szCs w:val="27"/>
          <w:lang w:val="en-US"/>
        </w:rPr>
        <w:t xml:space="preserve">The Coca-Cola Company (2024) </w:t>
      </w:r>
      <w:r w:rsidRPr="359A5FCE" w:rsidR="6B29B771">
        <w:rPr>
          <w:rFonts w:ascii="Calibri" w:hAnsi="Calibri" w:eastAsia="Calibri" w:cs="Calibri"/>
          <w:i w:val="1"/>
          <w:iCs w:val="1"/>
          <w:noProof w:val="0"/>
          <w:sz w:val="27"/>
          <w:szCs w:val="27"/>
          <w:lang w:val="en-US"/>
        </w:rPr>
        <w:t>Annual publications</w:t>
      </w:r>
      <w:r w:rsidRPr="359A5FCE" w:rsidR="6B29B771">
        <w:rPr>
          <w:rFonts w:ascii="Calibri" w:hAnsi="Calibri" w:eastAsia="Calibri" w:cs="Calibri"/>
          <w:noProof w:val="0"/>
          <w:sz w:val="27"/>
          <w:szCs w:val="27"/>
          <w:lang w:val="en-US"/>
        </w:rPr>
        <w:t xml:space="preserve">. Available at: </w:t>
      </w:r>
      <w:hyperlink r:id="R0acf9d95dbb84a20">
        <w:r w:rsidRPr="359A5FCE" w:rsidR="6B29B771">
          <w:rPr>
            <w:rStyle w:val="Hyperlink"/>
            <w:rFonts w:ascii="Calibri" w:hAnsi="Calibri" w:eastAsia="Calibri" w:cs="Calibri"/>
            <w:noProof w:val="0"/>
            <w:sz w:val="27"/>
            <w:szCs w:val="27"/>
            <w:lang w:val="en-US"/>
          </w:rPr>
          <w:t>https://investors.coca-colacompany.com/filings-reports/annual-publications</w:t>
        </w:r>
      </w:hyperlink>
      <w:r w:rsidRPr="359A5FCE" w:rsidR="6B29B771">
        <w:rPr>
          <w:rFonts w:ascii="Calibri" w:hAnsi="Calibri" w:eastAsia="Calibri" w:cs="Calibri"/>
          <w:noProof w:val="0"/>
          <w:sz w:val="27"/>
          <w:szCs w:val="27"/>
          <w:lang w:val="en-US"/>
        </w:rPr>
        <w:t xml:space="preserve"> (Accessed: 18 April 2026).</w:t>
      </w:r>
    </w:p>
    <w:p w:rsidR="01F33034" w:rsidP="359A5FCE" w:rsidRDefault="01F33034" w14:paraId="09D97A78" w14:textId="33636D3F">
      <w:pPr>
        <w:pStyle w:val="Normal"/>
        <w:spacing w:before="240" w:beforeAutospacing="off" w:after="240" w:afterAutospacing="off"/>
        <w:rPr>
          <w:rFonts w:ascii="Aptos" w:hAnsi="Aptos" w:eastAsia="Aptos" w:cs="Aptos"/>
          <w:noProof w:val="0"/>
          <w:sz w:val="24"/>
          <w:szCs w:val="24"/>
          <w:lang w:val="en-US"/>
        </w:rPr>
      </w:pPr>
      <w:r w:rsidRPr="359A5FCE" w:rsidR="01F33034">
        <w:rPr>
          <w:rFonts w:ascii="Aptos" w:hAnsi="Aptos" w:eastAsia="Aptos" w:cs="Aptos"/>
          <w:noProof w:val="0"/>
          <w:sz w:val="24"/>
          <w:szCs w:val="24"/>
          <w:lang w:val="en-US"/>
        </w:rPr>
        <w:t xml:space="preserve">Toyota Motor Corporation (2024) </w:t>
      </w:r>
      <w:r w:rsidRPr="359A5FCE" w:rsidR="01F33034">
        <w:rPr>
          <w:rFonts w:ascii="Aptos" w:hAnsi="Aptos" w:eastAsia="Aptos" w:cs="Aptos"/>
          <w:i w:val="1"/>
          <w:iCs w:val="1"/>
          <w:noProof w:val="0"/>
          <w:sz w:val="24"/>
          <w:szCs w:val="24"/>
          <w:lang w:val="en-US"/>
        </w:rPr>
        <w:t>Integrated Report 2023</w:t>
      </w:r>
      <w:r w:rsidRPr="359A5FCE" w:rsidR="01F33034">
        <w:rPr>
          <w:rFonts w:ascii="Aptos" w:hAnsi="Aptos" w:eastAsia="Aptos" w:cs="Aptos"/>
          <w:noProof w:val="0"/>
          <w:sz w:val="24"/>
          <w:szCs w:val="24"/>
          <w:lang w:val="en-US"/>
        </w:rPr>
        <w:t xml:space="preserve">. Available at: </w:t>
      </w:r>
      <w:hyperlink r:id="R595fa73b9de34fb3">
        <w:r w:rsidRPr="359A5FCE" w:rsidR="01F33034">
          <w:rPr>
            <w:rStyle w:val="Hyperlink"/>
            <w:rFonts w:ascii="Aptos" w:hAnsi="Aptos" w:eastAsia="Aptos" w:cs="Aptos"/>
            <w:noProof w:val="0"/>
            <w:sz w:val="24"/>
            <w:szCs w:val="24"/>
            <w:lang w:val="en-US"/>
          </w:rPr>
          <w:t>https://pressroom.toyota.com/toyota-motor-corporation-integrated-report-2023/</w:t>
        </w:r>
      </w:hyperlink>
      <w:r w:rsidRPr="359A5FCE" w:rsidR="01F33034">
        <w:rPr>
          <w:rFonts w:ascii="Aptos" w:hAnsi="Aptos" w:eastAsia="Aptos" w:cs="Aptos"/>
          <w:noProof w:val="0"/>
          <w:sz w:val="24"/>
          <w:szCs w:val="24"/>
          <w:lang w:val="en-US"/>
        </w:rPr>
        <w:t xml:space="preserve"> (Accessed: 18 April 2026</w:t>
      </w:r>
      <w:r w:rsidRPr="359A5FCE" w:rsidR="01F33034">
        <w:rPr>
          <w:rFonts w:ascii="Aptos" w:hAnsi="Aptos" w:eastAsia="Aptos" w:cs="Aptos"/>
          <w:noProof w:val="0"/>
          <w:sz w:val="24"/>
          <w:szCs w:val="24"/>
          <w:lang w:val="en-US"/>
        </w:rPr>
        <w:t>).</w:t>
      </w:r>
      <w:r w:rsidRPr="359A5FCE" w:rsidR="0C313DDA">
        <w:rPr>
          <w:rFonts w:ascii="Aptos" w:hAnsi="Aptos" w:eastAsia="Aptos" w:cs="Aptos"/>
          <w:noProof w:val="0"/>
          <w:sz w:val="24"/>
          <w:szCs w:val="24"/>
          <w:lang w:val="en-US"/>
        </w:rPr>
        <w:t>.</w:t>
      </w:r>
    </w:p>
    <w:p w:rsidR="20EF80CE" w:rsidP="359A5FCE" w:rsidRDefault="20EF80CE" w14:paraId="62DB4174" w14:textId="784AD715">
      <w:pPr>
        <w:pStyle w:val="Normal"/>
        <w:spacing w:before="240" w:beforeAutospacing="off" w:after="240" w:afterAutospacing="off"/>
      </w:pPr>
      <w:r w:rsidRPr="359A5FCE" w:rsidR="20EF80CE">
        <w:rPr>
          <w:rFonts w:ascii="Aptos" w:hAnsi="Aptos" w:eastAsia="Aptos" w:cs="Aptos"/>
          <w:noProof w:val="0"/>
          <w:sz w:val="24"/>
          <w:szCs w:val="24"/>
          <w:lang w:val="en-US"/>
        </w:rPr>
        <w:t xml:space="preserve">Unilever PLC (2024) </w:t>
      </w:r>
      <w:r w:rsidRPr="359A5FCE" w:rsidR="20EF80CE">
        <w:rPr>
          <w:rFonts w:ascii="Aptos" w:hAnsi="Aptos" w:eastAsia="Aptos" w:cs="Aptos"/>
          <w:i w:val="1"/>
          <w:iCs w:val="1"/>
          <w:noProof w:val="0"/>
          <w:sz w:val="24"/>
          <w:szCs w:val="24"/>
          <w:lang w:val="en-US"/>
        </w:rPr>
        <w:t>Annual report and accounts 2024</w:t>
      </w:r>
      <w:r w:rsidRPr="359A5FCE" w:rsidR="20EF80CE">
        <w:rPr>
          <w:rFonts w:ascii="Aptos" w:hAnsi="Aptos" w:eastAsia="Aptos" w:cs="Aptos"/>
          <w:noProof w:val="0"/>
          <w:sz w:val="24"/>
          <w:szCs w:val="24"/>
          <w:lang w:val="en-US"/>
        </w:rPr>
        <w:t xml:space="preserve">. London: Unilever PLC. Available at: </w:t>
      </w:r>
      <w:hyperlink r:id="R1a3776c33de74245">
        <w:r w:rsidRPr="359A5FCE" w:rsidR="20EF80CE">
          <w:rPr>
            <w:rStyle w:val="Hyperlink"/>
            <w:rFonts w:ascii="Aptos" w:hAnsi="Aptos" w:eastAsia="Aptos" w:cs="Aptos"/>
            <w:noProof w:val="0"/>
            <w:sz w:val="24"/>
            <w:szCs w:val="24"/>
            <w:lang w:val="en-US"/>
          </w:rPr>
          <w:t>https://www.unilever.com/files/unilever-annual-report-and-accounts-2024.pdf</w:t>
        </w:r>
      </w:hyperlink>
      <w:r w:rsidRPr="359A5FCE" w:rsidR="20EF80CE">
        <w:rPr>
          <w:rFonts w:ascii="Aptos" w:hAnsi="Aptos" w:eastAsia="Aptos" w:cs="Aptos"/>
          <w:noProof w:val="0"/>
          <w:sz w:val="24"/>
          <w:szCs w:val="24"/>
          <w:lang w:val="en-US"/>
        </w:rPr>
        <w:t xml:space="preserve"> (Accessed: 18 April 2026).</w:t>
      </w:r>
    </w:p>
    <w:p w:rsidR="5AC3FBEE" w:rsidP="359A5FCE" w:rsidRDefault="5AC3FBEE" w14:paraId="367A96AE" w14:textId="6F636D47">
      <w:pPr>
        <w:spacing w:before="240" w:beforeAutospacing="off" w:after="240" w:afterAutospacing="off"/>
      </w:pPr>
      <w:r w:rsidRPr="359A5FCE" w:rsidR="5AC3FBEE">
        <w:rPr>
          <w:rFonts w:ascii="Aptos" w:hAnsi="Aptos" w:eastAsia="Aptos" w:cs="Aptos"/>
          <w:noProof w:val="0"/>
          <w:sz w:val="24"/>
          <w:szCs w:val="24"/>
          <w:lang w:val="en-US"/>
        </w:rPr>
        <w:t xml:space="preserve">UPS Inc. (2024) </w:t>
      </w:r>
      <w:r w:rsidRPr="359A5FCE" w:rsidR="5AC3FBEE">
        <w:rPr>
          <w:rFonts w:ascii="Aptos" w:hAnsi="Aptos" w:eastAsia="Aptos" w:cs="Aptos"/>
          <w:i w:val="1"/>
          <w:iCs w:val="1"/>
          <w:noProof w:val="0"/>
          <w:sz w:val="24"/>
          <w:szCs w:val="24"/>
          <w:lang w:val="en-US"/>
        </w:rPr>
        <w:t xml:space="preserve">Annual </w:t>
      </w:r>
      <w:r w:rsidRPr="359A5FCE" w:rsidR="5AC3FBEE">
        <w:rPr>
          <w:rFonts w:ascii="Aptos" w:hAnsi="Aptos" w:eastAsia="Aptos" w:cs="Aptos"/>
          <w:i w:val="1"/>
          <w:iCs w:val="1"/>
          <w:noProof w:val="0"/>
          <w:sz w:val="24"/>
          <w:szCs w:val="24"/>
          <w:lang w:val="en-US"/>
        </w:rPr>
        <w:t>reports</w:t>
      </w:r>
      <w:r w:rsidRPr="359A5FCE" w:rsidR="5AC3FBEE">
        <w:rPr>
          <w:rFonts w:ascii="Aptos" w:hAnsi="Aptos" w:eastAsia="Aptos" w:cs="Aptos"/>
          <w:noProof w:val="0"/>
          <w:sz w:val="24"/>
          <w:szCs w:val="24"/>
          <w:lang w:val="en-US"/>
        </w:rPr>
        <w:t xml:space="preserve">. Atlanta: United Parcel Service, Inc. Available at: </w:t>
      </w:r>
      <w:hyperlink r:id="R3773a98807bf40fe">
        <w:r w:rsidRPr="359A5FCE" w:rsidR="5AC3FBEE">
          <w:rPr>
            <w:rStyle w:val="Hyperlink"/>
            <w:rFonts w:ascii="Aptos" w:hAnsi="Aptos" w:eastAsia="Aptos" w:cs="Aptos"/>
            <w:noProof w:val="0"/>
            <w:sz w:val="24"/>
            <w:szCs w:val="24"/>
            <w:lang w:val="en-US"/>
          </w:rPr>
          <w:t>https://investors.ups.com/company-profile/annual-reports</w:t>
        </w:r>
      </w:hyperlink>
      <w:r w:rsidRPr="359A5FCE" w:rsidR="5AC3FBEE">
        <w:rPr>
          <w:rFonts w:ascii="Aptos" w:hAnsi="Aptos" w:eastAsia="Aptos" w:cs="Aptos"/>
          <w:noProof w:val="0"/>
          <w:sz w:val="24"/>
          <w:szCs w:val="24"/>
          <w:lang w:val="en-US"/>
        </w:rPr>
        <w:t xml:space="preserve"> (Accessed: 18 April 26, 2026)</w:t>
      </w:r>
    </w:p>
    <w:p w:rsidR="47D5392B" w:rsidP="359A5FCE" w:rsidRDefault="47D5392B" w14:paraId="70559064" w14:textId="28426BC9">
      <w:pPr>
        <w:pStyle w:val="Normal"/>
        <w:spacing w:before="240" w:beforeAutospacing="off" w:after="240" w:afterAutospacing="off"/>
      </w:pPr>
      <w:r w:rsidRPr="359A5FCE" w:rsidR="47D5392B">
        <w:rPr>
          <w:rFonts w:ascii="Aptos" w:hAnsi="Aptos" w:eastAsia="Aptos" w:cs="Aptos"/>
          <w:noProof w:val="0"/>
          <w:sz w:val="24"/>
          <w:szCs w:val="24"/>
          <w:lang w:val="en-US"/>
        </w:rPr>
        <w:t xml:space="preserve">Veetikazhi, R. and Krishnan, G. (2019) ‘Wells Fargo: fall from great to miserable: a case study on corporate governance failures’, </w:t>
      </w:r>
      <w:r w:rsidRPr="359A5FCE" w:rsidR="47D5392B">
        <w:rPr>
          <w:rFonts w:ascii="Aptos" w:hAnsi="Aptos" w:eastAsia="Aptos" w:cs="Aptos"/>
          <w:i w:val="1"/>
          <w:iCs w:val="1"/>
          <w:noProof w:val="0"/>
          <w:sz w:val="24"/>
          <w:szCs w:val="24"/>
          <w:lang w:val="en-US"/>
        </w:rPr>
        <w:t>South Asian Journal of Business and Management Cases</w:t>
      </w:r>
      <w:r w:rsidRPr="359A5FCE" w:rsidR="47D5392B">
        <w:rPr>
          <w:rFonts w:ascii="Aptos" w:hAnsi="Aptos" w:eastAsia="Aptos" w:cs="Aptos"/>
          <w:noProof w:val="0"/>
          <w:sz w:val="24"/>
          <w:szCs w:val="24"/>
          <w:lang w:val="en-US"/>
        </w:rPr>
        <w:t>, 8(1), pp. 88–99. SAGE Publications.</w:t>
      </w:r>
    </w:p>
    <w:p w:rsidR="359A5FCE" w:rsidRDefault="359A5FCE" w14:paraId="5DA47EF3" w14:textId="0B59F6D4"/>
    <w:sectPr>
      <w:pgSz w:w="12240" w:h="15840" w:orient="portrait"/>
      <w:pgMar w:top="1440" w:right="1440" w:bottom="1440" w:left="1440" w:header="720" w:footer="720" w:gutter="0"/>
      <w:cols w:space="720"/>
      <w:docGrid w:linePitch="360"/>
      <w:headerReference w:type="default" r:id="R4bb1c7fe1bec4987"/>
      <w:footerReference w:type="default" r:id="R63b10626a3084f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9A5FCE" w:rsidTr="359A5FCE" w14:paraId="414CBC74">
      <w:trPr>
        <w:trHeight w:val="300"/>
      </w:trPr>
      <w:tc>
        <w:tcPr>
          <w:tcW w:w="3120" w:type="dxa"/>
          <w:tcMar/>
        </w:tcPr>
        <w:p w:rsidR="359A5FCE" w:rsidP="359A5FCE" w:rsidRDefault="359A5FCE" w14:paraId="76D26512" w14:textId="3A9ABA11">
          <w:pPr>
            <w:pStyle w:val="Header"/>
            <w:bidi w:val="0"/>
            <w:ind w:left="-115"/>
            <w:jc w:val="left"/>
          </w:pPr>
        </w:p>
      </w:tc>
      <w:tc>
        <w:tcPr>
          <w:tcW w:w="3120" w:type="dxa"/>
          <w:tcMar/>
        </w:tcPr>
        <w:p w:rsidR="359A5FCE" w:rsidP="359A5FCE" w:rsidRDefault="359A5FCE" w14:paraId="68791C18" w14:textId="0CFB9995">
          <w:pPr>
            <w:pStyle w:val="Header"/>
            <w:bidi w:val="0"/>
            <w:jc w:val="center"/>
          </w:pPr>
          <w:r>
            <w:fldChar w:fldCharType="begin"/>
          </w:r>
          <w:r>
            <w:instrText xml:space="preserve">PAGE</w:instrText>
          </w:r>
          <w:r>
            <w:fldChar w:fldCharType="separate"/>
          </w:r>
          <w:r>
            <w:fldChar w:fldCharType="end"/>
          </w:r>
        </w:p>
      </w:tc>
      <w:tc>
        <w:tcPr>
          <w:tcW w:w="3120" w:type="dxa"/>
          <w:tcMar/>
        </w:tcPr>
        <w:p w:rsidR="359A5FCE" w:rsidP="359A5FCE" w:rsidRDefault="359A5FCE" w14:paraId="555B17E9" w14:textId="5A470654">
          <w:pPr>
            <w:pStyle w:val="Header"/>
            <w:bidi w:val="0"/>
            <w:ind w:right="-115"/>
            <w:jc w:val="right"/>
          </w:pPr>
        </w:p>
      </w:tc>
    </w:tr>
  </w:tbl>
  <w:p w:rsidR="359A5FCE" w:rsidP="359A5FCE" w:rsidRDefault="359A5FCE" w14:paraId="5DAEFE34" w14:textId="377597A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59A5FCE" w:rsidTr="359A5FCE" w14:paraId="1D3FD10D">
      <w:trPr>
        <w:trHeight w:val="300"/>
      </w:trPr>
      <w:tc>
        <w:tcPr>
          <w:tcW w:w="3120" w:type="dxa"/>
          <w:tcMar/>
        </w:tcPr>
        <w:p w:rsidR="359A5FCE" w:rsidP="359A5FCE" w:rsidRDefault="359A5FCE" w14:paraId="54F2FA4B" w14:textId="64A72F3A">
          <w:pPr>
            <w:pStyle w:val="Header"/>
            <w:bidi w:val="0"/>
            <w:ind w:left="-115"/>
            <w:jc w:val="left"/>
          </w:pPr>
        </w:p>
      </w:tc>
      <w:tc>
        <w:tcPr>
          <w:tcW w:w="3120" w:type="dxa"/>
          <w:tcMar/>
        </w:tcPr>
        <w:p w:rsidR="359A5FCE" w:rsidP="359A5FCE" w:rsidRDefault="359A5FCE" w14:paraId="335B19FC" w14:textId="47B63066">
          <w:pPr>
            <w:pStyle w:val="Header"/>
            <w:bidi w:val="0"/>
            <w:jc w:val="center"/>
          </w:pPr>
        </w:p>
      </w:tc>
      <w:tc>
        <w:tcPr>
          <w:tcW w:w="3120" w:type="dxa"/>
          <w:tcMar/>
        </w:tcPr>
        <w:p w:rsidR="359A5FCE" w:rsidP="359A5FCE" w:rsidRDefault="359A5FCE" w14:paraId="6751525E" w14:textId="79FA0AF2">
          <w:pPr>
            <w:pStyle w:val="Header"/>
            <w:bidi w:val="0"/>
            <w:ind w:right="-115"/>
            <w:jc w:val="right"/>
          </w:pPr>
        </w:p>
      </w:tc>
    </w:tr>
  </w:tbl>
  <w:p w:rsidR="359A5FCE" w:rsidP="359A5FCE" w:rsidRDefault="359A5FCE" w14:paraId="710EAE7A" w14:textId="48A2B6E1">
    <w:pPr>
      <w:pStyle w:val="Header"/>
      <w:bidi w:val="0"/>
    </w:pPr>
  </w:p>
</w:hdr>
</file>

<file path=word/intelligence2.xml><?xml version="1.0" encoding="utf-8"?>
<int2:intelligence xmlns:int2="http://schemas.microsoft.com/office/intelligence/2020/intelligence">
  <int2:observations>
    <int2:textHash int2:hashCode="QRzTRe2PnPjF0T" int2:id="YpPwW3mO">
      <int2:state int2:type="spell" int2:value="Rejected"/>
    </int2:textHash>
    <int2:textHash int2:hashCode="HEXtz+T4PyFSoL" int2:id="WuRDjUMI">
      <int2:state int2:type="spell" int2:value="Rejected"/>
    </int2:textHash>
    <int2:textHash int2:hashCode="z4sKLKF6MZ4yZL" int2:id="pLEFwIj1">
      <int2:state int2:type="spell" int2:value="Rejected"/>
    </int2:textHash>
    <int2:textHash int2:hashCode="UKHcoUGmo2WDBo" int2:id="5GTWV2LJ">
      <int2:state int2:type="spell" int2:value="Rejected"/>
    </int2:textHash>
    <int2:textHash int2:hashCode="uB/wp0EhvyGqK/" int2:id="dlanGMow">
      <int2:state int2:type="spell" int2:value="Rejected"/>
    </int2:textHash>
    <int2:textHash int2:hashCode="v3jXqOAVqWKVSe" int2:id="NFZPnQsl">
      <int2:state int2:type="spell" int2:value="Rejected"/>
    </int2:textHash>
    <int2:textHash int2:hashCode="aG+z44WpgrTp0l" int2:id="7nFMrJN7">
      <int2:state int2:type="spell" int2:value="Rejected"/>
    </int2:textHash>
    <int2:textHash int2:hashCode="hN6B5b8f/AaH/i" int2:id="iCjgNoav">
      <int2:state int2:type="spell" int2:value="Rejected"/>
    </int2:textHash>
    <int2:textHash int2:hashCode="wNZtcQP2OLctw0" int2:id="xUyrOHln">
      <int2:state int2:type="spell" int2:value="Rejected"/>
    </int2:textHash>
    <int2:textHash int2:hashCode="XSUiEPxXFZ9tOg" int2:id="fK6kijs2">
      <int2:state int2:type="spell" int2:value="Rejected"/>
    </int2:textHash>
    <int2:textHash int2:hashCode="jf+rJqVlrR1FG/" int2:id="2CEMiKgh">
      <int2:state int2:type="spell" int2:value="Rejected"/>
    </int2:textHash>
    <int2:textHash int2:hashCode="m/C6mGJeQTWOW1" int2:id="CGCVPEA7">
      <int2:state int2:type="spell" int2:value="Rejected"/>
    </int2:textHash>
    <int2:textHash int2:hashCode="kv4UVae7TQCfC0" int2:id="0OKaAN8E">
      <int2:state int2:type="spell" int2:value="Rejected"/>
    </int2:textHash>
    <int2:textHash int2:hashCode="FPRZ1yFnCPrzsl" int2:id="2WyvxSS7">
      <int2:state int2:type="spell" int2:value="Rejected"/>
    </int2:textHash>
    <int2:textHash int2:hashCode="kByidkXaRxGvMx" int2:id="l5oJ1kVp">
      <int2:state int2:type="spell" int2:value="Rejected"/>
    </int2:textHash>
    <int2:bookmark int2:bookmarkName="_Int_zuiS2cA6" int2:invalidationBookmarkName="" int2:hashCode="MJfvIYr1IqfJpT" int2:id="3yOeBpsO">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1AAA0D"/>
    <w:rsid w:val="0029A3FF"/>
    <w:rsid w:val="01262604"/>
    <w:rsid w:val="0163E1A5"/>
    <w:rsid w:val="01EB8DB3"/>
    <w:rsid w:val="01F33034"/>
    <w:rsid w:val="02366CB1"/>
    <w:rsid w:val="030AA878"/>
    <w:rsid w:val="0368F22C"/>
    <w:rsid w:val="03B50EBA"/>
    <w:rsid w:val="04ED826C"/>
    <w:rsid w:val="05FDC0B4"/>
    <w:rsid w:val="06014ACE"/>
    <w:rsid w:val="0669095B"/>
    <w:rsid w:val="0779BB6C"/>
    <w:rsid w:val="0782A611"/>
    <w:rsid w:val="0788D441"/>
    <w:rsid w:val="07BF688E"/>
    <w:rsid w:val="07D8C014"/>
    <w:rsid w:val="0813D887"/>
    <w:rsid w:val="09180CDF"/>
    <w:rsid w:val="0A491EC2"/>
    <w:rsid w:val="0B63622C"/>
    <w:rsid w:val="0B906A0D"/>
    <w:rsid w:val="0BE1E622"/>
    <w:rsid w:val="0BFA48BD"/>
    <w:rsid w:val="0C313DDA"/>
    <w:rsid w:val="0D1E5BA0"/>
    <w:rsid w:val="0D474888"/>
    <w:rsid w:val="0D695536"/>
    <w:rsid w:val="0D9DBD57"/>
    <w:rsid w:val="0E988CF6"/>
    <w:rsid w:val="0EED3D68"/>
    <w:rsid w:val="0F9F41CC"/>
    <w:rsid w:val="0FE587C9"/>
    <w:rsid w:val="1028DEC7"/>
    <w:rsid w:val="102D7D01"/>
    <w:rsid w:val="107091C0"/>
    <w:rsid w:val="107E317C"/>
    <w:rsid w:val="10A7644E"/>
    <w:rsid w:val="10C16BBB"/>
    <w:rsid w:val="10C73E88"/>
    <w:rsid w:val="10E0DC12"/>
    <w:rsid w:val="112D420B"/>
    <w:rsid w:val="11421A93"/>
    <w:rsid w:val="11F9AA06"/>
    <w:rsid w:val="120554C5"/>
    <w:rsid w:val="12BA3351"/>
    <w:rsid w:val="131762EF"/>
    <w:rsid w:val="136F5750"/>
    <w:rsid w:val="13D177BE"/>
    <w:rsid w:val="145AD771"/>
    <w:rsid w:val="15088ACD"/>
    <w:rsid w:val="163D1251"/>
    <w:rsid w:val="16AE44C7"/>
    <w:rsid w:val="16BE2C4C"/>
    <w:rsid w:val="177FDD93"/>
    <w:rsid w:val="17BB204B"/>
    <w:rsid w:val="17D9D15A"/>
    <w:rsid w:val="1A779843"/>
    <w:rsid w:val="1A87D311"/>
    <w:rsid w:val="1CB1C90C"/>
    <w:rsid w:val="1CB64719"/>
    <w:rsid w:val="1D14C788"/>
    <w:rsid w:val="20360BC7"/>
    <w:rsid w:val="20EF80CE"/>
    <w:rsid w:val="2197E9C0"/>
    <w:rsid w:val="21DCD926"/>
    <w:rsid w:val="224B7DD8"/>
    <w:rsid w:val="2334EF11"/>
    <w:rsid w:val="2363BF1C"/>
    <w:rsid w:val="24DCD667"/>
    <w:rsid w:val="24FBB497"/>
    <w:rsid w:val="268548A1"/>
    <w:rsid w:val="270B275C"/>
    <w:rsid w:val="273548C8"/>
    <w:rsid w:val="2765CD8F"/>
    <w:rsid w:val="2793C1D3"/>
    <w:rsid w:val="288AC567"/>
    <w:rsid w:val="28F969FA"/>
    <w:rsid w:val="292ADFF2"/>
    <w:rsid w:val="2986F83B"/>
    <w:rsid w:val="2A9261FA"/>
    <w:rsid w:val="2A93CD05"/>
    <w:rsid w:val="2BC60B8F"/>
    <w:rsid w:val="2BEBB9A6"/>
    <w:rsid w:val="2BF178A1"/>
    <w:rsid w:val="2C804399"/>
    <w:rsid w:val="2E9B28E5"/>
    <w:rsid w:val="2EFF4B35"/>
    <w:rsid w:val="2F2CDC34"/>
    <w:rsid w:val="2FBB2713"/>
    <w:rsid w:val="307F6D44"/>
    <w:rsid w:val="309271C3"/>
    <w:rsid w:val="3178EF26"/>
    <w:rsid w:val="31DBCF4D"/>
    <w:rsid w:val="323316AE"/>
    <w:rsid w:val="3234FE9A"/>
    <w:rsid w:val="33BFF8D5"/>
    <w:rsid w:val="341B8703"/>
    <w:rsid w:val="34ABC50F"/>
    <w:rsid w:val="3584A22D"/>
    <w:rsid w:val="359A5FCE"/>
    <w:rsid w:val="35F55754"/>
    <w:rsid w:val="369BCBAD"/>
    <w:rsid w:val="375947CA"/>
    <w:rsid w:val="37BAF7CF"/>
    <w:rsid w:val="37E7ACBA"/>
    <w:rsid w:val="38C59EC6"/>
    <w:rsid w:val="3ADC0669"/>
    <w:rsid w:val="3B851CBE"/>
    <w:rsid w:val="3B8D75B3"/>
    <w:rsid w:val="3BCEC391"/>
    <w:rsid w:val="3C7F6170"/>
    <w:rsid w:val="3D0ACFFD"/>
    <w:rsid w:val="3DEA38A1"/>
    <w:rsid w:val="3E0049E8"/>
    <w:rsid w:val="3E685309"/>
    <w:rsid w:val="3EFCEAD2"/>
    <w:rsid w:val="3FE8FA63"/>
    <w:rsid w:val="4031F706"/>
    <w:rsid w:val="416018D0"/>
    <w:rsid w:val="42644B76"/>
    <w:rsid w:val="43B67F79"/>
    <w:rsid w:val="43DB7A00"/>
    <w:rsid w:val="44064336"/>
    <w:rsid w:val="44A9BDFE"/>
    <w:rsid w:val="44BF7F08"/>
    <w:rsid w:val="45345D9A"/>
    <w:rsid w:val="461AAA0D"/>
    <w:rsid w:val="468C6919"/>
    <w:rsid w:val="46D2DD35"/>
    <w:rsid w:val="47D5392B"/>
    <w:rsid w:val="481294E7"/>
    <w:rsid w:val="481E4ED0"/>
    <w:rsid w:val="48FC2B7D"/>
    <w:rsid w:val="4A30E915"/>
    <w:rsid w:val="4A811336"/>
    <w:rsid w:val="4C4376FA"/>
    <w:rsid w:val="4C78B566"/>
    <w:rsid w:val="4CF6E2A2"/>
    <w:rsid w:val="4DA270AB"/>
    <w:rsid w:val="4E4487B6"/>
    <w:rsid w:val="4E7C8F56"/>
    <w:rsid w:val="50050FB9"/>
    <w:rsid w:val="509373E4"/>
    <w:rsid w:val="50B4D9AD"/>
    <w:rsid w:val="50C43604"/>
    <w:rsid w:val="51C5982E"/>
    <w:rsid w:val="51CBFF4E"/>
    <w:rsid w:val="51EF4CD9"/>
    <w:rsid w:val="524ACDA5"/>
    <w:rsid w:val="52D87238"/>
    <w:rsid w:val="5360FADE"/>
    <w:rsid w:val="53DA62EB"/>
    <w:rsid w:val="54A8257D"/>
    <w:rsid w:val="55058A1B"/>
    <w:rsid w:val="5689D0C3"/>
    <w:rsid w:val="57141E03"/>
    <w:rsid w:val="57784483"/>
    <w:rsid w:val="5816C44B"/>
    <w:rsid w:val="5846B202"/>
    <w:rsid w:val="58617B82"/>
    <w:rsid w:val="5883D1D5"/>
    <w:rsid w:val="58B2DE8D"/>
    <w:rsid w:val="58E1EF42"/>
    <w:rsid w:val="58FD044F"/>
    <w:rsid w:val="59ABAA82"/>
    <w:rsid w:val="59C22215"/>
    <w:rsid w:val="5AC3FBEE"/>
    <w:rsid w:val="5BEF31C2"/>
    <w:rsid w:val="5C31463E"/>
    <w:rsid w:val="5CD31C87"/>
    <w:rsid w:val="5CDEAF8C"/>
    <w:rsid w:val="5D24525B"/>
    <w:rsid w:val="5D2DA16F"/>
    <w:rsid w:val="5D65D552"/>
    <w:rsid w:val="5E04E4FB"/>
    <w:rsid w:val="5E33C98B"/>
    <w:rsid w:val="5EED25F2"/>
    <w:rsid w:val="5FD1DAED"/>
    <w:rsid w:val="607CF03A"/>
    <w:rsid w:val="60E57FB2"/>
    <w:rsid w:val="61269496"/>
    <w:rsid w:val="619ED117"/>
    <w:rsid w:val="61ACD976"/>
    <w:rsid w:val="61EF41A0"/>
    <w:rsid w:val="621A6E80"/>
    <w:rsid w:val="62846C67"/>
    <w:rsid w:val="6290ED81"/>
    <w:rsid w:val="6338A30F"/>
    <w:rsid w:val="637A9B21"/>
    <w:rsid w:val="6431A9CA"/>
    <w:rsid w:val="6464C805"/>
    <w:rsid w:val="64750749"/>
    <w:rsid w:val="6479248A"/>
    <w:rsid w:val="6483A14E"/>
    <w:rsid w:val="64A5B696"/>
    <w:rsid w:val="659E8898"/>
    <w:rsid w:val="666D9F16"/>
    <w:rsid w:val="69031171"/>
    <w:rsid w:val="6B29B771"/>
    <w:rsid w:val="6BBAA9CF"/>
    <w:rsid w:val="6CC798B0"/>
    <w:rsid w:val="6CCFBB1A"/>
    <w:rsid w:val="6DC04E14"/>
    <w:rsid w:val="6DD33D5A"/>
    <w:rsid w:val="6E30732C"/>
    <w:rsid w:val="6EBCC429"/>
    <w:rsid w:val="6F2778C0"/>
    <w:rsid w:val="7163474A"/>
    <w:rsid w:val="7163AF87"/>
    <w:rsid w:val="71F976FA"/>
    <w:rsid w:val="73935265"/>
    <w:rsid w:val="73C58A29"/>
    <w:rsid w:val="74073A17"/>
    <w:rsid w:val="74C03467"/>
    <w:rsid w:val="772FB147"/>
    <w:rsid w:val="7783A172"/>
    <w:rsid w:val="784FAC06"/>
    <w:rsid w:val="794E404A"/>
    <w:rsid w:val="79584BDB"/>
    <w:rsid w:val="79AEFE3C"/>
    <w:rsid w:val="79F47062"/>
    <w:rsid w:val="7A683FD9"/>
    <w:rsid w:val="7B4B8139"/>
    <w:rsid w:val="7BEB5FD6"/>
    <w:rsid w:val="7D50B9F2"/>
    <w:rsid w:val="7EBD6039"/>
    <w:rsid w:val="7F4E02ED"/>
    <w:rsid w:val="7F7C6C11"/>
    <w:rsid w:val="7F81B9B6"/>
    <w:rsid w:val="7FA2240E"/>
    <w:rsid w:val="7FACAF6E"/>
    <w:rsid w:val="7FBA1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1A19B"/>
  <w15:chartTrackingRefBased/>
  <w15:docId w15:val="{DAA6234B-7A65-4F76-9226-7FEA97D9DF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6BE2C4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6BE2C4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6BE2C4C"/>
    <w:rPr>
      <w:color w:val="467886"/>
      <w:u w:val="single"/>
    </w:rPr>
  </w:style>
  <w:style w:type="paragraph" w:styleId="Header">
    <w:uiPriority w:val="99"/>
    <w:name w:val="header"/>
    <w:basedOn w:val="Normal"/>
    <w:unhideWhenUsed/>
    <w:rsid w:val="359A5FCE"/>
    <w:pPr>
      <w:tabs>
        <w:tab w:val="center" w:leader="none" w:pos="4680"/>
        <w:tab w:val="right" w:leader="none" w:pos="9360"/>
      </w:tabs>
      <w:spacing w:after="0" w:line="240" w:lineRule="auto"/>
    </w:pPr>
  </w:style>
  <w:style w:type="paragraph" w:styleId="Footer">
    <w:uiPriority w:val="99"/>
    <w:name w:val="footer"/>
    <w:basedOn w:val="Normal"/>
    <w:unhideWhenUsed/>
    <w:rsid w:val="359A5FCE"/>
    <w:pPr>
      <w:tabs>
        <w:tab w:val="center" w:leader="none" w:pos="4680"/>
        <w:tab w:val="right" w:leader="none" w:pos="9360"/>
      </w:tabs>
      <w:spacing w:after="0" w:line="240" w:lineRule="auto"/>
    </w:pPr>
  </w:style>
  <w:style w:type="paragraph" w:styleId="TOC1">
    <w:uiPriority w:val="39"/>
    <w:name w:val="toc 1"/>
    <w:basedOn w:val="Normal"/>
    <w:next w:val="Normal"/>
    <w:unhideWhenUsed/>
    <w:rsid w:val="359A5FCE"/>
    <w:pPr>
      <w:spacing w:after="100"/>
    </w:pPr>
  </w:style>
  <w:style w:type="paragraph" w:styleId="TOC2">
    <w:uiPriority w:val="39"/>
    <w:name w:val="toc 2"/>
    <w:basedOn w:val="Normal"/>
    <w:next w:val="Normal"/>
    <w:unhideWhenUsed/>
    <w:rsid w:val="359A5FCE"/>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29a2d276907d460a" /><Relationship Type="http://schemas.openxmlformats.org/officeDocument/2006/relationships/image" Target="/media/image.png" Id="rId1845084482" /><Relationship Type="http://schemas.openxmlformats.org/officeDocument/2006/relationships/hyperlink" Target="https://www.bt.com/bt-plc/assets/documents/investors/financial-reporting-and-news/annual-reports/2024/2024-bt-group-plc-annual-report.pdf" TargetMode="External" Id="R34a75cb1d6b94d6f" /><Relationship Type="http://schemas.openxmlformats.org/officeDocument/2006/relationships/hyperlink" Target="https://www.cnbc.com/2023/10/25/study-amazons-focus-on-speed-surveillance-drives-worker-injuries.html" TargetMode="External" Id="Rd524611476914b66" /><Relationship Type="http://schemas.openxmlformats.org/officeDocument/2006/relationships/hyperlink" Target="https://www.gov.uk/government/collections/hs2-annual-reports-and-accounts?utm_source=chatgpt.com" TargetMode="External" Id="R942cc6d790eb4b30" /><Relationship Type="http://schemas.openxmlformats.org/officeDocument/2006/relationships/hyperlink" Target="https://corporate.sainsburys.co.uk/media/n3bdgevz/sainsbury-annual-report-and-financial-statements-2024.pdf" TargetMode="External" Id="Rd8be9ee90f664839" /><Relationship Type="http://schemas.openxmlformats.org/officeDocument/2006/relationships/hyperlink" Target="https://corporate.mcdonalds.com/content/dam/sites/corp/nfl/pdf/McD%20-%202024%20Annual%20Report%20to%20Shareholders.pdf" TargetMode="External" Id="Re2af2324dcf34928" /><Relationship Type="http://schemas.openxmlformats.org/officeDocument/2006/relationships/hyperlink" Target="https://www.microsoft.com/investor/reports/ar24/index.html" TargetMode="External" Id="R24d5889b28114058" /><Relationship Type="http://schemas.openxmlformats.org/officeDocument/2006/relationships/hyperlink" Target="https://www.bbc.co.uk/news/articles/clyjm507462o" TargetMode="External" Id="Reea88181cf524ab7" /><Relationship Type="http://schemas.openxmlformats.org/officeDocument/2006/relationships/hyperlink" Target="https://www.tescoplc.com/media/zgvhd0dn/tescos_ar24.pdf" TargetMode="External" Id="R9312a34d8bf74255" /><Relationship Type="http://schemas.openxmlformats.org/officeDocument/2006/relationships/hyperlink" Target="https://investors.coca-colacompany.com/filings-reports/annual-publications" TargetMode="External" Id="R0acf9d95dbb84a20" /><Relationship Type="http://schemas.openxmlformats.org/officeDocument/2006/relationships/hyperlink" Target="https://pressroom.toyota.com/toyota-motor-corporation-integrated-report-2023/" TargetMode="External" Id="R595fa73b9de34fb3" /><Relationship Type="http://schemas.openxmlformats.org/officeDocument/2006/relationships/hyperlink" Target="https://www.unilever.com/files/unilever-annual-report-and-accounts-2024.pdf" TargetMode="External" Id="R1a3776c33de74245" /><Relationship Type="http://schemas.openxmlformats.org/officeDocument/2006/relationships/hyperlink" Target="https://investors.ups.com/company-profile/annual-reports" TargetMode="External" Id="R3773a98807bf40fe" /><Relationship Type="http://schemas.openxmlformats.org/officeDocument/2006/relationships/header" Target="header.xml" Id="R4bb1c7fe1bec4987" /><Relationship Type="http://schemas.openxmlformats.org/officeDocument/2006/relationships/footer" Target="footer.xml" Id="R63b10626a3084fe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2026-04-19T21:35:41.3686281Z</dcterms:created>
  <dcterms:modified xsi:type="dcterms:W3CDTF">2026-04-26T21:18:50.1439845Z</dcterms:modified>
  <dc:creator>Beza Tilaye Bekele (2219568)</dc:creator>
  <lastModifiedBy>Beza Tilaye Bekele (2219568)</lastModifiedBy>
</coreProperties>
</file>