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1FC69453" w:rsidR="003C154B" w:rsidRPr="00346F9D" w:rsidRDefault="00346F9D" w:rsidP="00945CEC">
            <w:pPr>
              <w:rPr>
                <w:rFonts w:asciiTheme="minorHAnsi" w:hAnsiTheme="minorHAnsi" w:cstheme="minorHAnsi"/>
                <w:sz w:val="28"/>
                <w:szCs w:val="28"/>
              </w:rPr>
            </w:pPr>
            <w:r w:rsidRPr="00346F9D">
              <w:rPr>
                <w:rFonts w:asciiTheme="minorHAnsi" w:hAnsiTheme="minorHAnsi" w:cstheme="minorHAnsi"/>
              </w:rPr>
              <w:t>Eden Mainwaring, 2103222</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38587746" w:rsidR="003C154B" w:rsidRPr="00346F9D" w:rsidRDefault="00346F9D" w:rsidP="00945CEC">
            <w:pPr>
              <w:rPr>
                <w:rFonts w:asciiTheme="minorHAnsi" w:hAnsiTheme="minorHAnsi" w:cstheme="minorHAnsi"/>
                <w:iCs/>
                <w:szCs w:val="36"/>
              </w:rPr>
            </w:pPr>
            <w:r>
              <w:rPr>
                <w:rFonts w:asciiTheme="minorHAnsi" w:hAnsiTheme="minorHAnsi" w:cstheme="minorHAnsi"/>
                <w:iCs/>
                <w:szCs w:val="36"/>
              </w:rPr>
              <w:t>Dr Katie Sullivan</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3D764DA3" w:rsidR="00F80900" w:rsidRPr="00A05E89" w:rsidRDefault="00346F9D" w:rsidP="00C15547">
            <w:pPr>
              <w:rPr>
                <w:rFonts w:ascii="Arial" w:hAnsi="Arial" w:cs="Arial"/>
                <w:sz w:val="20"/>
                <w:szCs w:val="20"/>
              </w:rPr>
            </w:pPr>
            <w:r w:rsidRPr="00346F9D">
              <w:rPr>
                <w:rFonts w:ascii="Segoe UI Symbol" w:hAnsi="Segoe UI Symbol" w:cs="Segoe UI Symbol"/>
                <w:sz w:val="20"/>
                <w:szCs w:val="20"/>
              </w:rPr>
              <w:t>✓</w:t>
            </w: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DC7D4C7" w14:textId="77777777" w:rsidR="009648D6" w:rsidRDefault="00FF750B" w:rsidP="00C15547">
            <w:pPr>
              <w:rPr>
                <w:rFonts w:ascii="Arial" w:hAnsi="Arial" w:cs="Arial"/>
                <w:sz w:val="20"/>
                <w:szCs w:val="20"/>
              </w:rPr>
            </w:pPr>
            <w:r>
              <w:rPr>
                <w:rFonts w:ascii="Arial" w:hAnsi="Arial" w:cs="Arial"/>
                <w:sz w:val="20"/>
                <w:szCs w:val="20"/>
              </w:rPr>
              <w:t xml:space="preserve">Political Psychology </w:t>
            </w:r>
          </w:p>
          <w:p w14:paraId="04829164" w14:textId="05FA40DC" w:rsidR="00346F9D" w:rsidRPr="00A05E89" w:rsidRDefault="00346F9D" w:rsidP="00C15547">
            <w:pPr>
              <w:rPr>
                <w:rFonts w:ascii="Arial" w:hAnsi="Arial" w:cs="Arial"/>
                <w:sz w:val="20"/>
                <w:szCs w:val="20"/>
              </w:rPr>
            </w:pPr>
            <w:r w:rsidRPr="00346F9D">
              <w:rPr>
                <w:rFonts w:ascii="Segoe UI Symbol" w:hAnsi="Segoe UI Symbol" w:cs="Segoe UI Symbol"/>
                <w:sz w:val="20"/>
                <w:szCs w:val="20"/>
              </w:rPr>
              <w:t>✓</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6FB3958E" w:rsidR="002F3741" w:rsidRPr="00A05E89" w:rsidRDefault="00346F9D" w:rsidP="00F73A03">
            <w:pPr>
              <w:rPr>
                <w:rFonts w:ascii="Arial" w:hAnsi="Arial" w:cs="Arial"/>
                <w:sz w:val="20"/>
                <w:szCs w:val="20"/>
              </w:rPr>
            </w:pPr>
            <w:r w:rsidRPr="00346F9D">
              <w:rPr>
                <w:rFonts w:ascii="Segoe UI Symbol" w:hAnsi="Segoe UI Symbol" w:cs="Segoe UI Symbol"/>
                <w:sz w:val="20"/>
                <w:szCs w:val="20"/>
              </w:rPr>
              <w:t>✓</w:t>
            </w: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2C2389BF"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r w:rsidR="00161DB0" w:rsidRPr="00161DB0">
              <w:rPr>
                <w:rFonts w:ascii="Segoe UI Symbol" w:hAnsi="Segoe UI Symbol" w:cs="Segoe UI Symbol"/>
                <w:sz w:val="20"/>
                <w:szCs w:val="20"/>
              </w:rPr>
              <w:t>✓</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66C03055" w:rsidR="00A5268F" w:rsidRPr="00346F9D" w:rsidRDefault="00346F9D" w:rsidP="00C15547">
            <w:pPr>
              <w:rPr>
                <w:rFonts w:asciiTheme="minorHAnsi" w:hAnsiTheme="minorHAnsi" w:cstheme="minorHAnsi"/>
              </w:rPr>
            </w:pPr>
            <w:r w:rsidRPr="00346F9D">
              <w:rPr>
                <w:rFonts w:asciiTheme="minorHAnsi" w:hAnsiTheme="minorHAnsi" w:cstheme="minorHAnsi"/>
              </w:rPr>
              <w:t>Exploring precarious manhood beliefs and predictors of men’s support for gender equality. Using quantitative research methods.</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7513346A" w14:textId="77777777" w:rsidR="00B91B51" w:rsidRDefault="00B91B51" w:rsidP="00360E4B"/>
          <w:p w14:paraId="5FB3C1A3" w14:textId="77777777" w:rsidR="008A6259" w:rsidRDefault="006C5D3D" w:rsidP="00360E4B">
            <w:pPr>
              <w:rPr>
                <w:rStyle w:val="citationstylesgno2wrpf"/>
                <w:rFonts w:asciiTheme="minorHAnsi" w:hAnsiTheme="minorHAnsi" w:cstheme="minorHAnsi"/>
              </w:rPr>
            </w:pPr>
            <w:r w:rsidRPr="00B6232B">
              <w:rPr>
                <w:rFonts w:asciiTheme="minorHAnsi" w:hAnsiTheme="minorHAnsi" w:cstheme="minorHAnsi"/>
              </w:rPr>
              <w:t>The topic of this study has become prominent in society recently, over the last 10 years</w:t>
            </w:r>
            <w:r w:rsidR="00F51A46" w:rsidRPr="00B6232B">
              <w:rPr>
                <w:rFonts w:asciiTheme="minorHAnsi" w:hAnsiTheme="minorHAnsi" w:cstheme="minorHAnsi"/>
              </w:rPr>
              <w:t>. Relative to womanhood, manhood is a social status that needs to be earned</w:t>
            </w:r>
            <w:r w:rsidR="00DD4268" w:rsidRPr="00B6232B">
              <w:rPr>
                <w:rFonts w:asciiTheme="minorHAnsi" w:hAnsiTheme="minorHAnsi" w:cstheme="minorHAnsi"/>
              </w:rPr>
              <w:t xml:space="preserve"> and shown through actions. Gender roles for men have been linked to action and aggression. A study conducted in the US </w:t>
            </w:r>
            <w:proofErr w:type="gramStart"/>
            <w:r w:rsidR="00DD4268" w:rsidRPr="00B6232B">
              <w:rPr>
                <w:rFonts w:asciiTheme="minorHAnsi" w:hAnsiTheme="minorHAnsi" w:cstheme="minorHAnsi"/>
              </w:rPr>
              <w:t>looked into</w:t>
            </w:r>
            <w:proofErr w:type="gramEnd"/>
            <w:r w:rsidR="00DD4268" w:rsidRPr="00B6232B">
              <w:rPr>
                <w:rFonts w:asciiTheme="minorHAnsi" w:hAnsiTheme="minorHAnsi" w:cstheme="minorHAnsi"/>
              </w:rPr>
              <w:t xml:space="preserve"> gender differences in perceptions of aggression. The results showed that men perceive aggression as an integral part of manhood </w:t>
            </w:r>
            <w:r w:rsidR="00B6232B" w:rsidRPr="00B6232B">
              <w:rPr>
                <w:rStyle w:val="citationstylesgno2wrpf"/>
                <w:rFonts w:asciiTheme="minorHAnsi" w:hAnsiTheme="minorHAnsi" w:cstheme="minorHAnsi"/>
              </w:rPr>
              <w:t>(</w:t>
            </w:r>
            <w:proofErr w:type="spellStart"/>
            <w:r w:rsidR="00B6232B" w:rsidRPr="00B6232B">
              <w:rPr>
                <w:rStyle w:val="citationstylesgno2wrpf"/>
                <w:rFonts w:asciiTheme="minorHAnsi" w:hAnsiTheme="minorHAnsi" w:cstheme="minorHAnsi"/>
              </w:rPr>
              <w:t>Vandello</w:t>
            </w:r>
            <w:proofErr w:type="spellEnd"/>
            <w:r w:rsidR="00B6232B" w:rsidRPr="00B6232B">
              <w:rPr>
                <w:rStyle w:val="citationstylesgno2wrpf"/>
                <w:rFonts w:asciiTheme="minorHAnsi" w:hAnsiTheme="minorHAnsi" w:cstheme="minorHAnsi"/>
              </w:rPr>
              <w:t xml:space="preserve"> et al., 2009)</w:t>
            </w:r>
            <w:r w:rsidR="009232CE">
              <w:rPr>
                <w:rStyle w:val="citationstylesgno2wrpf"/>
                <w:rFonts w:asciiTheme="minorHAnsi" w:hAnsiTheme="minorHAnsi" w:cstheme="minorHAnsi"/>
              </w:rPr>
              <w:t xml:space="preserve"> </w:t>
            </w:r>
          </w:p>
          <w:p w14:paraId="5D410B07" w14:textId="77777777" w:rsidR="008A6259" w:rsidRDefault="008A6259" w:rsidP="00360E4B">
            <w:pPr>
              <w:rPr>
                <w:rStyle w:val="ui-provider"/>
              </w:rPr>
            </w:pPr>
            <w:r w:rsidRPr="008A6259">
              <w:rPr>
                <w:rStyle w:val="ui-provider"/>
                <w:rFonts w:asciiTheme="minorHAnsi" w:hAnsiTheme="minorHAnsi" w:cstheme="minorHAnsi"/>
              </w:rPr>
              <w:t>Manhood must be achieved and upheld by behaviours that are subject to public scrutiny, unlike womanhood, which is the outcome of a biological developmental shift (</w:t>
            </w:r>
            <w:proofErr w:type="spellStart"/>
            <w:r w:rsidRPr="008A6259">
              <w:rPr>
                <w:rStyle w:val="ui-provider"/>
                <w:rFonts w:asciiTheme="minorHAnsi" w:hAnsiTheme="minorHAnsi" w:cstheme="minorHAnsi"/>
              </w:rPr>
              <w:t>Vandello</w:t>
            </w:r>
            <w:proofErr w:type="spellEnd"/>
            <w:r w:rsidRPr="008A6259">
              <w:rPr>
                <w:rStyle w:val="ui-provider"/>
                <w:rFonts w:asciiTheme="minorHAnsi" w:hAnsiTheme="minorHAnsi" w:cstheme="minorHAnsi"/>
              </w:rPr>
              <w:t xml:space="preserve"> &amp; </w:t>
            </w:r>
            <w:proofErr w:type="spellStart"/>
            <w:r w:rsidRPr="008A6259">
              <w:rPr>
                <w:rStyle w:val="ui-provider"/>
                <w:rFonts w:asciiTheme="minorHAnsi" w:hAnsiTheme="minorHAnsi" w:cstheme="minorHAnsi"/>
              </w:rPr>
              <w:t>Bosson</w:t>
            </w:r>
            <w:proofErr w:type="spellEnd"/>
            <w:r w:rsidRPr="008A6259">
              <w:rPr>
                <w:rStyle w:val="ui-provider"/>
                <w:rFonts w:asciiTheme="minorHAnsi" w:hAnsiTheme="minorHAnsi" w:cstheme="minorHAnsi"/>
              </w:rPr>
              <w:t>, 2013). Though widely accepted, the ideas of precarious manhood vary in how much support they receive in various cultures (</w:t>
            </w:r>
            <w:proofErr w:type="spellStart"/>
            <w:r w:rsidRPr="008A6259">
              <w:rPr>
                <w:rStyle w:val="ui-provider"/>
                <w:rFonts w:asciiTheme="minorHAnsi" w:hAnsiTheme="minorHAnsi" w:cstheme="minorHAnsi"/>
              </w:rPr>
              <w:t>Bosson</w:t>
            </w:r>
            <w:proofErr w:type="spellEnd"/>
            <w:r w:rsidRPr="008A6259">
              <w:rPr>
                <w:rStyle w:val="ui-provider"/>
                <w:rFonts w:asciiTheme="minorHAnsi" w:hAnsiTheme="minorHAnsi" w:cstheme="minorHAnsi"/>
              </w:rPr>
              <w:t xml:space="preserve"> et al., 2021), and is globally implied that manhood is viewed as being more precarious than women by societies all throughout the world (</w:t>
            </w:r>
            <w:proofErr w:type="spellStart"/>
            <w:r w:rsidRPr="008A6259">
              <w:rPr>
                <w:rStyle w:val="ui-provider"/>
                <w:rFonts w:asciiTheme="minorHAnsi" w:hAnsiTheme="minorHAnsi" w:cstheme="minorHAnsi"/>
              </w:rPr>
              <w:t>DiMuccio</w:t>
            </w:r>
            <w:proofErr w:type="spellEnd"/>
            <w:r w:rsidRPr="008A6259">
              <w:rPr>
                <w:rStyle w:val="ui-provider"/>
                <w:rFonts w:asciiTheme="minorHAnsi" w:hAnsiTheme="minorHAnsi" w:cstheme="minorHAnsi"/>
              </w:rPr>
              <w:t xml:space="preserve"> et al., 2017). Upon earning this status, men feeling threatened of their manhood are more likely to show stereotypical male behaviours such as hostility, </w:t>
            </w:r>
            <w:proofErr w:type="gramStart"/>
            <w:r w:rsidRPr="008A6259">
              <w:rPr>
                <w:rStyle w:val="ui-provider"/>
                <w:rFonts w:asciiTheme="minorHAnsi" w:hAnsiTheme="minorHAnsi" w:cstheme="minorHAnsi"/>
              </w:rPr>
              <w:t>rivalry</w:t>
            </w:r>
            <w:proofErr w:type="gramEnd"/>
            <w:r w:rsidRPr="008A6259">
              <w:rPr>
                <w:rStyle w:val="ui-provider"/>
                <w:rFonts w:asciiTheme="minorHAnsi" w:hAnsiTheme="minorHAnsi" w:cstheme="minorHAnsi"/>
              </w:rPr>
              <w:t xml:space="preserve"> and advocacy for hierarchies (</w:t>
            </w:r>
            <w:proofErr w:type="spellStart"/>
            <w:r w:rsidRPr="008A6259">
              <w:rPr>
                <w:rStyle w:val="ui-provider"/>
                <w:rFonts w:asciiTheme="minorHAnsi" w:hAnsiTheme="minorHAnsi" w:cstheme="minorHAnsi"/>
              </w:rPr>
              <w:t>Bosson</w:t>
            </w:r>
            <w:proofErr w:type="spellEnd"/>
            <w:r w:rsidRPr="008A6259">
              <w:rPr>
                <w:rStyle w:val="ui-provider"/>
                <w:rFonts w:asciiTheme="minorHAnsi" w:hAnsiTheme="minorHAnsi" w:cstheme="minorHAnsi"/>
              </w:rPr>
              <w:t xml:space="preserve"> &amp; </w:t>
            </w:r>
            <w:proofErr w:type="spellStart"/>
            <w:r w:rsidRPr="008A6259">
              <w:rPr>
                <w:rStyle w:val="ui-provider"/>
                <w:rFonts w:asciiTheme="minorHAnsi" w:hAnsiTheme="minorHAnsi" w:cstheme="minorHAnsi"/>
              </w:rPr>
              <w:t>Vandello</w:t>
            </w:r>
            <w:proofErr w:type="spellEnd"/>
            <w:r w:rsidRPr="008A6259">
              <w:rPr>
                <w:rStyle w:val="ui-provider"/>
                <w:rFonts w:asciiTheme="minorHAnsi" w:hAnsiTheme="minorHAnsi" w:cstheme="minorHAnsi"/>
              </w:rPr>
              <w:t>, 2011). A study conducted, assigned random feedback indicating femininity or masculinity to both men and women. Males who were suggested to be more feminine reported more homophobic attitudes, backing for war and higher desire to buy an SUV. Women suggested to be more masculine were not affected at all (Willer et al., 2013). This further supports that as part of the masculine cultural narrative, men (rather than women) are expected to use aggression to maintain or restore insecure manhood (</w:t>
            </w:r>
            <w:proofErr w:type="spellStart"/>
            <w:r w:rsidRPr="008A6259">
              <w:rPr>
                <w:rStyle w:val="ui-provider"/>
                <w:rFonts w:asciiTheme="minorHAnsi" w:hAnsiTheme="minorHAnsi" w:cstheme="minorHAnsi"/>
              </w:rPr>
              <w:t>Jin</w:t>
            </w:r>
            <w:proofErr w:type="spellEnd"/>
            <w:r w:rsidRPr="008A6259">
              <w:rPr>
                <w:rStyle w:val="ui-provider"/>
                <w:rFonts w:asciiTheme="minorHAnsi" w:hAnsiTheme="minorHAnsi" w:cstheme="minorHAnsi"/>
              </w:rPr>
              <w:t xml:space="preserve"> et al., 2018).</w:t>
            </w:r>
            <w:r>
              <w:rPr>
                <w:rStyle w:val="ui-provider"/>
              </w:rPr>
              <w:t> </w:t>
            </w:r>
          </w:p>
          <w:p w14:paraId="3D142C9F" w14:textId="0E188207" w:rsidR="00B6232B" w:rsidRPr="00B6232B" w:rsidRDefault="00B6232B" w:rsidP="00360E4B">
            <w:pPr>
              <w:rPr>
                <w:rFonts w:asciiTheme="minorHAnsi" w:hAnsiTheme="minorHAnsi" w:cstheme="minorHAnsi"/>
              </w:rPr>
            </w:pPr>
            <w:r w:rsidRPr="00B6232B">
              <w:rPr>
                <w:rFonts w:asciiTheme="minorHAnsi" w:hAnsiTheme="minorHAnsi" w:cstheme="minorHAnsi"/>
              </w:rPr>
              <w:t xml:space="preserve">Being able to understand men’s gender role conflict can help us to begin to explain and understand a wide range of male </w:t>
            </w:r>
            <w:proofErr w:type="spellStart"/>
            <w:r w:rsidRPr="00B6232B">
              <w:rPr>
                <w:rFonts w:asciiTheme="minorHAnsi" w:hAnsiTheme="minorHAnsi" w:cstheme="minorHAnsi"/>
              </w:rPr>
              <w:t>bahviours</w:t>
            </w:r>
            <w:proofErr w:type="spellEnd"/>
            <w:r w:rsidRPr="00B6232B">
              <w:rPr>
                <w:rFonts w:asciiTheme="minorHAnsi" w:hAnsiTheme="minorHAnsi" w:cstheme="minorHAnsi"/>
              </w:rPr>
              <w:t xml:space="preserve"> and phenomena related to male gender roles. (</w:t>
            </w:r>
            <w:proofErr w:type="spellStart"/>
            <w:r w:rsidRPr="00B6232B">
              <w:rPr>
                <w:rFonts w:asciiTheme="minorHAnsi" w:hAnsiTheme="minorHAnsi" w:cstheme="minorHAnsi"/>
              </w:rPr>
              <w:t>Vandello</w:t>
            </w:r>
            <w:proofErr w:type="spellEnd"/>
            <w:r w:rsidRPr="00B6232B">
              <w:rPr>
                <w:rFonts w:asciiTheme="minorHAnsi" w:hAnsiTheme="minorHAnsi" w:cstheme="minorHAnsi"/>
              </w:rPr>
              <w:t xml:space="preserve"> et al., 2013)</w:t>
            </w:r>
          </w:p>
          <w:p w14:paraId="5E6737FD" w14:textId="192E4A3E" w:rsidR="00B6232B" w:rsidRDefault="00B6232B" w:rsidP="009232CE"/>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64122C58" w:rsidR="00B24417" w:rsidRPr="00B77DC1" w:rsidRDefault="00B77DC1" w:rsidP="00B24417">
            <w:pPr>
              <w:rPr>
                <w:rFonts w:asciiTheme="minorHAnsi" w:hAnsiTheme="minorHAnsi" w:cstheme="minorHAnsi"/>
                <w:bCs/>
                <w:szCs w:val="32"/>
              </w:rPr>
            </w:pPr>
            <w:r w:rsidRPr="00B77DC1">
              <w:rPr>
                <w:rFonts w:asciiTheme="minorHAnsi" w:hAnsiTheme="minorHAnsi" w:cstheme="minorHAnsi"/>
                <w:bCs/>
                <w:szCs w:val="32"/>
              </w:rPr>
              <w:t>The main research question</w:t>
            </w:r>
            <w:r>
              <w:rPr>
                <w:rFonts w:asciiTheme="minorHAnsi" w:hAnsiTheme="minorHAnsi" w:cstheme="minorHAnsi"/>
                <w:bCs/>
                <w:szCs w:val="32"/>
              </w:rPr>
              <w:t xml:space="preserve"> for this study</w:t>
            </w:r>
            <w:r w:rsidR="00F66332">
              <w:rPr>
                <w:rFonts w:asciiTheme="minorHAnsi" w:hAnsiTheme="minorHAnsi" w:cstheme="minorHAnsi"/>
                <w:bCs/>
                <w:szCs w:val="32"/>
              </w:rPr>
              <w:t xml:space="preserve"> is what men’s opinions on gender equality are (mainly </w:t>
            </w:r>
            <w:proofErr w:type="spellStart"/>
            <w:r w:rsidR="00F66332">
              <w:rPr>
                <w:rFonts w:asciiTheme="minorHAnsi" w:hAnsiTheme="minorHAnsi" w:cstheme="minorHAnsi"/>
                <w:bCs/>
                <w:szCs w:val="32"/>
              </w:rPr>
              <w:t>mens</w:t>
            </w:r>
            <w:proofErr w:type="spellEnd"/>
            <w:r w:rsidR="00F66332">
              <w:rPr>
                <w:rFonts w:asciiTheme="minorHAnsi" w:hAnsiTheme="minorHAnsi" w:cstheme="minorHAnsi"/>
                <w:bCs/>
                <w:szCs w:val="32"/>
              </w:rPr>
              <w:t xml:space="preserve"> roles) and how this relates to men’s personal identity in society. The hypothesis of this study is that men will see their role as being the protector in romantic relationships, and of having higher social status relative to women (believing that their role is more important). It is also hypothesised that older men or men surround</w:t>
            </w:r>
            <w:r w:rsidR="00073FD1">
              <w:rPr>
                <w:rFonts w:asciiTheme="minorHAnsi" w:hAnsiTheme="minorHAnsi" w:cstheme="minorHAnsi"/>
                <w:bCs/>
                <w:szCs w:val="32"/>
              </w:rPr>
              <w:t>ed by the older generations</w:t>
            </w:r>
            <w:r w:rsidR="00F66332">
              <w:rPr>
                <w:rFonts w:asciiTheme="minorHAnsi" w:hAnsiTheme="minorHAnsi" w:cstheme="minorHAnsi"/>
                <w:bCs/>
                <w:szCs w:val="32"/>
              </w:rPr>
              <w:t xml:space="preserve"> will be less likely</w:t>
            </w:r>
            <w:r w:rsidR="00073FD1">
              <w:rPr>
                <w:rFonts w:asciiTheme="minorHAnsi" w:hAnsiTheme="minorHAnsi" w:cstheme="minorHAnsi"/>
                <w:bCs/>
                <w:szCs w:val="32"/>
              </w:rPr>
              <w:t xml:space="preserve"> to believe in gender equality as older values will be more prominent and therefore more of an influence.</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41FBB7BB" w14:textId="5F5035AD" w:rsidR="00E00F78" w:rsidRDefault="00073FD1" w:rsidP="00360E4B">
            <w:pPr>
              <w:rPr>
                <w:rFonts w:asciiTheme="minorHAnsi" w:hAnsiTheme="minorHAnsi" w:cstheme="minorHAnsi"/>
                <w:bCs/>
              </w:rPr>
            </w:pPr>
            <w:r w:rsidRPr="00073FD1">
              <w:rPr>
                <w:rFonts w:asciiTheme="minorHAnsi" w:hAnsiTheme="minorHAnsi" w:cstheme="minorHAnsi"/>
                <w:bCs/>
              </w:rPr>
              <w:lastRenderedPageBreak/>
              <w:t>Participants</w:t>
            </w:r>
          </w:p>
          <w:p w14:paraId="3A22B559" w14:textId="4CF808B6" w:rsidR="00E00F78" w:rsidRDefault="000C094F" w:rsidP="00360E4B">
            <w:pPr>
              <w:rPr>
                <w:rFonts w:asciiTheme="minorHAnsi" w:hAnsiTheme="minorHAnsi" w:cstheme="minorHAnsi"/>
                <w:bCs/>
              </w:rPr>
            </w:pPr>
            <w:r>
              <w:rPr>
                <w:rFonts w:asciiTheme="minorHAnsi" w:hAnsiTheme="minorHAnsi" w:cstheme="minorHAnsi"/>
                <w:bCs/>
              </w:rPr>
              <w:t>The participants for this study will consist of undergraduate students, aged eighteen or over, from the university of Wales Trinity Saint David who are studying a psychology related degree. These participants will be recruited as volunteers through the Experiment Management System (EMS) for course credits.</w:t>
            </w:r>
            <w:r w:rsidR="00A91ECF">
              <w:rPr>
                <w:rFonts w:asciiTheme="minorHAnsi" w:hAnsiTheme="minorHAnsi" w:cstheme="minorHAnsi"/>
                <w:bCs/>
              </w:rPr>
              <w:t xml:space="preserve"> To make a simple comparison in a within </w:t>
            </w:r>
            <w:proofErr w:type="gramStart"/>
            <w:r w:rsidR="00A91ECF">
              <w:rPr>
                <w:rFonts w:asciiTheme="minorHAnsi" w:hAnsiTheme="minorHAnsi" w:cstheme="minorHAnsi"/>
                <w:bCs/>
              </w:rPr>
              <w:t>subjects</w:t>
            </w:r>
            <w:proofErr w:type="gramEnd"/>
            <w:r w:rsidR="00A91ECF">
              <w:rPr>
                <w:rFonts w:asciiTheme="minorHAnsi" w:hAnsiTheme="minorHAnsi" w:cstheme="minorHAnsi"/>
                <w:bCs/>
              </w:rPr>
              <w:t xml:space="preserve"> conditions we would need at least 50 participants to run a study with up to 80% success and accuracy.</w:t>
            </w:r>
            <w:r w:rsidR="00557504">
              <w:rPr>
                <w:rFonts w:asciiTheme="minorHAnsi" w:hAnsiTheme="minorHAnsi" w:cstheme="minorHAnsi"/>
                <w:bCs/>
              </w:rPr>
              <w:t xml:space="preserve"> </w:t>
            </w:r>
            <w:r w:rsidR="00557504" w:rsidRPr="00557504">
              <w:rPr>
                <w:rStyle w:val="citationstylesgno2wrpf"/>
                <w:rFonts w:asciiTheme="minorHAnsi" w:hAnsiTheme="minorHAnsi" w:cstheme="minorHAnsi"/>
              </w:rPr>
              <w:t>(</w:t>
            </w:r>
            <w:proofErr w:type="spellStart"/>
            <w:r w:rsidR="00557504" w:rsidRPr="00557504">
              <w:rPr>
                <w:rStyle w:val="citationstylesgno2wrpf"/>
                <w:rFonts w:asciiTheme="minorHAnsi" w:hAnsiTheme="minorHAnsi" w:cstheme="minorHAnsi"/>
              </w:rPr>
              <w:t>Brysbaert</w:t>
            </w:r>
            <w:proofErr w:type="spellEnd"/>
            <w:r w:rsidR="00557504" w:rsidRPr="00557504">
              <w:rPr>
                <w:rStyle w:val="citationstylesgno2wrpf"/>
                <w:rFonts w:asciiTheme="minorHAnsi" w:hAnsiTheme="minorHAnsi" w:cstheme="minorHAnsi"/>
              </w:rPr>
              <w:t>, 2019)</w:t>
            </w:r>
          </w:p>
          <w:p w14:paraId="086CDF6B" w14:textId="77777777" w:rsidR="00557504" w:rsidRDefault="00557504" w:rsidP="00360E4B">
            <w:pPr>
              <w:rPr>
                <w:rStyle w:val="citationstylesgno2wrpf"/>
              </w:rPr>
            </w:pPr>
          </w:p>
          <w:p w14:paraId="6A37CCF4" w14:textId="00ED3A06" w:rsidR="00557504" w:rsidRDefault="00557504" w:rsidP="00360E4B">
            <w:pPr>
              <w:rPr>
                <w:rStyle w:val="citationstylesgno2wrpf"/>
                <w:rFonts w:asciiTheme="minorHAnsi" w:hAnsiTheme="minorHAnsi" w:cstheme="minorHAnsi"/>
              </w:rPr>
            </w:pPr>
            <w:proofErr w:type="spellStart"/>
            <w:r w:rsidRPr="00557504">
              <w:rPr>
                <w:rStyle w:val="citationstylesgno2wrpf"/>
                <w:rFonts w:asciiTheme="minorHAnsi" w:hAnsiTheme="minorHAnsi" w:cstheme="minorHAnsi"/>
              </w:rPr>
              <w:t>Brysbaert</w:t>
            </w:r>
            <w:proofErr w:type="spellEnd"/>
            <w:r w:rsidRPr="00557504">
              <w:rPr>
                <w:rStyle w:val="citationstylesgno2wrpf"/>
                <w:rFonts w:asciiTheme="minorHAnsi" w:hAnsiTheme="minorHAnsi" w:cstheme="minorHAnsi"/>
              </w:rPr>
              <w:t xml:space="preserve">, M. (2019). How many participants do we have to include in properly powered experiments? A tutorial of power analysis with reference tables. </w:t>
            </w:r>
            <w:r w:rsidRPr="00557504">
              <w:rPr>
                <w:rStyle w:val="Emphasis"/>
                <w:rFonts w:asciiTheme="minorHAnsi" w:hAnsiTheme="minorHAnsi" w:cstheme="minorHAnsi"/>
              </w:rPr>
              <w:t>Journal of Cognition</w:t>
            </w:r>
            <w:r w:rsidRPr="00557504">
              <w:rPr>
                <w:rStyle w:val="citationstylesgno2wrpf"/>
                <w:rFonts w:asciiTheme="minorHAnsi" w:hAnsiTheme="minorHAnsi" w:cstheme="minorHAnsi"/>
              </w:rPr>
              <w:t xml:space="preserve">, </w:t>
            </w:r>
            <w:r w:rsidRPr="00557504">
              <w:rPr>
                <w:rStyle w:val="Emphasis"/>
                <w:rFonts w:asciiTheme="minorHAnsi" w:hAnsiTheme="minorHAnsi" w:cstheme="minorHAnsi"/>
              </w:rPr>
              <w:t>2</w:t>
            </w:r>
            <w:r w:rsidRPr="00557504">
              <w:rPr>
                <w:rStyle w:val="citationstylesgno2wrpf"/>
                <w:rFonts w:asciiTheme="minorHAnsi" w:hAnsiTheme="minorHAnsi" w:cstheme="minorHAnsi"/>
              </w:rPr>
              <w:t xml:space="preserve">(1). </w:t>
            </w:r>
            <w:hyperlink r:id="rId9" w:history="1">
              <w:r w:rsidRPr="00C55CEA">
                <w:rPr>
                  <w:rStyle w:val="Hyperlink"/>
                  <w:rFonts w:asciiTheme="minorHAnsi" w:hAnsiTheme="minorHAnsi" w:cstheme="minorHAnsi"/>
                </w:rPr>
                <w:t>https://doi.org/10.5334%2Fjoc.72</w:t>
              </w:r>
            </w:hyperlink>
          </w:p>
          <w:p w14:paraId="7F1098E2" w14:textId="7253EECC" w:rsidR="00557504" w:rsidRDefault="00557504" w:rsidP="00360E4B">
            <w:pPr>
              <w:rPr>
                <w:rStyle w:val="citationstylesgno2wrpf"/>
              </w:rPr>
            </w:pPr>
          </w:p>
          <w:p w14:paraId="18FD017F" w14:textId="449A5C44" w:rsidR="00557504" w:rsidRDefault="00557504" w:rsidP="00360E4B">
            <w:pPr>
              <w:rPr>
                <w:rStyle w:val="citationstylesgno2wrpf"/>
                <w:rFonts w:asciiTheme="minorHAnsi" w:hAnsiTheme="minorHAnsi" w:cstheme="minorHAnsi"/>
              </w:rPr>
            </w:pPr>
            <w:r w:rsidRPr="00557504">
              <w:rPr>
                <w:rStyle w:val="citationstylesgno2wrpf"/>
                <w:rFonts w:asciiTheme="minorHAnsi" w:hAnsiTheme="minorHAnsi" w:cstheme="minorHAnsi"/>
              </w:rPr>
              <w:t>Materials</w:t>
            </w:r>
          </w:p>
          <w:p w14:paraId="70D272F1" w14:textId="76B18D67" w:rsidR="00557504" w:rsidRDefault="00557504" w:rsidP="00360E4B">
            <w:pPr>
              <w:rPr>
                <w:rStyle w:val="citationstylesgno2wrpf"/>
                <w:rFonts w:asciiTheme="minorHAnsi" w:hAnsiTheme="minorHAnsi" w:cstheme="minorHAnsi"/>
              </w:rPr>
            </w:pPr>
            <w:r w:rsidRPr="00557504">
              <w:rPr>
                <w:rStyle w:val="citationstylesgno2wrpf"/>
                <w:rFonts w:asciiTheme="minorHAnsi" w:hAnsiTheme="minorHAnsi" w:cstheme="minorHAnsi"/>
              </w:rPr>
              <w:t>Consent for</w:t>
            </w:r>
            <w:r>
              <w:rPr>
                <w:rStyle w:val="citationstylesgno2wrpf"/>
                <w:rFonts w:asciiTheme="minorHAnsi" w:hAnsiTheme="minorHAnsi" w:cstheme="minorHAnsi"/>
              </w:rPr>
              <w:t>m, demographics form (age, gender, etc.), the questionnaire for participants to fill out and a debrief sheet including contact details.</w:t>
            </w:r>
          </w:p>
          <w:p w14:paraId="148A9A63" w14:textId="24518615" w:rsidR="00557504" w:rsidRDefault="00557504" w:rsidP="00360E4B">
            <w:pPr>
              <w:rPr>
                <w:rFonts w:asciiTheme="minorHAnsi" w:hAnsiTheme="minorHAnsi" w:cstheme="minorHAnsi"/>
                <w:b/>
              </w:rPr>
            </w:pPr>
          </w:p>
          <w:p w14:paraId="66919D5B" w14:textId="3128D246" w:rsidR="00557504" w:rsidRDefault="00557504" w:rsidP="00360E4B">
            <w:pPr>
              <w:rPr>
                <w:rFonts w:asciiTheme="minorHAnsi" w:hAnsiTheme="minorHAnsi" w:cstheme="minorHAnsi"/>
                <w:bCs/>
              </w:rPr>
            </w:pPr>
            <w:r w:rsidRPr="00557504">
              <w:rPr>
                <w:rFonts w:asciiTheme="minorHAnsi" w:hAnsiTheme="minorHAnsi" w:cstheme="minorHAnsi"/>
                <w:bCs/>
              </w:rPr>
              <w:t>Procedure</w:t>
            </w:r>
          </w:p>
          <w:p w14:paraId="0617A7CB" w14:textId="1E55AB23" w:rsidR="00557504" w:rsidRPr="00557504" w:rsidRDefault="00557504" w:rsidP="00360E4B">
            <w:pPr>
              <w:rPr>
                <w:rFonts w:asciiTheme="minorHAnsi" w:hAnsiTheme="minorHAnsi" w:cstheme="minorHAnsi"/>
                <w:bCs/>
              </w:rPr>
            </w:pPr>
            <w:r>
              <w:rPr>
                <w:rFonts w:asciiTheme="minorHAnsi" w:hAnsiTheme="minorHAnsi" w:cstheme="minorHAnsi"/>
                <w:bCs/>
              </w:rPr>
              <w:t xml:space="preserve">For the participants they will sign up for the study online through the university EMS website. This website will then give them a date and time and location that the study will take place. The participant will then go to the location on the date and time provided to participate in the focus group. When the participant is in the study </w:t>
            </w:r>
            <w:r w:rsidR="00DD4268">
              <w:rPr>
                <w:rFonts w:asciiTheme="minorHAnsi" w:hAnsiTheme="minorHAnsi" w:cstheme="minorHAnsi"/>
                <w:bCs/>
              </w:rPr>
              <w:t xml:space="preserve">location, they will be provided with a consent form, which goes over consent to information being used </w:t>
            </w:r>
            <w:proofErr w:type="gramStart"/>
            <w:r w:rsidR="00DD4268">
              <w:rPr>
                <w:rFonts w:asciiTheme="minorHAnsi" w:hAnsiTheme="minorHAnsi" w:cstheme="minorHAnsi"/>
                <w:bCs/>
              </w:rPr>
              <w:t>and also</w:t>
            </w:r>
            <w:proofErr w:type="gramEnd"/>
            <w:r w:rsidR="00DD4268">
              <w:rPr>
                <w:rFonts w:asciiTheme="minorHAnsi" w:hAnsiTheme="minorHAnsi" w:cstheme="minorHAnsi"/>
                <w:bCs/>
              </w:rPr>
              <w:t xml:space="preserve"> what the information will be used for and that they will be recorded etc. Once the consent has been gathered the screen will go onto the demographics form, and then the questionnaire which the participant will be asked to fill out. Once the recording has been complete, the participants will be handed a debrief sheet, the debrief sheet will have contact details for myself and the research supervisor to ask any questions if they need to.</w:t>
            </w: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48BC5576" w14:textId="4B7EFE81" w:rsidR="00B24417" w:rsidRDefault="003E38B5" w:rsidP="00E24E04">
            <w:pPr>
              <w:rPr>
                <w:rFonts w:asciiTheme="minorHAnsi" w:hAnsiTheme="minorHAnsi" w:cstheme="minorHAnsi"/>
                <w:bCs/>
              </w:rPr>
            </w:pPr>
            <w:r w:rsidRPr="003E38B5">
              <w:rPr>
                <w:rFonts w:asciiTheme="minorHAnsi" w:hAnsiTheme="minorHAnsi" w:cstheme="minorHAnsi"/>
                <w:bCs/>
              </w:rPr>
              <w:t xml:space="preserve">This topic may have the </w:t>
            </w:r>
            <w:r>
              <w:rPr>
                <w:rFonts w:asciiTheme="minorHAnsi" w:hAnsiTheme="minorHAnsi" w:cstheme="minorHAnsi"/>
                <w:bCs/>
              </w:rPr>
              <w:t xml:space="preserve">potential to cause distress or discomfort in participants. Societal pressures, which is a big cause in precarious manhood beliefs (of men having to be strong and have ‘typical masculine traits’) this can cause anxiety in participants or even trigger emotions from past personal experiences. </w:t>
            </w:r>
            <w:r w:rsidR="00A91ECF">
              <w:rPr>
                <w:rFonts w:asciiTheme="minorHAnsi" w:hAnsiTheme="minorHAnsi" w:cstheme="minorHAnsi"/>
                <w:bCs/>
              </w:rPr>
              <w:t xml:space="preserve">To counteract this, the questions and discussions in this study will be about opinions on the subject, as opposed to the participants personal experiences with the topic. There will also be contact email for myself, the </w:t>
            </w:r>
            <w:proofErr w:type="gramStart"/>
            <w:r w:rsidR="00A91ECF">
              <w:rPr>
                <w:rFonts w:asciiTheme="minorHAnsi" w:hAnsiTheme="minorHAnsi" w:cstheme="minorHAnsi"/>
                <w:bCs/>
              </w:rPr>
              <w:t>researcher</w:t>
            </w:r>
            <w:proofErr w:type="gramEnd"/>
            <w:r w:rsidR="00A91ECF">
              <w:rPr>
                <w:rFonts w:asciiTheme="minorHAnsi" w:hAnsiTheme="minorHAnsi" w:cstheme="minorHAnsi"/>
                <w:bCs/>
              </w:rPr>
              <w:t xml:space="preserve"> and my research supervisor for the participant to contact if they have any questions.</w:t>
            </w:r>
          </w:p>
          <w:p w14:paraId="61F677FF" w14:textId="4766695F" w:rsidR="00A91ECF" w:rsidRDefault="00A91ECF" w:rsidP="00E24E04">
            <w:pPr>
              <w:rPr>
                <w:rFonts w:asciiTheme="minorHAnsi" w:hAnsiTheme="minorHAnsi" w:cstheme="minorHAnsi"/>
                <w:bCs/>
              </w:rPr>
            </w:pPr>
          </w:p>
          <w:p w14:paraId="3EE54564" w14:textId="4C6E15D0" w:rsidR="00A91ECF" w:rsidRPr="003E38B5" w:rsidRDefault="00A91ECF" w:rsidP="00E24E04">
            <w:pPr>
              <w:rPr>
                <w:rFonts w:asciiTheme="minorHAnsi" w:hAnsiTheme="minorHAnsi" w:cstheme="minorHAnsi"/>
                <w:bCs/>
              </w:rPr>
            </w:pPr>
            <w:r>
              <w:rPr>
                <w:rFonts w:asciiTheme="minorHAnsi" w:hAnsiTheme="minorHAnsi" w:cstheme="minorHAnsi"/>
                <w:bCs/>
              </w:rPr>
              <w:t xml:space="preserve">It could also be said, having female participants who have experiences inequality at the hands of men could also be distressed or uncomfortable to talk about or hear </w:t>
            </w:r>
            <w:proofErr w:type="spellStart"/>
            <w:r>
              <w:rPr>
                <w:rFonts w:asciiTheme="minorHAnsi" w:hAnsiTheme="minorHAnsi" w:cstheme="minorHAnsi"/>
                <w:bCs/>
              </w:rPr>
              <w:t>mens</w:t>
            </w:r>
            <w:proofErr w:type="spellEnd"/>
            <w:r>
              <w:rPr>
                <w:rFonts w:asciiTheme="minorHAnsi" w:hAnsiTheme="minorHAnsi" w:cstheme="minorHAnsi"/>
                <w:bCs/>
              </w:rPr>
              <w:t xml:space="preserve"> opinions on manhood beliefs or experiences. To counteract this, it would be useful to set boundaries during the study, of letting the participant know what topics will be covered in the study and ask if they would like to carry on. With online studies.</w:t>
            </w: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73FD1"/>
    <w:rsid w:val="00086D4F"/>
    <w:rsid w:val="00087BF3"/>
    <w:rsid w:val="000920D2"/>
    <w:rsid w:val="000C094F"/>
    <w:rsid w:val="000C1972"/>
    <w:rsid w:val="000C45C6"/>
    <w:rsid w:val="000C7356"/>
    <w:rsid w:val="000E4E3F"/>
    <w:rsid w:val="000F514D"/>
    <w:rsid w:val="00107694"/>
    <w:rsid w:val="00137D0F"/>
    <w:rsid w:val="001466E6"/>
    <w:rsid w:val="00161012"/>
    <w:rsid w:val="00161DB0"/>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6F9D"/>
    <w:rsid w:val="00347768"/>
    <w:rsid w:val="0036040C"/>
    <w:rsid w:val="00360E4B"/>
    <w:rsid w:val="00380155"/>
    <w:rsid w:val="00393019"/>
    <w:rsid w:val="003A52E4"/>
    <w:rsid w:val="003A71AE"/>
    <w:rsid w:val="003B5F80"/>
    <w:rsid w:val="003C154B"/>
    <w:rsid w:val="003D0CD4"/>
    <w:rsid w:val="003D1B92"/>
    <w:rsid w:val="003E38B5"/>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57504"/>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5D3D"/>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A6259"/>
    <w:rsid w:val="008C0046"/>
    <w:rsid w:val="008C23D4"/>
    <w:rsid w:val="008C496F"/>
    <w:rsid w:val="008C4B50"/>
    <w:rsid w:val="008C62A5"/>
    <w:rsid w:val="008D428B"/>
    <w:rsid w:val="008F6C40"/>
    <w:rsid w:val="0091227C"/>
    <w:rsid w:val="00913CDB"/>
    <w:rsid w:val="00915A2E"/>
    <w:rsid w:val="009232C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86A27"/>
    <w:rsid w:val="00A91ECF"/>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232B"/>
    <w:rsid w:val="00B6567E"/>
    <w:rsid w:val="00B76769"/>
    <w:rsid w:val="00B77DC1"/>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D4268"/>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1A46"/>
    <w:rsid w:val="00F5547A"/>
    <w:rsid w:val="00F62C23"/>
    <w:rsid w:val="00F66332"/>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citationstylesgno2wrpf">
    <w:name w:val="citationstyles_gno2wrpf"/>
    <w:basedOn w:val="DefaultParagraphFont"/>
    <w:rsid w:val="00557504"/>
  </w:style>
  <w:style w:type="character" w:styleId="Emphasis">
    <w:name w:val="Emphasis"/>
    <w:basedOn w:val="DefaultParagraphFont"/>
    <w:uiPriority w:val="20"/>
    <w:qFormat/>
    <w:rsid w:val="00557504"/>
    <w:rPr>
      <w:i/>
      <w:iCs/>
    </w:rPr>
  </w:style>
  <w:style w:type="character" w:styleId="Hyperlink">
    <w:name w:val="Hyperlink"/>
    <w:basedOn w:val="DefaultParagraphFont"/>
    <w:rsid w:val="00557504"/>
    <w:rPr>
      <w:color w:val="0563C1" w:themeColor="hyperlink"/>
      <w:u w:val="single"/>
    </w:rPr>
  </w:style>
  <w:style w:type="character" w:styleId="UnresolvedMention">
    <w:name w:val="Unresolved Mention"/>
    <w:basedOn w:val="DefaultParagraphFont"/>
    <w:uiPriority w:val="99"/>
    <w:semiHidden/>
    <w:unhideWhenUsed/>
    <w:rsid w:val="00557504"/>
    <w:rPr>
      <w:color w:val="605E5C"/>
      <w:shd w:val="clear" w:color="auto" w:fill="E1DFDD"/>
    </w:rPr>
  </w:style>
  <w:style w:type="character" w:customStyle="1" w:styleId="ui-provider">
    <w:name w:val="ui-provider"/>
    <w:basedOn w:val="DefaultParagraphFont"/>
    <w:rsid w:val="008A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5334%2Fjoc.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4</Pages>
  <Words>1365</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Eden Mainwaring</cp:lastModifiedBy>
  <cp:revision>2</cp:revision>
  <cp:lastPrinted>2008-04-14T13:39:00Z</cp:lastPrinted>
  <dcterms:created xsi:type="dcterms:W3CDTF">2023-07-10T22:55:00Z</dcterms:created>
  <dcterms:modified xsi:type="dcterms:W3CDTF">2023-07-10T22:55:00Z</dcterms:modified>
</cp:coreProperties>
</file>