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E96012" w14:textId="77777777" w:rsidR="00C6371F" w:rsidRDefault="00846882" w:rsidP="00484EC1">
      <w:r>
        <w:rPr>
          <w:noProof/>
          <w:lang w:eastAsia="en-GB"/>
        </w:rPr>
        <w:drawing>
          <wp:inline distT="0" distB="0" distL="0" distR="0" wp14:anchorId="02496584" wp14:editId="54C81C6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1A175B26" w14:textId="77777777" w:rsidR="00FD2CFF" w:rsidRDefault="00FD2CFF" w:rsidP="00FD2CFF"/>
    <w:p w14:paraId="0D1074A9" w14:textId="77777777" w:rsidR="00C536A6" w:rsidRPr="00DA14E1" w:rsidRDefault="00EB1F41" w:rsidP="00EB1F41">
      <w:pPr>
        <w:pStyle w:val="Modcode"/>
        <w:jc w:val="left"/>
      </w:pPr>
      <w:r w:rsidRPr="00DA14E1">
        <w:t xml:space="preserve">LEVEL </w:t>
      </w:r>
      <w:r w:rsidR="00681F2C" w:rsidRPr="00DA14E1">
        <w:t>6</w:t>
      </w:r>
      <w:r w:rsidRPr="00DA14E1">
        <w:t xml:space="preserve">       </w:t>
      </w:r>
    </w:p>
    <w:p w14:paraId="4B581F2E" w14:textId="77777777" w:rsidR="00EB1F41" w:rsidRPr="00DA14E1" w:rsidRDefault="00EB1F41" w:rsidP="00EB1F41">
      <w:pPr>
        <w:pStyle w:val="Modcode"/>
        <w:jc w:val="left"/>
      </w:pPr>
      <w:r w:rsidRPr="00DA14E1">
        <w:t xml:space="preserve">                                                                      </w:t>
      </w:r>
    </w:p>
    <w:p w14:paraId="0EB112DD" w14:textId="77777777" w:rsidR="00EB1F41" w:rsidRPr="00DA14E1" w:rsidRDefault="00EB1F41" w:rsidP="00EB1F41">
      <w:pPr>
        <w:pStyle w:val="Modcode"/>
        <w:jc w:val="left"/>
      </w:pPr>
      <w:r w:rsidRPr="00DA14E1">
        <w:t xml:space="preserve">SEMESTER </w:t>
      </w:r>
      <w:r w:rsidR="00681F2C" w:rsidRPr="00DA14E1">
        <w:t>1</w:t>
      </w:r>
      <w:r w:rsidRPr="00DA14E1">
        <w:t xml:space="preserve">                                                                        </w:t>
      </w:r>
    </w:p>
    <w:p w14:paraId="3A2D5205" w14:textId="77777777" w:rsidR="00C536A6" w:rsidRPr="00DA14E1" w:rsidRDefault="00C536A6" w:rsidP="00EB1F41">
      <w:pPr>
        <w:pStyle w:val="Modcode"/>
        <w:jc w:val="left"/>
      </w:pPr>
    </w:p>
    <w:p w14:paraId="77B06A52" w14:textId="77777777" w:rsidR="00C536A6" w:rsidRPr="00DA14E1" w:rsidRDefault="00C536A6" w:rsidP="00EB1F41">
      <w:pPr>
        <w:pStyle w:val="Modcode"/>
        <w:jc w:val="left"/>
      </w:pPr>
    </w:p>
    <w:p w14:paraId="45EBCA31" w14:textId="77777777" w:rsidR="00EB1F41" w:rsidRPr="00DA14E1" w:rsidRDefault="00EB1F41" w:rsidP="00EB1F41">
      <w:pPr>
        <w:pStyle w:val="Modcode"/>
      </w:pPr>
      <w:r w:rsidRPr="00DA14E1">
        <w:t xml:space="preserve">MODULE CODE: </w:t>
      </w:r>
      <w:r w:rsidR="00681F2C" w:rsidRPr="00DA14E1">
        <w:t>SHSS6071</w:t>
      </w:r>
    </w:p>
    <w:p w14:paraId="01B8A421" w14:textId="77777777" w:rsidR="00EB1F41" w:rsidRPr="00DA14E1" w:rsidRDefault="00681F2C" w:rsidP="00EB1F41">
      <w:pPr>
        <w:pStyle w:val="Modname"/>
      </w:pPr>
      <w:r w:rsidRPr="00DA14E1">
        <w:t>PERSPECTIVES ON HEALTH AND PHYSICAL ACTIVITY</w:t>
      </w:r>
    </w:p>
    <w:p w14:paraId="237D2FCD" w14:textId="4C9804D9" w:rsidR="00C536A6" w:rsidRPr="00DA14E1" w:rsidRDefault="00EB1F41" w:rsidP="00C536A6">
      <w:pPr>
        <w:pStyle w:val="Time"/>
        <w:rPr>
          <w:szCs w:val="28"/>
        </w:rPr>
      </w:pPr>
      <w:r w:rsidRPr="00DA14E1">
        <w:rPr>
          <w:szCs w:val="28"/>
        </w:rPr>
        <w:t xml:space="preserve">aSSESSMENT TYPE: </w:t>
      </w:r>
      <w:r w:rsidR="00336D25">
        <w:rPr>
          <w:szCs w:val="28"/>
        </w:rPr>
        <w:t xml:space="preserve">WRITTEN </w:t>
      </w:r>
    </w:p>
    <w:p w14:paraId="149F8C97" w14:textId="6E9C9F25" w:rsidR="00C3093A" w:rsidRPr="00DA14E1" w:rsidRDefault="00C3093A" w:rsidP="00C3093A">
      <w:pPr>
        <w:pStyle w:val="Answer"/>
        <w:rPr>
          <w:szCs w:val="28"/>
        </w:rPr>
      </w:pPr>
      <w:r w:rsidRPr="00DA14E1">
        <w:rPr>
          <w:szCs w:val="28"/>
        </w:rPr>
        <w:t>Assessment</w:t>
      </w:r>
      <w:r w:rsidR="00C536A6" w:rsidRPr="00DA14E1">
        <w:rPr>
          <w:szCs w:val="28"/>
        </w:rPr>
        <w:t>/Component:</w:t>
      </w:r>
      <w:r w:rsidR="00336D25">
        <w:rPr>
          <w:szCs w:val="28"/>
        </w:rPr>
        <w:t xml:space="preserve"> 1</w:t>
      </w:r>
    </w:p>
    <w:p w14:paraId="47E1416A" w14:textId="77777777" w:rsidR="00401D59" w:rsidRPr="00DA14E1" w:rsidRDefault="00401D59" w:rsidP="00401D59">
      <w:pPr>
        <w:pStyle w:val="BodyText"/>
      </w:pPr>
    </w:p>
    <w:p w14:paraId="27976111" w14:textId="77777777" w:rsidR="00401D59" w:rsidRPr="00DA14E1" w:rsidRDefault="00401D59" w:rsidP="00401D59">
      <w:pPr>
        <w:pStyle w:val="BodyText"/>
        <w:rPr>
          <w:b/>
          <w:sz w:val="28"/>
          <w:szCs w:val="28"/>
          <w:u w:val="single"/>
        </w:rPr>
      </w:pPr>
      <w:r w:rsidRPr="00DA14E1">
        <w:rPr>
          <w:b/>
          <w:sz w:val="28"/>
          <w:szCs w:val="28"/>
        </w:rPr>
        <w:t xml:space="preserve">COMPONENT WEIGHTING: </w:t>
      </w:r>
      <w:r w:rsidR="00681F2C" w:rsidRPr="00D17270">
        <w:rPr>
          <w:b/>
          <w:sz w:val="28"/>
          <w:szCs w:val="28"/>
        </w:rPr>
        <w:t>50</w:t>
      </w:r>
      <w:r w:rsidRPr="00DA14E1">
        <w:rPr>
          <w:b/>
          <w:sz w:val="28"/>
          <w:szCs w:val="28"/>
        </w:rPr>
        <w:t>%</w:t>
      </w:r>
    </w:p>
    <w:p w14:paraId="75738FAE" w14:textId="77777777" w:rsidR="00C536A6" w:rsidRPr="00DA14E1" w:rsidRDefault="00C536A6" w:rsidP="00C536A6">
      <w:pPr>
        <w:pStyle w:val="BodyText"/>
      </w:pPr>
    </w:p>
    <w:p w14:paraId="6D5C037D" w14:textId="16FC3D1E" w:rsidR="00C536A6" w:rsidRPr="00D17270" w:rsidRDefault="00EB1F41" w:rsidP="00EB1F41">
      <w:pPr>
        <w:pStyle w:val="BodyText"/>
        <w:rPr>
          <w:b/>
          <w:sz w:val="28"/>
          <w:szCs w:val="28"/>
        </w:rPr>
      </w:pPr>
      <w:r w:rsidRPr="00DA14E1">
        <w:rPr>
          <w:b/>
          <w:sz w:val="28"/>
          <w:szCs w:val="28"/>
        </w:rPr>
        <w:t xml:space="preserve">WORD COUNT: </w:t>
      </w:r>
      <w:r w:rsidR="00806BF8" w:rsidRPr="00D17270">
        <w:rPr>
          <w:b/>
          <w:sz w:val="28"/>
          <w:szCs w:val="28"/>
        </w:rPr>
        <w:t>3000</w:t>
      </w:r>
      <w:r w:rsidRPr="00D17270">
        <w:rPr>
          <w:b/>
          <w:sz w:val="28"/>
          <w:szCs w:val="28"/>
        </w:rPr>
        <w:t xml:space="preserve"> </w:t>
      </w:r>
      <w:r w:rsidRPr="00DA14E1">
        <w:rPr>
          <w:b/>
          <w:sz w:val="28"/>
          <w:szCs w:val="28"/>
        </w:rPr>
        <w:t>WORDS</w:t>
      </w:r>
      <w:r w:rsidRPr="00D17270">
        <w:rPr>
          <w:b/>
          <w:sz w:val="28"/>
          <w:szCs w:val="28"/>
        </w:rPr>
        <w:t xml:space="preserve"> </w:t>
      </w:r>
    </w:p>
    <w:p w14:paraId="7DFEC738" w14:textId="77777777" w:rsidR="00C536A6" w:rsidRPr="00DA14E1" w:rsidRDefault="00C536A6" w:rsidP="00EB1F41">
      <w:pPr>
        <w:pStyle w:val="BodyText"/>
        <w:rPr>
          <w:b/>
          <w:sz w:val="28"/>
          <w:szCs w:val="28"/>
          <w:u w:val="single"/>
        </w:rPr>
      </w:pPr>
    </w:p>
    <w:p w14:paraId="46339C04" w14:textId="44F5164D" w:rsidR="00A21A32" w:rsidRPr="00C9628F" w:rsidRDefault="00A02860" w:rsidP="00C9628F">
      <w:pPr>
        <w:pStyle w:val="BodyText"/>
        <w:rPr>
          <w:b/>
          <w:sz w:val="28"/>
          <w:szCs w:val="28"/>
          <w:u w:val="single"/>
        </w:rPr>
      </w:pPr>
      <w:r w:rsidRPr="00DA14E1">
        <w:rPr>
          <w:b/>
          <w:sz w:val="28"/>
          <w:szCs w:val="28"/>
        </w:rPr>
        <w:t xml:space="preserve">MODULE TUTOR: </w:t>
      </w:r>
      <w:r w:rsidR="00681F2C" w:rsidRPr="00D17270">
        <w:rPr>
          <w:b/>
          <w:sz w:val="28"/>
          <w:szCs w:val="28"/>
        </w:rPr>
        <w:t>ALISON CONNAUGHTON</w:t>
      </w:r>
      <w:r w:rsidRPr="00DA14E1">
        <w:rPr>
          <w:b/>
          <w:sz w:val="28"/>
          <w:szCs w:val="28"/>
          <w:u w:val="single"/>
        </w:rPr>
        <w:t xml:space="preserve"> </w:t>
      </w:r>
    </w:p>
    <w:p w14:paraId="037F3908" w14:textId="77777777" w:rsidR="00D904CD" w:rsidRDefault="00D904CD">
      <w:pPr>
        <w:rPr>
          <w:rFonts w:ascii="Times New Roman" w:hAnsi="Times New Roman" w:cs="Times New Roman"/>
          <w:b/>
          <w:sz w:val="28"/>
          <w:szCs w:val="28"/>
        </w:rPr>
      </w:pPr>
    </w:p>
    <w:p w14:paraId="78823E08" w14:textId="4FE82D46" w:rsidR="00317441" w:rsidRPr="00555337"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w:t>
      </w:r>
      <w:r w:rsidRPr="00555337">
        <w:rPr>
          <w:rFonts w:ascii="Times New Roman" w:hAnsi="Times New Roman" w:cs="Times New Roman"/>
          <w:b/>
          <w:sz w:val="28"/>
          <w:szCs w:val="28"/>
        </w:rPr>
        <w:t xml:space="preserve">DETAILS:    </w:t>
      </w:r>
    </w:p>
    <w:p w14:paraId="1A27AF2F" w14:textId="25F4C815" w:rsidR="00A21A32" w:rsidRPr="00155B56" w:rsidRDefault="00A21A32" w:rsidP="00555337">
      <w:pPr>
        <w:rPr>
          <w:rFonts w:ascii="Times New Roman" w:hAnsi="Times New Roman" w:cs="Times New Roman"/>
          <w:b/>
          <w:sz w:val="28"/>
          <w:szCs w:val="28"/>
        </w:rPr>
      </w:pPr>
      <w:r w:rsidRPr="00555337">
        <w:rPr>
          <w:rFonts w:ascii="Times New Roman" w:hAnsi="Times New Roman" w:cs="Times New Roman"/>
          <w:sz w:val="28"/>
          <w:szCs w:val="28"/>
        </w:rPr>
        <w:t>Assignments should be submitted via Turnitin (Moodle) by 3pm on</w:t>
      </w:r>
      <w:r w:rsidR="00555337" w:rsidRPr="00555337">
        <w:rPr>
          <w:rFonts w:ascii="Times New Roman" w:hAnsi="Times New Roman" w:cs="Times New Roman"/>
          <w:sz w:val="28"/>
          <w:szCs w:val="28"/>
        </w:rPr>
        <w:t xml:space="preserve"> Friday the 8</w:t>
      </w:r>
      <w:r w:rsidR="00555337" w:rsidRPr="00555337">
        <w:rPr>
          <w:rFonts w:ascii="Times New Roman" w:hAnsi="Times New Roman" w:cs="Times New Roman"/>
          <w:sz w:val="28"/>
          <w:szCs w:val="28"/>
          <w:vertAlign w:val="superscript"/>
        </w:rPr>
        <w:t>th</w:t>
      </w:r>
      <w:r w:rsidR="00555337" w:rsidRPr="00555337">
        <w:rPr>
          <w:rFonts w:ascii="Times New Roman" w:hAnsi="Times New Roman" w:cs="Times New Roman"/>
          <w:sz w:val="28"/>
          <w:szCs w:val="28"/>
        </w:rPr>
        <w:t xml:space="preserve"> of December, 2017.</w:t>
      </w:r>
    </w:p>
    <w:p w14:paraId="650BB427" w14:textId="77777777" w:rsidR="004573E5" w:rsidRDefault="004573E5" w:rsidP="00771652">
      <w:pPr>
        <w:rPr>
          <w:rFonts w:ascii="Times New Roman" w:hAnsi="Times New Roman" w:cs="Times New Roman"/>
          <w:sz w:val="28"/>
          <w:szCs w:val="28"/>
        </w:rPr>
      </w:pPr>
    </w:p>
    <w:p w14:paraId="764D02F9" w14:textId="1157DAE2" w:rsidR="004573E5" w:rsidRPr="00A21A32" w:rsidRDefault="004573E5" w:rsidP="00A21A32">
      <w:pPr>
        <w:rPr>
          <w:rFonts w:ascii="Times New Roman" w:hAnsi="Times New Roman" w:cs="Times New Roman"/>
          <w:b/>
          <w:sz w:val="28"/>
          <w:szCs w:val="28"/>
        </w:rPr>
      </w:pPr>
      <w:r w:rsidRPr="002A5FCF">
        <w:rPr>
          <w:rFonts w:ascii="Times New Roman" w:hAnsi="Times New Roman" w:cs="Times New Roman"/>
          <w:b/>
          <w:sz w:val="28"/>
          <w:szCs w:val="28"/>
        </w:rPr>
        <w:t xml:space="preserve">TASK: </w:t>
      </w:r>
      <w:r w:rsidR="00A21A32">
        <w:rPr>
          <w:rFonts w:ascii="Times New Roman" w:hAnsi="Times New Roman" w:cs="Times New Roman"/>
          <w:b/>
          <w:sz w:val="28"/>
          <w:szCs w:val="28"/>
        </w:rPr>
        <w:t xml:space="preserve"> </w:t>
      </w:r>
      <w:r w:rsidRPr="002A5FCF">
        <w:rPr>
          <w:rFonts w:ascii="Times New Roman" w:hAnsi="Times New Roman" w:cs="Times New Roman"/>
          <w:sz w:val="28"/>
          <w:szCs w:val="28"/>
        </w:rPr>
        <w:t xml:space="preserve">Identify a current issue or topic within the areas of sport, health, nutrition and physical education for investigation and critical review. </w:t>
      </w:r>
    </w:p>
    <w:p w14:paraId="0B0C45E8" w14:textId="77777777" w:rsidR="00767191" w:rsidRPr="002A5FCF" w:rsidRDefault="00767191" w:rsidP="004573E5">
      <w:pPr>
        <w:spacing w:before="240" w:line="240" w:lineRule="auto"/>
        <w:rPr>
          <w:rFonts w:ascii="Times New Roman" w:hAnsi="Times New Roman" w:cs="Times New Roman"/>
          <w:sz w:val="28"/>
          <w:szCs w:val="28"/>
        </w:rPr>
      </w:pPr>
    </w:p>
    <w:p w14:paraId="0BC930E4" w14:textId="3D5A8F83" w:rsidR="00767191" w:rsidRPr="002B22FE" w:rsidRDefault="00767191" w:rsidP="00767191">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b/>
          <w:bCs/>
          <w:sz w:val="28"/>
          <w:szCs w:val="28"/>
        </w:rPr>
        <w:t xml:space="preserve">Reference to research: </w:t>
      </w:r>
    </w:p>
    <w:p w14:paraId="7E340AF8" w14:textId="6351EC70" w:rsidR="009A59B4" w:rsidRPr="00767191" w:rsidRDefault="00767191" w:rsidP="00767191">
      <w:pPr>
        <w:widowControl w:val="0"/>
        <w:autoSpaceDE w:val="0"/>
        <w:autoSpaceDN w:val="0"/>
        <w:adjustRightInd w:val="0"/>
        <w:rPr>
          <w:rFonts w:ascii="Times New Roman" w:hAnsi="Times New Roman" w:cs="Times New Roman"/>
          <w:sz w:val="28"/>
          <w:szCs w:val="28"/>
        </w:rPr>
      </w:pPr>
      <w:r w:rsidRPr="002B22FE">
        <w:rPr>
          <w:rFonts w:ascii="Times New Roman" w:hAnsi="Times New Roman" w:cs="Times New Roman"/>
          <w:sz w:val="28"/>
          <w:szCs w:val="28"/>
        </w:rPr>
        <w:t xml:space="preserve">As a guide, you will be expected to refer to </w:t>
      </w:r>
      <w:r w:rsidRPr="002B22FE">
        <w:rPr>
          <w:rFonts w:ascii="Times New Roman" w:hAnsi="Times New Roman" w:cs="Times New Roman"/>
          <w:b/>
          <w:bCs/>
          <w:sz w:val="28"/>
          <w:szCs w:val="28"/>
        </w:rPr>
        <w:t>at least</w:t>
      </w:r>
      <w:r w:rsidRPr="002B22FE">
        <w:rPr>
          <w:rFonts w:ascii="Times New Roman" w:hAnsi="Times New Roman" w:cs="Times New Roman"/>
          <w:sz w:val="28"/>
          <w:szCs w:val="28"/>
        </w:rPr>
        <w:t xml:space="preserve"> </w:t>
      </w:r>
      <w:r w:rsidRPr="002B22FE">
        <w:rPr>
          <w:rFonts w:ascii="Times New Roman" w:hAnsi="Times New Roman" w:cs="Times New Roman"/>
          <w:b/>
          <w:bCs/>
          <w:sz w:val="28"/>
          <w:szCs w:val="28"/>
        </w:rPr>
        <w:t>1</w:t>
      </w:r>
      <w:r>
        <w:rPr>
          <w:rFonts w:ascii="Times New Roman" w:hAnsi="Times New Roman" w:cs="Times New Roman"/>
          <w:b/>
          <w:bCs/>
          <w:sz w:val="28"/>
          <w:szCs w:val="28"/>
        </w:rPr>
        <w:t>5</w:t>
      </w:r>
      <w:r w:rsidRPr="002B22FE">
        <w:rPr>
          <w:rFonts w:ascii="Times New Roman" w:hAnsi="Times New Roman" w:cs="Times New Roman"/>
          <w:sz w:val="28"/>
          <w:szCs w:val="28"/>
        </w:rPr>
        <w:t xml:space="preserve"> peer reviewed </w:t>
      </w:r>
      <w:r>
        <w:rPr>
          <w:rFonts w:ascii="Times New Roman" w:hAnsi="Times New Roman" w:cs="Times New Roman"/>
          <w:sz w:val="28"/>
          <w:szCs w:val="28"/>
        </w:rPr>
        <w:t>research articles</w:t>
      </w:r>
      <w:r w:rsidRPr="002B22FE">
        <w:rPr>
          <w:rFonts w:ascii="Times New Roman" w:hAnsi="Times New Roman" w:cs="Times New Roman"/>
          <w:sz w:val="28"/>
          <w:szCs w:val="28"/>
        </w:rPr>
        <w:t xml:space="preserve"> in your assignment.</w:t>
      </w:r>
      <w:r>
        <w:rPr>
          <w:rFonts w:ascii="Times New Roman" w:hAnsi="Times New Roman" w:cs="Times New Roman"/>
          <w:sz w:val="28"/>
          <w:szCs w:val="28"/>
        </w:rPr>
        <w:t xml:space="preserve"> You may use topical resources (e.g.</w:t>
      </w:r>
      <w:r w:rsidR="00B97119">
        <w:rPr>
          <w:rFonts w:ascii="Times New Roman" w:hAnsi="Times New Roman" w:cs="Times New Roman"/>
          <w:sz w:val="28"/>
          <w:szCs w:val="28"/>
        </w:rPr>
        <w:t>,</w:t>
      </w:r>
      <w:r>
        <w:rPr>
          <w:rFonts w:ascii="Times New Roman" w:hAnsi="Times New Roman" w:cs="Times New Roman"/>
          <w:sz w:val="28"/>
          <w:szCs w:val="28"/>
        </w:rPr>
        <w:t xml:space="preserve"> ne</w:t>
      </w:r>
      <w:r w:rsidR="00B97119">
        <w:rPr>
          <w:rFonts w:ascii="Times New Roman" w:hAnsi="Times New Roman" w:cs="Times New Roman"/>
          <w:sz w:val="28"/>
          <w:szCs w:val="28"/>
        </w:rPr>
        <w:t>wspaper reports) for discussion;</w:t>
      </w:r>
      <w:r>
        <w:rPr>
          <w:rFonts w:ascii="Times New Roman" w:hAnsi="Times New Roman" w:cs="Times New Roman"/>
          <w:sz w:val="28"/>
          <w:szCs w:val="28"/>
        </w:rPr>
        <w:t xml:space="preserve"> however</w:t>
      </w:r>
      <w:r w:rsidR="00B97119">
        <w:rPr>
          <w:rFonts w:ascii="Times New Roman" w:hAnsi="Times New Roman" w:cs="Times New Roman"/>
          <w:sz w:val="28"/>
          <w:szCs w:val="28"/>
        </w:rPr>
        <w:t>,</w:t>
      </w:r>
      <w:r>
        <w:rPr>
          <w:rFonts w:ascii="Times New Roman" w:hAnsi="Times New Roman" w:cs="Times New Roman"/>
          <w:sz w:val="28"/>
          <w:szCs w:val="28"/>
        </w:rPr>
        <w:t xml:space="preserve"> these </w:t>
      </w:r>
      <w:r w:rsidR="002A5FCF">
        <w:rPr>
          <w:rFonts w:ascii="Times New Roman" w:hAnsi="Times New Roman" w:cs="Times New Roman"/>
          <w:sz w:val="28"/>
          <w:szCs w:val="28"/>
        </w:rPr>
        <w:t>need to be evaluated by relating them to</w:t>
      </w:r>
      <w:r>
        <w:rPr>
          <w:rFonts w:ascii="Times New Roman" w:hAnsi="Times New Roman" w:cs="Times New Roman"/>
          <w:sz w:val="28"/>
          <w:szCs w:val="28"/>
        </w:rPr>
        <w:t xml:space="preserve"> good quality resources.  </w:t>
      </w:r>
    </w:p>
    <w:p w14:paraId="4E32EA9E" w14:textId="77777777" w:rsidR="004573E5" w:rsidRDefault="004573E5" w:rsidP="004573E5">
      <w:pPr>
        <w:jc w:val="both"/>
        <w:rPr>
          <w:rFonts w:ascii="Times New Roman" w:hAnsi="Times New Roman" w:cs="Times New Roman"/>
          <w:iCs/>
          <w:sz w:val="28"/>
          <w:szCs w:val="28"/>
        </w:rPr>
      </w:pPr>
    </w:p>
    <w:p w14:paraId="247684EB" w14:textId="36CA05DF" w:rsidR="00C9628F" w:rsidRPr="004573E5" w:rsidRDefault="00C9628F" w:rsidP="004573E5">
      <w:pPr>
        <w:jc w:val="both"/>
        <w:rPr>
          <w:rFonts w:ascii="Times New Roman" w:hAnsi="Times New Roman" w:cs="Times New Roman"/>
          <w:iCs/>
          <w:sz w:val="28"/>
          <w:szCs w:val="28"/>
        </w:rPr>
      </w:pPr>
      <w:r>
        <w:rPr>
          <w:rFonts w:ascii="Times New Roman" w:hAnsi="Times New Roman" w:cs="Times New Roman"/>
          <w:iCs/>
          <w:sz w:val="28"/>
          <w:szCs w:val="28"/>
        </w:rPr>
        <w:t xml:space="preserve">Further details regarding the structure required for the assignment will be provided during lead lectures and on Moodle. </w:t>
      </w:r>
    </w:p>
    <w:p w14:paraId="515C2CF5" w14:textId="77777777" w:rsidR="00B97119" w:rsidRDefault="00B97119" w:rsidP="00317441">
      <w:pPr>
        <w:rPr>
          <w:rFonts w:ascii="Times New Roman" w:hAnsi="Times New Roman" w:cs="Times New Roman"/>
          <w:b/>
          <w:sz w:val="28"/>
          <w:szCs w:val="28"/>
        </w:rPr>
      </w:pPr>
    </w:p>
    <w:p w14:paraId="4B454BE8" w14:textId="77777777" w:rsidR="00DE57E9" w:rsidRPr="007A2699" w:rsidRDefault="00DE57E9" w:rsidP="00DE57E9">
      <w:pPr>
        <w:pStyle w:val="Title"/>
      </w:pPr>
      <w:r w:rsidRPr="007A2699">
        <w:t>School of Sport, Health &amp; Outdoor Education</w:t>
      </w:r>
    </w:p>
    <w:p w14:paraId="3C7DECA2" w14:textId="77777777" w:rsidR="00DE57E9" w:rsidRPr="00DB29C9" w:rsidRDefault="00DE57E9" w:rsidP="00DE57E9">
      <w:pPr>
        <w:rPr>
          <w:b/>
          <w:bCs/>
          <w:sz w:val="16"/>
          <w:szCs w:val="16"/>
        </w:rPr>
      </w:pPr>
    </w:p>
    <w:p w14:paraId="45EBC52A" w14:textId="224E8BC9" w:rsidR="00DE57E9" w:rsidRPr="007A2699" w:rsidRDefault="00DE57E9" w:rsidP="00DE57E9">
      <w:pPr>
        <w:pStyle w:val="Subtitle"/>
      </w:pPr>
      <w:r>
        <w:t>Assessment Feedback Sheet</w:t>
      </w:r>
      <w:r w:rsidR="00336D25">
        <w:t xml:space="preserve"> – Written Assignment</w:t>
      </w:r>
    </w:p>
    <w:p w14:paraId="00F7AC96" w14:textId="77777777" w:rsidR="00DE57E9" w:rsidRPr="00DB29C9" w:rsidRDefault="00DE57E9" w:rsidP="00DE57E9">
      <w:pPr>
        <w:pStyle w:val="Subtitle"/>
        <w:rPr>
          <w:sz w:val="16"/>
          <w:szCs w:val="16"/>
        </w:rPr>
      </w:pPr>
    </w:p>
    <w:p w14:paraId="38A49F2E" w14:textId="32A0454F" w:rsidR="00DE57E9" w:rsidRPr="00952485" w:rsidRDefault="00DE57E9" w:rsidP="00DE57E9">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4F4417">
        <w:rPr>
          <w:b/>
          <w:bCs/>
          <w:sz w:val="24"/>
          <w:szCs w:val="24"/>
          <w:u w:val="none"/>
        </w:rPr>
        <w:t xml:space="preserve"> 1501026/ Adam Butler</w:t>
      </w:r>
      <w:r>
        <w:rPr>
          <w:b/>
          <w:bCs/>
          <w:sz w:val="24"/>
          <w:szCs w:val="24"/>
          <w:u w:val="none"/>
        </w:rPr>
        <w:tab/>
      </w:r>
    </w:p>
    <w:p w14:paraId="1E7B7364" w14:textId="7DB23C82" w:rsidR="00DE57E9" w:rsidRPr="00952485"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14:paraId="010693CE" w14:textId="000FEAE0" w:rsidR="00DE57E9" w:rsidRDefault="00DE57E9" w:rsidP="00DE57E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336D25" w:rsidRPr="00313008" w14:paraId="47D5DE41" w14:textId="77777777" w:rsidTr="004573E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F04D7C2" w14:textId="77777777" w:rsidR="00336D25" w:rsidRPr="00313008" w:rsidRDefault="00336D25" w:rsidP="004573E5">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36D25" w:rsidRPr="00313008" w14:paraId="3779F924"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BC46F7" w14:textId="77777777" w:rsidR="00336D25" w:rsidRPr="00313008" w:rsidRDefault="00336D25" w:rsidP="004573E5">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BFB6C63" w14:textId="0D45B9A0" w:rsidR="00336D25" w:rsidRPr="00313008" w:rsidRDefault="00886E23" w:rsidP="004573E5">
            <w:pPr>
              <w:pStyle w:val="Subtitle"/>
              <w:rPr>
                <w:b/>
                <w:bCs/>
                <w:sz w:val="24"/>
                <w:szCs w:val="24"/>
                <w:u w:val="none"/>
              </w:rPr>
            </w:pPr>
            <w:r>
              <w:rPr>
                <w:b/>
                <w:bCs/>
                <w:sz w:val="24"/>
                <w:szCs w:val="24"/>
                <w:u w:val="none"/>
              </w:rPr>
              <w:t>The references used in providing information and evidence.</w:t>
            </w:r>
          </w:p>
        </w:tc>
      </w:tr>
      <w:tr w:rsidR="00336D25" w:rsidRPr="00313008" w14:paraId="79A18AB6"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D57B87C" w14:textId="77777777" w:rsidR="00336D25" w:rsidRPr="00313008" w:rsidRDefault="00336D25" w:rsidP="004573E5">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D6828" w14:textId="6985C47F" w:rsidR="00336D25" w:rsidRPr="00313008" w:rsidRDefault="00886E23" w:rsidP="004573E5">
            <w:pPr>
              <w:pStyle w:val="Subtitle"/>
              <w:rPr>
                <w:b/>
                <w:bCs/>
                <w:sz w:val="24"/>
                <w:szCs w:val="24"/>
                <w:u w:val="none"/>
              </w:rPr>
            </w:pPr>
            <w:r>
              <w:rPr>
                <w:b/>
                <w:bCs/>
                <w:sz w:val="24"/>
                <w:szCs w:val="24"/>
                <w:u w:val="none"/>
              </w:rPr>
              <w:t>The structure of content could have included statistics providing further evidence.</w:t>
            </w:r>
          </w:p>
        </w:tc>
      </w:tr>
      <w:tr w:rsidR="00336D25" w:rsidRPr="00313008" w14:paraId="64C8EABA" w14:textId="77777777" w:rsidTr="004573E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553738F" w14:textId="77777777" w:rsidR="00336D25" w:rsidRPr="00313008" w:rsidRDefault="00336D25" w:rsidP="004573E5">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D851023" w14:textId="4BD024E3" w:rsidR="00336D25" w:rsidRPr="00313008" w:rsidRDefault="00886E23" w:rsidP="004573E5">
            <w:pPr>
              <w:pStyle w:val="Subtitle"/>
              <w:rPr>
                <w:b/>
                <w:bCs/>
                <w:sz w:val="24"/>
                <w:szCs w:val="24"/>
                <w:u w:val="none"/>
              </w:rPr>
            </w:pPr>
            <w:r>
              <w:rPr>
                <w:b/>
                <w:bCs/>
                <w:sz w:val="24"/>
                <w:szCs w:val="24"/>
                <w:u w:val="none"/>
              </w:rPr>
              <w:t>The knowledge and understanding of the topic of physical education.</w:t>
            </w:r>
          </w:p>
        </w:tc>
      </w:tr>
      <w:tr w:rsidR="00336D25" w:rsidRPr="00313008" w14:paraId="2280DDDE" w14:textId="77777777" w:rsidTr="004573E5">
        <w:trPr>
          <w:cantSplit/>
        </w:trPr>
        <w:tc>
          <w:tcPr>
            <w:tcW w:w="2305" w:type="dxa"/>
            <w:vMerge w:val="restart"/>
            <w:tcBorders>
              <w:top w:val="single" w:sz="4" w:space="0" w:color="auto"/>
              <w:left w:val="thinThickLargeGap" w:sz="24" w:space="0" w:color="auto"/>
              <w:bottom w:val="single" w:sz="6" w:space="0" w:color="auto"/>
            </w:tcBorders>
          </w:tcPr>
          <w:p w14:paraId="0AE1BD83" w14:textId="77777777" w:rsidR="00336D25" w:rsidRPr="00313008" w:rsidRDefault="00336D25" w:rsidP="004573E5">
            <w:pPr>
              <w:pStyle w:val="Subtitle"/>
              <w:jc w:val="left"/>
              <w:rPr>
                <w:b/>
                <w:bCs/>
                <w:sz w:val="24"/>
                <w:szCs w:val="24"/>
                <w:u w:val="none"/>
              </w:rPr>
            </w:pPr>
          </w:p>
          <w:p w14:paraId="112FF933" w14:textId="77777777" w:rsidR="00336D25" w:rsidRPr="009574BA" w:rsidRDefault="00336D25" w:rsidP="004573E5">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877CC40" w14:textId="77777777" w:rsidR="00336D25" w:rsidRPr="00313008" w:rsidRDefault="00336D25" w:rsidP="004573E5">
            <w:pPr>
              <w:ind w:left="113" w:right="113"/>
              <w:rPr>
                <w:sz w:val="16"/>
                <w:szCs w:val="16"/>
              </w:rPr>
            </w:pPr>
            <w:r w:rsidRPr="00313008">
              <w:rPr>
                <w:sz w:val="16"/>
                <w:szCs w:val="16"/>
              </w:rPr>
              <w:t>Learning</w:t>
            </w:r>
          </w:p>
          <w:p w14:paraId="26E3B255" w14:textId="77777777" w:rsidR="00336D25" w:rsidRPr="00313008" w:rsidRDefault="00336D25" w:rsidP="004573E5">
            <w:pPr>
              <w:ind w:left="113" w:right="113"/>
              <w:rPr>
                <w:sz w:val="16"/>
                <w:szCs w:val="16"/>
              </w:rPr>
            </w:pPr>
            <w:r w:rsidRPr="00313008">
              <w:rPr>
                <w:sz w:val="16"/>
                <w:szCs w:val="16"/>
              </w:rPr>
              <w:t>Outcomes</w:t>
            </w:r>
          </w:p>
          <w:p w14:paraId="083D1CC2" w14:textId="77777777" w:rsidR="00336D25" w:rsidRPr="00313008" w:rsidRDefault="00336D25" w:rsidP="004573E5">
            <w:pPr>
              <w:ind w:left="113" w:right="113"/>
              <w:rPr>
                <w:sz w:val="16"/>
                <w:szCs w:val="16"/>
              </w:rPr>
            </w:pPr>
          </w:p>
          <w:p w14:paraId="2B84E298" w14:textId="77777777" w:rsidR="00336D25" w:rsidRPr="00313008" w:rsidRDefault="00336D25" w:rsidP="004573E5">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3F5A9D4" w14:textId="77777777" w:rsidR="00336D25" w:rsidRPr="00313008" w:rsidRDefault="00336D25" w:rsidP="004573E5">
            <w:pPr>
              <w:pStyle w:val="Subtitle"/>
              <w:rPr>
                <w:b/>
                <w:bCs/>
                <w:sz w:val="24"/>
                <w:szCs w:val="24"/>
                <w:u w:val="none"/>
              </w:rPr>
            </w:pPr>
            <w:r w:rsidRPr="00313008">
              <w:rPr>
                <w:b/>
                <w:bCs/>
                <w:sz w:val="24"/>
                <w:szCs w:val="24"/>
                <w:u w:val="none"/>
              </w:rPr>
              <w:t>GRADE</w:t>
            </w:r>
          </w:p>
        </w:tc>
      </w:tr>
      <w:tr w:rsidR="00336D25" w:rsidRPr="00313008" w14:paraId="6FD8A839" w14:textId="77777777" w:rsidTr="004573E5">
        <w:trPr>
          <w:cantSplit/>
        </w:trPr>
        <w:tc>
          <w:tcPr>
            <w:tcW w:w="2305" w:type="dxa"/>
            <w:vMerge/>
            <w:tcBorders>
              <w:top w:val="single" w:sz="6" w:space="0" w:color="auto"/>
              <w:left w:val="thinThickLargeGap" w:sz="24" w:space="0" w:color="auto"/>
              <w:bottom w:val="single" w:sz="6" w:space="0" w:color="auto"/>
            </w:tcBorders>
          </w:tcPr>
          <w:p w14:paraId="44CC5BCC" w14:textId="77777777" w:rsidR="00336D25" w:rsidRPr="00313008" w:rsidRDefault="00336D25" w:rsidP="004573E5">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6EEA8C41" w14:textId="77777777" w:rsidR="00336D25" w:rsidRPr="00313008" w:rsidRDefault="00336D25" w:rsidP="004573E5">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7139013" w14:textId="77777777" w:rsidR="00336D25" w:rsidRPr="003E3041" w:rsidRDefault="00336D25" w:rsidP="004573E5">
            <w:pPr>
              <w:pStyle w:val="Subtitle"/>
              <w:rPr>
                <w:b/>
                <w:bCs/>
                <w:sz w:val="16"/>
                <w:szCs w:val="16"/>
                <w:u w:val="none"/>
              </w:rPr>
            </w:pPr>
            <w:r>
              <w:rPr>
                <w:b/>
                <w:bCs/>
                <w:sz w:val="16"/>
                <w:szCs w:val="16"/>
                <w:u w:val="none"/>
              </w:rPr>
              <w:t>Poor</w:t>
            </w:r>
          </w:p>
          <w:p w14:paraId="048B097D" w14:textId="77777777" w:rsidR="00336D25" w:rsidRPr="003E3041" w:rsidRDefault="00336D25" w:rsidP="004573E5">
            <w:pPr>
              <w:pStyle w:val="Subtitle"/>
              <w:rPr>
                <w:b/>
                <w:bCs/>
                <w:sz w:val="16"/>
                <w:szCs w:val="16"/>
                <w:u w:val="none"/>
              </w:rPr>
            </w:pPr>
            <w:r>
              <w:rPr>
                <w:b/>
                <w:bCs/>
                <w:sz w:val="16"/>
                <w:szCs w:val="16"/>
                <w:u w:val="none"/>
              </w:rPr>
              <w:t>&lt; 2</w:t>
            </w:r>
            <w:r w:rsidRPr="003E3041">
              <w:rPr>
                <w:b/>
                <w:bCs/>
                <w:sz w:val="16"/>
                <w:szCs w:val="16"/>
                <w:u w:val="none"/>
              </w:rPr>
              <w:t>0%</w:t>
            </w:r>
          </w:p>
          <w:p w14:paraId="64F7B90E" w14:textId="77777777" w:rsidR="00336D25" w:rsidRPr="003E3041" w:rsidRDefault="00336D25" w:rsidP="004573E5">
            <w:pPr>
              <w:pStyle w:val="Subtitle"/>
              <w:rPr>
                <w:sz w:val="16"/>
                <w:szCs w:val="16"/>
                <w:u w:val="none"/>
              </w:rPr>
            </w:pPr>
          </w:p>
        </w:tc>
        <w:tc>
          <w:tcPr>
            <w:tcW w:w="923" w:type="dxa"/>
            <w:tcBorders>
              <w:top w:val="single" w:sz="6" w:space="0" w:color="auto"/>
              <w:left w:val="single" w:sz="6" w:space="0" w:color="auto"/>
              <w:right w:val="single" w:sz="6" w:space="0" w:color="auto"/>
            </w:tcBorders>
          </w:tcPr>
          <w:p w14:paraId="0E833437" w14:textId="77777777" w:rsidR="00336D25" w:rsidRDefault="00336D25" w:rsidP="004573E5">
            <w:pPr>
              <w:pStyle w:val="Subtitle"/>
              <w:rPr>
                <w:b/>
                <w:sz w:val="16"/>
                <w:szCs w:val="16"/>
                <w:u w:val="none"/>
              </w:rPr>
            </w:pPr>
            <w:r>
              <w:rPr>
                <w:b/>
                <w:sz w:val="16"/>
                <w:szCs w:val="16"/>
                <w:u w:val="none"/>
              </w:rPr>
              <w:t>Weak</w:t>
            </w:r>
          </w:p>
          <w:p w14:paraId="5A76EB8F" w14:textId="77777777" w:rsidR="00336D25" w:rsidRPr="003E3041" w:rsidRDefault="00336D25" w:rsidP="004573E5">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F37B507" w14:textId="77777777" w:rsidR="00336D25" w:rsidRPr="003E3041" w:rsidRDefault="00336D25" w:rsidP="004573E5">
            <w:pPr>
              <w:pStyle w:val="Subtitle"/>
              <w:rPr>
                <w:b/>
                <w:bCs/>
                <w:sz w:val="16"/>
                <w:szCs w:val="16"/>
                <w:u w:val="none"/>
              </w:rPr>
            </w:pPr>
            <w:r>
              <w:rPr>
                <w:b/>
                <w:bCs/>
                <w:sz w:val="16"/>
                <w:szCs w:val="16"/>
                <w:u w:val="none"/>
              </w:rPr>
              <w:t>Unsatisfactory</w:t>
            </w:r>
          </w:p>
          <w:p w14:paraId="37288C7C" w14:textId="77777777" w:rsidR="00336D25" w:rsidRPr="003E3041" w:rsidRDefault="00336D25" w:rsidP="004573E5">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29A23AB4" w14:textId="77777777" w:rsidR="00336D25" w:rsidRPr="003E3041" w:rsidRDefault="00336D25" w:rsidP="004573E5">
            <w:pPr>
              <w:pStyle w:val="Subtitle"/>
              <w:rPr>
                <w:b/>
                <w:bCs/>
                <w:sz w:val="16"/>
                <w:szCs w:val="16"/>
                <w:u w:val="none"/>
              </w:rPr>
            </w:pPr>
            <w:r w:rsidRPr="003E3041">
              <w:rPr>
                <w:b/>
                <w:bCs/>
                <w:sz w:val="16"/>
                <w:szCs w:val="16"/>
                <w:u w:val="none"/>
              </w:rPr>
              <w:t>Satisfactory</w:t>
            </w:r>
          </w:p>
          <w:p w14:paraId="4FB2D412" w14:textId="77777777" w:rsidR="00336D25" w:rsidRPr="003E3041" w:rsidRDefault="00336D25" w:rsidP="004573E5">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A7E97B9" w14:textId="77777777" w:rsidR="00336D25" w:rsidRPr="003E3041" w:rsidRDefault="00336D25" w:rsidP="004573E5">
            <w:pPr>
              <w:pStyle w:val="Subtitle"/>
              <w:rPr>
                <w:b/>
                <w:bCs/>
                <w:sz w:val="16"/>
                <w:szCs w:val="16"/>
                <w:u w:val="none"/>
              </w:rPr>
            </w:pPr>
            <w:r w:rsidRPr="003E3041">
              <w:rPr>
                <w:b/>
                <w:bCs/>
                <w:sz w:val="16"/>
                <w:szCs w:val="16"/>
                <w:u w:val="none"/>
              </w:rPr>
              <w:t>Good</w:t>
            </w:r>
          </w:p>
          <w:p w14:paraId="058F5E3D" w14:textId="77777777" w:rsidR="00336D25" w:rsidRPr="003E3041" w:rsidRDefault="00336D25" w:rsidP="004573E5">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681F0F51" w14:textId="77777777" w:rsidR="00336D25" w:rsidRPr="003E3041" w:rsidRDefault="00336D25" w:rsidP="004573E5">
            <w:pPr>
              <w:pStyle w:val="Subtitle"/>
              <w:rPr>
                <w:b/>
                <w:bCs/>
                <w:sz w:val="16"/>
                <w:szCs w:val="16"/>
                <w:u w:val="none"/>
              </w:rPr>
            </w:pPr>
            <w:r w:rsidRPr="003E3041">
              <w:rPr>
                <w:b/>
                <w:bCs/>
                <w:sz w:val="16"/>
                <w:szCs w:val="16"/>
                <w:u w:val="none"/>
              </w:rPr>
              <w:t>Very Good</w:t>
            </w:r>
          </w:p>
          <w:p w14:paraId="0A9B895F" w14:textId="77777777" w:rsidR="00336D25" w:rsidRPr="003E3041" w:rsidRDefault="00336D25" w:rsidP="004573E5">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BF1A70E" w14:textId="77777777" w:rsidR="00336D25" w:rsidRPr="003E3041" w:rsidRDefault="00336D25" w:rsidP="004573E5">
            <w:pPr>
              <w:pStyle w:val="Subtitle"/>
              <w:rPr>
                <w:b/>
                <w:bCs/>
                <w:sz w:val="16"/>
                <w:szCs w:val="16"/>
                <w:u w:val="none"/>
              </w:rPr>
            </w:pPr>
            <w:r w:rsidRPr="003E3041">
              <w:rPr>
                <w:b/>
                <w:bCs/>
                <w:sz w:val="16"/>
                <w:szCs w:val="16"/>
                <w:u w:val="none"/>
              </w:rPr>
              <w:t>Excellent</w:t>
            </w:r>
          </w:p>
          <w:p w14:paraId="50A277A3" w14:textId="77777777" w:rsidR="00336D25" w:rsidRPr="003E3041" w:rsidRDefault="00336D25" w:rsidP="004573E5">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3D480DC" w14:textId="77777777" w:rsidR="00336D25" w:rsidRDefault="00336D25" w:rsidP="004573E5">
            <w:pPr>
              <w:pStyle w:val="Subtitle"/>
              <w:rPr>
                <w:b/>
                <w:bCs/>
                <w:sz w:val="16"/>
                <w:szCs w:val="16"/>
                <w:u w:val="none"/>
              </w:rPr>
            </w:pPr>
            <w:r>
              <w:rPr>
                <w:b/>
                <w:bCs/>
                <w:sz w:val="16"/>
                <w:szCs w:val="16"/>
                <w:u w:val="none"/>
              </w:rPr>
              <w:t>Exceptional</w:t>
            </w:r>
          </w:p>
          <w:p w14:paraId="0A6026D5" w14:textId="77777777" w:rsidR="00336D25" w:rsidRPr="003E3041" w:rsidRDefault="00336D25" w:rsidP="004573E5">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25BE619E" w14:textId="77777777" w:rsidR="00336D25" w:rsidRPr="00313008" w:rsidRDefault="00336D25" w:rsidP="004573E5">
            <w:pPr>
              <w:pStyle w:val="Subtitle"/>
              <w:jc w:val="left"/>
              <w:rPr>
                <w:b/>
                <w:bCs/>
                <w:sz w:val="18"/>
                <w:szCs w:val="18"/>
                <w:u w:val="none"/>
              </w:rPr>
            </w:pPr>
          </w:p>
          <w:p w14:paraId="13B3B2A2" w14:textId="77777777" w:rsidR="00336D25" w:rsidRPr="00313008" w:rsidRDefault="00336D25" w:rsidP="004573E5">
            <w:pPr>
              <w:pStyle w:val="Subtitle"/>
              <w:jc w:val="left"/>
              <w:rPr>
                <w:b/>
                <w:bCs/>
                <w:sz w:val="18"/>
                <w:szCs w:val="18"/>
                <w:u w:val="none"/>
              </w:rPr>
            </w:pPr>
            <w:r w:rsidRPr="00313008">
              <w:rPr>
                <w:b/>
                <w:bCs/>
                <w:sz w:val="18"/>
                <w:szCs w:val="18"/>
                <w:u w:val="none"/>
              </w:rPr>
              <w:t xml:space="preserve">  %</w:t>
            </w:r>
          </w:p>
        </w:tc>
      </w:tr>
      <w:tr w:rsidR="00336D25" w:rsidRPr="00313008" w14:paraId="4F08B457" w14:textId="77777777" w:rsidTr="004573E5">
        <w:tc>
          <w:tcPr>
            <w:tcW w:w="2305" w:type="dxa"/>
            <w:tcBorders>
              <w:top w:val="single" w:sz="6" w:space="0" w:color="auto"/>
              <w:left w:val="thinThickLargeGap" w:sz="24" w:space="0" w:color="auto"/>
              <w:bottom w:val="single" w:sz="6" w:space="0" w:color="auto"/>
            </w:tcBorders>
          </w:tcPr>
          <w:p w14:paraId="65BA7576" w14:textId="2DE1E6BC" w:rsidR="00336D25" w:rsidRPr="00D904CD" w:rsidRDefault="004573E5" w:rsidP="004573E5">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14:paraId="3D391924" w14:textId="445BB0B8" w:rsidR="00336D25" w:rsidRPr="00313008" w:rsidRDefault="00D6275A" w:rsidP="004573E5">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52865BC9"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077C0278"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3B775DE8"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D5A5C7A" w14:textId="77777777" w:rsidR="00336D25" w:rsidRPr="00313008" w:rsidRDefault="00336D25" w:rsidP="004573E5">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E9AB44C"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03AABD" w14:textId="77777777" w:rsidR="00336D25" w:rsidRPr="002E0D8B" w:rsidRDefault="00336D25" w:rsidP="004573E5">
            <w:pPr>
              <w:pStyle w:val="Subtitle"/>
              <w:jc w:val="right"/>
              <w:rPr>
                <w:sz w:val="24"/>
                <w:szCs w:val="24"/>
                <w:u w:val="none"/>
              </w:rPr>
            </w:pPr>
          </w:p>
        </w:tc>
        <w:tc>
          <w:tcPr>
            <w:tcW w:w="922" w:type="dxa"/>
            <w:gridSpan w:val="2"/>
            <w:tcBorders>
              <w:left w:val="single" w:sz="6" w:space="0" w:color="auto"/>
              <w:right w:val="single" w:sz="6" w:space="0" w:color="auto"/>
            </w:tcBorders>
          </w:tcPr>
          <w:p w14:paraId="37B9FA6A"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74C8819B"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2113FD" w14:textId="5441944A" w:rsidR="00336D25" w:rsidRPr="00D904CD" w:rsidRDefault="00D904CD" w:rsidP="004573E5">
            <w:pPr>
              <w:pStyle w:val="Subtitle"/>
              <w:jc w:val="left"/>
              <w:rPr>
                <w:b/>
                <w:bCs/>
                <w:sz w:val="18"/>
                <w:szCs w:val="18"/>
                <w:u w:val="none"/>
              </w:rPr>
            </w:pPr>
            <w:r>
              <w:rPr>
                <w:b/>
                <w:bCs/>
                <w:sz w:val="18"/>
                <w:szCs w:val="18"/>
                <w:u w:val="none"/>
              </w:rPr>
              <w:t>5</w:t>
            </w:r>
            <w:r w:rsidR="00336D25" w:rsidRPr="00D904CD">
              <w:rPr>
                <w:b/>
                <w:bCs/>
                <w:sz w:val="18"/>
                <w:szCs w:val="18"/>
                <w:u w:val="none"/>
              </w:rPr>
              <w:t>%</w:t>
            </w:r>
          </w:p>
        </w:tc>
      </w:tr>
      <w:tr w:rsidR="00336D25" w:rsidRPr="00313008" w14:paraId="7A5B25B9" w14:textId="77777777" w:rsidTr="004573E5">
        <w:tc>
          <w:tcPr>
            <w:tcW w:w="2305" w:type="dxa"/>
            <w:tcBorders>
              <w:top w:val="single" w:sz="6" w:space="0" w:color="auto"/>
              <w:left w:val="thinThickLargeGap" w:sz="24" w:space="0" w:color="auto"/>
              <w:bottom w:val="single" w:sz="6" w:space="0" w:color="auto"/>
            </w:tcBorders>
          </w:tcPr>
          <w:p w14:paraId="1BFB48DF" w14:textId="6A70AA12" w:rsidR="00336D25" w:rsidRPr="00D904CD" w:rsidRDefault="001D25F0" w:rsidP="004573E5">
            <w:pPr>
              <w:pStyle w:val="Subtitle"/>
              <w:jc w:val="left"/>
              <w:rPr>
                <w:sz w:val="20"/>
                <w:szCs w:val="20"/>
                <w:u w:val="none"/>
              </w:rPr>
            </w:pPr>
            <w:r w:rsidRPr="00D904CD">
              <w:rPr>
                <w:sz w:val="20"/>
                <w:szCs w:val="20"/>
                <w:u w:val="none"/>
              </w:rPr>
              <w:t>Development of ideas and</w:t>
            </w:r>
            <w:r w:rsidR="00767191" w:rsidRPr="00D904CD">
              <w:rPr>
                <w:sz w:val="20"/>
                <w:szCs w:val="20"/>
                <w:u w:val="none"/>
              </w:rPr>
              <w:t xml:space="preserve"> quality of argument.</w:t>
            </w:r>
          </w:p>
        </w:tc>
        <w:tc>
          <w:tcPr>
            <w:tcW w:w="540" w:type="dxa"/>
            <w:gridSpan w:val="2"/>
            <w:tcBorders>
              <w:top w:val="single" w:sz="6" w:space="0" w:color="auto"/>
              <w:bottom w:val="single" w:sz="6" w:space="0" w:color="auto"/>
              <w:right w:val="single" w:sz="6" w:space="0" w:color="auto"/>
            </w:tcBorders>
          </w:tcPr>
          <w:p w14:paraId="12274FA2" w14:textId="232515C5" w:rsidR="00336D25" w:rsidRPr="00313008" w:rsidRDefault="00336D25" w:rsidP="004573E5">
            <w:pPr>
              <w:pStyle w:val="Subtitle"/>
              <w:rPr>
                <w:b/>
                <w:bCs/>
                <w:sz w:val="18"/>
                <w:szCs w:val="18"/>
                <w:u w:val="none"/>
              </w:rPr>
            </w:pPr>
            <w:r>
              <w:rPr>
                <w:b/>
                <w:bCs/>
                <w:sz w:val="18"/>
                <w:szCs w:val="18"/>
                <w:u w:val="none"/>
              </w:rPr>
              <w:t>1,</w:t>
            </w:r>
            <w:r w:rsidR="00D6275A">
              <w:rPr>
                <w:b/>
                <w:bCs/>
                <w:sz w:val="18"/>
                <w:szCs w:val="18"/>
                <w:u w:val="none"/>
              </w:rPr>
              <w:t>2,3</w:t>
            </w:r>
          </w:p>
        </w:tc>
        <w:tc>
          <w:tcPr>
            <w:tcW w:w="922" w:type="dxa"/>
            <w:tcBorders>
              <w:left w:val="single" w:sz="6" w:space="0" w:color="auto"/>
              <w:right w:val="single" w:sz="6" w:space="0" w:color="auto"/>
            </w:tcBorders>
          </w:tcPr>
          <w:p w14:paraId="0926AB4F"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2B86A4AE"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67687CC7"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87C8C4" w14:textId="77777777" w:rsidR="00336D25" w:rsidRPr="00313008" w:rsidRDefault="00336D25"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A2DE551" w14:textId="77777777" w:rsidR="00336D25" w:rsidRPr="00313008" w:rsidRDefault="00336D25"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C30D4C" w14:textId="77777777" w:rsidR="00336D25" w:rsidRDefault="00336D25" w:rsidP="004573E5"/>
        </w:tc>
        <w:tc>
          <w:tcPr>
            <w:tcW w:w="922" w:type="dxa"/>
            <w:gridSpan w:val="2"/>
            <w:tcBorders>
              <w:left w:val="single" w:sz="6" w:space="0" w:color="auto"/>
              <w:right w:val="single" w:sz="6" w:space="0" w:color="auto"/>
            </w:tcBorders>
          </w:tcPr>
          <w:p w14:paraId="7EE1F146"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3CF21460"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0469CA" w14:textId="7D98163F" w:rsidR="00336D25" w:rsidRPr="00D904CD" w:rsidRDefault="00D904CD" w:rsidP="004573E5">
            <w:pPr>
              <w:pStyle w:val="Subtitle"/>
              <w:jc w:val="left"/>
              <w:rPr>
                <w:b/>
                <w:bCs/>
                <w:sz w:val="18"/>
                <w:szCs w:val="18"/>
                <w:u w:val="none"/>
              </w:rPr>
            </w:pPr>
            <w:r>
              <w:rPr>
                <w:b/>
                <w:bCs/>
                <w:sz w:val="18"/>
                <w:szCs w:val="18"/>
                <w:u w:val="none"/>
              </w:rPr>
              <w:t>5</w:t>
            </w:r>
            <w:r w:rsidR="001D25F0" w:rsidRPr="00D904CD">
              <w:rPr>
                <w:b/>
                <w:bCs/>
                <w:sz w:val="18"/>
                <w:szCs w:val="18"/>
                <w:u w:val="none"/>
              </w:rPr>
              <w:t>0</w:t>
            </w:r>
            <w:r w:rsidR="00336D25" w:rsidRPr="00D904CD">
              <w:rPr>
                <w:b/>
                <w:bCs/>
                <w:sz w:val="18"/>
                <w:szCs w:val="18"/>
                <w:u w:val="none"/>
              </w:rPr>
              <w:t>%</w:t>
            </w:r>
          </w:p>
        </w:tc>
      </w:tr>
      <w:tr w:rsidR="00767191" w:rsidRPr="00313008" w14:paraId="3388C791" w14:textId="77777777" w:rsidTr="004573E5">
        <w:tc>
          <w:tcPr>
            <w:tcW w:w="2305" w:type="dxa"/>
            <w:tcBorders>
              <w:top w:val="single" w:sz="6" w:space="0" w:color="auto"/>
              <w:left w:val="thinThickLargeGap" w:sz="24" w:space="0" w:color="auto"/>
              <w:bottom w:val="single" w:sz="6" w:space="0" w:color="auto"/>
            </w:tcBorders>
          </w:tcPr>
          <w:p w14:paraId="7D93061D" w14:textId="54A41352" w:rsidR="00767191" w:rsidRPr="00D904CD" w:rsidRDefault="00767191" w:rsidP="004573E5">
            <w:pPr>
              <w:pStyle w:val="Subtitle"/>
              <w:jc w:val="left"/>
              <w:rPr>
                <w:sz w:val="20"/>
                <w:szCs w:val="20"/>
                <w:u w:val="none"/>
              </w:rPr>
            </w:pPr>
            <w:r w:rsidRPr="00D904CD">
              <w:rPr>
                <w:sz w:val="20"/>
                <w:szCs w:val="20"/>
                <w:u w:val="none"/>
              </w:rPr>
              <w:t xml:space="preserve">Practical implications </w:t>
            </w:r>
            <w:r w:rsidR="006F4F74" w:rsidRPr="00D904CD">
              <w:rPr>
                <w:sz w:val="20"/>
                <w:szCs w:val="20"/>
                <w:u w:val="none"/>
              </w:rPr>
              <w:t xml:space="preserve">and suggestions </w:t>
            </w:r>
            <w:r w:rsidRPr="00D904CD">
              <w:rPr>
                <w:sz w:val="20"/>
                <w:szCs w:val="20"/>
                <w:u w:val="none"/>
              </w:rPr>
              <w:t>based upon your critical review</w:t>
            </w:r>
          </w:p>
        </w:tc>
        <w:tc>
          <w:tcPr>
            <w:tcW w:w="540" w:type="dxa"/>
            <w:gridSpan w:val="2"/>
            <w:tcBorders>
              <w:top w:val="single" w:sz="6" w:space="0" w:color="auto"/>
              <w:bottom w:val="single" w:sz="6" w:space="0" w:color="auto"/>
              <w:right w:val="single" w:sz="6" w:space="0" w:color="auto"/>
            </w:tcBorders>
          </w:tcPr>
          <w:p w14:paraId="0C5E7E6D" w14:textId="60C0E714" w:rsidR="00767191" w:rsidRDefault="00D6275A" w:rsidP="004573E5">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024C0B0" w14:textId="77777777" w:rsidR="00767191" w:rsidRPr="00313008" w:rsidRDefault="00767191" w:rsidP="004573E5">
            <w:pPr>
              <w:pStyle w:val="Subtitle"/>
              <w:rPr>
                <w:sz w:val="18"/>
                <w:szCs w:val="18"/>
                <w:u w:val="none"/>
              </w:rPr>
            </w:pPr>
          </w:p>
        </w:tc>
        <w:tc>
          <w:tcPr>
            <w:tcW w:w="923" w:type="dxa"/>
            <w:tcBorders>
              <w:left w:val="single" w:sz="6" w:space="0" w:color="auto"/>
              <w:right w:val="single" w:sz="6" w:space="0" w:color="auto"/>
            </w:tcBorders>
          </w:tcPr>
          <w:p w14:paraId="3D00F668" w14:textId="77777777" w:rsidR="00767191" w:rsidRPr="00313008" w:rsidRDefault="00767191" w:rsidP="004573E5">
            <w:pPr>
              <w:pStyle w:val="Subtitle"/>
              <w:rPr>
                <w:sz w:val="18"/>
                <w:szCs w:val="18"/>
                <w:u w:val="none"/>
              </w:rPr>
            </w:pPr>
          </w:p>
        </w:tc>
        <w:tc>
          <w:tcPr>
            <w:tcW w:w="922" w:type="dxa"/>
            <w:gridSpan w:val="2"/>
            <w:tcBorders>
              <w:left w:val="single" w:sz="6" w:space="0" w:color="auto"/>
              <w:right w:val="single" w:sz="6" w:space="0" w:color="auto"/>
            </w:tcBorders>
          </w:tcPr>
          <w:p w14:paraId="68F9BEC8" w14:textId="77777777" w:rsidR="00767191" w:rsidRPr="00313008" w:rsidRDefault="00767191"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018F80A" w14:textId="77777777" w:rsidR="00767191" w:rsidRPr="00313008" w:rsidRDefault="00767191" w:rsidP="004573E5">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8F07B5C" w14:textId="77777777" w:rsidR="00767191" w:rsidRPr="00313008" w:rsidRDefault="00767191" w:rsidP="004573E5">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CB96F8E" w14:textId="77777777" w:rsidR="00767191" w:rsidRDefault="00767191" w:rsidP="004573E5"/>
        </w:tc>
        <w:tc>
          <w:tcPr>
            <w:tcW w:w="922" w:type="dxa"/>
            <w:gridSpan w:val="2"/>
            <w:tcBorders>
              <w:left w:val="single" w:sz="6" w:space="0" w:color="auto"/>
              <w:right w:val="single" w:sz="6" w:space="0" w:color="auto"/>
            </w:tcBorders>
          </w:tcPr>
          <w:p w14:paraId="20F99373" w14:textId="77777777" w:rsidR="00767191" w:rsidRPr="00313008" w:rsidRDefault="00767191" w:rsidP="004573E5">
            <w:pPr>
              <w:pStyle w:val="Subtitle"/>
              <w:rPr>
                <w:sz w:val="18"/>
                <w:szCs w:val="18"/>
                <w:u w:val="none"/>
              </w:rPr>
            </w:pPr>
          </w:p>
        </w:tc>
        <w:tc>
          <w:tcPr>
            <w:tcW w:w="923" w:type="dxa"/>
            <w:tcBorders>
              <w:left w:val="single" w:sz="6" w:space="0" w:color="auto"/>
              <w:right w:val="single" w:sz="6" w:space="0" w:color="auto"/>
            </w:tcBorders>
          </w:tcPr>
          <w:p w14:paraId="219A55CE" w14:textId="77777777" w:rsidR="00767191" w:rsidRPr="00313008" w:rsidRDefault="00767191"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DA8E10" w14:textId="26136755" w:rsidR="00767191" w:rsidRPr="00D904CD" w:rsidRDefault="001D25F0" w:rsidP="004573E5">
            <w:pPr>
              <w:pStyle w:val="Subtitle"/>
              <w:jc w:val="left"/>
              <w:rPr>
                <w:b/>
                <w:bCs/>
                <w:sz w:val="18"/>
                <w:szCs w:val="18"/>
                <w:u w:val="none"/>
              </w:rPr>
            </w:pPr>
            <w:r w:rsidRPr="00D904CD">
              <w:rPr>
                <w:b/>
                <w:bCs/>
                <w:sz w:val="18"/>
                <w:szCs w:val="18"/>
                <w:u w:val="none"/>
              </w:rPr>
              <w:t>20%</w:t>
            </w:r>
          </w:p>
        </w:tc>
      </w:tr>
      <w:tr w:rsidR="006F4F74" w:rsidRPr="00313008" w14:paraId="5E22ED6B" w14:textId="77777777" w:rsidTr="004573E5">
        <w:tc>
          <w:tcPr>
            <w:tcW w:w="2305" w:type="dxa"/>
            <w:tcBorders>
              <w:top w:val="single" w:sz="6" w:space="0" w:color="auto"/>
              <w:left w:val="thinThickLargeGap" w:sz="24" w:space="0" w:color="auto"/>
              <w:bottom w:val="single" w:sz="6" w:space="0" w:color="auto"/>
            </w:tcBorders>
          </w:tcPr>
          <w:p w14:paraId="3CCB4689" w14:textId="1E7DCABB" w:rsidR="006F4F74" w:rsidRPr="00D904CD" w:rsidRDefault="006F4F74" w:rsidP="004573E5">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14:paraId="5D5DBE86" w14:textId="636DD32A" w:rsidR="006F4F74" w:rsidRPr="00313008" w:rsidRDefault="00D6275A" w:rsidP="004573E5">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14:paraId="706302D4" w14:textId="77777777" w:rsidR="006F4F74" w:rsidRPr="00313008" w:rsidRDefault="006F4F74" w:rsidP="004573E5">
            <w:pPr>
              <w:pStyle w:val="Subtitle"/>
              <w:rPr>
                <w:sz w:val="18"/>
                <w:szCs w:val="18"/>
                <w:u w:val="none"/>
              </w:rPr>
            </w:pPr>
          </w:p>
        </w:tc>
        <w:tc>
          <w:tcPr>
            <w:tcW w:w="923" w:type="dxa"/>
            <w:tcBorders>
              <w:left w:val="single" w:sz="6" w:space="0" w:color="auto"/>
              <w:right w:val="single" w:sz="6" w:space="0" w:color="auto"/>
            </w:tcBorders>
          </w:tcPr>
          <w:p w14:paraId="21706B4A" w14:textId="77777777" w:rsidR="006F4F74" w:rsidRPr="00313008" w:rsidRDefault="006F4F74" w:rsidP="004573E5">
            <w:pPr>
              <w:pStyle w:val="Subtitle"/>
              <w:rPr>
                <w:sz w:val="18"/>
                <w:szCs w:val="18"/>
                <w:u w:val="none"/>
              </w:rPr>
            </w:pPr>
          </w:p>
        </w:tc>
        <w:tc>
          <w:tcPr>
            <w:tcW w:w="922" w:type="dxa"/>
            <w:gridSpan w:val="2"/>
            <w:tcBorders>
              <w:left w:val="single" w:sz="6" w:space="0" w:color="auto"/>
              <w:right w:val="single" w:sz="6" w:space="0" w:color="auto"/>
            </w:tcBorders>
          </w:tcPr>
          <w:p w14:paraId="70D0BB7D" w14:textId="77777777" w:rsidR="006F4F74" w:rsidRPr="00313008" w:rsidRDefault="006F4F74"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2B5A0CD" w14:textId="77777777" w:rsidR="006F4F74" w:rsidRPr="00313008" w:rsidRDefault="006F4F74"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E68BA6" w14:textId="77777777" w:rsidR="006F4F74" w:rsidRPr="00313008" w:rsidRDefault="006F4F74"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883B78" w14:textId="77777777" w:rsidR="006F4F74" w:rsidRPr="00313008" w:rsidRDefault="006F4F74"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C5E2E1A" w14:textId="77777777" w:rsidR="006F4F74" w:rsidRPr="00313008" w:rsidRDefault="006F4F74" w:rsidP="004573E5">
            <w:pPr>
              <w:pStyle w:val="Subtitle"/>
              <w:rPr>
                <w:sz w:val="18"/>
                <w:szCs w:val="18"/>
                <w:u w:val="none"/>
              </w:rPr>
            </w:pPr>
          </w:p>
        </w:tc>
        <w:tc>
          <w:tcPr>
            <w:tcW w:w="923" w:type="dxa"/>
            <w:tcBorders>
              <w:left w:val="single" w:sz="6" w:space="0" w:color="auto"/>
              <w:right w:val="single" w:sz="6" w:space="0" w:color="auto"/>
            </w:tcBorders>
          </w:tcPr>
          <w:p w14:paraId="741B8E88" w14:textId="77777777" w:rsidR="006F4F74" w:rsidRPr="00313008" w:rsidRDefault="006F4F74"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037F79B" w14:textId="01DBBB93" w:rsidR="006F4F74" w:rsidRPr="00D904CD" w:rsidRDefault="00D904CD" w:rsidP="004573E5">
            <w:pPr>
              <w:pStyle w:val="Subtitle"/>
              <w:jc w:val="left"/>
              <w:rPr>
                <w:b/>
                <w:bCs/>
                <w:sz w:val="18"/>
                <w:szCs w:val="18"/>
                <w:u w:val="none"/>
              </w:rPr>
            </w:pPr>
            <w:r>
              <w:rPr>
                <w:b/>
                <w:bCs/>
                <w:sz w:val="18"/>
                <w:szCs w:val="18"/>
                <w:u w:val="none"/>
              </w:rPr>
              <w:t>5%</w:t>
            </w:r>
          </w:p>
        </w:tc>
      </w:tr>
      <w:tr w:rsidR="00336D25" w:rsidRPr="00313008" w14:paraId="6F61B03B" w14:textId="77777777" w:rsidTr="004573E5">
        <w:tc>
          <w:tcPr>
            <w:tcW w:w="2305" w:type="dxa"/>
            <w:tcBorders>
              <w:top w:val="single" w:sz="6" w:space="0" w:color="auto"/>
              <w:left w:val="thinThickLargeGap" w:sz="24" w:space="0" w:color="auto"/>
              <w:bottom w:val="single" w:sz="6" w:space="0" w:color="auto"/>
            </w:tcBorders>
          </w:tcPr>
          <w:p w14:paraId="15C32504" w14:textId="7526AEBB" w:rsidR="00336D25" w:rsidRPr="00D904CD" w:rsidRDefault="00767191" w:rsidP="004573E5">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14:paraId="7A6FD933" w14:textId="77777777" w:rsidR="00336D25" w:rsidRPr="00313008" w:rsidRDefault="00336D25" w:rsidP="004573E5">
            <w:pPr>
              <w:pStyle w:val="Subtitle"/>
              <w:rPr>
                <w:b/>
                <w:bCs/>
                <w:sz w:val="18"/>
                <w:szCs w:val="18"/>
                <w:u w:val="none"/>
              </w:rPr>
            </w:pPr>
          </w:p>
          <w:p w14:paraId="2FEC760F" w14:textId="5D399918" w:rsidR="00336D25" w:rsidRPr="00313008" w:rsidRDefault="00D6275A" w:rsidP="004573E5">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1D79F2F2"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6A69EB0E" w14:textId="77777777" w:rsidR="00336D25" w:rsidRPr="00313008" w:rsidRDefault="00336D25" w:rsidP="004573E5">
            <w:pPr>
              <w:pStyle w:val="Subtitle"/>
              <w:rPr>
                <w:sz w:val="18"/>
                <w:szCs w:val="18"/>
                <w:u w:val="none"/>
              </w:rPr>
            </w:pPr>
          </w:p>
        </w:tc>
        <w:tc>
          <w:tcPr>
            <w:tcW w:w="922" w:type="dxa"/>
            <w:gridSpan w:val="2"/>
            <w:tcBorders>
              <w:left w:val="single" w:sz="6" w:space="0" w:color="auto"/>
              <w:right w:val="single" w:sz="6" w:space="0" w:color="auto"/>
            </w:tcBorders>
          </w:tcPr>
          <w:p w14:paraId="7C6B5A50" w14:textId="77777777" w:rsidR="00336D25" w:rsidRPr="00313008" w:rsidRDefault="00336D25" w:rsidP="004573E5">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74B449" w14:textId="77777777" w:rsidR="00336D25" w:rsidRPr="00313008" w:rsidRDefault="00336D25" w:rsidP="004573E5">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1352CB6" w14:textId="77777777" w:rsidR="00336D25" w:rsidRPr="00313008" w:rsidRDefault="00336D25" w:rsidP="004573E5">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00113F1" w14:textId="77777777" w:rsidR="00336D25" w:rsidRPr="00313008" w:rsidRDefault="00336D25" w:rsidP="004573E5">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466C584" w14:textId="77777777" w:rsidR="00336D25" w:rsidRPr="00313008" w:rsidRDefault="00336D25" w:rsidP="004573E5">
            <w:pPr>
              <w:pStyle w:val="Subtitle"/>
              <w:rPr>
                <w:sz w:val="18"/>
                <w:szCs w:val="18"/>
                <w:u w:val="none"/>
              </w:rPr>
            </w:pPr>
          </w:p>
        </w:tc>
        <w:tc>
          <w:tcPr>
            <w:tcW w:w="923" w:type="dxa"/>
            <w:tcBorders>
              <w:left w:val="single" w:sz="6" w:space="0" w:color="auto"/>
              <w:right w:val="single" w:sz="6" w:space="0" w:color="auto"/>
            </w:tcBorders>
          </w:tcPr>
          <w:p w14:paraId="65B41EEF" w14:textId="77777777" w:rsidR="00336D25" w:rsidRPr="00313008" w:rsidRDefault="00336D25" w:rsidP="004573E5">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13A9B0" w14:textId="144FE7EC" w:rsidR="00336D25" w:rsidRPr="00D904CD" w:rsidRDefault="001D25F0" w:rsidP="004573E5">
            <w:pPr>
              <w:pStyle w:val="Subtitle"/>
              <w:jc w:val="left"/>
              <w:rPr>
                <w:b/>
                <w:bCs/>
                <w:sz w:val="18"/>
                <w:szCs w:val="18"/>
                <w:u w:val="none"/>
              </w:rPr>
            </w:pPr>
            <w:r w:rsidRPr="00D904CD">
              <w:rPr>
                <w:b/>
                <w:bCs/>
                <w:sz w:val="18"/>
                <w:szCs w:val="18"/>
                <w:u w:val="none"/>
              </w:rPr>
              <w:t>2</w:t>
            </w:r>
            <w:r w:rsidR="00336D25" w:rsidRPr="00D904CD">
              <w:rPr>
                <w:b/>
                <w:bCs/>
                <w:sz w:val="18"/>
                <w:szCs w:val="18"/>
                <w:u w:val="none"/>
              </w:rPr>
              <w:t>0%</w:t>
            </w:r>
          </w:p>
        </w:tc>
      </w:tr>
      <w:tr w:rsidR="00336D25" w:rsidRPr="00313008" w14:paraId="67813A9D" w14:textId="77777777" w:rsidTr="004573E5">
        <w:trPr>
          <w:cantSplit/>
          <w:trHeight w:val="282"/>
        </w:trPr>
        <w:tc>
          <w:tcPr>
            <w:tcW w:w="10225" w:type="dxa"/>
            <w:gridSpan w:val="13"/>
            <w:tcBorders>
              <w:left w:val="thinThickLargeGap" w:sz="24" w:space="0" w:color="auto"/>
              <w:right w:val="single" w:sz="4" w:space="0" w:color="auto"/>
            </w:tcBorders>
          </w:tcPr>
          <w:p w14:paraId="6E0865CD" w14:textId="78C73272" w:rsidR="00336D25" w:rsidRPr="009A081E" w:rsidRDefault="00336D25" w:rsidP="004573E5">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53365C56" w14:textId="77777777" w:rsidR="00336D25" w:rsidRPr="00767191" w:rsidRDefault="00336D25" w:rsidP="004573E5">
            <w:pPr>
              <w:pStyle w:val="Subtitle"/>
              <w:jc w:val="left"/>
              <w:rPr>
                <w:b/>
                <w:bCs/>
                <w:sz w:val="24"/>
                <w:szCs w:val="24"/>
                <w:highlight w:val="yellow"/>
                <w:u w:val="none"/>
              </w:rPr>
            </w:pPr>
          </w:p>
        </w:tc>
      </w:tr>
      <w:tr w:rsidR="00336D25" w:rsidRPr="00313008" w14:paraId="0A6AB469" w14:textId="77777777" w:rsidTr="004573E5">
        <w:trPr>
          <w:cantSplit/>
          <w:trHeight w:val="4341"/>
        </w:trPr>
        <w:tc>
          <w:tcPr>
            <w:tcW w:w="10945" w:type="dxa"/>
            <w:gridSpan w:val="14"/>
            <w:tcBorders>
              <w:left w:val="thinThickLargeGap" w:sz="24" w:space="0" w:color="auto"/>
              <w:right w:val="thinThickLargeGap" w:sz="24" w:space="0" w:color="auto"/>
            </w:tcBorders>
          </w:tcPr>
          <w:p w14:paraId="63B27E09" w14:textId="77777777" w:rsidR="00336D25" w:rsidRPr="00313008" w:rsidRDefault="00336D25" w:rsidP="004573E5">
            <w:pPr>
              <w:pStyle w:val="Subtitle"/>
              <w:jc w:val="left"/>
              <w:rPr>
                <w:b/>
                <w:bCs/>
                <w:sz w:val="24"/>
                <w:szCs w:val="24"/>
                <w:u w:val="none"/>
              </w:rPr>
            </w:pPr>
            <w:r w:rsidRPr="00313008">
              <w:rPr>
                <w:b/>
                <w:bCs/>
                <w:sz w:val="24"/>
                <w:szCs w:val="24"/>
                <w:u w:val="none"/>
              </w:rPr>
              <w:t>TUTOR COMMENTS:</w:t>
            </w:r>
          </w:p>
          <w:p w14:paraId="519A19C7" w14:textId="77777777" w:rsidR="00336D25" w:rsidRDefault="00336D25" w:rsidP="004573E5">
            <w:pPr>
              <w:pStyle w:val="Subtitle"/>
              <w:ind w:left="937" w:right="1152"/>
              <w:jc w:val="both"/>
              <w:rPr>
                <w:b/>
                <w:bCs/>
                <w:sz w:val="24"/>
                <w:szCs w:val="24"/>
                <w:u w:val="none"/>
              </w:rPr>
            </w:pPr>
          </w:p>
          <w:p w14:paraId="1FDBC076" w14:textId="77777777" w:rsidR="00336D25" w:rsidRDefault="00336D25" w:rsidP="004573E5">
            <w:pPr>
              <w:pStyle w:val="Subtitle"/>
              <w:ind w:left="937" w:right="1152"/>
              <w:jc w:val="both"/>
              <w:rPr>
                <w:b/>
                <w:bCs/>
                <w:sz w:val="24"/>
                <w:szCs w:val="24"/>
                <w:u w:val="none"/>
              </w:rPr>
            </w:pPr>
          </w:p>
          <w:p w14:paraId="4C732830" w14:textId="77777777" w:rsidR="00336D25" w:rsidRDefault="00336D25" w:rsidP="004573E5">
            <w:pPr>
              <w:pStyle w:val="Subtitle"/>
              <w:ind w:left="937" w:right="1152"/>
              <w:jc w:val="both"/>
              <w:rPr>
                <w:b/>
                <w:bCs/>
                <w:sz w:val="24"/>
                <w:szCs w:val="24"/>
                <w:u w:val="none"/>
              </w:rPr>
            </w:pPr>
          </w:p>
          <w:p w14:paraId="78D9918D" w14:textId="77777777" w:rsidR="00336D25" w:rsidRDefault="00336D25" w:rsidP="004573E5">
            <w:pPr>
              <w:pStyle w:val="Subtitle"/>
              <w:ind w:left="937" w:right="1152"/>
              <w:jc w:val="both"/>
              <w:rPr>
                <w:b/>
                <w:bCs/>
                <w:sz w:val="24"/>
                <w:szCs w:val="24"/>
                <w:u w:val="none"/>
              </w:rPr>
            </w:pPr>
          </w:p>
          <w:p w14:paraId="4DB1BF70" w14:textId="77777777" w:rsidR="00336D25" w:rsidRDefault="00336D25" w:rsidP="004573E5">
            <w:pPr>
              <w:pStyle w:val="Subtitle"/>
              <w:ind w:left="937" w:right="1152"/>
              <w:jc w:val="both"/>
              <w:rPr>
                <w:b/>
                <w:bCs/>
                <w:sz w:val="24"/>
                <w:szCs w:val="24"/>
                <w:u w:val="none"/>
              </w:rPr>
            </w:pPr>
          </w:p>
          <w:p w14:paraId="370A1736" w14:textId="77777777" w:rsidR="00336D25" w:rsidRDefault="00336D25" w:rsidP="004573E5">
            <w:pPr>
              <w:pStyle w:val="Subtitle"/>
              <w:ind w:left="937" w:right="1152"/>
              <w:jc w:val="both"/>
              <w:rPr>
                <w:b/>
                <w:bCs/>
                <w:sz w:val="24"/>
                <w:szCs w:val="24"/>
                <w:u w:val="none"/>
              </w:rPr>
            </w:pPr>
          </w:p>
          <w:p w14:paraId="19293F32" w14:textId="77777777" w:rsidR="00336D25" w:rsidRDefault="00336D25" w:rsidP="004573E5">
            <w:pPr>
              <w:pStyle w:val="Subtitle"/>
              <w:ind w:left="937" w:right="1152"/>
              <w:jc w:val="both"/>
              <w:rPr>
                <w:b/>
                <w:bCs/>
                <w:sz w:val="24"/>
                <w:szCs w:val="24"/>
                <w:u w:val="none"/>
              </w:rPr>
            </w:pPr>
          </w:p>
          <w:p w14:paraId="5E6A2D11" w14:textId="77777777" w:rsidR="00336D25" w:rsidRDefault="00336D25" w:rsidP="004573E5">
            <w:pPr>
              <w:pStyle w:val="Subtitle"/>
              <w:ind w:left="937" w:right="1152"/>
              <w:jc w:val="both"/>
              <w:rPr>
                <w:b/>
                <w:bCs/>
                <w:sz w:val="24"/>
                <w:szCs w:val="24"/>
                <w:u w:val="none"/>
              </w:rPr>
            </w:pPr>
          </w:p>
          <w:p w14:paraId="2A4FBF17" w14:textId="77777777" w:rsidR="00336D25" w:rsidRDefault="00336D25" w:rsidP="004573E5">
            <w:pPr>
              <w:pStyle w:val="Subtitle"/>
              <w:ind w:left="937" w:right="1152"/>
              <w:jc w:val="both"/>
              <w:rPr>
                <w:b/>
                <w:bCs/>
                <w:sz w:val="24"/>
                <w:szCs w:val="24"/>
                <w:u w:val="none"/>
              </w:rPr>
            </w:pPr>
          </w:p>
          <w:p w14:paraId="5062ADFF" w14:textId="77777777" w:rsidR="00336D25" w:rsidRDefault="00336D25" w:rsidP="004573E5">
            <w:pPr>
              <w:pStyle w:val="Subtitle"/>
              <w:ind w:left="937" w:right="1152"/>
              <w:jc w:val="both"/>
              <w:rPr>
                <w:b/>
                <w:bCs/>
                <w:sz w:val="24"/>
                <w:szCs w:val="24"/>
                <w:u w:val="none"/>
              </w:rPr>
            </w:pPr>
          </w:p>
          <w:p w14:paraId="74B9E4E7" w14:textId="77777777" w:rsidR="00336D25" w:rsidRDefault="00336D25" w:rsidP="004573E5">
            <w:pPr>
              <w:pStyle w:val="Subtitle"/>
              <w:ind w:left="937" w:right="1152"/>
              <w:jc w:val="both"/>
              <w:rPr>
                <w:b/>
                <w:bCs/>
                <w:sz w:val="24"/>
                <w:szCs w:val="24"/>
                <w:u w:val="none"/>
              </w:rPr>
            </w:pPr>
          </w:p>
          <w:p w14:paraId="1A8F66E2" w14:textId="77777777" w:rsidR="00336D25" w:rsidRPr="00313008" w:rsidRDefault="00336D25" w:rsidP="004573E5">
            <w:pPr>
              <w:pStyle w:val="Subtitle"/>
              <w:ind w:left="937" w:right="1152"/>
              <w:jc w:val="both"/>
              <w:rPr>
                <w:b/>
                <w:bCs/>
                <w:sz w:val="24"/>
                <w:szCs w:val="24"/>
                <w:u w:val="none"/>
              </w:rPr>
            </w:pPr>
          </w:p>
        </w:tc>
      </w:tr>
      <w:tr w:rsidR="00336D25" w:rsidRPr="00313008" w14:paraId="1CF3B93F" w14:textId="77777777" w:rsidTr="004573E5">
        <w:trPr>
          <w:cantSplit/>
          <w:trHeight w:val="365"/>
        </w:trPr>
        <w:tc>
          <w:tcPr>
            <w:tcW w:w="2661" w:type="dxa"/>
            <w:gridSpan w:val="2"/>
            <w:tcBorders>
              <w:left w:val="thinThickLargeGap" w:sz="24" w:space="0" w:color="auto"/>
              <w:bottom w:val="thickThinLargeGap" w:sz="24" w:space="0" w:color="auto"/>
            </w:tcBorders>
          </w:tcPr>
          <w:p w14:paraId="68BA6BA2" w14:textId="0B7C4576" w:rsidR="006E5576" w:rsidRDefault="00336D25" w:rsidP="006E5576">
            <w:pPr>
              <w:pStyle w:val="Subtitle"/>
              <w:jc w:val="left"/>
              <w:rPr>
                <w:b/>
                <w:bCs/>
                <w:sz w:val="18"/>
                <w:szCs w:val="18"/>
                <w:u w:val="none"/>
              </w:rPr>
            </w:pPr>
            <w:r w:rsidRPr="00313008">
              <w:rPr>
                <w:b/>
                <w:bCs/>
                <w:sz w:val="18"/>
                <w:szCs w:val="18"/>
                <w:u w:val="none"/>
              </w:rPr>
              <w:t xml:space="preserve"> Submission date: </w:t>
            </w:r>
            <w:r w:rsidR="002A5FCF">
              <w:rPr>
                <w:b/>
                <w:bCs/>
                <w:sz w:val="18"/>
                <w:szCs w:val="18"/>
                <w:u w:val="none"/>
              </w:rPr>
              <w:t xml:space="preserve"> </w:t>
            </w:r>
            <w:r w:rsidR="00555337">
              <w:rPr>
                <w:b/>
                <w:bCs/>
                <w:sz w:val="18"/>
                <w:szCs w:val="18"/>
                <w:u w:val="none"/>
              </w:rPr>
              <w:t>8/12/17</w:t>
            </w:r>
          </w:p>
          <w:p w14:paraId="6F3F19AE" w14:textId="52C02707" w:rsidR="00336D25" w:rsidRPr="00313008" w:rsidRDefault="00336D25" w:rsidP="006E5576">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62C911DC" w14:textId="77777777" w:rsidR="00336D25" w:rsidRPr="00313008" w:rsidRDefault="00336D25" w:rsidP="004573E5">
            <w:pPr>
              <w:pStyle w:val="Subtitle"/>
              <w:jc w:val="left"/>
              <w:rPr>
                <w:b/>
                <w:bCs/>
                <w:sz w:val="18"/>
                <w:szCs w:val="18"/>
                <w:u w:val="none"/>
              </w:rPr>
            </w:pPr>
            <w:r>
              <w:rPr>
                <w:b/>
                <w:bCs/>
                <w:sz w:val="18"/>
                <w:szCs w:val="18"/>
                <w:u w:val="none"/>
              </w:rPr>
              <w:t>Return date:</w:t>
            </w:r>
          </w:p>
          <w:p w14:paraId="56BF031B" w14:textId="77777777" w:rsidR="00336D25" w:rsidRPr="00313008" w:rsidRDefault="00336D25" w:rsidP="004573E5">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78E70902" w14:textId="77777777" w:rsidR="00336D25" w:rsidRPr="00313008" w:rsidRDefault="00336D25" w:rsidP="004573E5">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14:paraId="525188A3" w14:textId="77777777" w:rsidR="00336D25" w:rsidRPr="00313008" w:rsidRDefault="00336D25" w:rsidP="004573E5">
            <w:pPr>
              <w:pStyle w:val="Subtitle"/>
              <w:jc w:val="left"/>
              <w:rPr>
                <w:b/>
                <w:bCs/>
                <w:sz w:val="18"/>
                <w:szCs w:val="18"/>
                <w:u w:val="none"/>
              </w:rPr>
            </w:pPr>
            <w:r w:rsidRPr="00313008">
              <w:rPr>
                <w:b/>
                <w:bCs/>
                <w:sz w:val="18"/>
                <w:szCs w:val="18"/>
                <w:u w:val="none"/>
              </w:rPr>
              <w:t xml:space="preserve">Mark: </w:t>
            </w:r>
          </w:p>
        </w:tc>
      </w:tr>
    </w:tbl>
    <w:p w14:paraId="0E8F7767" w14:textId="77777777" w:rsidR="00336D25" w:rsidRDefault="00336D25" w:rsidP="00C06F66">
      <w:pPr>
        <w:pStyle w:val="Title"/>
        <w:jc w:val="left"/>
        <w:rPr>
          <w:u w:val="single"/>
        </w:rPr>
      </w:pPr>
    </w:p>
    <w:p w14:paraId="498FA823" w14:textId="77777777" w:rsidR="004F4417" w:rsidRDefault="004F4417" w:rsidP="00C06F66">
      <w:pPr>
        <w:pStyle w:val="Title"/>
        <w:jc w:val="left"/>
        <w:rPr>
          <w:u w:val="single"/>
        </w:rPr>
      </w:pPr>
    </w:p>
    <w:p w14:paraId="5C7E66A4" w14:textId="749CA4FC" w:rsidR="00D6095A" w:rsidRPr="0006594F" w:rsidRDefault="00D6095A" w:rsidP="00C06F66">
      <w:pPr>
        <w:pStyle w:val="Title"/>
        <w:jc w:val="left"/>
        <w:rPr>
          <w:u w:val="single"/>
        </w:rPr>
      </w:pPr>
      <w:r w:rsidRPr="0006594F">
        <w:rPr>
          <w:u w:val="single"/>
        </w:rPr>
        <w:t>Assignment Checklist</w:t>
      </w:r>
    </w:p>
    <w:p w14:paraId="783498B6" w14:textId="77777777" w:rsidR="00D6095A" w:rsidRPr="009574BA" w:rsidRDefault="00D6095A" w:rsidP="00D6095A">
      <w:pPr>
        <w:pStyle w:val="Title"/>
        <w:ind w:left="-284"/>
      </w:pPr>
    </w:p>
    <w:p w14:paraId="14D376F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0F882E37"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6619BD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19A4793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55CB4B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326395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C721B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0A5B61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5047D1F8"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E4EFEB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78EBAB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99D478E"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51CF0D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0F3ECA8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76EB3D7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39A18AB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55481C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16027DB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89D9C96"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518D0EC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2B7D5598"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2FFB0DB7" w14:textId="7296FE9D" w:rsidR="00D75E25" w:rsidRDefault="009C3F3B" w:rsidP="009C3F3B">
      <w:pPr>
        <w:tabs>
          <w:tab w:val="center" w:pos="4513"/>
        </w:tabs>
        <w:spacing w:line="360" w:lineRule="auto"/>
        <w:rPr>
          <w:rFonts w:ascii="Times New Roman" w:hAnsi="Times New Roman" w:cs="Times New Roman"/>
          <w:sz w:val="28"/>
          <w:szCs w:val="28"/>
        </w:rPr>
      </w:pPr>
      <w:r>
        <w:rPr>
          <w:rFonts w:ascii="Times New Roman" w:hAnsi="Times New Roman" w:cs="Times New Roman"/>
          <w:sz w:val="28"/>
          <w:szCs w:val="28"/>
        </w:rPr>
        <w:tab/>
      </w:r>
      <w:r w:rsidR="00D75E25">
        <w:rPr>
          <w:rFonts w:ascii="Times New Roman" w:hAnsi="Times New Roman" w:cs="Times New Roman"/>
          <w:sz w:val="28"/>
          <w:szCs w:val="28"/>
        </w:rPr>
        <w:t>A review of Physical Education in Wales; A valued part of the school</w:t>
      </w:r>
    </w:p>
    <w:p w14:paraId="1F527B0E" w14:textId="2C59E449" w:rsidR="006A1502" w:rsidRDefault="00D75E25" w:rsidP="00D75E25">
      <w:pPr>
        <w:spacing w:line="360" w:lineRule="auto"/>
        <w:jc w:val="center"/>
        <w:rPr>
          <w:rFonts w:ascii="Times New Roman" w:hAnsi="Times New Roman" w:cs="Times New Roman"/>
          <w:sz w:val="28"/>
          <w:szCs w:val="28"/>
        </w:rPr>
      </w:pPr>
      <w:r>
        <w:rPr>
          <w:rFonts w:ascii="Times New Roman" w:hAnsi="Times New Roman" w:cs="Times New Roman"/>
          <w:sz w:val="28"/>
          <w:szCs w:val="28"/>
        </w:rPr>
        <w:t>Curriculum, or merely a means to and end?</w:t>
      </w:r>
    </w:p>
    <w:p w14:paraId="0F978483" w14:textId="77777777" w:rsidR="00D75E25" w:rsidRDefault="00D75E25" w:rsidP="00D75E25">
      <w:pPr>
        <w:spacing w:line="360" w:lineRule="auto"/>
        <w:jc w:val="center"/>
        <w:rPr>
          <w:rFonts w:ascii="Times New Roman" w:hAnsi="Times New Roman" w:cs="Times New Roman"/>
          <w:sz w:val="28"/>
          <w:szCs w:val="28"/>
        </w:rPr>
      </w:pPr>
    </w:p>
    <w:p w14:paraId="7EC5E7EF" w14:textId="45744AE8" w:rsidR="00303D39" w:rsidRDefault="00D75E25" w:rsidP="00D75E25">
      <w:pPr>
        <w:spacing w:line="360" w:lineRule="auto"/>
        <w:rPr>
          <w:rFonts w:ascii="Times New Roman" w:hAnsi="Times New Roman" w:cs="Times New Roman"/>
          <w:sz w:val="24"/>
          <w:szCs w:val="24"/>
        </w:rPr>
      </w:pPr>
      <w:r w:rsidRPr="00D75E25">
        <w:rPr>
          <w:rFonts w:ascii="Times New Roman" w:hAnsi="Times New Roman" w:cs="Times New Roman"/>
          <w:sz w:val="24"/>
          <w:szCs w:val="24"/>
        </w:rPr>
        <w:t>During this review</w:t>
      </w:r>
      <w:r>
        <w:rPr>
          <w:rFonts w:ascii="Times New Roman" w:hAnsi="Times New Roman" w:cs="Times New Roman"/>
          <w:sz w:val="24"/>
          <w:szCs w:val="24"/>
        </w:rPr>
        <w:t xml:space="preserve"> there will be detailed focus on physical education in Wales in an attempt to discover whether physical education has a worthy place withi</w:t>
      </w:r>
      <w:r w:rsidR="006924D9">
        <w:rPr>
          <w:rFonts w:ascii="Times New Roman" w:hAnsi="Times New Roman" w:cs="Times New Roman"/>
          <w:sz w:val="24"/>
          <w:szCs w:val="24"/>
        </w:rPr>
        <w:t>n the school curriculum. There will</w:t>
      </w:r>
      <w:r w:rsidR="00F02C33">
        <w:rPr>
          <w:rFonts w:ascii="Times New Roman" w:hAnsi="Times New Roman" w:cs="Times New Roman"/>
          <w:sz w:val="24"/>
          <w:szCs w:val="24"/>
        </w:rPr>
        <w:t xml:space="preserve"> be emphasis on what physical education can achieve as a subject and how it can provide developments for children that are unique to the subject, with specific focus on the National Curriculum for Physical Education (NCPE) (2008) with further evidence for the need of</w:t>
      </w:r>
      <w:r w:rsidR="006924D9">
        <w:rPr>
          <w:rFonts w:ascii="Times New Roman" w:hAnsi="Times New Roman" w:cs="Times New Roman"/>
          <w:sz w:val="24"/>
          <w:szCs w:val="24"/>
        </w:rPr>
        <w:t xml:space="preserve"> physical education within children’s education</w:t>
      </w:r>
      <w:r w:rsidR="00F02C33">
        <w:rPr>
          <w:rFonts w:ascii="Times New Roman" w:hAnsi="Times New Roman" w:cs="Times New Roman"/>
          <w:sz w:val="24"/>
          <w:szCs w:val="24"/>
        </w:rPr>
        <w:t>. Following the evidence on what physical education can achieve for pupils,</w:t>
      </w:r>
      <w:r w:rsidR="006924D9">
        <w:rPr>
          <w:rFonts w:ascii="Times New Roman" w:hAnsi="Times New Roman" w:cs="Times New Roman"/>
          <w:sz w:val="24"/>
          <w:szCs w:val="24"/>
        </w:rPr>
        <w:t xml:space="preserve"> in the hope of developing young, healthy and active children set for life. Although many researchers </w:t>
      </w:r>
      <w:r w:rsidR="00266E88">
        <w:rPr>
          <w:rFonts w:ascii="Times New Roman" w:hAnsi="Times New Roman" w:cs="Times New Roman"/>
          <w:sz w:val="24"/>
          <w:szCs w:val="24"/>
        </w:rPr>
        <w:t>share Lawson</w:t>
      </w:r>
      <w:r w:rsidR="006924D9">
        <w:rPr>
          <w:rFonts w:ascii="Times New Roman" w:hAnsi="Times New Roman" w:cs="Times New Roman"/>
          <w:sz w:val="24"/>
          <w:szCs w:val="24"/>
        </w:rPr>
        <w:t>’s</w:t>
      </w:r>
      <w:r w:rsidR="00266E88">
        <w:rPr>
          <w:rFonts w:ascii="Times New Roman" w:hAnsi="Times New Roman" w:cs="Times New Roman"/>
          <w:sz w:val="24"/>
          <w:szCs w:val="24"/>
        </w:rPr>
        <w:t xml:space="preserve"> (1998) views that physical education is still practiced very much in the same way as it was delivered in the </w:t>
      </w:r>
      <w:r w:rsidR="00D10B8E">
        <w:rPr>
          <w:rFonts w:ascii="Times New Roman" w:hAnsi="Times New Roman" w:cs="Times New Roman"/>
          <w:sz w:val="24"/>
          <w:szCs w:val="24"/>
        </w:rPr>
        <w:t>1950’s</w:t>
      </w:r>
      <w:r w:rsidR="006924D9">
        <w:rPr>
          <w:rFonts w:ascii="Times New Roman" w:hAnsi="Times New Roman" w:cs="Times New Roman"/>
          <w:sz w:val="24"/>
          <w:szCs w:val="24"/>
        </w:rPr>
        <w:t>,</w:t>
      </w:r>
      <w:r w:rsidR="00D10B8E">
        <w:rPr>
          <w:rFonts w:ascii="Times New Roman" w:hAnsi="Times New Roman" w:cs="Times New Roman"/>
          <w:sz w:val="24"/>
          <w:szCs w:val="24"/>
        </w:rPr>
        <w:t xml:space="preserve"> with Kirk (2010</w:t>
      </w:r>
      <w:r w:rsidR="001D1913">
        <w:rPr>
          <w:rFonts w:ascii="Times New Roman" w:hAnsi="Times New Roman" w:cs="Times New Roman"/>
          <w:sz w:val="24"/>
          <w:szCs w:val="24"/>
        </w:rPr>
        <w:t>) specifically defining school physical education as “physical education-as-sport-techniques.”</w:t>
      </w:r>
      <w:r w:rsidR="006924D9">
        <w:rPr>
          <w:rFonts w:ascii="Times New Roman" w:hAnsi="Times New Roman" w:cs="Times New Roman"/>
          <w:sz w:val="24"/>
          <w:szCs w:val="24"/>
        </w:rPr>
        <w:t xml:space="preserve"> Focus on why there is need for a review and how physical education is failing children’s development.</w:t>
      </w:r>
      <w:r w:rsidR="008C333D">
        <w:rPr>
          <w:rFonts w:ascii="Times New Roman" w:hAnsi="Times New Roman" w:cs="Times New Roman"/>
          <w:sz w:val="24"/>
          <w:szCs w:val="24"/>
        </w:rPr>
        <w:t xml:space="preserve"> </w:t>
      </w:r>
      <w:r w:rsidR="00107567">
        <w:rPr>
          <w:rFonts w:ascii="Times New Roman" w:hAnsi="Times New Roman" w:cs="Times New Roman"/>
          <w:sz w:val="24"/>
          <w:szCs w:val="24"/>
        </w:rPr>
        <w:t>In an attempt to justify th</w:t>
      </w:r>
      <w:r w:rsidR="0080348C">
        <w:rPr>
          <w:rFonts w:ascii="Times New Roman" w:hAnsi="Times New Roman" w:cs="Times New Roman"/>
          <w:sz w:val="24"/>
          <w:szCs w:val="24"/>
        </w:rPr>
        <w:t>e</w:t>
      </w:r>
      <w:r w:rsidR="00107567">
        <w:rPr>
          <w:rFonts w:ascii="Times New Roman" w:hAnsi="Times New Roman" w:cs="Times New Roman"/>
          <w:sz w:val="24"/>
          <w:szCs w:val="24"/>
        </w:rPr>
        <w:t xml:space="preserve"> subjects’ requirements, ne</w:t>
      </w:r>
      <w:r w:rsidR="0080348C">
        <w:rPr>
          <w:rFonts w:ascii="Times New Roman" w:hAnsi="Times New Roman" w:cs="Times New Roman"/>
          <w:sz w:val="24"/>
          <w:szCs w:val="24"/>
        </w:rPr>
        <w:t>w proje</w:t>
      </w:r>
      <w:r w:rsidR="00107567">
        <w:rPr>
          <w:rFonts w:ascii="Times New Roman" w:hAnsi="Times New Roman" w:cs="Times New Roman"/>
          <w:sz w:val="24"/>
          <w:szCs w:val="24"/>
        </w:rPr>
        <w:t>cts and concepts</w:t>
      </w:r>
      <w:r w:rsidR="0080348C">
        <w:rPr>
          <w:rFonts w:ascii="Times New Roman" w:hAnsi="Times New Roman" w:cs="Times New Roman"/>
          <w:sz w:val="24"/>
          <w:szCs w:val="24"/>
        </w:rPr>
        <w:t xml:space="preserve"> have great potential in improving pupils’ development in physical</w:t>
      </w:r>
      <w:r w:rsidR="008C333D">
        <w:rPr>
          <w:rFonts w:ascii="Times New Roman" w:hAnsi="Times New Roman" w:cs="Times New Roman"/>
          <w:sz w:val="24"/>
          <w:szCs w:val="24"/>
        </w:rPr>
        <w:t xml:space="preserve"> education. </w:t>
      </w:r>
      <w:r w:rsidR="006924D9">
        <w:rPr>
          <w:rFonts w:ascii="Times New Roman" w:hAnsi="Times New Roman" w:cs="Times New Roman"/>
          <w:sz w:val="24"/>
          <w:szCs w:val="24"/>
        </w:rPr>
        <w:t>With focus on the use of pedagogical models and also</w:t>
      </w:r>
      <w:r w:rsidR="007B4444">
        <w:rPr>
          <w:rFonts w:ascii="Times New Roman" w:hAnsi="Times New Roman" w:cs="Times New Roman"/>
          <w:sz w:val="24"/>
          <w:szCs w:val="24"/>
        </w:rPr>
        <w:t xml:space="preserve"> </w:t>
      </w:r>
      <w:r w:rsidR="008C333D">
        <w:rPr>
          <w:rFonts w:ascii="Times New Roman" w:hAnsi="Times New Roman" w:cs="Times New Roman"/>
          <w:sz w:val="24"/>
          <w:szCs w:val="24"/>
        </w:rPr>
        <w:t xml:space="preserve">Margarete Whiteheads’ </w:t>
      </w:r>
      <w:r w:rsidR="0080348C">
        <w:rPr>
          <w:rFonts w:ascii="Times New Roman" w:hAnsi="Times New Roman" w:cs="Times New Roman"/>
          <w:sz w:val="24"/>
          <w:szCs w:val="24"/>
        </w:rPr>
        <w:t>physical literacy</w:t>
      </w:r>
      <w:r w:rsidR="006924D9">
        <w:rPr>
          <w:rFonts w:ascii="Times New Roman" w:hAnsi="Times New Roman" w:cs="Times New Roman"/>
          <w:sz w:val="24"/>
          <w:szCs w:val="24"/>
        </w:rPr>
        <w:t xml:space="preserve"> concept</w:t>
      </w:r>
      <w:r w:rsidR="008C333D">
        <w:rPr>
          <w:rFonts w:ascii="Times New Roman" w:hAnsi="Times New Roman" w:cs="Times New Roman"/>
          <w:sz w:val="24"/>
          <w:szCs w:val="24"/>
        </w:rPr>
        <w:t>,</w:t>
      </w:r>
      <w:r w:rsidR="0080348C">
        <w:rPr>
          <w:rFonts w:ascii="Times New Roman" w:hAnsi="Times New Roman" w:cs="Times New Roman"/>
          <w:sz w:val="24"/>
          <w:szCs w:val="24"/>
        </w:rPr>
        <w:t xml:space="preserve"> </w:t>
      </w:r>
      <w:r w:rsidR="006924D9">
        <w:rPr>
          <w:rFonts w:ascii="Times New Roman" w:hAnsi="Times New Roman" w:cs="Times New Roman"/>
          <w:sz w:val="24"/>
          <w:szCs w:val="24"/>
        </w:rPr>
        <w:t xml:space="preserve">which </w:t>
      </w:r>
      <w:r w:rsidR="008C333D">
        <w:rPr>
          <w:rFonts w:ascii="Times New Roman" w:hAnsi="Times New Roman" w:cs="Times New Roman"/>
          <w:sz w:val="24"/>
          <w:szCs w:val="24"/>
        </w:rPr>
        <w:t xml:space="preserve">is </w:t>
      </w:r>
      <w:r w:rsidR="0080348C">
        <w:rPr>
          <w:rFonts w:ascii="Times New Roman" w:hAnsi="Times New Roman" w:cs="Times New Roman"/>
          <w:sz w:val="24"/>
          <w:szCs w:val="24"/>
        </w:rPr>
        <w:t>b</w:t>
      </w:r>
      <w:r w:rsidR="008C333D">
        <w:rPr>
          <w:rFonts w:ascii="Times New Roman" w:hAnsi="Times New Roman" w:cs="Times New Roman"/>
          <w:sz w:val="24"/>
          <w:szCs w:val="24"/>
        </w:rPr>
        <w:t>ecoming a large talking point within</w:t>
      </w:r>
      <w:r w:rsidR="0080348C">
        <w:rPr>
          <w:rFonts w:ascii="Times New Roman" w:hAnsi="Times New Roman" w:cs="Times New Roman"/>
          <w:sz w:val="24"/>
          <w:szCs w:val="24"/>
        </w:rPr>
        <w:t xml:space="preserve"> physical education. There will be information on what physical literacy is and what role it</w:t>
      </w:r>
      <w:r w:rsidR="006924D9">
        <w:rPr>
          <w:rFonts w:ascii="Times New Roman" w:hAnsi="Times New Roman" w:cs="Times New Roman"/>
          <w:sz w:val="24"/>
          <w:szCs w:val="24"/>
        </w:rPr>
        <w:t xml:space="preserve"> can play in children’s</w:t>
      </w:r>
      <w:r w:rsidR="0080348C">
        <w:rPr>
          <w:rFonts w:ascii="Times New Roman" w:hAnsi="Times New Roman" w:cs="Times New Roman"/>
          <w:sz w:val="24"/>
          <w:szCs w:val="24"/>
        </w:rPr>
        <w:t xml:space="preserve"> development in life</w:t>
      </w:r>
      <w:r w:rsidR="006924D9">
        <w:rPr>
          <w:rFonts w:ascii="Times New Roman" w:hAnsi="Times New Roman" w:cs="Times New Roman"/>
          <w:sz w:val="24"/>
          <w:szCs w:val="24"/>
        </w:rPr>
        <w:t xml:space="preserve"> and develop physical education</w:t>
      </w:r>
      <w:r w:rsidR="0080348C">
        <w:rPr>
          <w:rFonts w:ascii="Times New Roman" w:hAnsi="Times New Roman" w:cs="Times New Roman"/>
          <w:sz w:val="24"/>
          <w:szCs w:val="24"/>
        </w:rPr>
        <w:t>.</w:t>
      </w:r>
      <w:r w:rsidR="006924D9">
        <w:rPr>
          <w:rFonts w:ascii="Times New Roman" w:hAnsi="Times New Roman" w:cs="Times New Roman"/>
          <w:sz w:val="24"/>
          <w:szCs w:val="24"/>
        </w:rPr>
        <w:t xml:space="preserve"> The new curriculum for W</w:t>
      </w:r>
      <w:r w:rsidR="00107567">
        <w:rPr>
          <w:rFonts w:ascii="Times New Roman" w:hAnsi="Times New Roman" w:cs="Times New Roman"/>
          <w:sz w:val="24"/>
          <w:szCs w:val="24"/>
        </w:rPr>
        <w:t xml:space="preserve">ales, ‘Successful futures’ will be consideration on whether the “Health and Well-Being” area of learning is a step in the right direction in relation to pupils’ </w:t>
      </w:r>
      <w:r w:rsidR="00303D39">
        <w:rPr>
          <w:rFonts w:ascii="Times New Roman" w:hAnsi="Times New Roman" w:cs="Times New Roman"/>
          <w:sz w:val="24"/>
          <w:szCs w:val="24"/>
        </w:rPr>
        <w:t>learning experience of physical education in Wales.</w:t>
      </w:r>
    </w:p>
    <w:p w14:paraId="38418FC7" w14:textId="77777777" w:rsidR="00303D39" w:rsidRDefault="00303D39" w:rsidP="00D75E25">
      <w:pPr>
        <w:spacing w:line="360" w:lineRule="auto"/>
        <w:rPr>
          <w:rFonts w:ascii="Times New Roman" w:hAnsi="Times New Roman" w:cs="Times New Roman"/>
          <w:sz w:val="24"/>
          <w:szCs w:val="24"/>
        </w:rPr>
      </w:pPr>
    </w:p>
    <w:p w14:paraId="15183FD1" w14:textId="078F7350" w:rsidR="00474BD0" w:rsidRDefault="00350FE4" w:rsidP="00D75E25">
      <w:pPr>
        <w:spacing w:line="360" w:lineRule="auto"/>
        <w:rPr>
          <w:rFonts w:ascii="Times New Roman" w:hAnsi="Times New Roman" w:cs="Times New Roman"/>
          <w:sz w:val="24"/>
          <w:szCs w:val="24"/>
        </w:rPr>
      </w:pPr>
      <w:r>
        <w:rPr>
          <w:rFonts w:ascii="Times New Roman" w:hAnsi="Times New Roman" w:cs="Times New Roman"/>
          <w:sz w:val="24"/>
          <w:szCs w:val="24"/>
        </w:rPr>
        <w:t>The first section is a focus on why physical education is a subject wit</w:t>
      </w:r>
      <w:r w:rsidR="00AE39B9">
        <w:rPr>
          <w:rFonts w:ascii="Times New Roman" w:hAnsi="Times New Roman" w:cs="Times New Roman"/>
          <w:sz w:val="24"/>
          <w:szCs w:val="24"/>
        </w:rPr>
        <w:t>hin the curriculum and what aims in which it strives to achieve. The NCPE (2008) is the most recent curriculum for Wales, in full effect, and has a range of aims and outcomes across all key stages</w:t>
      </w:r>
      <w:r w:rsidR="006924D9">
        <w:rPr>
          <w:rFonts w:ascii="Times New Roman" w:hAnsi="Times New Roman" w:cs="Times New Roman"/>
          <w:sz w:val="24"/>
          <w:szCs w:val="24"/>
        </w:rPr>
        <w:t>,</w:t>
      </w:r>
      <w:r w:rsidR="00AE39B9">
        <w:rPr>
          <w:rFonts w:ascii="Times New Roman" w:hAnsi="Times New Roman" w:cs="Times New Roman"/>
          <w:sz w:val="24"/>
          <w:szCs w:val="24"/>
        </w:rPr>
        <w:t xml:space="preserve"> st</w:t>
      </w:r>
      <w:r w:rsidR="006924D9">
        <w:rPr>
          <w:rFonts w:ascii="Times New Roman" w:hAnsi="Times New Roman" w:cs="Times New Roman"/>
          <w:sz w:val="24"/>
          <w:szCs w:val="24"/>
        </w:rPr>
        <w:t>emming from the key stage 2</w:t>
      </w:r>
      <w:r w:rsidR="00AE39B9">
        <w:rPr>
          <w:rFonts w:ascii="Times New Roman" w:hAnsi="Times New Roman" w:cs="Times New Roman"/>
          <w:sz w:val="24"/>
          <w:szCs w:val="24"/>
        </w:rPr>
        <w:t xml:space="preserve"> through to key stage 4</w:t>
      </w:r>
      <w:r w:rsidR="006924D9">
        <w:rPr>
          <w:rFonts w:ascii="Times New Roman" w:hAnsi="Times New Roman" w:cs="Times New Roman"/>
          <w:sz w:val="24"/>
          <w:szCs w:val="24"/>
        </w:rPr>
        <w:t>,</w:t>
      </w:r>
      <w:r w:rsidR="00AE39B9">
        <w:rPr>
          <w:rFonts w:ascii="Times New Roman" w:hAnsi="Times New Roman" w:cs="Times New Roman"/>
          <w:sz w:val="24"/>
          <w:szCs w:val="24"/>
        </w:rPr>
        <w:t xml:space="preserve"> with a pathway into community sports and activities. The NCPE (2008) states that children should begin their physical education journey, discovering enthusiasm and energy for movement, with physical development a helping hand in helping them to use their bodies effectively. </w:t>
      </w:r>
      <w:r w:rsidR="00A552E6">
        <w:rPr>
          <w:rFonts w:ascii="Times New Roman" w:hAnsi="Times New Roman" w:cs="Times New Roman"/>
          <w:sz w:val="24"/>
          <w:szCs w:val="24"/>
        </w:rPr>
        <w:t>To encourage this they should be developing their special awareness, balance, control and coordination, through motor and manipulative skills. Progressions should be made to develop their gross and fine motor skills, with physical control, with the use of a range of equipment and environments. Through all these approaches, young children in the foundation phase should begin to create a sense of identity, with their own self-image, self-esteem and confidence within themselves.</w:t>
      </w:r>
      <w:r w:rsidR="003B27E6">
        <w:rPr>
          <w:rFonts w:ascii="Times New Roman" w:hAnsi="Times New Roman" w:cs="Times New Roman"/>
          <w:sz w:val="24"/>
          <w:szCs w:val="24"/>
        </w:rPr>
        <w:t xml:space="preserve"> Emphasising the </w:t>
      </w:r>
      <w:r w:rsidR="00A552E6">
        <w:rPr>
          <w:rFonts w:ascii="Times New Roman" w:hAnsi="Times New Roman" w:cs="Times New Roman"/>
          <w:sz w:val="24"/>
          <w:szCs w:val="24"/>
        </w:rPr>
        <w:t>healthy start to their emotional, social and mental health and well-being.</w:t>
      </w:r>
      <w:r w:rsidR="003B27E6">
        <w:rPr>
          <w:rFonts w:ascii="Times New Roman" w:hAnsi="Times New Roman" w:cs="Times New Roman"/>
          <w:sz w:val="24"/>
          <w:szCs w:val="24"/>
        </w:rPr>
        <w:t xml:space="preserve"> The foundation phase framework then note that pupils should be introduced to concepts of health, with elements of diet, rest, sleep and exercise key to further development.</w:t>
      </w:r>
      <w:r w:rsidR="00183BA8">
        <w:rPr>
          <w:rFonts w:ascii="Times New Roman" w:hAnsi="Times New Roman" w:cs="Times New Roman"/>
          <w:sz w:val="24"/>
          <w:szCs w:val="24"/>
        </w:rPr>
        <w:t xml:space="preserve"> Throughout the key stages pupils should be able to continue to develop their knowledge and understanding over the range of movement, personal and health traits across the four areas of the curriculum; Health, fitness and well-being, creative activities, adventurous activities and competitive activities. By key stage four pupils should recognise the importance of health and fitness, with individuals acquiring a “growing sense of personal responsibility for a healthy and active lifestyle through developing activities that can be enjoyed and sustained” (NCPE, 2008). </w:t>
      </w:r>
      <w:r w:rsidR="00F65FA3">
        <w:rPr>
          <w:rFonts w:ascii="Times New Roman" w:hAnsi="Times New Roman" w:cs="Times New Roman"/>
          <w:sz w:val="24"/>
          <w:szCs w:val="24"/>
        </w:rPr>
        <w:t xml:space="preserve">Through refining a range of skills across a variety of environments and contexts, pupils will have the best opportunity to engage successfully in physical activity, this requires a high level of physical development, </w:t>
      </w:r>
      <w:r w:rsidR="00F160ED">
        <w:rPr>
          <w:rFonts w:ascii="Times New Roman" w:hAnsi="Times New Roman" w:cs="Times New Roman"/>
          <w:sz w:val="24"/>
          <w:szCs w:val="24"/>
        </w:rPr>
        <w:t>one of 5 of Bailey et al’s (2009</w:t>
      </w:r>
      <w:r w:rsidR="00F65FA3">
        <w:rPr>
          <w:rFonts w:ascii="Times New Roman" w:hAnsi="Times New Roman" w:cs="Times New Roman"/>
          <w:sz w:val="24"/>
          <w:szCs w:val="24"/>
        </w:rPr>
        <w:t>) domains of physical education.</w:t>
      </w:r>
      <w:r w:rsidR="00A15916">
        <w:rPr>
          <w:rFonts w:ascii="Times New Roman" w:hAnsi="Times New Roman" w:cs="Times New Roman"/>
          <w:sz w:val="24"/>
          <w:szCs w:val="24"/>
        </w:rPr>
        <w:t xml:space="preserve"> </w:t>
      </w:r>
    </w:p>
    <w:p w14:paraId="40D7F3C2" w14:textId="5E54F67D" w:rsidR="00A15916" w:rsidRDefault="00A15916" w:rsidP="00D75E25">
      <w:pPr>
        <w:spacing w:line="360" w:lineRule="auto"/>
        <w:rPr>
          <w:rFonts w:ascii="Times New Roman" w:hAnsi="Times New Roman" w:cs="Times New Roman"/>
          <w:sz w:val="24"/>
          <w:szCs w:val="24"/>
        </w:rPr>
      </w:pPr>
      <w:r>
        <w:rPr>
          <w:rFonts w:ascii="Times New Roman" w:hAnsi="Times New Roman" w:cs="Times New Roman"/>
          <w:sz w:val="24"/>
          <w:szCs w:val="24"/>
        </w:rPr>
        <w:t>The domains consist of; Physical, Lifestyle, Affective, Social and Cognitive.</w:t>
      </w:r>
    </w:p>
    <w:p w14:paraId="1F538724" w14:textId="07324EA1" w:rsidR="00C25428" w:rsidRDefault="00A15916" w:rsidP="00C25428">
      <w:pPr>
        <w:spacing w:line="360" w:lineRule="auto"/>
        <w:rPr>
          <w:rFonts w:ascii="Times New Roman" w:hAnsi="Times New Roman" w:cs="Times New Roman"/>
          <w:sz w:val="24"/>
          <w:szCs w:val="24"/>
        </w:rPr>
      </w:pPr>
      <w:r>
        <w:rPr>
          <w:rFonts w:ascii="Times New Roman" w:hAnsi="Times New Roman" w:cs="Times New Roman"/>
          <w:sz w:val="24"/>
          <w:szCs w:val="24"/>
        </w:rPr>
        <w:t xml:space="preserve">Physical development is </w:t>
      </w:r>
      <w:r w:rsidR="00C7145C">
        <w:rPr>
          <w:rFonts w:ascii="Times New Roman" w:hAnsi="Times New Roman" w:cs="Times New Roman"/>
          <w:sz w:val="24"/>
          <w:szCs w:val="24"/>
        </w:rPr>
        <w:t>the most evident of the subject,</w:t>
      </w:r>
      <w:r w:rsidR="00F160ED">
        <w:rPr>
          <w:rFonts w:ascii="Times New Roman" w:hAnsi="Times New Roman" w:cs="Times New Roman"/>
          <w:sz w:val="24"/>
          <w:szCs w:val="24"/>
        </w:rPr>
        <w:t xml:space="preserve"> with emphasis on developing a</w:t>
      </w:r>
      <w:r w:rsidR="00B74A30">
        <w:rPr>
          <w:rFonts w:ascii="Times New Roman" w:hAnsi="Times New Roman" w:cs="Times New Roman"/>
          <w:sz w:val="24"/>
          <w:szCs w:val="24"/>
        </w:rPr>
        <w:t xml:space="preserve"> range of</w:t>
      </w:r>
      <w:r w:rsidR="00C7145C">
        <w:rPr>
          <w:rFonts w:ascii="Times New Roman" w:hAnsi="Times New Roman" w:cs="Times New Roman"/>
          <w:sz w:val="24"/>
          <w:szCs w:val="24"/>
        </w:rPr>
        <w:t xml:space="preserve"> pupils’ control, coordination and motor and manipulative skills</w:t>
      </w:r>
      <w:r w:rsidR="00F160ED">
        <w:rPr>
          <w:rFonts w:ascii="Times New Roman" w:hAnsi="Times New Roman" w:cs="Times New Roman"/>
          <w:sz w:val="24"/>
          <w:szCs w:val="24"/>
        </w:rPr>
        <w:t>. Development of these skills</w:t>
      </w:r>
      <w:r w:rsidR="00C7145C">
        <w:rPr>
          <w:rFonts w:ascii="Times New Roman" w:hAnsi="Times New Roman" w:cs="Times New Roman"/>
          <w:sz w:val="24"/>
          <w:szCs w:val="24"/>
        </w:rPr>
        <w:t xml:space="preserve"> can</w:t>
      </w:r>
      <w:r w:rsidR="00F160ED">
        <w:rPr>
          <w:rFonts w:ascii="Times New Roman" w:hAnsi="Times New Roman" w:cs="Times New Roman"/>
          <w:sz w:val="24"/>
          <w:szCs w:val="24"/>
        </w:rPr>
        <w:t xml:space="preserve"> certainly</w:t>
      </w:r>
      <w:r w:rsidR="00C7145C">
        <w:rPr>
          <w:rFonts w:ascii="Times New Roman" w:hAnsi="Times New Roman" w:cs="Times New Roman"/>
          <w:sz w:val="24"/>
          <w:szCs w:val="24"/>
        </w:rPr>
        <w:t xml:space="preserve"> have positive effects on pupil</w:t>
      </w:r>
      <w:r w:rsidR="00F160ED">
        <w:rPr>
          <w:rFonts w:ascii="Times New Roman" w:hAnsi="Times New Roman" w:cs="Times New Roman"/>
          <w:sz w:val="24"/>
          <w:szCs w:val="24"/>
        </w:rPr>
        <w:t>’</w:t>
      </w:r>
      <w:r w:rsidR="00C7145C">
        <w:rPr>
          <w:rFonts w:ascii="Times New Roman" w:hAnsi="Times New Roman" w:cs="Times New Roman"/>
          <w:sz w:val="24"/>
          <w:szCs w:val="24"/>
        </w:rPr>
        <w:t>s long term commitment to leading an active and healthy lifestyle (NCPE, 2008; Kirk, 2010). Developing pupils’ fundamental motor and movement skills in the earlier years are thought to be essential in acqui</w:t>
      </w:r>
      <w:r w:rsidR="00474BD0">
        <w:rPr>
          <w:rFonts w:ascii="Times New Roman" w:hAnsi="Times New Roman" w:cs="Times New Roman"/>
          <w:sz w:val="24"/>
          <w:szCs w:val="24"/>
        </w:rPr>
        <w:t>ring the basic skills required</w:t>
      </w:r>
      <w:r w:rsidR="00C7145C">
        <w:rPr>
          <w:rFonts w:ascii="Times New Roman" w:hAnsi="Times New Roman" w:cs="Times New Roman"/>
          <w:sz w:val="24"/>
          <w:szCs w:val="24"/>
        </w:rPr>
        <w:t xml:space="preserve"> to successfully </w:t>
      </w:r>
      <w:r w:rsidR="00744142">
        <w:rPr>
          <w:rFonts w:ascii="Times New Roman" w:hAnsi="Times New Roman" w:cs="Times New Roman"/>
          <w:sz w:val="24"/>
          <w:szCs w:val="24"/>
        </w:rPr>
        <w:t xml:space="preserve">participate in physical activity, and pass through Seefeldt’s (1980) “proficiency barrier” or </w:t>
      </w:r>
      <w:r w:rsidR="00F160ED">
        <w:rPr>
          <w:rFonts w:ascii="Times New Roman" w:hAnsi="Times New Roman" w:cs="Times New Roman"/>
          <w:sz w:val="24"/>
          <w:szCs w:val="24"/>
        </w:rPr>
        <w:t xml:space="preserve">form </w:t>
      </w:r>
      <w:r w:rsidR="00744142">
        <w:rPr>
          <w:rFonts w:ascii="Times New Roman" w:hAnsi="Times New Roman" w:cs="Times New Roman"/>
          <w:sz w:val="24"/>
          <w:szCs w:val="24"/>
        </w:rPr>
        <w:t>the base layer of Clarke and Metcalfe’s (2002) “mountain of motor development”.</w:t>
      </w:r>
      <w:r w:rsidR="00B74A30">
        <w:rPr>
          <w:rFonts w:ascii="Times New Roman" w:hAnsi="Times New Roman" w:cs="Times New Roman"/>
          <w:sz w:val="24"/>
          <w:szCs w:val="24"/>
        </w:rPr>
        <w:t xml:space="preserve"> With the development of a broad range of movements and control manipulation, not only can pupils successfully partake, but have the opportunity to specialise in certain physical activity through further development of the skill associated with the activity, the wider the range of skills developed, the more physically competent a pupils will be (Clarke and M</w:t>
      </w:r>
      <w:r w:rsidR="00886E23">
        <w:rPr>
          <w:rFonts w:ascii="Times New Roman" w:hAnsi="Times New Roman" w:cs="Times New Roman"/>
          <w:sz w:val="24"/>
          <w:szCs w:val="24"/>
        </w:rPr>
        <w:t>etcalfe,</w:t>
      </w:r>
      <w:r w:rsidR="00F160ED">
        <w:rPr>
          <w:rFonts w:ascii="Times New Roman" w:hAnsi="Times New Roman" w:cs="Times New Roman"/>
          <w:sz w:val="24"/>
          <w:szCs w:val="24"/>
        </w:rPr>
        <w:t>2002; Bailey et al, 2009</w:t>
      </w:r>
      <w:r w:rsidR="00B74A30">
        <w:rPr>
          <w:rFonts w:ascii="Times New Roman" w:hAnsi="Times New Roman" w:cs="Times New Roman"/>
          <w:sz w:val="24"/>
          <w:szCs w:val="24"/>
        </w:rPr>
        <w:t>; Stodden et al, 2008)</w:t>
      </w:r>
      <w:r w:rsidR="00F160ED">
        <w:rPr>
          <w:rFonts w:ascii="Times New Roman" w:hAnsi="Times New Roman" w:cs="Times New Roman"/>
          <w:sz w:val="24"/>
          <w:szCs w:val="24"/>
        </w:rPr>
        <w:t xml:space="preserve">. The </w:t>
      </w:r>
      <w:r w:rsidR="00943823">
        <w:rPr>
          <w:rFonts w:ascii="Times New Roman" w:hAnsi="Times New Roman" w:cs="Times New Roman"/>
          <w:sz w:val="24"/>
          <w:szCs w:val="24"/>
        </w:rPr>
        <w:t>development of fundamental movement skills can be the be</w:t>
      </w:r>
      <w:r w:rsidR="00F160ED">
        <w:rPr>
          <w:rFonts w:ascii="Times New Roman" w:hAnsi="Times New Roman" w:cs="Times New Roman"/>
          <w:sz w:val="24"/>
          <w:szCs w:val="24"/>
        </w:rPr>
        <w:t>ginning of children</w:t>
      </w:r>
      <w:r w:rsidR="00886E23">
        <w:rPr>
          <w:rFonts w:ascii="Times New Roman" w:hAnsi="Times New Roman" w:cs="Times New Roman"/>
          <w:sz w:val="24"/>
          <w:szCs w:val="24"/>
        </w:rPr>
        <w:t>’</w:t>
      </w:r>
      <w:r w:rsidR="00F160ED">
        <w:rPr>
          <w:rFonts w:ascii="Times New Roman" w:hAnsi="Times New Roman" w:cs="Times New Roman"/>
          <w:sz w:val="24"/>
          <w:szCs w:val="24"/>
        </w:rPr>
        <w:t xml:space="preserve">s </w:t>
      </w:r>
      <w:r w:rsidR="00943823">
        <w:rPr>
          <w:rFonts w:ascii="Times New Roman" w:hAnsi="Times New Roman" w:cs="Times New Roman"/>
          <w:sz w:val="24"/>
          <w:szCs w:val="24"/>
        </w:rPr>
        <w:t>commitment to communi</w:t>
      </w:r>
      <w:r w:rsidR="00F160ED">
        <w:rPr>
          <w:rFonts w:ascii="Times New Roman" w:hAnsi="Times New Roman" w:cs="Times New Roman"/>
          <w:sz w:val="24"/>
          <w:szCs w:val="24"/>
        </w:rPr>
        <w:t>ty sport, with the skills developed forming “</w:t>
      </w:r>
      <w:r w:rsidR="00943823">
        <w:rPr>
          <w:rFonts w:ascii="Times New Roman" w:hAnsi="Times New Roman" w:cs="Times New Roman"/>
          <w:sz w:val="24"/>
          <w:szCs w:val="24"/>
        </w:rPr>
        <w:t xml:space="preserve">the foundation of almost all later sporting and physical activities” (Gallahue, 1998). </w:t>
      </w:r>
      <w:r w:rsidR="00C25428">
        <w:rPr>
          <w:rFonts w:ascii="Times New Roman" w:hAnsi="Times New Roman" w:cs="Times New Roman"/>
          <w:sz w:val="24"/>
          <w:szCs w:val="24"/>
        </w:rPr>
        <w:t xml:space="preserve">The aims of promoting short, long and lifelong physical activity in children is an aim that physical education can achieve, and with these developments as a focus, physical education can influence a child’s lifestyle </w:t>
      </w:r>
      <w:r w:rsidR="00F160ED">
        <w:rPr>
          <w:rFonts w:ascii="Times New Roman" w:hAnsi="Times New Roman" w:cs="Times New Roman"/>
          <w:sz w:val="24"/>
          <w:szCs w:val="24"/>
        </w:rPr>
        <w:t>(Bailey et al, 2009</w:t>
      </w:r>
      <w:r w:rsidR="00C25428">
        <w:rPr>
          <w:rFonts w:ascii="Times New Roman" w:hAnsi="Times New Roman" w:cs="Times New Roman"/>
          <w:sz w:val="24"/>
          <w:szCs w:val="24"/>
        </w:rPr>
        <w:t>; NCPE, 2008)</w:t>
      </w:r>
      <w:r w:rsidR="005F222D">
        <w:rPr>
          <w:rFonts w:ascii="Times New Roman" w:hAnsi="Times New Roman" w:cs="Times New Roman"/>
          <w:sz w:val="24"/>
          <w:szCs w:val="24"/>
        </w:rPr>
        <w:t>. The importance of a healthy and active lifestyle is a high priority, with “physical inactivity being identified as a major risk factor for coronary heart disease” (Freedman et al, 2001) with further emphasis linking to obesity and event premature morality.</w:t>
      </w:r>
      <w:r w:rsidR="007B4444">
        <w:rPr>
          <w:rFonts w:ascii="Times New Roman" w:hAnsi="Times New Roman" w:cs="Times New Roman"/>
          <w:sz w:val="24"/>
          <w:szCs w:val="24"/>
        </w:rPr>
        <w:t xml:space="preserve"> Proposing the importance of school physical education to provide some opportunities to engage children in physical activity. Physical education is one of few factors that contribute to </w:t>
      </w:r>
      <w:r w:rsidR="00F160ED">
        <w:rPr>
          <w:rFonts w:ascii="Times New Roman" w:hAnsi="Times New Roman" w:cs="Times New Roman"/>
          <w:sz w:val="24"/>
          <w:szCs w:val="24"/>
        </w:rPr>
        <w:t>an individual’s foundation</w:t>
      </w:r>
      <w:r w:rsidR="007B4444">
        <w:rPr>
          <w:rFonts w:ascii="Times New Roman" w:hAnsi="Times New Roman" w:cs="Times New Roman"/>
          <w:sz w:val="24"/>
          <w:szCs w:val="24"/>
        </w:rPr>
        <w:t xml:space="preserve"> of physical activity as a</w:t>
      </w:r>
      <w:r w:rsidR="001F54C0">
        <w:rPr>
          <w:rFonts w:ascii="Times New Roman" w:hAnsi="Times New Roman" w:cs="Times New Roman"/>
          <w:sz w:val="24"/>
          <w:szCs w:val="24"/>
        </w:rPr>
        <w:t>n</w:t>
      </w:r>
      <w:r w:rsidR="007B4444">
        <w:rPr>
          <w:rFonts w:ascii="Times New Roman" w:hAnsi="Times New Roman" w:cs="Times New Roman"/>
          <w:sz w:val="24"/>
          <w:szCs w:val="24"/>
        </w:rPr>
        <w:t xml:space="preserve"> element of a healthy lifestyle</w:t>
      </w:r>
      <w:r w:rsidR="001F54C0">
        <w:rPr>
          <w:rFonts w:ascii="Times New Roman" w:hAnsi="Times New Roman" w:cs="Times New Roman"/>
          <w:sz w:val="24"/>
          <w:szCs w:val="24"/>
        </w:rPr>
        <w:t xml:space="preserve"> </w:t>
      </w:r>
      <w:r w:rsidR="007B4444">
        <w:rPr>
          <w:rFonts w:ascii="Times New Roman" w:hAnsi="Times New Roman" w:cs="Times New Roman"/>
          <w:sz w:val="24"/>
          <w:szCs w:val="24"/>
        </w:rPr>
        <w:t>(Kelder et al, 19</w:t>
      </w:r>
      <w:r w:rsidR="001F54C0">
        <w:rPr>
          <w:rFonts w:ascii="Times New Roman" w:hAnsi="Times New Roman" w:cs="Times New Roman"/>
          <w:sz w:val="24"/>
          <w:szCs w:val="24"/>
        </w:rPr>
        <w:t xml:space="preserve">94; </w:t>
      </w:r>
      <w:r w:rsidR="007B4444">
        <w:rPr>
          <w:rFonts w:ascii="Times New Roman" w:hAnsi="Times New Roman" w:cs="Times New Roman"/>
          <w:sz w:val="24"/>
          <w:szCs w:val="24"/>
        </w:rPr>
        <w:t>Fox, 1996).</w:t>
      </w:r>
      <w:r w:rsidR="001F54C0">
        <w:rPr>
          <w:rFonts w:ascii="Times New Roman" w:hAnsi="Times New Roman" w:cs="Times New Roman"/>
          <w:sz w:val="24"/>
          <w:szCs w:val="24"/>
        </w:rPr>
        <w:t xml:space="preserve"> This is emphasised with Kirk (2010) noting that health related behaviours and routines learnt during an individual’s childhood are often maintained through into adulthood, although y</w:t>
      </w:r>
      <w:r w:rsidR="00C25428" w:rsidRPr="005C518E">
        <w:rPr>
          <w:rFonts w:ascii="Times New Roman" w:hAnsi="Times New Roman" w:cs="Times New Roman"/>
          <w:sz w:val="24"/>
          <w:szCs w:val="24"/>
        </w:rPr>
        <w:t>oung people need to gain the appropriate knowledge, understanding a</w:t>
      </w:r>
      <w:r w:rsidR="00C25428">
        <w:rPr>
          <w:rFonts w:ascii="Times New Roman" w:hAnsi="Times New Roman" w:cs="Times New Roman"/>
          <w:sz w:val="24"/>
          <w:szCs w:val="24"/>
        </w:rPr>
        <w:t>n</w:t>
      </w:r>
      <w:r w:rsidR="00C25428" w:rsidRPr="005C518E">
        <w:rPr>
          <w:rFonts w:ascii="Times New Roman" w:hAnsi="Times New Roman" w:cs="Times New Roman"/>
          <w:sz w:val="24"/>
          <w:szCs w:val="24"/>
        </w:rPr>
        <w:t>d behaviour skills to ensure physical activity becomes a regular part of their day (Fairclough and Scratton, 2005).</w:t>
      </w:r>
    </w:p>
    <w:p w14:paraId="4542864B" w14:textId="77777777" w:rsidR="001F54C0" w:rsidRDefault="001F54C0" w:rsidP="00C25428">
      <w:pPr>
        <w:spacing w:line="360" w:lineRule="auto"/>
        <w:rPr>
          <w:rFonts w:ascii="Times New Roman" w:hAnsi="Times New Roman" w:cs="Times New Roman"/>
          <w:sz w:val="24"/>
          <w:szCs w:val="24"/>
        </w:rPr>
      </w:pPr>
    </w:p>
    <w:p w14:paraId="121A6094" w14:textId="1F479052" w:rsidR="001F54C0" w:rsidRDefault="001F54C0" w:rsidP="00C25428">
      <w:pPr>
        <w:spacing w:line="360" w:lineRule="auto"/>
        <w:rPr>
          <w:rFonts w:ascii="Times New Roman" w:hAnsi="Times New Roman" w:cs="Times New Roman"/>
          <w:sz w:val="24"/>
          <w:szCs w:val="24"/>
        </w:rPr>
      </w:pPr>
      <w:r>
        <w:rPr>
          <w:rFonts w:ascii="Times New Roman" w:hAnsi="Times New Roman" w:cs="Times New Roman"/>
          <w:sz w:val="24"/>
          <w:szCs w:val="24"/>
        </w:rPr>
        <w:t>Kirk’s mention of health related behaviours can have a heavier weighing towards the path young people lead, within the context of social, effective and cogni</w:t>
      </w:r>
      <w:r w:rsidR="00F160ED">
        <w:rPr>
          <w:rFonts w:ascii="Times New Roman" w:hAnsi="Times New Roman" w:cs="Times New Roman"/>
          <w:sz w:val="24"/>
          <w:szCs w:val="24"/>
        </w:rPr>
        <w:t>tive domains. Bailey et al (2009)</w:t>
      </w:r>
      <w:r>
        <w:rPr>
          <w:rFonts w:ascii="Times New Roman" w:hAnsi="Times New Roman" w:cs="Times New Roman"/>
          <w:sz w:val="24"/>
          <w:szCs w:val="24"/>
        </w:rPr>
        <w:t xml:space="preserve"> quotes: </w:t>
      </w:r>
    </w:p>
    <w:p w14:paraId="14678B71" w14:textId="77777777" w:rsidR="001F54C0" w:rsidRDefault="001F54C0" w:rsidP="00C25428">
      <w:pPr>
        <w:spacing w:line="360" w:lineRule="auto"/>
        <w:rPr>
          <w:rFonts w:ascii="Times New Roman" w:hAnsi="Times New Roman" w:cs="Times New Roman"/>
          <w:sz w:val="24"/>
          <w:szCs w:val="24"/>
        </w:rPr>
      </w:pPr>
    </w:p>
    <w:p w14:paraId="2426C610" w14:textId="3EF0B667" w:rsidR="001F54C0" w:rsidRDefault="001F54C0" w:rsidP="001F54C0">
      <w:pPr>
        <w:spacing w:line="360" w:lineRule="auto"/>
        <w:jc w:val="center"/>
        <w:rPr>
          <w:rFonts w:ascii="Times New Roman" w:hAnsi="Times New Roman" w:cs="Times New Roman"/>
          <w:i/>
          <w:sz w:val="24"/>
          <w:szCs w:val="24"/>
        </w:rPr>
      </w:pPr>
      <w:r w:rsidRPr="001F54C0">
        <w:rPr>
          <w:rFonts w:ascii="Times New Roman" w:hAnsi="Times New Roman" w:cs="Times New Roman"/>
          <w:i/>
          <w:sz w:val="24"/>
          <w:szCs w:val="24"/>
        </w:rPr>
        <w:t>“It is claimed that purposeful engagement in PE has the potential to engender positive social behaviours (such as cooperation, personal responsibility and empathy) in young people and to address a number of contemporary social issues relating to problematic youth behaviour, such as depression, crime, truancy and alcohol or drug abuse</w:t>
      </w:r>
      <w:r>
        <w:rPr>
          <w:rFonts w:ascii="Times New Roman" w:hAnsi="Times New Roman" w:cs="Times New Roman"/>
          <w:i/>
          <w:sz w:val="24"/>
          <w:szCs w:val="24"/>
        </w:rPr>
        <w:t>.</w:t>
      </w:r>
      <w:r w:rsidRPr="001F54C0">
        <w:rPr>
          <w:rFonts w:ascii="Times New Roman" w:hAnsi="Times New Roman" w:cs="Times New Roman"/>
          <w:i/>
          <w:sz w:val="24"/>
          <w:szCs w:val="24"/>
        </w:rPr>
        <w:t>”</w:t>
      </w:r>
    </w:p>
    <w:p w14:paraId="635D2FC3" w14:textId="4E538248" w:rsidR="001F54C0" w:rsidRPr="001F54C0" w:rsidRDefault="001F54C0" w:rsidP="001F54C0">
      <w:pPr>
        <w:spacing w:line="360" w:lineRule="auto"/>
        <w:rPr>
          <w:rFonts w:ascii="Times New Roman" w:hAnsi="Times New Roman" w:cs="Times New Roman"/>
          <w:sz w:val="24"/>
          <w:szCs w:val="24"/>
        </w:rPr>
      </w:pPr>
    </w:p>
    <w:p w14:paraId="4AED68D4" w14:textId="2615715C" w:rsidR="002A5C33" w:rsidRDefault="002A5C33" w:rsidP="002A5C33">
      <w:pPr>
        <w:spacing w:line="360" w:lineRule="auto"/>
        <w:rPr>
          <w:rFonts w:ascii="Times New Roman" w:hAnsi="Times New Roman" w:cs="Times New Roman"/>
          <w:sz w:val="24"/>
          <w:szCs w:val="24"/>
        </w:rPr>
      </w:pPr>
      <w:r>
        <w:rPr>
          <w:rFonts w:ascii="Times New Roman" w:hAnsi="Times New Roman" w:cs="Times New Roman"/>
          <w:sz w:val="24"/>
          <w:szCs w:val="24"/>
        </w:rPr>
        <w:t>There is further research with</w:t>
      </w:r>
      <w:r w:rsidRPr="002A5C33">
        <w:rPr>
          <w:rFonts w:ascii="Times New Roman" w:hAnsi="Times New Roman" w:cs="Times New Roman"/>
          <w:sz w:val="24"/>
          <w:szCs w:val="24"/>
        </w:rPr>
        <w:t xml:space="preserve"> sugg</w:t>
      </w:r>
      <w:r>
        <w:rPr>
          <w:rFonts w:ascii="Times New Roman" w:hAnsi="Times New Roman" w:cs="Times New Roman"/>
          <w:sz w:val="24"/>
          <w:szCs w:val="24"/>
        </w:rPr>
        <w:t>estions</w:t>
      </w:r>
      <w:r w:rsidRPr="002A5C33">
        <w:rPr>
          <w:rFonts w:ascii="Times New Roman" w:hAnsi="Times New Roman" w:cs="Times New Roman"/>
          <w:sz w:val="24"/>
          <w:szCs w:val="24"/>
        </w:rPr>
        <w:t xml:space="preserve"> that it is the social and educational processes inherent in physical education participation</w:t>
      </w:r>
      <w:r>
        <w:rPr>
          <w:rFonts w:ascii="Times New Roman" w:hAnsi="Times New Roman" w:cs="Times New Roman"/>
          <w:sz w:val="24"/>
          <w:szCs w:val="24"/>
        </w:rPr>
        <w:t xml:space="preserve"> that </w:t>
      </w:r>
      <w:r w:rsidRPr="002A5C33">
        <w:rPr>
          <w:rFonts w:ascii="Times New Roman" w:hAnsi="Times New Roman" w:cs="Times New Roman"/>
          <w:sz w:val="24"/>
          <w:szCs w:val="24"/>
        </w:rPr>
        <w:t>can be the vital elements in effecting behavioural change</w:t>
      </w:r>
      <w:r>
        <w:rPr>
          <w:rFonts w:ascii="Times New Roman" w:hAnsi="Times New Roman" w:cs="Times New Roman"/>
          <w:sz w:val="24"/>
          <w:szCs w:val="24"/>
        </w:rPr>
        <w:t>. A</w:t>
      </w:r>
      <w:r w:rsidRPr="002A5C33">
        <w:rPr>
          <w:rFonts w:ascii="Times New Roman" w:hAnsi="Times New Roman" w:cs="Times New Roman"/>
          <w:sz w:val="24"/>
          <w:szCs w:val="24"/>
        </w:rPr>
        <w:t>rguing the value of physical education in accumulating pupils’ personal, social and socio-moral skills (Sandford et al, 2006). Participation therefore allows individuals to function successfully in a wide variety of social situations and environments, suggesting physical education as the suitable approach to the development of personal and social responsibility (Bailey 2005)</w:t>
      </w:r>
      <w:r>
        <w:rPr>
          <w:rFonts w:ascii="Times New Roman" w:hAnsi="Times New Roman" w:cs="Times New Roman"/>
          <w:sz w:val="24"/>
          <w:szCs w:val="24"/>
        </w:rPr>
        <w:t>. Social sk</w:t>
      </w:r>
      <w:r w:rsidR="008D2454">
        <w:rPr>
          <w:rFonts w:ascii="Times New Roman" w:hAnsi="Times New Roman" w:cs="Times New Roman"/>
          <w:sz w:val="24"/>
          <w:szCs w:val="24"/>
        </w:rPr>
        <w:t>ill development</w:t>
      </w:r>
      <w:r>
        <w:rPr>
          <w:rFonts w:ascii="Times New Roman" w:hAnsi="Times New Roman" w:cs="Times New Roman"/>
          <w:sz w:val="24"/>
          <w:szCs w:val="24"/>
        </w:rPr>
        <w:t xml:space="preserve"> are largely down to the shared feeling o</w:t>
      </w:r>
      <w:r w:rsidR="008D2454">
        <w:rPr>
          <w:rFonts w:ascii="Times New Roman" w:hAnsi="Times New Roman" w:cs="Times New Roman"/>
          <w:sz w:val="24"/>
          <w:szCs w:val="24"/>
        </w:rPr>
        <w:t>f affiliation, emphasising on both personal challenge and cooperative group work, whilst highlighting relevance with life beyond school years, whilst still relating to the curriculum</w:t>
      </w:r>
      <w:r w:rsidR="000A3D52">
        <w:rPr>
          <w:rFonts w:ascii="Times New Roman" w:hAnsi="Times New Roman" w:cs="Times New Roman"/>
          <w:sz w:val="24"/>
          <w:szCs w:val="24"/>
        </w:rPr>
        <w:t xml:space="preserve"> (Penney and Chandler, 2000). Outdoor and adventure are perceived to be the most effective in promoting this skill, with both personal challenge and cooperative learning</w:t>
      </w:r>
      <w:r w:rsidR="00E24E37">
        <w:rPr>
          <w:rFonts w:ascii="Times New Roman" w:hAnsi="Times New Roman" w:cs="Times New Roman"/>
          <w:sz w:val="24"/>
          <w:szCs w:val="24"/>
        </w:rPr>
        <w:t xml:space="preserve">, </w:t>
      </w:r>
      <w:r w:rsidR="000A3D52">
        <w:rPr>
          <w:rFonts w:ascii="Times New Roman" w:hAnsi="Times New Roman" w:cs="Times New Roman"/>
          <w:sz w:val="24"/>
          <w:szCs w:val="24"/>
        </w:rPr>
        <w:t xml:space="preserve"> a key element to the sense of adventure</w:t>
      </w:r>
      <w:r w:rsidR="00E24E37">
        <w:rPr>
          <w:rFonts w:ascii="Times New Roman" w:hAnsi="Times New Roman" w:cs="Times New Roman"/>
          <w:sz w:val="24"/>
          <w:szCs w:val="24"/>
        </w:rPr>
        <w:t xml:space="preserve">, </w:t>
      </w:r>
      <w:r w:rsidR="001A26CF">
        <w:rPr>
          <w:rFonts w:ascii="Times New Roman" w:hAnsi="Times New Roman" w:cs="Times New Roman"/>
          <w:sz w:val="24"/>
          <w:szCs w:val="24"/>
        </w:rPr>
        <w:t>with</w:t>
      </w:r>
      <w:r w:rsidR="000A3D52">
        <w:rPr>
          <w:rFonts w:ascii="Times New Roman" w:hAnsi="Times New Roman" w:cs="Times New Roman"/>
          <w:sz w:val="24"/>
          <w:szCs w:val="24"/>
        </w:rPr>
        <w:t xml:space="preserve"> different social environments to promote </w:t>
      </w:r>
      <w:r w:rsidR="001A26CF">
        <w:rPr>
          <w:rFonts w:ascii="Times New Roman" w:hAnsi="Times New Roman" w:cs="Times New Roman"/>
          <w:sz w:val="24"/>
          <w:szCs w:val="24"/>
        </w:rPr>
        <w:t>communication skills</w:t>
      </w:r>
      <w:r w:rsidR="000A3D52">
        <w:rPr>
          <w:rFonts w:ascii="Times New Roman" w:hAnsi="Times New Roman" w:cs="Times New Roman"/>
          <w:sz w:val="24"/>
          <w:szCs w:val="24"/>
        </w:rPr>
        <w:t xml:space="preserve"> (</w:t>
      </w:r>
      <w:r w:rsidR="000A3D52" w:rsidRPr="000A3D52">
        <w:rPr>
          <w:rFonts w:ascii="Times New Roman" w:hAnsi="Times New Roman" w:cs="Times New Roman"/>
          <w:sz w:val="24"/>
          <w:szCs w:val="24"/>
        </w:rPr>
        <w:t>Dyson and Brown 2005</w:t>
      </w:r>
      <w:r w:rsidR="000A3D52">
        <w:rPr>
          <w:rFonts w:ascii="Times New Roman" w:hAnsi="Times New Roman" w:cs="Times New Roman"/>
          <w:sz w:val="24"/>
          <w:szCs w:val="24"/>
        </w:rPr>
        <w:t>; NCPE, 2008).</w:t>
      </w:r>
      <w:r w:rsidR="008D2454">
        <w:rPr>
          <w:rFonts w:ascii="Times New Roman" w:hAnsi="Times New Roman" w:cs="Times New Roman"/>
          <w:sz w:val="24"/>
          <w:szCs w:val="24"/>
        </w:rPr>
        <w:t xml:space="preserve"> </w:t>
      </w:r>
    </w:p>
    <w:p w14:paraId="4A46F2BA" w14:textId="5B2F646A" w:rsidR="000A3D52" w:rsidRDefault="000A3D52" w:rsidP="002A5C33">
      <w:pPr>
        <w:spacing w:line="360" w:lineRule="auto"/>
        <w:rPr>
          <w:rFonts w:ascii="Times New Roman" w:hAnsi="Times New Roman" w:cs="Times New Roman"/>
          <w:sz w:val="24"/>
          <w:szCs w:val="24"/>
        </w:rPr>
      </w:pPr>
      <w:r>
        <w:rPr>
          <w:rFonts w:ascii="Times New Roman" w:hAnsi="Times New Roman" w:cs="Times New Roman"/>
          <w:sz w:val="24"/>
          <w:szCs w:val="24"/>
        </w:rPr>
        <w:t>Affective domain is a domain in which a sense of identity, or self, can be achieved</w:t>
      </w:r>
      <w:r w:rsidR="001A26CF">
        <w:rPr>
          <w:rFonts w:ascii="Times New Roman" w:hAnsi="Times New Roman" w:cs="Times New Roman"/>
          <w:sz w:val="24"/>
          <w:szCs w:val="24"/>
        </w:rPr>
        <w:t xml:space="preserve">, with some elements running parallel with the social domain. An individual’s sense of self-image, self-esteem and confidence can be influenced with the ability to socialise with others successfully, contributing to cooperative physical activity with peers and other pupils through its character building potentials (Bailey et al, 2009). </w:t>
      </w:r>
      <w:r w:rsidR="00C55C83">
        <w:rPr>
          <w:rFonts w:ascii="Times New Roman" w:hAnsi="Times New Roman" w:cs="Times New Roman"/>
          <w:sz w:val="24"/>
          <w:szCs w:val="24"/>
        </w:rPr>
        <w:t>NRCIM (2002) continues to emphasise, that</w:t>
      </w:r>
      <w:r w:rsidR="001A26CF">
        <w:rPr>
          <w:rFonts w:ascii="Times New Roman" w:hAnsi="Times New Roman" w:cs="Times New Roman"/>
          <w:sz w:val="24"/>
          <w:szCs w:val="24"/>
        </w:rPr>
        <w:t xml:space="preserve"> developing the skills of “self-regard, coping skills, conflict </w:t>
      </w:r>
      <w:r w:rsidR="00C55C83">
        <w:rPr>
          <w:rFonts w:ascii="Times New Roman" w:hAnsi="Times New Roman" w:cs="Times New Roman"/>
          <w:sz w:val="24"/>
          <w:szCs w:val="24"/>
        </w:rPr>
        <w:t xml:space="preserve">resolution, motivation, autonomy, moral character and confidence,” can all influence pupils’ mental health and emotional wellbeing. Mutrie and Parfitt (1998) concluded that; </w:t>
      </w:r>
      <w:r w:rsidR="00C55C83" w:rsidRPr="00C55C83">
        <w:rPr>
          <w:rFonts w:ascii="Times New Roman" w:hAnsi="Times New Roman" w:cs="Times New Roman"/>
          <w:sz w:val="24"/>
          <w:szCs w:val="24"/>
        </w:rPr>
        <w:t>“physical activity is positively associated with good mental health, and the psychological benefits of regular physical activity include reduced stress, reduced anxiety and reduced depression</w:t>
      </w:r>
      <w:r w:rsidR="00C55C83">
        <w:rPr>
          <w:rFonts w:ascii="Times New Roman" w:hAnsi="Times New Roman" w:cs="Times New Roman"/>
          <w:sz w:val="24"/>
          <w:szCs w:val="24"/>
        </w:rPr>
        <w:t>.”</w:t>
      </w:r>
      <w:r w:rsidR="00C55C83" w:rsidRPr="00C55C83">
        <w:rPr>
          <w:rFonts w:ascii="Times New Roman" w:hAnsi="Times New Roman" w:cs="Times New Roman"/>
          <w:sz w:val="24"/>
          <w:szCs w:val="24"/>
        </w:rPr>
        <w:t xml:space="preserve"> </w:t>
      </w:r>
      <w:r w:rsidR="001A26CF" w:rsidRPr="00C55C83">
        <w:rPr>
          <w:rFonts w:ascii="Times New Roman" w:hAnsi="Times New Roman" w:cs="Times New Roman"/>
          <w:sz w:val="24"/>
          <w:szCs w:val="24"/>
        </w:rPr>
        <w:t xml:space="preserve">  </w:t>
      </w:r>
    </w:p>
    <w:p w14:paraId="54905B2A" w14:textId="226E02BF" w:rsidR="001B673D" w:rsidRDefault="001B673D" w:rsidP="002A5C33">
      <w:pPr>
        <w:spacing w:line="360" w:lineRule="auto"/>
        <w:rPr>
          <w:rFonts w:ascii="Times New Roman" w:hAnsi="Times New Roman" w:cs="Times New Roman"/>
          <w:sz w:val="24"/>
          <w:szCs w:val="24"/>
        </w:rPr>
      </w:pPr>
      <w:r>
        <w:rPr>
          <w:rFonts w:ascii="Times New Roman" w:hAnsi="Times New Roman" w:cs="Times New Roman"/>
          <w:sz w:val="24"/>
          <w:szCs w:val="24"/>
        </w:rPr>
        <w:t>Physical education as a school subject in the curriculum can aid in creating healthy active individuals, with the skills to recognise and develop the responsibility over their own health throughout the transition from young children through to adulthood, promoting the long lasting positive feelings of self-esteem, self-image and confidence.</w:t>
      </w:r>
    </w:p>
    <w:p w14:paraId="5DF63540" w14:textId="77777777" w:rsidR="001B673D" w:rsidRDefault="001B673D" w:rsidP="002A5C33">
      <w:pPr>
        <w:spacing w:line="360" w:lineRule="auto"/>
        <w:rPr>
          <w:rFonts w:ascii="Times New Roman" w:hAnsi="Times New Roman" w:cs="Times New Roman"/>
          <w:sz w:val="24"/>
          <w:szCs w:val="24"/>
        </w:rPr>
      </w:pPr>
    </w:p>
    <w:p w14:paraId="65CF83CD" w14:textId="7DEA9064" w:rsidR="003474D1" w:rsidRDefault="0015480B" w:rsidP="002A5C33">
      <w:pPr>
        <w:spacing w:line="360" w:lineRule="auto"/>
        <w:rPr>
          <w:rFonts w:ascii="Times New Roman" w:hAnsi="Times New Roman" w:cs="Times New Roman"/>
          <w:sz w:val="24"/>
          <w:szCs w:val="24"/>
        </w:rPr>
      </w:pPr>
      <w:r>
        <w:rPr>
          <w:rFonts w:ascii="Times New Roman" w:hAnsi="Times New Roman" w:cs="Times New Roman"/>
          <w:sz w:val="24"/>
          <w:szCs w:val="24"/>
        </w:rPr>
        <w:t>With all the positive outcomes physical education can achieve, why is there any question or need for a review? There is a large consensus of physical educators and researchers that suggest that physical education is failing</w:t>
      </w:r>
      <w:r w:rsidR="005B3674">
        <w:rPr>
          <w:rFonts w:ascii="Times New Roman" w:hAnsi="Times New Roman" w:cs="Times New Roman"/>
          <w:sz w:val="24"/>
          <w:szCs w:val="24"/>
        </w:rPr>
        <w:t xml:space="preserve"> its pupils, and “that physical education is in crisis and in need of radical reform” (Kirk, 2010; Puhse and Gerber, 2005). </w:t>
      </w:r>
      <w:r w:rsidR="007B592F">
        <w:rPr>
          <w:rFonts w:ascii="Times New Roman" w:hAnsi="Times New Roman" w:cs="Times New Roman"/>
          <w:sz w:val="24"/>
          <w:szCs w:val="24"/>
        </w:rPr>
        <w:t>Kirk (2010) believes that the problem is over-emphasis on the “dominant model” of physical education, focusing solely on skill development within a team games and sport envir</w:t>
      </w:r>
      <w:r w:rsidR="003474D1">
        <w:rPr>
          <w:rFonts w:ascii="Times New Roman" w:hAnsi="Times New Roman" w:cs="Times New Roman"/>
          <w:sz w:val="24"/>
          <w:szCs w:val="24"/>
        </w:rPr>
        <w:t xml:space="preserve">onment. This has been a prominent focus of physical education from </w:t>
      </w:r>
      <w:r w:rsidR="00514D23">
        <w:rPr>
          <w:rFonts w:ascii="Times New Roman" w:hAnsi="Times New Roman" w:cs="Times New Roman"/>
          <w:sz w:val="24"/>
          <w:szCs w:val="24"/>
        </w:rPr>
        <w:t>around the</w:t>
      </w:r>
      <w:r w:rsidR="003474D1">
        <w:rPr>
          <w:rFonts w:ascii="Times New Roman" w:hAnsi="Times New Roman" w:cs="Times New Roman"/>
          <w:sz w:val="24"/>
          <w:szCs w:val="24"/>
        </w:rPr>
        <w:t xml:space="preserve"> 1950’s following the end of the </w:t>
      </w:r>
      <w:r w:rsidR="00514D23">
        <w:rPr>
          <w:rFonts w:ascii="Times New Roman" w:hAnsi="Times New Roman" w:cs="Times New Roman"/>
          <w:sz w:val="24"/>
          <w:szCs w:val="24"/>
        </w:rPr>
        <w:t>World</w:t>
      </w:r>
      <w:r w:rsidR="003474D1">
        <w:rPr>
          <w:rFonts w:ascii="Times New Roman" w:hAnsi="Times New Roman" w:cs="Times New Roman"/>
          <w:sz w:val="24"/>
          <w:szCs w:val="24"/>
        </w:rPr>
        <w:t xml:space="preserve"> War physical education shifted the focus from drill and muscular training and preparing young people for war</w:t>
      </w:r>
      <w:r w:rsidR="00514D23">
        <w:rPr>
          <w:rFonts w:ascii="Times New Roman" w:hAnsi="Times New Roman" w:cs="Times New Roman"/>
          <w:sz w:val="24"/>
          <w:szCs w:val="24"/>
        </w:rPr>
        <w:t>, to the focus on “traditional team games” among other physical activities such as swimming, walking, running and marching (Mauss, 1973). For decades following this shift the emphasis on traditional team games has grown, to the point of U.K government prioritised the centrality of sport in schools, prioritising certain physical activities while marginalising others (Waddington et al, 1997). Waddington et al (1997) continued to note of the governments emphasis on team games with the introduction on “</w:t>
      </w:r>
      <w:r w:rsidR="00A20901">
        <w:rPr>
          <w:rFonts w:ascii="Times New Roman" w:hAnsi="Times New Roman" w:cs="Times New Roman"/>
          <w:sz w:val="24"/>
          <w:szCs w:val="24"/>
        </w:rPr>
        <w:t xml:space="preserve">Sport: Raising the Game” initiative that was introduced in 1995. Supporting Roberts (1996) claim that the overwhelming majority of schools physical education in England and Wales </w:t>
      </w:r>
      <w:r w:rsidR="004374BE">
        <w:rPr>
          <w:rFonts w:ascii="Times New Roman" w:hAnsi="Times New Roman" w:cs="Times New Roman"/>
          <w:sz w:val="24"/>
          <w:szCs w:val="24"/>
        </w:rPr>
        <w:t>had traditional team games as a priority.</w:t>
      </w:r>
    </w:p>
    <w:p w14:paraId="7EAB978F" w14:textId="650045B5" w:rsidR="0015480B" w:rsidRDefault="007B592F" w:rsidP="002A5C33">
      <w:pPr>
        <w:spacing w:line="360" w:lineRule="auto"/>
        <w:rPr>
          <w:rFonts w:ascii="Times New Roman" w:hAnsi="Times New Roman" w:cs="Times New Roman"/>
          <w:sz w:val="24"/>
          <w:szCs w:val="24"/>
        </w:rPr>
      </w:pPr>
      <w:r>
        <w:rPr>
          <w:rFonts w:ascii="Times New Roman" w:hAnsi="Times New Roman" w:cs="Times New Roman"/>
          <w:sz w:val="24"/>
          <w:szCs w:val="24"/>
        </w:rPr>
        <w:t xml:space="preserve">Although it is generally agreed that physical education can develop children’s fundamental skills needed to participate successfully </w:t>
      </w:r>
      <w:r w:rsidR="00EF3CDB">
        <w:rPr>
          <w:rFonts w:ascii="Times New Roman" w:hAnsi="Times New Roman" w:cs="Times New Roman"/>
          <w:sz w:val="24"/>
          <w:szCs w:val="24"/>
        </w:rPr>
        <w:t>in physical activity, Lawson (1998) nicely emphasises the issue with physical education:</w:t>
      </w:r>
      <w:r>
        <w:rPr>
          <w:rFonts w:ascii="Times New Roman" w:hAnsi="Times New Roman" w:cs="Times New Roman"/>
          <w:sz w:val="24"/>
          <w:szCs w:val="24"/>
        </w:rPr>
        <w:t xml:space="preserve"> </w:t>
      </w:r>
      <w:r w:rsidR="005B3674">
        <w:rPr>
          <w:rFonts w:ascii="Times New Roman" w:hAnsi="Times New Roman" w:cs="Times New Roman"/>
          <w:sz w:val="24"/>
          <w:szCs w:val="24"/>
        </w:rPr>
        <w:t xml:space="preserve"> </w:t>
      </w:r>
      <w:r w:rsidR="0015480B">
        <w:rPr>
          <w:rFonts w:ascii="Times New Roman" w:hAnsi="Times New Roman" w:cs="Times New Roman"/>
          <w:sz w:val="24"/>
          <w:szCs w:val="24"/>
        </w:rPr>
        <w:t xml:space="preserve">    </w:t>
      </w:r>
    </w:p>
    <w:p w14:paraId="50ED36BC" w14:textId="77777777" w:rsidR="00EF3CDB" w:rsidRDefault="00EF3CDB" w:rsidP="002A5C33">
      <w:pPr>
        <w:spacing w:line="360" w:lineRule="auto"/>
        <w:rPr>
          <w:rFonts w:ascii="Times New Roman" w:hAnsi="Times New Roman" w:cs="Times New Roman"/>
          <w:sz w:val="24"/>
          <w:szCs w:val="24"/>
        </w:rPr>
      </w:pPr>
    </w:p>
    <w:p w14:paraId="002F115E" w14:textId="19DD36B6" w:rsidR="00EF3CDB" w:rsidRDefault="00EF3CDB" w:rsidP="00EF3CDB">
      <w:pPr>
        <w:spacing w:line="360" w:lineRule="auto"/>
        <w:jc w:val="center"/>
        <w:rPr>
          <w:rFonts w:ascii="Times New Roman" w:hAnsi="Times New Roman" w:cs="Times New Roman"/>
          <w:i/>
          <w:sz w:val="24"/>
          <w:szCs w:val="24"/>
        </w:rPr>
      </w:pPr>
      <w:r w:rsidRPr="00EF3CDB">
        <w:rPr>
          <w:rFonts w:ascii="Times New Roman" w:hAnsi="Times New Roman" w:cs="Times New Roman"/>
          <w:i/>
          <w:sz w:val="24"/>
          <w:szCs w:val="24"/>
        </w:rPr>
        <w:t>“The institutionalisation of physical education, with its ideal and material interests rooted in sports and games, was also the first historical moment in its future objectification. For institutions imply historicity and social control… to the point where a way of doing things may well become ‘the way.’ In other words, physical education, the institutionalised profession whose dominant programs consist of sport and games, is viewed as natural process. A way of thinking about, and doing, physical education tends to be the dominant way. This view of physical education becomes part of the common sense disseminated through societal socialization.”</w:t>
      </w:r>
    </w:p>
    <w:p w14:paraId="3759B1A0" w14:textId="6C33EEBA" w:rsidR="00EF3CDB" w:rsidRDefault="00EF3CDB" w:rsidP="00EF3CDB">
      <w:pPr>
        <w:spacing w:line="360" w:lineRule="auto"/>
        <w:jc w:val="center"/>
        <w:rPr>
          <w:rFonts w:ascii="Times New Roman" w:hAnsi="Times New Roman" w:cs="Times New Roman"/>
          <w:i/>
          <w:sz w:val="24"/>
          <w:szCs w:val="24"/>
        </w:rPr>
      </w:pP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t>(Lawson, 1998)</w:t>
      </w:r>
    </w:p>
    <w:p w14:paraId="67F83A55" w14:textId="31F62622" w:rsidR="00EF3CDB" w:rsidRDefault="00EF3CDB" w:rsidP="00EF3CDB">
      <w:pPr>
        <w:spacing w:line="360" w:lineRule="auto"/>
        <w:rPr>
          <w:rFonts w:ascii="Times New Roman" w:hAnsi="Times New Roman" w:cs="Times New Roman"/>
          <w:sz w:val="24"/>
          <w:szCs w:val="24"/>
        </w:rPr>
      </w:pPr>
      <w:r>
        <w:rPr>
          <w:rFonts w:ascii="Times New Roman" w:hAnsi="Times New Roman" w:cs="Times New Roman"/>
          <w:sz w:val="24"/>
          <w:szCs w:val="24"/>
        </w:rPr>
        <w:t xml:space="preserve">Lawson made this claim in 1998, but Kirk (2010) feels that this </w:t>
      </w:r>
      <w:r w:rsidR="000E40AE">
        <w:rPr>
          <w:rFonts w:ascii="Times New Roman" w:hAnsi="Times New Roman" w:cs="Times New Roman"/>
          <w:sz w:val="24"/>
          <w:szCs w:val="24"/>
        </w:rPr>
        <w:t xml:space="preserve">“dominant model” has been a part of physical education for such a long period of time that it will, in fact, all </w:t>
      </w:r>
      <w:r w:rsidR="00343452">
        <w:rPr>
          <w:rFonts w:ascii="Times New Roman" w:hAnsi="Times New Roman" w:cs="Times New Roman"/>
          <w:sz w:val="24"/>
          <w:szCs w:val="24"/>
        </w:rPr>
        <w:t xml:space="preserve">ways </w:t>
      </w:r>
      <w:r w:rsidR="009C3F3B">
        <w:rPr>
          <w:rFonts w:ascii="Times New Roman" w:hAnsi="Times New Roman" w:cs="Times New Roman"/>
          <w:sz w:val="24"/>
          <w:szCs w:val="24"/>
        </w:rPr>
        <w:t xml:space="preserve">have a place in the curriculum. There should be a breadth and balance to the curriculum, with equal opportunities and a variety of teaching approaches (Lockwood, 2000). Within Wales pupils should have the opportunity to experience; </w:t>
      </w:r>
      <w:r w:rsidR="00E24E37">
        <w:rPr>
          <w:rFonts w:ascii="Times New Roman" w:hAnsi="Times New Roman" w:cs="Times New Roman"/>
          <w:sz w:val="24"/>
          <w:szCs w:val="24"/>
        </w:rPr>
        <w:t>creative activities; adventurous activities; health, fitness and wellbeing activities; and competitive activities. To ensure this takes place the Educational Reform Act (ERA, 1988) was put in place to “establish general principles that must be reflected in the curriculum of all pupils,” but Kirk (2010) still feels that this is not in force, almost 20 years later. Children are not being given the opportunity to experience different physical and social skills</w:t>
      </w:r>
      <w:r w:rsidR="000F256B">
        <w:rPr>
          <w:rFonts w:ascii="Times New Roman" w:hAnsi="Times New Roman" w:cs="Times New Roman"/>
          <w:sz w:val="24"/>
          <w:szCs w:val="24"/>
        </w:rPr>
        <w:t>. Kirk (2010) quotes today’s physical education as, “physical education-as-sport-techniques” due to the short nature of lessons, limited time given to units of work, which is reserved for practice of sport techniques, easily confused with the claim of skill development. Queues of children behind each other, practicing a dribble in hockey or football, with the teacher using a command style of teacher, telling the students what to do and where to stand, before going into a whole game, where only the most developed will be able to perform successfully</w:t>
      </w:r>
      <w:r w:rsidR="009D3DBD">
        <w:rPr>
          <w:rFonts w:ascii="Times New Roman" w:hAnsi="Times New Roman" w:cs="Times New Roman"/>
          <w:sz w:val="24"/>
          <w:szCs w:val="24"/>
        </w:rPr>
        <w:t xml:space="preserve">, leaving a majority of pupils un-involved </w:t>
      </w:r>
      <w:r w:rsidR="000F256B">
        <w:rPr>
          <w:rFonts w:ascii="Times New Roman" w:hAnsi="Times New Roman" w:cs="Times New Roman"/>
          <w:sz w:val="24"/>
          <w:szCs w:val="24"/>
        </w:rPr>
        <w:t>(</w:t>
      </w:r>
      <w:r w:rsidR="00B0686C">
        <w:rPr>
          <w:rFonts w:ascii="Times New Roman" w:hAnsi="Times New Roman" w:cs="Times New Roman"/>
          <w:sz w:val="24"/>
          <w:szCs w:val="24"/>
        </w:rPr>
        <w:t>M</w:t>
      </w:r>
      <w:r w:rsidR="009D3DBD">
        <w:rPr>
          <w:rFonts w:ascii="Times New Roman" w:hAnsi="Times New Roman" w:cs="Times New Roman"/>
          <w:sz w:val="24"/>
          <w:szCs w:val="24"/>
        </w:rPr>
        <w:t>osston and Ashworth, 1993; Lockwood, 2000; Kirk, 2010). Due to this approach “introductory units of work tend to be taught over and over again”</w:t>
      </w:r>
      <w:r w:rsidR="00682247">
        <w:rPr>
          <w:rFonts w:ascii="Times New Roman" w:hAnsi="Times New Roman" w:cs="Times New Roman"/>
          <w:sz w:val="24"/>
          <w:szCs w:val="24"/>
        </w:rPr>
        <w:t xml:space="preserve"> (Siedentop, 2002) and learning progression comes</w:t>
      </w:r>
      <w:r w:rsidR="00B0686C">
        <w:rPr>
          <w:rFonts w:ascii="Times New Roman" w:hAnsi="Times New Roman" w:cs="Times New Roman"/>
          <w:sz w:val="24"/>
          <w:szCs w:val="24"/>
        </w:rPr>
        <w:t xml:space="preserve"> to an end (Lounsberry and Co</w:t>
      </w:r>
      <w:r w:rsidR="00682247">
        <w:rPr>
          <w:rFonts w:ascii="Times New Roman" w:hAnsi="Times New Roman" w:cs="Times New Roman"/>
          <w:sz w:val="24"/>
          <w:szCs w:val="24"/>
        </w:rPr>
        <w:t xml:space="preserve">ker, 2008). Not only does the physical development come to an end, social development does not have an opportunity to develop. Through the command teaching style, there is no affiliation, and with queues and individual drills, there is no place to improve on social skill, providing new experiences and challenged risk, which comes with outdoor and adventure activities (Dyson and Brown, 2005). The chance of discovering a physical activity in which they enjoy and persist at beyond school years is limited (Penney and Chandler, 2000).   </w:t>
      </w:r>
    </w:p>
    <w:p w14:paraId="242C5BC4" w14:textId="77777777" w:rsidR="00E24E37" w:rsidRDefault="00E24E37" w:rsidP="00EF3CDB">
      <w:pPr>
        <w:spacing w:line="360" w:lineRule="auto"/>
        <w:rPr>
          <w:rFonts w:ascii="Times New Roman" w:hAnsi="Times New Roman" w:cs="Times New Roman"/>
          <w:sz w:val="24"/>
          <w:szCs w:val="24"/>
        </w:rPr>
      </w:pPr>
    </w:p>
    <w:p w14:paraId="18B49EE3" w14:textId="67A33DC7" w:rsidR="00B0686C" w:rsidRDefault="00D10B8E" w:rsidP="00354C0A">
      <w:pPr>
        <w:spacing w:line="360" w:lineRule="auto"/>
        <w:rPr>
          <w:rFonts w:ascii="Times New Roman" w:hAnsi="Times New Roman" w:cs="Times New Roman"/>
          <w:sz w:val="24"/>
          <w:szCs w:val="24"/>
        </w:rPr>
      </w:pPr>
      <w:r>
        <w:rPr>
          <w:rFonts w:ascii="Times New Roman" w:hAnsi="Times New Roman" w:cs="Times New Roman"/>
          <w:sz w:val="24"/>
          <w:szCs w:val="24"/>
        </w:rPr>
        <w:t>With physical education in a need of a radical reform</w:t>
      </w:r>
      <w:r w:rsidR="00224065">
        <w:rPr>
          <w:rFonts w:ascii="Times New Roman" w:hAnsi="Times New Roman" w:cs="Times New Roman"/>
          <w:sz w:val="24"/>
          <w:szCs w:val="24"/>
        </w:rPr>
        <w:t>, what new and arguably improved approaches can we implement within physical education. Pedagogical models have been seen as the most suitable methods to achieving certain goals with many outcomes in relation to social, physical and cognitive, dependant on the model used (Metzler, 2011).</w:t>
      </w:r>
      <w:r w:rsidR="00354C0A">
        <w:rPr>
          <w:rFonts w:ascii="Times New Roman" w:hAnsi="Times New Roman" w:cs="Times New Roman"/>
          <w:sz w:val="24"/>
          <w:szCs w:val="24"/>
        </w:rPr>
        <w:t xml:space="preserve"> The sport-technique approach has been resistant to change, with Thorpe and Bunkers, Team Games For Understanding. Created in the 1980’s the model was and still is a</w:t>
      </w:r>
      <w:r w:rsidR="00893558">
        <w:rPr>
          <w:rFonts w:ascii="Times New Roman" w:hAnsi="Times New Roman" w:cs="Times New Roman"/>
          <w:sz w:val="24"/>
          <w:szCs w:val="24"/>
        </w:rPr>
        <w:t>n</w:t>
      </w:r>
      <w:r w:rsidR="00354C0A">
        <w:rPr>
          <w:rFonts w:ascii="Times New Roman" w:hAnsi="Times New Roman" w:cs="Times New Roman"/>
          <w:sz w:val="24"/>
          <w:szCs w:val="24"/>
        </w:rPr>
        <w:t xml:space="preserve"> innovative idea of physical education (Kirk, 2013). The same applies for Siedentops 1994 sport education model,</w:t>
      </w:r>
      <w:r w:rsidR="00893558">
        <w:rPr>
          <w:rFonts w:ascii="Times New Roman" w:hAnsi="Times New Roman" w:cs="Times New Roman"/>
          <w:sz w:val="24"/>
          <w:szCs w:val="24"/>
        </w:rPr>
        <w:t xml:space="preserve"> a highly praised model for its key features of; Seasons, Affiliation, Formal Competition, Record keeping, Festivity and Culminating event (Siedentop, 1994). The model help encompass the ever resilient sport techniques element into a competitive season with a particular sport, with records kept from week to week and </w:t>
      </w:r>
      <w:r w:rsidR="00B0686C">
        <w:rPr>
          <w:rFonts w:ascii="Times New Roman" w:hAnsi="Times New Roman" w:cs="Times New Roman"/>
          <w:sz w:val="24"/>
          <w:szCs w:val="24"/>
        </w:rPr>
        <w:t>participants</w:t>
      </w:r>
      <w:r w:rsidR="00893558">
        <w:rPr>
          <w:rFonts w:ascii="Times New Roman" w:hAnsi="Times New Roman" w:cs="Times New Roman"/>
          <w:sz w:val="24"/>
          <w:szCs w:val="24"/>
        </w:rPr>
        <w:t xml:space="preserve"> in the same team for the season, there is an opportunity to </w:t>
      </w:r>
      <w:r w:rsidR="00B0686C">
        <w:rPr>
          <w:rFonts w:ascii="Times New Roman" w:hAnsi="Times New Roman" w:cs="Times New Roman"/>
          <w:sz w:val="24"/>
          <w:szCs w:val="24"/>
        </w:rPr>
        <w:t>develop social skills, teamwork, personal responsibility and problem solving with every participant reliable for gaining points with the relatedness of having the same goal, win the league (Siedentop, 1994; Bailey et al, 2009).</w:t>
      </w:r>
      <w:r w:rsidR="00C34707">
        <w:rPr>
          <w:rFonts w:ascii="Times New Roman" w:hAnsi="Times New Roman" w:cs="Times New Roman"/>
          <w:sz w:val="24"/>
          <w:szCs w:val="24"/>
        </w:rPr>
        <w:t xml:space="preserve"> Pedagogical models could offer middle-to-long term futures, with models providing a means for physical education to pursue a range of physical, social and cognitive goals, encompassing a range of aims for physical education (NCPE, 2008; Bailey et al, 2009; Kirk, 2010).</w:t>
      </w:r>
    </w:p>
    <w:p w14:paraId="0C31A568" w14:textId="77777777" w:rsidR="00C34707" w:rsidRDefault="00C34707" w:rsidP="00354C0A">
      <w:pPr>
        <w:spacing w:line="360" w:lineRule="auto"/>
        <w:rPr>
          <w:rFonts w:ascii="Times New Roman" w:hAnsi="Times New Roman" w:cs="Times New Roman"/>
          <w:sz w:val="24"/>
          <w:szCs w:val="24"/>
        </w:rPr>
      </w:pPr>
    </w:p>
    <w:p w14:paraId="17A90382" w14:textId="5F329FF3" w:rsidR="00482F45" w:rsidRDefault="00B0686C" w:rsidP="00354C0A">
      <w:pPr>
        <w:spacing w:line="360" w:lineRule="auto"/>
        <w:rPr>
          <w:rFonts w:ascii="Times New Roman" w:hAnsi="Times New Roman" w:cs="Times New Roman"/>
          <w:sz w:val="24"/>
          <w:szCs w:val="24"/>
        </w:rPr>
      </w:pPr>
      <w:r>
        <w:rPr>
          <w:rFonts w:ascii="Times New Roman" w:hAnsi="Times New Roman" w:cs="Times New Roman"/>
          <w:sz w:val="24"/>
          <w:szCs w:val="24"/>
        </w:rPr>
        <w:t xml:space="preserve">Margaret Whiteheads’ Physical literacy concept is a current topic within the world of physical education, physical activity and education at this moment in time. </w:t>
      </w:r>
      <w:r w:rsidR="00144946">
        <w:rPr>
          <w:rFonts w:ascii="Times New Roman" w:hAnsi="Times New Roman" w:cs="Times New Roman"/>
          <w:sz w:val="24"/>
          <w:szCs w:val="24"/>
        </w:rPr>
        <w:t xml:space="preserve">Whitehead (2013) explains how physical literacy can contribute to </w:t>
      </w:r>
      <w:r w:rsidR="00482F45">
        <w:rPr>
          <w:rFonts w:ascii="Times New Roman" w:hAnsi="Times New Roman" w:cs="Times New Roman"/>
          <w:sz w:val="24"/>
          <w:szCs w:val="24"/>
        </w:rPr>
        <w:t>learner’s</w:t>
      </w:r>
      <w:r w:rsidR="00144946">
        <w:rPr>
          <w:rFonts w:ascii="Times New Roman" w:hAnsi="Times New Roman" w:cs="Times New Roman"/>
          <w:sz w:val="24"/>
          <w:szCs w:val="24"/>
        </w:rPr>
        <w:t xml:space="preserve"> physical </w:t>
      </w:r>
      <w:r w:rsidR="00C34707">
        <w:rPr>
          <w:rFonts w:ascii="Times New Roman" w:hAnsi="Times New Roman" w:cs="Times New Roman"/>
          <w:sz w:val="24"/>
          <w:szCs w:val="24"/>
        </w:rPr>
        <w:t>activity</w:t>
      </w:r>
      <w:r w:rsidR="00144946">
        <w:rPr>
          <w:rFonts w:ascii="Times New Roman" w:hAnsi="Times New Roman" w:cs="Times New Roman"/>
          <w:sz w:val="24"/>
          <w:szCs w:val="24"/>
        </w:rPr>
        <w:t xml:space="preserve"> and </w:t>
      </w:r>
      <w:r w:rsidR="00C34707">
        <w:rPr>
          <w:rFonts w:ascii="Times New Roman" w:hAnsi="Times New Roman" w:cs="Times New Roman"/>
          <w:sz w:val="24"/>
          <w:szCs w:val="24"/>
        </w:rPr>
        <w:t>education</w:t>
      </w:r>
      <w:r w:rsidR="00144946">
        <w:rPr>
          <w:rFonts w:ascii="Times New Roman" w:hAnsi="Times New Roman" w:cs="Times New Roman"/>
          <w:sz w:val="24"/>
          <w:szCs w:val="24"/>
        </w:rPr>
        <w:t xml:space="preserve">, she mentions that; </w:t>
      </w:r>
    </w:p>
    <w:p w14:paraId="568895F2" w14:textId="53E783F3" w:rsidR="00EF3CDB" w:rsidRDefault="00144946" w:rsidP="00482F45">
      <w:pPr>
        <w:spacing w:line="360" w:lineRule="auto"/>
        <w:jc w:val="center"/>
        <w:rPr>
          <w:rFonts w:ascii="Times New Roman" w:hAnsi="Times New Roman" w:cs="Times New Roman"/>
          <w:i/>
          <w:sz w:val="24"/>
          <w:szCs w:val="24"/>
        </w:rPr>
      </w:pPr>
      <w:r w:rsidRPr="00482F45">
        <w:rPr>
          <w:rFonts w:ascii="Times New Roman" w:hAnsi="Times New Roman" w:cs="Times New Roman"/>
          <w:i/>
          <w:sz w:val="24"/>
          <w:szCs w:val="24"/>
        </w:rPr>
        <w:t>“The concept is founded on philosophical principles and provides a clear rational for the importance of the subject. The concept identifies a unique value for physical activity</w:t>
      </w:r>
      <w:r w:rsidR="00482F45" w:rsidRPr="00482F45">
        <w:rPr>
          <w:rFonts w:ascii="Times New Roman" w:hAnsi="Times New Roman" w:cs="Times New Roman"/>
          <w:i/>
          <w:sz w:val="24"/>
          <w:szCs w:val="24"/>
        </w:rPr>
        <w:t xml:space="preserve"> as well as clarifying how physical education can make a significant contribution to the education of young people”</w:t>
      </w:r>
    </w:p>
    <w:p w14:paraId="7F619B38" w14:textId="2DCA020B" w:rsidR="00482F45" w:rsidRDefault="00482F45" w:rsidP="00482F45">
      <w:pPr>
        <w:spacing w:line="360" w:lineRule="auto"/>
        <w:jc w:val="center"/>
        <w:rPr>
          <w:rFonts w:ascii="Times New Roman" w:hAnsi="Times New Roman" w:cs="Times New Roman"/>
          <w:i/>
          <w:sz w:val="24"/>
          <w:szCs w:val="24"/>
        </w:rPr>
      </w:pP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t>Whitehead, 2013</w:t>
      </w:r>
    </w:p>
    <w:p w14:paraId="0EBD8775" w14:textId="56737933" w:rsidR="00501C94" w:rsidRDefault="00482F45" w:rsidP="00482F45">
      <w:pPr>
        <w:spacing w:line="360" w:lineRule="auto"/>
        <w:rPr>
          <w:rFonts w:ascii="Times New Roman" w:hAnsi="Times New Roman" w:cs="Times New Roman"/>
          <w:sz w:val="24"/>
          <w:szCs w:val="24"/>
        </w:rPr>
      </w:pPr>
      <w:r>
        <w:rPr>
          <w:rFonts w:ascii="Times New Roman" w:hAnsi="Times New Roman" w:cs="Times New Roman"/>
          <w:sz w:val="24"/>
          <w:szCs w:val="24"/>
        </w:rPr>
        <w:t xml:space="preserve">Physical literacy’s valued on a monist </w:t>
      </w:r>
      <w:r w:rsidR="00C34707">
        <w:rPr>
          <w:rFonts w:ascii="Times New Roman" w:hAnsi="Times New Roman" w:cs="Times New Roman"/>
          <w:sz w:val="24"/>
          <w:szCs w:val="24"/>
        </w:rPr>
        <w:t>approach,</w:t>
      </w:r>
      <w:r>
        <w:rPr>
          <w:rFonts w:ascii="Times New Roman" w:hAnsi="Times New Roman" w:cs="Times New Roman"/>
          <w:sz w:val="24"/>
          <w:szCs w:val="24"/>
        </w:rPr>
        <w:t xml:space="preserve"> over a dualist approach</w:t>
      </w:r>
      <w:r w:rsidR="00C34707">
        <w:rPr>
          <w:rFonts w:ascii="Times New Roman" w:hAnsi="Times New Roman" w:cs="Times New Roman"/>
          <w:sz w:val="24"/>
          <w:szCs w:val="24"/>
        </w:rPr>
        <w:t>,</w:t>
      </w:r>
      <w:r>
        <w:rPr>
          <w:rFonts w:ascii="Times New Roman" w:hAnsi="Times New Roman" w:cs="Times New Roman"/>
          <w:sz w:val="24"/>
          <w:szCs w:val="24"/>
        </w:rPr>
        <w:t xml:space="preserve"> in which every experienced is to consider the mind and body as one, </w:t>
      </w:r>
      <w:r w:rsidR="00C34707">
        <w:rPr>
          <w:rFonts w:ascii="Times New Roman" w:hAnsi="Times New Roman" w:cs="Times New Roman"/>
          <w:sz w:val="24"/>
          <w:szCs w:val="24"/>
        </w:rPr>
        <w:t>as oppose to</w:t>
      </w:r>
      <w:r>
        <w:rPr>
          <w:rFonts w:ascii="Times New Roman" w:hAnsi="Times New Roman" w:cs="Times New Roman"/>
          <w:sz w:val="24"/>
          <w:szCs w:val="24"/>
        </w:rPr>
        <w:t xml:space="preserve"> developing the </w:t>
      </w:r>
      <w:r w:rsidR="00F718FA">
        <w:rPr>
          <w:rFonts w:ascii="Times New Roman" w:hAnsi="Times New Roman" w:cs="Times New Roman"/>
          <w:sz w:val="24"/>
          <w:szCs w:val="24"/>
        </w:rPr>
        <w:t>mind, and</w:t>
      </w:r>
      <w:r>
        <w:rPr>
          <w:rFonts w:ascii="Times New Roman" w:hAnsi="Times New Roman" w:cs="Times New Roman"/>
          <w:sz w:val="24"/>
          <w:szCs w:val="24"/>
        </w:rPr>
        <w:t xml:space="preserve"> the body</w:t>
      </w:r>
      <w:r w:rsidR="00F718FA">
        <w:rPr>
          <w:rFonts w:ascii="Times New Roman" w:hAnsi="Times New Roman" w:cs="Times New Roman"/>
          <w:sz w:val="24"/>
          <w:szCs w:val="24"/>
        </w:rPr>
        <w:t xml:space="preserve"> as</w:t>
      </w:r>
      <w:r>
        <w:rPr>
          <w:rFonts w:ascii="Times New Roman" w:hAnsi="Times New Roman" w:cs="Times New Roman"/>
          <w:sz w:val="24"/>
          <w:szCs w:val="24"/>
        </w:rPr>
        <w:t xml:space="preserve"> </w:t>
      </w:r>
      <w:r w:rsidR="00F718FA">
        <w:rPr>
          <w:rFonts w:ascii="Times New Roman" w:hAnsi="Times New Roman" w:cs="Times New Roman"/>
          <w:sz w:val="24"/>
          <w:szCs w:val="24"/>
        </w:rPr>
        <w:t>separate dimensions. Through this holistic approach, pupils are seen as “one indivisible whole, with every experience we have and every action we take being influenced by, and influencing, all aspects of our personhood” (Whitehead, 2013). So with the focus of whole embodiment, how can physical literacy transform the way in which physical education is percieved? The suggested aim of Whiteheads physical literacy is to promote positive attitudes to</w:t>
      </w:r>
      <w:r w:rsidR="00C34707">
        <w:rPr>
          <w:rFonts w:ascii="Times New Roman" w:hAnsi="Times New Roman" w:cs="Times New Roman"/>
          <w:sz w:val="24"/>
          <w:szCs w:val="24"/>
        </w:rPr>
        <w:t>wards</w:t>
      </w:r>
      <w:r w:rsidR="00F718FA">
        <w:rPr>
          <w:rFonts w:ascii="Times New Roman" w:hAnsi="Times New Roman" w:cs="Times New Roman"/>
          <w:sz w:val="24"/>
          <w:szCs w:val="24"/>
        </w:rPr>
        <w:t xml:space="preserve"> physical activity, with the focus on establishing exercise as a lifelong habit (Whitehead, 2013; Jurbala, 2015). This aim is further broken down into different elements in which every individual should strive to develop </w:t>
      </w:r>
      <w:r w:rsidR="00C34707">
        <w:rPr>
          <w:rFonts w:ascii="Times New Roman" w:hAnsi="Times New Roman" w:cs="Times New Roman"/>
          <w:sz w:val="24"/>
          <w:szCs w:val="24"/>
        </w:rPr>
        <w:t>across their lifelong physical literacy journey</w:t>
      </w:r>
      <w:r w:rsidR="00501C94">
        <w:rPr>
          <w:rFonts w:ascii="Times New Roman" w:hAnsi="Times New Roman" w:cs="Times New Roman"/>
          <w:sz w:val="24"/>
          <w:szCs w:val="24"/>
        </w:rPr>
        <w:t>;</w:t>
      </w:r>
    </w:p>
    <w:p w14:paraId="630DD935" w14:textId="77777777" w:rsidR="00501C94" w:rsidRDefault="00501C94" w:rsidP="00501C94">
      <w:pPr>
        <w:spacing w:line="360" w:lineRule="auto"/>
        <w:jc w:val="center"/>
        <w:rPr>
          <w:rFonts w:ascii="Times New Roman" w:hAnsi="Times New Roman" w:cs="Times New Roman"/>
          <w:i/>
          <w:sz w:val="24"/>
          <w:szCs w:val="24"/>
        </w:rPr>
      </w:pPr>
    </w:p>
    <w:p w14:paraId="77BE2709" w14:textId="3D96F3A5" w:rsidR="00501C94" w:rsidRDefault="00501C94" w:rsidP="00501C94">
      <w:pPr>
        <w:spacing w:line="360" w:lineRule="auto"/>
        <w:jc w:val="center"/>
        <w:rPr>
          <w:rFonts w:ascii="Times New Roman" w:hAnsi="Times New Roman" w:cs="Times New Roman"/>
          <w:i/>
          <w:sz w:val="24"/>
          <w:szCs w:val="24"/>
        </w:rPr>
      </w:pPr>
      <w:r>
        <w:rPr>
          <w:rFonts w:ascii="Times New Roman" w:hAnsi="Times New Roman" w:cs="Times New Roman"/>
          <w:i/>
          <w:sz w:val="24"/>
          <w:szCs w:val="24"/>
        </w:rPr>
        <w:t xml:space="preserve">“Physical literacy can be described as the motivation, confidence, physical competence, knowledge and understanding to value and take responsibility for engagement in physical activities for life” </w:t>
      </w:r>
    </w:p>
    <w:p w14:paraId="25529F0C" w14:textId="1700BF7E" w:rsidR="00501C94" w:rsidRDefault="00501C94" w:rsidP="00501C94">
      <w:pPr>
        <w:spacing w:line="360" w:lineRule="auto"/>
        <w:jc w:val="center"/>
        <w:rPr>
          <w:rFonts w:ascii="Times New Roman" w:hAnsi="Times New Roman" w:cs="Times New Roman"/>
          <w:i/>
          <w:sz w:val="24"/>
          <w:szCs w:val="24"/>
        </w:rPr>
      </w:pP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r>
      <w:r>
        <w:rPr>
          <w:rFonts w:ascii="Times New Roman" w:hAnsi="Times New Roman" w:cs="Times New Roman"/>
          <w:i/>
          <w:sz w:val="24"/>
          <w:szCs w:val="24"/>
        </w:rPr>
        <w:tab/>
        <w:t>(IPLA, 2017)</w:t>
      </w:r>
    </w:p>
    <w:p w14:paraId="59C3F09A" w14:textId="262E2EF9" w:rsidR="00EF03C2" w:rsidRDefault="00501C94" w:rsidP="00A6278E">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holistic view and lived embodiment can lead to a better quality of life, with an </w:t>
      </w:r>
      <w:r w:rsidR="00C34707">
        <w:rPr>
          <w:rFonts w:ascii="Times New Roman" w:hAnsi="Times New Roman" w:cs="Times New Roman"/>
          <w:sz w:val="24"/>
          <w:szCs w:val="24"/>
        </w:rPr>
        <w:t>everlasting</w:t>
      </w:r>
      <w:r>
        <w:rPr>
          <w:rFonts w:ascii="Times New Roman" w:hAnsi="Times New Roman" w:cs="Times New Roman"/>
          <w:sz w:val="24"/>
          <w:szCs w:val="24"/>
        </w:rPr>
        <w:t xml:space="preserve"> physical literacy journey, every individual should strive to achieve mastery of each quality across their lifetime (Jurbala, 2015). Physical education provides the most suitable vehicle for the first and vital steps on every child’s physical literacy journey</w:t>
      </w:r>
      <w:r w:rsidR="001725E2">
        <w:rPr>
          <w:rFonts w:ascii="Times New Roman" w:hAnsi="Times New Roman" w:cs="Times New Roman"/>
          <w:sz w:val="24"/>
          <w:szCs w:val="24"/>
        </w:rPr>
        <w:t>. With its unique characteristics and aims towards children’s</w:t>
      </w:r>
      <w:r w:rsidR="00C34707">
        <w:rPr>
          <w:rFonts w:ascii="Times New Roman" w:hAnsi="Times New Roman" w:cs="Times New Roman"/>
          <w:sz w:val="24"/>
          <w:szCs w:val="24"/>
        </w:rPr>
        <w:t xml:space="preserve"> health and well-being. I</w:t>
      </w:r>
      <w:r w:rsidR="001725E2">
        <w:rPr>
          <w:rFonts w:ascii="Times New Roman" w:hAnsi="Times New Roman" w:cs="Times New Roman"/>
          <w:sz w:val="24"/>
          <w:szCs w:val="24"/>
        </w:rPr>
        <w:t>f children receive the opportunity to experi</w:t>
      </w:r>
      <w:r w:rsidR="00C34707">
        <w:rPr>
          <w:rFonts w:ascii="Times New Roman" w:hAnsi="Times New Roman" w:cs="Times New Roman"/>
          <w:sz w:val="24"/>
          <w:szCs w:val="24"/>
        </w:rPr>
        <w:t xml:space="preserve">ence a wide range of movements and </w:t>
      </w:r>
      <w:r w:rsidR="001725E2">
        <w:rPr>
          <w:rFonts w:ascii="Times New Roman" w:hAnsi="Times New Roman" w:cs="Times New Roman"/>
          <w:sz w:val="24"/>
          <w:szCs w:val="24"/>
        </w:rPr>
        <w:t>experiences, through activities in a wide range of environments requiring new and excit</w:t>
      </w:r>
      <w:r w:rsidR="00946914">
        <w:rPr>
          <w:rFonts w:ascii="Times New Roman" w:hAnsi="Times New Roman" w:cs="Times New Roman"/>
          <w:sz w:val="24"/>
          <w:szCs w:val="24"/>
        </w:rPr>
        <w:t xml:space="preserve">ing tasks, </w:t>
      </w:r>
      <w:r w:rsidR="001725E2">
        <w:rPr>
          <w:rFonts w:ascii="Times New Roman" w:hAnsi="Times New Roman" w:cs="Times New Roman"/>
          <w:sz w:val="24"/>
          <w:szCs w:val="24"/>
        </w:rPr>
        <w:t>the holistic mentality that physical activity can be a challenge</w:t>
      </w:r>
      <w:r w:rsidR="00946914">
        <w:rPr>
          <w:rFonts w:ascii="Times New Roman" w:hAnsi="Times New Roman" w:cs="Times New Roman"/>
          <w:sz w:val="24"/>
          <w:szCs w:val="24"/>
        </w:rPr>
        <w:t>d</w:t>
      </w:r>
      <w:r w:rsidR="001725E2">
        <w:rPr>
          <w:rFonts w:ascii="Times New Roman" w:hAnsi="Times New Roman" w:cs="Times New Roman"/>
          <w:sz w:val="24"/>
          <w:szCs w:val="24"/>
        </w:rPr>
        <w:t>; physically, mentally, and intellectually</w:t>
      </w:r>
      <w:r w:rsidR="00946914">
        <w:rPr>
          <w:rFonts w:ascii="Times New Roman" w:hAnsi="Times New Roman" w:cs="Times New Roman"/>
          <w:sz w:val="24"/>
          <w:szCs w:val="24"/>
        </w:rPr>
        <w:t>, encompassing a development of all traits at one, in a range of contexts (Whitehead, 2010).</w:t>
      </w:r>
      <w:r w:rsidR="00A6278E">
        <w:rPr>
          <w:rFonts w:ascii="Times New Roman" w:hAnsi="Times New Roman" w:cs="Times New Roman"/>
          <w:sz w:val="24"/>
          <w:szCs w:val="24"/>
        </w:rPr>
        <w:t xml:space="preserve"> Children become aware of the personal responsibility, and equipped with the knowledge and understanding of the outcomes of leading a healthy and active lifestyle</w:t>
      </w:r>
      <w:r w:rsidR="001725E2">
        <w:rPr>
          <w:rFonts w:ascii="Times New Roman" w:hAnsi="Times New Roman" w:cs="Times New Roman"/>
          <w:sz w:val="24"/>
          <w:szCs w:val="24"/>
        </w:rPr>
        <w:t xml:space="preserve"> (Whitehead, 2013; Jurbala, 2015).</w:t>
      </w:r>
      <w:r w:rsidR="00A6278E">
        <w:rPr>
          <w:rFonts w:ascii="Times New Roman" w:hAnsi="Times New Roman" w:cs="Times New Roman"/>
          <w:sz w:val="24"/>
          <w:szCs w:val="24"/>
        </w:rPr>
        <w:t xml:space="preserve"> This approach has become incredibly popular in nations such as Canada and America, </w:t>
      </w:r>
      <w:r w:rsidR="00EF03C2">
        <w:rPr>
          <w:rFonts w:ascii="Times New Roman" w:hAnsi="Times New Roman" w:cs="Times New Roman"/>
          <w:sz w:val="24"/>
          <w:szCs w:val="24"/>
        </w:rPr>
        <w:t>with</w:t>
      </w:r>
      <w:r w:rsidR="00A6278E">
        <w:rPr>
          <w:rFonts w:ascii="Times New Roman" w:hAnsi="Times New Roman" w:cs="Times New Roman"/>
          <w:sz w:val="24"/>
          <w:szCs w:val="24"/>
        </w:rPr>
        <w:t xml:space="preserve"> </w:t>
      </w:r>
      <w:r w:rsidR="00EF03C2">
        <w:rPr>
          <w:rFonts w:ascii="Times New Roman" w:hAnsi="Times New Roman" w:cs="Times New Roman"/>
          <w:sz w:val="24"/>
          <w:szCs w:val="24"/>
        </w:rPr>
        <w:t>its positive</w:t>
      </w:r>
      <w:r w:rsidR="00A6278E">
        <w:rPr>
          <w:rFonts w:ascii="Times New Roman" w:hAnsi="Times New Roman" w:cs="Times New Roman"/>
          <w:sz w:val="24"/>
          <w:szCs w:val="24"/>
        </w:rPr>
        <w:t xml:space="preserve"> results in physical</w:t>
      </w:r>
      <w:r w:rsidR="00EF03C2">
        <w:rPr>
          <w:rFonts w:ascii="Times New Roman" w:hAnsi="Times New Roman" w:cs="Times New Roman"/>
          <w:sz w:val="24"/>
          <w:szCs w:val="24"/>
        </w:rPr>
        <w:t xml:space="preserve"> education</w:t>
      </w:r>
      <w:r w:rsidR="00A6278E">
        <w:rPr>
          <w:rFonts w:ascii="Times New Roman" w:hAnsi="Times New Roman" w:cs="Times New Roman"/>
          <w:sz w:val="24"/>
          <w:szCs w:val="24"/>
        </w:rPr>
        <w:t xml:space="preserve"> </w:t>
      </w:r>
      <w:r w:rsidR="00EF03C2">
        <w:rPr>
          <w:rFonts w:ascii="Times New Roman" w:hAnsi="Times New Roman" w:cs="Times New Roman"/>
          <w:sz w:val="24"/>
          <w:szCs w:val="24"/>
        </w:rPr>
        <w:t xml:space="preserve">and seen as a </w:t>
      </w:r>
      <w:r w:rsidR="00A6278E">
        <w:rPr>
          <w:rFonts w:ascii="Times New Roman" w:hAnsi="Times New Roman" w:cs="Times New Roman"/>
          <w:sz w:val="24"/>
          <w:szCs w:val="24"/>
        </w:rPr>
        <w:t>“stepping stone</w:t>
      </w:r>
      <w:r w:rsidR="00EF03C2">
        <w:rPr>
          <w:rFonts w:ascii="Times New Roman" w:hAnsi="Times New Roman" w:cs="Times New Roman"/>
          <w:sz w:val="24"/>
          <w:szCs w:val="24"/>
        </w:rPr>
        <w:t xml:space="preserve"> to sport excellence,” and is currently a part of teacher training programmes</w:t>
      </w:r>
      <w:r w:rsidR="000F14D3">
        <w:rPr>
          <w:rFonts w:ascii="Times New Roman" w:hAnsi="Times New Roman" w:cs="Times New Roman"/>
          <w:sz w:val="24"/>
          <w:szCs w:val="24"/>
        </w:rPr>
        <w:t xml:space="preserve"> in Wales and the rest of the UK</w:t>
      </w:r>
      <w:r w:rsidR="00EF03C2">
        <w:rPr>
          <w:rFonts w:ascii="Times New Roman" w:hAnsi="Times New Roman" w:cs="Times New Roman"/>
          <w:sz w:val="24"/>
          <w:szCs w:val="24"/>
        </w:rPr>
        <w:t xml:space="preserve"> (Rainer &amp; Davies, 2013; Jurbala, 2015).</w:t>
      </w:r>
    </w:p>
    <w:p w14:paraId="0F2AEBEC" w14:textId="77777777" w:rsidR="000F14D3" w:rsidRDefault="000F14D3" w:rsidP="00A6278E">
      <w:pPr>
        <w:spacing w:line="360" w:lineRule="auto"/>
        <w:rPr>
          <w:rFonts w:ascii="Times New Roman" w:hAnsi="Times New Roman" w:cs="Times New Roman"/>
          <w:sz w:val="24"/>
          <w:szCs w:val="24"/>
        </w:rPr>
      </w:pPr>
    </w:p>
    <w:p w14:paraId="7CA9870F" w14:textId="7FB8ED69" w:rsidR="000F14D3" w:rsidRDefault="000F14D3" w:rsidP="00A6278E">
      <w:pPr>
        <w:spacing w:line="360" w:lineRule="auto"/>
        <w:rPr>
          <w:rFonts w:ascii="Times New Roman" w:hAnsi="Times New Roman" w:cs="Times New Roman"/>
          <w:sz w:val="24"/>
          <w:szCs w:val="24"/>
        </w:rPr>
      </w:pPr>
      <w:r>
        <w:rPr>
          <w:rFonts w:ascii="Times New Roman" w:hAnsi="Times New Roman" w:cs="Times New Roman"/>
          <w:sz w:val="24"/>
          <w:szCs w:val="24"/>
        </w:rPr>
        <w:t xml:space="preserve">Physical literacy is viewed as such a positive and successful physical education and </w:t>
      </w:r>
      <w:r w:rsidR="00F67244">
        <w:rPr>
          <w:rFonts w:ascii="Times New Roman" w:hAnsi="Times New Roman" w:cs="Times New Roman"/>
          <w:sz w:val="24"/>
          <w:szCs w:val="24"/>
        </w:rPr>
        <w:t>children’s</w:t>
      </w:r>
      <w:r>
        <w:rPr>
          <w:rFonts w:ascii="Times New Roman" w:hAnsi="Times New Roman" w:cs="Times New Roman"/>
          <w:sz w:val="24"/>
          <w:szCs w:val="24"/>
        </w:rPr>
        <w:t xml:space="preserve"> overall health, elements of the approach are evident in Wales new planned curriculum, “Successful futures”</w:t>
      </w:r>
      <w:r w:rsidR="00E4025C">
        <w:rPr>
          <w:rFonts w:ascii="Times New Roman" w:hAnsi="Times New Roman" w:cs="Times New Roman"/>
          <w:sz w:val="24"/>
          <w:szCs w:val="24"/>
        </w:rPr>
        <w:t xml:space="preserve"> (Donaldson, 2015). There is vital importance on schools to ensure the success and well-being of every child in Wales, with the Health and Well-being area of learning and experience, a centre point for children’</w:t>
      </w:r>
      <w:r w:rsidR="00F67244">
        <w:rPr>
          <w:rFonts w:ascii="Times New Roman" w:hAnsi="Times New Roman" w:cs="Times New Roman"/>
          <w:sz w:val="24"/>
          <w:szCs w:val="24"/>
        </w:rPr>
        <w:t>s holistic development. The document notes that themes of physical education are to be included, but there is focus on children’s</w:t>
      </w:r>
      <w:r w:rsidR="00BA10C7">
        <w:rPr>
          <w:rFonts w:ascii="Times New Roman" w:hAnsi="Times New Roman" w:cs="Times New Roman"/>
          <w:sz w:val="24"/>
          <w:szCs w:val="24"/>
        </w:rPr>
        <w:t xml:space="preserve"> mental, physical and emotional well-being, with focus on life skills such as sex and relationships</w:t>
      </w:r>
      <w:r w:rsidR="00946914">
        <w:rPr>
          <w:rFonts w:ascii="Times New Roman" w:hAnsi="Times New Roman" w:cs="Times New Roman"/>
          <w:sz w:val="24"/>
          <w:szCs w:val="24"/>
        </w:rPr>
        <w:t>, parenting and</w:t>
      </w:r>
      <w:r w:rsidR="00BA10C7">
        <w:rPr>
          <w:rFonts w:ascii="Times New Roman" w:hAnsi="Times New Roman" w:cs="Times New Roman"/>
          <w:sz w:val="24"/>
          <w:szCs w:val="24"/>
        </w:rPr>
        <w:t xml:space="preserve"> substance misuse (Donaldson, 2015)</w:t>
      </w:r>
      <w:r w:rsidR="00946914">
        <w:rPr>
          <w:rFonts w:ascii="Times New Roman" w:hAnsi="Times New Roman" w:cs="Times New Roman"/>
          <w:sz w:val="24"/>
          <w:szCs w:val="24"/>
        </w:rPr>
        <w:t>. This new approach shares the same</w:t>
      </w:r>
      <w:r w:rsidR="00BA10C7">
        <w:rPr>
          <w:rFonts w:ascii="Times New Roman" w:hAnsi="Times New Roman" w:cs="Times New Roman"/>
          <w:sz w:val="24"/>
          <w:szCs w:val="24"/>
        </w:rPr>
        <w:t xml:space="preserve"> holistic</w:t>
      </w:r>
      <w:r w:rsidR="00946914">
        <w:rPr>
          <w:rFonts w:ascii="Times New Roman" w:hAnsi="Times New Roman" w:cs="Times New Roman"/>
          <w:sz w:val="24"/>
          <w:szCs w:val="24"/>
        </w:rPr>
        <w:t xml:space="preserve"> approach </w:t>
      </w:r>
      <w:r w:rsidR="00BA10C7">
        <w:rPr>
          <w:rFonts w:ascii="Times New Roman" w:hAnsi="Times New Roman" w:cs="Times New Roman"/>
          <w:sz w:val="24"/>
          <w:szCs w:val="24"/>
        </w:rPr>
        <w:t xml:space="preserve">to health, promoting a </w:t>
      </w:r>
      <w:r w:rsidR="00946914">
        <w:rPr>
          <w:rFonts w:ascii="Times New Roman" w:hAnsi="Times New Roman" w:cs="Times New Roman"/>
          <w:sz w:val="24"/>
          <w:szCs w:val="24"/>
        </w:rPr>
        <w:t>complete focus on health,</w:t>
      </w:r>
      <w:r w:rsidR="00BA10C7">
        <w:rPr>
          <w:rFonts w:ascii="Times New Roman" w:hAnsi="Times New Roman" w:cs="Times New Roman"/>
          <w:sz w:val="24"/>
          <w:szCs w:val="24"/>
        </w:rPr>
        <w:t xml:space="preserve"> in a safe learning environment, attempting to give children the best opportunity to lead a healthy, safe and active life.</w:t>
      </w:r>
      <w:r w:rsidR="00946914">
        <w:rPr>
          <w:rFonts w:ascii="Times New Roman" w:hAnsi="Times New Roman" w:cs="Times New Roman"/>
          <w:sz w:val="24"/>
          <w:szCs w:val="24"/>
        </w:rPr>
        <w:t xml:space="preserve"> Through development of every part of individual’s health, there is an opportunity to provide young people with the knowledge and understanding of different situations they encounter in life (Donaldson, 2015).</w:t>
      </w:r>
      <w:r w:rsidR="00BA10C7">
        <w:rPr>
          <w:rFonts w:ascii="Times New Roman" w:hAnsi="Times New Roman" w:cs="Times New Roman"/>
          <w:sz w:val="24"/>
          <w:szCs w:val="24"/>
        </w:rPr>
        <w:t xml:space="preserve"> </w:t>
      </w:r>
      <w:r w:rsidR="00F67244">
        <w:rPr>
          <w:rFonts w:ascii="Times New Roman" w:hAnsi="Times New Roman" w:cs="Times New Roman"/>
          <w:sz w:val="24"/>
          <w:szCs w:val="24"/>
        </w:rPr>
        <w:t xml:space="preserve">  </w:t>
      </w:r>
      <w:r w:rsidR="00E4025C">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478DE8F" w14:textId="77777777" w:rsidR="00946914" w:rsidRDefault="00946914" w:rsidP="00A6278E">
      <w:pPr>
        <w:spacing w:line="360" w:lineRule="auto"/>
        <w:rPr>
          <w:rFonts w:ascii="Times New Roman" w:hAnsi="Times New Roman" w:cs="Times New Roman"/>
          <w:sz w:val="24"/>
          <w:szCs w:val="24"/>
        </w:rPr>
      </w:pPr>
    </w:p>
    <w:p w14:paraId="5965A0CE" w14:textId="77777777" w:rsidR="0047517C" w:rsidRDefault="000144EF" w:rsidP="00A6278E">
      <w:pPr>
        <w:spacing w:line="360" w:lineRule="auto"/>
        <w:rPr>
          <w:rFonts w:ascii="Times New Roman" w:hAnsi="Times New Roman" w:cs="Times New Roman"/>
          <w:sz w:val="24"/>
          <w:szCs w:val="24"/>
        </w:rPr>
      </w:pPr>
      <w:r>
        <w:rPr>
          <w:rFonts w:ascii="Times New Roman" w:hAnsi="Times New Roman" w:cs="Times New Roman"/>
          <w:sz w:val="24"/>
          <w:szCs w:val="24"/>
        </w:rPr>
        <w:t xml:space="preserve">Throughout this review, the aims of physical education are evidently ones that can contribute to leading a healthy active life. Becoming physically skilled individuals experiencing personal development such as developing self-esteem, self-image and confidence in themselves are traits which can last a lifetime. Providing the opportunity granted to them is full of wide ranges of experiences of physical activities and enriching knowledge and understanding of the importance of health, every child can receive the best start in their lifelong health journey (NCPE, 2008). But as Kirk (2010) makes abundantly clear, his ideology of “physical education-as-sport-techniques” has, and is, a resilient tradition of physical education and one that is stubborn to change. Lawson’s views of nothing short of a “radical reform” away from this dominant form of physical education will provide pupils with the quality of learning, each pupils deserves. If physical education does not change, the likelihood of pupils actively participating in physical activity will continue to decline (Bailey, et al, 2009). Although there is still time for physical education to adapt its approach. The use of pedagogical models </w:t>
      </w:r>
      <w:r w:rsidR="00A17F94">
        <w:rPr>
          <w:rFonts w:ascii="Times New Roman" w:hAnsi="Times New Roman" w:cs="Times New Roman"/>
          <w:sz w:val="24"/>
          <w:szCs w:val="24"/>
        </w:rPr>
        <w:t xml:space="preserve">can provide a new and exciting approach </w:t>
      </w:r>
      <w:r w:rsidR="0047517C">
        <w:rPr>
          <w:rFonts w:ascii="Times New Roman" w:hAnsi="Times New Roman" w:cs="Times New Roman"/>
          <w:sz w:val="24"/>
          <w:szCs w:val="24"/>
        </w:rPr>
        <w:t>in developing, physically and socially competent and confident learners (Bailey et al, 2009). Whitehead’s Physical Literacy is a concept with a positive reputation and ever-growing popularity, there is a definite need for inclusion within physical education. Values prioritising the everlasting, holistic health development can be a striving goal for every individual, on their unique physical literacy journey. With further emphasis on health a new health promoting curriculum, could this finally spell the end of the dominant, traditional team games model within physical education? (Roberts, 1996; Lawson, 1998)</w:t>
      </w:r>
    </w:p>
    <w:p w14:paraId="0EE73AA9" w14:textId="77777777" w:rsidR="0047517C" w:rsidRDefault="0047517C" w:rsidP="00A6278E">
      <w:pPr>
        <w:spacing w:line="360" w:lineRule="auto"/>
        <w:rPr>
          <w:rFonts w:ascii="Times New Roman" w:hAnsi="Times New Roman" w:cs="Times New Roman"/>
          <w:sz w:val="24"/>
          <w:szCs w:val="24"/>
        </w:rPr>
      </w:pPr>
    </w:p>
    <w:p w14:paraId="19EC0A39" w14:textId="77777777" w:rsidR="0047517C" w:rsidRDefault="0047517C" w:rsidP="00A6278E">
      <w:pPr>
        <w:spacing w:line="360" w:lineRule="auto"/>
        <w:rPr>
          <w:rFonts w:ascii="Times New Roman" w:hAnsi="Times New Roman" w:cs="Times New Roman"/>
          <w:sz w:val="24"/>
          <w:szCs w:val="24"/>
        </w:rPr>
      </w:pPr>
      <w:r>
        <w:rPr>
          <w:rFonts w:ascii="Times New Roman" w:hAnsi="Times New Roman" w:cs="Times New Roman"/>
          <w:sz w:val="24"/>
          <w:szCs w:val="24"/>
        </w:rPr>
        <w:t>Word count: 3247.</w:t>
      </w:r>
    </w:p>
    <w:p w14:paraId="2C1A03BB" w14:textId="77777777" w:rsidR="0047517C" w:rsidRDefault="0047517C" w:rsidP="00A6278E">
      <w:pPr>
        <w:spacing w:line="360" w:lineRule="auto"/>
        <w:rPr>
          <w:rFonts w:ascii="Times New Roman" w:hAnsi="Times New Roman" w:cs="Times New Roman"/>
          <w:sz w:val="24"/>
          <w:szCs w:val="24"/>
        </w:rPr>
      </w:pPr>
    </w:p>
    <w:p w14:paraId="7D0DEEAD" w14:textId="77777777" w:rsidR="0047517C" w:rsidRDefault="0047517C" w:rsidP="00A6278E">
      <w:pPr>
        <w:spacing w:line="360" w:lineRule="auto"/>
        <w:rPr>
          <w:rFonts w:ascii="Times New Roman" w:hAnsi="Times New Roman" w:cs="Times New Roman"/>
          <w:sz w:val="24"/>
          <w:szCs w:val="24"/>
        </w:rPr>
      </w:pPr>
      <w:r>
        <w:rPr>
          <w:rFonts w:ascii="Times New Roman" w:hAnsi="Times New Roman" w:cs="Times New Roman"/>
          <w:sz w:val="24"/>
          <w:szCs w:val="24"/>
        </w:rPr>
        <w:t>Bibliography:</w:t>
      </w:r>
    </w:p>
    <w:p w14:paraId="6A1C645C" w14:textId="77777777" w:rsidR="00886E23" w:rsidRDefault="00886E23" w:rsidP="00886E23">
      <w:pPr>
        <w:spacing w:line="360" w:lineRule="auto"/>
        <w:rPr>
          <w:rFonts w:ascii="Times New Roman" w:hAnsi="Times New Roman" w:cs="Times New Roman"/>
          <w:sz w:val="24"/>
          <w:szCs w:val="24"/>
        </w:rPr>
      </w:pPr>
      <w:r w:rsidRPr="00CB1C09">
        <w:rPr>
          <w:rFonts w:ascii="Times New Roman" w:hAnsi="Times New Roman" w:cs="Times New Roman"/>
          <w:sz w:val="24"/>
          <w:szCs w:val="24"/>
        </w:rPr>
        <w:t>Bailey R.P. (2005) Evaluating the relationship between physical education, sport and social inclusion. Education Review 57, no. 1: 71–90.</w:t>
      </w:r>
    </w:p>
    <w:p w14:paraId="5E974619" w14:textId="77777777" w:rsidR="00886E23" w:rsidRDefault="00886E23" w:rsidP="00886E23">
      <w:pPr>
        <w:spacing w:line="360" w:lineRule="auto"/>
        <w:rPr>
          <w:rFonts w:ascii="Times New Roman" w:hAnsi="Times New Roman" w:cs="Times New Roman"/>
          <w:sz w:val="24"/>
          <w:szCs w:val="24"/>
        </w:rPr>
      </w:pPr>
    </w:p>
    <w:p w14:paraId="4B92E5D0" w14:textId="2FDD2C9E" w:rsidR="00886E23" w:rsidRDefault="00886E23" w:rsidP="00886E23">
      <w:pPr>
        <w:spacing w:line="360" w:lineRule="auto"/>
        <w:rPr>
          <w:rFonts w:ascii="Times New Roman" w:hAnsi="Times New Roman" w:cs="Times New Roman"/>
          <w:sz w:val="24"/>
          <w:szCs w:val="24"/>
        </w:rPr>
      </w:pPr>
      <w:r>
        <w:rPr>
          <w:rFonts w:ascii="Times New Roman" w:hAnsi="Times New Roman" w:cs="Times New Roman"/>
          <w:sz w:val="24"/>
          <w:szCs w:val="24"/>
        </w:rPr>
        <w:t>Bailey, R., Armour, K., Kirk, D., Jess, M.,</w:t>
      </w:r>
      <w:r w:rsidRPr="007053C9">
        <w:rPr>
          <w:rFonts w:ascii="Times New Roman" w:hAnsi="Times New Roman" w:cs="Times New Roman"/>
          <w:sz w:val="24"/>
          <w:szCs w:val="24"/>
        </w:rPr>
        <w:t xml:space="preserve"> Pickup, I., Sandford, R. (2009). The educational benefits claimed for physical education and school sport; an academic review, </w:t>
      </w:r>
      <w:r w:rsidRPr="007053C9">
        <w:rPr>
          <w:rFonts w:ascii="Times New Roman" w:hAnsi="Times New Roman" w:cs="Times New Roman"/>
          <w:i/>
          <w:sz w:val="24"/>
          <w:szCs w:val="24"/>
        </w:rPr>
        <w:t xml:space="preserve">Research Papers in Education, </w:t>
      </w:r>
      <w:r w:rsidRPr="007053C9">
        <w:rPr>
          <w:rFonts w:ascii="Times New Roman" w:hAnsi="Times New Roman" w:cs="Times New Roman"/>
          <w:sz w:val="24"/>
          <w:szCs w:val="24"/>
        </w:rPr>
        <w:t>24;</w:t>
      </w:r>
      <w:r>
        <w:rPr>
          <w:rFonts w:ascii="Times New Roman" w:hAnsi="Times New Roman" w:cs="Times New Roman"/>
          <w:sz w:val="24"/>
          <w:szCs w:val="24"/>
        </w:rPr>
        <w:t xml:space="preserve"> </w:t>
      </w:r>
      <w:r w:rsidRPr="007053C9">
        <w:rPr>
          <w:rFonts w:ascii="Times New Roman" w:hAnsi="Times New Roman" w:cs="Times New Roman"/>
          <w:sz w:val="24"/>
          <w:szCs w:val="24"/>
        </w:rPr>
        <w:t>1, 1-27.</w:t>
      </w:r>
    </w:p>
    <w:p w14:paraId="6C690725" w14:textId="77777777" w:rsidR="00886E23" w:rsidRDefault="00886E23" w:rsidP="00886E23">
      <w:pPr>
        <w:spacing w:line="360" w:lineRule="auto"/>
        <w:rPr>
          <w:rFonts w:ascii="Times New Roman" w:hAnsi="Times New Roman" w:cs="Times New Roman"/>
          <w:sz w:val="24"/>
          <w:szCs w:val="24"/>
        </w:rPr>
      </w:pPr>
    </w:p>
    <w:p w14:paraId="0F4E75EC" w14:textId="77777777" w:rsidR="00886E23" w:rsidRDefault="00886E23" w:rsidP="00886E23">
      <w:pPr>
        <w:spacing w:line="360" w:lineRule="auto"/>
        <w:rPr>
          <w:rFonts w:ascii="Times New Roman" w:hAnsi="Times New Roman" w:cs="Times New Roman"/>
          <w:sz w:val="24"/>
          <w:szCs w:val="24"/>
        </w:rPr>
      </w:pPr>
      <w:r w:rsidRPr="007053C9">
        <w:rPr>
          <w:rFonts w:ascii="Times New Roman" w:hAnsi="Times New Roman" w:cs="Times New Roman"/>
          <w:sz w:val="24"/>
          <w:szCs w:val="24"/>
        </w:rPr>
        <w:t>Clarke, J, E., and Metcalfe, J. (2002) The mountain of motor development: A metaphor. Cited from J.E. Clark &amp; J. Humphrey (Eds.), Motor development: Research and reviews, Vol. 2. (Pp. 163 – 190). NASPE Publications: Reston, VA.</w:t>
      </w:r>
    </w:p>
    <w:p w14:paraId="3949E843" w14:textId="77777777" w:rsidR="00886E23" w:rsidRDefault="00886E23" w:rsidP="00886E23">
      <w:pPr>
        <w:spacing w:line="360" w:lineRule="auto"/>
        <w:rPr>
          <w:rFonts w:ascii="Times New Roman" w:hAnsi="Times New Roman" w:cs="Times New Roman"/>
          <w:sz w:val="24"/>
          <w:szCs w:val="24"/>
        </w:rPr>
      </w:pPr>
    </w:p>
    <w:p w14:paraId="63601699" w14:textId="784FD7A0" w:rsidR="00886E23" w:rsidRDefault="00886E23" w:rsidP="00886E23">
      <w:pPr>
        <w:spacing w:line="360" w:lineRule="auto"/>
        <w:rPr>
          <w:rFonts w:ascii="Times New Roman" w:hAnsi="Times New Roman" w:cs="Times New Roman"/>
          <w:sz w:val="24"/>
          <w:szCs w:val="24"/>
        </w:rPr>
      </w:pPr>
      <w:r w:rsidRPr="007053C9">
        <w:rPr>
          <w:rFonts w:ascii="Times New Roman" w:hAnsi="Times New Roman" w:cs="Times New Roman"/>
          <w:sz w:val="24"/>
          <w:szCs w:val="24"/>
        </w:rPr>
        <w:t>Department for Children, education, Lifelong Learning and Skill (NCPE) (2008) Physical Education in the national curriculum for Wales. Welsh Assembly Government.</w:t>
      </w:r>
    </w:p>
    <w:p w14:paraId="500E8EB0" w14:textId="77777777" w:rsidR="00886E23" w:rsidRDefault="00886E23" w:rsidP="00886E23">
      <w:pPr>
        <w:spacing w:line="360" w:lineRule="auto"/>
        <w:rPr>
          <w:rFonts w:ascii="Times New Roman" w:hAnsi="Times New Roman" w:cs="Times New Roman"/>
          <w:sz w:val="24"/>
          <w:szCs w:val="24"/>
        </w:rPr>
      </w:pPr>
    </w:p>
    <w:p w14:paraId="382F8D20" w14:textId="77777777" w:rsidR="00886E23" w:rsidRDefault="00886E23" w:rsidP="00886E23">
      <w:pPr>
        <w:spacing w:line="360" w:lineRule="auto"/>
        <w:rPr>
          <w:rStyle w:val="apple-converted-space"/>
          <w:rFonts w:ascii="Times New Roman" w:hAnsi="Times New Roman" w:cs="Times New Roman"/>
          <w:sz w:val="24"/>
          <w:szCs w:val="24"/>
        </w:rPr>
      </w:pPr>
      <w:r w:rsidRPr="007053C9">
        <w:rPr>
          <w:rStyle w:val="apple-converted-space"/>
          <w:rFonts w:ascii="Times New Roman" w:hAnsi="Times New Roman" w:cs="Times New Roman"/>
          <w:sz w:val="24"/>
          <w:szCs w:val="24"/>
        </w:rPr>
        <w:t xml:space="preserve">Donaldson, G. (2015) Successful Futures: Independent Review of Curriculum and Assessment Arrangements in Wales. Available at: </w:t>
      </w:r>
      <w:hyperlink r:id="rId9" w:history="1">
        <w:r w:rsidRPr="007053C9">
          <w:rPr>
            <w:rStyle w:val="Hyperlink"/>
            <w:rFonts w:ascii="Times New Roman" w:hAnsi="Times New Roman" w:cs="Times New Roman"/>
            <w:sz w:val="24"/>
            <w:szCs w:val="24"/>
          </w:rPr>
          <w:t>file:///C:/Users/User/Downloads/Donaldson%20Report%20-%20Successful%20Futures%20-%20Independent%20Review%20of%20Curriculum%20and%20Assessment%20Arrangements%20in%20Wales.pdf</w:t>
        </w:r>
      </w:hyperlink>
      <w:r w:rsidRPr="007053C9">
        <w:rPr>
          <w:rStyle w:val="apple-converted-space"/>
          <w:rFonts w:ascii="Times New Roman" w:hAnsi="Times New Roman" w:cs="Times New Roman"/>
          <w:sz w:val="24"/>
          <w:szCs w:val="24"/>
        </w:rPr>
        <w:t xml:space="preserve">   Accessed: 5</w:t>
      </w:r>
      <w:r w:rsidRPr="007053C9">
        <w:rPr>
          <w:rStyle w:val="apple-converted-space"/>
          <w:rFonts w:ascii="Times New Roman" w:hAnsi="Times New Roman" w:cs="Times New Roman"/>
          <w:sz w:val="24"/>
          <w:szCs w:val="24"/>
          <w:vertAlign w:val="superscript"/>
        </w:rPr>
        <w:t>th</w:t>
      </w:r>
      <w:r w:rsidRPr="007053C9">
        <w:rPr>
          <w:rStyle w:val="apple-converted-space"/>
          <w:rFonts w:ascii="Times New Roman" w:hAnsi="Times New Roman" w:cs="Times New Roman"/>
          <w:sz w:val="24"/>
          <w:szCs w:val="24"/>
        </w:rPr>
        <w:t xml:space="preserve"> December 2017.</w:t>
      </w:r>
    </w:p>
    <w:p w14:paraId="2A10127B" w14:textId="77777777" w:rsidR="00886E23" w:rsidRDefault="00886E23" w:rsidP="00886E23">
      <w:pPr>
        <w:spacing w:line="360" w:lineRule="auto"/>
        <w:rPr>
          <w:rStyle w:val="apple-converted-space"/>
          <w:rFonts w:ascii="Times New Roman" w:hAnsi="Times New Roman" w:cs="Times New Roman"/>
          <w:sz w:val="24"/>
          <w:szCs w:val="24"/>
        </w:rPr>
      </w:pPr>
    </w:p>
    <w:p w14:paraId="45A1CE2D" w14:textId="3BE43E94" w:rsidR="00886E23" w:rsidRDefault="00886E23" w:rsidP="00886E23">
      <w:pPr>
        <w:spacing w:line="360" w:lineRule="auto"/>
        <w:rPr>
          <w:rFonts w:ascii="Times New Roman" w:hAnsi="Times New Roman" w:cs="Times New Roman"/>
          <w:sz w:val="24"/>
          <w:szCs w:val="24"/>
        </w:rPr>
      </w:pPr>
      <w:r>
        <w:rPr>
          <w:rFonts w:ascii="Times New Roman" w:hAnsi="Times New Roman" w:cs="Times New Roman"/>
          <w:sz w:val="24"/>
          <w:szCs w:val="24"/>
        </w:rPr>
        <w:t>Dyson, B., and M. Brown. (2005)</w:t>
      </w:r>
      <w:r w:rsidRPr="007053C9">
        <w:rPr>
          <w:rFonts w:ascii="Times New Roman" w:hAnsi="Times New Roman" w:cs="Times New Roman"/>
          <w:sz w:val="24"/>
          <w:szCs w:val="24"/>
        </w:rPr>
        <w:t xml:space="preserve"> Adventure education in your physical education program. In Standards-based physical education curriculum development, ed. J. Lund and D. Tannehill, 154–75. Boston, MA: Jones and Bartlett.</w:t>
      </w:r>
    </w:p>
    <w:p w14:paraId="64AC1CAF" w14:textId="77777777" w:rsidR="00886E23" w:rsidRDefault="00886E23" w:rsidP="00886E23">
      <w:pPr>
        <w:spacing w:line="360" w:lineRule="auto"/>
        <w:rPr>
          <w:rFonts w:ascii="Times New Roman" w:hAnsi="Times New Roman" w:cs="Times New Roman"/>
          <w:sz w:val="24"/>
          <w:szCs w:val="24"/>
        </w:rPr>
      </w:pPr>
    </w:p>
    <w:p w14:paraId="48AEABFC" w14:textId="77777777" w:rsidR="00886E23" w:rsidRDefault="00886E23" w:rsidP="00886E23">
      <w:pPr>
        <w:tabs>
          <w:tab w:val="left" w:pos="5944"/>
        </w:tabs>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Education Reform Act (ERA) (1998) Education Reform Act, 29 July, 1988, London: HMSO.</w:t>
      </w:r>
    </w:p>
    <w:p w14:paraId="70DDE0F7" w14:textId="77777777" w:rsidR="00886E23" w:rsidRDefault="00886E23" w:rsidP="00886E23">
      <w:pPr>
        <w:tabs>
          <w:tab w:val="left" w:pos="5944"/>
        </w:tabs>
        <w:spacing w:line="360" w:lineRule="auto"/>
        <w:rPr>
          <w:rFonts w:ascii="Times New Roman" w:hAnsi="Times New Roman" w:cs="Times New Roman"/>
          <w:color w:val="000000"/>
          <w:sz w:val="24"/>
          <w:szCs w:val="24"/>
        </w:rPr>
      </w:pPr>
    </w:p>
    <w:p w14:paraId="72FB753E" w14:textId="77777777" w:rsidR="00886E23" w:rsidRDefault="00886E23" w:rsidP="00886E23">
      <w:pPr>
        <w:spacing w:line="360" w:lineRule="auto"/>
        <w:rPr>
          <w:rFonts w:ascii="Times New Roman" w:hAnsi="Times New Roman" w:cs="Times New Roman"/>
          <w:sz w:val="24"/>
          <w:szCs w:val="24"/>
        </w:rPr>
      </w:pPr>
      <w:r w:rsidRPr="00CB1C09">
        <w:rPr>
          <w:rFonts w:ascii="Times New Roman" w:hAnsi="Times New Roman" w:cs="Times New Roman"/>
          <w:sz w:val="24"/>
          <w:szCs w:val="24"/>
        </w:rPr>
        <w:t xml:space="preserve">Fairclough, S.J., and G. Stratton. </w:t>
      </w:r>
      <w:r>
        <w:rPr>
          <w:rFonts w:ascii="Times New Roman" w:hAnsi="Times New Roman" w:cs="Times New Roman"/>
          <w:sz w:val="24"/>
          <w:szCs w:val="24"/>
        </w:rPr>
        <w:t>(</w:t>
      </w:r>
      <w:r w:rsidRPr="00CB1C09">
        <w:rPr>
          <w:rFonts w:ascii="Times New Roman" w:hAnsi="Times New Roman" w:cs="Times New Roman"/>
          <w:sz w:val="24"/>
          <w:szCs w:val="24"/>
        </w:rPr>
        <w:t>2005</w:t>
      </w:r>
      <w:r>
        <w:rPr>
          <w:rFonts w:ascii="Times New Roman" w:hAnsi="Times New Roman" w:cs="Times New Roman"/>
          <w:sz w:val="24"/>
          <w:szCs w:val="24"/>
        </w:rPr>
        <w:t>)</w:t>
      </w:r>
      <w:r w:rsidRPr="00CB1C09">
        <w:rPr>
          <w:rFonts w:ascii="Times New Roman" w:hAnsi="Times New Roman" w:cs="Times New Roman"/>
          <w:sz w:val="24"/>
          <w:szCs w:val="24"/>
        </w:rPr>
        <w:t>. Physical education makes you fit and healthy: Physical education’s contribution to young people’s activity levels</w:t>
      </w:r>
      <w:r w:rsidRPr="00CB1C09">
        <w:rPr>
          <w:rFonts w:ascii="Times New Roman" w:hAnsi="Times New Roman" w:cs="Times New Roman"/>
          <w:i/>
          <w:sz w:val="24"/>
          <w:szCs w:val="24"/>
        </w:rPr>
        <w:t>. Health Education Research</w:t>
      </w:r>
      <w:r w:rsidRPr="00CB1C09">
        <w:rPr>
          <w:rFonts w:ascii="Times New Roman" w:hAnsi="Times New Roman" w:cs="Times New Roman"/>
          <w:sz w:val="24"/>
          <w:szCs w:val="24"/>
        </w:rPr>
        <w:t xml:space="preserve"> 20, no. 1: 14–23.</w:t>
      </w:r>
    </w:p>
    <w:p w14:paraId="39D55871" w14:textId="77777777" w:rsidR="00886E23" w:rsidRDefault="00886E23" w:rsidP="00886E23">
      <w:pPr>
        <w:spacing w:line="360" w:lineRule="auto"/>
        <w:rPr>
          <w:rStyle w:val="apple-converted-space"/>
          <w:rFonts w:ascii="Times New Roman" w:hAnsi="Times New Roman" w:cs="Times New Roman"/>
          <w:sz w:val="24"/>
          <w:szCs w:val="24"/>
        </w:rPr>
      </w:pPr>
    </w:p>
    <w:p w14:paraId="2E5690E8" w14:textId="77777777" w:rsidR="00C2453C" w:rsidRDefault="00886E23" w:rsidP="00C2453C">
      <w:pPr>
        <w:tabs>
          <w:tab w:val="left" w:pos="5944"/>
        </w:tabs>
        <w:spacing w:line="360" w:lineRule="auto"/>
        <w:rPr>
          <w:rFonts w:ascii="Times New Roman" w:hAnsi="Times New Roman" w:cs="Times New Roman"/>
          <w:color w:val="000000"/>
          <w:sz w:val="24"/>
          <w:szCs w:val="24"/>
        </w:rPr>
      </w:pPr>
      <w:r>
        <w:rPr>
          <w:rFonts w:ascii="Times New Roman" w:hAnsi="Times New Roman" w:cs="Times New Roman"/>
          <w:color w:val="000000"/>
          <w:sz w:val="24"/>
          <w:szCs w:val="24"/>
        </w:rPr>
        <w:t xml:space="preserve">Fox, K. (1996) Physical activity promotion and the active school. In Armstrong, N. ed. </w:t>
      </w:r>
      <w:r w:rsidRPr="005C236F">
        <w:rPr>
          <w:rFonts w:ascii="Times New Roman" w:hAnsi="Times New Roman" w:cs="Times New Roman"/>
          <w:i/>
          <w:color w:val="000000"/>
          <w:sz w:val="24"/>
          <w:szCs w:val="24"/>
        </w:rPr>
        <w:t>New Directions in Physical Education</w:t>
      </w:r>
      <w:r>
        <w:rPr>
          <w:rFonts w:ascii="Times New Roman" w:hAnsi="Times New Roman" w:cs="Times New Roman"/>
          <w:color w:val="000000"/>
          <w:sz w:val="24"/>
          <w:szCs w:val="24"/>
        </w:rPr>
        <w:t>. London, UK. 94-109.</w:t>
      </w:r>
    </w:p>
    <w:p w14:paraId="33DEB307" w14:textId="4A01E5F4" w:rsidR="00C2453C" w:rsidRDefault="00C2453C" w:rsidP="00C2453C">
      <w:pPr>
        <w:tabs>
          <w:tab w:val="left" w:pos="5944"/>
        </w:tabs>
        <w:spacing w:line="360" w:lineRule="auto"/>
        <w:rPr>
          <w:rFonts w:ascii="Times New Roman" w:hAnsi="Times New Roman" w:cs="Times New Roman"/>
          <w:sz w:val="24"/>
          <w:szCs w:val="24"/>
        </w:rPr>
      </w:pPr>
      <w:r w:rsidRPr="007053C9">
        <w:rPr>
          <w:rFonts w:ascii="Times New Roman" w:hAnsi="Times New Roman" w:cs="Times New Roman"/>
          <w:sz w:val="24"/>
          <w:szCs w:val="24"/>
        </w:rPr>
        <w:t xml:space="preserve">Gallahue, D. L., Ozmun, J. C. (1998) </w:t>
      </w:r>
      <w:r w:rsidRPr="007053C9">
        <w:rPr>
          <w:rFonts w:ascii="Times New Roman" w:hAnsi="Times New Roman" w:cs="Times New Roman"/>
          <w:i/>
          <w:sz w:val="24"/>
          <w:szCs w:val="24"/>
        </w:rPr>
        <w:t xml:space="preserve">Understanding Motor Development: Infants, Children, Adolescents, Adult. </w:t>
      </w:r>
      <w:r w:rsidRPr="007053C9">
        <w:rPr>
          <w:rFonts w:ascii="Times New Roman" w:hAnsi="Times New Roman" w:cs="Times New Roman"/>
          <w:sz w:val="24"/>
          <w:szCs w:val="24"/>
        </w:rPr>
        <w:t>5</w:t>
      </w:r>
      <w:r w:rsidRPr="007053C9">
        <w:rPr>
          <w:rFonts w:ascii="Times New Roman" w:hAnsi="Times New Roman" w:cs="Times New Roman"/>
          <w:sz w:val="24"/>
          <w:szCs w:val="24"/>
          <w:vertAlign w:val="superscript"/>
        </w:rPr>
        <w:t>th</w:t>
      </w:r>
      <w:r w:rsidRPr="007053C9">
        <w:rPr>
          <w:rFonts w:ascii="Times New Roman" w:hAnsi="Times New Roman" w:cs="Times New Roman"/>
          <w:sz w:val="24"/>
          <w:szCs w:val="24"/>
        </w:rPr>
        <w:t xml:space="preserve"> edn. Boston.</w:t>
      </w:r>
    </w:p>
    <w:p w14:paraId="45DFA688" w14:textId="77777777" w:rsidR="00C2453C" w:rsidRDefault="00C2453C" w:rsidP="00C2453C">
      <w:pPr>
        <w:tabs>
          <w:tab w:val="left" w:pos="5944"/>
        </w:tabs>
        <w:spacing w:line="360" w:lineRule="auto"/>
        <w:rPr>
          <w:rFonts w:ascii="Times New Roman" w:hAnsi="Times New Roman" w:cs="Times New Roman"/>
          <w:sz w:val="24"/>
          <w:szCs w:val="24"/>
        </w:rPr>
      </w:pPr>
    </w:p>
    <w:p w14:paraId="2CFFC7DB" w14:textId="77777777" w:rsidR="00C2453C" w:rsidRDefault="00C2453C" w:rsidP="00C2453C">
      <w:pPr>
        <w:spacing w:line="360" w:lineRule="auto"/>
        <w:rPr>
          <w:rStyle w:val="apple-converted-space"/>
          <w:rFonts w:ascii="Times New Roman" w:hAnsi="Times New Roman" w:cs="Times New Roman"/>
          <w:sz w:val="24"/>
          <w:szCs w:val="24"/>
        </w:rPr>
      </w:pPr>
      <w:r w:rsidRPr="00B42C47">
        <w:rPr>
          <w:rStyle w:val="apple-converted-space"/>
          <w:rFonts w:ascii="Times New Roman" w:hAnsi="Times New Roman" w:cs="Times New Roman"/>
          <w:sz w:val="24"/>
          <w:szCs w:val="24"/>
        </w:rPr>
        <w:t xml:space="preserve">International Physical Literacy Association (IPLA) (2017). Physical Literacy definition. Available at: </w:t>
      </w:r>
      <w:hyperlink r:id="rId10" w:history="1">
        <w:r w:rsidRPr="00B42C47">
          <w:rPr>
            <w:rStyle w:val="Hyperlink"/>
            <w:rFonts w:ascii="Times New Roman" w:hAnsi="Times New Roman" w:cs="Times New Roman"/>
            <w:sz w:val="24"/>
            <w:szCs w:val="24"/>
          </w:rPr>
          <w:t>https://www.physical-literacy.org.uk/</w:t>
        </w:r>
      </w:hyperlink>
      <w:r w:rsidRPr="00B42C47">
        <w:rPr>
          <w:rStyle w:val="apple-converted-space"/>
          <w:rFonts w:ascii="Times New Roman" w:hAnsi="Times New Roman" w:cs="Times New Roman"/>
          <w:sz w:val="24"/>
          <w:szCs w:val="24"/>
        </w:rPr>
        <w:t xml:space="preserve"> viewed on: 5</w:t>
      </w:r>
      <w:r w:rsidRPr="00B42C47">
        <w:rPr>
          <w:rStyle w:val="apple-converted-space"/>
          <w:rFonts w:ascii="Times New Roman" w:hAnsi="Times New Roman" w:cs="Times New Roman"/>
          <w:sz w:val="24"/>
          <w:szCs w:val="24"/>
          <w:vertAlign w:val="superscript"/>
        </w:rPr>
        <w:t>th</w:t>
      </w:r>
      <w:r w:rsidRPr="00B42C47">
        <w:rPr>
          <w:rStyle w:val="apple-converted-space"/>
          <w:rFonts w:ascii="Times New Roman" w:hAnsi="Times New Roman" w:cs="Times New Roman"/>
          <w:sz w:val="24"/>
          <w:szCs w:val="24"/>
        </w:rPr>
        <w:t xml:space="preserve"> December 2017.</w:t>
      </w:r>
    </w:p>
    <w:p w14:paraId="30048C52" w14:textId="77777777" w:rsidR="00C2453C" w:rsidRDefault="00C2453C" w:rsidP="00C2453C">
      <w:pPr>
        <w:tabs>
          <w:tab w:val="left" w:pos="5944"/>
        </w:tabs>
        <w:spacing w:line="360" w:lineRule="auto"/>
        <w:rPr>
          <w:rFonts w:ascii="Times New Roman" w:hAnsi="Times New Roman" w:cs="Times New Roman"/>
          <w:color w:val="000000"/>
          <w:sz w:val="24"/>
          <w:szCs w:val="24"/>
        </w:rPr>
      </w:pPr>
    </w:p>
    <w:p w14:paraId="068BFF7F" w14:textId="77777777" w:rsidR="00C2453C" w:rsidRDefault="00C2453C" w:rsidP="00C2453C">
      <w:pPr>
        <w:rPr>
          <w:rStyle w:val="apple-converted-space"/>
          <w:rFonts w:ascii="Times New Roman" w:hAnsi="Times New Roman" w:cs="Times New Roman"/>
          <w:color w:val="000000"/>
          <w:sz w:val="24"/>
          <w:szCs w:val="24"/>
        </w:rPr>
      </w:pPr>
      <w:r>
        <w:rPr>
          <w:rStyle w:val="apple-converted-space"/>
          <w:rFonts w:ascii="Times New Roman" w:hAnsi="Times New Roman" w:cs="Times New Roman"/>
          <w:color w:val="000000"/>
          <w:sz w:val="24"/>
          <w:szCs w:val="24"/>
        </w:rPr>
        <w:t xml:space="preserve">Jurbala, P. (2015) What Is Physical Literacy, Really? </w:t>
      </w:r>
      <w:r w:rsidRPr="00CB1C09">
        <w:rPr>
          <w:rStyle w:val="apple-converted-space"/>
          <w:rFonts w:ascii="Times New Roman" w:hAnsi="Times New Roman" w:cs="Times New Roman"/>
          <w:i/>
          <w:color w:val="000000"/>
          <w:sz w:val="24"/>
          <w:szCs w:val="24"/>
        </w:rPr>
        <w:t>Quest</w:t>
      </w:r>
      <w:r>
        <w:rPr>
          <w:rStyle w:val="apple-converted-space"/>
          <w:rFonts w:ascii="Times New Roman" w:hAnsi="Times New Roman" w:cs="Times New Roman"/>
          <w:color w:val="000000"/>
          <w:sz w:val="24"/>
          <w:szCs w:val="24"/>
        </w:rPr>
        <w:t>, 67:367-383.</w:t>
      </w:r>
    </w:p>
    <w:p w14:paraId="6BFB7FED" w14:textId="77777777" w:rsidR="00C2453C" w:rsidRDefault="00C2453C" w:rsidP="00C2453C">
      <w:pPr>
        <w:rPr>
          <w:rStyle w:val="apple-converted-space"/>
          <w:rFonts w:ascii="Times New Roman" w:hAnsi="Times New Roman" w:cs="Times New Roman"/>
          <w:color w:val="000000"/>
          <w:sz w:val="24"/>
          <w:szCs w:val="24"/>
        </w:rPr>
      </w:pPr>
    </w:p>
    <w:p w14:paraId="337A0AC2" w14:textId="77777777" w:rsidR="00C2453C" w:rsidRDefault="00C2453C" w:rsidP="00C2453C">
      <w:pPr>
        <w:rPr>
          <w:rFonts w:ascii="Times New Roman" w:hAnsi="Times New Roman" w:cs="Times New Roman"/>
          <w:sz w:val="24"/>
          <w:szCs w:val="24"/>
        </w:rPr>
      </w:pPr>
      <w:r w:rsidRPr="007053C9">
        <w:rPr>
          <w:rFonts w:ascii="Times New Roman" w:hAnsi="Times New Roman" w:cs="Times New Roman"/>
          <w:sz w:val="24"/>
          <w:szCs w:val="24"/>
        </w:rPr>
        <w:t xml:space="preserve">Kelder, S., Perry, C. Klepp, K., and Lytle, L. (1994) Longitudinal tracking of adolescent smoking, physical activity and food choices behaviour. </w:t>
      </w:r>
      <w:r w:rsidRPr="007053C9">
        <w:rPr>
          <w:rFonts w:ascii="Times New Roman" w:hAnsi="Times New Roman" w:cs="Times New Roman"/>
          <w:i/>
          <w:sz w:val="24"/>
          <w:szCs w:val="24"/>
        </w:rPr>
        <w:t>AM J Public Health</w:t>
      </w:r>
      <w:r>
        <w:rPr>
          <w:rFonts w:ascii="Times New Roman" w:hAnsi="Times New Roman" w:cs="Times New Roman"/>
          <w:sz w:val="24"/>
          <w:szCs w:val="24"/>
        </w:rPr>
        <w:t xml:space="preserve">. 84: 1121-1126 </w:t>
      </w:r>
    </w:p>
    <w:p w14:paraId="2A67A3EE" w14:textId="77777777" w:rsidR="00C2453C" w:rsidRDefault="00C2453C" w:rsidP="00C2453C">
      <w:pPr>
        <w:rPr>
          <w:rFonts w:ascii="Times New Roman" w:hAnsi="Times New Roman" w:cs="Times New Roman"/>
          <w:sz w:val="24"/>
          <w:szCs w:val="24"/>
        </w:rPr>
      </w:pPr>
    </w:p>
    <w:p w14:paraId="17B6A45D" w14:textId="77777777" w:rsidR="00C2453C" w:rsidRDefault="00C2453C" w:rsidP="00C2453C">
      <w:pPr>
        <w:spacing w:line="360" w:lineRule="auto"/>
        <w:rPr>
          <w:rFonts w:ascii="Times New Roman" w:hAnsi="Times New Roman" w:cs="Times New Roman"/>
          <w:sz w:val="24"/>
          <w:szCs w:val="24"/>
        </w:rPr>
      </w:pPr>
      <w:r w:rsidRPr="007053C9">
        <w:rPr>
          <w:rFonts w:ascii="Times New Roman" w:hAnsi="Times New Roman" w:cs="Times New Roman"/>
          <w:sz w:val="24"/>
          <w:szCs w:val="24"/>
        </w:rPr>
        <w:t xml:space="preserve">Kirk, D. (2010) </w:t>
      </w:r>
      <w:r w:rsidRPr="007053C9">
        <w:rPr>
          <w:rFonts w:ascii="Times New Roman" w:hAnsi="Times New Roman" w:cs="Times New Roman"/>
          <w:i/>
          <w:sz w:val="24"/>
          <w:szCs w:val="24"/>
        </w:rPr>
        <w:t>Physical education futures.</w:t>
      </w:r>
      <w:r w:rsidRPr="007053C9">
        <w:rPr>
          <w:rFonts w:ascii="Times New Roman" w:hAnsi="Times New Roman" w:cs="Times New Roman"/>
          <w:sz w:val="24"/>
          <w:szCs w:val="24"/>
        </w:rPr>
        <w:t xml:space="preserve"> New York: Routledge.</w:t>
      </w:r>
    </w:p>
    <w:p w14:paraId="3D08ADA1" w14:textId="77777777" w:rsidR="00C2453C" w:rsidRPr="007053C9" w:rsidRDefault="00C2453C" w:rsidP="00C2453C">
      <w:pPr>
        <w:spacing w:line="360" w:lineRule="auto"/>
        <w:rPr>
          <w:rFonts w:ascii="Times New Roman" w:hAnsi="Times New Roman" w:cs="Times New Roman"/>
          <w:sz w:val="24"/>
          <w:szCs w:val="24"/>
        </w:rPr>
      </w:pPr>
    </w:p>
    <w:p w14:paraId="54CC4F3D" w14:textId="77777777" w:rsidR="00C2453C" w:rsidRDefault="00C2453C" w:rsidP="00C2453C">
      <w:pPr>
        <w:spacing w:line="360" w:lineRule="auto"/>
        <w:rPr>
          <w:rStyle w:val="apple-converted-space"/>
          <w:rFonts w:ascii="Times New Roman" w:hAnsi="Times New Roman" w:cs="Times New Roman"/>
          <w:color w:val="000000"/>
          <w:sz w:val="24"/>
          <w:szCs w:val="24"/>
        </w:rPr>
      </w:pPr>
      <w:r w:rsidRPr="007053C9">
        <w:rPr>
          <w:rFonts w:ascii="Times New Roman" w:hAnsi="Times New Roman" w:cs="Times New Roman"/>
          <w:sz w:val="24"/>
          <w:szCs w:val="24"/>
        </w:rPr>
        <w:t xml:space="preserve">Kirk, D. (2013) chapter: </w:t>
      </w:r>
      <w:r w:rsidRPr="007053C9">
        <w:rPr>
          <w:rFonts w:ascii="Times New Roman" w:hAnsi="Times New Roman" w:cs="Times New Roman"/>
          <w:i/>
          <w:sz w:val="24"/>
          <w:szCs w:val="24"/>
        </w:rPr>
        <w:t xml:space="preserve">What is the future for physical education? </w:t>
      </w:r>
      <w:r w:rsidRPr="007053C9">
        <w:rPr>
          <w:rStyle w:val="apple-converted-space"/>
          <w:rFonts w:ascii="Times New Roman" w:hAnsi="Times New Roman" w:cs="Times New Roman"/>
          <w:color w:val="000000"/>
          <w:sz w:val="24"/>
          <w:szCs w:val="24"/>
        </w:rPr>
        <w:t xml:space="preserve">Cited from Capel, S. and Whitehead, M. (eds) (2013) </w:t>
      </w:r>
      <w:r w:rsidRPr="007053C9">
        <w:rPr>
          <w:rStyle w:val="apple-converted-space"/>
          <w:rFonts w:ascii="Times New Roman" w:hAnsi="Times New Roman" w:cs="Times New Roman"/>
          <w:i/>
          <w:color w:val="000000"/>
          <w:sz w:val="24"/>
          <w:szCs w:val="24"/>
        </w:rPr>
        <w:t xml:space="preserve">Debates in physical education teaching. </w:t>
      </w:r>
      <w:r w:rsidRPr="007053C9">
        <w:rPr>
          <w:rStyle w:val="apple-converted-space"/>
          <w:rFonts w:ascii="Times New Roman" w:hAnsi="Times New Roman" w:cs="Times New Roman"/>
          <w:color w:val="000000"/>
          <w:sz w:val="24"/>
          <w:szCs w:val="24"/>
        </w:rPr>
        <w:t>New York: Routledge.</w:t>
      </w:r>
    </w:p>
    <w:p w14:paraId="10F9C47F"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695DF417" w14:textId="77777777" w:rsidR="00C2453C" w:rsidRPr="007053C9" w:rsidRDefault="00C2453C" w:rsidP="00C2453C">
      <w:pPr>
        <w:spacing w:line="360" w:lineRule="auto"/>
        <w:rPr>
          <w:rFonts w:ascii="Times New Roman" w:hAnsi="Times New Roman" w:cs="Times New Roman"/>
          <w:sz w:val="24"/>
          <w:szCs w:val="24"/>
        </w:rPr>
      </w:pPr>
      <w:r w:rsidRPr="007053C9">
        <w:rPr>
          <w:rFonts w:ascii="Times New Roman" w:hAnsi="Times New Roman" w:cs="Times New Roman"/>
          <w:sz w:val="24"/>
          <w:szCs w:val="24"/>
        </w:rPr>
        <w:t xml:space="preserve">Lawson, H. A. (1998) Here today, gone tomorrow? A framework for analysing the development, transformation, and disappearance of helping fields, </w:t>
      </w:r>
      <w:r w:rsidRPr="007053C9">
        <w:rPr>
          <w:rFonts w:ascii="Times New Roman" w:hAnsi="Times New Roman" w:cs="Times New Roman"/>
          <w:i/>
          <w:sz w:val="24"/>
          <w:szCs w:val="24"/>
        </w:rPr>
        <w:t>Quest</w:t>
      </w:r>
      <w:r w:rsidRPr="007053C9">
        <w:rPr>
          <w:rFonts w:ascii="Times New Roman" w:hAnsi="Times New Roman" w:cs="Times New Roman"/>
          <w:sz w:val="24"/>
          <w:szCs w:val="24"/>
        </w:rPr>
        <w:t>, 50:225-37</w:t>
      </w:r>
    </w:p>
    <w:p w14:paraId="58F3E8CB"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2ADCDD13" w14:textId="77777777" w:rsidR="00C2453C" w:rsidRDefault="00C2453C" w:rsidP="00C2453C">
      <w:pPr>
        <w:tabs>
          <w:tab w:val="left" w:pos="5944"/>
        </w:tabs>
        <w:spacing w:line="360" w:lineRule="auto"/>
        <w:rPr>
          <w:rFonts w:ascii="Times New Roman" w:hAnsi="Times New Roman" w:cs="Times New Roman"/>
          <w:color w:val="000000"/>
          <w:sz w:val="24"/>
          <w:szCs w:val="24"/>
        </w:rPr>
      </w:pPr>
      <w:r w:rsidRPr="0080476C">
        <w:rPr>
          <w:rFonts w:ascii="Times New Roman" w:hAnsi="Times New Roman" w:cs="Times New Roman"/>
          <w:color w:val="000000"/>
          <w:sz w:val="24"/>
          <w:szCs w:val="24"/>
        </w:rPr>
        <w:t>Lockwood, A. (2000) Breadth and balance in the physical education curriculum. Cited from: Capel, S. and Piotrowski, S. (2000).</w:t>
      </w:r>
      <w:r w:rsidRPr="0080476C">
        <w:rPr>
          <w:rStyle w:val="apple-converted-space"/>
          <w:rFonts w:ascii="Times New Roman" w:hAnsi="Times New Roman" w:cs="Times New Roman"/>
          <w:sz w:val="24"/>
          <w:szCs w:val="24"/>
        </w:rPr>
        <w:t> </w:t>
      </w:r>
      <w:r w:rsidRPr="0080476C">
        <w:rPr>
          <w:rFonts w:ascii="Times New Roman" w:hAnsi="Times New Roman" w:cs="Times New Roman"/>
          <w:i/>
          <w:iCs/>
          <w:color w:val="000000"/>
          <w:sz w:val="24"/>
          <w:szCs w:val="24"/>
        </w:rPr>
        <w:t>Issues in physical education</w:t>
      </w:r>
      <w:r w:rsidRPr="0080476C">
        <w:rPr>
          <w:rFonts w:ascii="Times New Roman" w:hAnsi="Times New Roman" w:cs="Times New Roman"/>
          <w:color w:val="000000"/>
          <w:sz w:val="24"/>
          <w:szCs w:val="24"/>
        </w:rPr>
        <w:t>. London: Routledge.</w:t>
      </w:r>
    </w:p>
    <w:p w14:paraId="546A0F37"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6390F9FC" w14:textId="77777777" w:rsidR="00C2453C" w:rsidRPr="007053C9" w:rsidRDefault="00C2453C" w:rsidP="00C2453C">
      <w:pPr>
        <w:spacing w:line="360" w:lineRule="auto"/>
        <w:rPr>
          <w:rFonts w:ascii="Times New Roman" w:hAnsi="Times New Roman" w:cs="Times New Roman"/>
          <w:sz w:val="24"/>
          <w:szCs w:val="24"/>
        </w:rPr>
      </w:pPr>
      <w:r w:rsidRPr="007053C9">
        <w:rPr>
          <w:rFonts w:ascii="Times New Roman" w:hAnsi="Times New Roman" w:cs="Times New Roman"/>
          <w:sz w:val="24"/>
          <w:szCs w:val="24"/>
        </w:rPr>
        <w:t xml:space="preserve">Lounsbery, M. and Coker, C. (2008) Developing skill-analysis competency in physical education teachers, </w:t>
      </w:r>
      <w:r w:rsidRPr="007053C9">
        <w:rPr>
          <w:rFonts w:ascii="Times New Roman" w:hAnsi="Times New Roman" w:cs="Times New Roman"/>
          <w:i/>
          <w:sz w:val="24"/>
          <w:szCs w:val="24"/>
        </w:rPr>
        <w:t>Quest</w:t>
      </w:r>
      <w:r w:rsidRPr="007053C9">
        <w:rPr>
          <w:rFonts w:ascii="Times New Roman" w:hAnsi="Times New Roman" w:cs="Times New Roman"/>
          <w:sz w:val="24"/>
          <w:szCs w:val="24"/>
        </w:rPr>
        <w:t>, 60: 255-67.</w:t>
      </w:r>
    </w:p>
    <w:p w14:paraId="5CF2A42B"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17AD08D0" w14:textId="77777777" w:rsidR="00C2453C" w:rsidRDefault="00C2453C" w:rsidP="00C2453C">
      <w:pPr>
        <w:spacing w:line="360" w:lineRule="auto"/>
        <w:rPr>
          <w:rFonts w:ascii="Times New Roman" w:hAnsi="Times New Roman" w:cs="Times New Roman"/>
          <w:sz w:val="24"/>
          <w:szCs w:val="24"/>
        </w:rPr>
      </w:pPr>
      <w:r>
        <w:rPr>
          <w:rFonts w:ascii="Times New Roman" w:hAnsi="Times New Roman" w:cs="Times New Roman"/>
          <w:sz w:val="24"/>
          <w:szCs w:val="24"/>
        </w:rPr>
        <w:t xml:space="preserve">Mauss, M. (1973) Techniques of the body, </w:t>
      </w:r>
      <w:r w:rsidRPr="00172691">
        <w:rPr>
          <w:rFonts w:ascii="Times New Roman" w:hAnsi="Times New Roman" w:cs="Times New Roman"/>
          <w:i/>
          <w:sz w:val="24"/>
          <w:szCs w:val="24"/>
        </w:rPr>
        <w:t>Economy and Society</w:t>
      </w:r>
      <w:r>
        <w:rPr>
          <w:rFonts w:ascii="Times New Roman" w:hAnsi="Times New Roman" w:cs="Times New Roman"/>
          <w:sz w:val="24"/>
          <w:szCs w:val="24"/>
        </w:rPr>
        <w:t>, 2: 70-87.</w:t>
      </w:r>
    </w:p>
    <w:p w14:paraId="1F72A6EE" w14:textId="77777777" w:rsidR="00C2453C" w:rsidRDefault="00C2453C" w:rsidP="00C2453C">
      <w:pPr>
        <w:spacing w:line="360" w:lineRule="auto"/>
        <w:rPr>
          <w:rFonts w:ascii="Times New Roman" w:hAnsi="Times New Roman" w:cs="Times New Roman"/>
          <w:sz w:val="24"/>
          <w:szCs w:val="24"/>
        </w:rPr>
      </w:pPr>
    </w:p>
    <w:p w14:paraId="589EADCF" w14:textId="77777777" w:rsidR="00C2453C" w:rsidRDefault="00C2453C" w:rsidP="00C2453C">
      <w:pPr>
        <w:rPr>
          <w:rStyle w:val="apple-converted-space"/>
          <w:rFonts w:ascii="Times New Roman" w:hAnsi="Times New Roman" w:cs="Times New Roman"/>
          <w:color w:val="000000"/>
          <w:sz w:val="24"/>
          <w:szCs w:val="24"/>
        </w:rPr>
      </w:pPr>
      <w:r w:rsidRPr="00471D0C">
        <w:rPr>
          <w:rStyle w:val="apple-converted-space"/>
          <w:rFonts w:ascii="Times New Roman" w:hAnsi="Times New Roman" w:cs="Times New Roman"/>
          <w:color w:val="000000"/>
          <w:sz w:val="24"/>
          <w:szCs w:val="24"/>
        </w:rPr>
        <w:t xml:space="preserve">Metzler, M, W. (2011) </w:t>
      </w:r>
      <w:r w:rsidRPr="00471D0C">
        <w:rPr>
          <w:rStyle w:val="apple-converted-space"/>
          <w:rFonts w:ascii="Times New Roman" w:hAnsi="Times New Roman" w:cs="Times New Roman"/>
          <w:i/>
          <w:color w:val="000000"/>
          <w:sz w:val="24"/>
          <w:szCs w:val="24"/>
        </w:rPr>
        <w:t xml:space="preserve">Instructional models for physical education. </w:t>
      </w:r>
      <w:r w:rsidRPr="00471D0C">
        <w:rPr>
          <w:rStyle w:val="apple-converted-space"/>
          <w:rFonts w:ascii="Times New Roman" w:hAnsi="Times New Roman" w:cs="Times New Roman"/>
          <w:color w:val="000000"/>
          <w:sz w:val="24"/>
          <w:szCs w:val="24"/>
        </w:rPr>
        <w:t>3</w:t>
      </w:r>
      <w:r w:rsidRPr="00471D0C">
        <w:rPr>
          <w:rStyle w:val="apple-converted-space"/>
          <w:rFonts w:ascii="Times New Roman" w:hAnsi="Times New Roman" w:cs="Times New Roman"/>
          <w:color w:val="000000"/>
          <w:sz w:val="24"/>
          <w:szCs w:val="24"/>
          <w:vertAlign w:val="superscript"/>
        </w:rPr>
        <w:t>rd</w:t>
      </w:r>
      <w:r w:rsidRPr="00471D0C">
        <w:rPr>
          <w:rStyle w:val="apple-converted-space"/>
          <w:rFonts w:ascii="Times New Roman" w:hAnsi="Times New Roman" w:cs="Times New Roman"/>
          <w:color w:val="000000"/>
          <w:sz w:val="24"/>
          <w:szCs w:val="24"/>
        </w:rPr>
        <w:t xml:space="preserve"> ed. Holcomb</w:t>
      </w:r>
      <w:r>
        <w:rPr>
          <w:rStyle w:val="apple-converted-space"/>
          <w:rFonts w:ascii="Times New Roman" w:hAnsi="Times New Roman" w:cs="Times New Roman"/>
          <w:color w:val="000000"/>
          <w:sz w:val="24"/>
          <w:szCs w:val="24"/>
        </w:rPr>
        <w:t>.</w:t>
      </w:r>
    </w:p>
    <w:p w14:paraId="4A15453A" w14:textId="77777777" w:rsidR="00C2453C" w:rsidRDefault="00C2453C" w:rsidP="00C2453C">
      <w:pPr>
        <w:spacing w:line="360" w:lineRule="auto"/>
        <w:rPr>
          <w:rStyle w:val="apple-converted-space"/>
          <w:rFonts w:ascii="Times New Roman" w:hAnsi="Times New Roman" w:cs="Times New Roman"/>
          <w:sz w:val="24"/>
          <w:szCs w:val="24"/>
        </w:rPr>
      </w:pPr>
    </w:p>
    <w:p w14:paraId="6437C1DE" w14:textId="77777777" w:rsidR="00C2453C" w:rsidRDefault="00C2453C" w:rsidP="00C2453C">
      <w:pPr>
        <w:spacing w:line="360" w:lineRule="auto"/>
        <w:rPr>
          <w:rStyle w:val="apple-converted-space"/>
          <w:rFonts w:ascii="Times New Roman" w:hAnsi="Times New Roman" w:cs="Times New Roman"/>
          <w:color w:val="000000"/>
          <w:sz w:val="24"/>
          <w:szCs w:val="24"/>
        </w:rPr>
      </w:pPr>
      <w:r w:rsidRPr="00FC721B">
        <w:rPr>
          <w:rStyle w:val="apple-converted-space"/>
          <w:rFonts w:ascii="Times New Roman" w:hAnsi="Times New Roman" w:cs="Times New Roman"/>
          <w:color w:val="000000"/>
          <w:sz w:val="24"/>
          <w:szCs w:val="24"/>
        </w:rPr>
        <w:t xml:space="preserve">Mosston, M. and Ashworth, S. (1993) </w:t>
      </w:r>
      <w:r w:rsidRPr="00FC721B">
        <w:rPr>
          <w:rStyle w:val="apple-converted-space"/>
          <w:rFonts w:ascii="Times New Roman" w:hAnsi="Times New Roman" w:cs="Times New Roman"/>
          <w:i/>
          <w:color w:val="000000"/>
          <w:sz w:val="24"/>
          <w:szCs w:val="24"/>
        </w:rPr>
        <w:t xml:space="preserve">Teaching Physical Education. </w:t>
      </w:r>
      <w:r w:rsidRPr="00FC721B">
        <w:rPr>
          <w:rStyle w:val="apple-converted-space"/>
          <w:rFonts w:ascii="Times New Roman" w:hAnsi="Times New Roman" w:cs="Times New Roman"/>
          <w:color w:val="000000"/>
          <w:sz w:val="24"/>
          <w:szCs w:val="24"/>
        </w:rPr>
        <w:t>4</w:t>
      </w:r>
      <w:r w:rsidRPr="00FC721B">
        <w:rPr>
          <w:rStyle w:val="apple-converted-space"/>
          <w:rFonts w:ascii="Times New Roman" w:hAnsi="Times New Roman" w:cs="Times New Roman"/>
          <w:color w:val="000000"/>
          <w:sz w:val="24"/>
          <w:szCs w:val="24"/>
          <w:vertAlign w:val="superscript"/>
        </w:rPr>
        <w:t>th</w:t>
      </w:r>
      <w:r w:rsidRPr="00FC721B">
        <w:rPr>
          <w:rStyle w:val="apple-converted-space"/>
          <w:rFonts w:ascii="Times New Roman" w:hAnsi="Times New Roman" w:cs="Times New Roman"/>
          <w:color w:val="000000"/>
          <w:sz w:val="24"/>
          <w:szCs w:val="24"/>
        </w:rPr>
        <w:t xml:space="preserve"> ed. New York, Macmillan.</w:t>
      </w:r>
    </w:p>
    <w:p w14:paraId="2D0DAB45"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007050CF" w14:textId="6A6688B8" w:rsidR="00C2453C" w:rsidRDefault="00C2453C" w:rsidP="00C2453C">
      <w:pPr>
        <w:spacing w:line="360" w:lineRule="auto"/>
        <w:rPr>
          <w:rFonts w:ascii="Times New Roman" w:hAnsi="Times New Roman" w:cs="Times New Roman"/>
          <w:sz w:val="24"/>
          <w:szCs w:val="24"/>
        </w:rPr>
      </w:pPr>
      <w:r w:rsidRPr="005C236F">
        <w:rPr>
          <w:rFonts w:ascii="Times New Roman" w:hAnsi="Times New Roman" w:cs="Times New Roman"/>
          <w:sz w:val="24"/>
          <w:szCs w:val="24"/>
        </w:rPr>
        <w:t>Mutrie, N., and G. Parfitt. 1998. Physical activity and its link with mental, social and moral health in young people. In Young and active? Young people and health-enhancing physical activity – evidence and implications, ed. S. Biddle, J. Sallis, and N. Cavill. London: Health Education Authority (HEA).</w:t>
      </w:r>
    </w:p>
    <w:p w14:paraId="7A97D92D"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70C18AA9" w14:textId="77777777" w:rsidR="00C2453C" w:rsidRPr="007053C9" w:rsidRDefault="00C2453C" w:rsidP="00C2453C">
      <w:pPr>
        <w:rPr>
          <w:rFonts w:ascii="Times New Roman" w:hAnsi="Times New Roman" w:cs="Times New Roman"/>
          <w:sz w:val="24"/>
          <w:szCs w:val="24"/>
        </w:rPr>
      </w:pPr>
      <w:r w:rsidRPr="007053C9">
        <w:rPr>
          <w:rFonts w:ascii="Times New Roman" w:hAnsi="Times New Roman" w:cs="Times New Roman"/>
          <w:sz w:val="24"/>
          <w:szCs w:val="24"/>
        </w:rPr>
        <w:t xml:space="preserve">National Research Council and Institute of Medicine (NRCIM). 2002. </w:t>
      </w:r>
      <w:r w:rsidRPr="007053C9">
        <w:rPr>
          <w:rFonts w:ascii="Times New Roman" w:hAnsi="Times New Roman" w:cs="Times New Roman"/>
          <w:i/>
          <w:sz w:val="24"/>
          <w:szCs w:val="24"/>
        </w:rPr>
        <w:t>Community programs to promote youth development</w:t>
      </w:r>
      <w:r w:rsidRPr="007053C9">
        <w:rPr>
          <w:rFonts w:ascii="Times New Roman" w:hAnsi="Times New Roman" w:cs="Times New Roman"/>
          <w:sz w:val="24"/>
          <w:szCs w:val="24"/>
        </w:rPr>
        <w:t>. Washington: National Academy Press.</w:t>
      </w:r>
    </w:p>
    <w:p w14:paraId="3A496085" w14:textId="77777777" w:rsidR="00C2453C" w:rsidRDefault="00C2453C" w:rsidP="00C2453C">
      <w:pPr>
        <w:rPr>
          <w:rFonts w:ascii="Times New Roman" w:hAnsi="Times New Roman" w:cs="Times New Roman"/>
          <w:sz w:val="24"/>
          <w:szCs w:val="24"/>
        </w:rPr>
      </w:pPr>
    </w:p>
    <w:p w14:paraId="076EA1FF" w14:textId="77777777" w:rsidR="00C2453C" w:rsidRPr="007053C9" w:rsidRDefault="00C2453C" w:rsidP="00C2453C">
      <w:pPr>
        <w:rPr>
          <w:rFonts w:ascii="Times New Roman" w:hAnsi="Times New Roman" w:cs="Times New Roman"/>
          <w:sz w:val="24"/>
          <w:szCs w:val="24"/>
        </w:rPr>
      </w:pPr>
      <w:r w:rsidRPr="007053C9">
        <w:rPr>
          <w:rFonts w:ascii="Times New Roman" w:hAnsi="Times New Roman" w:cs="Times New Roman"/>
          <w:sz w:val="24"/>
          <w:szCs w:val="24"/>
        </w:rPr>
        <w:t xml:space="preserve">Penney, D., and T. Chandler. 2000. A curriculum with connections? </w:t>
      </w:r>
      <w:r w:rsidRPr="007053C9">
        <w:rPr>
          <w:rFonts w:ascii="Times New Roman" w:hAnsi="Times New Roman" w:cs="Times New Roman"/>
          <w:i/>
          <w:sz w:val="24"/>
          <w:szCs w:val="24"/>
        </w:rPr>
        <w:t xml:space="preserve">The British Journal of Teaching Physical Education </w:t>
      </w:r>
      <w:r w:rsidRPr="007053C9">
        <w:rPr>
          <w:rFonts w:ascii="Times New Roman" w:hAnsi="Times New Roman" w:cs="Times New Roman"/>
          <w:sz w:val="24"/>
          <w:szCs w:val="24"/>
        </w:rPr>
        <w:t>31, no. 2: 37–40.</w:t>
      </w:r>
    </w:p>
    <w:p w14:paraId="3E021BAA"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263E45A2" w14:textId="77777777" w:rsidR="00C2453C" w:rsidRPr="007053C9" w:rsidRDefault="00C2453C" w:rsidP="00C2453C">
      <w:pPr>
        <w:rPr>
          <w:rFonts w:ascii="Times New Roman" w:hAnsi="Times New Roman" w:cs="Times New Roman"/>
          <w:sz w:val="24"/>
          <w:szCs w:val="24"/>
        </w:rPr>
      </w:pPr>
      <w:r w:rsidRPr="007053C9">
        <w:rPr>
          <w:rFonts w:ascii="Times New Roman" w:hAnsi="Times New Roman" w:cs="Times New Roman"/>
          <w:sz w:val="24"/>
          <w:szCs w:val="24"/>
        </w:rPr>
        <w:t>Puhse, E. and Gerber, M. (2005</w:t>
      </w:r>
      <w:r w:rsidRPr="007053C9">
        <w:rPr>
          <w:rFonts w:ascii="Times New Roman" w:hAnsi="Times New Roman" w:cs="Times New Roman"/>
          <w:i/>
          <w:sz w:val="24"/>
          <w:szCs w:val="24"/>
        </w:rPr>
        <w:t>) International Comparison of Physical Education: Concepts, Problems, Prospects</w:t>
      </w:r>
      <w:r w:rsidRPr="007053C9">
        <w:rPr>
          <w:rFonts w:ascii="Times New Roman" w:hAnsi="Times New Roman" w:cs="Times New Roman"/>
          <w:sz w:val="24"/>
          <w:szCs w:val="24"/>
        </w:rPr>
        <w:t>. Oxford: Meyer.</w:t>
      </w:r>
    </w:p>
    <w:p w14:paraId="05764B95"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62058543" w14:textId="77777777" w:rsidR="00C2453C" w:rsidRPr="007053C9" w:rsidRDefault="00C2453C" w:rsidP="00C2453C">
      <w:pPr>
        <w:rPr>
          <w:rFonts w:ascii="Times New Roman" w:hAnsi="Times New Roman" w:cs="Times New Roman"/>
          <w:sz w:val="24"/>
          <w:szCs w:val="24"/>
        </w:rPr>
      </w:pPr>
      <w:r w:rsidRPr="007053C9">
        <w:rPr>
          <w:rFonts w:ascii="Times New Roman" w:hAnsi="Times New Roman" w:cs="Times New Roman"/>
          <w:sz w:val="24"/>
          <w:szCs w:val="24"/>
        </w:rPr>
        <w:t xml:space="preserve">Rainer, P., and Davies, J. (2013) Physical literacy in Wales- the role of physical education. </w:t>
      </w:r>
      <w:r w:rsidRPr="00B42C47">
        <w:rPr>
          <w:rFonts w:ascii="Times New Roman" w:hAnsi="Times New Roman" w:cs="Times New Roman"/>
          <w:i/>
          <w:sz w:val="24"/>
          <w:szCs w:val="24"/>
        </w:rPr>
        <w:t>Journal of the international council of Sport Science and Physical Education</w:t>
      </w:r>
      <w:r w:rsidRPr="007053C9">
        <w:rPr>
          <w:rFonts w:ascii="Times New Roman" w:hAnsi="Times New Roman" w:cs="Times New Roman"/>
          <w:sz w:val="24"/>
          <w:szCs w:val="24"/>
        </w:rPr>
        <w:t>. 65:289-298.</w:t>
      </w:r>
    </w:p>
    <w:p w14:paraId="3C5EB0AF"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4A98B716" w14:textId="77777777" w:rsidR="00C2453C" w:rsidRPr="007053C9" w:rsidRDefault="00C2453C" w:rsidP="00C2453C">
      <w:pPr>
        <w:rPr>
          <w:rFonts w:ascii="Times New Roman" w:hAnsi="Times New Roman" w:cs="Times New Roman"/>
          <w:sz w:val="24"/>
          <w:szCs w:val="24"/>
        </w:rPr>
      </w:pPr>
      <w:r w:rsidRPr="007053C9">
        <w:rPr>
          <w:rFonts w:ascii="Times New Roman" w:hAnsi="Times New Roman" w:cs="Times New Roman"/>
          <w:sz w:val="24"/>
          <w:szCs w:val="24"/>
        </w:rPr>
        <w:t xml:space="preserve">Roberts, K.  (1996) Young People, Schools, Sport and Government Policies. </w:t>
      </w:r>
      <w:r w:rsidRPr="007053C9">
        <w:rPr>
          <w:rFonts w:ascii="Times New Roman" w:hAnsi="Times New Roman" w:cs="Times New Roman"/>
          <w:i/>
          <w:sz w:val="24"/>
          <w:szCs w:val="24"/>
        </w:rPr>
        <w:t xml:space="preserve">Sport, Education and Society, </w:t>
      </w:r>
      <w:r w:rsidRPr="007053C9">
        <w:rPr>
          <w:rFonts w:ascii="Times New Roman" w:hAnsi="Times New Roman" w:cs="Times New Roman"/>
          <w:sz w:val="24"/>
          <w:szCs w:val="24"/>
        </w:rPr>
        <w:t>1;47-58.</w:t>
      </w:r>
    </w:p>
    <w:p w14:paraId="21941FE7"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2EE4248E" w14:textId="5EDAD0AA" w:rsidR="00C2453C" w:rsidRDefault="00C2453C" w:rsidP="00C2453C">
      <w:pPr>
        <w:rPr>
          <w:rFonts w:ascii="Times New Roman" w:hAnsi="Times New Roman" w:cs="Times New Roman"/>
          <w:sz w:val="24"/>
          <w:szCs w:val="24"/>
        </w:rPr>
      </w:pPr>
      <w:r>
        <w:rPr>
          <w:rFonts w:ascii="Times New Roman" w:hAnsi="Times New Roman" w:cs="Times New Roman"/>
          <w:sz w:val="24"/>
          <w:szCs w:val="24"/>
        </w:rPr>
        <w:t xml:space="preserve">Sandford, R.A., </w:t>
      </w:r>
      <w:r w:rsidRPr="007053C9">
        <w:rPr>
          <w:rFonts w:ascii="Times New Roman" w:hAnsi="Times New Roman" w:cs="Times New Roman"/>
          <w:sz w:val="24"/>
          <w:szCs w:val="24"/>
        </w:rPr>
        <w:t>Armour,</w:t>
      </w:r>
      <w:r>
        <w:rPr>
          <w:rFonts w:ascii="Times New Roman" w:hAnsi="Times New Roman" w:cs="Times New Roman"/>
          <w:sz w:val="24"/>
          <w:szCs w:val="24"/>
        </w:rPr>
        <w:t xml:space="preserve"> K. M.,</w:t>
      </w:r>
      <w:r w:rsidRPr="007053C9">
        <w:rPr>
          <w:rFonts w:ascii="Times New Roman" w:hAnsi="Times New Roman" w:cs="Times New Roman"/>
          <w:sz w:val="24"/>
          <w:szCs w:val="24"/>
        </w:rPr>
        <w:t xml:space="preserve"> and Warmington</w:t>
      </w:r>
      <w:r>
        <w:rPr>
          <w:rFonts w:ascii="Times New Roman" w:hAnsi="Times New Roman" w:cs="Times New Roman"/>
          <w:sz w:val="24"/>
          <w:szCs w:val="24"/>
        </w:rPr>
        <w:t>, P. C.</w:t>
      </w:r>
      <w:r w:rsidRPr="007053C9">
        <w:rPr>
          <w:rFonts w:ascii="Times New Roman" w:hAnsi="Times New Roman" w:cs="Times New Roman"/>
          <w:sz w:val="24"/>
          <w:szCs w:val="24"/>
        </w:rPr>
        <w:t xml:space="preserve"> </w:t>
      </w:r>
      <w:r>
        <w:rPr>
          <w:rFonts w:ascii="Times New Roman" w:hAnsi="Times New Roman" w:cs="Times New Roman"/>
          <w:sz w:val="24"/>
          <w:szCs w:val="24"/>
        </w:rPr>
        <w:t>(</w:t>
      </w:r>
      <w:r w:rsidRPr="007053C9">
        <w:rPr>
          <w:rFonts w:ascii="Times New Roman" w:hAnsi="Times New Roman" w:cs="Times New Roman"/>
          <w:sz w:val="24"/>
          <w:szCs w:val="24"/>
        </w:rPr>
        <w:t>2006</w:t>
      </w:r>
      <w:r>
        <w:rPr>
          <w:rFonts w:ascii="Times New Roman" w:hAnsi="Times New Roman" w:cs="Times New Roman"/>
          <w:sz w:val="24"/>
          <w:szCs w:val="24"/>
        </w:rPr>
        <w:t>)</w:t>
      </w:r>
      <w:r w:rsidRPr="007053C9">
        <w:rPr>
          <w:rFonts w:ascii="Times New Roman" w:hAnsi="Times New Roman" w:cs="Times New Roman"/>
          <w:sz w:val="24"/>
          <w:szCs w:val="24"/>
        </w:rPr>
        <w:t xml:space="preserve"> Re-engaging disaffected youth through physical activity programmes. </w:t>
      </w:r>
      <w:r w:rsidRPr="007053C9">
        <w:rPr>
          <w:rFonts w:ascii="Times New Roman" w:hAnsi="Times New Roman" w:cs="Times New Roman"/>
          <w:i/>
          <w:sz w:val="24"/>
          <w:szCs w:val="24"/>
        </w:rPr>
        <w:t>British Educational Research Journal</w:t>
      </w:r>
      <w:r w:rsidRPr="007053C9">
        <w:rPr>
          <w:rFonts w:ascii="Times New Roman" w:hAnsi="Times New Roman" w:cs="Times New Roman"/>
          <w:sz w:val="24"/>
          <w:szCs w:val="24"/>
        </w:rPr>
        <w:t xml:space="preserve"> 32, no. 2: 251–71. </w:t>
      </w:r>
      <w:r>
        <w:rPr>
          <w:rFonts w:ascii="Times New Roman" w:hAnsi="Times New Roman" w:cs="Times New Roman"/>
          <w:sz w:val="24"/>
          <w:szCs w:val="24"/>
        </w:rPr>
        <w:t xml:space="preserve"> </w:t>
      </w:r>
    </w:p>
    <w:p w14:paraId="0B83FDE6" w14:textId="77777777" w:rsidR="00C2453C" w:rsidRDefault="00C2453C" w:rsidP="00C2453C">
      <w:pPr>
        <w:rPr>
          <w:rFonts w:ascii="Times New Roman" w:hAnsi="Times New Roman" w:cs="Times New Roman"/>
          <w:sz w:val="24"/>
          <w:szCs w:val="24"/>
        </w:rPr>
      </w:pPr>
    </w:p>
    <w:p w14:paraId="3E1C64A0" w14:textId="77777777" w:rsidR="00C2453C" w:rsidRPr="007053C9" w:rsidRDefault="00C2453C" w:rsidP="00C2453C">
      <w:pPr>
        <w:spacing w:line="360" w:lineRule="auto"/>
        <w:rPr>
          <w:rFonts w:ascii="Times New Roman" w:hAnsi="Times New Roman" w:cs="Times New Roman"/>
          <w:sz w:val="24"/>
          <w:szCs w:val="24"/>
        </w:rPr>
      </w:pPr>
      <w:r w:rsidRPr="007053C9">
        <w:rPr>
          <w:rFonts w:ascii="Times New Roman" w:hAnsi="Times New Roman" w:cs="Times New Roman"/>
          <w:sz w:val="24"/>
          <w:szCs w:val="24"/>
        </w:rPr>
        <w:t>Seefeldt, V. (1980). Developmental motor patterns: Implications for elementary school physical education. In C. Nadeau, W. Holliwell, K. Newell, &amp; G. Roberts (Eds.), Psychology of motor behavio</w:t>
      </w:r>
      <w:r>
        <w:rPr>
          <w:rFonts w:ascii="Times New Roman" w:hAnsi="Times New Roman" w:cs="Times New Roman"/>
          <w:sz w:val="24"/>
          <w:szCs w:val="24"/>
        </w:rPr>
        <w:t>u</w:t>
      </w:r>
      <w:r w:rsidRPr="007053C9">
        <w:rPr>
          <w:rFonts w:ascii="Times New Roman" w:hAnsi="Times New Roman" w:cs="Times New Roman"/>
          <w:sz w:val="24"/>
          <w:szCs w:val="24"/>
        </w:rPr>
        <w:t>r and sport (pp. 314– 323). Champaign, IL: Human Kinetics.</w:t>
      </w:r>
    </w:p>
    <w:p w14:paraId="61B028DC" w14:textId="77777777" w:rsidR="00C2453C" w:rsidRDefault="00C2453C" w:rsidP="00C2453C">
      <w:pPr>
        <w:rPr>
          <w:rStyle w:val="apple-converted-space"/>
          <w:rFonts w:ascii="Times New Roman" w:hAnsi="Times New Roman" w:cs="Times New Roman"/>
          <w:color w:val="000000"/>
          <w:sz w:val="24"/>
          <w:szCs w:val="24"/>
        </w:rPr>
      </w:pPr>
    </w:p>
    <w:p w14:paraId="1C4C2920" w14:textId="77777777" w:rsidR="00C2453C" w:rsidRDefault="00C2453C" w:rsidP="00C2453C">
      <w:pPr>
        <w:rPr>
          <w:rStyle w:val="apple-converted-space"/>
          <w:rFonts w:ascii="Times New Roman" w:hAnsi="Times New Roman" w:cs="Times New Roman"/>
          <w:color w:val="000000"/>
          <w:sz w:val="24"/>
          <w:szCs w:val="24"/>
        </w:rPr>
      </w:pPr>
      <w:r>
        <w:rPr>
          <w:rStyle w:val="apple-converted-space"/>
          <w:rFonts w:ascii="Times New Roman" w:hAnsi="Times New Roman" w:cs="Times New Roman"/>
          <w:color w:val="000000"/>
          <w:sz w:val="24"/>
          <w:szCs w:val="24"/>
        </w:rPr>
        <w:t xml:space="preserve">Siedentop, D. (1994) </w:t>
      </w:r>
      <w:r>
        <w:rPr>
          <w:rStyle w:val="apple-converted-space"/>
          <w:rFonts w:ascii="Times New Roman" w:hAnsi="Times New Roman" w:cs="Times New Roman"/>
          <w:i/>
          <w:color w:val="000000"/>
          <w:sz w:val="24"/>
          <w:szCs w:val="24"/>
        </w:rPr>
        <w:t xml:space="preserve">Sport Education: quality PE through positive sport experiences. </w:t>
      </w:r>
      <w:r>
        <w:rPr>
          <w:rStyle w:val="apple-converted-space"/>
          <w:rFonts w:ascii="Times New Roman" w:hAnsi="Times New Roman" w:cs="Times New Roman"/>
          <w:color w:val="000000"/>
          <w:sz w:val="24"/>
          <w:szCs w:val="24"/>
        </w:rPr>
        <w:t>Leeds, Human Kinetics.</w:t>
      </w:r>
    </w:p>
    <w:p w14:paraId="6C308430" w14:textId="77777777" w:rsidR="00C2453C" w:rsidRDefault="00C2453C" w:rsidP="00C2453C">
      <w:pPr>
        <w:spacing w:line="360" w:lineRule="auto"/>
        <w:rPr>
          <w:rStyle w:val="apple-converted-space"/>
          <w:rFonts w:ascii="Times New Roman" w:hAnsi="Times New Roman" w:cs="Times New Roman"/>
          <w:color w:val="000000"/>
          <w:sz w:val="24"/>
          <w:szCs w:val="24"/>
        </w:rPr>
      </w:pPr>
    </w:p>
    <w:p w14:paraId="27BDDE2E" w14:textId="77777777" w:rsidR="00C2453C" w:rsidRDefault="00C2453C" w:rsidP="00C2453C">
      <w:pPr>
        <w:spacing w:line="360" w:lineRule="auto"/>
        <w:rPr>
          <w:rFonts w:ascii="Times New Roman" w:hAnsi="Times New Roman" w:cs="Times New Roman"/>
          <w:sz w:val="24"/>
          <w:szCs w:val="24"/>
        </w:rPr>
      </w:pPr>
      <w:r>
        <w:rPr>
          <w:rFonts w:ascii="Times New Roman" w:hAnsi="Times New Roman" w:cs="Times New Roman"/>
          <w:sz w:val="24"/>
          <w:szCs w:val="24"/>
        </w:rPr>
        <w:t xml:space="preserve">Stodden, F. D., Goodway, J. D., Langendorfer, S. J., Roberton, M. A., Rudisill, M. E., Garcia, C., and Garcia, L. E. (2008) A Developmental Perspective on the Role of Motor Skill Competence in Physical Activity: An Emergent Relationship. </w:t>
      </w:r>
      <w:r w:rsidRPr="00CB1C09">
        <w:rPr>
          <w:rFonts w:ascii="Times New Roman" w:hAnsi="Times New Roman" w:cs="Times New Roman"/>
          <w:i/>
          <w:sz w:val="24"/>
          <w:szCs w:val="24"/>
        </w:rPr>
        <w:t>Quest</w:t>
      </w:r>
      <w:r>
        <w:rPr>
          <w:rFonts w:ascii="Times New Roman" w:hAnsi="Times New Roman" w:cs="Times New Roman"/>
          <w:sz w:val="24"/>
          <w:szCs w:val="24"/>
        </w:rPr>
        <w:t xml:space="preserve">. 60. </w:t>
      </w:r>
    </w:p>
    <w:p w14:paraId="27C81702" w14:textId="77777777" w:rsidR="00C2453C" w:rsidRDefault="00C2453C" w:rsidP="00C2453C">
      <w:pPr>
        <w:rPr>
          <w:rFonts w:ascii="Times New Roman" w:hAnsi="Times New Roman" w:cs="Times New Roman"/>
          <w:sz w:val="24"/>
          <w:szCs w:val="24"/>
        </w:rPr>
      </w:pPr>
    </w:p>
    <w:p w14:paraId="3F61D8D4" w14:textId="77777777" w:rsidR="00C2453C" w:rsidRPr="007053C9" w:rsidRDefault="00C2453C" w:rsidP="00C2453C">
      <w:pPr>
        <w:rPr>
          <w:rFonts w:ascii="Times New Roman" w:hAnsi="Times New Roman" w:cs="Times New Roman"/>
          <w:sz w:val="24"/>
          <w:szCs w:val="24"/>
        </w:rPr>
      </w:pPr>
      <w:bookmarkStart w:id="0" w:name="_GoBack"/>
      <w:bookmarkEnd w:id="0"/>
      <w:r w:rsidRPr="007053C9">
        <w:rPr>
          <w:rFonts w:ascii="Times New Roman" w:hAnsi="Times New Roman" w:cs="Times New Roman"/>
          <w:sz w:val="24"/>
          <w:szCs w:val="24"/>
        </w:rPr>
        <w:t>Waddington</w:t>
      </w:r>
      <w:r>
        <w:rPr>
          <w:rFonts w:ascii="Times New Roman" w:hAnsi="Times New Roman" w:cs="Times New Roman"/>
          <w:sz w:val="24"/>
          <w:szCs w:val="24"/>
        </w:rPr>
        <w:t>, I., Malcolm, D., and Green, K.</w:t>
      </w:r>
      <w:r w:rsidRPr="007053C9">
        <w:rPr>
          <w:rFonts w:ascii="Times New Roman" w:hAnsi="Times New Roman" w:cs="Times New Roman"/>
          <w:sz w:val="24"/>
          <w:szCs w:val="24"/>
        </w:rPr>
        <w:t xml:space="preserve"> </w:t>
      </w:r>
      <w:r>
        <w:rPr>
          <w:rFonts w:ascii="Times New Roman" w:hAnsi="Times New Roman" w:cs="Times New Roman"/>
          <w:sz w:val="24"/>
          <w:szCs w:val="24"/>
        </w:rPr>
        <w:t>(</w:t>
      </w:r>
      <w:r w:rsidRPr="007053C9">
        <w:rPr>
          <w:rFonts w:ascii="Times New Roman" w:hAnsi="Times New Roman" w:cs="Times New Roman"/>
          <w:sz w:val="24"/>
          <w:szCs w:val="24"/>
        </w:rPr>
        <w:t>1997</w:t>
      </w:r>
      <w:r>
        <w:rPr>
          <w:rFonts w:ascii="Times New Roman" w:hAnsi="Times New Roman" w:cs="Times New Roman"/>
          <w:sz w:val="24"/>
          <w:szCs w:val="24"/>
        </w:rPr>
        <w:t xml:space="preserve">) </w:t>
      </w:r>
      <w:r w:rsidRPr="007053C9">
        <w:rPr>
          <w:rFonts w:ascii="Times New Roman" w:hAnsi="Times New Roman" w:cs="Times New Roman"/>
          <w:sz w:val="24"/>
          <w:szCs w:val="24"/>
        </w:rPr>
        <w:t>Sport, Health and Physic</w:t>
      </w:r>
      <w:r>
        <w:rPr>
          <w:rFonts w:ascii="Times New Roman" w:hAnsi="Times New Roman" w:cs="Times New Roman"/>
          <w:sz w:val="24"/>
          <w:szCs w:val="24"/>
        </w:rPr>
        <w:t xml:space="preserve">al Education: A Reconsideration. </w:t>
      </w:r>
      <w:r w:rsidRPr="00B42C47">
        <w:rPr>
          <w:rFonts w:ascii="Times New Roman" w:hAnsi="Times New Roman" w:cs="Times New Roman"/>
          <w:i/>
          <w:sz w:val="24"/>
          <w:szCs w:val="24"/>
        </w:rPr>
        <w:t>European Physical Education Review</w:t>
      </w:r>
      <w:r>
        <w:rPr>
          <w:rFonts w:ascii="Times New Roman" w:hAnsi="Times New Roman" w:cs="Times New Roman"/>
          <w:sz w:val="24"/>
          <w:szCs w:val="24"/>
        </w:rPr>
        <w:t>. 3: 165-182.</w:t>
      </w:r>
    </w:p>
    <w:p w14:paraId="029612B0" w14:textId="77777777" w:rsidR="00C2453C" w:rsidRDefault="00C2453C" w:rsidP="00C2453C">
      <w:pPr>
        <w:spacing w:line="360" w:lineRule="auto"/>
        <w:rPr>
          <w:rFonts w:ascii="Times New Roman" w:hAnsi="Times New Roman" w:cs="Times New Roman"/>
          <w:color w:val="000000"/>
          <w:sz w:val="24"/>
          <w:szCs w:val="24"/>
        </w:rPr>
      </w:pPr>
    </w:p>
    <w:p w14:paraId="30CDC1D0" w14:textId="77777777" w:rsidR="00C2453C" w:rsidRDefault="00C2453C" w:rsidP="00C2453C">
      <w:pPr>
        <w:spacing w:line="360" w:lineRule="auto"/>
        <w:rPr>
          <w:rFonts w:ascii="Times New Roman" w:hAnsi="Times New Roman" w:cs="Times New Roman"/>
          <w:color w:val="000000"/>
          <w:sz w:val="24"/>
          <w:szCs w:val="24"/>
        </w:rPr>
      </w:pPr>
      <w:r w:rsidRPr="007053C9">
        <w:rPr>
          <w:rFonts w:ascii="Times New Roman" w:hAnsi="Times New Roman" w:cs="Times New Roman"/>
          <w:color w:val="000000"/>
          <w:sz w:val="24"/>
          <w:szCs w:val="24"/>
        </w:rPr>
        <w:t>Whitehead, M. (2010).</w:t>
      </w:r>
      <w:r w:rsidRPr="007053C9">
        <w:rPr>
          <w:rStyle w:val="apple-converted-space"/>
          <w:rFonts w:ascii="Times New Roman" w:hAnsi="Times New Roman" w:cs="Times New Roman"/>
          <w:sz w:val="24"/>
          <w:szCs w:val="24"/>
        </w:rPr>
        <w:t> </w:t>
      </w:r>
      <w:r w:rsidRPr="007053C9">
        <w:rPr>
          <w:rFonts w:ascii="Times New Roman" w:hAnsi="Times New Roman" w:cs="Times New Roman"/>
          <w:i/>
          <w:iCs/>
          <w:color w:val="000000"/>
          <w:sz w:val="24"/>
          <w:szCs w:val="24"/>
        </w:rPr>
        <w:t>Physical Literacy: Through the Lifecourse</w:t>
      </w:r>
      <w:r w:rsidRPr="007053C9">
        <w:rPr>
          <w:rFonts w:ascii="Times New Roman" w:hAnsi="Times New Roman" w:cs="Times New Roman"/>
          <w:color w:val="000000"/>
          <w:sz w:val="24"/>
          <w:szCs w:val="24"/>
        </w:rPr>
        <w:t>. London: Routledge.</w:t>
      </w:r>
    </w:p>
    <w:p w14:paraId="36FC27F7" w14:textId="77777777" w:rsidR="00C2453C" w:rsidRPr="007053C9" w:rsidRDefault="00C2453C" w:rsidP="00C2453C">
      <w:pPr>
        <w:spacing w:line="360" w:lineRule="auto"/>
        <w:rPr>
          <w:rFonts w:ascii="Times New Roman" w:hAnsi="Times New Roman" w:cs="Times New Roman"/>
          <w:color w:val="000000"/>
          <w:sz w:val="24"/>
          <w:szCs w:val="24"/>
        </w:rPr>
      </w:pPr>
    </w:p>
    <w:p w14:paraId="168FDA7E" w14:textId="60910866" w:rsidR="00C2453C" w:rsidRPr="007053C9" w:rsidRDefault="00C2453C" w:rsidP="00C2453C">
      <w:pPr>
        <w:spacing w:line="360" w:lineRule="auto"/>
        <w:rPr>
          <w:rStyle w:val="apple-converted-space"/>
          <w:rFonts w:ascii="Times New Roman" w:hAnsi="Times New Roman" w:cs="Times New Roman"/>
          <w:color w:val="000000"/>
          <w:sz w:val="24"/>
          <w:szCs w:val="24"/>
        </w:rPr>
      </w:pPr>
      <w:r w:rsidRPr="007053C9">
        <w:rPr>
          <w:rStyle w:val="apple-converted-space"/>
          <w:rFonts w:ascii="Times New Roman" w:hAnsi="Times New Roman" w:cs="Times New Roman"/>
          <w:color w:val="000000"/>
          <w:sz w:val="24"/>
          <w:szCs w:val="24"/>
        </w:rPr>
        <w:t xml:space="preserve">Whitehead, M. (eds) (2013) </w:t>
      </w:r>
      <w:r w:rsidRPr="007053C9">
        <w:rPr>
          <w:rStyle w:val="apple-converted-space"/>
          <w:rFonts w:ascii="Times New Roman" w:hAnsi="Times New Roman" w:cs="Times New Roman"/>
          <w:i/>
          <w:color w:val="000000"/>
          <w:sz w:val="24"/>
          <w:szCs w:val="24"/>
        </w:rPr>
        <w:t xml:space="preserve">Debates in physical education teaching. </w:t>
      </w:r>
      <w:r w:rsidRPr="007053C9">
        <w:rPr>
          <w:rStyle w:val="apple-converted-space"/>
          <w:rFonts w:ascii="Times New Roman" w:hAnsi="Times New Roman" w:cs="Times New Roman"/>
          <w:color w:val="000000"/>
          <w:sz w:val="24"/>
          <w:szCs w:val="24"/>
        </w:rPr>
        <w:t>New York: Routledge.</w:t>
      </w:r>
    </w:p>
    <w:p w14:paraId="6508AC9D" w14:textId="77777777" w:rsidR="00C2453C" w:rsidRPr="007053C9" w:rsidRDefault="00C2453C" w:rsidP="00C2453C">
      <w:pPr>
        <w:rPr>
          <w:rFonts w:ascii="Times New Roman" w:hAnsi="Times New Roman" w:cs="Times New Roman"/>
          <w:sz w:val="24"/>
          <w:szCs w:val="24"/>
        </w:rPr>
      </w:pPr>
    </w:p>
    <w:p w14:paraId="6BA2FA24" w14:textId="77777777" w:rsidR="00C2453C" w:rsidRDefault="00C2453C" w:rsidP="00C2453C">
      <w:pPr>
        <w:tabs>
          <w:tab w:val="left" w:pos="5944"/>
        </w:tabs>
        <w:spacing w:line="360" w:lineRule="auto"/>
        <w:rPr>
          <w:rFonts w:ascii="Times New Roman" w:hAnsi="Times New Roman" w:cs="Times New Roman"/>
          <w:color w:val="000000"/>
          <w:sz w:val="24"/>
          <w:szCs w:val="24"/>
        </w:rPr>
      </w:pPr>
    </w:p>
    <w:p w14:paraId="43D565BB" w14:textId="77777777" w:rsidR="00C2453C" w:rsidRPr="00C2453C" w:rsidRDefault="00C2453C" w:rsidP="00C2453C">
      <w:pPr>
        <w:tabs>
          <w:tab w:val="left" w:pos="5944"/>
        </w:tabs>
        <w:spacing w:line="360" w:lineRule="auto"/>
        <w:rPr>
          <w:rFonts w:ascii="Times New Roman" w:hAnsi="Times New Roman" w:cs="Times New Roman"/>
          <w:color w:val="000000"/>
          <w:sz w:val="24"/>
          <w:szCs w:val="24"/>
        </w:rPr>
      </w:pPr>
    </w:p>
    <w:p w14:paraId="79F645C3" w14:textId="77777777" w:rsidR="00886E23" w:rsidRDefault="00886E23" w:rsidP="00886E23">
      <w:pPr>
        <w:tabs>
          <w:tab w:val="left" w:pos="5944"/>
        </w:tabs>
        <w:spacing w:line="360" w:lineRule="auto"/>
        <w:rPr>
          <w:rFonts w:ascii="Times New Roman" w:hAnsi="Times New Roman" w:cs="Times New Roman"/>
          <w:color w:val="000000"/>
          <w:sz w:val="24"/>
          <w:szCs w:val="24"/>
        </w:rPr>
      </w:pPr>
    </w:p>
    <w:p w14:paraId="7008C094" w14:textId="77777777" w:rsidR="00886E23" w:rsidRPr="007053C9" w:rsidRDefault="00886E23" w:rsidP="00886E23">
      <w:pPr>
        <w:spacing w:line="360" w:lineRule="auto"/>
        <w:rPr>
          <w:rStyle w:val="apple-converted-space"/>
          <w:rFonts w:ascii="Times New Roman" w:hAnsi="Times New Roman" w:cs="Times New Roman"/>
          <w:sz w:val="24"/>
          <w:szCs w:val="24"/>
        </w:rPr>
      </w:pPr>
    </w:p>
    <w:p w14:paraId="5984D95E" w14:textId="77777777" w:rsidR="00886E23" w:rsidRDefault="00886E23" w:rsidP="00886E23">
      <w:pPr>
        <w:spacing w:line="360" w:lineRule="auto"/>
        <w:rPr>
          <w:rFonts w:ascii="Times New Roman" w:hAnsi="Times New Roman" w:cs="Times New Roman"/>
          <w:sz w:val="24"/>
          <w:szCs w:val="24"/>
        </w:rPr>
      </w:pPr>
    </w:p>
    <w:p w14:paraId="1345DC72" w14:textId="77777777" w:rsidR="00886E23" w:rsidRPr="007053C9" w:rsidRDefault="00886E23" w:rsidP="00886E23">
      <w:pPr>
        <w:spacing w:line="360" w:lineRule="auto"/>
        <w:rPr>
          <w:rFonts w:ascii="Times New Roman" w:hAnsi="Times New Roman" w:cs="Times New Roman"/>
          <w:sz w:val="24"/>
          <w:szCs w:val="24"/>
        </w:rPr>
      </w:pPr>
    </w:p>
    <w:p w14:paraId="1443FD05" w14:textId="77777777" w:rsidR="00886E23" w:rsidRDefault="00886E23" w:rsidP="00886E23">
      <w:pPr>
        <w:spacing w:line="360" w:lineRule="auto"/>
        <w:rPr>
          <w:rFonts w:ascii="Times New Roman" w:hAnsi="Times New Roman" w:cs="Times New Roman"/>
          <w:sz w:val="24"/>
          <w:szCs w:val="24"/>
        </w:rPr>
      </w:pPr>
    </w:p>
    <w:p w14:paraId="530566EA" w14:textId="77777777" w:rsidR="00886E23" w:rsidRPr="007053C9" w:rsidRDefault="00886E23" w:rsidP="00886E23">
      <w:pPr>
        <w:spacing w:line="360" w:lineRule="auto"/>
        <w:rPr>
          <w:rFonts w:ascii="Times New Roman" w:hAnsi="Times New Roman" w:cs="Times New Roman"/>
          <w:sz w:val="24"/>
          <w:szCs w:val="24"/>
        </w:rPr>
      </w:pPr>
    </w:p>
    <w:p w14:paraId="5BFF193F" w14:textId="1A8A6992" w:rsidR="00946914" w:rsidRDefault="0047517C" w:rsidP="00A6278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144EF">
        <w:rPr>
          <w:rFonts w:ascii="Times New Roman" w:hAnsi="Times New Roman" w:cs="Times New Roman"/>
          <w:sz w:val="24"/>
          <w:szCs w:val="24"/>
        </w:rPr>
        <w:t xml:space="preserve">  </w:t>
      </w:r>
    </w:p>
    <w:p w14:paraId="003C7062" w14:textId="77777777" w:rsidR="00EF03C2" w:rsidRDefault="00EF03C2" w:rsidP="00A6278E">
      <w:pPr>
        <w:spacing w:line="360" w:lineRule="auto"/>
        <w:rPr>
          <w:rFonts w:ascii="Times New Roman" w:hAnsi="Times New Roman" w:cs="Times New Roman"/>
          <w:sz w:val="24"/>
          <w:szCs w:val="24"/>
        </w:rPr>
      </w:pPr>
    </w:p>
    <w:p w14:paraId="2FBEF770" w14:textId="4CF2232E" w:rsidR="00501C94" w:rsidRDefault="00A6278E" w:rsidP="00A6278E">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725E2">
        <w:rPr>
          <w:rFonts w:ascii="Times New Roman" w:hAnsi="Times New Roman" w:cs="Times New Roman"/>
          <w:sz w:val="24"/>
          <w:szCs w:val="24"/>
        </w:rPr>
        <w:t xml:space="preserve">  </w:t>
      </w:r>
    </w:p>
    <w:p w14:paraId="09F3BBD2" w14:textId="77777777" w:rsidR="00A6278E" w:rsidRDefault="00A6278E" w:rsidP="00A6278E">
      <w:pPr>
        <w:spacing w:line="360" w:lineRule="auto"/>
        <w:rPr>
          <w:rFonts w:ascii="Times New Roman" w:hAnsi="Times New Roman" w:cs="Times New Roman"/>
          <w:sz w:val="24"/>
          <w:szCs w:val="24"/>
        </w:rPr>
      </w:pPr>
    </w:p>
    <w:p w14:paraId="66790E79" w14:textId="77777777" w:rsidR="00A6278E" w:rsidRPr="00501C94" w:rsidRDefault="00A6278E" w:rsidP="00A6278E">
      <w:pPr>
        <w:spacing w:line="360" w:lineRule="auto"/>
        <w:rPr>
          <w:rFonts w:ascii="Times New Roman" w:hAnsi="Times New Roman" w:cs="Times New Roman"/>
          <w:sz w:val="24"/>
          <w:szCs w:val="24"/>
        </w:rPr>
      </w:pPr>
    </w:p>
    <w:p w14:paraId="680E70D7" w14:textId="18025EA9" w:rsidR="00F718FA" w:rsidRDefault="00F718FA" w:rsidP="00482F4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08BBF59B" w14:textId="0D0BE371" w:rsidR="00482F45" w:rsidRPr="00482F45" w:rsidRDefault="00F718FA" w:rsidP="00482F4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4965C738" w14:textId="77777777" w:rsidR="001B673D" w:rsidRDefault="001B673D" w:rsidP="002A5C33">
      <w:pPr>
        <w:spacing w:line="360" w:lineRule="auto"/>
        <w:rPr>
          <w:rFonts w:ascii="Times New Roman" w:hAnsi="Times New Roman" w:cs="Times New Roman"/>
          <w:sz w:val="24"/>
          <w:szCs w:val="24"/>
        </w:rPr>
      </w:pPr>
    </w:p>
    <w:p w14:paraId="5B7B40B3" w14:textId="77777777" w:rsidR="001B673D" w:rsidRDefault="001B673D" w:rsidP="002A5C33">
      <w:pPr>
        <w:spacing w:line="360" w:lineRule="auto"/>
        <w:rPr>
          <w:rFonts w:ascii="Times New Roman" w:hAnsi="Times New Roman" w:cs="Times New Roman"/>
          <w:sz w:val="24"/>
          <w:szCs w:val="24"/>
        </w:rPr>
      </w:pPr>
    </w:p>
    <w:p w14:paraId="716C2C8E" w14:textId="77777777" w:rsidR="001B673D" w:rsidRDefault="001B673D" w:rsidP="002A5C33">
      <w:pPr>
        <w:spacing w:line="360" w:lineRule="auto"/>
        <w:rPr>
          <w:rFonts w:ascii="Times New Roman" w:hAnsi="Times New Roman" w:cs="Times New Roman"/>
          <w:sz w:val="24"/>
          <w:szCs w:val="24"/>
        </w:rPr>
      </w:pPr>
    </w:p>
    <w:p w14:paraId="2677E924" w14:textId="77777777" w:rsidR="001B673D" w:rsidRDefault="001B673D" w:rsidP="002A5C33">
      <w:pPr>
        <w:spacing w:line="360" w:lineRule="auto"/>
        <w:rPr>
          <w:rFonts w:ascii="Times New Roman" w:hAnsi="Times New Roman" w:cs="Times New Roman"/>
          <w:sz w:val="24"/>
          <w:szCs w:val="24"/>
        </w:rPr>
      </w:pPr>
    </w:p>
    <w:p w14:paraId="37D3842F" w14:textId="77777777" w:rsidR="001B673D" w:rsidRPr="002A5C33" w:rsidRDefault="001B673D" w:rsidP="002A5C33">
      <w:pPr>
        <w:spacing w:line="360" w:lineRule="auto"/>
        <w:rPr>
          <w:rFonts w:ascii="Times New Roman" w:hAnsi="Times New Roman" w:cs="Times New Roman"/>
          <w:sz w:val="24"/>
          <w:szCs w:val="24"/>
        </w:rPr>
      </w:pPr>
    </w:p>
    <w:p w14:paraId="68F1A3E7" w14:textId="0AB365C2" w:rsidR="00A15916" w:rsidRDefault="00474BD0" w:rsidP="00D75E2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744142">
        <w:rPr>
          <w:rFonts w:ascii="Times New Roman" w:hAnsi="Times New Roman" w:cs="Times New Roman"/>
          <w:sz w:val="24"/>
          <w:szCs w:val="24"/>
        </w:rPr>
        <w:t xml:space="preserve"> </w:t>
      </w:r>
      <w:r w:rsidR="00C7145C">
        <w:rPr>
          <w:rFonts w:ascii="Times New Roman" w:hAnsi="Times New Roman" w:cs="Times New Roman"/>
          <w:sz w:val="24"/>
          <w:szCs w:val="24"/>
        </w:rPr>
        <w:t xml:space="preserve"> </w:t>
      </w:r>
    </w:p>
    <w:p w14:paraId="42C34DB6" w14:textId="1929C22B" w:rsidR="00D75E25" w:rsidRPr="00183BA8" w:rsidRDefault="00183BA8" w:rsidP="00D75E2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B27E6">
        <w:rPr>
          <w:rFonts w:ascii="Times New Roman" w:hAnsi="Times New Roman" w:cs="Times New Roman"/>
          <w:sz w:val="24"/>
          <w:szCs w:val="24"/>
        </w:rPr>
        <w:t xml:space="preserve">  </w:t>
      </w:r>
      <w:r w:rsidR="00AE39B9">
        <w:rPr>
          <w:rFonts w:ascii="Times New Roman" w:hAnsi="Times New Roman" w:cs="Times New Roman"/>
          <w:sz w:val="24"/>
          <w:szCs w:val="24"/>
        </w:rPr>
        <w:t xml:space="preserve">  </w:t>
      </w:r>
      <w:r w:rsidR="0080348C">
        <w:rPr>
          <w:rFonts w:ascii="Times New Roman" w:hAnsi="Times New Roman" w:cs="Times New Roman"/>
          <w:sz w:val="24"/>
          <w:szCs w:val="24"/>
        </w:rPr>
        <w:t xml:space="preserve">  </w:t>
      </w:r>
      <w:r w:rsidR="00266E88">
        <w:rPr>
          <w:rFonts w:ascii="Times New Roman" w:hAnsi="Times New Roman" w:cs="Times New Roman"/>
          <w:sz w:val="24"/>
          <w:szCs w:val="24"/>
        </w:rPr>
        <w:t xml:space="preserve"> </w:t>
      </w:r>
    </w:p>
    <w:p w14:paraId="17D70E57" w14:textId="77777777" w:rsidR="00D75E25" w:rsidRPr="00D75E25" w:rsidRDefault="00D75E25" w:rsidP="006A1502">
      <w:pPr>
        <w:spacing w:line="360" w:lineRule="auto"/>
        <w:rPr>
          <w:rFonts w:ascii="Times New Roman" w:eastAsia="Times New Roman" w:hAnsi="Times New Roman" w:cs="Times New Roman"/>
          <w:sz w:val="24"/>
          <w:szCs w:val="24"/>
        </w:rPr>
      </w:pPr>
    </w:p>
    <w:sectPr w:rsidR="00D75E25" w:rsidRPr="00D75E2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BE8B6C" w14:textId="77777777" w:rsidR="004374BE" w:rsidRDefault="004374BE" w:rsidP="0077207E">
      <w:pPr>
        <w:spacing w:line="240" w:lineRule="auto"/>
      </w:pPr>
      <w:r>
        <w:separator/>
      </w:r>
    </w:p>
  </w:endnote>
  <w:endnote w:type="continuationSeparator" w:id="0">
    <w:p w14:paraId="43ECD56B" w14:textId="77777777" w:rsidR="004374BE" w:rsidRDefault="004374B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1297709"/>
      <w:docPartObj>
        <w:docPartGallery w:val="Page Numbers (Bottom of Page)"/>
        <w:docPartUnique/>
      </w:docPartObj>
    </w:sdtPr>
    <w:sdtEndPr>
      <w:rPr>
        <w:noProof/>
      </w:rPr>
    </w:sdtEndPr>
    <w:sdtContent>
      <w:p w14:paraId="79DAD3D2" w14:textId="38389E5A" w:rsidR="004374BE" w:rsidRDefault="004374BE">
        <w:pPr>
          <w:pStyle w:val="Footer"/>
          <w:jc w:val="right"/>
        </w:pPr>
        <w:r>
          <w:fldChar w:fldCharType="begin"/>
        </w:r>
        <w:r>
          <w:instrText xml:space="preserve"> PAGE   \* MERGEFORMAT </w:instrText>
        </w:r>
        <w:r>
          <w:fldChar w:fldCharType="separate"/>
        </w:r>
        <w:r w:rsidR="000A7A01">
          <w:rPr>
            <w:noProof/>
          </w:rPr>
          <w:t>1</w:t>
        </w:r>
        <w:r>
          <w:rPr>
            <w:noProof/>
          </w:rPr>
          <w:fldChar w:fldCharType="end"/>
        </w:r>
      </w:p>
    </w:sdtContent>
  </w:sdt>
  <w:p w14:paraId="66B56654" w14:textId="77777777" w:rsidR="004374BE" w:rsidRDefault="004374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789B6C3" w14:textId="77777777" w:rsidR="004374BE" w:rsidRDefault="004374BE" w:rsidP="0077207E">
      <w:pPr>
        <w:spacing w:line="240" w:lineRule="auto"/>
      </w:pPr>
      <w:r>
        <w:separator/>
      </w:r>
    </w:p>
  </w:footnote>
  <w:footnote w:type="continuationSeparator" w:id="0">
    <w:p w14:paraId="1232DE9A" w14:textId="77777777" w:rsidR="004374BE" w:rsidRDefault="004374BE"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0224BC"/>
    <w:multiLevelType w:val="hybridMultilevel"/>
    <w:tmpl w:val="C966E58C"/>
    <w:lvl w:ilvl="0" w:tplc="04090011">
      <w:start w:val="1"/>
      <w:numFmt w:val="decimal"/>
      <w:lvlText w:val="%1)"/>
      <w:lvlJc w:val="left"/>
      <w:pPr>
        <w:ind w:left="720" w:hanging="360"/>
      </w:pPr>
      <w:rPr>
        <w:rFonts w:hint="default"/>
        <w:i/>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4504B6F"/>
    <w:multiLevelType w:val="hybridMultilevel"/>
    <w:tmpl w:val="4D9019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DE0BC8"/>
    <w:multiLevelType w:val="hybridMultilevel"/>
    <w:tmpl w:val="573AD3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144EF"/>
    <w:rsid w:val="000A3D52"/>
    <w:rsid w:val="000A7A01"/>
    <w:rsid w:val="000D4291"/>
    <w:rsid w:val="000E40AE"/>
    <w:rsid w:val="000F14D3"/>
    <w:rsid w:val="000F256B"/>
    <w:rsid w:val="00107567"/>
    <w:rsid w:val="00144946"/>
    <w:rsid w:val="0015480B"/>
    <w:rsid w:val="001725E2"/>
    <w:rsid w:val="00183BA8"/>
    <w:rsid w:val="001A26CF"/>
    <w:rsid w:val="001B673D"/>
    <w:rsid w:val="001D1913"/>
    <w:rsid w:val="001D25F0"/>
    <w:rsid w:val="001F54C0"/>
    <w:rsid w:val="001F7C59"/>
    <w:rsid w:val="002005D7"/>
    <w:rsid w:val="00224065"/>
    <w:rsid w:val="002311DD"/>
    <w:rsid w:val="00266E88"/>
    <w:rsid w:val="00284793"/>
    <w:rsid w:val="002A5C33"/>
    <w:rsid w:val="002A5FCF"/>
    <w:rsid w:val="00303D39"/>
    <w:rsid w:val="00317441"/>
    <w:rsid w:val="00336D25"/>
    <w:rsid w:val="00343452"/>
    <w:rsid w:val="00344249"/>
    <w:rsid w:val="003474D1"/>
    <w:rsid w:val="00350FE4"/>
    <w:rsid w:val="00354C0A"/>
    <w:rsid w:val="003628BE"/>
    <w:rsid w:val="003B27E6"/>
    <w:rsid w:val="003B2FA9"/>
    <w:rsid w:val="003D773C"/>
    <w:rsid w:val="00401D59"/>
    <w:rsid w:val="004150A6"/>
    <w:rsid w:val="00417FA2"/>
    <w:rsid w:val="00424460"/>
    <w:rsid w:val="004374BE"/>
    <w:rsid w:val="00437D19"/>
    <w:rsid w:val="004573E5"/>
    <w:rsid w:val="00474BD0"/>
    <w:rsid w:val="0047517C"/>
    <w:rsid w:val="00482F45"/>
    <w:rsid w:val="00484EC1"/>
    <w:rsid w:val="0049708D"/>
    <w:rsid w:val="004E5105"/>
    <w:rsid w:val="004F4417"/>
    <w:rsid w:val="00501C94"/>
    <w:rsid w:val="00514D23"/>
    <w:rsid w:val="00515781"/>
    <w:rsid w:val="00536F90"/>
    <w:rsid w:val="005374BB"/>
    <w:rsid w:val="00555337"/>
    <w:rsid w:val="005B3674"/>
    <w:rsid w:val="005E0017"/>
    <w:rsid w:val="005F222D"/>
    <w:rsid w:val="00681F2C"/>
    <w:rsid w:val="00682247"/>
    <w:rsid w:val="006924D9"/>
    <w:rsid w:val="006A1502"/>
    <w:rsid w:val="006E5576"/>
    <w:rsid w:val="006F4F74"/>
    <w:rsid w:val="00744142"/>
    <w:rsid w:val="00767191"/>
    <w:rsid w:val="00767477"/>
    <w:rsid w:val="00771652"/>
    <w:rsid w:val="0077207E"/>
    <w:rsid w:val="007B4444"/>
    <w:rsid w:val="007B592F"/>
    <w:rsid w:val="007D2445"/>
    <w:rsid w:val="007D332B"/>
    <w:rsid w:val="0080348C"/>
    <w:rsid w:val="00806BF8"/>
    <w:rsid w:val="00841CC4"/>
    <w:rsid w:val="00846882"/>
    <w:rsid w:val="00886E23"/>
    <w:rsid w:val="0088739D"/>
    <w:rsid w:val="00893558"/>
    <w:rsid w:val="008C333D"/>
    <w:rsid w:val="008D23FB"/>
    <w:rsid w:val="008D2454"/>
    <w:rsid w:val="008E779C"/>
    <w:rsid w:val="008F5CD4"/>
    <w:rsid w:val="00940DD1"/>
    <w:rsid w:val="00943823"/>
    <w:rsid w:val="00946914"/>
    <w:rsid w:val="009516B6"/>
    <w:rsid w:val="009A59B4"/>
    <w:rsid w:val="009C3F3B"/>
    <w:rsid w:val="009D3DBD"/>
    <w:rsid w:val="009F72E3"/>
    <w:rsid w:val="00A02860"/>
    <w:rsid w:val="00A15916"/>
    <w:rsid w:val="00A17F94"/>
    <w:rsid w:val="00A20901"/>
    <w:rsid w:val="00A21A32"/>
    <w:rsid w:val="00A25C30"/>
    <w:rsid w:val="00A472DD"/>
    <w:rsid w:val="00A552E6"/>
    <w:rsid w:val="00A6278E"/>
    <w:rsid w:val="00A72A53"/>
    <w:rsid w:val="00A73D3B"/>
    <w:rsid w:val="00AE39B9"/>
    <w:rsid w:val="00B0686C"/>
    <w:rsid w:val="00B721F5"/>
    <w:rsid w:val="00B74A30"/>
    <w:rsid w:val="00B97119"/>
    <w:rsid w:val="00BA10C7"/>
    <w:rsid w:val="00BB65D0"/>
    <w:rsid w:val="00BE0740"/>
    <w:rsid w:val="00BF3F1C"/>
    <w:rsid w:val="00C06F66"/>
    <w:rsid w:val="00C10F21"/>
    <w:rsid w:val="00C2453C"/>
    <w:rsid w:val="00C25428"/>
    <w:rsid w:val="00C3093A"/>
    <w:rsid w:val="00C34707"/>
    <w:rsid w:val="00C536A6"/>
    <w:rsid w:val="00C55C83"/>
    <w:rsid w:val="00C6371F"/>
    <w:rsid w:val="00C7145C"/>
    <w:rsid w:val="00C9628F"/>
    <w:rsid w:val="00CA255D"/>
    <w:rsid w:val="00CB1CB8"/>
    <w:rsid w:val="00D10B8E"/>
    <w:rsid w:val="00D17270"/>
    <w:rsid w:val="00D34C76"/>
    <w:rsid w:val="00D6095A"/>
    <w:rsid w:val="00D6275A"/>
    <w:rsid w:val="00D737AF"/>
    <w:rsid w:val="00D75E25"/>
    <w:rsid w:val="00D904CD"/>
    <w:rsid w:val="00DA14E1"/>
    <w:rsid w:val="00DE57E9"/>
    <w:rsid w:val="00DF49CB"/>
    <w:rsid w:val="00DF5A32"/>
    <w:rsid w:val="00E10195"/>
    <w:rsid w:val="00E24E37"/>
    <w:rsid w:val="00E4025C"/>
    <w:rsid w:val="00E66AE9"/>
    <w:rsid w:val="00E97B1B"/>
    <w:rsid w:val="00EA5C3F"/>
    <w:rsid w:val="00EB1F41"/>
    <w:rsid w:val="00EE2993"/>
    <w:rsid w:val="00EE29ED"/>
    <w:rsid w:val="00EE3F48"/>
    <w:rsid w:val="00EF03C2"/>
    <w:rsid w:val="00EF3CDB"/>
    <w:rsid w:val="00F02C33"/>
    <w:rsid w:val="00F160ED"/>
    <w:rsid w:val="00F65FA3"/>
    <w:rsid w:val="00F67244"/>
    <w:rsid w:val="00F718FA"/>
    <w:rsid w:val="00F97B47"/>
    <w:rsid w:val="00FD2CFF"/>
    <w:rsid w:val="00FF215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1A97C7D4"/>
  <w15:docId w15:val="{12A5BBE3-CBAC-49CA-AF58-E8B54ACA8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501C9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qFormat/>
    <w:rsid w:val="00D6095A"/>
    <w:pPr>
      <w:spacing w:after="200"/>
      <w:ind w:left="720"/>
      <w:contextualSpacing/>
    </w:pPr>
    <w:rPr>
      <w:rFonts w:ascii="Calibri" w:eastAsia="Calibri" w:hAnsi="Calibri" w:cs="Times New Roman"/>
    </w:rPr>
  </w:style>
  <w:style w:type="character" w:customStyle="1" w:styleId="Heading2Char">
    <w:name w:val="Heading 2 Char"/>
    <w:basedOn w:val="DefaultParagraphFont"/>
    <w:link w:val="Heading2"/>
    <w:uiPriority w:val="9"/>
    <w:rsid w:val="00501C94"/>
    <w:rPr>
      <w:rFonts w:ascii="Times New Roman" w:eastAsia="Times New Roman" w:hAnsi="Times New Roman" w:cs="Times New Roman"/>
      <w:b/>
      <w:bCs/>
      <w:sz w:val="36"/>
      <w:szCs w:val="36"/>
      <w:lang w:eastAsia="en-GB"/>
    </w:rPr>
  </w:style>
  <w:style w:type="character" w:customStyle="1" w:styleId="apple-converted-space">
    <w:name w:val="apple-converted-space"/>
    <w:rsid w:val="00886E23"/>
  </w:style>
  <w:style w:type="character" w:styleId="Hyperlink">
    <w:name w:val="Hyperlink"/>
    <w:basedOn w:val="DefaultParagraphFont"/>
    <w:uiPriority w:val="99"/>
    <w:unhideWhenUsed/>
    <w:rsid w:val="00886E2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24471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physical-literacy.org.uk/" TargetMode="External"/><Relationship Id="rId4" Type="http://schemas.openxmlformats.org/officeDocument/2006/relationships/settings" Target="settings.xml"/><Relationship Id="rId9" Type="http://schemas.openxmlformats.org/officeDocument/2006/relationships/hyperlink" Target="file:///C:/Users/User/Downloads/Donaldson%20Report%20-%20Successful%20Futures%20-%20Independent%20Review%20of%20Curriculum%20and%20Assessment%20Arrangements%20in%20Wal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7706F5-8F6E-4FE5-AB7E-45E9ED8CAF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1743</TotalTime>
  <Pages>15</Pages>
  <Words>4730</Words>
  <Characters>26963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Adam Butler</cp:lastModifiedBy>
  <cp:revision>9</cp:revision>
  <cp:lastPrinted>2015-07-01T13:11:00Z</cp:lastPrinted>
  <dcterms:created xsi:type="dcterms:W3CDTF">2017-12-05T20:37:00Z</dcterms:created>
  <dcterms:modified xsi:type="dcterms:W3CDTF">2017-12-08T14:52:00Z</dcterms:modified>
</cp:coreProperties>
</file>