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B2061F" w:rsidRDefault="00B2061F">
      <w:proofErr w:type="spellStart"/>
      <w:r>
        <w:t>Rhestr</w:t>
      </w:r>
      <w:proofErr w:type="spellEnd"/>
      <w:r>
        <w:t xml:space="preserve"> </w:t>
      </w:r>
      <w:proofErr w:type="spellStart"/>
      <w:r>
        <w:t>cyfeirnodi</w:t>
      </w:r>
      <w:proofErr w:type="spellEnd"/>
      <w:r>
        <w:t>: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</w:p>
    <w:p w:rsidR="00F30C37" w:rsidRPr="00F30C37" w:rsidRDefault="00F30C37">
      <w:pPr>
        <w:rPr>
          <w:rFonts w:ascii="Arial" w:hAnsi="Arial" w:cs="Arial"/>
          <w:sz w:val="18"/>
          <w:szCs w:val="18"/>
        </w:rPr>
      </w:pPr>
      <w:bookmarkStart w:id="0" w:name="_GoBack"/>
      <w:bookmarkEnd w:id="0"/>
    </w:p>
    <w:p w:rsidR="00F30C37" w:rsidRPr="00F30C37" w:rsidRDefault="00F30C37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American Academy of Allergy Asthma &amp; Immunology. (2017) ‘Anaphylaxis Overview’   </w:t>
      </w:r>
      <w:hyperlink r:id="rId6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http://www.aaaai.org/conditions-and-treatments/allergies/anaphylaxis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27ed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p w:rsidR="00F30C37" w:rsidRPr="00F30C37" w:rsidRDefault="00F30C37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Anaphylaxis Campaign. (2017) ‘Ambulance Service’ </w:t>
      </w:r>
      <w:hyperlink r:id="rId7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https://www.anaphylaxis.org.uk/ambulance-service/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28ed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proofErr w:type="spellStart"/>
      <w:r w:rsidRPr="00F30C37">
        <w:rPr>
          <w:rFonts w:ascii="Arial" w:hAnsi="Arial" w:cs="Arial"/>
          <w:sz w:val="18"/>
          <w:szCs w:val="18"/>
        </w:rPr>
        <w:t>Dormston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School. (dim </w:t>
      </w:r>
      <w:proofErr w:type="spellStart"/>
      <w:r w:rsidRPr="00F30C37">
        <w:rPr>
          <w:rFonts w:ascii="Arial" w:hAnsi="Arial" w:cs="Arial"/>
          <w:sz w:val="18"/>
          <w:szCs w:val="18"/>
        </w:rPr>
        <w:t>dyddiad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) ‘Allergy &amp;  Anaphylaxis Management Policy’ </w:t>
      </w:r>
      <w:hyperlink r:id="rId8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http://www.dormston.dudley.sch.uk/assets/Policies/The-Dormston-School-Allergy-and-Anaphylaxis-Policy.pd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f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29fed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2017].</w:t>
      </w:r>
    </w:p>
    <w:p w:rsidR="00F30C37" w:rsidRPr="00F30C37" w:rsidRDefault="00F30C37" w:rsidP="000F0EF6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Great Ormond Street Hospital for Children. (2017) ‘Food Allergy’  </w:t>
      </w:r>
      <w:hyperlink r:id="rId9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http://www.gosh.nhs.uk/medical-information/food-allergy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27ed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 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Healthline. (2017) ‘Skin Allergies in Children’  </w:t>
      </w:r>
      <w:hyperlink r:id="rId10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https://www.healthline.com/health/pi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c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tures-skin-allergies-children#eczema2</w:t>
        </w:r>
      </w:hyperlink>
      <w:r w:rsidRPr="00F30C37">
        <w:rPr>
          <w:rFonts w:ascii="Arial" w:hAnsi="Arial" w:cs="Arial"/>
          <w:sz w:val="18"/>
          <w:szCs w:val="18"/>
        </w:rPr>
        <w:t xml:space="preserve"> 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26ed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2017].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>Kids Health. (2015) ‘</w:t>
      </w:r>
      <w:proofErr w:type="spellStart"/>
      <w:r w:rsidRPr="00F30C37">
        <w:rPr>
          <w:rFonts w:ascii="Arial" w:hAnsi="Arial" w:cs="Arial"/>
          <w:sz w:val="18"/>
          <w:szCs w:val="18"/>
        </w:rPr>
        <w:t>Airbourne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Allergies’ </w:t>
      </w:r>
      <w:hyperlink r:id="rId11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http://kidshealth.org/en/parents/allergy.html#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26ed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2017].</w:t>
      </w:r>
    </w:p>
    <w:p w:rsidR="00F30C37" w:rsidRPr="00F30C37" w:rsidRDefault="00F30C37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Kids with food allergies. (2014) ‘Anaphylaxis: Severe Allergic Reactions’ </w:t>
      </w:r>
      <w:hyperlink r:id="rId12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http://www.kidswithfoodallergies.org/page/what-is-anaphylaxis.aspx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27ed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p w:rsidR="00F30C37" w:rsidRPr="00F30C37" w:rsidRDefault="00F30C37" w:rsidP="00F7720E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NHS. (2015) ‘Food Allergies in Babies’ </w:t>
      </w:r>
      <w:hyperlink r:id="rId13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https://www.nhs.uk/Conditions/pregnancy-and-baby/Pages/food-allergies-in-children.aspx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25ed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p w:rsidR="00F30C37" w:rsidRPr="00F30C37" w:rsidRDefault="00F30C37" w:rsidP="000F0EF6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NHS. (2016) ‘Overview’ </w:t>
      </w:r>
      <w:hyperlink r:id="rId14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https://www.nhs.uk/conditions/allergies/#symptoms-of-an-allergic-reaction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25ed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>The Guardian. (2015) ‘Allergies:</w:t>
      </w:r>
      <w:r w:rsidRPr="00F30C37">
        <w:rPr>
          <w:rFonts w:ascii="Arial" w:eastAsia="Times New Roman" w:hAnsi="Arial" w:cs="Arial"/>
          <w:color w:val="FFFFFF"/>
          <w:kern w:val="36"/>
          <w:sz w:val="18"/>
          <w:szCs w:val="18"/>
          <w:lang w:eastAsia="en-GB"/>
        </w:rPr>
        <w:t xml:space="preserve"> </w:t>
      </w:r>
      <w:r w:rsidRPr="00F30C37">
        <w:rPr>
          <w:rFonts w:ascii="Arial" w:hAnsi="Arial" w:cs="Arial"/>
          <w:sz w:val="18"/>
          <w:szCs w:val="18"/>
        </w:rPr>
        <w:t xml:space="preserve">'He has to have a life, we have to take that risk': children living with extreme allergies’ </w:t>
      </w:r>
      <w:hyperlink r:id="rId15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https://www.theguardian.com/society/2015/dec/19/children-living-extreme-allergies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26ed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2017].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>Venter, C. Brown, T. Shah, N. et al (2013) Clinical and Translation Allergy ‘Diagnosis and management of non-</w:t>
      </w:r>
      <w:proofErr w:type="spellStart"/>
      <w:r w:rsidRPr="00F30C37">
        <w:rPr>
          <w:rFonts w:ascii="Arial" w:hAnsi="Arial" w:cs="Arial"/>
          <w:sz w:val="18"/>
          <w:szCs w:val="18"/>
        </w:rPr>
        <w:t>IgE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-mediated cow’s milk allergy in infancy - a UK primary care practical guide’ </w:t>
      </w:r>
      <w:hyperlink r:id="rId16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https://www.biomedcentral.com/track/pdf/10.1186/2045-7022-3-23?site=ctajournal.biomedce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n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tral.com</w:t>
        </w:r>
      </w:hyperlink>
      <w:r w:rsidRPr="00F30C37">
        <w:rPr>
          <w:rFonts w:ascii="Arial" w:hAnsi="Arial" w:cs="Arial"/>
          <w:sz w:val="18"/>
          <w:szCs w:val="18"/>
        </w:rPr>
        <w:t xml:space="preserve"> p 1-3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25ed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2017].</w:t>
      </w:r>
    </w:p>
    <w:p w:rsidR="00F30C37" w:rsidRPr="00F30C37" w:rsidRDefault="00F30C37" w:rsidP="000C1314">
      <w:pPr>
        <w:rPr>
          <w:rFonts w:ascii="Arial" w:hAnsi="Arial" w:cs="Arial"/>
          <w:sz w:val="18"/>
          <w:szCs w:val="18"/>
        </w:rPr>
      </w:pPr>
      <w:r w:rsidRPr="00F30C37">
        <w:rPr>
          <w:rFonts w:ascii="Arial" w:hAnsi="Arial" w:cs="Arial"/>
          <w:sz w:val="18"/>
          <w:szCs w:val="18"/>
        </w:rPr>
        <w:t xml:space="preserve">Venter, C. </w:t>
      </w:r>
      <w:proofErr w:type="spellStart"/>
      <w:r w:rsidRPr="00F30C37">
        <w:rPr>
          <w:rFonts w:ascii="Arial" w:hAnsi="Arial" w:cs="Arial"/>
          <w:sz w:val="18"/>
          <w:szCs w:val="18"/>
        </w:rPr>
        <w:t>Laitinen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, K. </w:t>
      </w:r>
      <w:proofErr w:type="spellStart"/>
      <w:r w:rsidRPr="00F30C37">
        <w:rPr>
          <w:rFonts w:ascii="Arial" w:hAnsi="Arial" w:cs="Arial"/>
          <w:sz w:val="18"/>
          <w:szCs w:val="18"/>
        </w:rPr>
        <w:t>Vlieg-Boerstra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, B. (2012) ‘Nutritional Aspects in Diagnosis and Management of Food Hypersensitivity—The Dietitians Role’ Journal of Allergy 2012 p1-11 </w:t>
      </w:r>
      <w:hyperlink r:id="rId17" w:history="1">
        <w:r w:rsidRPr="00F30C37">
          <w:rPr>
            <w:rStyle w:val="Hyperlink"/>
            <w:rFonts w:ascii="Arial" w:hAnsi="Arial" w:cs="Arial"/>
            <w:sz w:val="18"/>
            <w:szCs w:val="18"/>
          </w:rPr>
          <w:t>http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s</w:t>
        </w:r>
        <w:r w:rsidRPr="00F30C37">
          <w:rPr>
            <w:rStyle w:val="Hyperlink"/>
            <w:rFonts w:ascii="Arial" w:hAnsi="Arial" w:cs="Arial"/>
            <w:sz w:val="18"/>
            <w:szCs w:val="18"/>
          </w:rPr>
          <w:t>://www.hindawi.com/archive/2012/269376/abs/</w:t>
        </w:r>
      </w:hyperlink>
      <w:r w:rsidRPr="00F30C37">
        <w:rPr>
          <w:rFonts w:ascii="Arial" w:hAnsi="Arial" w:cs="Arial"/>
          <w:sz w:val="18"/>
          <w:szCs w:val="18"/>
        </w:rPr>
        <w:t xml:space="preserve"> [</w:t>
      </w:r>
      <w:proofErr w:type="spellStart"/>
      <w:r w:rsidRPr="00F30C37">
        <w:rPr>
          <w:rFonts w:ascii="Arial" w:hAnsi="Arial" w:cs="Arial"/>
          <w:sz w:val="18"/>
          <w:szCs w:val="18"/>
        </w:rPr>
        <w:t>darllenwyd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29fed o </w:t>
      </w:r>
      <w:proofErr w:type="spellStart"/>
      <w:r w:rsidRPr="00F30C37">
        <w:rPr>
          <w:rFonts w:ascii="Arial" w:hAnsi="Arial" w:cs="Arial"/>
          <w:sz w:val="18"/>
          <w:szCs w:val="18"/>
        </w:rPr>
        <w:t>Tachwedd</w:t>
      </w:r>
      <w:proofErr w:type="spellEnd"/>
      <w:r w:rsidRPr="00F30C37">
        <w:rPr>
          <w:rFonts w:ascii="Arial" w:hAnsi="Arial" w:cs="Arial"/>
          <w:sz w:val="18"/>
          <w:szCs w:val="18"/>
        </w:rPr>
        <w:t xml:space="preserve"> 2017]</w:t>
      </w:r>
    </w:p>
    <w:sectPr w:rsidR="00F30C37" w:rsidRPr="00F30C37">
      <w:headerReference w:type="default" r:id="rId1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9A19FC" w:rsidRDefault="009A19FC" w:rsidP="00B2061F">
      <w:pPr>
        <w:spacing w:after="0" w:line="240" w:lineRule="auto"/>
      </w:pPr>
      <w:r>
        <w:separator/>
      </w:r>
    </w:p>
  </w:endnote>
  <w:endnote w:type="continuationSeparator" w:id="0">
    <w:p w:rsidR="009A19FC" w:rsidRDefault="009A19FC" w:rsidP="00B2061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9A19FC" w:rsidRDefault="009A19FC" w:rsidP="00B2061F">
      <w:pPr>
        <w:spacing w:after="0" w:line="240" w:lineRule="auto"/>
      </w:pPr>
      <w:r>
        <w:separator/>
      </w:r>
    </w:p>
  </w:footnote>
  <w:footnote w:type="continuationSeparator" w:id="0">
    <w:p w:rsidR="009A19FC" w:rsidRDefault="009A19FC" w:rsidP="00B2061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B2061F" w:rsidRDefault="00B2061F">
    <w:pPr>
      <w:pStyle w:val="Header"/>
    </w:pPr>
    <w:r>
      <w:t xml:space="preserve">1600495              EAEE5003C </w:t>
    </w:r>
  </w:p>
  <w:p w:rsidR="00B2061F" w:rsidRDefault="00B2061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061F"/>
    <w:rsid w:val="00060F82"/>
    <w:rsid w:val="000C1314"/>
    <w:rsid w:val="000D7694"/>
    <w:rsid w:val="000F0EF6"/>
    <w:rsid w:val="001235CC"/>
    <w:rsid w:val="00167AD2"/>
    <w:rsid w:val="002173F4"/>
    <w:rsid w:val="00531161"/>
    <w:rsid w:val="005807A8"/>
    <w:rsid w:val="00581916"/>
    <w:rsid w:val="00637D71"/>
    <w:rsid w:val="00751557"/>
    <w:rsid w:val="00775677"/>
    <w:rsid w:val="007B525E"/>
    <w:rsid w:val="009A19FC"/>
    <w:rsid w:val="00AE2E39"/>
    <w:rsid w:val="00B2061F"/>
    <w:rsid w:val="00B85362"/>
    <w:rsid w:val="00BE7DAB"/>
    <w:rsid w:val="00C21E18"/>
    <w:rsid w:val="00F30C37"/>
    <w:rsid w:val="00F7720E"/>
    <w:rsid w:val="00F8332B"/>
    <w:rsid w:val="00FF60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CC76E6"/>
  <w15:chartTrackingRefBased/>
  <w15:docId w15:val="{32502A2B-93DC-44ED-A2D1-505B5CEC52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131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206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061F"/>
  </w:style>
  <w:style w:type="paragraph" w:styleId="Footer">
    <w:name w:val="footer"/>
    <w:basedOn w:val="Normal"/>
    <w:link w:val="FooterChar"/>
    <w:uiPriority w:val="99"/>
    <w:unhideWhenUsed/>
    <w:rsid w:val="00B2061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061F"/>
  </w:style>
  <w:style w:type="character" w:styleId="Hyperlink">
    <w:name w:val="Hyperlink"/>
    <w:basedOn w:val="DefaultParagraphFont"/>
    <w:uiPriority w:val="99"/>
    <w:unhideWhenUsed/>
    <w:rsid w:val="007515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51557"/>
    <w:rPr>
      <w:color w:val="808080"/>
      <w:shd w:val="clear" w:color="auto" w:fill="E6E6E6"/>
    </w:rPr>
  </w:style>
  <w:style w:type="character" w:customStyle="1" w:styleId="Heading1Char">
    <w:name w:val="Heading 1 Char"/>
    <w:basedOn w:val="DefaultParagraphFont"/>
    <w:link w:val="Heading1"/>
    <w:uiPriority w:val="9"/>
    <w:rsid w:val="000C131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FollowedHyperlink">
    <w:name w:val="FollowedHyperlink"/>
    <w:basedOn w:val="DefaultParagraphFont"/>
    <w:uiPriority w:val="99"/>
    <w:semiHidden/>
    <w:unhideWhenUsed/>
    <w:rsid w:val="000C1314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1709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ormston.dudley.sch.uk/assets/Policies/The-Dormston-School-Allergy-and-Anaphylaxis-Policy.pdf" TargetMode="External"/><Relationship Id="rId13" Type="http://schemas.openxmlformats.org/officeDocument/2006/relationships/hyperlink" Target="https://www.nhs.uk/Conditions/pregnancy-and-baby/Pages/food-allergies-in-children.aspx" TargetMode="External"/><Relationship Id="rId1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www.anaphylaxis.org.uk/ambulance-service/" TargetMode="External"/><Relationship Id="rId12" Type="http://schemas.openxmlformats.org/officeDocument/2006/relationships/hyperlink" Target="http://www.kidswithfoodallergies.org/page/what-is-anaphylaxis.aspx" TargetMode="External"/><Relationship Id="rId17" Type="http://schemas.openxmlformats.org/officeDocument/2006/relationships/hyperlink" Target="https://www.hindawi.com/archive/2012/269376/ab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biomedcentral.com/track/pdf/10.1186/2045-7022-3-23?site=ctajournal.biomedcentral.com" TargetMode="External"/><Relationship Id="rId20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www.aaaai.org/conditions-and-treatments/allergies/anaphylaxis" TargetMode="External"/><Relationship Id="rId11" Type="http://schemas.openxmlformats.org/officeDocument/2006/relationships/hyperlink" Target="http://kidshealth.org/en/parents/allergy.html#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theguardian.com/society/2015/dec/19/children-living-extreme-allergies" TargetMode="External"/><Relationship Id="rId10" Type="http://schemas.openxmlformats.org/officeDocument/2006/relationships/hyperlink" Target="https://www.healthline.com/health/pictures-skin-allergies-children#eczema2" TargetMode="External"/><Relationship Id="rId19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://www.gosh.nhs.uk/medical-information/food-allergy" TargetMode="External"/><Relationship Id="rId14" Type="http://schemas.openxmlformats.org/officeDocument/2006/relationships/hyperlink" Target="https://www.nhs.uk/conditions/allergies/#symptoms-of-an-allergic-react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3465</TotalTime>
  <Pages>1</Pages>
  <Words>498</Words>
  <Characters>2840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gower</dc:creator>
  <cp:keywords/>
  <dc:description/>
  <cp:lastModifiedBy>emily gower</cp:lastModifiedBy>
  <cp:revision>1</cp:revision>
  <dcterms:created xsi:type="dcterms:W3CDTF">2017-11-28T13:36:00Z</dcterms:created>
  <dcterms:modified xsi:type="dcterms:W3CDTF">2017-11-30T23:32:00Z</dcterms:modified>
</cp:coreProperties>
</file>