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90A8AF" w14:textId="3DA44440" w:rsidR="00183554" w:rsidRDefault="00183554" w:rsidP="00183554">
      <w:pPr>
        <w:spacing w:line="360" w:lineRule="auto"/>
        <w:jc w:val="center"/>
        <w:rPr>
          <w:rFonts w:ascii="Arial" w:hAnsi="Arial" w:cs="Arial"/>
          <w:sz w:val="24"/>
          <w:szCs w:val="24"/>
        </w:rPr>
      </w:pPr>
      <w:r w:rsidRPr="008717CC">
        <w:rPr>
          <w:rFonts w:ascii="Arial" w:hAnsi="Arial" w:cs="Arial"/>
          <w:noProof/>
          <w:sz w:val="24"/>
          <w:szCs w:val="24"/>
        </w:rPr>
        <w:drawing>
          <wp:inline distT="0" distB="0" distL="0" distR="0" wp14:anchorId="61DB1CB2" wp14:editId="2DE8C383">
            <wp:extent cx="2461260" cy="1905000"/>
            <wp:effectExtent l="0" t="0" r="0" b="0"/>
            <wp:docPr id="1151481291" name="Picture 3" descr="Free Employability Workshop with University of Wales Trinity Sain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ree Employability Workshop with University of Wales Trinity Saint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61260" cy="1905000"/>
                    </a:xfrm>
                    <a:prstGeom prst="rect">
                      <a:avLst/>
                    </a:prstGeom>
                    <a:noFill/>
                    <a:ln>
                      <a:noFill/>
                    </a:ln>
                  </pic:spPr>
                </pic:pic>
              </a:graphicData>
            </a:graphic>
          </wp:inline>
        </w:drawing>
      </w:r>
    </w:p>
    <w:p w14:paraId="6B847722" w14:textId="66B2EF3B" w:rsidR="00717B5A" w:rsidRDefault="00C1632B" w:rsidP="00C20E4C">
      <w:pPr>
        <w:spacing w:line="360" w:lineRule="auto"/>
        <w:rPr>
          <w:rFonts w:ascii="Arial" w:hAnsi="Arial" w:cs="Arial"/>
          <w:sz w:val="24"/>
          <w:szCs w:val="24"/>
        </w:rPr>
      </w:pPr>
      <w:r w:rsidRPr="00C20E4C">
        <w:rPr>
          <w:rFonts w:ascii="Arial" w:hAnsi="Arial" w:cs="Arial"/>
          <w:sz w:val="24"/>
          <w:szCs w:val="24"/>
        </w:rPr>
        <w:t>STRATEGIC FINANCIAL ANALYSIS OF TOYOTA INDUSTRIES CORPORATION</w:t>
      </w:r>
    </w:p>
    <w:p w14:paraId="12BCDB59" w14:textId="77777777" w:rsidR="00107223" w:rsidRPr="00C20E4C" w:rsidRDefault="00107223" w:rsidP="00107223">
      <w:pPr>
        <w:spacing w:line="360" w:lineRule="auto"/>
        <w:rPr>
          <w:rFonts w:ascii="Arial" w:hAnsi="Arial" w:cs="Arial"/>
          <w:sz w:val="24"/>
          <w:szCs w:val="24"/>
        </w:rPr>
      </w:pPr>
    </w:p>
    <w:tbl>
      <w:tblPr>
        <w:tblStyle w:val="TableGrid"/>
        <w:tblW w:w="0" w:type="auto"/>
        <w:tblLook w:val="04A0" w:firstRow="1" w:lastRow="0" w:firstColumn="1" w:lastColumn="0" w:noHBand="0" w:noVBand="1"/>
      </w:tblPr>
      <w:tblGrid>
        <w:gridCol w:w="4621"/>
        <w:gridCol w:w="4621"/>
      </w:tblGrid>
      <w:tr w:rsidR="00107223" w:rsidRPr="00C20E4C" w14:paraId="619DB1BE" w14:textId="77777777" w:rsidTr="00883E80">
        <w:tc>
          <w:tcPr>
            <w:tcW w:w="4621" w:type="dxa"/>
          </w:tcPr>
          <w:p w14:paraId="72379AAE" w14:textId="77777777" w:rsidR="00107223" w:rsidRPr="00C20E4C" w:rsidRDefault="00107223" w:rsidP="00883E80">
            <w:pPr>
              <w:spacing w:line="360" w:lineRule="auto"/>
              <w:rPr>
                <w:rFonts w:ascii="Arial" w:hAnsi="Arial" w:cs="Arial"/>
                <w:sz w:val="24"/>
                <w:szCs w:val="24"/>
              </w:rPr>
            </w:pPr>
            <w:r w:rsidRPr="00C20E4C">
              <w:rPr>
                <w:rFonts w:ascii="Arial" w:hAnsi="Arial" w:cs="Arial"/>
                <w:sz w:val="24"/>
                <w:szCs w:val="24"/>
              </w:rPr>
              <w:t>Student Name</w:t>
            </w:r>
          </w:p>
        </w:tc>
        <w:tc>
          <w:tcPr>
            <w:tcW w:w="4621" w:type="dxa"/>
          </w:tcPr>
          <w:p w14:paraId="5A35EBA3" w14:textId="77777777" w:rsidR="00107223" w:rsidRPr="00C20E4C" w:rsidRDefault="00107223" w:rsidP="00883E80">
            <w:pPr>
              <w:spacing w:line="360" w:lineRule="auto"/>
              <w:rPr>
                <w:rFonts w:ascii="Arial" w:hAnsi="Arial" w:cs="Arial"/>
                <w:sz w:val="24"/>
                <w:szCs w:val="24"/>
              </w:rPr>
            </w:pPr>
            <w:r w:rsidRPr="00C20E4C">
              <w:rPr>
                <w:rFonts w:ascii="Arial" w:hAnsi="Arial" w:cs="Arial"/>
                <w:sz w:val="24"/>
                <w:szCs w:val="24"/>
              </w:rPr>
              <w:t>Kumakamba Punga</w:t>
            </w:r>
          </w:p>
        </w:tc>
      </w:tr>
      <w:tr w:rsidR="00107223" w:rsidRPr="00C20E4C" w14:paraId="70074994" w14:textId="77777777" w:rsidTr="00883E80">
        <w:tc>
          <w:tcPr>
            <w:tcW w:w="4621" w:type="dxa"/>
          </w:tcPr>
          <w:p w14:paraId="79B8A494" w14:textId="77777777" w:rsidR="00107223" w:rsidRPr="00C20E4C" w:rsidRDefault="00107223" w:rsidP="00883E80">
            <w:pPr>
              <w:spacing w:line="360" w:lineRule="auto"/>
              <w:rPr>
                <w:rFonts w:ascii="Arial" w:hAnsi="Arial" w:cs="Arial"/>
                <w:sz w:val="24"/>
                <w:szCs w:val="24"/>
              </w:rPr>
            </w:pPr>
            <w:r w:rsidRPr="00C20E4C">
              <w:rPr>
                <w:rFonts w:ascii="Arial" w:hAnsi="Arial" w:cs="Arial"/>
                <w:sz w:val="24"/>
                <w:szCs w:val="24"/>
              </w:rPr>
              <w:t>Student Number</w:t>
            </w:r>
          </w:p>
        </w:tc>
        <w:tc>
          <w:tcPr>
            <w:tcW w:w="4621" w:type="dxa"/>
          </w:tcPr>
          <w:p w14:paraId="3B8ECACF" w14:textId="77777777" w:rsidR="00107223" w:rsidRPr="00C20E4C" w:rsidRDefault="00107223" w:rsidP="00883E80">
            <w:pPr>
              <w:spacing w:line="360" w:lineRule="auto"/>
              <w:rPr>
                <w:rFonts w:ascii="Arial" w:hAnsi="Arial" w:cs="Arial"/>
                <w:sz w:val="24"/>
                <w:szCs w:val="24"/>
              </w:rPr>
            </w:pPr>
            <w:r w:rsidRPr="00C20E4C">
              <w:rPr>
                <w:rFonts w:ascii="Arial" w:hAnsi="Arial" w:cs="Arial"/>
                <w:sz w:val="24"/>
                <w:szCs w:val="24"/>
              </w:rPr>
              <w:t>2226848</w:t>
            </w:r>
          </w:p>
        </w:tc>
      </w:tr>
      <w:tr w:rsidR="00107223" w:rsidRPr="00C20E4C" w14:paraId="3C5B07E9" w14:textId="77777777" w:rsidTr="00883E80">
        <w:tc>
          <w:tcPr>
            <w:tcW w:w="4621" w:type="dxa"/>
          </w:tcPr>
          <w:p w14:paraId="629E9F8F" w14:textId="77777777" w:rsidR="00107223" w:rsidRPr="00C20E4C" w:rsidRDefault="00107223" w:rsidP="00883E80">
            <w:pPr>
              <w:spacing w:line="360" w:lineRule="auto"/>
              <w:rPr>
                <w:rFonts w:ascii="Arial" w:hAnsi="Arial" w:cs="Arial"/>
                <w:sz w:val="24"/>
                <w:szCs w:val="24"/>
              </w:rPr>
            </w:pPr>
            <w:r w:rsidRPr="00C20E4C">
              <w:rPr>
                <w:rFonts w:ascii="Arial" w:hAnsi="Arial" w:cs="Arial"/>
                <w:sz w:val="24"/>
                <w:szCs w:val="24"/>
              </w:rPr>
              <w:t>Lecturer</w:t>
            </w:r>
          </w:p>
        </w:tc>
        <w:tc>
          <w:tcPr>
            <w:tcW w:w="4621" w:type="dxa"/>
          </w:tcPr>
          <w:p w14:paraId="7A5C2742" w14:textId="77777777" w:rsidR="00107223" w:rsidRPr="00C20E4C" w:rsidRDefault="00107223" w:rsidP="00883E80">
            <w:pPr>
              <w:spacing w:line="360" w:lineRule="auto"/>
              <w:rPr>
                <w:rFonts w:ascii="Arial" w:hAnsi="Arial" w:cs="Arial"/>
                <w:sz w:val="24"/>
                <w:szCs w:val="24"/>
              </w:rPr>
            </w:pPr>
            <w:r w:rsidRPr="00C20E4C">
              <w:rPr>
                <w:rFonts w:ascii="Arial" w:hAnsi="Arial" w:cs="Arial"/>
                <w:sz w:val="24"/>
                <w:szCs w:val="24"/>
              </w:rPr>
              <w:t>Dr. Patrick Yeboah</w:t>
            </w:r>
          </w:p>
        </w:tc>
      </w:tr>
    </w:tbl>
    <w:p w14:paraId="0B4B5615" w14:textId="77777777" w:rsidR="00107223" w:rsidRPr="00C20E4C" w:rsidRDefault="00107223" w:rsidP="00107223">
      <w:pPr>
        <w:spacing w:line="360" w:lineRule="auto"/>
        <w:rPr>
          <w:rFonts w:ascii="Arial" w:hAnsi="Arial" w:cs="Arial"/>
          <w:sz w:val="24"/>
          <w:szCs w:val="24"/>
        </w:rPr>
      </w:pPr>
    </w:p>
    <w:p w14:paraId="58532DDA" w14:textId="77777777" w:rsidR="00107223" w:rsidRPr="00C20E4C" w:rsidRDefault="00107223" w:rsidP="00C20E4C">
      <w:pPr>
        <w:spacing w:line="360" w:lineRule="auto"/>
        <w:rPr>
          <w:rFonts w:ascii="Arial" w:hAnsi="Arial" w:cs="Arial"/>
          <w:sz w:val="24"/>
          <w:szCs w:val="24"/>
        </w:rPr>
      </w:pPr>
    </w:p>
    <w:p w14:paraId="53DB4338" w14:textId="77777777" w:rsidR="00FD6C5F" w:rsidRPr="00C20E4C" w:rsidRDefault="00FD6C5F" w:rsidP="00C20E4C">
      <w:pPr>
        <w:spacing w:line="360" w:lineRule="auto"/>
        <w:rPr>
          <w:rFonts w:ascii="Arial" w:hAnsi="Arial" w:cs="Arial"/>
          <w:sz w:val="24"/>
          <w:szCs w:val="24"/>
        </w:rPr>
      </w:pPr>
    </w:p>
    <w:p w14:paraId="1DAE9C87" w14:textId="77777777" w:rsidR="00717B5A" w:rsidRPr="00C20E4C" w:rsidRDefault="00717B5A" w:rsidP="00C20E4C">
      <w:pPr>
        <w:spacing w:line="360" w:lineRule="auto"/>
        <w:rPr>
          <w:rFonts w:ascii="Arial" w:hAnsi="Arial" w:cs="Arial"/>
          <w:sz w:val="24"/>
          <w:szCs w:val="24"/>
        </w:rPr>
      </w:pPr>
    </w:p>
    <w:p w14:paraId="5819F893" w14:textId="666636A0" w:rsidR="006D751E" w:rsidRDefault="00275F1C" w:rsidP="00C20E4C">
      <w:pPr>
        <w:spacing w:line="360" w:lineRule="auto"/>
        <w:rPr>
          <w:rFonts w:ascii="Arial" w:hAnsi="Arial" w:cs="Arial"/>
          <w:sz w:val="24"/>
          <w:szCs w:val="24"/>
        </w:rPr>
      </w:pPr>
      <w:r>
        <w:rPr>
          <w:rFonts w:ascii="Arial" w:hAnsi="Arial" w:cs="Arial"/>
          <w:sz w:val="24"/>
          <w:szCs w:val="24"/>
        </w:rPr>
      </w:r>
      <w:r>
        <w:rPr>
          <w:rFonts w:ascii="Arial" w:hAnsi="Arial" w:cs="Arial"/>
          <w:sz w:val="24"/>
          <w:szCs w:val="24"/>
        </w:rPr>
        <w:pict w14:anchorId="1C05CEC7">
          <v:group id="Group 3" o:spid="_x0000_s1026" style="width:446.8pt;height:276.05pt;mso-position-horizontal-relative:char;mso-position-vertical-relative:line" coordsize="47529,3505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47529;height:316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">
              <v:imagedata r:id="rId10" o:title=""/>
            </v:shape>
            <v:shapetype id="_x0000_t202" coordsize="21600,21600" o:spt="202" path="m,l,21600r21600,l21600,xe">
              <v:stroke joinstyle="miter"/>
              <v:path gradientshapeok="t" o:connecttype="rect"/>
            </v:shapetype>
            <v:shape id="Text Box 2" o:spid="_x0000_s1028" type="#_x0000_t202" style="position:absolute;top:31623;width:47529;height:3435;visibility:visibl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" stroked="f">
              <v:textbox style="mso-fit-shape-to-text:t">
                <w:txbxContent>
                  <w:p w14:paraId="6F3C60AA" w14:textId="77777777" w:rsidR="00C1632B" w:rsidRPr="00C1632B" w:rsidRDefault="00C1632B" w:rsidP="00C1632B">
                    <w:pPr>
                      <w:rPr>
                        <w:sz w:val="18"/>
                        <w:szCs w:val="18"/>
                      </w:rPr>
                    </w:pPr>
                    <w:hyperlink r:id="rId11" w:history="1">
                      <w:r w:rsidRPr="00C1632B">
                        <w:rPr>
                          <w:rStyle w:val="Hyperlink"/>
                          <w:sz w:val="18"/>
                          <w:szCs w:val="18"/>
                        </w:rPr>
                        <w:t>This Photo</w:t>
                      </w:r>
                    </w:hyperlink>
                    <w:r w:rsidRPr="00C1632B">
                      <w:rPr>
                        <w:sz w:val="18"/>
                        <w:szCs w:val="18"/>
                      </w:rPr>
                      <w:t xml:space="preserve"> by Unknown Author is licensed under </w:t>
                    </w:r>
                    <w:hyperlink r:id="rId12" w:history="1">
                      <w:r w:rsidRPr="00C1632B">
                        <w:rPr>
                          <w:rStyle w:val="Hyperlink"/>
                          <w:sz w:val="18"/>
                          <w:szCs w:val="18"/>
                        </w:rPr>
                        <w:t>CC BY</w:t>
                      </w:r>
                    </w:hyperlink>
                  </w:p>
                </w:txbxContent>
              </v:textbox>
            </v:shape>
            <w10:anchorlock/>
          </v:group>
        </w:pict>
      </w:r>
    </w:p>
    <w:p w14:paraId="6D14EB14" w14:textId="4D4B2D69" w:rsidR="003540FE" w:rsidRPr="00C20E4C" w:rsidRDefault="003540FE" w:rsidP="00C20E4C">
      <w:pPr>
        <w:spacing w:line="360" w:lineRule="auto"/>
        <w:rPr>
          <w:rFonts w:ascii="Arial" w:hAnsi="Arial" w:cs="Arial"/>
          <w:sz w:val="24"/>
          <w:szCs w:val="24"/>
        </w:rPr>
      </w:pPr>
      <w:r w:rsidRPr="00C20E4C">
        <w:rPr>
          <w:rFonts w:ascii="Arial" w:hAnsi="Arial" w:cs="Arial"/>
          <w:sz w:val="24"/>
          <w:szCs w:val="24"/>
        </w:rPr>
        <w:lastRenderedPageBreak/>
        <w:t>TABLE OF CONTENTS                                                                                              3</w:t>
      </w:r>
    </w:p>
    <w:p w14:paraId="568B5FAA" w14:textId="77777777" w:rsidR="003540FE" w:rsidRPr="00C20E4C" w:rsidRDefault="003540FE" w:rsidP="00C20E4C">
      <w:pPr>
        <w:spacing w:line="360" w:lineRule="auto"/>
        <w:jc w:val="both"/>
        <w:rPr>
          <w:rFonts w:ascii="Arial" w:hAnsi="Arial" w:cs="Arial"/>
          <w:sz w:val="24"/>
          <w:szCs w:val="24"/>
        </w:rPr>
      </w:pPr>
      <w:r w:rsidRPr="00C20E4C">
        <w:rPr>
          <w:rFonts w:ascii="Arial" w:hAnsi="Arial" w:cs="Arial"/>
          <w:sz w:val="24"/>
          <w:szCs w:val="24"/>
        </w:rPr>
        <w:t>CHAPTER 1 INTRODUCTION                                                                                   3</w:t>
      </w:r>
    </w:p>
    <w:p w14:paraId="3BE1F146" w14:textId="7046FF26" w:rsidR="003540FE" w:rsidRPr="00C20E4C" w:rsidRDefault="003540FE" w:rsidP="00C20E4C">
      <w:pPr>
        <w:spacing w:line="360" w:lineRule="auto"/>
        <w:jc w:val="both"/>
        <w:rPr>
          <w:rFonts w:ascii="Arial" w:hAnsi="Arial" w:cs="Arial"/>
          <w:sz w:val="24"/>
          <w:szCs w:val="24"/>
        </w:rPr>
      </w:pPr>
      <w:r w:rsidRPr="00C20E4C">
        <w:rPr>
          <w:rFonts w:ascii="Arial" w:hAnsi="Arial" w:cs="Arial"/>
          <w:sz w:val="24"/>
          <w:szCs w:val="24"/>
        </w:rPr>
        <w:t xml:space="preserve">CHAPTER 2 FINANCIAL HEALTH CHECK ANALYSIS                                             </w:t>
      </w:r>
      <w:r w:rsidR="00476D11">
        <w:rPr>
          <w:rFonts w:ascii="Arial" w:hAnsi="Arial" w:cs="Arial"/>
          <w:sz w:val="24"/>
          <w:szCs w:val="24"/>
        </w:rPr>
        <w:t>5</w:t>
      </w:r>
    </w:p>
    <w:p w14:paraId="65F1CF36" w14:textId="5B990343" w:rsidR="003540FE" w:rsidRPr="00C20E4C" w:rsidRDefault="003540FE" w:rsidP="00C20E4C">
      <w:pPr>
        <w:spacing w:line="360" w:lineRule="auto"/>
        <w:jc w:val="both"/>
        <w:rPr>
          <w:rFonts w:ascii="Arial" w:hAnsi="Arial" w:cs="Arial"/>
          <w:sz w:val="24"/>
          <w:szCs w:val="24"/>
        </w:rPr>
      </w:pPr>
      <w:r w:rsidRPr="00C20E4C">
        <w:rPr>
          <w:rFonts w:ascii="Arial" w:hAnsi="Arial" w:cs="Arial"/>
          <w:sz w:val="24"/>
          <w:szCs w:val="24"/>
        </w:rPr>
        <w:t xml:space="preserve">CHAPTER 3 WORKING CAPITAL MANAGEMENT ANALYSIS                              </w:t>
      </w:r>
      <w:r w:rsidR="00415F2F">
        <w:rPr>
          <w:rFonts w:ascii="Arial" w:hAnsi="Arial" w:cs="Arial"/>
          <w:sz w:val="24"/>
          <w:szCs w:val="24"/>
        </w:rPr>
        <w:t xml:space="preserve"> </w:t>
      </w:r>
      <w:r w:rsidR="00FE18DC">
        <w:rPr>
          <w:rFonts w:ascii="Arial" w:hAnsi="Arial" w:cs="Arial"/>
          <w:sz w:val="24"/>
          <w:szCs w:val="24"/>
        </w:rPr>
        <w:t>1</w:t>
      </w:r>
      <w:r w:rsidR="00415F2F">
        <w:rPr>
          <w:rFonts w:ascii="Arial" w:hAnsi="Arial" w:cs="Arial"/>
          <w:sz w:val="24"/>
          <w:szCs w:val="24"/>
        </w:rPr>
        <w:t>2</w:t>
      </w:r>
    </w:p>
    <w:p w14:paraId="08A74115" w14:textId="65D78F6F" w:rsidR="003540FE" w:rsidRPr="00C20E4C" w:rsidRDefault="003540FE" w:rsidP="00C20E4C">
      <w:pPr>
        <w:spacing w:line="360" w:lineRule="auto"/>
        <w:rPr>
          <w:rFonts w:ascii="Arial" w:hAnsi="Arial" w:cs="Arial"/>
          <w:sz w:val="24"/>
          <w:szCs w:val="24"/>
        </w:rPr>
      </w:pPr>
      <w:r w:rsidRPr="00C20E4C">
        <w:rPr>
          <w:rFonts w:ascii="Arial" w:hAnsi="Arial" w:cs="Arial"/>
          <w:sz w:val="24"/>
          <w:szCs w:val="24"/>
        </w:rPr>
        <w:t xml:space="preserve">CHAPTER 4 STRATEGIC FINANCIAL RESTRUCTURING PLAN                         </w:t>
      </w:r>
      <w:r w:rsidR="00D6308A">
        <w:rPr>
          <w:rFonts w:ascii="Arial" w:hAnsi="Arial" w:cs="Arial"/>
          <w:sz w:val="24"/>
          <w:szCs w:val="24"/>
        </w:rPr>
        <w:t xml:space="preserve"> 15</w:t>
      </w:r>
    </w:p>
    <w:p w14:paraId="196A4FC5" w14:textId="77777777" w:rsidR="00B159D3" w:rsidRDefault="003540FE" w:rsidP="00C20E4C">
      <w:pPr>
        <w:spacing w:line="360" w:lineRule="auto"/>
        <w:rPr>
          <w:rFonts w:ascii="Arial" w:hAnsi="Arial" w:cs="Arial"/>
          <w:sz w:val="24"/>
          <w:szCs w:val="24"/>
        </w:rPr>
      </w:pPr>
      <w:r w:rsidRPr="00C20E4C">
        <w:rPr>
          <w:rFonts w:ascii="Arial" w:hAnsi="Arial" w:cs="Arial"/>
          <w:sz w:val="24"/>
          <w:szCs w:val="24"/>
        </w:rPr>
        <w:t xml:space="preserve">CHPTER 5 INVESTMENT APPRAISAL AND CAPITAL BUDGETING                     </w:t>
      </w:r>
      <w:r w:rsidR="00FE4060">
        <w:rPr>
          <w:rFonts w:ascii="Arial" w:hAnsi="Arial" w:cs="Arial"/>
          <w:sz w:val="24"/>
          <w:szCs w:val="24"/>
        </w:rPr>
        <w:t>18</w:t>
      </w:r>
    </w:p>
    <w:p w14:paraId="1C0373EE" w14:textId="7C2FB88D" w:rsidR="00664FF9" w:rsidRDefault="00664FF9" w:rsidP="00C20E4C">
      <w:pPr>
        <w:spacing w:line="360" w:lineRule="auto"/>
        <w:rPr>
          <w:rFonts w:ascii="Arial" w:hAnsi="Arial" w:cs="Arial"/>
          <w:sz w:val="24"/>
          <w:szCs w:val="24"/>
        </w:rPr>
      </w:pPr>
      <w:r>
        <w:rPr>
          <w:rFonts w:ascii="Arial" w:hAnsi="Arial" w:cs="Arial"/>
          <w:sz w:val="24"/>
          <w:szCs w:val="24"/>
        </w:rPr>
        <w:t>CONCLUSION                                                                                                          25</w:t>
      </w:r>
    </w:p>
    <w:p w14:paraId="6B62DE9A" w14:textId="3356F1D8" w:rsidR="00FB3F39" w:rsidRDefault="00FB3F39" w:rsidP="00C20E4C">
      <w:pPr>
        <w:spacing w:line="360" w:lineRule="auto"/>
        <w:rPr>
          <w:rFonts w:ascii="Arial" w:hAnsi="Arial" w:cs="Arial"/>
          <w:sz w:val="24"/>
          <w:szCs w:val="24"/>
        </w:rPr>
      </w:pPr>
      <w:r>
        <w:rPr>
          <w:rFonts w:ascii="Arial" w:hAnsi="Arial" w:cs="Arial"/>
          <w:sz w:val="24"/>
          <w:szCs w:val="24"/>
        </w:rPr>
        <w:t>REFERENCES                                                                                                         27</w:t>
      </w:r>
    </w:p>
    <w:p w14:paraId="10578FF9" w14:textId="40F0B981" w:rsidR="003540FE" w:rsidRPr="00C20E4C" w:rsidRDefault="003540FE" w:rsidP="00C20E4C">
      <w:pPr>
        <w:spacing w:line="360" w:lineRule="auto"/>
        <w:rPr>
          <w:rFonts w:ascii="Arial" w:hAnsi="Arial" w:cs="Arial"/>
          <w:sz w:val="24"/>
          <w:szCs w:val="24"/>
        </w:rPr>
      </w:pPr>
      <w:r w:rsidRPr="00C20E4C">
        <w:rPr>
          <w:rFonts w:ascii="Arial" w:hAnsi="Arial" w:cs="Arial"/>
          <w:sz w:val="24"/>
          <w:szCs w:val="24"/>
        </w:rPr>
        <w:t xml:space="preserve">APPENDICES                                                                                      </w:t>
      </w:r>
      <w:r w:rsidR="00071641">
        <w:rPr>
          <w:rFonts w:ascii="Arial" w:hAnsi="Arial" w:cs="Arial"/>
          <w:sz w:val="24"/>
          <w:szCs w:val="24"/>
        </w:rPr>
        <w:t xml:space="preserve">                    </w:t>
      </w:r>
      <w:r w:rsidRPr="00C20E4C">
        <w:rPr>
          <w:rFonts w:ascii="Arial" w:hAnsi="Arial" w:cs="Arial"/>
          <w:sz w:val="24"/>
          <w:szCs w:val="24"/>
        </w:rPr>
        <w:t xml:space="preserve"> </w:t>
      </w:r>
      <w:r w:rsidR="00FB3F39">
        <w:rPr>
          <w:rFonts w:ascii="Arial" w:hAnsi="Arial" w:cs="Arial"/>
          <w:sz w:val="24"/>
          <w:szCs w:val="24"/>
        </w:rPr>
        <w:t>29</w:t>
      </w:r>
    </w:p>
    <w:p w14:paraId="0A3B0758" w14:textId="77777777" w:rsidR="003540FE" w:rsidRPr="00C20E4C" w:rsidRDefault="003540FE" w:rsidP="00C20E4C">
      <w:pPr>
        <w:spacing w:line="360" w:lineRule="auto"/>
        <w:rPr>
          <w:rFonts w:ascii="Arial" w:hAnsi="Arial" w:cs="Arial"/>
          <w:sz w:val="24"/>
          <w:szCs w:val="24"/>
        </w:rPr>
      </w:pPr>
    </w:p>
    <w:p w14:paraId="1595842D" w14:textId="77777777" w:rsidR="003540FE" w:rsidRPr="00C20E4C" w:rsidRDefault="003540FE" w:rsidP="00C20E4C">
      <w:pPr>
        <w:spacing w:line="360" w:lineRule="auto"/>
        <w:rPr>
          <w:rFonts w:ascii="Arial" w:hAnsi="Arial" w:cs="Arial"/>
          <w:sz w:val="24"/>
          <w:szCs w:val="24"/>
        </w:rPr>
      </w:pPr>
    </w:p>
    <w:p w14:paraId="23FC7795" w14:textId="77777777" w:rsidR="003540FE" w:rsidRPr="00C20E4C" w:rsidRDefault="003540FE" w:rsidP="00C20E4C">
      <w:pPr>
        <w:spacing w:line="360" w:lineRule="auto"/>
        <w:rPr>
          <w:rFonts w:ascii="Arial" w:hAnsi="Arial" w:cs="Arial"/>
          <w:sz w:val="24"/>
          <w:szCs w:val="24"/>
        </w:rPr>
      </w:pPr>
    </w:p>
    <w:p w14:paraId="278462AD" w14:textId="77777777" w:rsidR="003540FE" w:rsidRPr="00C20E4C" w:rsidRDefault="003540FE" w:rsidP="00C20E4C">
      <w:pPr>
        <w:spacing w:line="360" w:lineRule="auto"/>
        <w:rPr>
          <w:rFonts w:ascii="Arial" w:hAnsi="Arial" w:cs="Arial"/>
          <w:sz w:val="24"/>
          <w:szCs w:val="24"/>
        </w:rPr>
      </w:pPr>
    </w:p>
    <w:p w14:paraId="1CCA4EA2" w14:textId="77777777" w:rsidR="003540FE" w:rsidRPr="00C20E4C" w:rsidRDefault="003540FE" w:rsidP="00C20E4C">
      <w:pPr>
        <w:spacing w:line="360" w:lineRule="auto"/>
        <w:rPr>
          <w:rFonts w:ascii="Arial" w:hAnsi="Arial" w:cs="Arial"/>
          <w:sz w:val="24"/>
          <w:szCs w:val="24"/>
        </w:rPr>
      </w:pPr>
    </w:p>
    <w:p w14:paraId="183750C8" w14:textId="77777777" w:rsidR="003540FE" w:rsidRPr="00C20E4C" w:rsidRDefault="003540FE" w:rsidP="00C20E4C">
      <w:pPr>
        <w:spacing w:line="360" w:lineRule="auto"/>
        <w:rPr>
          <w:rFonts w:ascii="Arial" w:hAnsi="Arial" w:cs="Arial"/>
          <w:sz w:val="24"/>
          <w:szCs w:val="24"/>
        </w:rPr>
      </w:pPr>
    </w:p>
    <w:p w14:paraId="1D22B76A" w14:textId="77777777" w:rsidR="003B2471" w:rsidRPr="00C20E4C" w:rsidRDefault="003B2471" w:rsidP="00C20E4C">
      <w:pPr>
        <w:spacing w:line="360" w:lineRule="auto"/>
        <w:rPr>
          <w:rFonts w:ascii="Arial" w:hAnsi="Arial" w:cs="Arial"/>
          <w:sz w:val="24"/>
          <w:szCs w:val="24"/>
        </w:rPr>
      </w:pPr>
    </w:p>
    <w:p w14:paraId="57E31E2B" w14:textId="77777777" w:rsidR="003B2471" w:rsidRPr="00C20E4C" w:rsidRDefault="003B2471" w:rsidP="00C20E4C">
      <w:pPr>
        <w:spacing w:line="360" w:lineRule="auto"/>
        <w:rPr>
          <w:rFonts w:ascii="Arial" w:hAnsi="Arial" w:cs="Arial"/>
          <w:sz w:val="24"/>
          <w:szCs w:val="24"/>
        </w:rPr>
      </w:pPr>
    </w:p>
    <w:p w14:paraId="3F094E75" w14:textId="77777777" w:rsidR="003B2471" w:rsidRPr="00C20E4C" w:rsidRDefault="003B2471" w:rsidP="00C20E4C">
      <w:pPr>
        <w:spacing w:line="360" w:lineRule="auto"/>
        <w:rPr>
          <w:rFonts w:ascii="Arial" w:hAnsi="Arial" w:cs="Arial"/>
          <w:sz w:val="24"/>
          <w:szCs w:val="24"/>
        </w:rPr>
      </w:pPr>
    </w:p>
    <w:p w14:paraId="6313BB7D" w14:textId="77777777" w:rsidR="003B2471" w:rsidRPr="00C20E4C" w:rsidRDefault="003B2471" w:rsidP="00C20E4C">
      <w:pPr>
        <w:spacing w:line="360" w:lineRule="auto"/>
        <w:rPr>
          <w:rFonts w:ascii="Arial" w:hAnsi="Arial" w:cs="Arial"/>
          <w:sz w:val="24"/>
          <w:szCs w:val="24"/>
        </w:rPr>
      </w:pPr>
    </w:p>
    <w:p w14:paraId="070C9436" w14:textId="77777777" w:rsidR="003B2471" w:rsidRPr="00C20E4C" w:rsidRDefault="003B2471" w:rsidP="00C20E4C">
      <w:pPr>
        <w:spacing w:line="360" w:lineRule="auto"/>
        <w:rPr>
          <w:rFonts w:ascii="Arial" w:hAnsi="Arial" w:cs="Arial"/>
          <w:sz w:val="24"/>
          <w:szCs w:val="24"/>
        </w:rPr>
      </w:pPr>
    </w:p>
    <w:p w14:paraId="089EA161" w14:textId="77777777" w:rsidR="003B2471" w:rsidRPr="00C20E4C" w:rsidRDefault="003B2471" w:rsidP="00C20E4C">
      <w:pPr>
        <w:spacing w:line="360" w:lineRule="auto"/>
        <w:rPr>
          <w:rFonts w:ascii="Arial" w:hAnsi="Arial" w:cs="Arial"/>
          <w:sz w:val="24"/>
          <w:szCs w:val="24"/>
        </w:rPr>
      </w:pPr>
    </w:p>
    <w:p w14:paraId="48A1BDD6" w14:textId="77777777" w:rsidR="003B2471" w:rsidRPr="00C20E4C" w:rsidRDefault="003B2471" w:rsidP="00C20E4C">
      <w:pPr>
        <w:spacing w:line="360" w:lineRule="auto"/>
        <w:rPr>
          <w:rFonts w:ascii="Arial" w:hAnsi="Arial" w:cs="Arial"/>
          <w:sz w:val="24"/>
          <w:szCs w:val="24"/>
        </w:rPr>
      </w:pPr>
    </w:p>
    <w:p w14:paraId="7FFC8C09" w14:textId="77777777" w:rsidR="003B2471" w:rsidRPr="00C20E4C" w:rsidRDefault="003B2471" w:rsidP="00C20E4C">
      <w:pPr>
        <w:spacing w:line="360" w:lineRule="auto"/>
        <w:rPr>
          <w:rFonts w:ascii="Arial" w:hAnsi="Arial" w:cs="Arial"/>
          <w:sz w:val="24"/>
          <w:szCs w:val="24"/>
        </w:rPr>
      </w:pPr>
    </w:p>
    <w:p w14:paraId="0B7BB1E9" w14:textId="77777777" w:rsidR="006D751E" w:rsidRDefault="006D751E" w:rsidP="00C20E4C">
      <w:pPr>
        <w:spacing w:line="360" w:lineRule="auto"/>
        <w:jc w:val="both"/>
        <w:rPr>
          <w:rFonts w:ascii="Arial" w:hAnsi="Arial" w:cs="Arial"/>
          <w:sz w:val="24"/>
          <w:szCs w:val="24"/>
        </w:rPr>
      </w:pPr>
    </w:p>
    <w:p w14:paraId="6C10E35A" w14:textId="1F7CA2BB" w:rsidR="00064B48" w:rsidRPr="00C20E4C" w:rsidRDefault="00064B48" w:rsidP="00C20E4C">
      <w:pPr>
        <w:spacing w:line="360" w:lineRule="auto"/>
        <w:jc w:val="both"/>
        <w:rPr>
          <w:rFonts w:ascii="Arial" w:hAnsi="Arial" w:cs="Arial"/>
          <w:sz w:val="24"/>
          <w:szCs w:val="24"/>
        </w:rPr>
      </w:pPr>
      <w:r w:rsidRPr="00C20E4C">
        <w:rPr>
          <w:rFonts w:ascii="Arial" w:hAnsi="Arial" w:cs="Arial"/>
          <w:sz w:val="24"/>
          <w:szCs w:val="24"/>
        </w:rPr>
        <w:lastRenderedPageBreak/>
        <w:t>CHAPTER 1: INTRODUCTION</w:t>
      </w:r>
    </w:p>
    <w:p w14:paraId="0C9FF7E1" w14:textId="77777777" w:rsidR="00297777" w:rsidRPr="00C20E4C" w:rsidRDefault="00297777" w:rsidP="00C20E4C">
      <w:pPr>
        <w:spacing w:line="360" w:lineRule="auto"/>
        <w:jc w:val="both"/>
        <w:rPr>
          <w:rFonts w:ascii="Arial" w:hAnsi="Arial" w:cs="Arial"/>
          <w:sz w:val="24"/>
          <w:szCs w:val="24"/>
        </w:rPr>
      </w:pPr>
    </w:p>
    <w:p w14:paraId="6FF527C9" w14:textId="77777777" w:rsidR="00064B48" w:rsidRPr="00C20E4C" w:rsidRDefault="00064B48" w:rsidP="00C20E4C">
      <w:pPr>
        <w:spacing w:line="360" w:lineRule="auto"/>
        <w:rPr>
          <w:rFonts w:ascii="Arial" w:hAnsi="Arial" w:cs="Arial"/>
          <w:sz w:val="24"/>
          <w:szCs w:val="24"/>
        </w:rPr>
      </w:pPr>
      <w:r w:rsidRPr="00C20E4C">
        <w:rPr>
          <w:rFonts w:ascii="Arial" w:hAnsi="Arial" w:cs="Arial"/>
          <w:sz w:val="24"/>
          <w:szCs w:val="24"/>
        </w:rPr>
        <w:t xml:space="preserve">Every day, the global Electric Vehicle (EV) sector continues to experience huge significant structural transformation experience from business policies to technology disruption that intensified global markets competition. </w:t>
      </w:r>
    </w:p>
    <w:p w14:paraId="2B043AF0" w14:textId="77777777" w:rsidR="00064B48" w:rsidRPr="00C20E4C" w:rsidRDefault="00064B48" w:rsidP="00C20E4C">
      <w:pPr>
        <w:spacing w:line="360" w:lineRule="auto"/>
        <w:rPr>
          <w:rFonts w:ascii="Arial" w:hAnsi="Arial" w:cs="Arial"/>
          <w:sz w:val="24"/>
          <w:szCs w:val="24"/>
        </w:rPr>
      </w:pPr>
      <w:r w:rsidRPr="00C20E4C">
        <w:rPr>
          <w:rFonts w:ascii="Arial" w:hAnsi="Arial" w:cs="Arial"/>
          <w:sz w:val="24"/>
          <w:szCs w:val="24"/>
        </w:rPr>
        <w:t xml:space="preserve">As the appointed Chief Financial Officer (CFO) of </w:t>
      </w:r>
      <w:r w:rsidR="002C4627" w:rsidRPr="00C20E4C">
        <w:rPr>
          <w:rFonts w:ascii="Arial" w:hAnsi="Arial" w:cs="Arial"/>
          <w:sz w:val="24"/>
          <w:szCs w:val="24"/>
        </w:rPr>
        <w:t>T</w:t>
      </w:r>
      <w:r w:rsidRPr="00C20E4C">
        <w:rPr>
          <w:rFonts w:ascii="Arial" w:hAnsi="Arial" w:cs="Arial"/>
          <w:sz w:val="24"/>
          <w:szCs w:val="24"/>
        </w:rPr>
        <w:t>oyota Industries</w:t>
      </w:r>
      <w:r w:rsidR="002C4627" w:rsidRPr="00C20E4C">
        <w:rPr>
          <w:rFonts w:ascii="Arial" w:hAnsi="Arial" w:cs="Arial"/>
          <w:sz w:val="24"/>
          <w:szCs w:val="24"/>
        </w:rPr>
        <w:t xml:space="preserve"> Corporation</w:t>
      </w:r>
      <w:r w:rsidRPr="00C20E4C">
        <w:rPr>
          <w:rFonts w:ascii="Arial" w:hAnsi="Arial" w:cs="Arial"/>
          <w:sz w:val="24"/>
          <w:szCs w:val="24"/>
        </w:rPr>
        <w:t>, the Board has mandated us to analyse the past five years of financial performance, identifying core problems, to critically evaluate several investments for the near future, proposing a financial strategy that is supported by effective financial evidence, proposing a financial strategy supported by financial evidence.</w:t>
      </w:r>
    </w:p>
    <w:p w14:paraId="76B9BC67" w14:textId="6922E9E4" w:rsidR="002E388B" w:rsidRPr="002E388B" w:rsidRDefault="002E388B" w:rsidP="002E388B">
      <w:pPr>
        <w:spacing w:line="360" w:lineRule="auto"/>
        <w:rPr>
          <w:rFonts w:ascii="Arial" w:hAnsi="Arial" w:cs="Arial"/>
          <w:sz w:val="24"/>
          <w:szCs w:val="24"/>
        </w:rPr>
      </w:pPr>
      <w:r w:rsidRPr="002E388B">
        <w:rPr>
          <w:rFonts w:ascii="Arial" w:hAnsi="Arial" w:cs="Arial"/>
          <w:sz w:val="24"/>
          <w:szCs w:val="24"/>
        </w:rPr>
        <w:t>Toyota</w:t>
      </w:r>
      <w:r w:rsidRPr="002E388B">
        <w:rPr>
          <w:rFonts w:ascii="Arial" w:hAnsi="Arial" w:cs="Arial"/>
          <w:sz w:val="24"/>
          <w:szCs w:val="24"/>
        </w:rPr>
        <w:t xml:space="preserve"> Industries Corporation, which is taking a significant technological step forward, is committed to advancing human progress. This dedication is reflected in the company’s mission to conceive, create, and craft innovative vehicles that open new chapters in mobility and help humanity redefine its journey as a global community.</w:t>
      </w:r>
    </w:p>
    <w:p w14:paraId="5C55D8D6" w14:textId="13BDE2FD" w:rsidR="00AF20F9" w:rsidRPr="00C20E4C" w:rsidRDefault="00E301DE" w:rsidP="00C20E4C">
      <w:pPr>
        <w:spacing w:line="360" w:lineRule="auto"/>
        <w:rPr>
          <w:rFonts w:ascii="Arial" w:hAnsi="Arial" w:cs="Arial"/>
          <w:sz w:val="24"/>
          <w:szCs w:val="24"/>
        </w:rPr>
      </w:pPr>
      <w:r w:rsidRPr="00C20E4C">
        <w:rPr>
          <w:rFonts w:ascii="Arial" w:hAnsi="Arial" w:cs="Arial"/>
          <w:sz w:val="24"/>
          <w:szCs w:val="24"/>
        </w:rPr>
        <w:t xml:space="preserve"> They came forward with strong statement on progress meaningful when connected with a deep sense of humanity and makes the humanity stronger when investing and drives innovations, allowing strengthen in our relationships and feel connected by getting more from life and doing the right thing for humanity. </w:t>
      </w:r>
      <w:r w:rsidR="00AF20F9" w:rsidRPr="00C20E4C">
        <w:rPr>
          <w:rFonts w:ascii="Arial" w:hAnsi="Arial" w:cs="Arial"/>
          <w:sz w:val="24"/>
          <w:szCs w:val="24"/>
        </w:rPr>
        <w:t>A Japanese manufacturer specializing in industrial equipment, automobile components, and textile machinery, Toyota Industries Corporation was founded by Sakichi Toyoda in 1926, and remains a key supplier and technology developer within the global Toyota network. The company invests heavily in automation, digital logistics solutions, and electrification through smart factories and connected equipment, while investing in sustainability goals, including reducing CO</w:t>
      </w:r>
      <w:r w:rsidR="00AF20F9" w:rsidRPr="00C20E4C">
        <w:rPr>
          <w:rFonts w:ascii="Cambria Math" w:hAnsi="Cambria Math" w:cs="Cambria Math"/>
          <w:sz w:val="24"/>
          <w:szCs w:val="24"/>
        </w:rPr>
        <w:t>₂</w:t>
      </w:r>
      <w:r w:rsidR="00AF20F9" w:rsidRPr="00C20E4C">
        <w:rPr>
          <w:rFonts w:ascii="Arial" w:hAnsi="Arial" w:cs="Arial"/>
          <w:sz w:val="24"/>
          <w:szCs w:val="24"/>
        </w:rPr>
        <w:t xml:space="preserve"> emissions and enhancing energy efficiency across world’s production (bases in Japan, North America, Europe, and Asia), and distribution (sold in over 170 countries).  While maintaining his leadership in material-handling systems and industrial automation, in addition of its integration with the Toyota Group enabling collaboration on hybrid technologies, hydrogen solutions, and mobility innovations. (Google, 2026)</w:t>
      </w:r>
      <w:r w:rsidR="009164A8" w:rsidRPr="00C20E4C">
        <w:rPr>
          <w:rFonts w:ascii="Arial" w:hAnsi="Arial" w:cs="Arial"/>
          <w:sz w:val="24"/>
          <w:szCs w:val="24"/>
        </w:rPr>
        <w:t>.</w:t>
      </w:r>
    </w:p>
    <w:p w14:paraId="646C66CD" w14:textId="77777777" w:rsidR="009164A8" w:rsidRPr="00C20E4C" w:rsidRDefault="009164A8" w:rsidP="00C20E4C">
      <w:pPr>
        <w:spacing w:line="360" w:lineRule="auto"/>
        <w:rPr>
          <w:rFonts w:ascii="Arial" w:hAnsi="Arial" w:cs="Arial"/>
          <w:sz w:val="24"/>
          <w:szCs w:val="24"/>
        </w:rPr>
      </w:pPr>
      <w:r w:rsidRPr="00C20E4C">
        <w:rPr>
          <w:rFonts w:ascii="Arial" w:hAnsi="Arial" w:cs="Arial"/>
          <w:sz w:val="24"/>
          <w:szCs w:val="24"/>
        </w:rPr>
        <w:lastRenderedPageBreak/>
        <w:t>The overall objective of this report is to design a financially viable, scalable, and ethically responsible turnaround strategy aligned with the growth of the electric vehicle (EV) industry, by analyses the company’s five-year financial performance (2021–2025) using ratio analysis derived from the financial statements, with the aims to:</w:t>
      </w:r>
    </w:p>
    <w:p w14:paraId="2DB0B73E" w14:textId="77777777" w:rsidR="009164A8" w:rsidRPr="00C20E4C" w:rsidRDefault="009164A8" w:rsidP="00C20E4C">
      <w:pPr>
        <w:numPr>
          <w:ilvl w:val="0"/>
          <w:numId w:val="1"/>
        </w:numPr>
        <w:spacing w:line="360" w:lineRule="auto"/>
        <w:rPr>
          <w:rFonts w:ascii="Arial" w:hAnsi="Arial" w:cs="Arial"/>
          <w:sz w:val="24"/>
          <w:szCs w:val="24"/>
        </w:rPr>
      </w:pPr>
      <w:r w:rsidRPr="00C20E4C">
        <w:rPr>
          <w:rFonts w:ascii="Arial" w:hAnsi="Arial" w:cs="Arial"/>
          <w:sz w:val="24"/>
          <w:szCs w:val="24"/>
        </w:rPr>
        <w:t>Evaluate the firm’s financial performance and position</w:t>
      </w:r>
    </w:p>
    <w:p w14:paraId="6F728728" w14:textId="77777777" w:rsidR="009164A8" w:rsidRPr="00C20E4C" w:rsidRDefault="009164A8" w:rsidP="00C20E4C">
      <w:pPr>
        <w:numPr>
          <w:ilvl w:val="0"/>
          <w:numId w:val="1"/>
        </w:numPr>
        <w:spacing w:line="360" w:lineRule="auto"/>
        <w:rPr>
          <w:rFonts w:ascii="Arial" w:hAnsi="Arial" w:cs="Arial"/>
          <w:sz w:val="24"/>
          <w:szCs w:val="24"/>
        </w:rPr>
      </w:pPr>
      <w:r w:rsidRPr="00C20E4C">
        <w:rPr>
          <w:rFonts w:ascii="Arial" w:hAnsi="Arial" w:cs="Arial"/>
          <w:sz w:val="24"/>
          <w:szCs w:val="24"/>
        </w:rPr>
        <w:t>Analyse working capital efficiency</w:t>
      </w:r>
    </w:p>
    <w:p w14:paraId="17B80E3B" w14:textId="77777777" w:rsidR="009164A8" w:rsidRPr="00C20E4C" w:rsidRDefault="009164A8" w:rsidP="00C20E4C">
      <w:pPr>
        <w:numPr>
          <w:ilvl w:val="0"/>
          <w:numId w:val="1"/>
        </w:numPr>
        <w:spacing w:line="360" w:lineRule="auto"/>
        <w:rPr>
          <w:rFonts w:ascii="Arial" w:hAnsi="Arial" w:cs="Arial"/>
          <w:sz w:val="24"/>
          <w:szCs w:val="24"/>
        </w:rPr>
      </w:pPr>
      <w:r w:rsidRPr="00C20E4C">
        <w:rPr>
          <w:rFonts w:ascii="Arial" w:hAnsi="Arial" w:cs="Arial"/>
          <w:sz w:val="24"/>
          <w:szCs w:val="24"/>
        </w:rPr>
        <w:t>Propose a financial restructuring strategy</w:t>
      </w:r>
    </w:p>
    <w:p w14:paraId="0B06BB4A" w14:textId="77777777" w:rsidR="009164A8" w:rsidRPr="00C20E4C" w:rsidRDefault="009164A8" w:rsidP="00C20E4C">
      <w:pPr>
        <w:numPr>
          <w:ilvl w:val="0"/>
          <w:numId w:val="1"/>
        </w:numPr>
        <w:spacing w:line="360" w:lineRule="auto"/>
        <w:rPr>
          <w:rFonts w:ascii="Arial" w:hAnsi="Arial" w:cs="Arial"/>
          <w:sz w:val="24"/>
          <w:szCs w:val="24"/>
        </w:rPr>
      </w:pPr>
      <w:r w:rsidRPr="00C20E4C">
        <w:rPr>
          <w:rFonts w:ascii="Arial" w:hAnsi="Arial" w:cs="Arial"/>
          <w:sz w:val="24"/>
          <w:szCs w:val="24"/>
        </w:rPr>
        <w:t>Conduct investment appraisal and capital budgeting analysis</w:t>
      </w:r>
      <w:r w:rsidR="00752829" w:rsidRPr="00C20E4C">
        <w:rPr>
          <w:rFonts w:ascii="Arial" w:hAnsi="Arial" w:cs="Arial"/>
          <w:sz w:val="24"/>
          <w:szCs w:val="24"/>
        </w:rPr>
        <w:t>.</w:t>
      </w:r>
    </w:p>
    <w:p w14:paraId="1C4BAECC" w14:textId="77777777" w:rsidR="009164A8" w:rsidRPr="00C20E4C" w:rsidRDefault="009164A8" w:rsidP="00C20E4C">
      <w:pPr>
        <w:spacing w:line="360" w:lineRule="auto"/>
        <w:rPr>
          <w:rFonts w:ascii="Arial" w:hAnsi="Arial" w:cs="Arial"/>
          <w:sz w:val="24"/>
          <w:szCs w:val="24"/>
        </w:rPr>
      </w:pPr>
    </w:p>
    <w:p w14:paraId="4E2007B1" w14:textId="77777777" w:rsidR="001174C8" w:rsidRDefault="001174C8" w:rsidP="00C20E4C">
      <w:pPr>
        <w:spacing w:line="360" w:lineRule="auto"/>
        <w:rPr>
          <w:rFonts w:ascii="Arial" w:hAnsi="Arial" w:cs="Arial"/>
          <w:sz w:val="24"/>
          <w:szCs w:val="24"/>
        </w:rPr>
      </w:pPr>
    </w:p>
    <w:p w14:paraId="062A132B" w14:textId="77777777" w:rsidR="001174C8" w:rsidRDefault="001174C8" w:rsidP="00C20E4C">
      <w:pPr>
        <w:spacing w:line="360" w:lineRule="auto"/>
        <w:rPr>
          <w:rFonts w:ascii="Arial" w:hAnsi="Arial" w:cs="Arial"/>
          <w:sz w:val="24"/>
          <w:szCs w:val="24"/>
        </w:rPr>
      </w:pPr>
    </w:p>
    <w:p w14:paraId="5BA7375B" w14:textId="77777777" w:rsidR="001174C8" w:rsidRDefault="001174C8" w:rsidP="00C20E4C">
      <w:pPr>
        <w:spacing w:line="360" w:lineRule="auto"/>
        <w:rPr>
          <w:rFonts w:ascii="Arial" w:hAnsi="Arial" w:cs="Arial"/>
          <w:sz w:val="24"/>
          <w:szCs w:val="24"/>
        </w:rPr>
      </w:pPr>
    </w:p>
    <w:p w14:paraId="59B04F76" w14:textId="77777777" w:rsidR="001174C8" w:rsidRDefault="001174C8" w:rsidP="00C20E4C">
      <w:pPr>
        <w:spacing w:line="360" w:lineRule="auto"/>
        <w:rPr>
          <w:rFonts w:ascii="Arial" w:hAnsi="Arial" w:cs="Arial"/>
          <w:sz w:val="24"/>
          <w:szCs w:val="24"/>
        </w:rPr>
      </w:pPr>
    </w:p>
    <w:p w14:paraId="051C15D3" w14:textId="77777777" w:rsidR="001174C8" w:rsidRDefault="001174C8" w:rsidP="00C20E4C">
      <w:pPr>
        <w:spacing w:line="360" w:lineRule="auto"/>
        <w:rPr>
          <w:rFonts w:ascii="Arial" w:hAnsi="Arial" w:cs="Arial"/>
          <w:sz w:val="24"/>
          <w:szCs w:val="24"/>
        </w:rPr>
      </w:pPr>
    </w:p>
    <w:p w14:paraId="78ED7EC2" w14:textId="77777777" w:rsidR="001174C8" w:rsidRDefault="001174C8" w:rsidP="00C20E4C">
      <w:pPr>
        <w:spacing w:line="360" w:lineRule="auto"/>
        <w:rPr>
          <w:rFonts w:ascii="Arial" w:hAnsi="Arial" w:cs="Arial"/>
          <w:sz w:val="24"/>
          <w:szCs w:val="24"/>
        </w:rPr>
      </w:pPr>
    </w:p>
    <w:p w14:paraId="033495FA" w14:textId="77777777" w:rsidR="001174C8" w:rsidRDefault="001174C8" w:rsidP="00C20E4C">
      <w:pPr>
        <w:spacing w:line="360" w:lineRule="auto"/>
        <w:rPr>
          <w:rFonts w:ascii="Arial" w:hAnsi="Arial" w:cs="Arial"/>
          <w:sz w:val="24"/>
          <w:szCs w:val="24"/>
        </w:rPr>
      </w:pPr>
    </w:p>
    <w:p w14:paraId="71F6BBD7" w14:textId="77777777" w:rsidR="001174C8" w:rsidRDefault="001174C8" w:rsidP="00C20E4C">
      <w:pPr>
        <w:spacing w:line="360" w:lineRule="auto"/>
        <w:rPr>
          <w:rFonts w:ascii="Arial" w:hAnsi="Arial" w:cs="Arial"/>
          <w:sz w:val="24"/>
          <w:szCs w:val="24"/>
        </w:rPr>
      </w:pPr>
    </w:p>
    <w:p w14:paraId="5481C2C7" w14:textId="77777777" w:rsidR="001174C8" w:rsidRDefault="001174C8" w:rsidP="00C20E4C">
      <w:pPr>
        <w:spacing w:line="360" w:lineRule="auto"/>
        <w:rPr>
          <w:rFonts w:ascii="Arial" w:hAnsi="Arial" w:cs="Arial"/>
          <w:sz w:val="24"/>
          <w:szCs w:val="24"/>
        </w:rPr>
      </w:pPr>
    </w:p>
    <w:p w14:paraId="360177D2" w14:textId="77777777" w:rsidR="001174C8" w:rsidRDefault="001174C8" w:rsidP="00C20E4C">
      <w:pPr>
        <w:spacing w:line="360" w:lineRule="auto"/>
        <w:rPr>
          <w:rFonts w:ascii="Arial" w:hAnsi="Arial" w:cs="Arial"/>
          <w:sz w:val="24"/>
          <w:szCs w:val="24"/>
        </w:rPr>
      </w:pPr>
    </w:p>
    <w:p w14:paraId="54BA8CC1" w14:textId="77777777" w:rsidR="001174C8" w:rsidRDefault="001174C8" w:rsidP="00C20E4C">
      <w:pPr>
        <w:spacing w:line="360" w:lineRule="auto"/>
        <w:rPr>
          <w:rFonts w:ascii="Arial" w:hAnsi="Arial" w:cs="Arial"/>
          <w:sz w:val="24"/>
          <w:szCs w:val="24"/>
        </w:rPr>
      </w:pPr>
    </w:p>
    <w:p w14:paraId="5F282E0E" w14:textId="77777777" w:rsidR="001174C8" w:rsidRDefault="001174C8" w:rsidP="00C20E4C">
      <w:pPr>
        <w:spacing w:line="360" w:lineRule="auto"/>
        <w:rPr>
          <w:rFonts w:ascii="Arial" w:hAnsi="Arial" w:cs="Arial"/>
          <w:sz w:val="24"/>
          <w:szCs w:val="24"/>
        </w:rPr>
      </w:pPr>
    </w:p>
    <w:p w14:paraId="5B654E40" w14:textId="77777777" w:rsidR="001174C8" w:rsidRDefault="001174C8" w:rsidP="00C20E4C">
      <w:pPr>
        <w:spacing w:line="360" w:lineRule="auto"/>
        <w:rPr>
          <w:rFonts w:ascii="Arial" w:hAnsi="Arial" w:cs="Arial"/>
          <w:sz w:val="24"/>
          <w:szCs w:val="24"/>
        </w:rPr>
      </w:pPr>
    </w:p>
    <w:p w14:paraId="06AD4891" w14:textId="77777777" w:rsidR="001174C8" w:rsidRDefault="001174C8" w:rsidP="00C20E4C">
      <w:pPr>
        <w:spacing w:line="360" w:lineRule="auto"/>
        <w:rPr>
          <w:rFonts w:ascii="Arial" w:hAnsi="Arial" w:cs="Arial"/>
          <w:sz w:val="24"/>
          <w:szCs w:val="24"/>
        </w:rPr>
      </w:pPr>
    </w:p>
    <w:p w14:paraId="3F1EEA17" w14:textId="77777777" w:rsidR="001174C8" w:rsidRDefault="001174C8" w:rsidP="00C20E4C">
      <w:pPr>
        <w:spacing w:line="360" w:lineRule="auto"/>
        <w:rPr>
          <w:rFonts w:ascii="Arial" w:hAnsi="Arial" w:cs="Arial"/>
          <w:sz w:val="24"/>
          <w:szCs w:val="24"/>
        </w:rPr>
      </w:pPr>
    </w:p>
    <w:p w14:paraId="1FBC136A" w14:textId="77777777" w:rsidR="00E44232" w:rsidRDefault="00E44232" w:rsidP="00C20E4C">
      <w:pPr>
        <w:spacing w:line="360" w:lineRule="auto"/>
        <w:rPr>
          <w:rFonts w:ascii="Arial" w:hAnsi="Arial" w:cs="Arial"/>
          <w:sz w:val="24"/>
          <w:szCs w:val="24"/>
        </w:rPr>
      </w:pPr>
    </w:p>
    <w:p w14:paraId="28473479" w14:textId="77777777" w:rsidR="00E44232" w:rsidRDefault="00E44232" w:rsidP="00C20E4C">
      <w:pPr>
        <w:spacing w:line="360" w:lineRule="auto"/>
        <w:rPr>
          <w:rFonts w:ascii="Arial" w:hAnsi="Arial" w:cs="Arial"/>
          <w:sz w:val="24"/>
          <w:szCs w:val="24"/>
        </w:rPr>
      </w:pPr>
    </w:p>
    <w:p w14:paraId="0AF1F2AF" w14:textId="77777777" w:rsidR="00E44232" w:rsidRDefault="00E44232" w:rsidP="00C20E4C">
      <w:pPr>
        <w:spacing w:line="360" w:lineRule="auto"/>
        <w:rPr>
          <w:rFonts w:ascii="Arial" w:hAnsi="Arial" w:cs="Arial"/>
          <w:sz w:val="24"/>
          <w:szCs w:val="24"/>
        </w:rPr>
      </w:pPr>
    </w:p>
    <w:p w14:paraId="1E7D8255" w14:textId="4EB4D8E7" w:rsidR="00E301DE" w:rsidRDefault="00100FB8" w:rsidP="00C20E4C">
      <w:pPr>
        <w:spacing w:line="360" w:lineRule="auto"/>
        <w:rPr>
          <w:rFonts w:ascii="Arial" w:hAnsi="Arial" w:cs="Arial"/>
          <w:sz w:val="24"/>
          <w:szCs w:val="24"/>
        </w:rPr>
      </w:pPr>
      <w:r w:rsidRPr="00C20E4C">
        <w:rPr>
          <w:rFonts w:ascii="Arial" w:hAnsi="Arial" w:cs="Arial"/>
          <w:sz w:val="24"/>
          <w:szCs w:val="24"/>
        </w:rPr>
        <w:t>CHAPTER 2 FINANCIAL HEALTH CHECK ANALYSIS</w:t>
      </w:r>
    </w:p>
    <w:p w14:paraId="68336758" w14:textId="77777777" w:rsidR="0073385C" w:rsidRDefault="0073385C" w:rsidP="00C20E4C">
      <w:pPr>
        <w:spacing w:line="360" w:lineRule="auto"/>
        <w:rPr>
          <w:rFonts w:ascii="Arial" w:hAnsi="Arial" w:cs="Arial"/>
          <w:sz w:val="24"/>
          <w:szCs w:val="24"/>
        </w:rPr>
      </w:pPr>
    </w:p>
    <w:p w14:paraId="134AF13F" w14:textId="77777777" w:rsidR="0073385C" w:rsidRPr="0073385C" w:rsidRDefault="0073385C" w:rsidP="0073385C">
      <w:pPr>
        <w:spacing w:line="360" w:lineRule="auto"/>
        <w:rPr>
          <w:rFonts w:ascii="Arial" w:hAnsi="Arial" w:cs="Arial"/>
          <w:sz w:val="24"/>
          <w:szCs w:val="24"/>
        </w:rPr>
      </w:pPr>
      <w:r w:rsidRPr="0073385C">
        <w:rPr>
          <w:rFonts w:ascii="Arial" w:hAnsi="Arial" w:cs="Arial"/>
          <w:sz w:val="24"/>
          <w:szCs w:val="24"/>
        </w:rPr>
        <w:t>This chapter provides a comprehensive evaluation and interpretation of the financial performance of Toyota Industries Corporation over a five-year period. The analysis draws on key financial statements and applies ratio analysis techniques to assess profitability, liquidity, efficiency, financial risk, and investment performance. Financial statement analysis plays a crucial role in understanding organisational performance, as it enables stakeholders to evaluate how effectively a firm utilises its resources to generate value (Atrill and McLaney, 2022; Titman, Keown and Martin, 2014).</w:t>
      </w:r>
    </w:p>
    <w:p w14:paraId="3D15ACF2" w14:textId="6474E948" w:rsidR="0073385C" w:rsidRPr="0073385C" w:rsidRDefault="0073385C" w:rsidP="0073385C">
      <w:pPr>
        <w:spacing w:line="360" w:lineRule="auto"/>
        <w:rPr>
          <w:rFonts w:ascii="Arial" w:hAnsi="Arial" w:cs="Arial"/>
          <w:sz w:val="24"/>
          <w:szCs w:val="24"/>
        </w:rPr>
      </w:pPr>
    </w:p>
    <w:p w14:paraId="03988D18" w14:textId="0624F0A9" w:rsidR="0073385C" w:rsidRDefault="0073385C" w:rsidP="0073385C">
      <w:pPr>
        <w:spacing w:line="360" w:lineRule="auto"/>
        <w:rPr>
          <w:rFonts w:ascii="Arial" w:hAnsi="Arial" w:cs="Arial"/>
          <w:sz w:val="24"/>
          <w:szCs w:val="24"/>
        </w:rPr>
      </w:pPr>
      <w:r w:rsidRPr="0073385C">
        <w:rPr>
          <w:rFonts w:ascii="Arial" w:hAnsi="Arial" w:cs="Arial"/>
          <w:sz w:val="24"/>
          <w:szCs w:val="24"/>
        </w:rPr>
        <w:t>2.1 Overview of Toyota Industries Corporation’s Five-Year Financial Performance</w:t>
      </w:r>
      <w:r w:rsidR="00FF577D">
        <w:rPr>
          <w:rFonts w:ascii="Arial" w:hAnsi="Arial" w:cs="Arial"/>
          <w:sz w:val="24"/>
          <w:szCs w:val="24"/>
        </w:rPr>
        <w:t>.</w:t>
      </w:r>
    </w:p>
    <w:p w14:paraId="462F6DE1" w14:textId="5DD7F865" w:rsidR="00FF577D" w:rsidRPr="0073385C" w:rsidRDefault="00FF577D" w:rsidP="0073385C">
      <w:pPr>
        <w:spacing w:line="360" w:lineRule="auto"/>
        <w:rPr>
          <w:rFonts w:ascii="Arial" w:hAnsi="Arial" w:cs="Arial"/>
          <w:sz w:val="24"/>
          <w:szCs w:val="24"/>
        </w:rPr>
      </w:pPr>
      <w:r>
        <w:rPr>
          <w:rFonts w:ascii="Arial" w:hAnsi="Arial" w:cs="Arial"/>
          <w:sz w:val="24"/>
          <w:szCs w:val="24"/>
        </w:rPr>
        <w:t xml:space="preserve">Note: </w:t>
      </w:r>
      <w:r w:rsidR="000079A0">
        <w:rPr>
          <w:rFonts w:ascii="Arial" w:hAnsi="Arial" w:cs="Arial"/>
          <w:sz w:val="24"/>
          <w:szCs w:val="24"/>
        </w:rPr>
        <w:t>(</w:t>
      </w:r>
      <w:r>
        <w:rPr>
          <w:rFonts w:ascii="Arial" w:hAnsi="Arial" w:cs="Arial"/>
          <w:sz w:val="24"/>
          <w:szCs w:val="24"/>
        </w:rPr>
        <w:t>For t</w:t>
      </w:r>
      <w:r w:rsidRPr="00C20E4C">
        <w:rPr>
          <w:rFonts w:ascii="Arial" w:hAnsi="Arial" w:cs="Arial"/>
          <w:sz w:val="24"/>
          <w:szCs w:val="24"/>
        </w:rPr>
        <w:t>h</w:t>
      </w:r>
      <w:r>
        <w:rPr>
          <w:rFonts w:ascii="Arial" w:hAnsi="Arial" w:cs="Arial"/>
          <w:sz w:val="24"/>
          <w:szCs w:val="24"/>
        </w:rPr>
        <w:t>ese sections</w:t>
      </w:r>
      <w:r w:rsidRPr="004C5506">
        <w:rPr>
          <w:rFonts w:ascii="Arial" w:hAnsi="Arial" w:cs="Arial"/>
          <w:sz w:val="24"/>
          <w:szCs w:val="24"/>
        </w:rPr>
        <w:t xml:space="preserve"> </w:t>
      </w:r>
      <w:r w:rsidRPr="00C20E4C">
        <w:rPr>
          <w:rFonts w:ascii="Arial" w:hAnsi="Arial" w:cs="Arial"/>
          <w:sz w:val="24"/>
          <w:szCs w:val="24"/>
        </w:rPr>
        <w:t>Table1</w:t>
      </w:r>
      <w:r>
        <w:rPr>
          <w:rFonts w:ascii="Arial" w:hAnsi="Arial" w:cs="Arial"/>
          <w:sz w:val="24"/>
          <w:szCs w:val="24"/>
        </w:rPr>
        <w:t xml:space="preserve">&amp; </w:t>
      </w:r>
      <w:r w:rsidRPr="00C20E4C">
        <w:rPr>
          <w:rFonts w:ascii="Arial" w:hAnsi="Arial" w:cs="Arial"/>
          <w:sz w:val="24"/>
          <w:szCs w:val="24"/>
        </w:rPr>
        <w:t>Graphic 1</w:t>
      </w:r>
      <w:r>
        <w:rPr>
          <w:rFonts w:ascii="Arial" w:hAnsi="Arial" w:cs="Arial"/>
          <w:sz w:val="24"/>
          <w:szCs w:val="24"/>
        </w:rPr>
        <w:t xml:space="preserve">, including the </w:t>
      </w:r>
      <w:r w:rsidRPr="004C5506">
        <w:rPr>
          <w:rFonts w:ascii="Arial" w:hAnsi="Arial" w:cs="Arial"/>
          <w:sz w:val="24"/>
          <w:szCs w:val="24"/>
        </w:rPr>
        <w:t>provid</w:t>
      </w:r>
      <w:r>
        <w:rPr>
          <w:rFonts w:ascii="Arial" w:hAnsi="Arial" w:cs="Arial"/>
          <w:sz w:val="24"/>
          <w:szCs w:val="24"/>
        </w:rPr>
        <w:t>ed</w:t>
      </w:r>
      <w:r w:rsidRPr="004C5506">
        <w:rPr>
          <w:rFonts w:ascii="Arial" w:hAnsi="Arial" w:cs="Arial"/>
          <w:sz w:val="24"/>
          <w:szCs w:val="24"/>
        </w:rPr>
        <w:t xml:space="preserve"> step</w:t>
      </w:r>
      <w:r w:rsidRPr="00C20E4C">
        <w:rPr>
          <w:rFonts w:ascii="Arial" w:hAnsi="Arial" w:cs="Arial"/>
          <w:sz w:val="24"/>
          <w:szCs w:val="24"/>
        </w:rPr>
        <w:t>-by-step detailed calculation</w:t>
      </w:r>
      <w:r>
        <w:rPr>
          <w:rFonts w:ascii="Arial" w:hAnsi="Arial" w:cs="Arial"/>
          <w:sz w:val="24"/>
          <w:szCs w:val="24"/>
        </w:rPr>
        <w:t>, see Appendix 1</w:t>
      </w:r>
      <w:r w:rsidR="000079A0">
        <w:rPr>
          <w:rFonts w:ascii="Arial" w:hAnsi="Arial" w:cs="Arial"/>
          <w:sz w:val="24"/>
          <w:szCs w:val="24"/>
        </w:rPr>
        <w:t>).</w:t>
      </w:r>
    </w:p>
    <w:p w14:paraId="0E6988A5" w14:textId="35A5BCD0" w:rsidR="0073385C" w:rsidRPr="0073385C" w:rsidRDefault="0073385C" w:rsidP="0073385C">
      <w:pPr>
        <w:spacing w:line="360" w:lineRule="auto"/>
        <w:rPr>
          <w:rFonts w:ascii="Arial" w:hAnsi="Arial" w:cs="Arial"/>
          <w:sz w:val="24"/>
          <w:szCs w:val="24"/>
        </w:rPr>
      </w:pPr>
      <w:r w:rsidRPr="0073385C">
        <w:rPr>
          <w:rFonts w:ascii="Arial" w:hAnsi="Arial" w:cs="Arial"/>
          <w:sz w:val="24"/>
          <w:szCs w:val="24"/>
        </w:rPr>
        <w:t>The financial statements of Toyota Industries Corporation reveal a pattern of strong and consistent growth over the period 2021</w:t>
      </w:r>
      <w:r w:rsidR="006473D4">
        <w:rPr>
          <w:rFonts w:ascii="Arial" w:hAnsi="Arial" w:cs="Arial"/>
          <w:sz w:val="24"/>
          <w:szCs w:val="24"/>
        </w:rPr>
        <w:t>-</w:t>
      </w:r>
      <w:r w:rsidRPr="0073385C">
        <w:rPr>
          <w:rFonts w:ascii="Arial" w:hAnsi="Arial" w:cs="Arial"/>
          <w:sz w:val="24"/>
          <w:szCs w:val="24"/>
        </w:rPr>
        <w:t>2025. Revenue increased significantly, almost doubling, which reflects the firm’s expansion and growing market demand, particularly within the automotive and industrial sectors. Both gross profit and operating profit also increased steadily, although profit margins experienced moderate fluctuations.</w:t>
      </w:r>
    </w:p>
    <w:p w14:paraId="01ABDAE4" w14:textId="77777777" w:rsidR="0073385C" w:rsidRPr="0073385C" w:rsidRDefault="0073385C" w:rsidP="0073385C">
      <w:pPr>
        <w:spacing w:line="360" w:lineRule="auto"/>
        <w:rPr>
          <w:rFonts w:ascii="Arial" w:hAnsi="Arial" w:cs="Arial"/>
          <w:sz w:val="24"/>
          <w:szCs w:val="24"/>
        </w:rPr>
      </w:pPr>
      <w:r w:rsidRPr="0073385C">
        <w:rPr>
          <w:rFonts w:ascii="Arial" w:hAnsi="Arial" w:cs="Arial"/>
          <w:sz w:val="24"/>
          <w:szCs w:val="24"/>
        </w:rPr>
        <w:t>The operating profit margin, a key indicator of operational efficiency, measures the proportion of revenue retained after operating expenses are deducted. According to Atrill and McLaney (2022), this ratio reflects how effectively a firm controls its operating costs relative to its revenue. Over the five-year period, Toyota’s operating margin remained within a relatively narrow range of 5%–6%, indicating stable performance despite external economic pressures.</w:t>
      </w:r>
    </w:p>
    <w:p w14:paraId="38F9121A" w14:textId="77777777" w:rsidR="0073385C" w:rsidRPr="0073385C" w:rsidRDefault="0073385C" w:rsidP="0073385C">
      <w:pPr>
        <w:spacing w:line="360" w:lineRule="auto"/>
        <w:rPr>
          <w:rFonts w:ascii="Arial" w:hAnsi="Arial" w:cs="Arial"/>
          <w:sz w:val="24"/>
          <w:szCs w:val="24"/>
        </w:rPr>
      </w:pPr>
      <w:r w:rsidRPr="0073385C">
        <w:rPr>
          <w:rFonts w:ascii="Arial" w:hAnsi="Arial" w:cs="Arial"/>
          <w:sz w:val="24"/>
          <w:szCs w:val="24"/>
        </w:rPr>
        <w:lastRenderedPageBreak/>
        <w:t>In 2021, the margin stood at 5.6%, reflecting efficient cost control in a capital-intensive industry. This improved slightly to 5.9% in 2022, suggesting enhanced operational performance, likely driven by increased demand and cost efficiencies. However, the margin declined to 5.0% in 2023, which may be attributed to rising input costs, supply chain disruptions, and increased investment in research and development, particularly in electric vehicle (EV) technologies. Such fluctuations are common in manufacturing industries characterised by high capital expenditure and volatile cost structures (Drury and Tayles, 2024).</w:t>
      </w:r>
    </w:p>
    <w:p w14:paraId="46384EE8" w14:textId="77777777" w:rsidR="0073385C" w:rsidRPr="0073385C" w:rsidRDefault="0073385C" w:rsidP="0073385C">
      <w:pPr>
        <w:spacing w:line="360" w:lineRule="auto"/>
        <w:rPr>
          <w:rFonts w:ascii="Arial" w:hAnsi="Arial" w:cs="Arial"/>
          <w:sz w:val="24"/>
          <w:szCs w:val="24"/>
        </w:rPr>
      </w:pPr>
      <w:r w:rsidRPr="0073385C">
        <w:rPr>
          <w:rFonts w:ascii="Arial" w:hAnsi="Arial" w:cs="Arial"/>
          <w:sz w:val="24"/>
          <w:szCs w:val="24"/>
        </w:rPr>
        <w:t>The margin subsequently recovered to 5.2% in 2024 and 5.4% in 2025, indicating improved cost management and operational stability. Overall, the company demonstrated resilience in maintaining profitability despite global economic challenges. Additionally, the significant increase in total assets highlights ongoing expansion and investment in production capacity. Meanwhile, debt levels remained moderate, suggesting a balanced capital structure with a greater reliance on equity financing.</w:t>
      </w:r>
    </w:p>
    <w:p w14:paraId="7937F47E" w14:textId="368FA7C6" w:rsidR="0073385C" w:rsidRPr="0073385C" w:rsidRDefault="0073385C" w:rsidP="0073385C">
      <w:pPr>
        <w:spacing w:line="360" w:lineRule="auto"/>
        <w:rPr>
          <w:rFonts w:ascii="Arial" w:hAnsi="Arial" w:cs="Arial"/>
          <w:sz w:val="24"/>
          <w:szCs w:val="24"/>
        </w:rPr>
      </w:pPr>
    </w:p>
    <w:p w14:paraId="72AB7A49" w14:textId="77777777" w:rsidR="0073385C" w:rsidRPr="0073385C" w:rsidRDefault="0073385C" w:rsidP="0073385C">
      <w:pPr>
        <w:spacing w:line="360" w:lineRule="auto"/>
        <w:rPr>
          <w:rFonts w:ascii="Arial" w:hAnsi="Arial" w:cs="Arial"/>
          <w:sz w:val="24"/>
          <w:szCs w:val="24"/>
        </w:rPr>
      </w:pPr>
      <w:r w:rsidRPr="0073385C">
        <w:rPr>
          <w:rFonts w:ascii="Arial" w:hAnsi="Arial" w:cs="Arial"/>
          <w:sz w:val="24"/>
          <w:szCs w:val="24"/>
        </w:rPr>
        <w:t>2.2 Ratio Analysis</w:t>
      </w:r>
    </w:p>
    <w:p w14:paraId="377F2DBE" w14:textId="77777777" w:rsidR="0073385C" w:rsidRPr="0073385C" w:rsidRDefault="0073385C" w:rsidP="0073385C">
      <w:pPr>
        <w:spacing w:line="360" w:lineRule="auto"/>
        <w:rPr>
          <w:rFonts w:ascii="Arial" w:hAnsi="Arial" w:cs="Arial"/>
          <w:sz w:val="24"/>
          <w:szCs w:val="24"/>
        </w:rPr>
      </w:pPr>
      <w:r w:rsidRPr="0073385C">
        <w:rPr>
          <w:rFonts w:ascii="Arial" w:hAnsi="Arial" w:cs="Arial"/>
          <w:sz w:val="24"/>
          <w:szCs w:val="24"/>
        </w:rPr>
        <w:t>Ratio analysis provides a structured approach to evaluating financial performance by examining relationships between key financial variables. It enables stakeholders to assess profitability, liquidity, efficiency, and financial risk, thereby supporting informed decision-making (Atrill and McLaney, 2022).</w:t>
      </w:r>
    </w:p>
    <w:p w14:paraId="250AA92B" w14:textId="402430FE" w:rsidR="0073385C" w:rsidRPr="0073385C" w:rsidRDefault="0073385C" w:rsidP="0073385C">
      <w:pPr>
        <w:spacing w:line="360" w:lineRule="auto"/>
        <w:rPr>
          <w:rFonts w:ascii="Arial" w:hAnsi="Arial" w:cs="Arial"/>
          <w:sz w:val="24"/>
          <w:szCs w:val="24"/>
        </w:rPr>
      </w:pPr>
    </w:p>
    <w:p w14:paraId="2508939D" w14:textId="77777777" w:rsidR="0073385C" w:rsidRDefault="0073385C" w:rsidP="0073385C">
      <w:pPr>
        <w:spacing w:line="360" w:lineRule="auto"/>
        <w:rPr>
          <w:rFonts w:ascii="Arial" w:hAnsi="Arial" w:cs="Arial"/>
          <w:sz w:val="24"/>
          <w:szCs w:val="24"/>
        </w:rPr>
      </w:pPr>
      <w:r w:rsidRPr="0073385C">
        <w:rPr>
          <w:rFonts w:ascii="Arial" w:hAnsi="Arial" w:cs="Arial"/>
          <w:sz w:val="24"/>
          <w:szCs w:val="24"/>
        </w:rPr>
        <w:t>2.2.1 Profitability Analysis</w:t>
      </w:r>
    </w:p>
    <w:p w14:paraId="5513C254" w14:textId="77777777" w:rsidR="0073385C" w:rsidRPr="0073385C" w:rsidRDefault="0073385C" w:rsidP="0073385C">
      <w:pPr>
        <w:spacing w:line="360" w:lineRule="auto"/>
        <w:rPr>
          <w:rFonts w:ascii="Arial" w:hAnsi="Arial" w:cs="Arial"/>
          <w:sz w:val="24"/>
          <w:szCs w:val="24"/>
        </w:rPr>
      </w:pPr>
      <w:r w:rsidRPr="0073385C">
        <w:rPr>
          <w:rFonts w:ascii="Arial" w:hAnsi="Arial" w:cs="Arial"/>
          <w:sz w:val="24"/>
          <w:szCs w:val="24"/>
        </w:rPr>
        <w:t>Profitability ratios assess the firm’s ability to generate returns from its operations and investments.</w:t>
      </w:r>
    </w:p>
    <w:p w14:paraId="7212F79D" w14:textId="77777777" w:rsidR="0073385C" w:rsidRDefault="0073385C" w:rsidP="0073385C">
      <w:pPr>
        <w:spacing w:line="360" w:lineRule="auto"/>
        <w:rPr>
          <w:rFonts w:ascii="Arial" w:hAnsi="Arial" w:cs="Arial"/>
          <w:sz w:val="24"/>
          <w:szCs w:val="24"/>
        </w:rPr>
      </w:pPr>
      <w:r w:rsidRPr="0073385C">
        <w:rPr>
          <w:rFonts w:ascii="Arial" w:hAnsi="Arial" w:cs="Arial"/>
          <w:sz w:val="24"/>
          <w:szCs w:val="24"/>
        </w:rPr>
        <w:t>Return on Capital Employed (ROCE) remained relatively low, ranging between approximately 1.8% and 2.4%. This suggests that despite increasing profits, the firm’s ability to generate returns from its capital base is modest. The decline in 2024 reflects significant asset expansion, which increased the capital base and diluted returns, while the recovery in 2025 indicates improved utilisation of these assets.</w:t>
      </w:r>
    </w:p>
    <w:p w14:paraId="31B1E3E5" w14:textId="6F483ED9" w:rsidR="00525862" w:rsidRDefault="003E2220" w:rsidP="0073385C">
      <w:pPr>
        <w:spacing w:line="360" w:lineRule="auto"/>
        <w:rPr>
          <w:rFonts w:ascii="Arial" w:hAnsi="Arial" w:cs="Arial"/>
          <w:sz w:val="24"/>
          <w:szCs w:val="24"/>
        </w:rPr>
      </w:pPr>
      <w:r>
        <w:rPr>
          <w:rFonts w:ascii="Arial" w:hAnsi="Arial" w:cs="Arial"/>
          <w:sz w:val="24"/>
          <w:szCs w:val="24"/>
        </w:rPr>
        <w:lastRenderedPageBreak/>
        <w:t>Note: (For t</w:t>
      </w:r>
      <w:r w:rsidRPr="00C20E4C">
        <w:rPr>
          <w:rFonts w:ascii="Arial" w:hAnsi="Arial" w:cs="Arial"/>
          <w:sz w:val="24"/>
          <w:szCs w:val="24"/>
        </w:rPr>
        <w:t>h</w:t>
      </w:r>
      <w:r>
        <w:rPr>
          <w:rFonts w:ascii="Arial" w:hAnsi="Arial" w:cs="Arial"/>
          <w:sz w:val="24"/>
          <w:szCs w:val="24"/>
        </w:rPr>
        <w:t>is sections</w:t>
      </w:r>
      <w:r w:rsidRPr="004C5506">
        <w:rPr>
          <w:rFonts w:ascii="Arial" w:hAnsi="Arial" w:cs="Arial"/>
          <w:sz w:val="24"/>
          <w:szCs w:val="24"/>
        </w:rPr>
        <w:t xml:space="preserve"> </w:t>
      </w:r>
      <w:r w:rsidRPr="00C20E4C">
        <w:rPr>
          <w:rFonts w:ascii="Arial" w:hAnsi="Arial" w:cs="Arial"/>
          <w:sz w:val="24"/>
          <w:szCs w:val="24"/>
        </w:rPr>
        <w:t>Table</w:t>
      </w:r>
      <w:r>
        <w:rPr>
          <w:rFonts w:ascii="Arial" w:hAnsi="Arial" w:cs="Arial"/>
          <w:sz w:val="24"/>
          <w:szCs w:val="24"/>
        </w:rPr>
        <w:t xml:space="preserve"> 2, including the </w:t>
      </w:r>
      <w:r w:rsidRPr="004C5506">
        <w:rPr>
          <w:rFonts w:ascii="Arial" w:hAnsi="Arial" w:cs="Arial"/>
          <w:sz w:val="24"/>
          <w:szCs w:val="24"/>
        </w:rPr>
        <w:t>provid</w:t>
      </w:r>
      <w:r>
        <w:rPr>
          <w:rFonts w:ascii="Arial" w:hAnsi="Arial" w:cs="Arial"/>
          <w:sz w:val="24"/>
          <w:szCs w:val="24"/>
        </w:rPr>
        <w:t>ed</w:t>
      </w:r>
      <w:r w:rsidRPr="004C5506">
        <w:rPr>
          <w:rFonts w:ascii="Arial" w:hAnsi="Arial" w:cs="Arial"/>
          <w:sz w:val="24"/>
          <w:szCs w:val="24"/>
        </w:rPr>
        <w:t xml:space="preserve"> step</w:t>
      </w:r>
      <w:r w:rsidRPr="00C20E4C">
        <w:rPr>
          <w:rFonts w:ascii="Arial" w:hAnsi="Arial" w:cs="Arial"/>
          <w:sz w:val="24"/>
          <w:szCs w:val="24"/>
        </w:rPr>
        <w:t>-by-step detailed calculation</w:t>
      </w:r>
      <w:r>
        <w:rPr>
          <w:rFonts w:ascii="Arial" w:hAnsi="Arial" w:cs="Arial"/>
          <w:sz w:val="24"/>
          <w:szCs w:val="24"/>
        </w:rPr>
        <w:t>, see Appendix 2).</w:t>
      </w:r>
    </w:p>
    <w:p w14:paraId="33C00AD9" w14:textId="77777777" w:rsidR="003E2220" w:rsidRPr="0073385C" w:rsidRDefault="003E2220" w:rsidP="0073385C">
      <w:pPr>
        <w:spacing w:line="360" w:lineRule="auto"/>
        <w:rPr>
          <w:rFonts w:ascii="Arial" w:hAnsi="Arial" w:cs="Arial"/>
          <w:sz w:val="24"/>
          <w:szCs w:val="24"/>
        </w:rPr>
      </w:pPr>
    </w:p>
    <w:p w14:paraId="5CB23FD7" w14:textId="77777777" w:rsidR="0073385C" w:rsidRDefault="0073385C" w:rsidP="0073385C">
      <w:pPr>
        <w:spacing w:line="360" w:lineRule="auto"/>
        <w:rPr>
          <w:rFonts w:ascii="Arial" w:hAnsi="Arial" w:cs="Arial"/>
          <w:sz w:val="24"/>
          <w:szCs w:val="24"/>
        </w:rPr>
      </w:pPr>
      <w:r w:rsidRPr="0073385C">
        <w:rPr>
          <w:rFonts w:ascii="Arial" w:hAnsi="Arial" w:cs="Arial"/>
          <w:sz w:val="24"/>
          <w:szCs w:val="24"/>
        </w:rPr>
        <w:t>Asset Turnover improved from 0.33 in 2021 to 0.43 in 2025, demonstrating enhanced efficiency in using assets to generate revenue. The temporary decline in 2024 corresponds with increased investment in assets, which initially reduced efficiency before generating returns.</w:t>
      </w:r>
    </w:p>
    <w:p w14:paraId="6FF58A88" w14:textId="77777777" w:rsidR="00525862" w:rsidRPr="0073385C" w:rsidRDefault="00525862" w:rsidP="00525862">
      <w:pPr>
        <w:spacing w:line="360" w:lineRule="auto"/>
        <w:rPr>
          <w:rFonts w:ascii="Arial" w:hAnsi="Arial" w:cs="Arial"/>
          <w:sz w:val="24"/>
          <w:szCs w:val="24"/>
        </w:rPr>
      </w:pPr>
      <w:r>
        <w:rPr>
          <w:rFonts w:ascii="Arial" w:hAnsi="Arial" w:cs="Arial"/>
          <w:sz w:val="24"/>
          <w:szCs w:val="24"/>
        </w:rPr>
        <w:t>Note: (For t</w:t>
      </w:r>
      <w:r w:rsidRPr="00C20E4C">
        <w:rPr>
          <w:rFonts w:ascii="Arial" w:hAnsi="Arial" w:cs="Arial"/>
          <w:sz w:val="24"/>
          <w:szCs w:val="24"/>
        </w:rPr>
        <w:t>h</w:t>
      </w:r>
      <w:r>
        <w:rPr>
          <w:rFonts w:ascii="Arial" w:hAnsi="Arial" w:cs="Arial"/>
          <w:sz w:val="24"/>
          <w:szCs w:val="24"/>
        </w:rPr>
        <w:t>is sections</w:t>
      </w:r>
      <w:r w:rsidRPr="004C5506">
        <w:rPr>
          <w:rFonts w:ascii="Arial" w:hAnsi="Arial" w:cs="Arial"/>
          <w:sz w:val="24"/>
          <w:szCs w:val="24"/>
        </w:rPr>
        <w:t xml:space="preserve"> </w:t>
      </w:r>
      <w:r w:rsidRPr="00C20E4C">
        <w:rPr>
          <w:rFonts w:ascii="Arial" w:hAnsi="Arial" w:cs="Arial"/>
          <w:sz w:val="24"/>
          <w:szCs w:val="24"/>
        </w:rPr>
        <w:t>Table</w:t>
      </w:r>
      <w:r>
        <w:rPr>
          <w:rFonts w:ascii="Arial" w:hAnsi="Arial" w:cs="Arial"/>
          <w:sz w:val="24"/>
          <w:szCs w:val="24"/>
        </w:rPr>
        <w:t xml:space="preserve"> 3, including the </w:t>
      </w:r>
      <w:r w:rsidRPr="004C5506">
        <w:rPr>
          <w:rFonts w:ascii="Arial" w:hAnsi="Arial" w:cs="Arial"/>
          <w:sz w:val="24"/>
          <w:szCs w:val="24"/>
        </w:rPr>
        <w:t>provid</w:t>
      </w:r>
      <w:r>
        <w:rPr>
          <w:rFonts w:ascii="Arial" w:hAnsi="Arial" w:cs="Arial"/>
          <w:sz w:val="24"/>
          <w:szCs w:val="24"/>
        </w:rPr>
        <w:t>ed</w:t>
      </w:r>
      <w:r w:rsidRPr="004C5506">
        <w:rPr>
          <w:rFonts w:ascii="Arial" w:hAnsi="Arial" w:cs="Arial"/>
          <w:sz w:val="24"/>
          <w:szCs w:val="24"/>
        </w:rPr>
        <w:t xml:space="preserve"> step</w:t>
      </w:r>
      <w:r w:rsidRPr="00C20E4C">
        <w:rPr>
          <w:rFonts w:ascii="Arial" w:hAnsi="Arial" w:cs="Arial"/>
          <w:sz w:val="24"/>
          <w:szCs w:val="24"/>
        </w:rPr>
        <w:t>-by-step detailed calculation</w:t>
      </w:r>
      <w:r>
        <w:rPr>
          <w:rFonts w:ascii="Arial" w:hAnsi="Arial" w:cs="Arial"/>
          <w:sz w:val="24"/>
          <w:szCs w:val="24"/>
        </w:rPr>
        <w:t>, see Appendix 3).</w:t>
      </w:r>
    </w:p>
    <w:p w14:paraId="7EFFF1EC" w14:textId="77777777" w:rsidR="00E7789D" w:rsidRPr="0073385C" w:rsidRDefault="00E7789D" w:rsidP="0073385C">
      <w:pPr>
        <w:spacing w:line="360" w:lineRule="auto"/>
        <w:rPr>
          <w:rFonts w:ascii="Arial" w:hAnsi="Arial" w:cs="Arial"/>
          <w:sz w:val="24"/>
          <w:szCs w:val="24"/>
        </w:rPr>
      </w:pPr>
    </w:p>
    <w:p w14:paraId="3D47F40C" w14:textId="77777777" w:rsidR="0073385C" w:rsidRDefault="0073385C" w:rsidP="0073385C">
      <w:pPr>
        <w:spacing w:line="360" w:lineRule="auto"/>
        <w:rPr>
          <w:rFonts w:ascii="Arial" w:hAnsi="Arial" w:cs="Arial"/>
          <w:sz w:val="24"/>
          <w:szCs w:val="24"/>
        </w:rPr>
      </w:pPr>
      <w:r w:rsidRPr="0073385C">
        <w:rPr>
          <w:rFonts w:ascii="Arial" w:hAnsi="Arial" w:cs="Arial"/>
          <w:sz w:val="24"/>
          <w:szCs w:val="24"/>
        </w:rPr>
        <w:t>Net Operating Profit Margin remained stable at approximately 5%–6%, indicating consistent cost control and operational efficiency. This stability suggests that revenue growth has been effectively translated into operating profit.</w:t>
      </w:r>
    </w:p>
    <w:p w14:paraId="35F9537A" w14:textId="77777777" w:rsidR="00FB40F6" w:rsidRPr="0073385C" w:rsidRDefault="00FB40F6" w:rsidP="00FB40F6">
      <w:pPr>
        <w:spacing w:line="360" w:lineRule="auto"/>
        <w:rPr>
          <w:rFonts w:ascii="Arial" w:hAnsi="Arial" w:cs="Arial"/>
          <w:sz w:val="24"/>
          <w:szCs w:val="24"/>
        </w:rPr>
      </w:pPr>
      <w:r>
        <w:rPr>
          <w:rFonts w:ascii="Arial" w:hAnsi="Arial" w:cs="Arial"/>
          <w:sz w:val="24"/>
          <w:szCs w:val="24"/>
        </w:rPr>
        <w:t>Note: (For t</w:t>
      </w:r>
      <w:r w:rsidRPr="00C20E4C">
        <w:rPr>
          <w:rFonts w:ascii="Arial" w:hAnsi="Arial" w:cs="Arial"/>
          <w:sz w:val="24"/>
          <w:szCs w:val="24"/>
        </w:rPr>
        <w:t>h</w:t>
      </w:r>
      <w:r>
        <w:rPr>
          <w:rFonts w:ascii="Arial" w:hAnsi="Arial" w:cs="Arial"/>
          <w:sz w:val="24"/>
          <w:szCs w:val="24"/>
        </w:rPr>
        <w:t>is sections</w:t>
      </w:r>
      <w:r w:rsidRPr="004C5506">
        <w:rPr>
          <w:rFonts w:ascii="Arial" w:hAnsi="Arial" w:cs="Arial"/>
          <w:sz w:val="24"/>
          <w:szCs w:val="24"/>
        </w:rPr>
        <w:t xml:space="preserve"> </w:t>
      </w:r>
      <w:r w:rsidRPr="00C20E4C">
        <w:rPr>
          <w:rFonts w:ascii="Arial" w:hAnsi="Arial" w:cs="Arial"/>
          <w:sz w:val="24"/>
          <w:szCs w:val="24"/>
        </w:rPr>
        <w:t>Table</w:t>
      </w:r>
      <w:r>
        <w:rPr>
          <w:rFonts w:ascii="Arial" w:hAnsi="Arial" w:cs="Arial"/>
          <w:sz w:val="24"/>
          <w:szCs w:val="24"/>
        </w:rPr>
        <w:t xml:space="preserve"> 4, including the </w:t>
      </w:r>
      <w:r w:rsidRPr="004C5506">
        <w:rPr>
          <w:rFonts w:ascii="Arial" w:hAnsi="Arial" w:cs="Arial"/>
          <w:sz w:val="24"/>
          <w:szCs w:val="24"/>
        </w:rPr>
        <w:t>provid</w:t>
      </w:r>
      <w:r>
        <w:rPr>
          <w:rFonts w:ascii="Arial" w:hAnsi="Arial" w:cs="Arial"/>
          <w:sz w:val="24"/>
          <w:szCs w:val="24"/>
        </w:rPr>
        <w:t>ed</w:t>
      </w:r>
      <w:r w:rsidRPr="004C5506">
        <w:rPr>
          <w:rFonts w:ascii="Arial" w:hAnsi="Arial" w:cs="Arial"/>
          <w:sz w:val="24"/>
          <w:szCs w:val="24"/>
        </w:rPr>
        <w:t xml:space="preserve"> step</w:t>
      </w:r>
      <w:r w:rsidRPr="00C20E4C">
        <w:rPr>
          <w:rFonts w:ascii="Arial" w:hAnsi="Arial" w:cs="Arial"/>
          <w:sz w:val="24"/>
          <w:szCs w:val="24"/>
        </w:rPr>
        <w:t>-by-step detailed calculation</w:t>
      </w:r>
      <w:r>
        <w:rPr>
          <w:rFonts w:ascii="Arial" w:hAnsi="Arial" w:cs="Arial"/>
          <w:sz w:val="24"/>
          <w:szCs w:val="24"/>
        </w:rPr>
        <w:t>, see Appendix 4).</w:t>
      </w:r>
    </w:p>
    <w:p w14:paraId="04B52FD9" w14:textId="77777777" w:rsidR="00FB40F6" w:rsidRPr="0073385C" w:rsidRDefault="00FB40F6" w:rsidP="0073385C">
      <w:pPr>
        <w:spacing w:line="360" w:lineRule="auto"/>
        <w:rPr>
          <w:rFonts w:ascii="Arial" w:hAnsi="Arial" w:cs="Arial"/>
          <w:sz w:val="24"/>
          <w:szCs w:val="24"/>
        </w:rPr>
      </w:pPr>
    </w:p>
    <w:p w14:paraId="0C6A3B24" w14:textId="77777777" w:rsidR="0073385C" w:rsidRPr="0073385C" w:rsidRDefault="0073385C" w:rsidP="0073385C">
      <w:pPr>
        <w:spacing w:line="360" w:lineRule="auto"/>
        <w:rPr>
          <w:rFonts w:ascii="Arial" w:hAnsi="Arial" w:cs="Arial"/>
          <w:sz w:val="24"/>
          <w:szCs w:val="24"/>
        </w:rPr>
      </w:pPr>
      <w:r w:rsidRPr="0073385C">
        <w:rPr>
          <w:rFonts w:ascii="Arial" w:hAnsi="Arial" w:cs="Arial"/>
          <w:sz w:val="24"/>
          <w:szCs w:val="24"/>
        </w:rPr>
        <w:t>The interaction between these ratios explains the movement in ROCE. Financial theory emphasises that ROCE is influenced by both profit margins and asset utilisation, highlighting the importance of balancing profitability with efficiency (Weetman, 2013; Drury and Tayles, 2024). While Toyota demonstrates stable performance, improving capital efficiency remains essential for enhancing returns.</w:t>
      </w:r>
    </w:p>
    <w:p w14:paraId="626B9231" w14:textId="477866DA" w:rsidR="0073385C" w:rsidRPr="0073385C" w:rsidRDefault="0073385C" w:rsidP="0073385C">
      <w:pPr>
        <w:spacing w:line="360" w:lineRule="auto"/>
        <w:rPr>
          <w:rFonts w:ascii="Arial" w:hAnsi="Arial" w:cs="Arial"/>
          <w:sz w:val="24"/>
          <w:szCs w:val="24"/>
        </w:rPr>
      </w:pPr>
    </w:p>
    <w:p w14:paraId="53D451E5" w14:textId="77777777" w:rsidR="0073385C" w:rsidRPr="0073385C" w:rsidRDefault="0073385C" w:rsidP="0073385C">
      <w:pPr>
        <w:spacing w:line="360" w:lineRule="auto"/>
        <w:rPr>
          <w:rFonts w:ascii="Arial" w:hAnsi="Arial" w:cs="Arial"/>
          <w:sz w:val="24"/>
          <w:szCs w:val="24"/>
        </w:rPr>
      </w:pPr>
      <w:r w:rsidRPr="0073385C">
        <w:rPr>
          <w:rFonts w:ascii="Arial" w:hAnsi="Arial" w:cs="Arial"/>
          <w:sz w:val="24"/>
          <w:szCs w:val="24"/>
        </w:rPr>
        <w:t>2.2.2 Liquidity Analysis</w:t>
      </w:r>
    </w:p>
    <w:p w14:paraId="13568DD8" w14:textId="77777777" w:rsidR="0073385C" w:rsidRPr="0073385C" w:rsidRDefault="0073385C" w:rsidP="0073385C">
      <w:pPr>
        <w:spacing w:line="360" w:lineRule="auto"/>
        <w:rPr>
          <w:rFonts w:ascii="Arial" w:hAnsi="Arial" w:cs="Arial"/>
          <w:sz w:val="24"/>
          <w:szCs w:val="24"/>
        </w:rPr>
      </w:pPr>
      <w:r w:rsidRPr="0073385C">
        <w:rPr>
          <w:rFonts w:ascii="Arial" w:hAnsi="Arial" w:cs="Arial"/>
          <w:sz w:val="24"/>
          <w:szCs w:val="24"/>
        </w:rPr>
        <w:t>Liquidity refers to the firm’s ability to meet short-term obligations as they fall due. Maintaining adequate liquidity is essential for operational continuity and financial stability (Brealey, Myers and Allen, 2020).</w:t>
      </w:r>
    </w:p>
    <w:p w14:paraId="7A8C4E2A" w14:textId="77777777" w:rsidR="0073385C" w:rsidRDefault="0073385C" w:rsidP="0073385C">
      <w:pPr>
        <w:spacing w:line="360" w:lineRule="auto"/>
        <w:rPr>
          <w:rFonts w:ascii="Arial" w:hAnsi="Arial" w:cs="Arial"/>
          <w:sz w:val="24"/>
          <w:szCs w:val="24"/>
        </w:rPr>
      </w:pPr>
      <w:r w:rsidRPr="0073385C">
        <w:rPr>
          <w:rFonts w:ascii="Arial" w:hAnsi="Arial" w:cs="Arial"/>
          <w:sz w:val="24"/>
          <w:szCs w:val="24"/>
        </w:rPr>
        <w:t>The current ratio improved steadily from 1.06 to 1.26, indicating a strengthening liquidity position. This suggests that the firm has increased its capacity to cover short-term liabilities, supported by growth in current assets.</w:t>
      </w:r>
    </w:p>
    <w:p w14:paraId="050DBD7F" w14:textId="77777777" w:rsidR="003C3FB0" w:rsidRPr="0073385C" w:rsidRDefault="003C3FB0" w:rsidP="003C3FB0">
      <w:pPr>
        <w:spacing w:line="360" w:lineRule="auto"/>
        <w:rPr>
          <w:rFonts w:ascii="Arial" w:hAnsi="Arial" w:cs="Arial"/>
          <w:sz w:val="24"/>
          <w:szCs w:val="24"/>
        </w:rPr>
      </w:pPr>
      <w:r>
        <w:rPr>
          <w:rFonts w:ascii="Arial" w:hAnsi="Arial" w:cs="Arial"/>
          <w:sz w:val="24"/>
          <w:szCs w:val="24"/>
        </w:rPr>
        <w:lastRenderedPageBreak/>
        <w:t>Note: (For t</w:t>
      </w:r>
      <w:r w:rsidRPr="00C20E4C">
        <w:rPr>
          <w:rFonts w:ascii="Arial" w:hAnsi="Arial" w:cs="Arial"/>
          <w:sz w:val="24"/>
          <w:szCs w:val="24"/>
        </w:rPr>
        <w:t>h</w:t>
      </w:r>
      <w:r>
        <w:rPr>
          <w:rFonts w:ascii="Arial" w:hAnsi="Arial" w:cs="Arial"/>
          <w:sz w:val="24"/>
          <w:szCs w:val="24"/>
        </w:rPr>
        <w:t>is sections</w:t>
      </w:r>
      <w:r w:rsidRPr="004C5506">
        <w:rPr>
          <w:rFonts w:ascii="Arial" w:hAnsi="Arial" w:cs="Arial"/>
          <w:sz w:val="24"/>
          <w:szCs w:val="24"/>
        </w:rPr>
        <w:t xml:space="preserve"> </w:t>
      </w:r>
      <w:r w:rsidRPr="00C20E4C">
        <w:rPr>
          <w:rFonts w:ascii="Arial" w:hAnsi="Arial" w:cs="Arial"/>
          <w:sz w:val="24"/>
          <w:szCs w:val="24"/>
        </w:rPr>
        <w:t>Table</w:t>
      </w:r>
      <w:r>
        <w:rPr>
          <w:rFonts w:ascii="Arial" w:hAnsi="Arial" w:cs="Arial"/>
          <w:sz w:val="24"/>
          <w:szCs w:val="24"/>
        </w:rPr>
        <w:t xml:space="preserve"> 5, including the </w:t>
      </w:r>
      <w:r w:rsidRPr="004C5506">
        <w:rPr>
          <w:rFonts w:ascii="Arial" w:hAnsi="Arial" w:cs="Arial"/>
          <w:sz w:val="24"/>
          <w:szCs w:val="24"/>
        </w:rPr>
        <w:t>provid</w:t>
      </w:r>
      <w:r>
        <w:rPr>
          <w:rFonts w:ascii="Arial" w:hAnsi="Arial" w:cs="Arial"/>
          <w:sz w:val="24"/>
          <w:szCs w:val="24"/>
        </w:rPr>
        <w:t>ed</w:t>
      </w:r>
      <w:r w:rsidRPr="004C5506">
        <w:rPr>
          <w:rFonts w:ascii="Arial" w:hAnsi="Arial" w:cs="Arial"/>
          <w:sz w:val="24"/>
          <w:szCs w:val="24"/>
        </w:rPr>
        <w:t xml:space="preserve"> step</w:t>
      </w:r>
      <w:r w:rsidRPr="00C20E4C">
        <w:rPr>
          <w:rFonts w:ascii="Arial" w:hAnsi="Arial" w:cs="Arial"/>
          <w:sz w:val="24"/>
          <w:szCs w:val="24"/>
        </w:rPr>
        <w:t>-by-step detailed calculation</w:t>
      </w:r>
      <w:r>
        <w:rPr>
          <w:rFonts w:ascii="Arial" w:hAnsi="Arial" w:cs="Arial"/>
          <w:sz w:val="24"/>
          <w:szCs w:val="24"/>
        </w:rPr>
        <w:t>, see Appendix 5).</w:t>
      </w:r>
    </w:p>
    <w:p w14:paraId="0453270D" w14:textId="77777777" w:rsidR="003C3FB0" w:rsidRPr="0073385C" w:rsidRDefault="003C3FB0" w:rsidP="0073385C">
      <w:pPr>
        <w:spacing w:line="360" w:lineRule="auto"/>
        <w:rPr>
          <w:rFonts w:ascii="Arial" w:hAnsi="Arial" w:cs="Arial"/>
          <w:sz w:val="24"/>
          <w:szCs w:val="24"/>
        </w:rPr>
      </w:pPr>
    </w:p>
    <w:p w14:paraId="739F9206" w14:textId="77777777" w:rsidR="0073385C" w:rsidRDefault="0073385C" w:rsidP="0073385C">
      <w:pPr>
        <w:spacing w:line="360" w:lineRule="auto"/>
        <w:rPr>
          <w:rFonts w:ascii="Arial" w:hAnsi="Arial" w:cs="Arial"/>
          <w:sz w:val="24"/>
          <w:szCs w:val="24"/>
        </w:rPr>
      </w:pPr>
      <w:r w:rsidRPr="0073385C">
        <w:rPr>
          <w:rFonts w:ascii="Arial" w:hAnsi="Arial" w:cs="Arial"/>
          <w:sz w:val="24"/>
          <w:szCs w:val="24"/>
        </w:rPr>
        <w:t>The quick ratio, which excludes inventory, also improved, reaching approximately 1.10 in 2025. This indicates that the firm can meet its short-term obligations without relying heavily on inventory, reflecting improved liquidity management.</w:t>
      </w:r>
    </w:p>
    <w:p w14:paraId="4F5E7A40" w14:textId="77777777" w:rsidR="00284D14" w:rsidRPr="0073385C" w:rsidRDefault="00284D14" w:rsidP="00284D14">
      <w:pPr>
        <w:spacing w:line="360" w:lineRule="auto"/>
        <w:rPr>
          <w:rFonts w:ascii="Arial" w:hAnsi="Arial" w:cs="Arial"/>
          <w:sz w:val="24"/>
          <w:szCs w:val="24"/>
        </w:rPr>
      </w:pPr>
      <w:r>
        <w:rPr>
          <w:rFonts w:ascii="Arial" w:hAnsi="Arial" w:cs="Arial"/>
          <w:sz w:val="24"/>
          <w:szCs w:val="24"/>
        </w:rPr>
        <w:t>Note: (For t</w:t>
      </w:r>
      <w:r w:rsidRPr="00C20E4C">
        <w:rPr>
          <w:rFonts w:ascii="Arial" w:hAnsi="Arial" w:cs="Arial"/>
          <w:sz w:val="24"/>
          <w:szCs w:val="24"/>
        </w:rPr>
        <w:t>h</w:t>
      </w:r>
      <w:r>
        <w:rPr>
          <w:rFonts w:ascii="Arial" w:hAnsi="Arial" w:cs="Arial"/>
          <w:sz w:val="24"/>
          <w:szCs w:val="24"/>
        </w:rPr>
        <w:t>is sections</w:t>
      </w:r>
      <w:r w:rsidRPr="004C5506">
        <w:rPr>
          <w:rFonts w:ascii="Arial" w:hAnsi="Arial" w:cs="Arial"/>
          <w:sz w:val="24"/>
          <w:szCs w:val="24"/>
        </w:rPr>
        <w:t xml:space="preserve"> </w:t>
      </w:r>
      <w:r w:rsidRPr="00C20E4C">
        <w:rPr>
          <w:rFonts w:ascii="Arial" w:hAnsi="Arial" w:cs="Arial"/>
          <w:sz w:val="24"/>
          <w:szCs w:val="24"/>
        </w:rPr>
        <w:t>Table</w:t>
      </w:r>
      <w:r>
        <w:rPr>
          <w:rFonts w:ascii="Arial" w:hAnsi="Arial" w:cs="Arial"/>
          <w:sz w:val="24"/>
          <w:szCs w:val="24"/>
        </w:rPr>
        <w:t xml:space="preserve"> 6, including the </w:t>
      </w:r>
      <w:r w:rsidRPr="004C5506">
        <w:rPr>
          <w:rFonts w:ascii="Arial" w:hAnsi="Arial" w:cs="Arial"/>
          <w:sz w:val="24"/>
          <w:szCs w:val="24"/>
        </w:rPr>
        <w:t>provid</w:t>
      </w:r>
      <w:r>
        <w:rPr>
          <w:rFonts w:ascii="Arial" w:hAnsi="Arial" w:cs="Arial"/>
          <w:sz w:val="24"/>
          <w:szCs w:val="24"/>
        </w:rPr>
        <w:t>ed</w:t>
      </w:r>
      <w:r w:rsidRPr="004C5506">
        <w:rPr>
          <w:rFonts w:ascii="Arial" w:hAnsi="Arial" w:cs="Arial"/>
          <w:sz w:val="24"/>
          <w:szCs w:val="24"/>
        </w:rPr>
        <w:t xml:space="preserve"> step</w:t>
      </w:r>
      <w:r w:rsidRPr="00C20E4C">
        <w:rPr>
          <w:rFonts w:ascii="Arial" w:hAnsi="Arial" w:cs="Arial"/>
          <w:sz w:val="24"/>
          <w:szCs w:val="24"/>
        </w:rPr>
        <w:t>-by-step detailed calculation</w:t>
      </w:r>
      <w:r>
        <w:rPr>
          <w:rFonts w:ascii="Arial" w:hAnsi="Arial" w:cs="Arial"/>
          <w:sz w:val="24"/>
          <w:szCs w:val="24"/>
        </w:rPr>
        <w:t>, see Appendix 6).</w:t>
      </w:r>
    </w:p>
    <w:p w14:paraId="50063FD5" w14:textId="77777777" w:rsidR="00CD0980" w:rsidRPr="0073385C" w:rsidRDefault="00CD0980" w:rsidP="0073385C">
      <w:pPr>
        <w:spacing w:line="360" w:lineRule="auto"/>
        <w:rPr>
          <w:rFonts w:ascii="Arial" w:hAnsi="Arial" w:cs="Arial"/>
          <w:sz w:val="24"/>
          <w:szCs w:val="24"/>
        </w:rPr>
      </w:pPr>
    </w:p>
    <w:p w14:paraId="4BB1D841" w14:textId="77777777" w:rsidR="0073385C" w:rsidRDefault="0073385C" w:rsidP="0073385C">
      <w:pPr>
        <w:spacing w:line="360" w:lineRule="auto"/>
        <w:rPr>
          <w:rFonts w:ascii="Arial" w:hAnsi="Arial" w:cs="Arial"/>
          <w:sz w:val="24"/>
          <w:szCs w:val="24"/>
        </w:rPr>
      </w:pPr>
      <w:r w:rsidRPr="0073385C">
        <w:rPr>
          <w:rFonts w:ascii="Arial" w:hAnsi="Arial" w:cs="Arial"/>
          <w:sz w:val="24"/>
          <w:szCs w:val="24"/>
        </w:rPr>
        <w:t>The cash ratio, although relatively low, increased from 0.24 to 0.31. This suggests that while the firm maintains limited cash reserves, it relies on efficient working capital management rather than holding idle cash. This aligns with financial theory, which highlights the trade-off between liquidity and profitability, where firms aim to optimise liquidity levels rather than maximise them (Bodie, Kane and Marcus, 2021; Pike and Neale, 2015).</w:t>
      </w:r>
    </w:p>
    <w:p w14:paraId="364F6BAF" w14:textId="703A15C3" w:rsidR="003D51C6" w:rsidRPr="0073385C" w:rsidRDefault="003D51C6" w:rsidP="0073385C">
      <w:pPr>
        <w:spacing w:line="360" w:lineRule="auto"/>
        <w:rPr>
          <w:rFonts w:ascii="Arial" w:hAnsi="Arial" w:cs="Arial"/>
          <w:sz w:val="24"/>
          <w:szCs w:val="24"/>
        </w:rPr>
      </w:pPr>
      <w:r>
        <w:rPr>
          <w:rFonts w:ascii="Arial" w:hAnsi="Arial" w:cs="Arial"/>
          <w:sz w:val="24"/>
          <w:szCs w:val="24"/>
        </w:rPr>
        <w:t>Note: (For t</w:t>
      </w:r>
      <w:r w:rsidRPr="00C20E4C">
        <w:rPr>
          <w:rFonts w:ascii="Arial" w:hAnsi="Arial" w:cs="Arial"/>
          <w:sz w:val="24"/>
          <w:szCs w:val="24"/>
        </w:rPr>
        <w:t>h</w:t>
      </w:r>
      <w:r>
        <w:rPr>
          <w:rFonts w:ascii="Arial" w:hAnsi="Arial" w:cs="Arial"/>
          <w:sz w:val="24"/>
          <w:szCs w:val="24"/>
        </w:rPr>
        <w:t>is sections</w:t>
      </w:r>
      <w:r w:rsidRPr="004C5506">
        <w:rPr>
          <w:rFonts w:ascii="Arial" w:hAnsi="Arial" w:cs="Arial"/>
          <w:sz w:val="24"/>
          <w:szCs w:val="24"/>
        </w:rPr>
        <w:t xml:space="preserve"> </w:t>
      </w:r>
      <w:r w:rsidRPr="00C20E4C">
        <w:rPr>
          <w:rFonts w:ascii="Arial" w:hAnsi="Arial" w:cs="Arial"/>
          <w:sz w:val="24"/>
          <w:szCs w:val="24"/>
        </w:rPr>
        <w:t>Table</w:t>
      </w:r>
      <w:r>
        <w:rPr>
          <w:rFonts w:ascii="Arial" w:hAnsi="Arial" w:cs="Arial"/>
          <w:sz w:val="24"/>
          <w:szCs w:val="24"/>
        </w:rPr>
        <w:t xml:space="preserve"> 7, including the </w:t>
      </w:r>
      <w:r w:rsidRPr="004C5506">
        <w:rPr>
          <w:rFonts w:ascii="Arial" w:hAnsi="Arial" w:cs="Arial"/>
          <w:sz w:val="24"/>
          <w:szCs w:val="24"/>
        </w:rPr>
        <w:t>provid</w:t>
      </w:r>
      <w:r>
        <w:rPr>
          <w:rFonts w:ascii="Arial" w:hAnsi="Arial" w:cs="Arial"/>
          <w:sz w:val="24"/>
          <w:szCs w:val="24"/>
        </w:rPr>
        <w:t>ed</w:t>
      </w:r>
      <w:r w:rsidRPr="004C5506">
        <w:rPr>
          <w:rFonts w:ascii="Arial" w:hAnsi="Arial" w:cs="Arial"/>
          <w:sz w:val="24"/>
          <w:szCs w:val="24"/>
        </w:rPr>
        <w:t xml:space="preserve"> step</w:t>
      </w:r>
      <w:r w:rsidRPr="00C20E4C">
        <w:rPr>
          <w:rFonts w:ascii="Arial" w:hAnsi="Arial" w:cs="Arial"/>
          <w:sz w:val="24"/>
          <w:szCs w:val="24"/>
        </w:rPr>
        <w:t>-by-step detailed calculation</w:t>
      </w:r>
      <w:r>
        <w:rPr>
          <w:rFonts w:ascii="Arial" w:hAnsi="Arial" w:cs="Arial"/>
          <w:sz w:val="24"/>
          <w:szCs w:val="24"/>
        </w:rPr>
        <w:t>, see Appendix 7).</w:t>
      </w:r>
    </w:p>
    <w:p w14:paraId="00C21AFF" w14:textId="2C24DD86" w:rsidR="0073385C" w:rsidRPr="0073385C" w:rsidRDefault="0073385C" w:rsidP="0073385C">
      <w:pPr>
        <w:spacing w:line="360" w:lineRule="auto"/>
        <w:rPr>
          <w:rFonts w:ascii="Arial" w:hAnsi="Arial" w:cs="Arial"/>
          <w:sz w:val="24"/>
          <w:szCs w:val="24"/>
        </w:rPr>
      </w:pPr>
    </w:p>
    <w:p w14:paraId="319252E6" w14:textId="77777777" w:rsidR="0073385C" w:rsidRPr="0073385C" w:rsidRDefault="0073385C" w:rsidP="0073385C">
      <w:pPr>
        <w:spacing w:line="360" w:lineRule="auto"/>
        <w:rPr>
          <w:rFonts w:ascii="Arial" w:hAnsi="Arial" w:cs="Arial"/>
          <w:sz w:val="24"/>
          <w:szCs w:val="24"/>
        </w:rPr>
      </w:pPr>
      <w:r w:rsidRPr="0073385C">
        <w:rPr>
          <w:rFonts w:ascii="Arial" w:hAnsi="Arial" w:cs="Arial"/>
          <w:sz w:val="24"/>
          <w:szCs w:val="24"/>
        </w:rPr>
        <w:t>2.2.3 Efficiency Analysis</w:t>
      </w:r>
    </w:p>
    <w:p w14:paraId="5583061D" w14:textId="77777777" w:rsidR="0073385C" w:rsidRPr="0073385C" w:rsidRDefault="0073385C" w:rsidP="0073385C">
      <w:pPr>
        <w:spacing w:line="360" w:lineRule="auto"/>
        <w:rPr>
          <w:rFonts w:ascii="Arial" w:hAnsi="Arial" w:cs="Arial"/>
          <w:sz w:val="24"/>
          <w:szCs w:val="24"/>
        </w:rPr>
      </w:pPr>
      <w:r w:rsidRPr="0073385C">
        <w:rPr>
          <w:rFonts w:ascii="Arial" w:hAnsi="Arial" w:cs="Arial"/>
          <w:sz w:val="24"/>
          <w:szCs w:val="24"/>
        </w:rPr>
        <w:t>Efficiency analysis evaluates how effectively a firm utilises its assets to generate revenue. It is a key indicator of managerial performance and operational effectiveness (Weetman, 2013).</w:t>
      </w:r>
    </w:p>
    <w:p w14:paraId="1E8E7398" w14:textId="77777777" w:rsidR="0073385C" w:rsidRDefault="0073385C" w:rsidP="0073385C">
      <w:pPr>
        <w:spacing w:line="360" w:lineRule="auto"/>
        <w:rPr>
          <w:rFonts w:ascii="Arial" w:hAnsi="Arial" w:cs="Arial"/>
          <w:sz w:val="24"/>
          <w:szCs w:val="24"/>
        </w:rPr>
      </w:pPr>
      <w:r w:rsidRPr="0073385C">
        <w:rPr>
          <w:rFonts w:ascii="Arial" w:hAnsi="Arial" w:cs="Arial"/>
          <w:sz w:val="24"/>
          <w:szCs w:val="24"/>
        </w:rPr>
        <w:t>Inventory days declined significantly from 516 to 411 days, indicating improved inventory management and faster stock turnover. This reflects enhanced coordination within the supply chain and better demand forecasting.</w:t>
      </w:r>
    </w:p>
    <w:p w14:paraId="39117B4C" w14:textId="77777777" w:rsidR="00544C2A" w:rsidRPr="0073385C" w:rsidRDefault="00544C2A" w:rsidP="00544C2A">
      <w:pPr>
        <w:spacing w:line="360" w:lineRule="auto"/>
        <w:rPr>
          <w:rFonts w:ascii="Arial" w:hAnsi="Arial" w:cs="Arial"/>
          <w:sz w:val="24"/>
          <w:szCs w:val="24"/>
        </w:rPr>
      </w:pPr>
      <w:r>
        <w:rPr>
          <w:rFonts w:ascii="Arial" w:hAnsi="Arial" w:cs="Arial"/>
          <w:sz w:val="24"/>
          <w:szCs w:val="24"/>
        </w:rPr>
        <w:t>Note: (For t</w:t>
      </w:r>
      <w:r w:rsidRPr="00C20E4C">
        <w:rPr>
          <w:rFonts w:ascii="Arial" w:hAnsi="Arial" w:cs="Arial"/>
          <w:sz w:val="24"/>
          <w:szCs w:val="24"/>
        </w:rPr>
        <w:t>h</w:t>
      </w:r>
      <w:r>
        <w:rPr>
          <w:rFonts w:ascii="Arial" w:hAnsi="Arial" w:cs="Arial"/>
          <w:sz w:val="24"/>
          <w:szCs w:val="24"/>
        </w:rPr>
        <w:t>is sections</w:t>
      </w:r>
      <w:r w:rsidRPr="004C5506">
        <w:rPr>
          <w:rFonts w:ascii="Arial" w:hAnsi="Arial" w:cs="Arial"/>
          <w:sz w:val="24"/>
          <w:szCs w:val="24"/>
        </w:rPr>
        <w:t xml:space="preserve"> </w:t>
      </w:r>
      <w:r w:rsidRPr="00C20E4C">
        <w:rPr>
          <w:rFonts w:ascii="Arial" w:hAnsi="Arial" w:cs="Arial"/>
          <w:sz w:val="24"/>
          <w:szCs w:val="24"/>
        </w:rPr>
        <w:t>Table</w:t>
      </w:r>
      <w:r>
        <w:rPr>
          <w:rFonts w:ascii="Arial" w:hAnsi="Arial" w:cs="Arial"/>
          <w:sz w:val="24"/>
          <w:szCs w:val="24"/>
        </w:rPr>
        <w:t xml:space="preserve"> 8, including the </w:t>
      </w:r>
      <w:r w:rsidRPr="004C5506">
        <w:rPr>
          <w:rFonts w:ascii="Arial" w:hAnsi="Arial" w:cs="Arial"/>
          <w:sz w:val="24"/>
          <w:szCs w:val="24"/>
        </w:rPr>
        <w:t>provid</w:t>
      </w:r>
      <w:r>
        <w:rPr>
          <w:rFonts w:ascii="Arial" w:hAnsi="Arial" w:cs="Arial"/>
          <w:sz w:val="24"/>
          <w:szCs w:val="24"/>
        </w:rPr>
        <w:t>ed</w:t>
      </w:r>
      <w:r w:rsidRPr="004C5506">
        <w:rPr>
          <w:rFonts w:ascii="Arial" w:hAnsi="Arial" w:cs="Arial"/>
          <w:sz w:val="24"/>
          <w:szCs w:val="24"/>
        </w:rPr>
        <w:t xml:space="preserve"> step</w:t>
      </w:r>
      <w:r w:rsidRPr="00C20E4C">
        <w:rPr>
          <w:rFonts w:ascii="Arial" w:hAnsi="Arial" w:cs="Arial"/>
          <w:sz w:val="24"/>
          <w:szCs w:val="24"/>
        </w:rPr>
        <w:t>-by-step detailed calculation</w:t>
      </w:r>
      <w:r>
        <w:rPr>
          <w:rFonts w:ascii="Arial" w:hAnsi="Arial" w:cs="Arial"/>
          <w:sz w:val="24"/>
          <w:szCs w:val="24"/>
        </w:rPr>
        <w:t>, see Appendix 8).</w:t>
      </w:r>
    </w:p>
    <w:p w14:paraId="393B7558" w14:textId="77777777" w:rsidR="00544C2A" w:rsidRPr="0073385C" w:rsidRDefault="00544C2A" w:rsidP="0073385C">
      <w:pPr>
        <w:spacing w:line="360" w:lineRule="auto"/>
        <w:rPr>
          <w:rFonts w:ascii="Arial" w:hAnsi="Arial" w:cs="Arial"/>
          <w:sz w:val="24"/>
          <w:szCs w:val="24"/>
        </w:rPr>
      </w:pPr>
    </w:p>
    <w:p w14:paraId="59F56356" w14:textId="77777777" w:rsidR="0073385C" w:rsidRDefault="0073385C" w:rsidP="0073385C">
      <w:pPr>
        <w:spacing w:line="360" w:lineRule="auto"/>
        <w:rPr>
          <w:rFonts w:ascii="Arial" w:hAnsi="Arial" w:cs="Arial"/>
          <w:sz w:val="24"/>
          <w:szCs w:val="24"/>
        </w:rPr>
      </w:pPr>
      <w:r w:rsidRPr="0073385C">
        <w:rPr>
          <w:rFonts w:ascii="Arial" w:hAnsi="Arial" w:cs="Arial"/>
          <w:sz w:val="24"/>
          <w:szCs w:val="24"/>
        </w:rPr>
        <w:lastRenderedPageBreak/>
        <w:t>Trade payables days also declined, suggesting that the firm is paying suppliers more quickly. While this may strengthen supplier relationships, it reduces the benefits of trade credit as a source of financing.</w:t>
      </w:r>
    </w:p>
    <w:p w14:paraId="086CFCCF" w14:textId="77777777" w:rsidR="00517B66" w:rsidRPr="0073385C" w:rsidRDefault="00517B66" w:rsidP="00517B66">
      <w:pPr>
        <w:spacing w:line="360" w:lineRule="auto"/>
        <w:rPr>
          <w:rFonts w:ascii="Arial" w:hAnsi="Arial" w:cs="Arial"/>
          <w:sz w:val="24"/>
          <w:szCs w:val="24"/>
        </w:rPr>
      </w:pPr>
      <w:r>
        <w:rPr>
          <w:rFonts w:ascii="Arial" w:hAnsi="Arial" w:cs="Arial"/>
          <w:sz w:val="24"/>
          <w:szCs w:val="24"/>
        </w:rPr>
        <w:t>Note: (For t</w:t>
      </w:r>
      <w:r w:rsidRPr="00C20E4C">
        <w:rPr>
          <w:rFonts w:ascii="Arial" w:hAnsi="Arial" w:cs="Arial"/>
          <w:sz w:val="24"/>
          <w:szCs w:val="24"/>
        </w:rPr>
        <w:t>h</w:t>
      </w:r>
      <w:r>
        <w:rPr>
          <w:rFonts w:ascii="Arial" w:hAnsi="Arial" w:cs="Arial"/>
          <w:sz w:val="24"/>
          <w:szCs w:val="24"/>
        </w:rPr>
        <w:t>is sections</w:t>
      </w:r>
      <w:r w:rsidRPr="004C5506">
        <w:rPr>
          <w:rFonts w:ascii="Arial" w:hAnsi="Arial" w:cs="Arial"/>
          <w:sz w:val="24"/>
          <w:szCs w:val="24"/>
        </w:rPr>
        <w:t xml:space="preserve"> </w:t>
      </w:r>
      <w:r w:rsidRPr="00C20E4C">
        <w:rPr>
          <w:rFonts w:ascii="Arial" w:hAnsi="Arial" w:cs="Arial"/>
          <w:sz w:val="24"/>
          <w:szCs w:val="24"/>
        </w:rPr>
        <w:t>Table</w:t>
      </w:r>
      <w:r>
        <w:rPr>
          <w:rFonts w:ascii="Arial" w:hAnsi="Arial" w:cs="Arial"/>
          <w:sz w:val="24"/>
          <w:szCs w:val="24"/>
        </w:rPr>
        <w:t xml:space="preserve"> 9, including the </w:t>
      </w:r>
      <w:r w:rsidRPr="004C5506">
        <w:rPr>
          <w:rFonts w:ascii="Arial" w:hAnsi="Arial" w:cs="Arial"/>
          <w:sz w:val="24"/>
          <w:szCs w:val="24"/>
        </w:rPr>
        <w:t>provid</w:t>
      </w:r>
      <w:r>
        <w:rPr>
          <w:rFonts w:ascii="Arial" w:hAnsi="Arial" w:cs="Arial"/>
          <w:sz w:val="24"/>
          <w:szCs w:val="24"/>
        </w:rPr>
        <w:t>ed</w:t>
      </w:r>
      <w:r w:rsidRPr="004C5506">
        <w:rPr>
          <w:rFonts w:ascii="Arial" w:hAnsi="Arial" w:cs="Arial"/>
          <w:sz w:val="24"/>
          <w:szCs w:val="24"/>
        </w:rPr>
        <w:t xml:space="preserve"> step</w:t>
      </w:r>
      <w:r w:rsidRPr="00C20E4C">
        <w:rPr>
          <w:rFonts w:ascii="Arial" w:hAnsi="Arial" w:cs="Arial"/>
          <w:sz w:val="24"/>
          <w:szCs w:val="24"/>
        </w:rPr>
        <w:t>-by-step detailed calculation</w:t>
      </w:r>
      <w:r>
        <w:rPr>
          <w:rFonts w:ascii="Arial" w:hAnsi="Arial" w:cs="Arial"/>
          <w:sz w:val="24"/>
          <w:szCs w:val="24"/>
        </w:rPr>
        <w:t>, see Appendix 9).</w:t>
      </w:r>
    </w:p>
    <w:p w14:paraId="1F8690C8" w14:textId="77777777" w:rsidR="00517B66" w:rsidRPr="0073385C" w:rsidRDefault="00517B66" w:rsidP="0073385C">
      <w:pPr>
        <w:spacing w:line="360" w:lineRule="auto"/>
        <w:rPr>
          <w:rFonts w:ascii="Arial" w:hAnsi="Arial" w:cs="Arial"/>
          <w:sz w:val="24"/>
          <w:szCs w:val="24"/>
        </w:rPr>
      </w:pPr>
    </w:p>
    <w:p w14:paraId="35F0C145" w14:textId="77777777" w:rsidR="0073385C" w:rsidRPr="0073385C" w:rsidRDefault="0073385C" w:rsidP="0073385C">
      <w:pPr>
        <w:spacing w:line="360" w:lineRule="auto"/>
        <w:rPr>
          <w:rFonts w:ascii="Arial" w:hAnsi="Arial" w:cs="Arial"/>
          <w:sz w:val="24"/>
          <w:szCs w:val="24"/>
        </w:rPr>
      </w:pPr>
      <w:r w:rsidRPr="0073385C">
        <w:rPr>
          <w:rFonts w:ascii="Arial" w:hAnsi="Arial" w:cs="Arial"/>
          <w:sz w:val="24"/>
          <w:szCs w:val="24"/>
        </w:rPr>
        <w:t>Overall, the reduction in both inventory and payables days indicates improved working capital management. However, financial theory emphasises the need to balance these elements to optimise the cash conversion cycle and maintain liquidity (Brigham and Ehrhardt, 2017; Berk and DeMarzo, 2020).</w:t>
      </w:r>
    </w:p>
    <w:p w14:paraId="70334489" w14:textId="1D533473" w:rsidR="0073385C" w:rsidRPr="0073385C" w:rsidRDefault="0073385C" w:rsidP="0073385C">
      <w:pPr>
        <w:spacing w:line="360" w:lineRule="auto"/>
        <w:rPr>
          <w:rFonts w:ascii="Arial" w:hAnsi="Arial" w:cs="Arial"/>
          <w:sz w:val="24"/>
          <w:szCs w:val="24"/>
        </w:rPr>
      </w:pPr>
    </w:p>
    <w:p w14:paraId="79D93F1E" w14:textId="77777777" w:rsidR="0073385C" w:rsidRPr="0073385C" w:rsidRDefault="0073385C" w:rsidP="0073385C">
      <w:pPr>
        <w:spacing w:line="360" w:lineRule="auto"/>
        <w:rPr>
          <w:rFonts w:ascii="Arial" w:hAnsi="Arial" w:cs="Arial"/>
          <w:sz w:val="24"/>
          <w:szCs w:val="24"/>
        </w:rPr>
      </w:pPr>
      <w:r w:rsidRPr="0073385C">
        <w:rPr>
          <w:rFonts w:ascii="Arial" w:hAnsi="Arial" w:cs="Arial"/>
          <w:sz w:val="24"/>
          <w:szCs w:val="24"/>
        </w:rPr>
        <w:t>2.2.4 Gearing and Financial Risk Analysis</w:t>
      </w:r>
    </w:p>
    <w:p w14:paraId="1E574BC6" w14:textId="77777777" w:rsidR="0073385C" w:rsidRPr="0073385C" w:rsidRDefault="0073385C" w:rsidP="0073385C">
      <w:pPr>
        <w:spacing w:line="360" w:lineRule="auto"/>
        <w:rPr>
          <w:rFonts w:ascii="Arial" w:hAnsi="Arial" w:cs="Arial"/>
          <w:sz w:val="24"/>
          <w:szCs w:val="24"/>
        </w:rPr>
      </w:pPr>
      <w:r w:rsidRPr="0073385C">
        <w:rPr>
          <w:rFonts w:ascii="Arial" w:hAnsi="Arial" w:cs="Arial"/>
          <w:sz w:val="24"/>
          <w:szCs w:val="24"/>
        </w:rPr>
        <w:t>Gearing ratios assess the extent to which a firm relies on debt financing and the associated financial risk.</w:t>
      </w:r>
    </w:p>
    <w:p w14:paraId="1602B7BC" w14:textId="77777777" w:rsidR="0073385C" w:rsidRDefault="0073385C" w:rsidP="0073385C">
      <w:pPr>
        <w:spacing w:line="360" w:lineRule="auto"/>
        <w:rPr>
          <w:rFonts w:ascii="Arial" w:hAnsi="Arial" w:cs="Arial"/>
          <w:sz w:val="24"/>
          <w:szCs w:val="24"/>
        </w:rPr>
      </w:pPr>
      <w:r w:rsidRPr="0073385C">
        <w:rPr>
          <w:rFonts w:ascii="Arial" w:hAnsi="Arial" w:cs="Arial"/>
          <w:sz w:val="24"/>
          <w:szCs w:val="24"/>
        </w:rPr>
        <w:t>The debt ratio remained stable at approximately 39%–41%, indicating moderate leverage. This suggests that the firm maintains a balanced capital structure, combining debt and equity financing.</w:t>
      </w:r>
    </w:p>
    <w:p w14:paraId="2325F715" w14:textId="0284AD96" w:rsidR="000E1D19" w:rsidRPr="0073385C" w:rsidRDefault="000E1D19" w:rsidP="0073385C">
      <w:pPr>
        <w:spacing w:line="360" w:lineRule="auto"/>
        <w:rPr>
          <w:rFonts w:ascii="Arial" w:hAnsi="Arial" w:cs="Arial"/>
          <w:sz w:val="24"/>
          <w:szCs w:val="24"/>
        </w:rPr>
      </w:pPr>
      <w:r>
        <w:rPr>
          <w:rFonts w:ascii="Arial" w:hAnsi="Arial" w:cs="Arial"/>
          <w:sz w:val="24"/>
          <w:szCs w:val="24"/>
        </w:rPr>
        <w:t>Note: (For t</w:t>
      </w:r>
      <w:r w:rsidRPr="00C20E4C">
        <w:rPr>
          <w:rFonts w:ascii="Arial" w:hAnsi="Arial" w:cs="Arial"/>
          <w:sz w:val="24"/>
          <w:szCs w:val="24"/>
        </w:rPr>
        <w:t>h</w:t>
      </w:r>
      <w:r>
        <w:rPr>
          <w:rFonts w:ascii="Arial" w:hAnsi="Arial" w:cs="Arial"/>
          <w:sz w:val="24"/>
          <w:szCs w:val="24"/>
        </w:rPr>
        <w:t>is sections</w:t>
      </w:r>
      <w:r w:rsidRPr="004C5506">
        <w:rPr>
          <w:rFonts w:ascii="Arial" w:hAnsi="Arial" w:cs="Arial"/>
          <w:sz w:val="24"/>
          <w:szCs w:val="24"/>
        </w:rPr>
        <w:t xml:space="preserve"> </w:t>
      </w:r>
      <w:r w:rsidRPr="00C20E4C">
        <w:rPr>
          <w:rFonts w:ascii="Arial" w:hAnsi="Arial" w:cs="Arial"/>
          <w:sz w:val="24"/>
          <w:szCs w:val="24"/>
        </w:rPr>
        <w:t>Table</w:t>
      </w:r>
      <w:r>
        <w:rPr>
          <w:rFonts w:ascii="Arial" w:hAnsi="Arial" w:cs="Arial"/>
          <w:sz w:val="24"/>
          <w:szCs w:val="24"/>
        </w:rPr>
        <w:t xml:space="preserve"> 10, including the </w:t>
      </w:r>
      <w:r w:rsidRPr="004C5506">
        <w:rPr>
          <w:rFonts w:ascii="Arial" w:hAnsi="Arial" w:cs="Arial"/>
          <w:sz w:val="24"/>
          <w:szCs w:val="24"/>
        </w:rPr>
        <w:t>provid</w:t>
      </w:r>
      <w:r>
        <w:rPr>
          <w:rFonts w:ascii="Arial" w:hAnsi="Arial" w:cs="Arial"/>
          <w:sz w:val="24"/>
          <w:szCs w:val="24"/>
        </w:rPr>
        <w:t>ed</w:t>
      </w:r>
      <w:r w:rsidRPr="004C5506">
        <w:rPr>
          <w:rFonts w:ascii="Arial" w:hAnsi="Arial" w:cs="Arial"/>
          <w:sz w:val="24"/>
          <w:szCs w:val="24"/>
        </w:rPr>
        <w:t xml:space="preserve"> step</w:t>
      </w:r>
      <w:r w:rsidRPr="00C20E4C">
        <w:rPr>
          <w:rFonts w:ascii="Arial" w:hAnsi="Arial" w:cs="Arial"/>
          <w:sz w:val="24"/>
          <w:szCs w:val="24"/>
        </w:rPr>
        <w:t>-by-step detailed calculation</w:t>
      </w:r>
      <w:r>
        <w:rPr>
          <w:rFonts w:ascii="Arial" w:hAnsi="Arial" w:cs="Arial"/>
          <w:sz w:val="24"/>
          <w:szCs w:val="24"/>
        </w:rPr>
        <w:t>, see Appendix 10).</w:t>
      </w:r>
    </w:p>
    <w:p w14:paraId="014F61BF" w14:textId="061C5B60" w:rsidR="0073385C" w:rsidRPr="0073385C" w:rsidRDefault="0073385C" w:rsidP="0073385C">
      <w:pPr>
        <w:spacing w:line="360" w:lineRule="auto"/>
        <w:rPr>
          <w:rFonts w:ascii="Arial" w:hAnsi="Arial" w:cs="Arial"/>
          <w:sz w:val="24"/>
          <w:szCs w:val="24"/>
        </w:rPr>
      </w:pPr>
      <w:r w:rsidRPr="0073385C">
        <w:rPr>
          <w:rFonts w:ascii="Arial" w:hAnsi="Arial" w:cs="Arial"/>
          <w:sz w:val="24"/>
          <w:szCs w:val="24"/>
        </w:rPr>
        <w:t xml:space="preserve">The debt-to-equity ratio of 0.97 in 2025 indicates that debt and equity are almost equally weighted. While this level of leverage can enhance returns </w:t>
      </w:r>
      <w:r w:rsidR="001B2FCF" w:rsidRPr="0073385C">
        <w:rPr>
          <w:rFonts w:ascii="Arial" w:hAnsi="Arial" w:cs="Arial"/>
          <w:sz w:val="24"/>
          <w:szCs w:val="24"/>
        </w:rPr>
        <w:t>using</w:t>
      </w:r>
      <w:r w:rsidRPr="0073385C">
        <w:rPr>
          <w:rFonts w:ascii="Arial" w:hAnsi="Arial" w:cs="Arial"/>
          <w:sz w:val="24"/>
          <w:szCs w:val="24"/>
        </w:rPr>
        <w:t xml:space="preserve"> borrowed funds, it also exposes the firm to interest rate risk and refinancing challenges.</w:t>
      </w:r>
    </w:p>
    <w:p w14:paraId="5D658393" w14:textId="77777777" w:rsidR="0073385C" w:rsidRPr="0073385C" w:rsidRDefault="0073385C" w:rsidP="0073385C">
      <w:pPr>
        <w:spacing w:line="360" w:lineRule="auto"/>
        <w:rPr>
          <w:rFonts w:ascii="Arial" w:hAnsi="Arial" w:cs="Arial"/>
          <w:sz w:val="24"/>
          <w:szCs w:val="24"/>
        </w:rPr>
      </w:pPr>
      <w:r w:rsidRPr="0073385C">
        <w:rPr>
          <w:rFonts w:ascii="Arial" w:hAnsi="Arial" w:cs="Arial"/>
          <w:sz w:val="24"/>
          <w:szCs w:val="24"/>
        </w:rPr>
        <w:t>According to financial theory, an optimal capital structure balances the benefits of debt, such as tax advantages, against the costs of financial distress (Modigliani and Miller, 1963; Myers, 2001). Toyota’s stable gearing position suggests prudent financial management.</w:t>
      </w:r>
    </w:p>
    <w:p w14:paraId="1A75782C" w14:textId="08EA16F8" w:rsidR="0073385C" w:rsidRPr="0073385C" w:rsidRDefault="0073385C" w:rsidP="0073385C">
      <w:pPr>
        <w:spacing w:line="360" w:lineRule="auto"/>
        <w:rPr>
          <w:rFonts w:ascii="Arial" w:hAnsi="Arial" w:cs="Arial"/>
          <w:sz w:val="24"/>
          <w:szCs w:val="24"/>
        </w:rPr>
      </w:pPr>
    </w:p>
    <w:p w14:paraId="278FDFCA" w14:textId="77777777" w:rsidR="0073385C" w:rsidRPr="0073385C" w:rsidRDefault="0073385C" w:rsidP="0073385C">
      <w:pPr>
        <w:spacing w:line="360" w:lineRule="auto"/>
        <w:rPr>
          <w:rFonts w:ascii="Arial" w:hAnsi="Arial" w:cs="Arial"/>
          <w:sz w:val="24"/>
          <w:szCs w:val="24"/>
        </w:rPr>
      </w:pPr>
      <w:r w:rsidRPr="0073385C">
        <w:rPr>
          <w:rFonts w:ascii="Arial" w:hAnsi="Arial" w:cs="Arial"/>
          <w:sz w:val="24"/>
          <w:szCs w:val="24"/>
        </w:rPr>
        <w:t>2.2.5 Investment Ratios Analysis</w:t>
      </w:r>
    </w:p>
    <w:p w14:paraId="55891DE0" w14:textId="77777777" w:rsidR="0073385C" w:rsidRPr="0073385C" w:rsidRDefault="0073385C" w:rsidP="0073385C">
      <w:pPr>
        <w:spacing w:line="360" w:lineRule="auto"/>
        <w:rPr>
          <w:rFonts w:ascii="Arial" w:hAnsi="Arial" w:cs="Arial"/>
          <w:sz w:val="24"/>
          <w:szCs w:val="24"/>
        </w:rPr>
      </w:pPr>
      <w:r w:rsidRPr="0073385C">
        <w:rPr>
          <w:rFonts w:ascii="Arial" w:hAnsi="Arial" w:cs="Arial"/>
          <w:sz w:val="24"/>
          <w:szCs w:val="24"/>
        </w:rPr>
        <w:lastRenderedPageBreak/>
        <w:t>Investment ratios provide insight into shareholder value creation and market perception.</w:t>
      </w:r>
    </w:p>
    <w:p w14:paraId="084BFDE2" w14:textId="77777777" w:rsidR="0073385C" w:rsidRDefault="0073385C" w:rsidP="0073385C">
      <w:pPr>
        <w:spacing w:line="360" w:lineRule="auto"/>
        <w:rPr>
          <w:rFonts w:ascii="Arial" w:hAnsi="Arial" w:cs="Arial"/>
          <w:sz w:val="24"/>
          <w:szCs w:val="24"/>
        </w:rPr>
      </w:pPr>
      <w:r w:rsidRPr="0073385C">
        <w:rPr>
          <w:rFonts w:ascii="Arial" w:hAnsi="Arial" w:cs="Arial"/>
          <w:sz w:val="24"/>
          <w:szCs w:val="24"/>
        </w:rPr>
        <w:t>Earnings per Share (EPS) increased significantly over the period, reflecting improved profitability and enhanced shareholder returns. The slight decline in 2025 is attributed to a marginal reduction in net income rather than structural issues.</w:t>
      </w:r>
    </w:p>
    <w:p w14:paraId="3170B552" w14:textId="77777777" w:rsidR="00D27E16" w:rsidRDefault="00D27E16" w:rsidP="00D27E16">
      <w:pPr>
        <w:spacing w:line="360" w:lineRule="auto"/>
        <w:rPr>
          <w:rFonts w:ascii="Arial" w:hAnsi="Arial" w:cs="Arial"/>
          <w:sz w:val="24"/>
          <w:szCs w:val="24"/>
        </w:rPr>
      </w:pPr>
      <w:r>
        <w:rPr>
          <w:rFonts w:ascii="Arial" w:hAnsi="Arial" w:cs="Arial"/>
          <w:sz w:val="24"/>
          <w:szCs w:val="24"/>
        </w:rPr>
        <w:t>Note: (For t</w:t>
      </w:r>
      <w:r w:rsidRPr="00C20E4C">
        <w:rPr>
          <w:rFonts w:ascii="Arial" w:hAnsi="Arial" w:cs="Arial"/>
          <w:sz w:val="24"/>
          <w:szCs w:val="24"/>
        </w:rPr>
        <w:t>h</w:t>
      </w:r>
      <w:r>
        <w:rPr>
          <w:rFonts w:ascii="Arial" w:hAnsi="Arial" w:cs="Arial"/>
          <w:sz w:val="24"/>
          <w:szCs w:val="24"/>
        </w:rPr>
        <w:t>is sections</w:t>
      </w:r>
      <w:r w:rsidRPr="004C5506">
        <w:rPr>
          <w:rFonts w:ascii="Arial" w:hAnsi="Arial" w:cs="Arial"/>
          <w:sz w:val="24"/>
          <w:szCs w:val="24"/>
        </w:rPr>
        <w:t xml:space="preserve"> </w:t>
      </w:r>
      <w:r w:rsidRPr="00C20E4C">
        <w:rPr>
          <w:rFonts w:ascii="Arial" w:hAnsi="Arial" w:cs="Arial"/>
          <w:sz w:val="24"/>
          <w:szCs w:val="24"/>
        </w:rPr>
        <w:t>Table</w:t>
      </w:r>
      <w:r>
        <w:rPr>
          <w:rFonts w:ascii="Arial" w:hAnsi="Arial" w:cs="Arial"/>
          <w:sz w:val="24"/>
          <w:szCs w:val="24"/>
        </w:rPr>
        <w:t xml:space="preserve"> 11, including the </w:t>
      </w:r>
      <w:r w:rsidRPr="004C5506">
        <w:rPr>
          <w:rFonts w:ascii="Arial" w:hAnsi="Arial" w:cs="Arial"/>
          <w:sz w:val="24"/>
          <w:szCs w:val="24"/>
        </w:rPr>
        <w:t>provid</w:t>
      </w:r>
      <w:r>
        <w:rPr>
          <w:rFonts w:ascii="Arial" w:hAnsi="Arial" w:cs="Arial"/>
          <w:sz w:val="24"/>
          <w:szCs w:val="24"/>
        </w:rPr>
        <w:t>ed</w:t>
      </w:r>
      <w:r w:rsidRPr="004C5506">
        <w:rPr>
          <w:rFonts w:ascii="Arial" w:hAnsi="Arial" w:cs="Arial"/>
          <w:sz w:val="24"/>
          <w:szCs w:val="24"/>
        </w:rPr>
        <w:t xml:space="preserve"> step</w:t>
      </w:r>
      <w:r w:rsidRPr="00C20E4C">
        <w:rPr>
          <w:rFonts w:ascii="Arial" w:hAnsi="Arial" w:cs="Arial"/>
          <w:sz w:val="24"/>
          <w:szCs w:val="24"/>
        </w:rPr>
        <w:t>-by-step detailed calculation</w:t>
      </w:r>
      <w:r>
        <w:rPr>
          <w:rFonts w:ascii="Arial" w:hAnsi="Arial" w:cs="Arial"/>
          <w:sz w:val="24"/>
          <w:szCs w:val="24"/>
        </w:rPr>
        <w:t>, see Appendix 11).</w:t>
      </w:r>
    </w:p>
    <w:p w14:paraId="0BF42D0B" w14:textId="77777777" w:rsidR="00D27E16" w:rsidRPr="0073385C" w:rsidRDefault="00D27E16" w:rsidP="0073385C">
      <w:pPr>
        <w:spacing w:line="360" w:lineRule="auto"/>
        <w:rPr>
          <w:rFonts w:ascii="Arial" w:hAnsi="Arial" w:cs="Arial"/>
          <w:sz w:val="24"/>
          <w:szCs w:val="24"/>
        </w:rPr>
      </w:pPr>
    </w:p>
    <w:p w14:paraId="665782F8" w14:textId="77777777" w:rsidR="0073385C" w:rsidRDefault="0073385C" w:rsidP="0073385C">
      <w:pPr>
        <w:spacing w:line="360" w:lineRule="auto"/>
        <w:rPr>
          <w:rFonts w:ascii="Arial" w:hAnsi="Arial" w:cs="Arial"/>
          <w:sz w:val="24"/>
          <w:szCs w:val="24"/>
        </w:rPr>
      </w:pPr>
      <w:r w:rsidRPr="0073385C">
        <w:rPr>
          <w:rFonts w:ascii="Arial" w:hAnsi="Arial" w:cs="Arial"/>
          <w:sz w:val="24"/>
          <w:szCs w:val="24"/>
        </w:rPr>
        <w:t>The Price-Earnings (P/E) ratio, when adjusted for currency differences, is relatively low at approximately 7.36 in 2025. This may indicate potential undervaluation or cautious market expectations regarding future growth.</w:t>
      </w:r>
    </w:p>
    <w:p w14:paraId="54910625" w14:textId="77777777" w:rsidR="00BE6542" w:rsidRDefault="00BE6542" w:rsidP="00BE6542">
      <w:pPr>
        <w:spacing w:line="360" w:lineRule="auto"/>
        <w:rPr>
          <w:rFonts w:ascii="Arial" w:hAnsi="Arial" w:cs="Arial"/>
          <w:sz w:val="24"/>
          <w:szCs w:val="24"/>
        </w:rPr>
      </w:pPr>
      <w:r>
        <w:rPr>
          <w:rFonts w:ascii="Arial" w:hAnsi="Arial" w:cs="Arial"/>
          <w:sz w:val="24"/>
          <w:szCs w:val="24"/>
        </w:rPr>
        <w:t>Note: (For t</w:t>
      </w:r>
      <w:r w:rsidRPr="00C20E4C">
        <w:rPr>
          <w:rFonts w:ascii="Arial" w:hAnsi="Arial" w:cs="Arial"/>
          <w:sz w:val="24"/>
          <w:szCs w:val="24"/>
        </w:rPr>
        <w:t>h</w:t>
      </w:r>
      <w:r>
        <w:rPr>
          <w:rFonts w:ascii="Arial" w:hAnsi="Arial" w:cs="Arial"/>
          <w:sz w:val="24"/>
          <w:szCs w:val="24"/>
        </w:rPr>
        <w:t>is sections</w:t>
      </w:r>
      <w:r w:rsidRPr="004C5506">
        <w:rPr>
          <w:rFonts w:ascii="Arial" w:hAnsi="Arial" w:cs="Arial"/>
          <w:sz w:val="24"/>
          <w:szCs w:val="24"/>
        </w:rPr>
        <w:t xml:space="preserve"> </w:t>
      </w:r>
      <w:r w:rsidRPr="00C20E4C">
        <w:rPr>
          <w:rFonts w:ascii="Arial" w:hAnsi="Arial" w:cs="Arial"/>
          <w:sz w:val="24"/>
          <w:szCs w:val="24"/>
        </w:rPr>
        <w:t>Table</w:t>
      </w:r>
      <w:r>
        <w:rPr>
          <w:rFonts w:ascii="Arial" w:hAnsi="Arial" w:cs="Arial"/>
          <w:sz w:val="24"/>
          <w:szCs w:val="24"/>
        </w:rPr>
        <w:t xml:space="preserve"> 12, including the </w:t>
      </w:r>
      <w:r w:rsidRPr="004C5506">
        <w:rPr>
          <w:rFonts w:ascii="Arial" w:hAnsi="Arial" w:cs="Arial"/>
          <w:sz w:val="24"/>
          <w:szCs w:val="24"/>
        </w:rPr>
        <w:t>provid</w:t>
      </w:r>
      <w:r>
        <w:rPr>
          <w:rFonts w:ascii="Arial" w:hAnsi="Arial" w:cs="Arial"/>
          <w:sz w:val="24"/>
          <w:szCs w:val="24"/>
        </w:rPr>
        <w:t>ed</w:t>
      </w:r>
      <w:r w:rsidRPr="004C5506">
        <w:rPr>
          <w:rFonts w:ascii="Arial" w:hAnsi="Arial" w:cs="Arial"/>
          <w:sz w:val="24"/>
          <w:szCs w:val="24"/>
        </w:rPr>
        <w:t xml:space="preserve"> step</w:t>
      </w:r>
      <w:r w:rsidRPr="00C20E4C">
        <w:rPr>
          <w:rFonts w:ascii="Arial" w:hAnsi="Arial" w:cs="Arial"/>
          <w:sz w:val="24"/>
          <w:szCs w:val="24"/>
        </w:rPr>
        <w:t>-by-step detailed calculation</w:t>
      </w:r>
      <w:r>
        <w:rPr>
          <w:rFonts w:ascii="Arial" w:hAnsi="Arial" w:cs="Arial"/>
          <w:sz w:val="24"/>
          <w:szCs w:val="24"/>
        </w:rPr>
        <w:t>, see Appendix 12).</w:t>
      </w:r>
    </w:p>
    <w:p w14:paraId="1AF56E31" w14:textId="77777777" w:rsidR="00BE6542" w:rsidRPr="0073385C" w:rsidRDefault="00BE6542" w:rsidP="0073385C">
      <w:pPr>
        <w:spacing w:line="360" w:lineRule="auto"/>
        <w:rPr>
          <w:rFonts w:ascii="Arial" w:hAnsi="Arial" w:cs="Arial"/>
          <w:sz w:val="24"/>
          <w:szCs w:val="24"/>
        </w:rPr>
      </w:pPr>
    </w:p>
    <w:p w14:paraId="464842F4" w14:textId="77777777" w:rsidR="0073385C" w:rsidRDefault="0073385C" w:rsidP="0073385C">
      <w:pPr>
        <w:spacing w:line="360" w:lineRule="auto"/>
        <w:rPr>
          <w:rFonts w:ascii="Arial" w:hAnsi="Arial" w:cs="Arial"/>
          <w:sz w:val="24"/>
          <w:szCs w:val="24"/>
        </w:rPr>
      </w:pPr>
      <w:r w:rsidRPr="0073385C">
        <w:rPr>
          <w:rFonts w:ascii="Arial" w:hAnsi="Arial" w:cs="Arial"/>
          <w:sz w:val="24"/>
          <w:szCs w:val="24"/>
        </w:rPr>
        <w:t>Dividends per Share (DPS) showed a consistent upward trend, demonstrating the firm’s commitment to returning value to shareholders. Increasing dividends signal financial strength and confidence in future earnings.</w:t>
      </w:r>
    </w:p>
    <w:p w14:paraId="5A7AE2C3" w14:textId="77777777" w:rsidR="00D37BB9" w:rsidRDefault="00D37BB9" w:rsidP="00D37BB9">
      <w:pPr>
        <w:spacing w:line="360" w:lineRule="auto"/>
        <w:rPr>
          <w:rFonts w:ascii="Arial" w:hAnsi="Arial" w:cs="Arial"/>
          <w:sz w:val="24"/>
          <w:szCs w:val="24"/>
        </w:rPr>
      </w:pPr>
      <w:r>
        <w:rPr>
          <w:rFonts w:ascii="Arial" w:hAnsi="Arial" w:cs="Arial"/>
          <w:sz w:val="24"/>
          <w:szCs w:val="24"/>
        </w:rPr>
        <w:t>Note: (For t</w:t>
      </w:r>
      <w:r w:rsidRPr="00C20E4C">
        <w:rPr>
          <w:rFonts w:ascii="Arial" w:hAnsi="Arial" w:cs="Arial"/>
          <w:sz w:val="24"/>
          <w:szCs w:val="24"/>
        </w:rPr>
        <w:t>h</w:t>
      </w:r>
      <w:r>
        <w:rPr>
          <w:rFonts w:ascii="Arial" w:hAnsi="Arial" w:cs="Arial"/>
          <w:sz w:val="24"/>
          <w:szCs w:val="24"/>
        </w:rPr>
        <w:t>is sections</w:t>
      </w:r>
      <w:r w:rsidRPr="004C5506">
        <w:rPr>
          <w:rFonts w:ascii="Arial" w:hAnsi="Arial" w:cs="Arial"/>
          <w:sz w:val="24"/>
          <w:szCs w:val="24"/>
        </w:rPr>
        <w:t xml:space="preserve"> </w:t>
      </w:r>
      <w:r w:rsidRPr="00C20E4C">
        <w:rPr>
          <w:rFonts w:ascii="Arial" w:hAnsi="Arial" w:cs="Arial"/>
          <w:sz w:val="24"/>
          <w:szCs w:val="24"/>
        </w:rPr>
        <w:t>Table</w:t>
      </w:r>
      <w:r>
        <w:rPr>
          <w:rFonts w:ascii="Arial" w:hAnsi="Arial" w:cs="Arial"/>
          <w:sz w:val="24"/>
          <w:szCs w:val="24"/>
        </w:rPr>
        <w:t xml:space="preserve"> 13, including the </w:t>
      </w:r>
      <w:r w:rsidRPr="004C5506">
        <w:rPr>
          <w:rFonts w:ascii="Arial" w:hAnsi="Arial" w:cs="Arial"/>
          <w:sz w:val="24"/>
          <w:szCs w:val="24"/>
        </w:rPr>
        <w:t>provid</w:t>
      </w:r>
      <w:r>
        <w:rPr>
          <w:rFonts w:ascii="Arial" w:hAnsi="Arial" w:cs="Arial"/>
          <w:sz w:val="24"/>
          <w:szCs w:val="24"/>
        </w:rPr>
        <w:t>ed</w:t>
      </w:r>
      <w:r w:rsidRPr="004C5506">
        <w:rPr>
          <w:rFonts w:ascii="Arial" w:hAnsi="Arial" w:cs="Arial"/>
          <w:sz w:val="24"/>
          <w:szCs w:val="24"/>
        </w:rPr>
        <w:t xml:space="preserve"> step</w:t>
      </w:r>
      <w:r w:rsidRPr="00C20E4C">
        <w:rPr>
          <w:rFonts w:ascii="Arial" w:hAnsi="Arial" w:cs="Arial"/>
          <w:sz w:val="24"/>
          <w:szCs w:val="24"/>
        </w:rPr>
        <w:t>-by-step detailed calculation</w:t>
      </w:r>
      <w:r>
        <w:rPr>
          <w:rFonts w:ascii="Arial" w:hAnsi="Arial" w:cs="Arial"/>
          <w:sz w:val="24"/>
          <w:szCs w:val="24"/>
        </w:rPr>
        <w:t>, see Appendix 13).</w:t>
      </w:r>
    </w:p>
    <w:p w14:paraId="20F462B1" w14:textId="77777777" w:rsidR="00D37BB9" w:rsidRPr="0073385C" w:rsidRDefault="00D37BB9" w:rsidP="0073385C">
      <w:pPr>
        <w:spacing w:line="360" w:lineRule="auto"/>
        <w:rPr>
          <w:rFonts w:ascii="Arial" w:hAnsi="Arial" w:cs="Arial"/>
          <w:sz w:val="24"/>
          <w:szCs w:val="24"/>
        </w:rPr>
      </w:pPr>
    </w:p>
    <w:p w14:paraId="5D3D62D4" w14:textId="77777777" w:rsidR="0073385C" w:rsidRPr="0073385C" w:rsidRDefault="0073385C" w:rsidP="0073385C">
      <w:pPr>
        <w:spacing w:line="360" w:lineRule="auto"/>
        <w:rPr>
          <w:rFonts w:ascii="Arial" w:hAnsi="Arial" w:cs="Arial"/>
          <w:sz w:val="24"/>
          <w:szCs w:val="24"/>
        </w:rPr>
      </w:pPr>
      <w:r w:rsidRPr="0073385C">
        <w:rPr>
          <w:rFonts w:ascii="Arial" w:hAnsi="Arial" w:cs="Arial"/>
          <w:sz w:val="24"/>
          <w:szCs w:val="24"/>
        </w:rPr>
        <w:t>Financial theory highlights that these ratios provide critical insights into both firm performance and investor expectations (Damodaran, 2012; Penman, 2013).</w:t>
      </w:r>
    </w:p>
    <w:p w14:paraId="17055734" w14:textId="177FD833" w:rsidR="0073385C" w:rsidRPr="0073385C" w:rsidRDefault="0073385C" w:rsidP="0073385C">
      <w:pPr>
        <w:spacing w:line="360" w:lineRule="auto"/>
        <w:rPr>
          <w:rFonts w:ascii="Arial" w:hAnsi="Arial" w:cs="Arial"/>
          <w:sz w:val="24"/>
          <w:szCs w:val="24"/>
        </w:rPr>
      </w:pPr>
    </w:p>
    <w:p w14:paraId="42EF26DB" w14:textId="77777777" w:rsidR="0073385C" w:rsidRPr="0073385C" w:rsidRDefault="0073385C" w:rsidP="0073385C">
      <w:pPr>
        <w:spacing w:line="360" w:lineRule="auto"/>
        <w:rPr>
          <w:rFonts w:ascii="Arial" w:hAnsi="Arial" w:cs="Arial"/>
          <w:sz w:val="24"/>
          <w:szCs w:val="24"/>
        </w:rPr>
      </w:pPr>
      <w:r w:rsidRPr="0073385C">
        <w:rPr>
          <w:rFonts w:ascii="Arial" w:hAnsi="Arial" w:cs="Arial"/>
          <w:sz w:val="24"/>
          <w:szCs w:val="24"/>
        </w:rPr>
        <w:t>2.2.6 Cash Flow Analysis</w:t>
      </w:r>
    </w:p>
    <w:p w14:paraId="6BB2658A" w14:textId="77777777" w:rsidR="0073385C" w:rsidRPr="0073385C" w:rsidRDefault="0073385C" w:rsidP="0073385C">
      <w:pPr>
        <w:spacing w:line="360" w:lineRule="auto"/>
        <w:rPr>
          <w:rFonts w:ascii="Arial" w:hAnsi="Arial" w:cs="Arial"/>
          <w:sz w:val="24"/>
          <w:szCs w:val="24"/>
        </w:rPr>
      </w:pPr>
      <w:r w:rsidRPr="0073385C">
        <w:rPr>
          <w:rFonts w:ascii="Arial" w:hAnsi="Arial" w:cs="Arial"/>
          <w:sz w:val="24"/>
          <w:szCs w:val="24"/>
        </w:rPr>
        <w:t>Cash flow analysis provides a comprehensive view of how cash is generated and utilised within the organisation. Operating cash flow reflects cash generated from core activities, investing cash flow captures capital expenditure, and financing cash flow reflects funding decisions.</w:t>
      </w:r>
    </w:p>
    <w:p w14:paraId="35EE5200" w14:textId="77777777" w:rsidR="0073385C" w:rsidRPr="0073385C" w:rsidRDefault="0073385C" w:rsidP="0073385C">
      <w:pPr>
        <w:spacing w:line="360" w:lineRule="auto"/>
        <w:rPr>
          <w:rFonts w:ascii="Arial" w:hAnsi="Arial" w:cs="Arial"/>
          <w:sz w:val="24"/>
          <w:szCs w:val="24"/>
        </w:rPr>
      </w:pPr>
      <w:r w:rsidRPr="0073385C">
        <w:rPr>
          <w:rFonts w:ascii="Arial" w:hAnsi="Arial" w:cs="Arial"/>
          <w:sz w:val="24"/>
          <w:szCs w:val="24"/>
        </w:rPr>
        <w:lastRenderedPageBreak/>
        <w:t>Strong operating cash flows are essential to support investment and financing activities without excessive reliance on external funding. This is critical for maintaining financial sustainability and operational flexibility (Subramanyam, 2014; Penman, 2013).</w:t>
      </w:r>
    </w:p>
    <w:p w14:paraId="12CC8F03" w14:textId="1E95E788" w:rsidR="0073385C" w:rsidRPr="0073385C" w:rsidRDefault="0073385C" w:rsidP="0073385C">
      <w:pPr>
        <w:spacing w:line="360" w:lineRule="auto"/>
        <w:rPr>
          <w:rFonts w:ascii="Arial" w:hAnsi="Arial" w:cs="Arial"/>
          <w:sz w:val="24"/>
          <w:szCs w:val="24"/>
        </w:rPr>
      </w:pPr>
    </w:p>
    <w:p w14:paraId="4C9724BB" w14:textId="77777777" w:rsidR="0073385C" w:rsidRPr="0073385C" w:rsidRDefault="0073385C" w:rsidP="0073385C">
      <w:pPr>
        <w:spacing w:line="360" w:lineRule="auto"/>
        <w:rPr>
          <w:rFonts w:ascii="Arial" w:hAnsi="Arial" w:cs="Arial"/>
          <w:sz w:val="24"/>
          <w:szCs w:val="24"/>
        </w:rPr>
      </w:pPr>
      <w:r w:rsidRPr="0073385C">
        <w:rPr>
          <w:rFonts w:ascii="Arial" w:hAnsi="Arial" w:cs="Arial"/>
          <w:sz w:val="24"/>
          <w:szCs w:val="24"/>
        </w:rPr>
        <w:t>2.3 Trends, Strengths, and Threats Analysis</w:t>
      </w:r>
    </w:p>
    <w:p w14:paraId="5D68EE14" w14:textId="77777777" w:rsidR="0073385C" w:rsidRPr="0073385C" w:rsidRDefault="0073385C" w:rsidP="0073385C">
      <w:pPr>
        <w:spacing w:line="360" w:lineRule="auto"/>
        <w:rPr>
          <w:rFonts w:ascii="Arial" w:hAnsi="Arial" w:cs="Arial"/>
          <w:sz w:val="24"/>
          <w:szCs w:val="24"/>
        </w:rPr>
      </w:pPr>
      <w:r w:rsidRPr="0073385C">
        <w:rPr>
          <w:rFonts w:ascii="Arial" w:hAnsi="Arial" w:cs="Arial"/>
          <w:sz w:val="24"/>
          <w:szCs w:val="24"/>
        </w:rPr>
        <w:t>2.3.1 Key Trends</w:t>
      </w:r>
    </w:p>
    <w:p w14:paraId="1D824E6F" w14:textId="77777777" w:rsidR="0073385C" w:rsidRPr="0073385C" w:rsidRDefault="0073385C" w:rsidP="0073385C">
      <w:pPr>
        <w:spacing w:line="360" w:lineRule="auto"/>
        <w:rPr>
          <w:rFonts w:ascii="Arial" w:hAnsi="Arial" w:cs="Arial"/>
          <w:sz w:val="24"/>
          <w:szCs w:val="24"/>
        </w:rPr>
      </w:pPr>
      <w:r w:rsidRPr="0073385C">
        <w:rPr>
          <w:rFonts w:ascii="Arial" w:hAnsi="Arial" w:cs="Arial"/>
          <w:sz w:val="24"/>
          <w:szCs w:val="24"/>
        </w:rPr>
        <w:t>The firm demonstrates stable operating margins, improving asset utilisation, and strengthening liquidity. These trends indicate consistent operational performance and gradual improvement in efficiency.</w:t>
      </w:r>
    </w:p>
    <w:p w14:paraId="2B07B1A5" w14:textId="77777777" w:rsidR="0073385C" w:rsidRPr="0073385C" w:rsidRDefault="0073385C" w:rsidP="0073385C">
      <w:pPr>
        <w:spacing w:line="360" w:lineRule="auto"/>
        <w:rPr>
          <w:rFonts w:ascii="Arial" w:hAnsi="Arial" w:cs="Arial"/>
          <w:sz w:val="24"/>
          <w:szCs w:val="24"/>
        </w:rPr>
      </w:pPr>
      <w:r w:rsidRPr="0073385C">
        <w:rPr>
          <w:rFonts w:ascii="Arial" w:hAnsi="Arial" w:cs="Arial"/>
          <w:sz w:val="24"/>
          <w:szCs w:val="24"/>
        </w:rPr>
        <w:t>2.3.2 Key Strengths</w:t>
      </w:r>
    </w:p>
    <w:p w14:paraId="6136DF0E" w14:textId="77777777" w:rsidR="0073385C" w:rsidRPr="0073385C" w:rsidRDefault="0073385C" w:rsidP="0073385C">
      <w:pPr>
        <w:spacing w:line="360" w:lineRule="auto"/>
        <w:rPr>
          <w:rFonts w:ascii="Arial" w:hAnsi="Arial" w:cs="Arial"/>
          <w:sz w:val="24"/>
          <w:szCs w:val="24"/>
        </w:rPr>
      </w:pPr>
      <w:r w:rsidRPr="0073385C">
        <w:rPr>
          <w:rFonts w:ascii="Arial" w:hAnsi="Arial" w:cs="Arial"/>
          <w:sz w:val="24"/>
          <w:szCs w:val="24"/>
        </w:rPr>
        <w:t>Key strengths include strong revenue growth, stable profitability, moderate financial leverage, improving earnings per share, and a strong position in the global electric vehicle market.</w:t>
      </w:r>
    </w:p>
    <w:p w14:paraId="11180D4E" w14:textId="77777777" w:rsidR="0073385C" w:rsidRPr="0073385C" w:rsidRDefault="0073385C" w:rsidP="0073385C">
      <w:pPr>
        <w:spacing w:line="360" w:lineRule="auto"/>
        <w:rPr>
          <w:rFonts w:ascii="Arial" w:hAnsi="Arial" w:cs="Arial"/>
          <w:sz w:val="24"/>
          <w:szCs w:val="24"/>
        </w:rPr>
      </w:pPr>
      <w:r w:rsidRPr="0073385C">
        <w:rPr>
          <w:rFonts w:ascii="Arial" w:hAnsi="Arial" w:cs="Arial"/>
          <w:sz w:val="24"/>
          <w:szCs w:val="24"/>
        </w:rPr>
        <w:t>2.3.3 Key Threats</w:t>
      </w:r>
    </w:p>
    <w:p w14:paraId="62C32E6B" w14:textId="77777777" w:rsidR="0073385C" w:rsidRPr="0073385C" w:rsidRDefault="0073385C" w:rsidP="0073385C">
      <w:pPr>
        <w:spacing w:line="360" w:lineRule="auto"/>
        <w:rPr>
          <w:rFonts w:ascii="Arial" w:hAnsi="Arial" w:cs="Arial"/>
          <w:sz w:val="24"/>
          <w:szCs w:val="24"/>
        </w:rPr>
      </w:pPr>
      <w:r w:rsidRPr="0073385C">
        <w:rPr>
          <w:rFonts w:ascii="Arial" w:hAnsi="Arial" w:cs="Arial"/>
          <w:sz w:val="24"/>
          <w:szCs w:val="24"/>
        </w:rPr>
        <w:t>Despite these strengths, the firm faces several challenges, including low return on equity, volatile cash flows, high capital intensity, and exposure to global supply chain disruptions. Additionally, increasing competition in the EV sector poses strategic risks.</w:t>
      </w:r>
    </w:p>
    <w:p w14:paraId="74D8AAD7" w14:textId="77E01F6C" w:rsidR="0073385C" w:rsidRPr="0073385C" w:rsidRDefault="0073385C" w:rsidP="0073385C">
      <w:pPr>
        <w:spacing w:line="360" w:lineRule="auto"/>
        <w:rPr>
          <w:rFonts w:ascii="Arial" w:hAnsi="Arial" w:cs="Arial"/>
          <w:sz w:val="24"/>
          <w:szCs w:val="24"/>
        </w:rPr>
      </w:pPr>
    </w:p>
    <w:p w14:paraId="371EF07E" w14:textId="22206D9D" w:rsidR="0073385C" w:rsidRPr="0073385C" w:rsidRDefault="0073385C" w:rsidP="0073385C">
      <w:pPr>
        <w:spacing w:line="360" w:lineRule="auto"/>
        <w:rPr>
          <w:rFonts w:ascii="Arial" w:hAnsi="Arial" w:cs="Arial"/>
          <w:sz w:val="24"/>
          <w:szCs w:val="24"/>
        </w:rPr>
      </w:pPr>
      <w:r w:rsidRPr="0073385C">
        <w:rPr>
          <w:rFonts w:ascii="Arial" w:hAnsi="Arial" w:cs="Arial"/>
          <w:sz w:val="24"/>
          <w:szCs w:val="24"/>
        </w:rPr>
        <w:t>Conclusion f</w:t>
      </w:r>
      <w:r w:rsidR="001B2FCF">
        <w:rPr>
          <w:rFonts w:ascii="Arial" w:hAnsi="Arial" w:cs="Arial"/>
          <w:sz w:val="24"/>
          <w:szCs w:val="24"/>
        </w:rPr>
        <w:t>or this</w:t>
      </w:r>
      <w:r w:rsidRPr="0073385C">
        <w:rPr>
          <w:rFonts w:ascii="Arial" w:hAnsi="Arial" w:cs="Arial"/>
          <w:sz w:val="24"/>
          <w:szCs w:val="24"/>
        </w:rPr>
        <w:t xml:space="preserve"> Chapter </w:t>
      </w:r>
    </w:p>
    <w:p w14:paraId="38FCEB50" w14:textId="77777777" w:rsidR="0073385C" w:rsidRPr="0073385C" w:rsidRDefault="0073385C" w:rsidP="0073385C">
      <w:pPr>
        <w:spacing w:line="360" w:lineRule="auto"/>
        <w:rPr>
          <w:rFonts w:ascii="Arial" w:hAnsi="Arial" w:cs="Arial"/>
          <w:sz w:val="24"/>
          <w:szCs w:val="24"/>
        </w:rPr>
      </w:pPr>
      <w:r w:rsidRPr="0073385C">
        <w:rPr>
          <w:rFonts w:ascii="Arial" w:hAnsi="Arial" w:cs="Arial"/>
          <w:sz w:val="24"/>
          <w:szCs w:val="24"/>
        </w:rPr>
        <w:t>Overall, the financial health check analysis indicates that Toyota Industries Corporation maintains a strong and stable financial position, characterised by consistent revenue growth, stable profitability, and prudent financial management. However, improving capital efficiency and managing financial risks remain critical priorities for sustaining long-term performance.</w:t>
      </w:r>
    </w:p>
    <w:p w14:paraId="7CB1D250" w14:textId="77777777" w:rsidR="00595592" w:rsidRDefault="00595592" w:rsidP="00C20E4C">
      <w:pPr>
        <w:spacing w:line="360" w:lineRule="auto"/>
        <w:rPr>
          <w:rFonts w:ascii="Arial" w:hAnsi="Arial" w:cs="Arial"/>
          <w:sz w:val="24"/>
          <w:szCs w:val="24"/>
        </w:rPr>
      </w:pPr>
    </w:p>
    <w:p w14:paraId="1FD83D01" w14:textId="77777777" w:rsidR="00415F2F" w:rsidRDefault="00415F2F" w:rsidP="00C20E4C">
      <w:pPr>
        <w:spacing w:line="360" w:lineRule="auto"/>
        <w:rPr>
          <w:rFonts w:ascii="Arial" w:hAnsi="Arial" w:cs="Arial"/>
          <w:sz w:val="24"/>
          <w:szCs w:val="24"/>
        </w:rPr>
      </w:pPr>
    </w:p>
    <w:p w14:paraId="02572754" w14:textId="77777777" w:rsidR="00415F2F" w:rsidRDefault="00415F2F" w:rsidP="00C20E4C">
      <w:pPr>
        <w:spacing w:line="360" w:lineRule="auto"/>
        <w:rPr>
          <w:rFonts w:ascii="Arial" w:hAnsi="Arial" w:cs="Arial"/>
          <w:sz w:val="24"/>
          <w:szCs w:val="24"/>
        </w:rPr>
      </w:pPr>
    </w:p>
    <w:p w14:paraId="7D7C2E68" w14:textId="77777777" w:rsidR="00415F2F" w:rsidRDefault="00415F2F" w:rsidP="00C20E4C">
      <w:pPr>
        <w:spacing w:line="360" w:lineRule="auto"/>
        <w:rPr>
          <w:rFonts w:ascii="Arial" w:hAnsi="Arial" w:cs="Arial"/>
          <w:sz w:val="24"/>
          <w:szCs w:val="24"/>
        </w:rPr>
      </w:pPr>
    </w:p>
    <w:p w14:paraId="25F50EBA" w14:textId="648C82A0" w:rsidR="000534C3" w:rsidRDefault="000534C3" w:rsidP="00C20E4C">
      <w:pPr>
        <w:spacing w:line="360" w:lineRule="auto"/>
        <w:rPr>
          <w:rFonts w:ascii="Arial" w:hAnsi="Arial" w:cs="Arial"/>
          <w:sz w:val="24"/>
          <w:szCs w:val="24"/>
        </w:rPr>
      </w:pPr>
      <w:r w:rsidRPr="00C20E4C">
        <w:rPr>
          <w:rFonts w:ascii="Arial" w:hAnsi="Arial" w:cs="Arial"/>
          <w:sz w:val="24"/>
          <w:szCs w:val="24"/>
        </w:rPr>
        <w:t>CHAPTER 3 WORKING CAPITAL MANAGEMENT ANALYSIS</w:t>
      </w:r>
    </w:p>
    <w:p w14:paraId="2A8E4ED9" w14:textId="77777777" w:rsidR="00595592" w:rsidRPr="00C20E4C" w:rsidRDefault="00595592" w:rsidP="00C20E4C">
      <w:pPr>
        <w:spacing w:line="360" w:lineRule="auto"/>
        <w:rPr>
          <w:rFonts w:ascii="Arial" w:hAnsi="Arial" w:cs="Arial"/>
          <w:sz w:val="24"/>
          <w:szCs w:val="24"/>
        </w:rPr>
      </w:pPr>
    </w:p>
    <w:p w14:paraId="4542B0C3" w14:textId="77777777" w:rsidR="000B0C35" w:rsidRPr="00EA30B5" w:rsidRDefault="001F5764" w:rsidP="000B0C35">
      <w:pPr>
        <w:spacing w:line="360" w:lineRule="auto"/>
        <w:rPr>
          <w:rFonts w:ascii="Arial" w:hAnsi="Arial" w:cs="Arial"/>
          <w:sz w:val="24"/>
          <w:szCs w:val="24"/>
        </w:rPr>
      </w:pPr>
      <w:r w:rsidRPr="001F5764">
        <w:rPr>
          <w:rFonts w:ascii="Arial" w:hAnsi="Arial" w:cs="Arial"/>
          <w:sz w:val="24"/>
          <w:szCs w:val="24"/>
        </w:rPr>
        <w:t>Working capital management is the lifeblood of any organisation. It is central to effective financial stewardship and a critical determinant of short</w:t>
      </w:r>
      <w:r w:rsidRPr="001F5764">
        <w:rPr>
          <w:rFonts w:ascii="Arial" w:hAnsi="Arial" w:cs="Arial"/>
          <w:sz w:val="24"/>
          <w:szCs w:val="24"/>
        </w:rPr>
        <w:noBreakHyphen/>
        <w:t xml:space="preserve">term financial health and operational efficiency, as it focuses on managing current assets and current liabilities to maintain liquidity while supporting ongoing business activities (Yeboah, 2026, LCMB7002 – MBA Financial Management, University of Wales Trinity Saint David, unpublished lecture materials). </w:t>
      </w:r>
      <w:r w:rsidR="000B0C35" w:rsidRPr="00EA30B5">
        <w:rPr>
          <w:rFonts w:ascii="Arial" w:hAnsi="Arial" w:cs="Arial"/>
          <w:sz w:val="24"/>
          <w:szCs w:val="24"/>
        </w:rPr>
        <w:t>For Toyota Motor Corporation, the evaluation of the cash conversion cycle (CCC), liquidity ratios, and financing structure provides valuable insight into the effectiveness of its working capital practices.</w:t>
      </w:r>
    </w:p>
    <w:p w14:paraId="2A8415B6" w14:textId="77777777" w:rsidR="000B0C35" w:rsidRPr="00EA30B5" w:rsidRDefault="000B0C35" w:rsidP="000B0C35">
      <w:pPr>
        <w:spacing w:line="360" w:lineRule="auto"/>
        <w:rPr>
          <w:rFonts w:ascii="Arial" w:hAnsi="Arial" w:cs="Arial"/>
          <w:sz w:val="24"/>
          <w:szCs w:val="24"/>
        </w:rPr>
      </w:pPr>
      <w:r w:rsidRPr="00EA30B5">
        <w:rPr>
          <w:rFonts w:ascii="Arial" w:hAnsi="Arial" w:cs="Arial"/>
          <w:sz w:val="24"/>
          <w:szCs w:val="24"/>
        </w:rPr>
        <w:t>The cash conversion cycle measures the time required to convert inventory and receivables into cash, net of payables. Based on the analysis, Toyota operates with a slightly negative CCC, driven by relatively high trade payables compared to inventory and receivables periods. Inventory days, although declining over time, remain high at approximately 411 days, reflecting the capital-intensive nature of automotive production and the complexity of global supply chains. However, the downward trend indicates improvements in inventory management, likely supported by enhanced forecasting and production planning systems.</w:t>
      </w:r>
    </w:p>
    <w:p w14:paraId="2841BE09" w14:textId="77777777" w:rsidR="000B0C35" w:rsidRPr="00EA30B5" w:rsidRDefault="000B0C35" w:rsidP="000B0C35">
      <w:pPr>
        <w:spacing w:line="360" w:lineRule="auto"/>
        <w:rPr>
          <w:rFonts w:ascii="Arial" w:hAnsi="Arial" w:cs="Arial"/>
          <w:sz w:val="24"/>
          <w:szCs w:val="24"/>
        </w:rPr>
      </w:pPr>
      <w:r w:rsidRPr="00EA30B5">
        <w:rPr>
          <w:rFonts w:ascii="Arial" w:hAnsi="Arial" w:cs="Arial"/>
          <w:sz w:val="24"/>
          <w:szCs w:val="24"/>
        </w:rPr>
        <w:t>Receivables days appear moderate, suggesting that Toyota maintains effective credit control and can collect payments within a reasonable timeframe. In contrast, trade payables days are significantly higher, although gradually declining. This indicates that the firm has historically relied on supplier credit as a key source of short-term financing. The resulting negative CCC implies that Toyota can generate cash from customers before settling its obligations to suppliers, thereby enhancing liquidity and reducing reliance on external financing. This aligns with financial management theory, which suggests that efficient working capital management can improve profitability and operational performance (Deloof, 2003; Richards and Laughlin, 1980).</w:t>
      </w:r>
    </w:p>
    <w:p w14:paraId="7D242DB7" w14:textId="77777777" w:rsidR="00A16907" w:rsidRDefault="00A16907" w:rsidP="00DB7523">
      <w:pPr>
        <w:spacing w:line="360" w:lineRule="auto"/>
        <w:rPr>
          <w:rFonts w:ascii="Arial" w:hAnsi="Arial" w:cs="Arial"/>
          <w:sz w:val="24"/>
          <w:szCs w:val="24"/>
        </w:rPr>
      </w:pPr>
    </w:p>
    <w:p w14:paraId="6FFACC80" w14:textId="77777777" w:rsidR="00DB7523" w:rsidRPr="00614A36" w:rsidRDefault="00DB7523" w:rsidP="00DB7523">
      <w:pPr>
        <w:spacing w:line="360" w:lineRule="auto"/>
        <w:rPr>
          <w:rFonts w:ascii="Arial" w:hAnsi="Arial" w:cs="Arial"/>
          <w:sz w:val="24"/>
          <w:szCs w:val="24"/>
        </w:rPr>
      </w:pPr>
      <w:r>
        <w:rPr>
          <w:rFonts w:ascii="Arial" w:hAnsi="Arial" w:cs="Arial"/>
          <w:sz w:val="24"/>
          <w:szCs w:val="24"/>
        </w:rPr>
        <w:t>3.1</w:t>
      </w:r>
      <w:r w:rsidR="00FC35B3">
        <w:rPr>
          <w:rFonts w:ascii="Arial" w:hAnsi="Arial" w:cs="Arial"/>
          <w:sz w:val="24"/>
          <w:szCs w:val="24"/>
        </w:rPr>
        <w:t xml:space="preserve"> </w:t>
      </w:r>
      <w:r w:rsidRPr="00614A36">
        <w:rPr>
          <w:rFonts w:ascii="Arial" w:hAnsi="Arial" w:cs="Arial"/>
          <w:sz w:val="24"/>
          <w:szCs w:val="24"/>
        </w:rPr>
        <w:t>Cash Operating Cycle</w:t>
      </w:r>
      <w:r w:rsidR="00FC35B3">
        <w:rPr>
          <w:rFonts w:ascii="Arial" w:hAnsi="Arial" w:cs="Arial"/>
          <w:sz w:val="24"/>
          <w:szCs w:val="24"/>
        </w:rPr>
        <w:t>.</w:t>
      </w:r>
    </w:p>
    <w:p w14:paraId="038430A2" w14:textId="77777777" w:rsidR="00B8521B" w:rsidRDefault="00F31DB9" w:rsidP="00DB7523">
      <w:pPr>
        <w:spacing w:line="360" w:lineRule="auto"/>
        <w:rPr>
          <w:rFonts w:ascii="Arial" w:hAnsi="Arial" w:cs="Arial"/>
          <w:sz w:val="24"/>
          <w:szCs w:val="24"/>
        </w:rPr>
      </w:pPr>
      <w:r>
        <w:rPr>
          <w:rFonts w:ascii="Arial" w:hAnsi="Arial" w:cs="Arial"/>
          <w:sz w:val="24"/>
          <w:szCs w:val="24"/>
        </w:rPr>
        <w:t xml:space="preserve">Applying the formula and </w:t>
      </w:r>
      <w:r w:rsidR="00346F0A">
        <w:rPr>
          <w:rFonts w:ascii="Arial" w:hAnsi="Arial" w:cs="Arial"/>
          <w:sz w:val="24"/>
          <w:szCs w:val="24"/>
        </w:rPr>
        <w:t>c</w:t>
      </w:r>
      <w:r w:rsidR="00783196">
        <w:rPr>
          <w:rFonts w:ascii="Arial" w:hAnsi="Arial" w:cs="Arial"/>
          <w:sz w:val="24"/>
          <w:szCs w:val="24"/>
        </w:rPr>
        <w:t>alculated as:</w:t>
      </w:r>
      <w:r w:rsidR="00DB7523">
        <w:rPr>
          <w:rFonts w:ascii="Arial" w:hAnsi="Arial" w:cs="Arial"/>
          <w:sz w:val="24"/>
          <w:szCs w:val="24"/>
        </w:rPr>
        <w:t xml:space="preserve"> </w:t>
      </w:r>
      <w:r w:rsidR="00DB7523" w:rsidRPr="00614A36">
        <w:rPr>
          <w:rFonts w:ascii="Arial" w:hAnsi="Arial" w:cs="Arial"/>
          <w:sz w:val="24"/>
          <w:szCs w:val="24"/>
        </w:rPr>
        <w:t>Inventory Period</w:t>
      </w:r>
      <w:r w:rsidR="00BA50AB">
        <w:rPr>
          <w:rFonts w:ascii="Arial" w:hAnsi="Arial" w:cs="Arial"/>
          <w:sz w:val="24"/>
          <w:szCs w:val="24"/>
        </w:rPr>
        <w:t>/ Days</w:t>
      </w:r>
      <w:r w:rsidR="00B81963">
        <w:rPr>
          <w:rFonts w:ascii="Arial" w:hAnsi="Arial" w:cs="Arial"/>
          <w:sz w:val="24"/>
          <w:szCs w:val="24"/>
        </w:rPr>
        <w:t xml:space="preserve"> +</w:t>
      </w:r>
      <w:r w:rsidR="00DB7523">
        <w:rPr>
          <w:rFonts w:ascii="Arial" w:hAnsi="Arial" w:cs="Arial"/>
          <w:sz w:val="24"/>
          <w:szCs w:val="24"/>
        </w:rPr>
        <w:t xml:space="preserve"> </w:t>
      </w:r>
      <w:r w:rsidR="00B81963">
        <w:rPr>
          <w:rFonts w:ascii="Arial" w:hAnsi="Arial" w:cs="Arial"/>
          <w:sz w:val="24"/>
          <w:szCs w:val="24"/>
        </w:rPr>
        <w:t>R</w:t>
      </w:r>
      <w:r w:rsidR="00DB7523">
        <w:rPr>
          <w:rFonts w:ascii="Arial" w:hAnsi="Arial" w:cs="Arial"/>
          <w:sz w:val="24"/>
          <w:szCs w:val="24"/>
        </w:rPr>
        <w:t xml:space="preserve">eflecting </w:t>
      </w:r>
      <w:r w:rsidR="00DB7523" w:rsidRPr="00614A36">
        <w:rPr>
          <w:rFonts w:ascii="Arial" w:hAnsi="Arial" w:cs="Arial"/>
          <w:sz w:val="24"/>
          <w:szCs w:val="24"/>
        </w:rPr>
        <w:t>Receivable Period</w:t>
      </w:r>
      <w:r w:rsidR="00C5100B">
        <w:rPr>
          <w:rFonts w:ascii="Arial" w:hAnsi="Arial" w:cs="Arial"/>
          <w:sz w:val="24"/>
          <w:szCs w:val="24"/>
        </w:rPr>
        <w:t>/ Days</w:t>
      </w:r>
      <w:r w:rsidR="00DB7523">
        <w:rPr>
          <w:rFonts w:ascii="Arial" w:hAnsi="Arial" w:cs="Arial"/>
          <w:sz w:val="24"/>
          <w:szCs w:val="24"/>
        </w:rPr>
        <w:t xml:space="preserve"> - </w:t>
      </w:r>
      <w:r w:rsidR="00DB7523" w:rsidRPr="00614A36">
        <w:rPr>
          <w:rFonts w:ascii="Arial" w:hAnsi="Arial" w:cs="Arial"/>
          <w:sz w:val="24"/>
          <w:szCs w:val="24"/>
        </w:rPr>
        <w:t>Payable Period</w:t>
      </w:r>
      <w:r w:rsidR="00C5100B">
        <w:rPr>
          <w:rFonts w:ascii="Arial" w:hAnsi="Arial" w:cs="Arial"/>
          <w:sz w:val="24"/>
          <w:szCs w:val="24"/>
        </w:rPr>
        <w:t>/ Days.</w:t>
      </w:r>
      <w:r w:rsidR="003D3FBF" w:rsidRPr="003D3FBF">
        <w:rPr>
          <w:rFonts w:ascii="Arial" w:hAnsi="Arial" w:cs="Arial"/>
          <w:sz w:val="24"/>
          <w:szCs w:val="24"/>
        </w:rPr>
        <w:t xml:space="preserve"> </w:t>
      </w:r>
      <w:r w:rsidR="003D3FBF" w:rsidRPr="00446EFA">
        <w:rPr>
          <w:rFonts w:ascii="Arial" w:hAnsi="Arial" w:cs="Arial"/>
          <w:sz w:val="24"/>
          <w:szCs w:val="24"/>
        </w:rPr>
        <w:t>From your earlier analysis:</w:t>
      </w:r>
      <w:r w:rsidR="003D3FBF">
        <w:rPr>
          <w:rFonts w:ascii="Arial" w:hAnsi="Arial" w:cs="Arial"/>
          <w:sz w:val="24"/>
          <w:szCs w:val="24"/>
        </w:rPr>
        <w:t xml:space="preserve"> From this report calculation, the </w:t>
      </w:r>
      <w:r w:rsidR="003D3FBF" w:rsidRPr="00446EFA">
        <w:rPr>
          <w:rFonts w:ascii="Arial" w:hAnsi="Arial" w:cs="Arial"/>
          <w:sz w:val="24"/>
          <w:szCs w:val="24"/>
        </w:rPr>
        <w:t xml:space="preserve">Inventory Days (2025) </w:t>
      </w:r>
      <w:r w:rsidR="003D3FBF">
        <w:rPr>
          <w:rFonts w:ascii="Arial" w:hAnsi="Arial" w:cs="Arial"/>
          <w:sz w:val="24"/>
          <w:szCs w:val="24"/>
        </w:rPr>
        <w:t>is</w:t>
      </w:r>
      <w:r w:rsidR="003D3FBF" w:rsidRPr="00446EFA">
        <w:rPr>
          <w:rFonts w:ascii="Arial" w:hAnsi="Arial" w:cs="Arial"/>
          <w:sz w:val="24"/>
          <w:szCs w:val="24"/>
        </w:rPr>
        <w:t xml:space="preserve"> 411 days</w:t>
      </w:r>
      <w:r w:rsidR="003D3FBF">
        <w:rPr>
          <w:rFonts w:ascii="Arial" w:hAnsi="Arial" w:cs="Arial"/>
          <w:sz w:val="24"/>
          <w:szCs w:val="24"/>
        </w:rPr>
        <w:t>,</w:t>
      </w:r>
      <w:r w:rsidR="003D3FBF" w:rsidRPr="00446EFA">
        <w:rPr>
          <w:rFonts w:ascii="Arial" w:hAnsi="Arial" w:cs="Arial"/>
          <w:sz w:val="24"/>
          <w:szCs w:val="24"/>
        </w:rPr>
        <w:t xml:space="preserve"> </w:t>
      </w:r>
      <w:r w:rsidR="003D3FBF">
        <w:rPr>
          <w:rFonts w:ascii="Arial" w:hAnsi="Arial" w:cs="Arial"/>
          <w:sz w:val="24"/>
          <w:szCs w:val="24"/>
        </w:rPr>
        <w:t xml:space="preserve">and the </w:t>
      </w:r>
      <w:r w:rsidR="003D3FBF" w:rsidRPr="00446EFA">
        <w:rPr>
          <w:rFonts w:ascii="Arial" w:hAnsi="Arial" w:cs="Arial"/>
          <w:sz w:val="24"/>
          <w:szCs w:val="24"/>
        </w:rPr>
        <w:t xml:space="preserve">Payables Days (2025) </w:t>
      </w:r>
      <w:r w:rsidR="003D3FBF">
        <w:rPr>
          <w:rFonts w:ascii="Arial" w:hAnsi="Arial" w:cs="Arial"/>
          <w:sz w:val="24"/>
          <w:szCs w:val="24"/>
        </w:rPr>
        <w:t>is</w:t>
      </w:r>
      <w:r w:rsidR="003D3FBF" w:rsidRPr="00446EFA">
        <w:rPr>
          <w:rFonts w:ascii="Arial" w:hAnsi="Arial" w:cs="Arial"/>
          <w:sz w:val="24"/>
          <w:szCs w:val="24"/>
        </w:rPr>
        <w:t xml:space="preserve"> 494 days</w:t>
      </w:r>
      <w:r w:rsidR="003D3FBF">
        <w:rPr>
          <w:rFonts w:ascii="Arial" w:hAnsi="Arial" w:cs="Arial"/>
          <w:sz w:val="24"/>
          <w:szCs w:val="24"/>
        </w:rPr>
        <w:t>, but the</w:t>
      </w:r>
      <w:r w:rsidR="003D3FBF" w:rsidRPr="00446EFA">
        <w:rPr>
          <w:rFonts w:ascii="Arial" w:hAnsi="Arial" w:cs="Arial"/>
          <w:sz w:val="24"/>
          <w:szCs w:val="24"/>
        </w:rPr>
        <w:t xml:space="preserve"> Receivables days are not explicitly calculated, </w:t>
      </w:r>
      <w:r w:rsidR="003D3FBF">
        <w:rPr>
          <w:rFonts w:ascii="Arial" w:hAnsi="Arial" w:cs="Arial"/>
          <w:sz w:val="24"/>
          <w:szCs w:val="24"/>
        </w:rPr>
        <w:t>so</w:t>
      </w:r>
      <w:r w:rsidR="003D3FBF" w:rsidRPr="00446EFA">
        <w:rPr>
          <w:rFonts w:ascii="Arial" w:hAnsi="Arial" w:cs="Arial"/>
          <w:sz w:val="24"/>
          <w:szCs w:val="24"/>
        </w:rPr>
        <w:t xml:space="preserve"> based on industry norms and </w:t>
      </w:r>
      <w:r w:rsidR="003D3FBF">
        <w:rPr>
          <w:rFonts w:ascii="Arial" w:hAnsi="Arial" w:cs="Arial"/>
          <w:sz w:val="24"/>
          <w:szCs w:val="24"/>
        </w:rPr>
        <w:t>the firm’s</w:t>
      </w:r>
      <w:r w:rsidR="003D3FBF" w:rsidRPr="00446EFA">
        <w:rPr>
          <w:rFonts w:ascii="Arial" w:hAnsi="Arial" w:cs="Arial"/>
          <w:sz w:val="24"/>
          <w:szCs w:val="24"/>
        </w:rPr>
        <w:t xml:space="preserve"> dataset, we assume</w:t>
      </w:r>
      <w:r w:rsidR="003D3FBF">
        <w:rPr>
          <w:rFonts w:ascii="Arial" w:hAnsi="Arial" w:cs="Arial"/>
          <w:sz w:val="24"/>
          <w:szCs w:val="24"/>
        </w:rPr>
        <w:t xml:space="preserve"> that they are </w:t>
      </w:r>
      <w:r w:rsidR="003D3FBF" w:rsidRPr="00446EFA">
        <w:rPr>
          <w:rFonts w:ascii="Arial" w:hAnsi="Arial" w:cs="Arial"/>
          <w:sz w:val="24"/>
          <w:szCs w:val="24"/>
        </w:rPr>
        <w:t>60</w:t>
      </w:r>
      <w:r w:rsidR="003D3FBF">
        <w:rPr>
          <w:rFonts w:ascii="Arial" w:hAnsi="Arial" w:cs="Arial"/>
          <w:sz w:val="24"/>
          <w:szCs w:val="24"/>
        </w:rPr>
        <w:t xml:space="preserve"> - </w:t>
      </w:r>
      <w:r w:rsidR="003D3FBF" w:rsidRPr="00446EFA">
        <w:rPr>
          <w:rFonts w:ascii="Arial" w:hAnsi="Arial" w:cs="Arial"/>
          <w:sz w:val="24"/>
          <w:szCs w:val="24"/>
        </w:rPr>
        <w:t xml:space="preserve">90 days </w:t>
      </w:r>
      <w:r w:rsidR="003D3FBF">
        <w:rPr>
          <w:rFonts w:ascii="Arial" w:hAnsi="Arial" w:cs="Arial"/>
          <w:sz w:val="24"/>
          <w:szCs w:val="24"/>
        </w:rPr>
        <w:t xml:space="preserve">as kind of </w:t>
      </w:r>
      <w:r w:rsidR="003D3FBF" w:rsidRPr="00446EFA">
        <w:rPr>
          <w:rFonts w:ascii="Arial" w:hAnsi="Arial" w:cs="Arial"/>
          <w:sz w:val="24"/>
          <w:szCs w:val="24"/>
        </w:rPr>
        <w:t>conservative estimate</w:t>
      </w:r>
      <w:r w:rsidR="003D3FBF">
        <w:rPr>
          <w:rFonts w:ascii="Arial" w:hAnsi="Arial" w:cs="Arial"/>
          <w:sz w:val="24"/>
          <w:szCs w:val="24"/>
        </w:rPr>
        <w:t>d. Then this comes to 411 days + 75 days – 494 days = - 8 days approx.; meaning</w:t>
      </w:r>
      <w:r w:rsidR="003D3FBF" w:rsidRPr="00446EFA">
        <w:rPr>
          <w:rFonts w:ascii="Arial" w:hAnsi="Arial" w:cs="Arial"/>
          <w:sz w:val="24"/>
          <w:szCs w:val="24"/>
        </w:rPr>
        <w:t xml:space="preserve"> </w:t>
      </w:r>
      <w:r w:rsidR="003D3FBF">
        <w:rPr>
          <w:rFonts w:ascii="Arial" w:hAnsi="Arial" w:cs="Arial"/>
          <w:sz w:val="24"/>
          <w:szCs w:val="24"/>
        </w:rPr>
        <w:t xml:space="preserve">the </w:t>
      </w:r>
      <w:r w:rsidR="003D3FBF" w:rsidRPr="00446EFA">
        <w:rPr>
          <w:rFonts w:ascii="Arial" w:hAnsi="Arial" w:cs="Arial"/>
          <w:sz w:val="24"/>
          <w:szCs w:val="24"/>
        </w:rPr>
        <w:t>CCC is slightly negative</w:t>
      </w:r>
      <w:r w:rsidR="003D3FBF">
        <w:rPr>
          <w:rFonts w:ascii="Arial" w:hAnsi="Arial" w:cs="Arial"/>
          <w:sz w:val="24"/>
          <w:szCs w:val="24"/>
        </w:rPr>
        <w:t>, and the company</w:t>
      </w:r>
      <w:r w:rsidR="003D3FBF" w:rsidRPr="00446EFA">
        <w:rPr>
          <w:rFonts w:ascii="Arial" w:hAnsi="Arial" w:cs="Arial"/>
          <w:sz w:val="24"/>
          <w:szCs w:val="24"/>
        </w:rPr>
        <w:t xml:space="preserve"> receives cash from customers before paying suppliers</w:t>
      </w:r>
      <w:r w:rsidR="003D3FBF">
        <w:rPr>
          <w:rFonts w:ascii="Arial" w:hAnsi="Arial" w:cs="Arial"/>
          <w:sz w:val="24"/>
          <w:szCs w:val="24"/>
        </w:rPr>
        <w:t>, t</w:t>
      </w:r>
      <w:r w:rsidR="003D3FBF" w:rsidRPr="00446EFA">
        <w:rPr>
          <w:rFonts w:ascii="Arial" w:hAnsi="Arial" w:cs="Arial"/>
          <w:sz w:val="24"/>
          <w:szCs w:val="24"/>
        </w:rPr>
        <w:t>he business is effectively financed by trade credit</w:t>
      </w:r>
      <w:r w:rsidR="003D3FBF">
        <w:rPr>
          <w:rFonts w:ascii="Arial" w:hAnsi="Arial" w:cs="Arial"/>
          <w:sz w:val="24"/>
          <w:szCs w:val="24"/>
        </w:rPr>
        <w:t>.</w:t>
      </w:r>
    </w:p>
    <w:p w14:paraId="014A5A26" w14:textId="77777777" w:rsidR="00DB7523" w:rsidRPr="00614A36" w:rsidRDefault="00DB7523" w:rsidP="00DB7523">
      <w:pPr>
        <w:spacing w:line="360" w:lineRule="auto"/>
        <w:rPr>
          <w:rFonts w:ascii="Arial" w:hAnsi="Arial" w:cs="Arial"/>
          <w:sz w:val="24"/>
          <w:szCs w:val="24"/>
        </w:rPr>
      </w:pPr>
      <w:r w:rsidRPr="00614A36">
        <w:rPr>
          <w:rFonts w:ascii="Arial" w:hAnsi="Arial" w:cs="Arial"/>
          <w:sz w:val="24"/>
          <w:szCs w:val="24"/>
        </w:rPr>
        <w:t>Although detailed figures are unavailable, automotive manufacturers typically experience long inventory cycles due to:</w:t>
      </w:r>
    </w:p>
    <w:p w14:paraId="1C710620" w14:textId="77777777" w:rsidR="00DB7523" w:rsidRPr="00614A36" w:rsidRDefault="00DB7523" w:rsidP="00DB7523">
      <w:pPr>
        <w:numPr>
          <w:ilvl w:val="0"/>
          <w:numId w:val="12"/>
        </w:numPr>
        <w:spacing w:line="360" w:lineRule="auto"/>
        <w:rPr>
          <w:rFonts w:ascii="Arial" w:hAnsi="Arial" w:cs="Arial"/>
          <w:sz w:val="24"/>
          <w:szCs w:val="24"/>
        </w:rPr>
      </w:pPr>
      <w:r w:rsidRPr="00614A36">
        <w:rPr>
          <w:rFonts w:ascii="Arial" w:hAnsi="Arial" w:cs="Arial"/>
          <w:sz w:val="24"/>
          <w:szCs w:val="24"/>
        </w:rPr>
        <w:t>complex supply chains</w:t>
      </w:r>
    </w:p>
    <w:p w14:paraId="3704B472" w14:textId="77777777" w:rsidR="00DB7523" w:rsidRPr="00614A36" w:rsidRDefault="00DB7523" w:rsidP="00DB7523">
      <w:pPr>
        <w:numPr>
          <w:ilvl w:val="0"/>
          <w:numId w:val="12"/>
        </w:numPr>
        <w:spacing w:line="360" w:lineRule="auto"/>
        <w:rPr>
          <w:rFonts w:ascii="Arial" w:hAnsi="Arial" w:cs="Arial"/>
          <w:sz w:val="24"/>
          <w:szCs w:val="24"/>
        </w:rPr>
      </w:pPr>
      <w:r w:rsidRPr="00614A36">
        <w:rPr>
          <w:rFonts w:ascii="Arial" w:hAnsi="Arial" w:cs="Arial"/>
          <w:sz w:val="24"/>
          <w:szCs w:val="24"/>
        </w:rPr>
        <w:t>high component inventories</w:t>
      </w:r>
    </w:p>
    <w:p w14:paraId="4A8B4EF2" w14:textId="77777777" w:rsidR="00DB7523" w:rsidRPr="00614A36" w:rsidRDefault="00DB7523" w:rsidP="00DB7523">
      <w:pPr>
        <w:numPr>
          <w:ilvl w:val="0"/>
          <w:numId w:val="12"/>
        </w:numPr>
        <w:spacing w:line="360" w:lineRule="auto"/>
        <w:rPr>
          <w:rFonts w:ascii="Arial" w:hAnsi="Arial" w:cs="Arial"/>
          <w:sz w:val="24"/>
          <w:szCs w:val="24"/>
        </w:rPr>
      </w:pPr>
      <w:r w:rsidRPr="00614A36">
        <w:rPr>
          <w:rFonts w:ascii="Arial" w:hAnsi="Arial" w:cs="Arial"/>
          <w:sz w:val="24"/>
          <w:szCs w:val="24"/>
        </w:rPr>
        <w:t>global logistics delays.</w:t>
      </w:r>
    </w:p>
    <w:p w14:paraId="5D606DAF" w14:textId="77777777" w:rsidR="00EF7A25" w:rsidRDefault="00DB7523" w:rsidP="00DB7523">
      <w:pPr>
        <w:spacing w:line="360" w:lineRule="auto"/>
        <w:rPr>
          <w:rFonts w:ascii="Arial" w:hAnsi="Arial" w:cs="Arial"/>
          <w:sz w:val="24"/>
          <w:szCs w:val="24"/>
        </w:rPr>
      </w:pPr>
      <w:r w:rsidRPr="00614A36">
        <w:rPr>
          <w:rFonts w:ascii="Arial" w:hAnsi="Arial" w:cs="Arial"/>
          <w:sz w:val="24"/>
          <w:szCs w:val="24"/>
        </w:rPr>
        <w:t>This implies significant working capital requirements.</w:t>
      </w:r>
    </w:p>
    <w:p w14:paraId="575CAF42" w14:textId="77777777" w:rsidR="00A70486" w:rsidRPr="003C5D5A" w:rsidRDefault="00A70486" w:rsidP="00A70486">
      <w:pPr>
        <w:spacing w:line="360" w:lineRule="auto"/>
        <w:rPr>
          <w:rFonts w:ascii="Arial" w:hAnsi="Arial" w:cs="Arial"/>
          <w:sz w:val="24"/>
          <w:szCs w:val="24"/>
          <w:lang w:val="en-US"/>
        </w:rPr>
      </w:pPr>
      <w:r w:rsidRPr="00C20E4C">
        <w:rPr>
          <w:rFonts w:ascii="Arial" w:hAnsi="Arial" w:cs="Arial"/>
          <w:sz w:val="24"/>
          <w:szCs w:val="24"/>
        </w:rPr>
        <w:t xml:space="preserve">The </w:t>
      </w:r>
      <w:r w:rsidRPr="00BD6CED">
        <w:rPr>
          <w:rFonts w:ascii="Arial" w:hAnsi="Arial" w:cs="Arial"/>
          <w:sz w:val="24"/>
          <w:szCs w:val="24"/>
          <w:lang w:val="en-US"/>
        </w:rPr>
        <w:t xml:space="preserve">Price-Earnings (P/E) Ratio </w:t>
      </w:r>
      <w:r w:rsidRPr="00265259">
        <w:rPr>
          <w:rFonts w:ascii="Arial" w:hAnsi="Arial" w:cs="Arial"/>
          <w:sz w:val="24"/>
          <w:szCs w:val="24"/>
        </w:rPr>
        <w:t>for Toyota Industries Corporation, we apply</w:t>
      </w:r>
      <w:r w:rsidRPr="00C20E4C">
        <w:rPr>
          <w:rFonts w:ascii="Arial" w:hAnsi="Arial" w:cs="Arial"/>
          <w:sz w:val="24"/>
          <w:szCs w:val="24"/>
        </w:rPr>
        <w:t xml:space="preserve"> and calculated as:</w:t>
      </w:r>
      <w:r w:rsidRPr="00BD6CED">
        <w:rPr>
          <w:rFonts w:ascii="Arial" w:hAnsi="Arial" w:cs="Arial"/>
          <w:sz w:val="24"/>
          <w:szCs w:val="24"/>
          <w:lang w:val="en-US"/>
        </w:rPr>
        <w:t xml:space="preserve"> Share Price / EPS</w:t>
      </w:r>
    </w:p>
    <w:p w14:paraId="19BC6B45" w14:textId="77777777" w:rsidR="00915465" w:rsidRDefault="0063314D" w:rsidP="00DB7523">
      <w:pPr>
        <w:spacing w:line="360" w:lineRule="auto"/>
        <w:rPr>
          <w:rFonts w:ascii="Arial" w:hAnsi="Arial" w:cs="Arial"/>
          <w:sz w:val="24"/>
          <w:szCs w:val="24"/>
        </w:rPr>
      </w:pPr>
      <w:r>
        <w:rPr>
          <w:rFonts w:ascii="Arial" w:hAnsi="Arial" w:cs="Arial"/>
          <w:sz w:val="24"/>
          <w:szCs w:val="24"/>
        </w:rPr>
        <w:t>Inventory Days + Receivables Days – Payables Days</w:t>
      </w:r>
    </w:p>
    <w:p w14:paraId="6C6BE5F1" w14:textId="77777777" w:rsidR="00CB6E8B" w:rsidRDefault="00CB6E8B" w:rsidP="00DB7523">
      <w:pPr>
        <w:spacing w:line="360" w:lineRule="auto"/>
        <w:rPr>
          <w:rFonts w:ascii="Arial" w:hAnsi="Arial" w:cs="Arial"/>
          <w:sz w:val="24"/>
          <w:szCs w:val="24"/>
        </w:rPr>
      </w:pPr>
    </w:p>
    <w:p w14:paraId="02615161" w14:textId="77777777" w:rsidR="00CB6E8B" w:rsidRPr="00614A36" w:rsidRDefault="00CB6E8B" w:rsidP="00CB6E8B">
      <w:pPr>
        <w:spacing w:line="360" w:lineRule="auto"/>
        <w:rPr>
          <w:rFonts w:ascii="Arial" w:hAnsi="Arial" w:cs="Arial"/>
          <w:sz w:val="24"/>
          <w:szCs w:val="24"/>
        </w:rPr>
      </w:pPr>
      <w:r w:rsidRPr="00614A36">
        <w:rPr>
          <w:rFonts w:ascii="Arial" w:hAnsi="Arial" w:cs="Arial"/>
          <w:sz w:val="24"/>
          <w:szCs w:val="24"/>
        </w:rPr>
        <w:t>3.2 Liquidity Challenges</w:t>
      </w:r>
    </w:p>
    <w:p w14:paraId="6A7BAF68" w14:textId="77777777" w:rsidR="00C74370" w:rsidRPr="00EA30B5" w:rsidRDefault="00C74370" w:rsidP="00C74370">
      <w:pPr>
        <w:spacing w:line="360" w:lineRule="auto"/>
        <w:rPr>
          <w:rFonts w:ascii="Arial" w:hAnsi="Arial" w:cs="Arial"/>
          <w:sz w:val="24"/>
          <w:szCs w:val="24"/>
        </w:rPr>
      </w:pPr>
      <w:r w:rsidRPr="00EA30B5">
        <w:rPr>
          <w:rFonts w:ascii="Arial" w:hAnsi="Arial" w:cs="Arial"/>
          <w:sz w:val="24"/>
          <w:szCs w:val="24"/>
        </w:rPr>
        <w:t xml:space="preserve">Liquidity analysis further supports this assessment. The current ratio of approximately 1.26 indicates that Toyota maintains sufficient current assets to cover short-term liabilities, although the margin of safety is relatively limited. The quick ratio, which excludes inventory, is close to 1, suggesting that liquid assets are adequate but tightly managed. The relatively low cash ratio indicates that the firm does not rely heavily on idle cash </w:t>
      </w:r>
      <w:r w:rsidR="0008068B" w:rsidRPr="00EA30B5">
        <w:rPr>
          <w:rFonts w:ascii="Arial" w:hAnsi="Arial" w:cs="Arial"/>
          <w:sz w:val="24"/>
          <w:szCs w:val="24"/>
        </w:rPr>
        <w:t>reserves but</w:t>
      </w:r>
      <w:r w:rsidRPr="00EA30B5">
        <w:rPr>
          <w:rFonts w:ascii="Arial" w:hAnsi="Arial" w:cs="Arial"/>
          <w:sz w:val="24"/>
          <w:szCs w:val="24"/>
        </w:rPr>
        <w:t xml:space="preserve"> instead depends on the efficient turnover of working capital components.</w:t>
      </w:r>
    </w:p>
    <w:p w14:paraId="26051954" w14:textId="77777777" w:rsidR="00C74370" w:rsidRDefault="00C74370" w:rsidP="00C74370">
      <w:pPr>
        <w:spacing w:line="360" w:lineRule="auto"/>
        <w:rPr>
          <w:rFonts w:ascii="Arial" w:hAnsi="Arial" w:cs="Arial"/>
          <w:sz w:val="24"/>
          <w:szCs w:val="24"/>
        </w:rPr>
      </w:pPr>
      <w:r w:rsidRPr="00EA30B5">
        <w:rPr>
          <w:rFonts w:ascii="Arial" w:hAnsi="Arial" w:cs="Arial"/>
          <w:sz w:val="24"/>
          <w:szCs w:val="24"/>
        </w:rPr>
        <w:lastRenderedPageBreak/>
        <w:t>Despite these strengths, certain risks remain. The reduction in payables days suggests that Toyota is settling supplier obligations more quickly, which may strengthen supplier relationships but reduces the benefits of trade credit. Additionally, high inventory levels continue to tie up significant capital, potentially limiting financial flexibility. To address these challenges, Toyota should focus on further improving inventory efficiency through digital supply chain integration and advanced analytics. Maintaining an optimal balance between payables and receivables is also essential to sustain liquidity without compromising supplier relationships.</w:t>
      </w:r>
    </w:p>
    <w:p w14:paraId="015F9863" w14:textId="77777777" w:rsidR="00350155" w:rsidRDefault="00350155" w:rsidP="00C74370">
      <w:pPr>
        <w:spacing w:line="360" w:lineRule="auto"/>
        <w:rPr>
          <w:rFonts w:ascii="Arial" w:hAnsi="Arial" w:cs="Arial"/>
          <w:sz w:val="24"/>
          <w:szCs w:val="24"/>
        </w:rPr>
      </w:pPr>
    </w:p>
    <w:p w14:paraId="16904232" w14:textId="7612E516" w:rsidR="00350155" w:rsidRDefault="00350155" w:rsidP="00C74370">
      <w:pPr>
        <w:spacing w:line="360" w:lineRule="auto"/>
        <w:rPr>
          <w:rFonts w:ascii="Arial" w:hAnsi="Arial" w:cs="Arial"/>
          <w:sz w:val="24"/>
          <w:szCs w:val="24"/>
        </w:rPr>
      </w:pPr>
      <w:r w:rsidRPr="00350155">
        <w:rPr>
          <w:rFonts w:ascii="Arial" w:hAnsi="Arial" w:cs="Arial"/>
          <w:sz w:val="24"/>
          <w:szCs w:val="24"/>
        </w:rPr>
        <w:t>Conclusion for this chapter:</w:t>
      </w:r>
    </w:p>
    <w:p w14:paraId="21A7FE43" w14:textId="77777777" w:rsidR="00C33C76" w:rsidRPr="00C33C76" w:rsidRDefault="00C33C76" w:rsidP="00C33C76">
      <w:pPr>
        <w:spacing w:line="360" w:lineRule="auto"/>
        <w:rPr>
          <w:rFonts w:ascii="Arial" w:hAnsi="Arial" w:cs="Arial"/>
          <w:sz w:val="24"/>
          <w:szCs w:val="24"/>
        </w:rPr>
      </w:pPr>
      <w:r w:rsidRPr="00C33C76">
        <w:rPr>
          <w:rFonts w:ascii="Arial" w:hAnsi="Arial" w:cs="Arial"/>
          <w:sz w:val="24"/>
          <w:szCs w:val="24"/>
        </w:rPr>
        <w:t>In conclusion, the working capital management analysis of Toyota Motor Corporation highlights a generally efficient yet carefully balanced approach to short-term financial management. The firm’s slightly negative cash conversion cycle indicates effective utilisation of supplier credit, enabling it to finance operations internally while maintaining liquidity. This reflects strong operational efficiency and aligns with financial management theory, which emphasises the importance of minimising the cash conversion cycle to enhance profitability and reduce reliance on external financing (Deloof, 2003; Richards and Laughlin, 1980).</w:t>
      </w:r>
    </w:p>
    <w:p w14:paraId="44D216FF" w14:textId="77777777" w:rsidR="00C33C76" w:rsidRPr="00C33C76" w:rsidRDefault="00C33C76" w:rsidP="00C33C76">
      <w:pPr>
        <w:spacing w:line="360" w:lineRule="auto"/>
        <w:rPr>
          <w:rFonts w:ascii="Arial" w:hAnsi="Arial" w:cs="Arial"/>
          <w:sz w:val="24"/>
          <w:szCs w:val="24"/>
        </w:rPr>
      </w:pPr>
      <w:r w:rsidRPr="00C33C76">
        <w:rPr>
          <w:rFonts w:ascii="Arial" w:hAnsi="Arial" w:cs="Arial"/>
          <w:sz w:val="24"/>
          <w:szCs w:val="24"/>
        </w:rPr>
        <w:t>Liquidity ratios further confirm that Toyota maintains adequate short-term financial stability, with the current and quick ratios indicating sufficient coverage of current liabilities. However, the relatively low cash ratio suggests a strategic reliance on working capital efficiency rather than holding excessive cash reserves, consistent with the trade-off between liquidity and profitability (Brealey, Myers and Allen, 2020; Gitman and Zutter, 2015).</w:t>
      </w:r>
    </w:p>
    <w:p w14:paraId="4AC9197D" w14:textId="77777777" w:rsidR="00C33C76" w:rsidRPr="00C33C76" w:rsidRDefault="00C33C76" w:rsidP="00C33C76">
      <w:pPr>
        <w:spacing w:line="360" w:lineRule="auto"/>
        <w:rPr>
          <w:rFonts w:ascii="Arial" w:hAnsi="Arial" w:cs="Arial"/>
          <w:sz w:val="24"/>
          <w:szCs w:val="24"/>
        </w:rPr>
      </w:pPr>
      <w:r w:rsidRPr="00C33C76">
        <w:rPr>
          <w:rFonts w:ascii="Arial" w:hAnsi="Arial" w:cs="Arial"/>
          <w:sz w:val="24"/>
          <w:szCs w:val="24"/>
        </w:rPr>
        <w:t>Despite these strengths, certain challenges remain. High inventory levels continue to reflect the capital-intensive nature of the automotive industry, while declining payables days may reduce the benefits of trade credit and place pressure on liquidity. Therefore, continued improvements in inventory management, receivables control, and supplier negotiation are essential.</w:t>
      </w:r>
    </w:p>
    <w:p w14:paraId="1FE3BCFC" w14:textId="77777777" w:rsidR="00C33C76" w:rsidRPr="00C33C76" w:rsidRDefault="00C33C76" w:rsidP="00C33C76">
      <w:pPr>
        <w:spacing w:line="360" w:lineRule="auto"/>
        <w:rPr>
          <w:rFonts w:ascii="Arial" w:hAnsi="Arial" w:cs="Arial"/>
          <w:sz w:val="24"/>
          <w:szCs w:val="24"/>
        </w:rPr>
      </w:pPr>
      <w:r w:rsidRPr="00C33C76">
        <w:rPr>
          <w:rFonts w:ascii="Arial" w:hAnsi="Arial" w:cs="Arial"/>
          <w:sz w:val="24"/>
          <w:szCs w:val="24"/>
        </w:rPr>
        <w:lastRenderedPageBreak/>
        <w:t>Overall, Toyota’s working capital strategy supports operational efficiency and financial resilience, but ongoing optimisation is required to sustain performance in a dynamic global environment.</w:t>
      </w:r>
    </w:p>
    <w:p w14:paraId="23F3A389" w14:textId="77777777" w:rsidR="006246CB" w:rsidRDefault="006246CB" w:rsidP="00854F3D">
      <w:pPr>
        <w:rPr>
          <w:rFonts w:ascii="Arial" w:hAnsi="Arial" w:cs="Arial"/>
          <w:sz w:val="24"/>
          <w:szCs w:val="24"/>
        </w:rPr>
      </w:pPr>
    </w:p>
    <w:p w14:paraId="7B1DCBE1" w14:textId="0F82B202" w:rsidR="00854F3D" w:rsidRDefault="00345270" w:rsidP="00854F3D">
      <w:pPr>
        <w:rPr>
          <w:rFonts w:ascii="Arial" w:hAnsi="Arial" w:cs="Arial"/>
          <w:sz w:val="24"/>
          <w:szCs w:val="24"/>
        </w:rPr>
      </w:pPr>
      <w:r>
        <w:rPr>
          <w:rFonts w:ascii="Arial" w:hAnsi="Arial" w:cs="Arial"/>
          <w:sz w:val="24"/>
          <w:szCs w:val="24"/>
        </w:rPr>
        <w:t>CHAPTER 4</w:t>
      </w:r>
      <w:r w:rsidRPr="00EA30B5">
        <w:rPr>
          <w:rFonts w:ascii="Arial" w:hAnsi="Arial" w:cs="Arial"/>
          <w:sz w:val="24"/>
          <w:szCs w:val="24"/>
        </w:rPr>
        <w:t xml:space="preserve"> STRATEGIC FINANCIAL RESTRUCTURING PLAN </w:t>
      </w:r>
    </w:p>
    <w:p w14:paraId="63251AC9" w14:textId="77777777" w:rsidR="00350155" w:rsidRDefault="00350155" w:rsidP="00854F3D">
      <w:pPr>
        <w:rPr>
          <w:rFonts w:ascii="Arial" w:hAnsi="Arial" w:cs="Arial"/>
          <w:sz w:val="24"/>
          <w:szCs w:val="24"/>
        </w:rPr>
      </w:pPr>
    </w:p>
    <w:p w14:paraId="7621CA82" w14:textId="77777777" w:rsidR="005A6659" w:rsidRPr="00F83BCC" w:rsidRDefault="005A6659" w:rsidP="005A6659">
      <w:pPr>
        <w:spacing w:line="360" w:lineRule="auto"/>
        <w:rPr>
          <w:rFonts w:ascii="Arial" w:hAnsi="Arial" w:cs="Arial"/>
          <w:sz w:val="24"/>
          <w:szCs w:val="24"/>
        </w:rPr>
      </w:pPr>
      <w:r w:rsidRPr="00F83BCC">
        <w:rPr>
          <w:rFonts w:ascii="Arial" w:hAnsi="Arial" w:cs="Arial"/>
          <w:sz w:val="24"/>
          <w:szCs w:val="24"/>
        </w:rPr>
        <w:t>Financial restructuring is a strategic process aimed at improving a firm’s financial stability, enhancing shareholder value, and ensuring long-term sustainability. For Toyota Motor Corporation, the financial analysis reveals strong profitability and operational scale, but also highlights challenges such as volatile free cash flow, moderate leverage, and evolving working capital dynamics. These factors necessitate a balanced and forward-looking restructuring strategy (Arnold, 2013; Brealey, Myers and Allen, 2020).</w:t>
      </w:r>
    </w:p>
    <w:p w14:paraId="0962CB00" w14:textId="77777777" w:rsidR="005A6659" w:rsidRPr="00F83BCC" w:rsidRDefault="005A6659" w:rsidP="005A6659">
      <w:pPr>
        <w:spacing w:line="360" w:lineRule="auto"/>
        <w:rPr>
          <w:rFonts w:ascii="Arial" w:hAnsi="Arial" w:cs="Arial"/>
          <w:sz w:val="24"/>
          <w:szCs w:val="24"/>
        </w:rPr>
      </w:pPr>
      <w:r w:rsidRPr="00F83BCC">
        <w:rPr>
          <w:rFonts w:ascii="Arial" w:hAnsi="Arial" w:cs="Arial"/>
          <w:sz w:val="24"/>
          <w:szCs w:val="24"/>
        </w:rPr>
        <w:t>A primary focus of the restructuring plan is capital structure optimisation. Toyota currently operates with a moderate level of gearing, which provides tax advantages but also exposes the firm to financial risk, particularly in an environment of rising interest rates. To mitigate this risk, the company should gradually reduce its reliance on short-term debt and increase the proportion of long-term, fixed-rate financing. This would enhance financial stability and reduce refinancing risk. Additionally, selective equity financing could be employed to support large-scale investments in electric vehicles (EVs) and technological innovation. Financial theory suggests that an optimal capital structure balances the benefits of debt against the costs of financial distress, thereby maximising firm value (Modigliani and Miller, 1963; Myers, 2001).</w:t>
      </w:r>
    </w:p>
    <w:p w14:paraId="2E127686" w14:textId="77777777" w:rsidR="005A6659" w:rsidRPr="00F83BCC" w:rsidRDefault="005A6659" w:rsidP="005A6659">
      <w:pPr>
        <w:spacing w:line="360" w:lineRule="auto"/>
        <w:rPr>
          <w:rFonts w:ascii="Arial" w:hAnsi="Arial" w:cs="Arial"/>
          <w:sz w:val="24"/>
          <w:szCs w:val="24"/>
        </w:rPr>
      </w:pPr>
      <w:r w:rsidRPr="00F83BCC">
        <w:rPr>
          <w:rFonts w:ascii="Arial" w:hAnsi="Arial" w:cs="Arial"/>
          <w:sz w:val="24"/>
          <w:szCs w:val="24"/>
        </w:rPr>
        <w:t>Another key aspect of the restructuring strategy is portfolio rationalisation through selective divestiture. Given Toyota’s extensive global operations, there may be underperforming or non-core business segments that could be divested to improve efficiency and focus resources on high-growth areas. Divestiture can generate immediate cash inflows, enhance return on capital employed, and reduce operational complexity. However, such decisions must be carefully evaluated to ensure that they do not undermine strategic capabilities or long-term competitiveness (Pike and Neale, 2015; Berk and DeMarzo, 2020).</w:t>
      </w:r>
    </w:p>
    <w:p w14:paraId="1559BD03" w14:textId="77777777" w:rsidR="005A6659" w:rsidRPr="00F83BCC" w:rsidRDefault="005A6659" w:rsidP="005A6659">
      <w:pPr>
        <w:spacing w:line="360" w:lineRule="auto"/>
        <w:rPr>
          <w:rFonts w:ascii="Arial" w:hAnsi="Arial" w:cs="Arial"/>
          <w:sz w:val="24"/>
          <w:szCs w:val="24"/>
        </w:rPr>
      </w:pPr>
      <w:r w:rsidRPr="00F83BCC">
        <w:rPr>
          <w:rFonts w:ascii="Arial" w:hAnsi="Arial" w:cs="Arial"/>
          <w:sz w:val="24"/>
          <w:szCs w:val="24"/>
        </w:rPr>
        <w:lastRenderedPageBreak/>
        <w:t>Strategic investment and collaboration are also critical components of the restructuring plan. The automotive industry is undergoing a significant transformation driven by electrification, digitalisation, and sustainability. To remain competitive, Toyota must continue to invest in EV technology, battery innovation, and digital mobility solutions. Forming strategic alliances or joint ventures can enable the firm to share risks, access new technologies, and accelerate innovation. Such partnerships are particularly valuable in capital-intensive industries where technological change is rapid and resource requirements are substantial (Hillier et al., 2019; Ross, Westerfield and Jordan, 2019).</w:t>
      </w:r>
    </w:p>
    <w:p w14:paraId="2EB4D6C3" w14:textId="77777777" w:rsidR="005A6659" w:rsidRPr="00F83BCC" w:rsidRDefault="005A6659" w:rsidP="005A6659">
      <w:pPr>
        <w:spacing w:line="360" w:lineRule="auto"/>
        <w:rPr>
          <w:rFonts w:ascii="Arial" w:hAnsi="Arial" w:cs="Arial"/>
          <w:sz w:val="24"/>
          <w:szCs w:val="24"/>
        </w:rPr>
      </w:pPr>
      <w:r w:rsidRPr="00F83BCC">
        <w:rPr>
          <w:rFonts w:ascii="Arial" w:hAnsi="Arial" w:cs="Arial"/>
          <w:sz w:val="24"/>
          <w:szCs w:val="24"/>
        </w:rPr>
        <w:t>Working capital and liquidity management also play a vital role in the restructuring process. While Toyota’s negative cash conversion cycle indicates efficient use of supplier credit, the declining trend in payables suggests reduced reliance on this source of financing. To strengthen liquidity, the firm should continue to optimise inventory levels, improve receivables collection processes, and maintain a balanced approach to payables management. Ensuring access to sufficient liquidity reserves and credit facilities is essential to support ongoing operations and investment activities (Gitman and Zutter, 2015; Brigham and Ehrhardt, 2017).</w:t>
      </w:r>
    </w:p>
    <w:p w14:paraId="6A9FB2EE" w14:textId="77777777" w:rsidR="005A6659" w:rsidRPr="00F83BCC" w:rsidRDefault="005A6659" w:rsidP="005A6659">
      <w:pPr>
        <w:spacing w:line="360" w:lineRule="auto"/>
        <w:rPr>
          <w:rFonts w:ascii="Arial" w:hAnsi="Arial" w:cs="Arial"/>
          <w:sz w:val="24"/>
          <w:szCs w:val="24"/>
        </w:rPr>
      </w:pPr>
      <w:r w:rsidRPr="00F83BCC">
        <w:rPr>
          <w:rFonts w:ascii="Arial" w:hAnsi="Arial" w:cs="Arial"/>
          <w:sz w:val="24"/>
          <w:szCs w:val="24"/>
        </w:rPr>
        <w:t>International financial considerations further complicate the restructuring strategy. As a global firm, Toyota is exposed to currency fluctuations, inflation, and varying regulatory environments. Currency risk can significantly impact profitability, particularly when revenues and costs are denominated in different currencies. To mitigate this risk, the firm should employ hedging strategies such as forward contracts and currency swaps. Inflationary pressures also require effective cost management and flexible pricing strategies. Additionally, tax optimisation must be conducted within the framework of international regulations to ensure compliance and minimise financial risk (Damodaran, 2012; Weetman, 2013).</w:t>
      </w:r>
    </w:p>
    <w:p w14:paraId="0BA0483B" w14:textId="77777777" w:rsidR="005A6659" w:rsidRPr="00F83BCC" w:rsidRDefault="005A6659" w:rsidP="005A6659">
      <w:pPr>
        <w:spacing w:line="360" w:lineRule="auto"/>
        <w:rPr>
          <w:rFonts w:ascii="Arial" w:hAnsi="Arial" w:cs="Arial"/>
          <w:sz w:val="24"/>
          <w:szCs w:val="24"/>
        </w:rPr>
      </w:pPr>
      <w:r w:rsidRPr="00F83BCC">
        <w:rPr>
          <w:rFonts w:ascii="Arial" w:hAnsi="Arial" w:cs="Arial"/>
          <w:sz w:val="24"/>
          <w:szCs w:val="24"/>
        </w:rPr>
        <w:t xml:space="preserve">Ethical and corporate social responsibility (ECSR) considerations are increasingly important in financial decision-making. Toyota has established a strong reputation for sustainability, particularly through its leadership in hybrid and electric vehicle technologies. The restructuring strategy should align with these values by prioritising environmentally sustainable investments and responsible supply chain practices. Ethical financial management not only supports regulatory compliance but also </w:t>
      </w:r>
      <w:r w:rsidRPr="00F83BCC">
        <w:rPr>
          <w:rFonts w:ascii="Arial" w:hAnsi="Arial" w:cs="Arial"/>
          <w:sz w:val="24"/>
          <w:szCs w:val="24"/>
        </w:rPr>
        <w:lastRenderedPageBreak/>
        <w:t>enhances brand reputation and stakeholder trust (Bodie, Kane and Marcus, 2021; Atrill and McLaney, 2022).</w:t>
      </w:r>
    </w:p>
    <w:p w14:paraId="1EFFA4E6" w14:textId="77777777" w:rsidR="005A6659" w:rsidRDefault="005A6659" w:rsidP="005A6659">
      <w:pPr>
        <w:spacing w:line="360" w:lineRule="auto"/>
        <w:rPr>
          <w:rFonts w:ascii="Arial" w:hAnsi="Arial" w:cs="Arial"/>
          <w:sz w:val="24"/>
          <w:szCs w:val="24"/>
        </w:rPr>
      </w:pPr>
      <w:r w:rsidRPr="00F83BCC">
        <w:rPr>
          <w:rFonts w:ascii="Arial" w:hAnsi="Arial" w:cs="Arial"/>
          <w:sz w:val="24"/>
          <w:szCs w:val="24"/>
        </w:rPr>
        <w:t>The proposed restructuring measures are expected to have a positive impact on shareholder value and financial flexibility. Optimising the capital structure can reduce the cost of capital, while divestiture and strategic investments can improve profitability and growth prospects. Enhanced working capital management strengthens liquidity and reduces reliance on external financing. At the same time, maintaining financial flexibility enables the firm to respond effectively to changing market conditions and emerging opportunities (Penman, 2013; Subramanyam, 2014).</w:t>
      </w:r>
    </w:p>
    <w:p w14:paraId="01B16A42" w14:textId="77777777" w:rsidR="00FF2A06" w:rsidRDefault="00FF2A06" w:rsidP="005A6659">
      <w:pPr>
        <w:spacing w:line="360" w:lineRule="auto"/>
        <w:rPr>
          <w:rFonts w:ascii="Arial" w:hAnsi="Arial" w:cs="Arial"/>
          <w:sz w:val="24"/>
          <w:szCs w:val="24"/>
        </w:rPr>
      </w:pPr>
    </w:p>
    <w:p w14:paraId="4E6D4D5E" w14:textId="6A1B8993" w:rsidR="00FF2A06" w:rsidRDefault="00FF2A06" w:rsidP="005A6659">
      <w:pPr>
        <w:spacing w:line="360" w:lineRule="auto"/>
        <w:rPr>
          <w:rFonts w:ascii="Arial" w:hAnsi="Arial" w:cs="Arial"/>
          <w:sz w:val="24"/>
          <w:szCs w:val="24"/>
        </w:rPr>
      </w:pPr>
      <w:r w:rsidRPr="00843A92">
        <w:rPr>
          <w:rFonts w:ascii="Arial" w:hAnsi="Arial" w:cs="Arial"/>
          <w:sz w:val="24"/>
          <w:szCs w:val="24"/>
        </w:rPr>
        <w:t>Conclusion for this chapter:</w:t>
      </w:r>
    </w:p>
    <w:p w14:paraId="0680629E" w14:textId="77777777" w:rsidR="00E55D03" w:rsidRDefault="00E55D03" w:rsidP="00E55D03">
      <w:pPr>
        <w:spacing w:line="360" w:lineRule="auto"/>
        <w:rPr>
          <w:rFonts w:ascii="Arial" w:hAnsi="Arial" w:cs="Arial"/>
          <w:sz w:val="24"/>
          <w:szCs w:val="24"/>
        </w:rPr>
      </w:pPr>
      <w:r w:rsidRPr="00F83BCC">
        <w:rPr>
          <w:rFonts w:ascii="Arial" w:hAnsi="Arial" w:cs="Arial"/>
          <w:sz w:val="24"/>
          <w:szCs w:val="24"/>
        </w:rPr>
        <w:t>In conclusion, the strategic financial restructuring plan for Toyota Motor Corporation focuses on achieving a balance between growth, efficiency, and risk management. By optimising its capital structure, rationalising its portfolio, investing in innovation, and strengthening liquidity, the firm can enhance its financial resilience and sustain its competitive advantage in the evolving global automotive industry (Arnold, 2013; Brealey, Myers and Allen, 2020).</w:t>
      </w:r>
    </w:p>
    <w:p w14:paraId="217AA499" w14:textId="77777777" w:rsidR="00022E62" w:rsidRPr="00F83BCC" w:rsidRDefault="00022E62" w:rsidP="00E55D03">
      <w:pPr>
        <w:spacing w:line="360" w:lineRule="auto"/>
        <w:rPr>
          <w:rFonts w:ascii="Arial" w:hAnsi="Arial" w:cs="Arial"/>
          <w:sz w:val="24"/>
          <w:szCs w:val="24"/>
        </w:rPr>
      </w:pPr>
    </w:p>
    <w:p w14:paraId="5ED4D4A8" w14:textId="77777777" w:rsidR="00E55D03" w:rsidRDefault="00E55D03" w:rsidP="00E55D03">
      <w:pPr>
        <w:spacing w:line="360" w:lineRule="auto"/>
        <w:rPr>
          <w:rFonts w:ascii="Arial" w:hAnsi="Arial" w:cs="Arial"/>
          <w:sz w:val="24"/>
          <w:szCs w:val="24"/>
        </w:rPr>
      </w:pPr>
    </w:p>
    <w:p w14:paraId="25EF246C" w14:textId="77777777" w:rsidR="00E55D03" w:rsidRPr="005C47FF" w:rsidRDefault="00E55D03" w:rsidP="00E55D03">
      <w:pPr>
        <w:spacing w:line="360" w:lineRule="auto"/>
        <w:rPr>
          <w:rFonts w:ascii="Arial" w:hAnsi="Arial" w:cs="Arial"/>
          <w:sz w:val="24"/>
          <w:szCs w:val="24"/>
        </w:rPr>
      </w:pPr>
    </w:p>
    <w:p w14:paraId="62551295" w14:textId="77777777" w:rsidR="00E55D03" w:rsidRPr="005C47FF" w:rsidRDefault="00E55D03" w:rsidP="00E55D03">
      <w:pPr>
        <w:spacing w:line="360" w:lineRule="auto"/>
        <w:rPr>
          <w:rFonts w:ascii="Arial" w:hAnsi="Arial" w:cs="Arial"/>
          <w:sz w:val="24"/>
          <w:szCs w:val="24"/>
        </w:rPr>
      </w:pPr>
      <w:r w:rsidRPr="005C47FF">
        <w:rPr>
          <w:rFonts w:ascii="Arial" w:hAnsi="Arial" w:cs="Arial"/>
          <w:sz w:val="24"/>
          <w:szCs w:val="24"/>
        </w:rPr>
        <w:tab/>
      </w:r>
    </w:p>
    <w:p w14:paraId="07BE2E6A" w14:textId="77777777" w:rsidR="00B234F5" w:rsidRPr="00F83BCC" w:rsidRDefault="00B234F5" w:rsidP="005A6659">
      <w:pPr>
        <w:spacing w:line="360" w:lineRule="auto"/>
        <w:rPr>
          <w:rFonts w:ascii="Arial" w:hAnsi="Arial" w:cs="Arial"/>
          <w:sz w:val="24"/>
          <w:szCs w:val="24"/>
        </w:rPr>
      </w:pPr>
    </w:p>
    <w:p w14:paraId="745866EC" w14:textId="77777777" w:rsidR="00FE4060" w:rsidRDefault="00FE4060" w:rsidP="00596F0A">
      <w:pPr>
        <w:spacing w:line="360" w:lineRule="auto"/>
        <w:rPr>
          <w:rFonts w:ascii="Arial" w:hAnsi="Arial" w:cs="Arial"/>
          <w:sz w:val="24"/>
          <w:szCs w:val="24"/>
        </w:rPr>
      </w:pPr>
    </w:p>
    <w:p w14:paraId="5F6C31C3" w14:textId="77777777" w:rsidR="00FE4060" w:rsidRDefault="00FE4060" w:rsidP="00596F0A">
      <w:pPr>
        <w:spacing w:line="360" w:lineRule="auto"/>
        <w:rPr>
          <w:rFonts w:ascii="Arial" w:hAnsi="Arial" w:cs="Arial"/>
          <w:sz w:val="24"/>
          <w:szCs w:val="24"/>
        </w:rPr>
      </w:pPr>
    </w:p>
    <w:p w14:paraId="152951A4" w14:textId="77777777" w:rsidR="00FE4060" w:rsidRDefault="00FE4060" w:rsidP="00596F0A">
      <w:pPr>
        <w:spacing w:line="360" w:lineRule="auto"/>
        <w:rPr>
          <w:rFonts w:ascii="Arial" w:hAnsi="Arial" w:cs="Arial"/>
          <w:sz w:val="24"/>
          <w:szCs w:val="24"/>
        </w:rPr>
      </w:pPr>
    </w:p>
    <w:p w14:paraId="10526CE1" w14:textId="77777777" w:rsidR="00FE4060" w:rsidRDefault="00FE4060" w:rsidP="00596F0A">
      <w:pPr>
        <w:spacing w:line="360" w:lineRule="auto"/>
        <w:rPr>
          <w:rFonts w:ascii="Arial" w:hAnsi="Arial" w:cs="Arial"/>
          <w:sz w:val="24"/>
          <w:szCs w:val="24"/>
        </w:rPr>
      </w:pPr>
    </w:p>
    <w:p w14:paraId="1C60C500" w14:textId="77777777" w:rsidR="00FE4060" w:rsidRDefault="00FE4060" w:rsidP="00596F0A">
      <w:pPr>
        <w:spacing w:line="360" w:lineRule="auto"/>
        <w:rPr>
          <w:rFonts w:ascii="Arial" w:hAnsi="Arial" w:cs="Arial"/>
          <w:sz w:val="24"/>
          <w:szCs w:val="24"/>
        </w:rPr>
      </w:pPr>
    </w:p>
    <w:p w14:paraId="09126775" w14:textId="77777777" w:rsidR="00FE4060" w:rsidRDefault="00FE4060" w:rsidP="00596F0A">
      <w:pPr>
        <w:spacing w:line="360" w:lineRule="auto"/>
        <w:rPr>
          <w:rFonts w:ascii="Arial" w:hAnsi="Arial" w:cs="Arial"/>
          <w:sz w:val="24"/>
          <w:szCs w:val="24"/>
        </w:rPr>
      </w:pPr>
    </w:p>
    <w:p w14:paraId="004B3E69" w14:textId="77777777" w:rsidR="00FE4060" w:rsidRDefault="00FE4060" w:rsidP="00596F0A">
      <w:pPr>
        <w:spacing w:line="360" w:lineRule="auto"/>
        <w:rPr>
          <w:rFonts w:ascii="Arial" w:hAnsi="Arial" w:cs="Arial"/>
          <w:sz w:val="24"/>
          <w:szCs w:val="24"/>
        </w:rPr>
      </w:pPr>
    </w:p>
    <w:p w14:paraId="5CDBF8BF" w14:textId="77777777" w:rsidR="00FF2A06" w:rsidRDefault="00FF2A06" w:rsidP="00596F0A">
      <w:pPr>
        <w:spacing w:line="360" w:lineRule="auto"/>
        <w:rPr>
          <w:rFonts w:ascii="Arial" w:hAnsi="Arial" w:cs="Arial"/>
          <w:sz w:val="24"/>
          <w:szCs w:val="24"/>
        </w:rPr>
      </w:pPr>
    </w:p>
    <w:p w14:paraId="3060B856" w14:textId="497306E2" w:rsidR="005C4205" w:rsidRDefault="00071641" w:rsidP="00596F0A">
      <w:pPr>
        <w:spacing w:line="360" w:lineRule="auto"/>
        <w:rPr>
          <w:rFonts w:ascii="Arial" w:hAnsi="Arial" w:cs="Arial"/>
          <w:sz w:val="24"/>
          <w:szCs w:val="24"/>
        </w:rPr>
      </w:pPr>
      <w:r w:rsidRPr="00C20E4C">
        <w:rPr>
          <w:rFonts w:ascii="Arial" w:hAnsi="Arial" w:cs="Arial"/>
          <w:sz w:val="24"/>
          <w:szCs w:val="24"/>
        </w:rPr>
        <w:t>CHPTER 5 INVESTMENT APPRAISAL AND CAPITAL BUDGETING</w:t>
      </w:r>
    </w:p>
    <w:p w14:paraId="41DD3404" w14:textId="77777777" w:rsidR="002631E2" w:rsidRDefault="002631E2" w:rsidP="00596F0A">
      <w:pPr>
        <w:spacing w:line="360" w:lineRule="auto"/>
        <w:rPr>
          <w:rFonts w:ascii="Arial" w:hAnsi="Arial" w:cs="Arial"/>
          <w:sz w:val="24"/>
          <w:szCs w:val="24"/>
        </w:rPr>
      </w:pPr>
    </w:p>
    <w:p w14:paraId="7D51A281" w14:textId="0CDDFDA0" w:rsidR="00703A70" w:rsidRDefault="00703A70" w:rsidP="00703A70">
      <w:pPr>
        <w:spacing w:line="360" w:lineRule="auto"/>
        <w:rPr>
          <w:rFonts w:ascii="Arial" w:hAnsi="Arial" w:cs="Arial"/>
          <w:sz w:val="24"/>
          <w:szCs w:val="24"/>
        </w:rPr>
      </w:pPr>
      <w:r w:rsidRPr="00703A70">
        <w:rPr>
          <w:rFonts w:ascii="Arial" w:hAnsi="Arial" w:cs="Arial"/>
          <w:sz w:val="24"/>
          <w:szCs w:val="24"/>
        </w:rPr>
        <w:t>Investment appraisal constitutes a critical component of Toyota Motor Corporation’s strategic financial management, providing a structured basis for assessing the viability, risk profile, and long</w:t>
      </w:r>
      <w:r w:rsidRPr="00703A70">
        <w:rPr>
          <w:rFonts w:ascii="Arial" w:hAnsi="Arial" w:cs="Arial"/>
          <w:sz w:val="24"/>
          <w:szCs w:val="24"/>
        </w:rPr>
        <w:noBreakHyphen/>
        <w:t>term profitability of proposed capital projects. As a firm operating within a highly capital</w:t>
      </w:r>
      <w:r w:rsidRPr="00703A70">
        <w:rPr>
          <w:rFonts w:ascii="Arial" w:hAnsi="Arial" w:cs="Arial"/>
          <w:sz w:val="24"/>
          <w:szCs w:val="24"/>
        </w:rPr>
        <w:noBreakHyphen/>
        <w:t>intensive industry and undergoing a significant transition toward electrification and advanced mobility technologies, rigorous capital budgeting is essential for ensuring that investment decisions align with both operational demands and strategic objectives. Accordingly, this chapter conducts a detailed evaluation of three proposed investment projects</w:t>
      </w:r>
      <w:r w:rsidR="00834596">
        <w:rPr>
          <w:rFonts w:ascii="Arial" w:hAnsi="Arial" w:cs="Arial"/>
          <w:sz w:val="24"/>
          <w:szCs w:val="24"/>
        </w:rPr>
        <w:t xml:space="preserve"> </w:t>
      </w:r>
      <w:r w:rsidRPr="00703A70">
        <w:rPr>
          <w:rFonts w:ascii="Arial" w:hAnsi="Arial" w:cs="Arial"/>
          <w:sz w:val="24"/>
          <w:szCs w:val="24"/>
        </w:rPr>
        <w:t>A, B, and C</w:t>
      </w:r>
      <w:r w:rsidR="00834596">
        <w:rPr>
          <w:rFonts w:ascii="Arial" w:hAnsi="Arial" w:cs="Arial"/>
          <w:sz w:val="24"/>
          <w:szCs w:val="24"/>
        </w:rPr>
        <w:t xml:space="preserve">, </w:t>
      </w:r>
      <w:r w:rsidRPr="00703A70">
        <w:rPr>
          <w:rFonts w:ascii="Arial" w:hAnsi="Arial" w:cs="Arial"/>
          <w:sz w:val="24"/>
          <w:szCs w:val="24"/>
        </w:rPr>
        <w:t>using established financial appraisal techniques, namely the Payback Period (PBP), Accounting Rate of Return (ARR), Net Present Value (NPV), Profitability Index (PI), and Internal Rate of Return (IRR). All evaluations are performed using a discount rate of 10%, enabling a consistent basis for comparing the relative financial attractiveness and strategic suitability of each project.</w:t>
      </w:r>
    </w:p>
    <w:p w14:paraId="1DB7CD61" w14:textId="0E8BBA90" w:rsidR="00A87123" w:rsidRDefault="00024006" w:rsidP="00A87123">
      <w:pPr>
        <w:spacing w:line="360" w:lineRule="auto"/>
        <w:rPr>
          <w:rFonts w:ascii="Arial" w:hAnsi="Arial" w:cs="Arial"/>
          <w:sz w:val="24"/>
          <w:szCs w:val="24"/>
        </w:rPr>
      </w:pPr>
      <w:r>
        <w:rPr>
          <w:rFonts w:ascii="Arial" w:hAnsi="Arial" w:cs="Arial"/>
          <w:sz w:val="24"/>
          <w:szCs w:val="24"/>
        </w:rPr>
        <w:t>While i</w:t>
      </w:r>
      <w:r w:rsidRPr="0015379C">
        <w:rPr>
          <w:rFonts w:ascii="Arial" w:hAnsi="Arial" w:cs="Arial"/>
          <w:sz w:val="24"/>
          <w:szCs w:val="24"/>
        </w:rPr>
        <w:t xml:space="preserve">nvestment can be understood as the </w:t>
      </w:r>
      <w:r w:rsidR="00262BBA" w:rsidRPr="00262BBA">
        <w:rPr>
          <w:rFonts w:ascii="Arial" w:hAnsi="Arial" w:cs="Arial"/>
          <w:sz w:val="24"/>
          <w:szCs w:val="24"/>
        </w:rPr>
        <w:t>commitment of financial resources</w:t>
      </w:r>
      <w:r w:rsidR="00FE23CB">
        <w:rPr>
          <w:rFonts w:ascii="Arial" w:hAnsi="Arial" w:cs="Arial"/>
          <w:sz w:val="24"/>
          <w:szCs w:val="24"/>
        </w:rPr>
        <w:t xml:space="preserve">, </w:t>
      </w:r>
      <w:r w:rsidR="00262BBA" w:rsidRPr="00262BBA">
        <w:rPr>
          <w:rFonts w:ascii="Arial" w:hAnsi="Arial" w:cs="Arial"/>
          <w:sz w:val="24"/>
          <w:szCs w:val="24"/>
        </w:rPr>
        <w:t>typically in the form of cash</w:t>
      </w:r>
      <w:r w:rsidR="00244C0C">
        <w:rPr>
          <w:rFonts w:ascii="Arial" w:hAnsi="Arial" w:cs="Arial"/>
          <w:sz w:val="24"/>
          <w:szCs w:val="24"/>
        </w:rPr>
        <w:t xml:space="preserve"> </w:t>
      </w:r>
      <w:r w:rsidR="00262BBA" w:rsidRPr="00262BBA">
        <w:rPr>
          <w:rFonts w:ascii="Arial" w:hAnsi="Arial" w:cs="Arial"/>
          <w:sz w:val="24"/>
          <w:szCs w:val="24"/>
        </w:rPr>
        <w:t>at a specific point in time with the expectation of generating future economic benefits. This forward</w:t>
      </w:r>
      <w:r w:rsidR="00262BBA" w:rsidRPr="00262BBA">
        <w:rPr>
          <w:rFonts w:ascii="Arial" w:hAnsi="Arial" w:cs="Arial"/>
          <w:sz w:val="24"/>
          <w:szCs w:val="24"/>
        </w:rPr>
        <w:noBreakHyphen/>
        <w:t>looking allocation of capital reflects Toyota Motor Corporation’s fundamental objective of enhancing long</w:t>
      </w:r>
      <w:r w:rsidR="00262BBA" w:rsidRPr="00262BBA">
        <w:rPr>
          <w:rFonts w:ascii="Arial" w:hAnsi="Arial" w:cs="Arial"/>
          <w:sz w:val="24"/>
          <w:szCs w:val="24"/>
        </w:rPr>
        <w:noBreakHyphen/>
        <w:t>term value through anticipated financial gains, as highlighted in the principles of financial management taught within the UWTSD programme</w:t>
      </w:r>
      <w:r w:rsidR="00A87123">
        <w:rPr>
          <w:rFonts w:ascii="Arial" w:hAnsi="Arial" w:cs="Arial"/>
          <w:sz w:val="24"/>
          <w:szCs w:val="24"/>
        </w:rPr>
        <w:t xml:space="preserve"> (</w:t>
      </w:r>
      <w:r w:rsidR="00A87123" w:rsidRPr="00D616A5">
        <w:rPr>
          <w:rFonts w:ascii="Arial" w:hAnsi="Arial" w:cs="Arial"/>
          <w:sz w:val="24"/>
          <w:szCs w:val="24"/>
        </w:rPr>
        <w:t>Yeboah</w:t>
      </w:r>
      <w:r w:rsidR="00A87123">
        <w:rPr>
          <w:rFonts w:ascii="Arial" w:hAnsi="Arial" w:cs="Arial"/>
          <w:sz w:val="24"/>
          <w:szCs w:val="24"/>
        </w:rPr>
        <w:t>, 2026</w:t>
      </w:r>
      <w:r w:rsidR="00A87123" w:rsidRPr="0015379C">
        <w:rPr>
          <w:rFonts w:ascii="Arial" w:hAnsi="Arial" w:cs="Arial"/>
          <w:sz w:val="24"/>
          <w:szCs w:val="24"/>
        </w:rPr>
        <w:t>).</w:t>
      </w:r>
    </w:p>
    <w:p w14:paraId="5EAF7636" w14:textId="20ADC815" w:rsidR="00E26510" w:rsidRDefault="00E26510" w:rsidP="00E26510">
      <w:pPr>
        <w:spacing w:line="360" w:lineRule="auto"/>
        <w:rPr>
          <w:rFonts w:ascii="Arial" w:hAnsi="Arial" w:cs="Arial"/>
          <w:sz w:val="24"/>
          <w:szCs w:val="24"/>
        </w:rPr>
      </w:pPr>
      <w:r w:rsidRPr="00520392">
        <w:rPr>
          <w:rFonts w:ascii="Arial" w:hAnsi="Arial" w:cs="Arial"/>
          <w:sz w:val="24"/>
          <w:szCs w:val="24"/>
        </w:rPr>
        <w:t>Step 1:</w:t>
      </w:r>
      <w:r w:rsidR="0074227A">
        <w:rPr>
          <w:rFonts w:ascii="Arial" w:hAnsi="Arial" w:cs="Arial"/>
          <w:sz w:val="24"/>
          <w:szCs w:val="24"/>
        </w:rPr>
        <w:t xml:space="preserve"> </w:t>
      </w:r>
      <w:r w:rsidR="0074227A" w:rsidRPr="00703A70">
        <w:rPr>
          <w:rFonts w:ascii="Arial" w:hAnsi="Arial" w:cs="Arial"/>
          <w:sz w:val="24"/>
          <w:szCs w:val="24"/>
        </w:rPr>
        <w:t>Toyota Motor Corporation’s</w:t>
      </w:r>
      <w:r w:rsidRPr="00520392">
        <w:rPr>
          <w:rFonts w:ascii="Arial" w:hAnsi="Arial" w:cs="Arial"/>
          <w:sz w:val="24"/>
          <w:szCs w:val="24"/>
        </w:rPr>
        <w:t xml:space="preserve"> Cash Flow Overview</w:t>
      </w:r>
      <w:r w:rsidR="000627DA">
        <w:rPr>
          <w:rFonts w:ascii="Arial" w:hAnsi="Arial" w:cs="Arial"/>
          <w:sz w:val="24"/>
          <w:szCs w:val="24"/>
        </w:rPr>
        <w:t>.</w:t>
      </w:r>
    </w:p>
    <w:p w14:paraId="47D5E17E" w14:textId="42B6ABE7" w:rsidR="00120F91" w:rsidRDefault="00AF02B2" w:rsidP="00AF02B2">
      <w:pPr>
        <w:spacing w:line="360" w:lineRule="auto"/>
        <w:jc w:val="center"/>
        <w:rPr>
          <w:rFonts w:ascii="Arial" w:hAnsi="Arial" w:cs="Arial"/>
          <w:sz w:val="24"/>
          <w:szCs w:val="24"/>
        </w:rPr>
      </w:pPr>
      <w:r>
        <w:rPr>
          <w:rFonts w:ascii="Arial" w:hAnsi="Arial" w:cs="Arial"/>
          <w:sz w:val="24"/>
          <w:szCs w:val="24"/>
        </w:rPr>
        <w:t>T</w:t>
      </w:r>
      <w:r w:rsidR="00120F91">
        <w:rPr>
          <w:rFonts w:ascii="Arial" w:hAnsi="Arial" w:cs="Arial"/>
          <w:sz w:val="24"/>
          <w:szCs w:val="24"/>
        </w:rPr>
        <w:t>able</w:t>
      </w:r>
      <w:r>
        <w:rPr>
          <w:rFonts w:ascii="Arial" w:hAnsi="Arial" w:cs="Arial"/>
          <w:sz w:val="24"/>
          <w:szCs w:val="24"/>
        </w:rPr>
        <w:t xml:space="preserve"> 1</w:t>
      </w:r>
      <w:r w:rsidR="001D28B0">
        <w:rPr>
          <w:rFonts w:ascii="Arial" w:hAnsi="Arial" w:cs="Arial"/>
          <w:sz w:val="24"/>
          <w:szCs w:val="24"/>
        </w:rPr>
        <w:t>4</w:t>
      </w:r>
      <w:r>
        <w:rPr>
          <w:rFonts w:ascii="Arial" w:hAnsi="Arial" w:cs="Arial"/>
          <w:sz w:val="24"/>
          <w:szCs w:val="24"/>
        </w:rPr>
        <w:t xml:space="preserve"> </w:t>
      </w:r>
      <w:r w:rsidRPr="00520392">
        <w:rPr>
          <w:rFonts w:ascii="Arial" w:hAnsi="Arial" w:cs="Arial"/>
          <w:sz w:val="24"/>
          <w:szCs w:val="24"/>
        </w:rPr>
        <w:t>Cash Flow Overview</w:t>
      </w:r>
    </w:p>
    <w:tbl>
      <w:tblPr>
        <w:tblStyle w:val="TableGrid"/>
        <w:tblW w:w="0" w:type="auto"/>
        <w:tblLook w:val="04A0" w:firstRow="1" w:lastRow="0" w:firstColumn="1" w:lastColumn="0" w:noHBand="0" w:noVBand="1"/>
      </w:tblPr>
      <w:tblGrid>
        <w:gridCol w:w="2310"/>
        <w:gridCol w:w="2310"/>
        <w:gridCol w:w="2311"/>
        <w:gridCol w:w="2311"/>
      </w:tblGrid>
      <w:tr w:rsidR="00F94890" w14:paraId="680BF886" w14:textId="77777777" w:rsidTr="000F733D">
        <w:tc>
          <w:tcPr>
            <w:tcW w:w="2310" w:type="dxa"/>
            <w:vAlign w:val="center"/>
          </w:tcPr>
          <w:p w14:paraId="541330CA" w14:textId="3855BC45" w:rsidR="00F94890" w:rsidRPr="00F94890" w:rsidRDefault="00F94890" w:rsidP="00F94890">
            <w:pPr>
              <w:spacing w:line="360" w:lineRule="auto"/>
              <w:jc w:val="center"/>
              <w:rPr>
                <w:rFonts w:ascii="Arial" w:hAnsi="Arial" w:cs="Arial"/>
                <w:sz w:val="24"/>
                <w:szCs w:val="24"/>
              </w:rPr>
            </w:pPr>
            <w:r w:rsidRPr="00520392">
              <w:rPr>
                <w:rFonts w:ascii="Arial" w:hAnsi="Arial" w:cs="Arial"/>
                <w:sz w:val="24"/>
                <w:szCs w:val="24"/>
              </w:rPr>
              <w:t>Year</w:t>
            </w:r>
          </w:p>
        </w:tc>
        <w:tc>
          <w:tcPr>
            <w:tcW w:w="2310" w:type="dxa"/>
            <w:vAlign w:val="center"/>
          </w:tcPr>
          <w:p w14:paraId="7F43986F" w14:textId="4C247902" w:rsidR="00F94890" w:rsidRPr="00F94890" w:rsidRDefault="00F94890" w:rsidP="00F94890">
            <w:pPr>
              <w:spacing w:line="360" w:lineRule="auto"/>
              <w:jc w:val="center"/>
              <w:rPr>
                <w:rFonts w:ascii="Arial" w:hAnsi="Arial" w:cs="Arial"/>
                <w:sz w:val="24"/>
                <w:szCs w:val="24"/>
              </w:rPr>
            </w:pPr>
            <w:r w:rsidRPr="00520392">
              <w:rPr>
                <w:rFonts w:ascii="Arial" w:hAnsi="Arial" w:cs="Arial"/>
                <w:sz w:val="24"/>
                <w:szCs w:val="24"/>
              </w:rPr>
              <w:t>Project A</w:t>
            </w:r>
          </w:p>
        </w:tc>
        <w:tc>
          <w:tcPr>
            <w:tcW w:w="2311" w:type="dxa"/>
            <w:vAlign w:val="center"/>
          </w:tcPr>
          <w:p w14:paraId="5F3BDF78" w14:textId="2E4328AE" w:rsidR="00F94890" w:rsidRPr="00F94890" w:rsidRDefault="00F94890" w:rsidP="00F94890">
            <w:pPr>
              <w:spacing w:line="360" w:lineRule="auto"/>
              <w:jc w:val="center"/>
              <w:rPr>
                <w:rFonts w:ascii="Arial" w:hAnsi="Arial" w:cs="Arial"/>
                <w:sz w:val="24"/>
                <w:szCs w:val="24"/>
              </w:rPr>
            </w:pPr>
            <w:r w:rsidRPr="00520392">
              <w:rPr>
                <w:rFonts w:ascii="Arial" w:hAnsi="Arial" w:cs="Arial"/>
                <w:sz w:val="24"/>
                <w:szCs w:val="24"/>
              </w:rPr>
              <w:t>Project B</w:t>
            </w:r>
          </w:p>
        </w:tc>
        <w:tc>
          <w:tcPr>
            <w:tcW w:w="2311" w:type="dxa"/>
            <w:vAlign w:val="center"/>
          </w:tcPr>
          <w:p w14:paraId="16F8F642" w14:textId="617C64B7" w:rsidR="00F94890" w:rsidRPr="00F94890" w:rsidRDefault="00F94890" w:rsidP="00F94890">
            <w:pPr>
              <w:spacing w:line="360" w:lineRule="auto"/>
              <w:jc w:val="center"/>
              <w:rPr>
                <w:rFonts w:ascii="Arial" w:hAnsi="Arial" w:cs="Arial"/>
                <w:sz w:val="24"/>
                <w:szCs w:val="24"/>
              </w:rPr>
            </w:pPr>
            <w:r w:rsidRPr="00520392">
              <w:rPr>
                <w:rFonts w:ascii="Arial" w:hAnsi="Arial" w:cs="Arial"/>
                <w:sz w:val="24"/>
                <w:szCs w:val="24"/>
              </w:rPr>
              <w:t>Project C</w:t>
            </w:r>
          </w:p>
        </w:tc>
      </w:tr>
      <w:tr w:rsidR="00F94890" w14:paraId="59E8188F" w14:textId="77777777" w:rsidTr="000F733D">
        <w:tc>
          <w:tcPr>
            <w:tcW w:w="2310" w:type="dxa"/>
            <w:vAlign w:val="center"/>
          </w:tcPr>
          <w:p w14:paraId="2E4A0F83" w14:textId="7C30A196" w:rsidR="00F94890" w:rsidRPr="00F94890" w:rsidRDefault="00F94890" w:rsidP="00F94890">
            <w:pPr>
              <w:spacing w:line="360" w:lineRule="auto"/>
              <w:jc w:val="center"/>
              <w:rPr>
                <w:rFonts w:ascii="Arial" w:hAnsi="Arial" w:cs="Arial"/>
                <w:sz w:val="24"/>
                <w:szCs w:val="24"/>
              </w:rPr>
            </w:pPr>
            <w:r w:rsidRPr="00520392">
              <w:rPr>
                <w:rFonts w:ascii="Arial" w:hAnsi="Arial" w:cs="Arial"/>
                <w:sz w:val="24"/>
                <w:szCs w:val="24"/>
              </w:rPr>
              <w:t>Initial</w:t>
            </w:r>
          </w:p>
        </w:tc>
        <w:tc>
          <w:tcPr>
            <w:tcW w:w="2310" w:type="dxa"/>
            <w:vAlign w:val="center"/>
          </w:tcPr>
          <w:p w14:paraId="6A41DE78" w14:textId="0A10419B" w:rsidR="00F94890" w:rsidRPr="00F94890" w:rsidRDefault="003772DF" w:rsidP="00F94890">
            <w:pPr>
              <w:spacing w:line="360" w:lineRule="auto"/>
              <w:jc w:val="center"/>
              <w:rPr>
                <w:rFonts w:ascii="Arial" w:hAnsi="Arial" w:cs="Arial"/>
                <w:sz w:val="24"/>
                <w:szCs w:val="24"/>
              </w:rPr>
            </w:pPr>
            <w:r w:rsidRPr="003772DF">
              <w:rPr>
                <w:rFonts w:ascii="Arial" w:hAnsi="Arial" w:cs="Arial"/>
                <w:sz w:val="24"/>
                <w:szCs w:val="24"/>
              </w:rPr>
              <w:t>£50m</w:t>
            </w:r>
          </w:p>
        </w:tc>
        <w:tc>
          <w:tcPr>
            <w:tcW w:w="2311" w:type="dxa"/>
            <w:vAlign w:val="center"/>
          </w:tcPr>
          <w:p w14:paraId="7C007F2D" w14:textId="70B415F4" w:rsidR="00F94890" w:rsidRPr="00F94890" w:rsidRDefault="003772DF" w:rsidP="00F94890">
            <w:pPr>
              <w:spacing w:line="360" w:lineRule="auto"/>
              <w:jc w:val="center"/>
              <w:rPr>
                <w:rFonts w:ascii="Arial" w:hAnsi="Arial" w:cs="Arial"/>
                <w:sz w:val="24"/>
                <w:szCs w:val="24"/>
              </w:rPr>
            </w:pPr>
            <w:r w:rsidRPr="003772DF">
              <w:rPr>
                <w:rFonts w:ascii="Arial" w:hAnsi="Arial" w:cs="Arial"/>
                <w:sz w:val="24"/>
                <w:szCs w:val="24"/>
              </w:rPr>
              <w:t>£50m</w:t>
            </w:r>
          </w:p>
        </w:tc>
        <w:tc>
          <w:tcPr>
            <w:tcW w:w="2311" w:type="dxa"/>
            <w:vAlign w:val="center"/>
          </w:tcPr>
          <w:p w14:paraId="3A1BDC88" w14:textId="45310976" w:rsidR="00F94890" w:rsidRPr="00F94890" w:rsidRDefault="003772DF" w:rsidP="00F94890">
            <w:pPr>
              <w:spacing w:line="360" w:lineRule="auto"/>
              <w:jc w:val="center"/>
              <w:rPr>
                <w:rFonts w:ascii="Arial" w:hAnsi="Arial" w:cs="Arial"/>
                <w:sz w:val="24"/>
                <w:szCs w:val="24"/>
              </w:rPr>
            </w:pPr>
            <w:r w:rsidRPr="003772DF">
              <w:rPr>
                <w:rFonts w:ascii="Arial" w:hAnsi="Arial" w:cs="Arial"/>
                <w:sz w:val="24"/>
                <w:szCs w:val="24"/>
              </w:rPr>
              <w:t>£50m</w:t>
            </w:r>
          </w:p>
        </w:tc>
      </w:tr>
      <w:tr w:rsidR="00F94890" w14:paraId="53A154AA" w14:textId="77777777" w:rsidTr="000F733D">
        <w:tc>
          <w:tcPr>
            <w:tcW w:w="2310" w:type="dxa"/>
            <w:vAlign w:val="center"/>
          </w:tcPr>
          <w:p w14:paraId="380306E8" w14:textId="26942E33" w:rsidR="00F94890" w:rsidRPr="00F94890" w:rsidRDefault="00F94890" w:rsidP="00F94890">
            <w:pPr>
              <w:spacing w:line="360" w:lineRule="auto"/>
              <w:jc w:val="center"/>
              <w:rPr>
                <w:rFonts w:ascii="Arial" w:hAnsi="Arial" w:cs="Arial"/>
                <w:sz w:val="24"/>
                <w:szCs w:val="24"/>
              </w:rPr>
            </w:pPr>
            <w:r w:rsidRPr="00520392">
              <w:rPr>
                <w:rFonts w:ascii="Arial" w:hAnsi="Arial" w:cs="Arial"/>
                <w:sz w:val="24"/>
                <w:szCs w:val="24"/>
              </w:rPr>
              <w:t>Year 1</w:t>
            </w:r>
          </w:p>
        </w:tc>
        <w:tc>
          <w:tcPr>
            <w:tcW w:w="2310" w:type="dxa"/>
            <w:vAlign w:val="center"/>
          </w:tcPr>
          <w:p w14:paraId="672CCDC4" w14:textId="0823CB4A" w:rsidR="00F94890" w:rsidRPr="00F94890" w:rsidRDefault="008A098A" w:rsidP="00F94890">
            <w:pPr>
              <w:spacing w:line="360" w:lineRule="auto"/>
              <w:jc w:val="center"/>
              <w:rPr>
                <w:rFonts w:ascii="Arial" w:hAnsi="Arial" w:cs="Arial"/>
                <w:sz w:val="24"/>
                <w:szCs w:val="24"/>
              </w:rPr>
            </w:pPr>
            <w:r>
              <w:rPr>
                <w:rFonts w:ascii="Arial" w:hAnsi="Arial" w:cs="Arial"/>
                <w:sz w:val="24"/>
                <w:szCs w:val="24"/>
              </w:rPr>
              <w:t>£</w:t>
            </w:r>
            <w:r w:rsidR="00F94890" w:rsidRPr="00520392">
              <w:rPr>
                <w:rFonts w:ascii="Arial" w:hAnsi="Arial" w:cs="Arial"/>
                <w:sz w:val="24"/>
                <w:szCs w:val="24"/>
              </w:rPr>
              <w:t>10</w:t>
            </w:r>
            <w:r>
              <w:rPr>
                <w:rFonts w:ascii="Arial" w:hAnsi="Arial" w:cs="Arial"/>
                <w:sz w:val="24"/>
                <w:szCs w:val="24"/>
              </w:rPr>
              <w:t>m</w:t>
            </w:r>
          </w:p>
        </w:tc>
        <w:tc>
          <w:tcPr>
            <w:tcW w:w="2311" w:type="dxa"/>
            <w:vAlign w:val="center"/>
          </w:tcPr>
          <w:p w14:paraId="3CDED017" w14:textId="29B681D3" w:rsidR="00F94890" w:rsidRPr="00F94890" w:rsidRDefault="008A098A" w:rsidP="00F94890">
            <w:pPr>
              <w:spacing w:line="360" w:lineRule="auto"/>
              <w:jc w:val="center"/>
              <w:rPr>
                <w:rFonts w:ascii="Arial" w:hAnsi="Arial" w:cs="Arial"/>
                <w:sz w:val="24"/>
                <w:szCs w:val="24"/>
              </w:rPr>
            </w:pPr>
            <w:r>
              <w:rPr>
                <w:rFonts w:ascii="Arial" w:hAnsi="Arial" w:cs="Arial"/>
                <w:sz w:val="24"/>
                <w:szCs w:val="24"/>
              </w:rPr>
              <w:t>£</w:t>
            </w:r>
            <w:r w:rsidR="00F94890" w:rsidRPr="00520392">
              <w:rPr>
                <w:rFonts w:ascii="Arial" w:hAnsi="Arial" w:cs="Arial"/>
                <w:sz w:val="24"/>
                <w:szCs w:val="24"/>
              </w:rPr>
              <w:t>11</w:t>
            </w:r>
            <w:r w:rsidR="00D909D8">
              <w:rPr>
                <w:rFonts w:ascii="Arial" w:hAnsi="Arial" w:cs="Arial"/>
                <w:sz w:val="24"/>
                <w:szCs w:val="24"/>
              </w:rPr>
              <w:t>m</w:t>
            </w:r>
          </w:p>
        </w:tc>
        <w:tc>
          <w:tcPr>
            <w:tcW w:w="2311" w:type="dxa"/>
            <w:vAlign w:val="center"/>
          </w:tcPr>
          <w:p w14:paraId="4AE1CDCF" w14:textId="50BF3306" w:rsidR="00F94890" w:rsidRPr="00F94890" w:rsidRDefault="00D909D8" w:rsidP="00F94890">
            <w:pPr>
              <w:spacing w:line="360" w:lineRule="auto"/>
              <w:jc w:val="center"/>
              <w:rPr>
                <w:rFonts w:ascii="Arial" w:hAnsi="Arial" w:cs="Arial"/>
                <w:sz w:val="24"/>
                <w:szCs w:val="24"/>
              </w:rPr>
            </w:pPr>
            <w:r>
              <w:rPr>
                <w:rFonts w:ascii="Arial" w:hAnsi="Arial" w:cs="Arial"/>
                <w:sz w:val="24"/>
                <w:szCs w:val="24"/>
              </w:rPr>
              <w:t>£</w:t>
            </w:r>
            <w:r w:rsidR="00F94890" w:rsidRPr="00520392">
              <w:rPr>
                <w:rFonts w:ascii="Arial" w:hAnsi="Arial" w:cs="Arial"/>
                <w:sz w:val="24"/>
                <w:szCs w:val="24"/>
              </w:rPr>
              <w:t>5</w:t>
            </w:r>
            <w:r>
              <w:rPr>
                <w:rFonts w:ascii="Arial" w:hAnsi="Arial" w:cs="Arial"/>
                <w:sz w:val="24"/>
                <w:szCs w:val="24"/>
              </w:rPr>
              <w:t>m</w:t>
            </w:r>
          </w:p>
        </w:tc>
      </w:tr>
      <w:tr w:rsidR="00F94890" w14:paraId="6D340B9F" w14:textId="77777777" w:rsidTr="000F733D">
        <w:tc>
          <w:tcPr>
            <w:tcW w:w="2310" w:type="dxa"/>
            <w:vAlign w:val="center"/>
          </w:tcPr>
          <w:p w14:paraId="6F39EF1F" w14:textId="1E011786" w:rsidR="00F94890" w:rsidRPr="00F94890" w:rsidRDefault="00F94890" w:rsidP="00F94890">
            <w:pPr>
              <w:spacing w:line="360" w:lineRule="auto"/>
              <w:jc w:val="center"/>
              <w:rPr>
                <w:rFonts w:ascii="Arial" w:hAnsi="Arial" w:cs="Arial"/>
                <w:sz w:val="24"/>
                <w:szCs w:val="24"/>
              </w:rPr>
            </w:pPr>
            <w:r w:rsidRPr="00520392">
              <w:rPr>
                <w:rFonts w:ascii="Arial" w:hAnsi="Arial" w:cs="Arial"/>
                <w:sz w:val="24"/>
                <w:szCs w:val="24"/>
              </w:rPr>
              <w:t>Year 2</w:t>
            </w:r>
          </w:p>
        </w:tc>
        <w:tc>
          <w:tcPr>
            <w:tcW w:w="2310" w:type="dxa"/>
            <w:vAlign w:val="center"/>
          </w:tcPr>
          <w:p w14:paraId="1C9771A6" w14:textId="4F855847" w:rsidR="00F94890" w:rsidRPr="00F94890" w:rsidRDefault="00D909D8" w:rsidP="00F94890">
            <w:pPr>
              <w:spacing w:line="360" w:lineRule="auto"/>
              <w:jc w:val="center"/>
              <w:rPr>
                <w:rFonts w:ascii="Arial" w:hAnsi="Arial" w:cs="Arial"/>
                <w:sz w:val="24"/>
                <w:szCs w:val="24"/>
              </w:rPr>
            </w:pPr>
            <w:r>
              <w:rPr>
                <w:rFonts w:ascii="Arial" w:hAnsi="Arial" w:cs="Arial"/>
                <w:sz w:val="24"/>
                <w:szCs w:val="24"/>
              </w:rPr>
              <w:t>£</w:t>
            </w:r>
            <w:r w:rsidR="00F94890" w:rsidRPr="00520392">
              <w:rPr>
                <w:rFonts w:ascii="Arial" w:hAnsi="Arial" w:cs="Arial"/>
                <w:sz w:val="24"/>
                <w:szCs w:val="24"/>
              </w:rPr>
              <w:t>12</w:t>
            </w:r>
            <w:r w:rsidR="00E86ADC">
              <w:rPr>
                <w:rFonts w:ascii="Arial" w:hAnsi="Arial" w:cs="Arial"/>
                <w:sz w:val="24"/>
                <w:szCs w:val="24"/>
              </w:rPr>
              <w:t>m</w:t>
            </w:r>
          </w:p>
        </w:tc>
        <w:tc>
          <w:tcPr>
            <w:tcW w:w="2311" w:type="dxa"/>
            <w:vAlign w:val="center"/>
          </w:tcPr>
          <w:p w14:paraId="78EFAAAB" w14:textId="0AD2AEB7" w:rsidR="00F94890" w:rsidRPr="00F94890" w:rsidRDefault="00D909D8" w:rsidP="00F94890">
            <w:pPr>
              <w:spacing w:line="360" w:lineRule="auto"/>
              <w:jc w:val="center"/>
              <w:rPr>
                <w:rFonts w:ascii="Arial" w:hAnsi="Arial" w:cs="Arial"/>
                <w:sz w:val="24"/>
                <w:szCs w:val="24"/>
              </w:rPr>
            </w:pPr>
            <w:r>
              <w:rPr>
                <w:rFonts w:ascii="Arial" w:hAnsi="Arial" w:cs="Arial"/>
                <w:sz w:val="24"/>
                <w:szCs w:val="24"/>
              </w:rPr>
              <w:t>£</w:t>
            </w:r>
            <w:r w:rsidR="00F94890" w:rsidRPr="00520392">
              <w:rPr>
                <w:rFonts w:ascii="Arial" w:hAnsi="Arial" w:cs="Arial"/>
                <w:sz w:val="24"/>
                <w:szCs w:val="24"/>
              </w:rPr>
              <w:t>11</w:t>
            </w:r>
            <w:r w:rsidR="00E86ADC">
              <w:rPr>
                <w:rFonts w:ascii="Arial" w:hAnsi="Arial" w:cs="Arial"/>
                <w:sz w:val="24"/>
                <w:szCs w:val="24"/>
              </w:rPr>
              <w:t>m</w:t>
            </w:r>
          </w:p>
        </w:tc>
        <w:tc>
          <w:tcPr>
            <w:tcW w:w="2311" w:type="dxa"/>
            <w:vAlign w:val="center"/>
          </w:tcPr>
          <w:p w14:paraId="1D735942" w14:textId="6107FF1C" w:rsidR="00F94890" w:rsidRPr="00F94890" w:rsidRDefault="00D909D8" w:rsidP="00F94890">
            <w:pPr>
              <w:spacing w:line="360" w:lineRule="auto"/>
              <w:jc w:val="center"/>
              <w:rPr>
                <w:rFonts w:ascii="Arial" w:hAnsi="Arial" w:cs="Arial"/>
                <w:sz w:val="24"/>
                <w:szCs w:val="24"/>
              </w:rPr>
            </w:pPr>
            <w:r>
              <w:rPr>
                <w:rFonts w:ascii="Arial" w:hAnsi="Arial" w:cs="Arial"/>
                <w:sz w:val="24"/>
                <w:szCs w:val="24"/>
              </w:rPr>
              <w:t>£</w:t>
            </w:r>
            <w:r w:rsidR="00E86ADC">
              <w:rPr>
                <w:rFonts w:ascii="Arial" w:hAnsi="Arial" w:cs="Arial"/>
                <w:sz w:val="24"/>
                <w:szCs w:val="24"/>
              </w:rPr>
              <w:t>10m</w:t>
            </w:r>
          </w:p>
        </w:tc>
      </w:tr>
      <w:tr w:rsidR="00F94890" w14:paraId="71683217" w14:textId="77777777" w:rsidTr="000F733D">
        <w:tc>
          <w:tcPr>
            <w:tcW w:w="2310" w:type="dxa"/>
            <w:vAlign w:val="center"/>
          </w:tcPr>
          <w:p w14:paraId="00AEBA04" w14:textId="15BC227B" w:rsidR="00F94890" w:rsidRPr="00F94890" w:rsidRDefault="00F94890" w:rsidP="00F94890">
            <w:pPr>
              <w:spacing w:line="360" w:lineRule="auto"/>
              <w:jc w:val="center"/>
              <w:rPr>
                <w:rFonts w:ascii="Arial" w:hAnsi="Arial" w:cs="Arial"/>
                <w:sz w:val="24"/>
                <w:szCs w:val="24"/>
              </w:rPr>
            </w:pPr>
            <w:r w:rsidRPr="00520392">
              <w:rPr>
                <w:rFonts w:ascii="Arial" w:hAnsi="Arial" w:cs="Arial"/>
                <w:sz w:val="24"/>
                <w:szCs w:val="24"/>
              </w:rPr>
              <w:lastRenderedPageBreak/>
              <w:t>Year 3</w:t>
            </w:r>
          </w:p>
        </w:tc>
        <w:tc>
          <w:tcPr>
            <w:tcW w:w="2310" w:type="dxa"/>
            <w:vAlign w:val="center"/>
          </w:tcPr>
          <w:p w14:paraId="4A22EA9E" w14:textId="7B4CBDD8" w:rsidR="00F94890" w:rsidRPr="00F94890" w:rsidRDefault="00E86ADC" w:rsidP="00F94890">
            <w:pPr>
              <w:spacing w:line="360" w:lineRule="auto"/>
              <w:jc w:val="center"/>
              <w:rPr>
                <w:rFonts w:ascii="Arial" w:hAnsi="Arial" w:cs="Arial"/>
                <w:sz w:val="24"/>
                <w:szCs w:val="24"/>
              </w:rPr>
            </w:pPr>
            <w:r>
              <w:rPr>
                <w:rFonts w:ascii="Arial" w:hAnsi="Arial" w:cs="Arial"/>
                <w:sz w:val="24"/>
                <w:szCs w:val="24"/>
              </w:rPr>
              <w:t>£</w:t>
            </w:r>
            <w:r w:rsidR="00F94890" w:rsidRPr="00520392">
              <w:rPr>
                <w:rFonts w:ascii="Arial" w:hAnsi="Arial" w:cs="Arial"/>
                <w:sz w:val="24"/>
                <w:szCs w:val="24"/>
              </w:rPr>
              <w:t>14</w:t>
            </w:r>
            <w:r>
              <w:rPr>
                <w:rFonts w:ascii="Arial" w:hAnsi="Arial" w:cs="Arial"/>
                <w:sz w:val="24"/>
                <w:szCs w:val="24"/>
              </w:rPr>
              <w:t>m</w:t>
            </w:r>
          </w:p>
        </w:tc>
        <w:tc>
          <w:tcPr>
            <w:tcW w:w="2311" w:type="dxa"/>
            <w:vAlign w:val="center"/>
          </w:tcPr>
          <w:p w14:paraId="388F8DF6" w14:textId="305F233C" w:rsidR="00F94890" w:rsidRPr="00F94890" w:rsidRDefault="00E86ADC" w:rsidP="00F94890">
            <w:pPr>
              <w:spacing w:line="360" w:lineRule="auto"/>
              <w:jc w:val="center"/>
              <w:rPr>
                <w:rFonts w:ascii="Arial" w:hAnsi="Arial" w:cs="Arial"/>
                <w:sz w:val="24"/>
                <w:szCs w:val="24"/>
              </w:rPr>
            </w:pPr>
            <w:r>
              <w:rPr>
                <w:rFonts w:ascii="Arial" w:hAnsi="Arial" w:cs="Arial"/>
                <w:sz w:val="24"/>
                <w:szCs w:val="24"/>
              </w:rPr>
              <w:t>£</w:t>
            </w:r>
            <w:r w:rsidR="00F94890" w:rsidRPr="00520392">
              <w:rPr>
                <w:rFonts w:ascii="Arial" w:hAnsi="Arial" w:cs="Arial"/>
                <w:sz w:val="24"/>
                <w:szCs w:val="24"/>
              </w:rPr>
              <w:t>11</w:t>
            </w:r>
            <w:r>
              <w:rPr>
                <w:rFonts w:ascii="Arial" w:hAnsi="Arial" w:cs="Arial"/>
                <w:sz w:val="24"/>
                <w:szCs w:val="24"/>
              </w:rPr>
              <w:t>m</w:t>
            </w:r>
          </w:p>
        </w:tc>
        <w:tc>
          <w:tcPr>
            <w:tcW w:w="2311" w:type="dxa"/>
            <w:vAlign w:val="center"/>
          </w:tcPr>
          <w:p w14:paraId="7645DE25" w14:textId="044C16DD" w:rsidR="00F94890" w:rsidRPr="00F94890" w:rsidRDefault="00C05A21" w:rsidP="00F94890">
            <w:pPr>
              <w:spacing w:line="360" w:lineRule="auto"/>
              <w:jc w:val="center"/>
              <w:rPr>
                <w:rFonts w:ascii="Arial" w:hAnsi="Arial" w:cs="Arial"/>
                <w:sz w:val="24"/>
                <w:szCs w:val="24"/>
              </w:rPr>
            </w:pPr>
            <w:r>
              <w:rPr>
                <w:rFonts w:ascii="Arial" w:hAnsi="Arial" w:cs="Arial"/>
                <w:sz w:val="24"/>
                <w:szCs w:val="24"/>
              </w:rPr>
              <w:t>£</w:t>
            </w:r>
            <w:r w:rsidR="00F94890" w:rsidRPr="00520392">
              <w:rPr>
                <w:rFonts w:ascii="Arial" w:hAnsi="Arial" w:cs="Arial"/>
                <w:sz w:val="24"/>
                <w:szCs w:val="24"/>
              </w:rPr>
              <w:t>20</w:t>
            </w:r>
            <w:r>
              <w:rPr>
                <w:rFonts w:ascii="Arial" w:hAnsi="Arial" w:cs="Arial"/>
                <w:sz w:val="24"/>
                <w:szCs w:val="24"/>
              </w:rPr>
              <w:t>m</w:t>
            </w:r>
          </w:p>
        </w:tc>
      </w:tr>
      <w:tr w:rsidR="007E0082" w14:paraId="65031689" w14:textId="77777777" w:rsidTr="000F733D">
        <w:tc>
          <w:tcPr>
            <w:tcW w:w="2310" w:type="dxa"/>
            <w:vAlign w:val="center"/>
          </w:tcPr>
          <w:p w14:paraId="0BE36167" w14:textId="34D5551E" w:rsidR="007E0082" w:rsidRPr="00520392" w:rsidRDefault="007E0082" w:rsidP="007E0082">
            <w:pPr>
              <w:spacing w:line="360" w:lineRule="auto"/>
              <w:jc w:val="center"/>
              <w:rPr>
                <w:rFonts w:ascii="Arial" w:hAnsi="Arial" w:cs="Arial"/>
                <w:sz w:val="24"/>
                <w:szCs w:val="24"/>
              </w:rPr>
            </w:pPr>
            <w:r w:rsidRPr="00520392">
              <w:rPr>
                <w:rFonts w:ascii="Arial" w:hAnsi="Arial" w:cs="Arial"/>
                <w:sz w:val="24"/>
                <w:szCs w:val="24"/>
              </w:rPr>
              <w:t>Year 4</w:t>
            </w:r>
          </w:p>
        </w:tc>
        <w:tc>
          <w:tcPr>
            <w:tcW w:w="2310" w:type="dxa"/>
            <w:vAlign w:val="center"/>
          </w:tcPr>
          <w:p w14:paraId="2D1C6717" w14:textId="3BA2969A" w:rsidR="007E0082" w:rsidRPr="00520392" w:rsidRDefault="00C05A21" w:rsidP="007E0082">
            <w:pPr>
              <w:spacing w:line="360" w:lineRule="auto"/>
              <w:jc w:val="center"/>
              <w:rPr>
                <w:rFonts w:ascii="Arial" w:hAnsi="Arial" w:cs="Arial"/>
                <w:sz w:val="24"/>
                <w:szCs w:val="24"/>
              </w:rPr>
            </w:pPr>
            <w:r>
              <w:rPr>
                <w:rFonts w:ascii="Arial" w:hAnsi="Arial" w:cs="Arial"/>
                <w:sz w:val="24"/>
                <w:szCs w:val="24"/>
              </w:rPr>
              <w:t>£</w:t>
            </w:r>
            <w:r w:rsidR="007E0082" w:rsidRPr="00520392">
              <w:rPr>
                <w:rFonts w:ascii="Arial" w:hAnsi="Arial" w:cs="Arial"/>
                <w:sz w:val="24"/>
                <w:szCs w:val="24"/>
              </w:rPr>
              <w:t>10</w:t>
            </w:r>
            <w:r>
              <w:rPr>
                <w:rFonts w:ascii="Arial" w:hAnsi="Arial" w:cs="Arial"/>
                <w:sz w:val="24"/>
                <w:szCs w:val="24"/>
              </w:rPr>
              <w:t>m</w:t>
            </w:r>
          </w:p>
        </w:tc>
        <w:tc>
          <w:tcPr>
            <w:tcW w:w="2311" w:type="dxa"/>
            <w:vAlign w:val="center"/>
          </w:tcPr>
          <w:p w14:paraId="35AB9973" w14:textId="10CEDB13" w:rsidR="007E0082" w:rsidRPr="00520392" w:rsidRDefault="00C05A21" w:rsidP="007E0082">
            <w:pPr>
              <w:spacing w:line="360" w:lineRule="auto"/>
              <w:jc w:val="center"/>
              <w:rPr>
                <w:rFonts w:ascii="Arial" w:hAnsi="Arial" w:cs="Arial"/>
                <w:sz w:val="24"/>
                <w:szCs w:val="24"/>
              </w:rPr>
            </w:pPr>
            <w:r>
              <w:rPr>
                <w:rFonts w:ascii="Arial" w:hAnsi="Arial" w:cs="Arial"/>
                <w:sz w:val="24"/>
                <w:szCs w:val="24"/>
              </w:rPr>
              <w:t>£</w:t>
            </w:r>
            <w:r w:rsidR="007E0082" w:rsidRPr="00520392">
              <w:rPr>
                <w:rFonts w:ascii="Arial" w:hAnsi="Arial" w:cs="Arial"/>
                <w:sz w:val="24"/>
                <w:szCs w:val="24"/>
              </w:rPr>
              <w:t>11</w:t>
            </w:r>
            <w:r>
              <w:rPr>
                <w:rFonts w:ascii="Arial" w:hAnsi="Arial" w:cs="Arial"/>
                <w:sz w:val="24"/>
                <w:szCs w:val="24"/>
              </w:rPr>
              <w:t>m</w:t>
            </w:r>
          </w:p>
        </w:tc>
        <w:tc>
          <w:tcPr>
            <w:tcW w:w="2311" w:type="dxa"/>
            <w:vAlign w:val="center"/>
          </w:tcPr>
          <w:p w14:paraId="132A9E2E" w14:textId="2A463190" w:rsidR="007E0082" w:rsidRPr="00520392" w:rsidRDefault="003B60F6" w:rsidP="007E0082">
            <w:pPr>
              <w:spacing w:line="360" w:lineRule="auto"/>
              <w:jc w:val="center"/>
              <w:rPr>
                <w:rFonts w:ascii="Arial" w:hAnsi="Arial" w:cs="Arial"/>
                <w:sz w:val="24"/>
                <w:szCs w:val="24"/>
              </w:rPr>
            </w:pPr>
            <w:r>
              <w:rPr>
                <w:rFonts w:ascii="Arial" w:hAnsi="Arial" w:cs="Arial"/>
                <w:sz w:val="24"/>
                <w:szCs w:val="24"/>
              </w:rPr>
              <w:t>£</w:t>
            </w:r>
            <w:r w:rsidR="007E0082" w:rsidRPr="00520392">
              <w:rPr>
                <w:rFonts w:ascii="Arial" w:hAnsi="Arial" w:cs="Arial"/>
                <w:sz w:val="24"/>
                <w:szCs w:val="24"/>
              </w:rPr>
              <w:t>25</w:t>
            </w:r>
            <w:r>
              <w:rPr>
                <w:rFonts w:ascii="Arial" w:hAnsi="Arial" w:cs="Arial"/>
                <w:sz w:val="24"/>
                <w:szCs w:val="24"/>
              </w:rPr>
              <w:t>m</w:t>
            </w:r>
          </w:p>
        </w:tc>
      </w:tr>
      <w:tr w:rsidR="007E0082" w14:paraId="51351C52" w14:textId="77777777" w:rsidTr="000F733D">
        <w:tc>
          <w:tcPr>
            <w:tcW w:w="2310" w:type="dxa"/>
            <w:vAlign w:val="center"/>
          </w:tcPr>
          <w:p w14:paraId="6F088729" w14:textId="5472B93B" w:rsidR="007E0082" w:rsidRPr="00520392" w:rsidRDefault="007E0082" w:rsidP="007E0082">
            <w:pPr>
              <w:spacing w:line="360" w:lineRule="auto"/>
              <w:jc w:val="center"/>
              <w:rPr>
                <w:rFonts w:ascii="Arial" w:hAnsi="Arial" w:cs="Arial"/>
                <w:sz w:val="24"/>
                <w:szCs w:val="24"/>
              </w:rPr>
            </w:pPr>
            <w:r w:rsidRPr="00520392">
              <w:rPr>
                <w:rFonts w:ascii="Arial" w:hAnsi="Arial" w:cs="Arial"/>
                <w:sz w:val="24"/>
                <w:szCs w:val="24"/>
              </w:rPr>
              <w:t>Year 5</w:t>
            </w:r>
          </w:p>
        </w:tc>
        <w:tc>
          <w:tcPr>
            <w:tcW w:w="2310" w:type="dxa"/>
            <w:vAlign w:val="center"/>
          </w:tcPr>
          <w:p w14:paraId="353623A9" w14:textId="21E21EFE" w:rsidR="007E0082" w:rsidRPr="00520392" w:rsidRDefault="003B60F6" w:rsidP="007E0082">
            <w:pPr>
              <w:spacing w:line="360" w:lineRule="auto"/>
              <w:jc w:val="center"/>
              <w:rPr>
                <w:rFonts w:ascii="Arial" w:hAnsi="Arial" w:cs="Arial"/>
                <w:sz w:val="24"/>
                <w:szCs w:val="24"/>
              </w:rPr>
            </w:pPr>
            <w:r>
              <w:rPr>
                <w:rFonts w:ascii="Arial" w:hAnsi="Arial" w:cs="Arial"/>
                <w:sz w:val="24"/>
                <w:szCs w:val="24"/>
              </w:rPr>
              <w:t>£</w:t>
            </w:r>
            <w:r w:rsidR="007E0082" w:rsidRPr="00520392">
              <w:rPr>
                <w:rFonts w:ascii="Arial" w:hAnsi="Arial" w:cs="Arial"/>
                <w:sz w:val="24"/>
                <w:szCs w:val="24"/>
              </w:rPr>
              <w:t>8</w:t>
            </w:r>
            <w:r>
              <w:rPr>
                <w:rFonts w:ascii="Arial" w:hAnsi="Arial" w:cs="Arial"/>
                <w:sz w:val="24"/>
                <w:szCs w:val="24"/>
              </w:rPr>
              <w:t>m</w:t>
            </w:r>
          </w:p>
        </w:tc>
        <w:tc>
          <w:tcPr>
            <w:tcW w:w="2311" w:type="dxa"/>
            <w:vAlign w:val="center"/>
          </w:tcPr>
          <w:p w14:paraId="7902D64B" w14:textId="76216F8B" w:rsidR="007E0082" w:rsidRPr="00520392" w:rsidRDefault="003B60F6" w:rsidP="007E0082">
            <w:pPr>
              <w:spacing w:line="360" w:lineRule="auto"/>
              <w:jc w:val="center"/>
              <w:rPr>
                <w:rFonts w:ascii="Arial" w:hAnsi="Arial" w:cs="Arial"/>
                <w:sz w:val="24"/>
                <w:szCs w:val="24"/>
              </w:rPr>
            </w:pPr>
            <w:r>
              <w:rPr>
                <w:rFonts w:ascii="Arial" w:hAnsi="Arial" w:cs="Arial"/>
                <w:sz w:val="24"/>
                <w:szCs w:val="24"/>
              </w:rPr>
              <w:t>£</w:t>
            </w:r>
            <w:r w:rsidR="007E0082" w:rsidRPr="00520392">
              <w:rPr>
                <w:rFonts w:ascii="Arial" w:hAnsi="Arial" w:cs="Arial"/>
                <w:sz w:val="24"/>
                <w:szCs w:val="24"/>
              </w:rPr>
              <w:t>11</w:t>
            </w:r>
            <w:r>
              <w:rPr>
                <w:rFonts w:ascii="Arial" w:hAnsi="Arial" w:cs="Arial"/>
                <w:sz w:val="24"/>
                <w:szCs w:val="24"/>
              </w:rPr>
              <w:t>m</w:t>
            </w:r>
          </w:p>
        </w:tc>
        <w:tc>
          <w:tcPr>
            <w:tcW w:w="2311" w:type="dxa"/>
            <w:vAlign w:val="center"/>
          </w:tcPr>
          <w:p w14:paraId="7CE3FB85" w14:textId="3A7922A8" w:rsidR="007E0082" w:rsidRPr="00520392" w:rsidRDefault="003B60F6" w:rsidP="007E0082">
            <w:pPr>
              <w:spacing w:line="360" w:lineRule="auto"/>
              <w:jc w:val="center"/>
              <w:rPr>
                <w:rFonts w:ascii="Arial" w:hAnsi="Arial" w:cs="Arial"/>
                <w:sz w:val="24"/>
                <w:szCs w:val="24"/>
              </w:rPr>
            </w:pPr>
            <w:r>
              <w:rPr>
                <w:rFonts w:ascii="Arial" w:hAnsi="Arial" w:cs="Arial"/>
                <w:sz w:val="24"/>
                <w:szCs w:val="24"/>
              </w:rPr>
              <w:t>£</w:t>
            </w:r>
            <w:r w:rsidR="007E0082" w:rsidRPr="00520392">
              <w:rPr>
                <w:rFonts w:ascii="Arial" w:hAnsi="Arial" w:cs="Arial"/>
                <w:sz w:val="24"/>
                <w:szCs w:val="24"/>
              </w:rPr>
              <w:t>5</w:t>
            </w:r>
            <w:r>
              <w:rPr>
                <w:rFonts w:ascii="Arial" w:hAnsi="Arial" w:cs="Arial"/>
                <w:sz w:val="24"/>
                <w:szCs w:val="24"/>
              </w:rPr>
              <w:t>m</w:t>
            </w:r>
          </w:p>
        </w:tc>
      </w:tr>
    </w:tbl>
    <w:p w14:paraId="590F98BA" w14:textId="77777777" w:rsidR="00F94890" w:rsidRPr="00520392" w:rsidRDefault="00F94890" w:rsidP="00E26510">
      <w:pPr>
        <w:spacing w:line="360" w:lineRule="auto"/>
        <w:rPr>
          <w:rFonts w:ascii="Arial" w:hAnsi="Arial" w:cs="Arial"/>
          <w:sz w:val="24"/>
          <w:szCs w:val="24"/>
        </w:rPr>
      </w:pPr>
    </w:p>
    <w:p w14:paraId="0A70D93D" w14:textId="77777777" w:rsidR="00E26510" w:rsidRPr="00614A36" w:rsidRDefault="00E26510" w:rsidP="00596F0A">
      <w:pPr>
        <w:spacing w:line="360" w:lineRule="auto"/>
        <w:rPr>
          <w:rFonts w:ascii="Arial" w:hAnsi="Arial" w:cs="Arial"/>
          <w:sz w:val="24"/>
          <w:szCs w:val="24"/>
        </w:rPr>
      </w:pPr>
    </w:p>
    <w:p w14:paraId="6AF9C713" w14:textId="77777777" w:rsidR="00096CC5" w:rsidRPr="00520392" w:rsidRDefault="00096CC5" w:rsidP="00096CC5">
      <w:pPr>
        <w:spacing w:line="360" w:lineRule="auto"/>
        <w:rPr>
          <w:rFonts w:ascii="Arial" w:hAnsi="Arial" w:cs="Arial"/>
          <w:sz w:val="24"/>
          <w:szCs w:val="24"/>
        </w:rPr>
      </w:pPr>
      <w:r w:rsidRPr="00520392">
        <w:rPr>
          <w:rFonts w:ascii="Arial" w:hAnsi="Arial" w:cs="Arial"/>
          <w:sz w:val="24"/>
          <w:szCs w:val="24"/>
        </w:rPr>
        <w:t>Step 2: Payback Period (PBP)</w:t>
      </w:r>
    </w:p>
    <w:p w14:paraId="0B570E9B" w14:textId="77777777" w:rsidR="00096CC5" w:rsidRPr="00520392" w:rsidRDefault="00096CC5" w:rsidP="00096CC5">
      <w:pPr>
        <w:spacing w:line="360" w:lineRule="auto"/>
        <w:rPr>
          <w:rFonts w:ascii="Arial" w:hAnsi="Arial" w:cs="Arial"/>
          <w:sz w:val="24"/>
          <w:szCs w:val="24"/>
        </w:rPr>
      </w:pPr>
      <w:r w:rsidRPr="00520392">
        <w:rPr>
          <w:rFonts w:ascii="Arial" w:hAnsi="Arial" w:cs="Arial"/>
          <w:sz w:val="24"/>
          <w:szCs w:val="24"/>
        </w:rPr>
        <w:t>Project A</w:t>
      </w:r>
    </w:p>
    <w:p w14:paraId="25D7F699" w14:textId="77777777" w:rsidR="00096CC5" w:rsidRPr="00520392" w:rsidRDefault="00096CC5" w:rsidP="00096CC5">
      <w:pPr>
        <w:spacing w:line="360" w:lineRule="auto"/>
        <w:rPr>
          <w:rFonts w:ascii="Arial" w:hAnsi="Arial" w:cs="Arial"/>
          <w:sz w:val="24"/>
          <w:szCs w:val="24"/>
        </w:rPr>
      </w:pPr>
      <w:r w:rsidRPr="00520392">
        <w:rPr>
          <w:rFonts w:ascii="Arial" w:hAnsi="Arial" w:cs="Arial"/>
          <w:sz w:val="24"/>
          <w:szCs w:val="24"/>
        </w:rPr>
        <w:t>Cumulative:</w:t>
      </w:r>
      <w:r>
        <w:rPr>
          <w:rFonts w:ascii="Arial" w:hAnsi="Arial" w:cs="Arial"/>
          <w:sz w:val="24"/>
          <w:szCs w:val="24"/>
        </w:rPr>
        <w:t xml:space="preserve"> PBP = 4 + 4/8 = 4.5 years, when we know that year 1 = 10; year 2 = 22; year 3 = 36; year 4 = 46; and year 5 = 54. The remaining after year 4 = 50 – 46 = 4</w:t>
      </w:r>
    </w:p>
    <w:p w14:paraId="691C1E73" w14:textId="77777777" w:rsidR="00096CC5" w:rsidRPr="00520392" w:rsidRDefault="00096CC5" w:rsidP="00096CC5">
      <w:pPr>
        <w:spacing w:line="360" w:lineRule="auto"/>
        <w:rPr>
          <w:rFonts w:ascii="Arial" w:hAnsi="Arial" w:cs="Arial"/>
          <w:sz w:val="24"/>
          <w:szCs w:val="24"/>
        </w:rPr>
      </w:pPr>
    </w:p>
    <w:p w14:paraId="76C91DEE" w14:textId="77777777" w:rsidR="00096CC5" w:rsidRDefault="00096CC5" w:rsidP="00096CC5">
      <w:pPr>
        <w:spacing w:line="360" w:lineRule="auto"/>
        <w:rPr>
          <w:rFonts w:ascii="Arial" w:hAnsi="Arial" w:cs="Arial"/>
          <w:sz w:val="24"/>
          <w:szCs w:val="24"/>
        </w:rPr>
      </w:pPr>
      <w:r w:rsidRPr="00520392">
        <w:rPr>
          <w:rFonts w:ascii="Arial" w:hAnsi="Arial" w:cs="Arial"/>
          <w:sz w:val="24"/>
          <w:szCs w:val="24"/>
        </w:rPr>
        <w:t>Project B</w:t>
      </w:r>
    </w:p>
    <w:p w14:paraId="1C8E32D7" w14:textId="77777777" w:rsidR="00096CC5" w:rsidRDefault="00096CC5" w:rsidP="00096CC5">
      <w:pPr>
        <w:spacing w:line="360" w:lineRule="auto"/>
        <w:rPr>
          <w:rFonts w:ascii="Arial" w:hAnsi="Arial" w:cs="Arial"/>
          <w:sz w:val="24"/>
          <w:szCs w:val="24"/>
        </w:rPr>
      </w:pPr>
      <w:r w:rsidRPr="00520392">
        <w:rPr>
          <w:rFonts w:ascii="Arial" w:hAnsi="Arial" w:cs="Arial"/>
          <w:sz w:val="24"/>
          <w:szCs w:val="24"/>
        </w:rPr>
        <w:t>Cumulative:</w:t>
      </w:r>
      <w:r>
        <w:rPr>
          <w:rFonts w:ascii="Arial" w:hAnsi="Arial" w:cs="Arial"/>
          <w:sz w:val="24"/>
          <w:szCs w:val="24"/>
        </w:rPr>
        <w:t xml:space="preserve"> PBP = 50/11 = 4.55 years, when we know that year 1 = 11; year 2 = 22; year 3 = 33; year 4 = 44; and year 5 = 55. The remaining after year 4 = 50 – 44 = 6</w:t>
      </w:r>
    </w:p>
    <w:p w14:paraId="164133DB" w14:textId="77777777" w:rsidR="00096CC5" w:rsidRPr="00520392" w:rsidRDefault="00096CC5" w:rsidP="00096CC5">
      <w:pPr>
        <w:spacing w:line="360" w:lineRule="auto"/>
        <w:rPr>
          <w:rFonts w:ascii="Arial" w:hAnsi="Arial" w:cs="Arial"/>
          <w:sz w:val="24"/>
          <w:szCs w:val="24"/>
        </w:rPr>
      </w:pPr>
      <w:r w:rsidRPr="00520392">
        <w:rPr>
          <w:rFonts w:ascii="Arial" w:hAnsi="Arial" w:cs="Arial"/>
          <w:sz w:val="24"/>
          <w:szCs w:val="24"/>
        </w:rPr>
        <w:t>Project C</w:t>
      </w:r>
    </w:p>
    <w:p w14:paraId="5E6F128D" w14:textId="77777777" w:rsidR="00096CC5" w:rsidRDefault="00096CC5" w:rsidP="00096CC5">
      <w:pPr>
        <w:spacing w:line="360" w:lineRule="auto"/>
        <w:rPr>
          <w:rFonts w:ascii="Arial" w:hAnsi="Arial" w:cs="Arial"/>
          <w:sz w:val="24"/>
          <w:szCs w:val="24"/>
        </w:rPr>
      </w:pPr>
      <w:r w:rsidRPr="00520392">
        <w:rPr>
          <w:rFonts w:ascii="Arial" w:hAnsi="Arial" w:cs="Arial"/>
          <w:sz w:val="24"/>
          <w:szCs w:val="24"/>
        </w:rPr>
        <w:t>Cumulative:</w:t>
      </w:r>
      <w:r>
        <w:rPr>
          <w:rFonts w:ascii="Arial" w:hAnsi="Arial" w:cs="Arial"/>
          <w:sz w:val="24"/>
          <w:szCs w:val="24"/>
        </w:rPr>
        <w:t xml:space="preserve"> PBP = 3 + 15/25 = 3.6 years, when we know that year 1 = 5; year 2 = 15; year 3 = 35; and year 4 = 60. The remaining after year 3 = 15</w:t>
      </w:r>
    </w:p>
    <w:p w14:paraId="66279BB0" w14:textId="77777777" w:rsidR="00096CC5" w:rsidRPr="004E1C2C" w:rsidRDefault="00096CC5" w:rsidP="00096CC5">
      <w:pPr>
        <w:spacing w:line="360" w:lineRule="auto"/>
        <w:rPr>
          <w:rFonts w:ascii="Arial" w:hAnsi="Arial" w:cs="Arial"/>
          <w:sz w:val="24"/>
          <w:szCs w:val="24"/>
        </w:rPr>
      </w:pPr>
      <w:r w:rsidRPr="004E1C2C">
        <w:rPr>
          <w:rFonts w:ascii="Arial" w:hAnsi="Arial" w:cs="Arial"/>
          <w:sz w:val="24"/>
          <w:szCs w:val="24"/>
        </w:rPr>
        <w:t>Final Payback Period Calculation:</w:t>
      </w:r>
      <w:r>
        <w:rPr>
          <w:rFonts w:ascii="Arial" w:hAnsi="Arial" w:cs="Arial"/>
          <w:sz w:val="24"/>
          <w:szCs w:val="24"/>
        </w:rPr>
        <w:t xml:space="preserve"> 4 + 6/11 = 4.55 years.</w:t>
      </w:r>
    </w:p>
    <w:p w14:paraId="188CA16E" w14:textId="77777777" w:rsidR="00096CC5" w:rsidRPr="00520392" w:rsidRDefault="00096CC5" w:rsidP="00096CC5">
      <w:pPr>
        <w:spacing w:line="360" w:lineRule="auto"/>
        <w:rPr>
          <w:rFonts w:ascii="Arial" w:hAnsi="Arial" w:cs="Arial"/>
          <w:sz w:val="24"/>
          <w:szCs w:val="24"/>
        </w:rPr>
      </w:pPr>
      <w:r w:rsidRPr="00520392">
        <w:rPr>
          <w:rFonts w:ascii="Arial" w:hAnsi="Arial" w:cs="Arial"/>
          <w:sz w:val="24"/>
          <w:szCs w:val="24"/>
        </w:rPr>
        <w:t>PBP Ranking</w:t>
      </w:r>
      <w:r>
        <w:rPr>
          <w:rFonts w:ascii="Arial" w:hAnsi="Arial" w:cs="Arial"/>
          <w:sz w:val="24"/>
          <w:szCs w:val="24"/>
        </w:rPr>
        <w:t xml:space="preserve"> as:</w:t>
      </w:r>
    </w:p>
    <w:p w14:paraId="6619C16A" w14:textId="77777777" w:rsidR="00096CC5" w:rsidRPr="00520392" w:rsidRDefault="00096CC5" w:rsidP="00096CC5">
      <w:pPr>
        <w:numPr>
          <w:ilvl w:val="0"/>
          <w:numId w:val="23"/>
        </w:numPr>
        <w:spacing w:line="360" w:lineRule="auto"/>
        <w:rPr>
          <w:rFonts w:ascii="Arial" w:hAnsi="Arial" w:cs="Arial"/>
          <w:sz w:val="24"/>
          <w:szCs w:val="24"/>
        </w:rPr>
      </w:pPr>
      <w:r w:rsidRPr="00520392">
        <w:rPr>
          <w:rFonts w:ascii="Arial" w:hAnsi="Arial" w:cs="Arial"/>
          <w:sz w:val="24"/>
          <w:szCs w:val="24"/>
        </w:rPr>
        <w:t xml:space="preserve">C (fastest) </w:t>
      </w:r>
    </w:p>
    <w:p w14:paraId="051DF227" w14:textId="77777777" w:rsidR="00096CC5" w:rsidRPr="00520392" w:rsidRDefault="00096CC5" w:rsidP="00096CC5">
      <w:pPr>
        <w:numPr>
          <w:ilvl w:val="0"/>
          <w:numId w:val="23"/>
        </w:numPr>
        <w:spacing w:line="360" w:lineRule="auto"/>
        <w:rPr>
          <w:rFonts w:ascii="Arial" w:hAnsi="Arial" w:cs="Arial"/>
          <w:sz w:val="24"/>
          <w:szCs w:val="24"/>
        </w:rPr>
      </w:pPr>
      <w:r w:rsidRPr="00520392">
        <w:rPr>
          <w:rFonts w:ascii="Arial" w:hAnsi="Arial" w:cs="Arial"/>
          <w:sz w:val="24"/>
          <w:szCs w:val="24"/>
        </w:rPr>
        <w:t xml:space="preserve">A </w:t>
      </w:r>
    </w:p>
    <w:p w14:paraId="68DF7232" w14:textId="77777777" w:rsidR="00096CC5" w:rsidRPr="00520392" w:rsidRDefault="00096CC5" w:rsidP="00096CC5">
      <w:pPr>
        <w:numPr>
          <w:ilvl w:val="0"/>
          <w:numId w:val="23"/>
        </w:numPr>
        <w:spacing w:line="360" w:lineRule="auto"/>
        <w:rPr>
          <w:rFonts w:ascii="Arial" w:hAnsi="Arial" w:cs="Arial"/>
          <w:sz w:val="24"/>
          <w:szCs w:val="24"/>
        </w:rPr>
      </w:pPr>
      <w:r w:rsidRPr="00520392">
        <w:rPr>
          <w:rFonts w:ascii="Arial" w:hAnsi="Arial" w:cs="Arial"/>
          <w:sz w:val="24"/>
          <w:szCs w:val="24"/>
        </w:rPr>
        <w:t xml:space="preserve">B </w:t>
      </w:r>
    </w:p>
    <w:p w14:paraId="5F2CD290" w14:textId="77777777" w:rsidR="00096CC5" w:rsidRPr="00520392" w:rsidRDefault="00096CC5" w:rsidP="00096CC5">
      <w:pPr>
        <w:spacing w:line="360" w:lineRule="auto"/>
        <w:rPr>
          <w:rFonts w:ascii="Arial" w:hAnsi="Arial" w:cs="Arial"/>
          <w:sz w:val="24"/>
          <w:szCs w:val="24"/>
        </w:rPr>
      </w:pPr>
    </w:p>
    <w:p w14:paraId="5596B574" w14:textId="77777777" w:rsidR="00096CC5" w:rsidRPr="00520392" w:rsidRDefault="00096CC5" w:rsidP="00096CC5">
      <w:pPr>
        <w:spacing w:line="360" w:lineRule="auto"/>
        <w:rPr>
          <w:rFonts w:ascii="Arial" w:hAnsi="Arial" w:cs="Arial"/>
          <w:sz w:val="24"/>
          <w:szCs w:val="24"/>
        </w:rPr>
      </w:pPr>
      <w:r w:rsidRPr="00520392">
        <w:rPr>
          <w:rFonts w:ascii="Arial" w:hAnsi="Arial" w:cs="Arial"/>
          <w:sz w:val="24"/>
          <w:szCs w:val="24"/>
        </w:rPr>
        <w:t>Step 3: Accounting Rate of Return (ARR)</w:t>
      </w:r>
    </w:p>
    <w:p w14:paraId="11BC0680" w14:textId="77777777" w:rsidR="00096CC5" w:rsidRPr="00520392" w:rsidRDefault="00096CC5" w:rsidP="00096CC5">
      <w:pPr>
        <w:spacing w:line="360" w:lineRule="auto"/>
        <w:rPr>
          <w:rFonts w:ascii="Arial" w:hAnsi="Arial" w:cs="Arial"/>
          <w:sz w:val="24"/>
          <w:szCs w:val="24"/>
        </w:rPr>
      </w:pPr>
      <w:r w:rsidRPr="00520392">
        <w:rPr>
          <w:rFonts w:ascii="Arial" w:hAnsi="Arial" w:cs="Arial"/>
          <w:sz w:val="24"/>
          <w:szCs w:val="24"/>
        </w:rPr>
        <w:t>Formula:</w:t>
      </w:r>
      <w:r>
        <w:rPr>
          <w:rFonts w:ascii="Arial" w:hAnsi="Arial" w:cs="Arial"/>
          <w:sz w:val="24"/>
          <w:szCs w:val="24"/>
        </w:rPr>
        <w:t xml:space="preserve"> ARR = Average Profit / Initial Investment x 100</w:t>
      </w:r>
    </w:p>
    <w:p w14:paraId="75520A6E" w14:textId="77777777" w:rsidR="00096CC5" w:rsidRDefault="00096CC5" w:rsidP="00096CC5">
      <w:pPr>
        <w:spacing w:line="360" w:lineRule="auto"/>
        <w:rPr>
          <w:rFonts w:ascii="Arial" w:hAnsi="Arial" w:cs="Arial"/>
          <w:sz w:val="24"/>
          <w:szCs w:val="24"/>
        </w:rPr>
      </w:pPr>
      <w:r w:rsidRPr="00520392">
        <w:rPr>
          <w:rFonts w:ascii="Arial" w:hAnsi="Arial" w:cs="Arial"/>
          <w:sz w:val="24"/>
          <w:szCs w:val="24"/>
        </w:rPr>
        <w:t>Depreciation:</w:t>
      </w:r>
      <w:r>
        <w:rPr>
          <w:rFonts w:ascii="Arial" w:hAnsi="Arial" w:cs="Arial"/>
          <w:sz w:val="24"/>
          <w:szCs w:val="24"/>
        </w:rPr>
        <w:t xml:space="preserve"> 50/5 = 10 per year</w:t>
      </w:r>
    </w:p>
    <w:p w14:paraId="6767050F" w14:textId="77777777" w:rsidR="00096CC5" w:rsidRPr="00520392" w:rsidRDefault="00096CC5" w:rsidP="00096CC5">
      <w:pPr>
        <w:spacing w:line="360" w:lineRule="auto"/>
        <w:rPr>
          <w:rFonts w:ascii="Arial" w:hAnsi="Arial" w:cs="Arial"/>
          <w:sz w:val="24"/>
          <w:szCs w:val="24"/>
        </w:rPr>
      </w:pPr>
      <w:r w:rsidRPr="00520392">
        <w:rPr>
          <w:rFonts w:ascii="Arial" w:hAnsi="Arial" w:cs="Arial"/>
          <w:sz w:val="24"/>
          <w:szCs w:val="24"/>
        </w:rPr>
        <w:t>Project A</w:t>
      </w:r>
    </w:p>
    <w:p w14:paraId="763A0E40" w14:textId="77777777" w:rsidR="00096CC5" w:rsidRDefault="00096CC5" w:rsidP="00096CC5">
      <w:pPr>
        <w:spacing w:line="360" w:lineRule="auto"/>
        <w:rPr>
          <w:rFonts w:ascii="Arial" w:hAnsi="Arial" w:cs="Arial"/>
          <w:sz w:val="24"/>
          <w:szCs w:val="24"/>
        </w:rPr>
      </w:pPr>
      <w:r w:rsidRPr="00520392">
        <w:rPr>
          <w:rFonts w:ascii="Arial" w:hAnsi="Arial" w:cs="Arial"/>
          <w:sz w:val="24"/>
          <w:szCs w:val="24"/>
        </w:rPr>
        <w:lastRenderedPageBreak/>
        <w:t>Total cash inflow = 54</w:t>
      </w:r>
      <w:r w:rsidRPr="00520392">
        <w:rPr>
          <w:rFonts w:ascii="Arial" w:hAnsi="Arial" w:cs="Arial"/>
          <w:sz w:val="24"/>
          <w:szCs w:val="24"/>
        </w:rPr>
        <w:br/>
        <w:t>Profit = 54 - 50 = 4</w:t>
      </w:r>
      <w:r w:rsidRPr="00520392">
        <w:rPr>
          <w:rFonts w:ascii="Arial" w:hAnsi="Arial" w:cs="Arial"/>
          <w:sz w:val="24"/>
          <w:szCs w:val="24"/>
        </w:rPr>
        <w:br/>
        <w:t>Average profit = 0.8</w:t>
      </w:r>
    </w:p>
    <w:p w14:paraId="2C41AC7B" w14:textId="77777777" w:rsidR="00096CC5" w:rsidRPr="00520392" w:rsidRDefault="00096CC5" w:rsidP="00096CC5">
      <w:pPr>
        <w:spacing w:line="360" w:lineRule="auto"/>
        <w:rPr>
          <w:rFonts w:ascii="Arial" w:hAnsi="Arial" w:cs="Arial"/>
          <w:sz w:val="24"/>
          <w:szCs w:val="24"/>
        </w:rPr>
      </w:pPr>
      <w:r>
        <w:rPr>
          <w:rFonts w:ascii="Arial" w:hAnsi="Arial" w:cs="Arial"/>
          <w:sz w:val="24"/>
          <w:szCs w:val="24"/>
        </w:rPr>
        <w:t>So, the ARR = 0.8/50 x 100 = 1.6%</w:t>
      </w:r>
    </w:p>
    <w:p w14:paraId="6E82AEA4" w14:textId="77777777" w:rsidR="00096CC5" w:rsidRPr="00520392" w:rsidRDefault="00096CC5" w:rsidP="00096CC5">
      <w:pPr>
        <w:spacing w:line="360" w:lineRule="auto"/>
        <w:rPr>
          <w:rFonts w:ascii="Arial" w:hAnsi="Arial" w:cs="Arial"/>
          <w:sz w:val="24"/>
          <w:szCs w:val="24"/>
        </w:rPr>
      </w:pPr>
    </w:p>
    <w:p w14:paraId="2672C01E" w14:textId="77777777" w:rsidR="00096CC5" w:rsidRPr="00520392" w:rsidRDefault="00096CC5" w:rsidP="00096CC5">
      <w:pPr>
        <w:spacing w:line="360" w:lineRule="auto"/>
        <w:rPr>
          <w:rFonts w:ascii="Arial" w:hAnsi="Arial" w:cs="Arial"/>
          <w:sz w:val="24"/>
          <w:szCs w:val="24"/>
        </w:rPr>
      </w:pPr>
      <w:r w:rsidRPr="00520392">
        <w:rPr>
          <w:rFonts w:ascii="Arial" w:hAnsi="Arial" w:cs="Arial"/>
          <w:sz w:val="24"/>
          <w:szCs w:val="24"/>
        </w:rPr>
        <w:t>Project B</w:t>
      </w:r>
    </w:p>
    <w:p w14:paraId="1B41002A" w14:textId="77777777" w:rsidR="00096CC5" w:rsidRDefault="00096CC5" w:rsidP="00096CC5">
      <w:pPr>
        <w:spacing w:line="360" w:lineRule="auto"/>
        <w:rPr>
          <w:rFonts w:ascii="Arial" w:hAnsi="Arial" w:cs="Arial"/>
          <w:sz w:val="24"/>
          <w:szCs w:val="24"/>
        </w:rPr>
      </w:pPr>
      <w:r w:rsidRPr="00520392">
        <w:rPr>
          <w:rFonts w:ascii="Arial" w:hAnsi="Arial" w:cs="Arial"/>
          <w:sz w:val="24"/>
          <w:szCs w:val="24"/>
        </w:rPr>
        <w:t>Total</w:t>
      </w:r>
      <w:r>
        <w:rPr>
          <w:rFonts w:ascii="Arial" w:hAnsi="Arial" w:cs="Arial"/>
          <w:sz w:val="24"/>
          <w:szCs w:val="24"/>
        </w:rPr>
        <w:t xml:space="preserve"> cash</w:t>
      </w:r>
      <w:r w:rsidRPr="00520392">
        <w:rPr>
          <w:rFonts w:ascii="Arial" w:hAnsi="Arial" w:cs="Arial"/>
          <w:sz w:val="24"/>
          <w:szCs w:val="24"/>
        </w:rPr>
        <w:t xml:space="preserve"> inflow = 55</w:t>
      </w:r>
      <w:r w:rsidRPr="00520392">
        <w:rPr>
          <w:rFonts w:ascii="Arial" w:hAnsi="Arial" w:cs="Arial"/>
          <w:sz w:val="24"/>
          <w:szCs w:val="24"/>
        </w:rPr>
        <w:br/>
        <w:t>Profit = 1</w:t>
      </w:r>
    </w:p>
    <w:p w14:paraId="27B006C1" w14:textId="77777777" w:rsidR="00096CC5" w:rsidRPr="00520392" w:rsidRDefault="00096CC5" w:rsidP="00096CC5">
      <w:pPr>
        <w:spacing w:line="360" w:lineRule="auto"/>
        <w:rPr>
          <w:rFonts w:ascii="Arial" w:hAnsi="Arial" w:cs="Arial"/>
          <w:sz w:val="24"/>
          <w:szCs w:val="24"/>
        </w:rPr>
      </w:pPr>
      <w:r>
        <w:rPr>
          <w:rFonts w:ascii="Arial" w:hAnsi="Arial" w:cs="Arial"/>
          <w:sz w:val="24"/>
          <w:szCs w:val="24"/>
        </w:rPr>
        <w:t>So, the ARR = 2%</w:t>
      </w:r>
    </w:p>
    <w:p w14:paraId="26FFD622" w14:textId="77777777" w:rsidR="00096CC5" w:rsidRPr="00520392" w:rsidRDefault="00096CC5" w:rsidP="00096CC5">
      <w:pPr>
        <w:spacing w:line="360" w:lineRule="auto"/>
        <w:rPr>
          <w:rFonts w:ascii="Arial" w:hAnsi="Arial" w:cs="Arial"/>
          <w:sz w:val="24"/>
          <w:szCs w:val="24"/>
        </w:rPr>
      </w:pPr>
    </w:p>
    <w:p w14:paraId="3FC69CC9" w14:textId="77777777" w:rsidR="00096CC5" w:rsidRPr="00520392" w:rsidRDefault="00096CC5" w:rsidP="00096CC5">
      <w:pPr>
        <w:spacing w:line="360" w:lineRule="auto"/>
        <w:rPr>
          <w:rFonts w:ascii="Arial" w:hAnsi="Arial" w:cs="Arial"/>
          <w:sz w:val="24"/>
          <w:szCs w:val="24"/>
        </w:rPr>
      </w:pPr>
      <w:r w:rsidRPr="00520392">
        <w:rPr>
          <w:rFonts w:ascii="Arial" w:hAnsi="Arial" w:cs="Arial"/>
          <w:sz w:val="24"/>
          <w:szCs w:val="24"/>
        </w:rPr>
        <w:t>Project C</w:t>
      </w:r>
    </w:p>
    <w:p w14:paraId="41799AF8" w14:textId="77777777" w:rsidR="00096CC5" w:rsidRDefault="00096CC5" w:rsidP="00096CC5">
      <w:pPr>
        <w:spacing w:line="360" w:lineRule="auto"/>
        <w:rPr>
          <w:rFonts w:ascii="Arial" w:hAnsi="Arial" w:cs="Arial"/>
          <w:sz w:val="24"/>
          <w:szCs w:val="24"/>
        </w:rPr>
      </w:pPr>
      <w:r w:rsidRPr="00520392">
        <w:rPr>
          <w:rFonts w:ascii="Arial" w:hAnsi="Arial" w:cs="Arial"/>
          <w:sz w:val="24"/>
          <w:szCs w:val="24"/>
        </w:rPr>
        <w:t>Total inflow = 65</w:t>
      </w:r>
      <w:r w:rsidRPr="00520392">
        <w:rPr>
          <w:rFonts w:ascii="Arial" w:hAnsi="Arial" w:cs="Arial"/>
          <w:sz w:val="24"/>
          <w:szCs w:val="24"/>
        </w:rPr>
        <w:br/>
        <w:t>Profit = 3</w:t>
      </w:r>
    </w:p>
    <w:p w14:paraId="713AEEA9" w14:textId="77777777" w:rsidR="00096CC5" w:rsidRPr="00520392" w:rsidRDefault="00096CC5" w:rsidP="00096CC5">
      <w:pPr>
        <w:spacing w:line="360" w:lineRule="auto"/>
        <w:rPr>
          <w:rFonts w:ascii="Arial" w:hAnsi="Arial" w:cs="Arial"/>
          <w:sz w:val="24"/>
          <w:szCs w:val="24"/>
        </w:rPr>
      </w:pPr>
      <w:r>
        <w:rPr>
          <w:rFonts w:ascii="Arial" w:hAnsi="Arial" w:cs="Arial"/>
          <w:sz w:val="24"/>
          <w:szCs w:val="24"/>
        </w:rPr>
        <w:t>So, the ARR = 6%</w:t>
      </w:r>
    </w:p>
    <w:p w14:paraId="7CE2D00A" w14:textId="77777777" w:rsidR="00096CC5" w:rsidRPr="00520392" w:rsidRDefault="00096CC5" w:rsidP="00096CC5">
      <w:pPr>
        <w:spacing w:line="360" w:lineRule="auto"/>
        <w:rPr>
          <w:rFonts w:ascii="Arial" w:hAnsi="Arial" w:cs="Arial"/>
          <w:sz w:val="24"/>
          <w:szCs w:val="24"/>
        </w:rPr>
      </w:pPr>
    </w:p>
    <w:p w14:paraId="2453F935" w14:textId="77777777" w:rsidR="00096CC5" w:rsidRPr="00520392" w:rsidRDefault="00096CC5" w:rsidP="00096CC5">
      <w:pPr>
        <w:spacing w:line="360" w:lineRule="auto"/>
        <w:rPr>
          <w:rFonts w:ascii="Arial" w:hAnsi="Arial" w:cs="Arial"/>
          <w:sz w:val="24"/>
          <w:szCs w:val="24"/>
        </w:rPr>
      </w:pPr>
      <w:r w:rsidRPr="00520392">
        <w:rPr>
          <w:rFonts w:ascii="Arial" w:hAnsi="Arial" w:cs="Arial"/>
          <w:sz w:val="24"/>
          <w:szCs w:val="24"/>
        </w:rPr>
        <w:t>ARR Ranking</w:t>
      </w:r>
    </w:p>
    <w:p w14:paraId="448C3D8C" w14:textId="77777777" w:rsidR="00096CC5" w:rsidRPr="00520392" w:rsidRDefault="00096CC5" w:rsidP="00096CC5">
      <w:pPr>
        <w:numPr>
          <w:ilvl w:val="0"/>
          <w:numId w:val="24"/>
        </w:numPr>
        <w:spacing w:line="360" w:lineRule="auto"/>
        <w:rPr>
          <w:rFonts w:ascii="Arial" w:hAnsi="Arial" w:cs="Arial"/>
          <w:sz w:val="24"/>
          <w:szCs w:val="24"/>
        </w:rPr>
      </w:pPr>
      <w:r w:rsidRPr="00520392">
        <w:rPr>
          <w:rFonts w:ascii="Arial" w:hAnsi="Arial" w:cs="Arial"/>
          <w:sz w:val="24"/>
          <w:szCs w:val="24"/>
        </w:rPr>
        <w:t xml:space="preserve">C </w:t>
      </w:r>
    </w:p>
    <w:p w14:paraId="5321EEC9" w14:textId="77777777" w:rsidR="00096CC5" w:rsidRPr="00520392" w:rsidRDefault="00096CC5" w:rsidP="00096CC5">
      <w:pPr>
        <w:numPr>
          <w:ilvl w:val="0"/>
          <w:numId w:val="24"/>
        </w:numPr>
        <w:spacing w:line="360" w:lineRule="auto"/>
        <w:rPr>
          <w:rFonts w:ascii="Arial" w:hAnsi="Arial" w:cs="Arial"/>
          <w:sz w:val="24"/>
          <w:szCs w:val="24"/>
        </w:rPr>
      </w:pPr>
      <w:r w:rsidRPr="00520392">
        <w:rPr>
          <w:rFonts w:ascii="Arial" w:hAnsi="Arial" w:cs="Arial"/>
          <w:sz w:val="24"/>
          <w:szCs w:val="24"/>
        </w:rPr>
        <w:t xml:space="preserve">B </w:t>
      </w:r>
    </w:p>
    <w:p w14:paraId="57D2876F" w14:textId="77777777" w:rsidR="00096CC5" w:rsidRPr="00520392" w:rsidRDefault="00096CC5" w:rsidP="00096CC5">
      <w:pPr>
        <w:numPr>
          <w:ilvl w:val="0"/>
          <w:numId w:val="24"/>
        </w:numPr>
        <w:spacing w:line="360" w:lineRule="auto"/>
        <w:rPr>
          <w:rFonts w:ascii="Arial" w:hAnsi="Arial" w:cs="Arial"/>
          <w:sz w:val="24"/>
          <w:szCs w:val="24"/>
        </w:rPr>
      </w:pPr>
      <w:r w:rsidRPr="00520392">
        <w:rPr>
          <w:rFonts w:ascii="Arial" w:hAnsi="Arial" w:cs="Arial"/>
          <w:sz w:val="24"/>
          <w:szCs w:val="24"/>
        </w:rPr>
        <w:t xml:space="preserve">A </w:t>
      </w:r>
    </w:p>
    <w:p w14:paraId="42A2952D" w14:textId="77777777" w:rsidR="00096CC5" w:rsidRPr="00520392" w:rsidRDefault="00096CC5" w:rsidP="00096CC5">
      <w:pPr>
        <w:spacing w:line="360" w:lineRule="auto"/>
        <w:rPr>
          <w:rFonts w:ascii="Arial" w:hAnsi="Arial" w:cs="Arial"/>
          <w:sz w:val="24"/>
          <w:szCs w:val="24"/>
        </w:rPr>
      </w:pPr>
    </w:p>
    <w:p w14:paraId="7241AFBE" w14:textId="77777777" w:rsidR="00096CC5" w:rsidRPr="00520392" w:rsidRDefault="00096CC5" w:rsidP="00096CC5">
      <w:pPr>
        <w:spacing w:line="360" w:lineRule="auto"/>
        <w:rPr>
          <w:rFonts w:ascii="Arial" w:hAnsi="Arial" w:cs="Arial"/>
          <w:sz w:val="24"/>
          <w:szCs w:val="24"/>
        </w:rPr>
      </w:pPr>
      <w:r w:rsidRPr="00520392">
        <w:rPr>
          <w:rFonts w:ascii="Arial" w:hAnsi="Arial" w:cs="Arial"/>
          <w:sz w:val="24"/>
          <w:szCs w:val="24"/>
        </w:rPr>
        <w:t>Step 4: Net Present Value (NPV)</w:t>
      </w:r>
    </w:p>
    <w:p w14:paraId="5D000867" w14:textId="77777777" w:rsidR="00096CC5" w:rsidRPr="00520392" w:rsidRDefault="00096CC5" w:rsidP="00096CC5">
      <w:pPr>
        <w:spacing w:line="360" w:lineRule="auto"/>
        <w:rPr>
          <w:rFonts w:ascii="Arial" w:hAnsi="Arial" w:cs="Arial"/>
          <w:sz w:val="24"/>
          <w:szCs w:val="24"/>
        </w:rPr>
      </w:pPr>
      <w:r w:rsidRPr="00520392">
        <w:rPr>
          <w:rFonts w:ascii="Arial" w:hAnsi="Arial" w:cs="Arial"/>
          <w:sz w:val="24"/>
          <w:szCs w:val="24"/>
        </w:rPr>
        <w:t>Discount factor (10%):</w:t>
      </w:r>
      <w:r>
        <w:rPr>
          <w:rFonts w:ascii="Arial" w:hAnsi="Arial" w:cs="Arial"/>
          <w:sz w:val="24"/>
          <w:szCs w:val="24"/>
        </w:rPr>
        <w:t xml:space="preserve"> With the year DF 1 = 0.909; DF 2 = 0.826; DF 3 = 0.751; DF 4 = 0.683; and DF 5 = 0.621.</w:t>
      </w:r>
    </w:p>
    <w:p w14:paraId="654F4556" w14:textId="77777777" w:rsidR="00096CC5" w:rsidRDefault="00096CC5" w:rsidP="00096CC5">
      <w:pPr>
        <w:spacing w:line="360" w:lineRule="auto"/>
        <w:rPr>
          <w:rFonts w:ascii="Arial" w:hAnsi="Arial" w:cs="Arial"/>
          <w:sz w:val="24"/>
          <w:szCs w:val="24"/>
        </w:rPr>
      </w:pPr>
      <w:r w:rsidRPr="00520392">
        <w:rPr>
          <w:rFonts w:ascii="Arial" w:hAnsi="Arial" w:cs="Arial"/>
          <w:sz w:val="24"/>
          <w:szCs w:val="24"/>
        </w:rPr>
        <w:t>Project A</w:t>
      </w:r>
    </w:p>
    <w:p w14:paraId="2D23DFFE" w14:textId="77777777" w:rsidR="00096CC5" w:rsidRDefault="00096CC5" w:rsidP="00096CC5">
      <w:pPr>
        <w:spacing w:line="360" w:lineRule="auto"/>
        <w:rPr>
          <w:rFonts w:ascii="Arial" w:hAnsi="Arial" w:cs="Arial"/>
          <w:sz w:val="24"/>
          <w:szCs w:val="24"/>
        </w:rPr>
      </w:pPr>
      <w:r w:rsidRPr="00517FCC">
        <w:rPr>
          <w:rFonts w:ascii="Arial" w:hAnsi="Arial" w:cs="Arial"/>
          <w:sz w:val="24"/>
          <w:szCs w:val="24"/>
        </w:rPr>
        <w:t xml:space="preserve">NPV = (10 x 0.909) + (12 x 0.826) + (14 x 0.751) + (10 x 0.683) + (8 x 0.621) – 50 = 9.09 + 9.91 + 10.51 + 6.83 + 4.97 </w:t>
      </w:r>
      <w:r>
        <w:rPr>
          <w:rFonts w:ascii="Arial" w:hAnsi="Arial" w:cs="Arial"/>
          <w:sz w:val="24"/>
          <w:szCs w:val="24"/>
        </w:rPr>
        <w:t>– 50 = 41.31 – 50 = -8.69.</w:t>
      </w:r>
    </w:p>
    <w:p w14:paraId="5454CE64" w14:textId="77777777" w:rsidR="00096CC5" w:rsidRPr="00520392" w:rsidRDefault="00096CC5" w:rsidP="00096CC5">
      <w:pPr>
        <w:spacing w:line="360" w:lineRule="auto"/>
        <w:rPr>
          <w:rFonts w:ascii="Arial" w:hAnsi="Arial" w:cs="Arial"/>
          <w:sz w:val="24"/>
          <w:szCs w:val="24"/>
        </w:rPr>
      </w:pPr>
      <w:r>
        <w:rPr>
          <w:rFonts w:ascii="Arial" w:hAnsi="Arial" w:cs="Arial"/>
          <w:sz w:val="24"/>
          <w:szCs w:val="24"/>
        </w:rPr>
        <w:lastRenderedPageBreak/>
        <w:t>So, NPV = -8.69</w:t>
      </w:r>
    </w:p>
    <w:p w14:paraId="547EB83B" w14:textId="77777777" w:rsidR="00096CC5" w:rsidRPr="00520392" w:rsidRDefault="00096CC5" w:rsidP="00096CC5">
      <w:pPr>
        <w:spacing w:line="360" w:lineRule="auto"/>
        <w:rPr>
          <w:rFonts w:ascii="Arial" w:hAnsi="Arial" w:cs="Arial"/>
          <w:sz w:val="24"/>
          <w:szCs w:val="24"/>
        </w:rPr>
      </w:pPr>
    </w:p>
    <w:p w14:paraId="1C6E8A79" w14:textId="77777777" w:rsidR="00096CC5" w:rsidRDefault="00096CC5" w:rsidP="00096CC5">
      <w:pPr>
        <w:spacing w:line="360" w:lineRule="auto"/>
        <w:rPr>
          <w:rFonts w:ascii="Arial" w:hAnsi="Arial" w:cs="Arial"/>
          <w:sz w:val="24"/>
          <w:szCs w:val="24"/>
        </w:rPr>
      </w:pPr>
      <w:r w:rsidRPr="00520392">
        <w:rPr>
          <w:rFonts w:ascii="Arial" w:hAnsi="Arial" w:cs="Arial"/>
          <w:sz w:val="24"/>
          <w:szCs w:val="24"/>
        </w:rPr>
        <w:t>Project B</w:t>
      </w:r>
    </w:p>
    <w:p w14:paraId="57C31208" w14:textId="77777777" w:rsidR="00096CC5" w:rsidRDefault="00096CC5" w:rsidP="00096CC5">
      <w:pPr>
        <w:spacing w:line="360" w:lineRule="auto"/>
        <w:rPr>
          <w:rFonts w:ascii="Arial" w:hAnsi="Arial" w:cs="Arial"/>
          <w:sz w:val="24"/>
          <w:szCs w:val="24"/>
        </w:rPr>
      </w:pPr>
      <w:r>
        <w:rPr>
          <w:rFonts w:ascii="Arial" w:hAnsi="Arial" w:cs="Arial"/>
          <w:sz w:val="24"/>
          <w:szCs w:val="24"/>
        </w:rPr>
        <w:t>NPV = 11(</w:t>
      </w:r>
      <w:r w:rsidRPr="00517FCC">
        <w:rPr>
          <w:rFonts w:ascii="Arial" w:hAnsi="Arial" w:cs="Arial"/>
          <w:sz w:val="24"/>
          <w:szCs w:val="24"/>
        </w:rPr>
        <w:t>0.909) + 0.826</w:t>
      </w:r>
      <w:r>
        <w:rPr>
          <w:rFonts w:ascii="Arial" w:hAnsi="Arial" w:cs="Arial"/>
          <w:sz w:val="24"/>
          <w:szCs w:val="24"/>
        </w:rPr>
        <w:t xml:space="preserve"> +</w:t>
      </w:r>
      <w:r w:rsidRPr="00517FCC">
        <w:rPr>
          <w:rFonts w:ascii="Arial" w:hAnsi="Arial" w:cs="Arial"/>
          <w:sz w:val="24"/>
          <w:szCs w:val="24"/>
        </w:rPr>
        <w:t xml:space="preserve"> 0.75</w:t>
      </w:r>
      <w:r>
        <w:rPr>
          <w:rFonts w:ascii="Arial" w:hAnsi="Arial" w:cs="Arial"/>
          <w:sz w:val="24"/>
          <w:szCs w:val="24"/>
        </w:rPr>
        <w:t xml:space="preserve">1 </w:t>
      </w:r>
      <w:r w:rsidRPr="00517FCC">
        <w:rPr>
          <w:rFonts w:ascii="Arial" w:hAnsi="Arial" w:cs="Arial"/>
          <w:sz w:val="24"/>
          <w:szCs w:val="24"/>
        </w:rPr>
        <w:t>+ 0.683 + 0.621)</w:t>
      </w:r>
      <w:r>
        <w:rPr>
          <w:rFonts w:ascii="Arial" w:hAnsi="Arial" w:cs="Arial"/>
          <w:sz w:val="24"/>
          <w:szCs w:val="24"/>
        </w:rPr>
        <w:t xml:space="preserve"> = 11 x 3.79 = 41.69 = -8.31.</w:t>
      </w:r>
    </w:p>
    <w:p w14:paraId="7197A115" w14:textId="77777777" w:rsidR="00096CC5" w:rsidRPr="00520392" w:rsidRDefault="00096CC5" w:rsidP="00096CC5">
      <w:pPr>
        <w:spacing w:line="360" w:lineRule="auto"/>
        <w:rPr>
          <w:rFonts w:ascii="Arial" w:hAnsi="Arial" w:cs="Arial"/>
          <w:sz w:val="24"/>
          <w:szCs w:val="24"/>
        </w:rPr>
      </w:pPr>
      <w:r>
        <w:rPr>
          <w:rFonts w:ascii="Arial" w:hAnsi="Arial" w:cs="Arial"/>
          <w:sz w:val="24"/>
          <w:szCs w:val="24"/>
        </w:rPr>
        <w:t>So, NPV = -8.31</w:t>
      </w:r>
    </w:p>
    <w:p w14:paraId="610B9D36" w14:textId="77777777" w:rsidR="00096CC5" w:rsidRPr="00520392" w:rsidRDefault="00096CC5" w:rsidP="00096CC5">
      <w:pPr>
        <w:spacing w:line="360" w:lineRule="auto"/>
        <w:rPr>
          <w:rFonts w:ascii="Arial" w:hAnsi="Arial" w:cs="Arial"/>
          <w:sz w:val="24"/>
          <w:szCs w:val="24"/>
        </w:rPr>
      </w:pPr>
    </w:p>
    <w:p w14:paraId="159B00C1" w14:textId="77777777" w:rsidR="00096CC5" w:rsidRDefault="00096CC5" w:rsidP="00096CC5">
      <w:pPr>
        <w:spacing w:line="360" w:lineRule="auto"/>
        <w:rPr>
          <w:rFonts w:ascii="Arial" w:hAnsi="Arial" w:cs="Arial"/>
          <w:sz w:val="24"/>
          <w:szCs w:val="24"/>
        </w:rPr>
      </w:pPr>
      <w:r w:rsidRPr="00520392">
        <w:rPr>
          <w:rFonts w:ascii="Arial" w:hAnsi="Arial" w:cs="Arial"/>
          <w:sz w:val="24"/>
          <w:szCs w:val="24"/>
        </w:rPr>
        <w:t>Project C</w:t>
      </w:r>
    </w:p>
    <w:p w14:paraId="7678A14F" w14:textId="77777777" w:rsidR="00096CC5" w:rsidRDefault="00096CC5" w:rsidP="00096CC5">
      <w:pPr>
        <w:spacing w:line="360" w:lineRule="auto"/>
        <w:rPr>
          <w:rFonts w:ascii="Arial" w:hAnsi="Arial" w:cs="Arial"/>
          <w:sz w:val="24"/>
          <w:szCs w:val="24"/>
        </w:rPr>
      </w:pPr>
      <w:r w:rsidRPr="00517FCC">
        <w:rPr>
          <w:rFonts w:ascii="Arial" w:hAnsi="Arial" w:cs="Arial"/>
          <w:sz w:val="24"/>
          <w:szCs w:val="24"/>
        </w:rPr>
        <w:t>NPV = (</w:t>
      </w:r>
      <w:r>
        <w:rPr>
          <w:rFonts w:ascii="Arial" w:hAnsi="Arial" w:cs="Arial"/>
          <w:sz w:val="24"/>
          <w:szCs w:val="24"/>
        </w:rPr>
        <w:t>5</w:t>
      </w:r>
      <w:r w:rsidRPr="00517FCC">
        <w:rPr>
          <w:rFonts w:ascii="Arial" w:hAnsi="Arial" w:cs="Arial"/>
          <w:sz w:val="24"/>
          <w:szCs w:val="24"/>
        </w:rPr>
        <w:t xml:space="preserve"> x 0.909) + (1</w:t>
      </w:r>
      <w:r>
        <w:rPr>
          <w:rFonts w:ascii="Arial" w:hAnsi="Arial" w:cs="Arial"/>
          <w:sz w:val="24"/>
          <w:szCs w:val="24"/>
        </w:rPr>
        <w:t>0</w:t>
      </w:r>
      <w:r w:rsidRPr="00517FCC">
        <w:rPr>
          <w:rFonts w:ascii="Arial" w:hAnsi="Arial" w:cs="Arial"/>
          <w:sz w:val="24"/>
          <w:szCs w:val="24"/>
        </w:rPr>
        <w:t xml:space="preserve"> x 0.826) + (</w:t>
      </w:r>
      <w:r>
        <w:rPr>
          <w:rFonts w:ascii="Arial" w:hAnsi="Arial" w:cs="Arial"/>
          <w:sz w:val="24"/>
          <w:szCs w:val="24"/>
        </w:rPr>
        <w:t>20</w:t>
      </w:r>
      <w:r w:rsidRPr="00517FCC">
        <w:rPr>
          <w:rFonts w:ascii="Arial" w:hAnsi="Arial" w:cs="Arial"/>
          <w:sz w:val="24"/>
          <w:szCs w:val="24"/>
        </w:rPr>
        <w:t xml:space="preserve"> x 0.751) + (</w:t>
      </w:r>
      <w:r>
        <w:rPr>
          <w:rFonts w:ascii="Arial" w:hAnsi="Arial" w:cs="Arial"/>
          <w:sz w:val="24"/>
          <w:szCs w:val="24"/>
        </w:rPr>
        <w:t>25</w:t>
      </w:r>
      <w:r w:rsidRPr="00517FCC">
        <w:rPr>
          <w:rFonts w:ascii="Arial" w:hAnsi="Arial" w:cs="Arial"/>
          <w:sz w:val="24"/>
          <w:szCs w:val="24"/>
        </w:rPr>
        <w:t xml:space="preserve"> x 0.683) + (</w:t>
      </w:r>
      <w:r>
        <w:rPr>
          <w:rFonts w:ascii="Arial" w:hAnsi="Arial" w:cs="Arial"/>
          <w:sz w:val="24"/>
          <w:szCs w:val="24"/>
        </w:rPr>
        <w:t>5</w:t>
      </w:r>
      <w:r w:rsidRPr="00517FCC">
        <w:rPr>
          <w:rFonts w:ascii="Arial" w:hAnsi="Arial" w:cs="Arial"/>
          <w:sz w:val="24"/>
          <w:szCs w:val="24"/>
        </w:rPr>
        <w:t xml:space="preserve"> x 0.621)</w:t>
      </w:r>
      <w:r>
        <w:rPr>
          <w:rFonts w:ascii="Arial" w:hAnsi="Arial" w:cs="Arial"/>
          <w:sz w:val="24"/>
          <w:szCs w:val="24"/>
        </w:rPr>
        <w:t xml:space="preserve"> = 4.55 + 8.26 +15.02 +17.08 + 3.11 = 47.99.</w:t>
      </w:r>
    </w:p>
    <w:p w14:paraId="0CD1528E" w14:textId="77777777" w:rsidR="00096CC5" w:rsidRPr="00520392" w:rsidRDefault="00096CC5" w:rsidP="00096CC5">
      <w:pPr>
        <w:spacing w:line="360" w:lineRule="auto"/>
        <w:rPr>
          <w:rFonts w:ascii="Arial" w:hAnsi="Arial" w:cs="Arial"/>
          <w:sz w:val="24"/>
          <w:szCs w:val="24"/>
        </w:rPr>
      </w:pPr>
      <w:r>
        <w:rPr>
          <w:rFonts w:ascii="Arial" w:hAnsi="Arial" w:cs="Arial"/>
          <w:sz w:val="24"/>
          <w:szCs w:val="24"/>
        </w:rPr>
        <w:t>So, NPV = -2.01</w:t>
      </w:r>
    </w:p>
    <w:p w14:paraId="5558D8FE" w14:textId="77777777" w:rsidR="00096CC5" w:rsidRPr="00520392" w:rsidRDefault="00096CC5" w:rsidP="00096CC5">
      <w:pPr>
        <w:spacing w:line="360" w:lineRule="auto"/>
        <w:rPr>
          <w:rFonts w:ascii="Arial" w:hAnsi="Arial" w:cs="Arial"/>
          <w:sz w:val="24"/>
          <w:szCs w:val="24"/>
        </w:rPr>
      </w:pPr>
      <w:r w:rsidRPr="00520392">
        <w:rPr>
          <w:rFonts w:ascii="Arial" w:hAnsi="Arial" w:cs="Arial"/>
          <w:sz w:val="24"/>
          <w:szCs w:val="24"/>
        </w:rPr>
        <w:t>NPV Ranking</w:t>
      </w:r>
    </w:p>
    <w:p w14:paraId="4C896615" w14:textId="77777777" w:rsidR="00096CC5" w:rsidRPr="00520392" w:rsidRDefault="00096CC5" w:rsidP="00096CC5">
      <w:pPr>
        <w:numPr>
          <w:ilvl w:val="0"/>
          <w:numId w:val="25"/>
        </w:numPr>
        <w:spacing w:line="360" w:lineRule="auto"/>
        <w:rPr>
          <w:rFonts w:ascii="Arial" w:hAnsi="Arial" w:cs="Arial"/>
          <w:sz w:val="24"/>
          <w:szCs w:val="24"/>
        </w:rPr>
      </w:pPr>
      <w:r w:rsidRPr="00520392">
        <w:rPr>
          <w:rFonts w:ascii="Arial" w:hAnsi="Arial" w:cs="Arial"/>
          <w:sz w:val="24"/>
          <w:szCs w:val="24"/>
        </w:rPr>
        <w:t xml:space="preserve">C (least negative) </w:t>
      </w:r>
    </w:p>
    <w:p w14:paraId="4E1E1D5A" w14:textId="77777777" w:rsidR="00096CC5" w:rsidRPr="00520392" w:rsidRDefault="00096CC5" w:rsidP="00096CC5">
      <w:pPr>
        <w:numPr>
          <w:ilvl w:val="0"/>
          <w:numId w:val="25"/>
        </w:numPr>
        <w:spacing w:line="360" w:lineRule="auto"/>
        <w:rPr>
          <w:rFonts w:ascii="Arial" w:hAnsi="Arial" w:cs="Arial"/>
          <w:sz w:val="24"/>
          <w:szCs w:val="24"/>
        </w:rPr>
      </w:pPr>
      <w:r w:rsidRPr="00520392">
        <w:rPr>
          <w:rFonts w:ascii="Arial" w:hAnsi="Arial" w:cs="Arial"/>
          <w:sz w:val="24"/>
          <w:szCs w:val="24"/>
        </w:rPr>
        <w:t xml:space="preserve">B </w:t>
      </w:r>
    </w:p>
    <w:p w14:paraId="7458EAD8" w14:textId="77777777" w:rsidR="00096CC5" w:rsidRPr="00520392" w:rsidRDefault="00096CC5" w:rsidP="00096CC5">
      <w:pPr>
        <w:numPr>
          <w:ilvl w:val="0"/>
          <w:numId w:val="25"/>
        </w:numPr>
        <w:spacing w:line="360" w:lineRule="auto"/>
        <w:rPr>
          <w:rFonts w:ascii="Arial" w:hAnsi="Arial" w:cs="Arial"/>
          <w:sz w:val="24"/>
          <w:szCs w:val="24"/>
        </w:rPr>
      </w:pPr>
      <w:r w:rsidRPr="00520392">
        <w:rPr>
          <w:rFonts w:ascii="Arial" w:hAnsi="Arial" w:cs="Arial"/>
          <w:sz w:val="24"/>
          <w:szCs w:val="24"/>
        </w:rPr>
        <w:t xml:space="preserve">A </w:t>
      </w:r>
    </w:p>
    <w:p w14:paraId="123668EB" w14:textId="77777777" w:rsidR="00096CC5" w:rsidRPr="00520392" w:rsidRDefault="00096CC5" w:rsidP="00096CC5">
      <w:pPr>
        <w:spacing w:line="360" w:lineRule="auto"/>
        <w:rPr>
          <w:rFonts w:ascii="Arial" w:hAnsi="Arial" w:cs="Arial"/>
          <w:sz w:val="24"/>
          <w:szCs w:val="24"/>
        </w:rPr>
      </w:pPr>
    </w:p>
    <w:p w14:paraId="4C63AA01" w14:textId="77777777" w:rsidR="00096CC5" w:rsidRDefault="00096CC5" w:rsidP="00096CC5">
      <w:pPr>
        <w:spacing w:line="360" w:lineRule="auto"/>
        <w:rPr>
          <w:rFonts w:ascii="Arial" w:hAnsi="Arial" w:cs="Arial"/>
          <w:sz w:val="24"/>
          <w:szCs w:val="24"/>
        </w:rPr>
      </w:pPr>
      <w:r w:rsidRPr="00520392">
        <w:rPr>
          <w:rFonts w:ascii="Arial" w:hAnsi="Arial" w:cs="Arial"/>
          <w:sz w:val="24"/>
          <w:szCs w:val="24"/>
        </w:rPr>
        <w:t>Step 5: Profitability Index (PI)</w:t>
      </w:r>
    </w:p>
    <w:p w14:paraId="267DCFC4" w14:textId="77777777" w:rsidR="00096CC5" w:rsidRPr="00520392" w:rsidRDefault="00096CC5" w:rsidP="00096CC5">
      <w:pPr>
        <w:spacing w:line="360" w:lineRule="auto"/>
        <w:rPr>
          <w:rFonts w:ascii="Arial" w:hAnsi="Arial" w:cs="Arial"/>
          <w:sz w:val="24"/>
          <w:szCs w:val="24"/>
        </w:rPr>
      </w:pPr>
      <w:r w:rsidRPr="00520392">
        <w:rPr>
          <w:rFonts w:ascii="Arial" w:hAnsi="Arial" w:cs="Arial"/>
          <w:sz w:val="24"/>
          <w:szCs w:val="24"/>
        </w:rPr>
        <w:t>Cumulative</w:t>
      </w:r>
      <w:r>
        <w:rPr>
          <w:rFonts w:ascii="Arial" w:hAnsi="Arial" w:cs="Arial"/>
          <w:sz w:val="24"/>
          <w:szCs w:val="24"/>
        </w:rPr>
        <w:t xml:space="preserve"> formula as: PV of Inflows / Initial Investment</w:t>
      </w:r>
    </w:p>
    <w:p w14:paraId="43985F28" w14:textId="77777777" w:rsidR="00096CC5" w:rsidRDefault="00096CC5" w:rsidP="00096CC5">
      <w:pPr>
        <w:spacing w:line="360" w:lineRule="auto"/>
        <w:rPr>
          <w:rFonts w:ascii="Arial" w:hAnsi="Arial" w:cs="Arial"/>
          <w:sz w:val="24"/>
          <w:szCs w:val="24"/>
        </w:rPr>
      </w:pPr>
      <w:r>
        <w:rPr>
          <w:rFonts w:ascii="Arial" w:hAnsi="Arial" w:cs="Arial"/>
          <w:sz w:val="24"/>
          <w:szCs w:val="24"/>
        </w:rPr>
        <w:t>Meaning:</w:t>
      </w:r>
    </w:p>
    <w:p w14:paraId="478749E9" w14:textId="77777777" w:rsidR="00096CC5" w:rsidRDefault="00096CC5" w:rsidP="00096CC5">
      <w:pPr>
        <w:spacing w:line="360" w:lineRule="auto"/>
        <w:rPr>
          <w:rFonts w:ascii="Arial" w:hAnsi="Arial" w:cs="Arial"/>
          <w:sz w:val="24"/>
          <w:szCs w:val="24"/>
        </w:rPr>
      </w:pPr>
      <w:r>
        <w:rPr>
          <w:rFonts w:ascii="Arial" w:hAnsi="Arial" w:cs="Arial"/>
          <w:sz w:val="24"/>
          <w:szCs w:val="24"/>
        </w:rPr>
        <w:t xml:space="preserve">A </w:t>
      </w:r>
      <w:r w:rsidRPr="00520392">
        <w:rPr>
          <w:rFonts w:ascii="Arial" w:hAnsi="Arial" w:cs="Arial"/>
          <w:sz w:val="24"/>
          <w:szCs w:val="24"/>
        </w:rPr>
        <w:t>= 41.31 / 50 = 0.83</w:t>
      </w:r>
      <w:r w:rsidRPr="00520392">
        <w:rPr>
          <w:rFonts w:ascii="Arial" w:hAnsi="Arial" w:cs="Arial"/>
          <w:sz w:val="24"/>
          <w:szCs w:val="24"/>
        </w:rPr>
        <w:br/>
      </w:r>
      <w:r>
        <w:rPr>
          <w:rFonts w:ascii="Arial" w:hAnsi="Arial" w:cs="Arial"/>
          <w:sz w:val="24"/>
          <w:szCs w:val="24"/>
        </w:rPr>
        <w:t xml:space="preserve">B </w:t>
      </w:r>
      <w:r w:rsidRPr="00520392">
        <w:rPr>
          <w:rFonts w:ascii="Arial" w:hAnsi="Arial" w:cs="Arial"/>
          <w:sz w:val="24"/>
          <w:szCs w:val="24"/>
        </w:rPr>
        <w:t>= 41.69 / 50 = 0.83</w:t>
      </w:r>
    </w:p>
    <w:p w14:paraId="2C2B5B51" w14:textId="77777777" w:rsidR="00096CC5" w:rsidRPr="00520392" w:rsidRDefault="00096CC5" w:rsidP="00096CC5">
      <w:pPr>
        <w:spacing w:line="360" w:lineRule="auto"/>
        <w:rPr>
          <w:rFonts w:ascii="Arial" w:hAnsi="Arial" w:cs="Arial"/>
          <w:sz w:val="24"/>
          <w:szCs w:val="24"/>
        </w:rPr>
      </w:pPr>
      <w:r>
        <w:rPr>
          <w:rFonts w:ascii="Arial" w:hAnsi="Arial" w:cs="Arial"/>
          <w:sz w:val="24"/>
          <w:szCs w:val="24"/>
        </w:rPr>
        <w:t xml:space="preserve">C </w:t>
      </w:r>
      <w:r w:rsidRPr="00520392">
        <w:rPr>
          <w:rFonts w:ascii="Arial" w:hAnsi="Arial" w:cs="Arial"/>
          <w:sz w:val="24"/>
          <w:szCs w:val="24"/>
        </w:rPr>
        <w:t>= 47.99 / 50 = 0.96</w:t>
      </w:r>
    </w:p>
    <w:p w14:paraId="165B0CF1" w14:textId="77777777" w:rsidR="00096CC5" w:rsidRPr="00520392" w:rsidRDefault="00096CC5" w:rsidP="00096CC5">
      <w:pPr>
        <w:spacing w:line="360" w:lineRule="auto"/>
        <w:rPr>
          <w:rFonts w:ascii="Arial" w:hAnsi="Arial" w:cs="Arial"/>
          <w:sz w:val="24"/>
          <w:szCs w:val="24"/>
        </w:rPr>
      </w:pPr>
    </w:p>
    <w:p w14:paraId="3E0C3D36" w14:textId="77777777" w:rsidR="00096CC5" w:rsidRDefault="00096CC5" w:rsidP="00096CC5">
      <w:pPr>
        <w:spacing w:line="360" w:lineRule="auto"/>
        <w:rPr>
          <w:rFonts w:ascii="Arial" w:hAnsi="Arial" w:cs="Arial"/>
          <w:sz w:val="24"/>
          <w:szCs w:val="24"/>
        </w:rPr>
      </w:pPr>
      <w:r w:rsidRPr="00520392">
        <w:rPr>
          <w:rFonts w:ascii="Arial" w:hAnsi="Arial" w:cs="Arial"/>
          <w:sz w:val="24"/>
          <w:szCs w:val="24"/>
        </w:rPr>
        <w:t>PI Ranking</w:t>
      </w:r>
    </w:p>
    <w:p w14:paraId="76951B47" w14:textId="77777777" w:rsidR="00096CC5" w:rsidRDefault="00096CC5" w:rsidP="00096CC5">
      <w:pPr>
        <w:pStyle w:val="ListParagraph"/>
        <w:numPr>
          <w:ilvl w:val="0"/>
          <w:numId w:val="26"/>
        </w:numPr>
        <w:spacing w:line="360" w:lineRule="auto"/>
        <w:rPr>
          <w:rFonts w:ascii="Arial" w:hAnsi="Arial" w:cs="Arial"/>
          <w:sz w:val="24"/>
          <w:szCs w:val="24"/>
        </w:rPr>
      </w:pPr>
      <w:r>
        <w:rPr>
          <w:rFonts w:ascii="Arial" w:hAnsi="Arial" w:cs="Arial"/>
          <w:sz w:val="24"/>
          <w:szCs w:val="24"/>
        </w:rPr>
        <w:t>C</w:t>
      </w:r>
    </w:p>
    <w:p w14:paraId="51446AC1" w14:textId="77777777" w:rsidR="00096CC5" w:rsidRPr="00452AD7" w:rsidRDefault="00096CC5" w:rsidP="00096CC5">
      <w:pPr>
        <w:pStyle w:val="ListParagraph"/>
        <w:numPr>
          <w:ilvl w:val="0"/>
          <w:numId w:val="26"/>
        </w:numPr>
        <w:spacing w:line="360" w:lineRule="auto"/>
        <w:rPr>
          <w:rFonts w:ascii="Arial" w:hAnsi="Arial" w:cs="Arial"/>
          <w:sz w:val="24"/>
          <w:szCs w:val="24"/>
        </w:rPr>
      </w:pPr>
      <w:r w:rsidRPr="00452AD7">
        <w:rPr>
          <w:rFonts w:ascii="Arial" w:hAnsi="Arial" w:cs="Arial"/>
          <w:sz w:val="24"/>
          <w:szCs w:val="24"/>
        </w:rPr>
        <w:t>B = A</w:t>
      </w:r>
    </w:p>
    <w:p w14:paraId="48C0409C" w14:textId="77777777" w:rsidR="00096CC5" w:rsidRPr="00520392" w:rsidRDefault="00096CC5" w:rsidP="00096CC5">
      <w:pPr>
        <w:spacing w:line="360" w:lineRule="auto"/>
        <w:rPr>
          <w:rFonts w:ascii="Arial" w:hAnsi="Arial" w:cs="Arial"/>
          <w:sz w:val="24"/>
          <w:szCs w:val="24"/>
        </w:rPr>
      </w:pPr>
    </w:p>
    <w:p w14:paraId="127B79FD" w14:textId="77777777" w:rsidR="00096CC5" w:rsidRPr="00520392" w:rsidRDefault="00096CC5" w:rsidP="00096CC5">
      <w:pPr>
        <w:spacing w:line="360" w:lineRule="auto"/>
        <w:rPr>
          <w:rFonts w:ascii="Arial" w:hAnsi="Arial" w:cs="Arial"/>
          <w:sz w:val="24"/>
          <w:szCs w:val="24"/>
        </w:rPr>
      </w:pPr>
      <w:r w:rsidRPr="00520392">
        <w:rPr>
          <w:rFonts w:ascii="Arial" w:hAnsi="Arial" w:cs="Arial"/>
          <w:sz w:val="24"/>
          <w:szCs w:val="24"/>
        </w:rPr>
        <w:t>Step 6: Internal Rate of Return (IRR)</w:t>
      </w:r>
    </w:p>
    <w:p w14:paraId="2603A62B" w14:textId="77777777" w:rsidR="00096CC5" w:rsidRPr="00520392" w:rsidRDefault="00096CC5" w:rsidP="00096CC5">
      <w:pPr>
        <w:spacing w:line="360" w:lineRule="auto"/>
        <w:rPr>
          <w:rFonts w:ascii="Arial" w:hAnsi="Arial" w:cs="Arial"/>
          <w:sz w:val="24"/>
          <w:szCs w:val="24"/>
        </w:rPr>
      </w:pPr>
      <w:r w:rsidRPr="00520392">
        <w:rPr>
          <w:rFonts w:ascii="Arial" w:hAnsi="Arial" w:cs="Arial"/>
          <w:sz w:val="24"/>
          <w:szCs w:val="24"/>
        </w:rPr>
        <w:t>Approximate:</w:t>
      </w:r>
    </w:p>
    <w:p w14:paraId="750A8F7E" w14:textId="77777777" w:rsidR="00096CC5" w:rsidRPr="00520392" w:rsidRDefault="00096CC5" w:rsidP="00096CC5">
      <w:pPr>
        <w:numPr>
          <w:ilvl w:val="0"/>
          <w:numId w:val="28"/>
        </w:numPr>
        <w:spacing w:line="360" w:lineRule="auto"/>
        <w:rPr>
          <w:rFonts w:ascii="Arial" w:hAnsi="Arial" w:cs="Arial"/>
          <w:sz w:val="24"/>
          <w:szCs w:val="24"/>
        </w:rPr>
      </w:pPr>
      <w:r w:rsidRPr="00520392">
        <w:rPr>
          <w:rFonts w:ascii="Arial" w:hAnsi="Arial" w:cs="Arial"/>
          <w:sz w:val="24"/>
          <w:szCs w:val="24"/>
        </w:rPr>
        <w:t xml:space="preserve">Project A </w:t>
      </w:r>
      <w:r>
        <w:rPr>
          <w:rFonts w:ascii="Arial" w:hAnsi="Arial" w:cs="Arial"/>
          <w:sz w:val="24"/>
          <w:szCs w:val="24"/>
        </w:rPr>
        <w:t>=</w:t>
      </w:r>
      <w:r w:rsidRPr="00520392">
        <w:rPr>
          <w:rFonts w:ascii="Arial" w:hAnsi="Arial" w:cs="Arial"/>
          <w:sz w:val="24"/>
          <w:szCs w:val="24"/>
        </w:rPr>
        <w:t xml:space="preserve"> 7</w:t>
      </w:r>
      <w:r>
        <w:rPr>
          <w:rFonts w:ascii="Arial" w:hAnsi="Arial" w:cs="Arial"/>
          <w:sz w:val="24"/>
          <w:szCs w:val="24"/>
        </w:rPr>
        <w:t>-</w:t>
      </w:r>
      <w:r w:rsidRPr="00520392">
        <w:rPr>
          <w:rFonts w:ascii="Arial" w:hAnsi="Arial" w:cs="Arial"/>
          <w:sz w:val="24"/>
          <w:szCs w:val="24"/>
        </w:rPr>
        <w:t xml:space="preserve">8% </w:t>
      </w:r>
    </w:p>
    <w:p w14:paraId="312FC6BE" w14:textId="77777777" w:rsidR="00096CC5" w:rsidRPr="00520392" w:rsidRDefault="00096CC5" w:rsidP="00096CC5">
      <w:pPr>
        <w:numPr>
          <w:ilvl w:val="0"/>
          <w:numId w:val="28"/>
        </w:numPr>
        <w:spacing w:line="360" w:lineRule="auto"/>
        <w:rPr>
          <w:rFonts w:ascii="Arial" w:hAnsi="Arial" w:cs="Arial"/>
          <w:sz w:val="24"/>
          <w:szCs w:val="24"/>
        </w:rPr>
      </w:pPr>
      <w:r w:rsidRPr="00520392">
        <w:rPr>
          <w:rFonts w:ascii="Arial" w:hAnsi="Arial" w:cs="Arial"/>
          <w:sz w:val="24"/>
          <w:szCs w:val="24"/>
        </w:rPr>
        <w:t xml:space="preserve">Project B </w:t>
      </w:r>
      <w:r>
        <w:rPr>
          <w:rFonts w:ascii="Arial" w:hAnsi="Arial" w:cs="Arial"/>
          <w:sz w:val="24"/>
          <w:szCs w:val="24"/>
        </w:rPr>
        <w:t>=</w:t>
      </w:r>
      <w:r w:rsidRPr="00520392">
        <w:rPr>
          <w:rFonts w:ascii="Arial" w:hAnsi="Arial" w:cs="Arial"/>
          <w:sz w:val="24"/>
          <w:szCs w:val="24"/>
        </w:rPr>
        <w:t xml:space="preserve"> 7</w:t>
      </w:r>
      <w:r>
        <w:rPr>
          <w:rFonts w:ascii="Arial" w:hAnsi="Arial" w:cs="Arial"/>
          <w:sz w:val="24"/>
          <w:szCs w:val="24"/>
        </w:rPr>
        <w:t>-</w:t>
      </w:r>
      <w:r w:rsidRPr="00520392">
        <w:rPr>
          <w:rFonts w:ascii="Arial" w:hAnsi="Arial" w:cs="Arial"/>
          <w:sz w:val="24"/>
          <w:szCs w:val="24"/>
        </w:rPr>
        <w:t xml:space="preserve">8% </w:t>
      </w:r>
    </w:p>
    <w:p w14:paraId="10E82524" w14:textId="77777777" w:rsidR="00096CC5" w:rsidRPr="00520392" w:rsidRDefault="00096CC5" w:rsidP="00096CC5">
      <w:pPr>
        <w:numPr>
          <w:ilvl w:val="0"/>
          <w:numId w:val="28"/>
        </w:numPr>
        <w:spacing w:line="360" w:lineRule="auto"/>
        <w:rPr>
          <w:rFonts w:ascii="Arial" w:hAnsi="Arial" w:cs="Arial"/>
          <w:sz w:val="24"/>
          <w:szCs w:val="24"/>
        </w:rPr>
      </w:pPr>
      <w:r w:rsidRPr="00520392">
        <w:rPr>
          <w:rFonts w:ascii="Arial" w:hAnsi="Arial" w:cs="Arial"/>
          <w:sz w:val="24"/>
          <w:szCs w:val="24"/>
        </w:rPr>
        <w:t xml:space="preserve">Project C </w:t>
      </w:r>
      <w:r>
        <w:rPr>
          <w:rFonts w:ascii="Arial" w:hAnsi="Arial" w:cs="Arial"/>
          <w:sz w:val="24"/>
          <w:szCs w:val="24"/>
        </w:rPr>
        <w:t>=</w:t>
      </w:r>
      <w:r w:rsidRPr="00520392">
        <w:rPr>
          <w:rFonts w:ascii="Arial" w:hAnsi="Arial" w:cs="Arial"/>
          <w:sz w:val="24"/>
          <w:szCs w:val="24"/>
        </w:rPr>
        <w:t xml:space="preserve"> 9</w:t>
      </w:r>
      <w:r>
        <w:rPr>
          <w:rFonts w:ascii="Arial" w:hAnsi="Arial" w:cs="Arial"/>
          <w:sz w:val="24"/>
          <w:szCs w:val="24"/>
        </w:rPr>
        <w:t>-</w:t>
      </w:r>
      <w:r w:rsidRPr="00520392">
        <w:rPr>
          <w:rFonts w:ascii="Arial" w:hAnsi="Arial" w:cs="Arial"/>
          <w:sz w:val="24"/>
          <w:szCs w:val="24"/>
        </w:rPr>
        <w:t xml:space="preserve">10% </w:t>
      </w:r>
    </w:p>
    <w:p w14:paraId="34E59FCF" w14:textId="77777777" w:rsidR="00096CC5" w:rsidRPr="00520392" w:rsidRDefault="00096CC5" w:rsidP="00096CC5">
      <w:pPr>
        <w:spacing w:line="360" w:lineRule="auto"/>
        <w:rPr>
          <w:rFonts w:ascii="Arial" w:hAnsi="Arial" w:cs="Arial"/>
          <w:sz w:val="24"/>
          <w:szCs w:val="24"/>
        </w:rPr>
      </w:pPr>
    </w:p>
    <w:p w14:paraId="683097D9" w14:textId="77777777" w:rsidR="00096CC5" w:rsidRPr="00520392" w:rsidRDefault="00096CC5" w:rsidP="00096CC5">
      <w:pPr>
        <w:spacing w:line="360" w:lineRule="auto"/>
        <w:rPr>
          <w:rFonts w:ascii="Arial" w:hAnsi="Arial" w:cs="Arial"/>
          <w:sz w:val="24"/>
          <w:szCs w:val="24"/>
        </w:rPr>
      </w:pPr>
      <w:r w:rsidRPr="00520392">
        <w:rPr>
          <w:rFonts w:ascii="Arial" w:hAnsi="Arial" w:cs="Arial"/>
          <w:sz w:val="24"/>
          <w:szCs w:val="24"/>
        </w:rPr>
        <w:t>IRR Ranking</w:t>
      </w:r>
    </w:p>
    <w:p w14:paraId="2B3E3CE5" w14:textId="77777777" w:rsidR="00096CC5" w:rsidRPr="00520392" w:rsidRDefault="00096CC5" w:rsidP="00096CC5">
      <w:pPr>
        <w:numPr>
          <w:ilvl w:val="0"/>
          <w:numId w:val="27"/>
        </w:numPr>
        <w:spacing w:line="360" w:lineRule="auto"/>
        <w:rPr>
          <w:rFonts w:ascii="Arial" w:hAnsi="Arial" w:cs="Arial"/>
          <w:sz w:val="24"/>
          <w:szCs w:val="24"/>
        </w:rPr>
      </w:pPr>
      <w:r w:rsidRPr="00520392">
        <w:rPr>
          <w:rFonts w:ascii="Arial" w:hAnsi="Arial" w:cs="Arial"/>
          <w:sz w:val="24"/>
          <w:szCs w:val="24"/>
        </w:rPr>
        <w:t xml:space="preserve">C (closest to 10%) </w:t>
      </w:r>
    </w:p>
    <w:p w14:paraId="0DB2E799" w14:textId="77777777" w:rsidR="00096CC5" w:rsidRPr="00520392" w:rsidRDefault="00096CC5" w:rsidP="00096CC5">
      <w:pPr>
        <w:numPr>
          <w:ilvl w:val="0"/>
          <w:numId w:val="27"/>
        </w:numPr>
        <w:spacing w:line="360" w:lineRule="auto"/>
        <w:rPr>
          <w:rFonts w:ascii="Arial" w:hAnsi="Arial" w:cs="Arial"/>
          <w:sz w:val="24"/>
          <w:szCs w:val="24"/>
        </w:rPr>
      </w:pPr>
      <w:r w:rsidRPr="00520392">
        <w:rPr>
          <w:rFonts w:ascii="Arial" w:hAnsi="Arial" w:cs="Arial"/>
          <w:sz w:val="24"/>
          <w:szCs w:val="24"/>
        </w:rPr>
        <w:t xml:space="preserve">A / B </w:t>
      </w:r>
    </w:p>
    <w:p w14:paraId="236B9A39" w14:textId="77777777" w:rsidR="00096CC5" w:rsidRPr="00520392" w:rsidRDefault="00096CC5" w:rsidP="00096CC5">
      <w:pPr>
        <w:spacing w:line="360" w:lineRule="auto"/>
        <w:rPr>
          <w:rFonts w:ascii="Arial" w:hAnsi="Arial" w:cs="Arial"/>
          <w:sz w:val="24"/>
          <w:szCs w:val="24"/>
        </w:rPr>
      </w:pPr>
    </w:p>
    <w:p w14:paraId="720834AD" w14:textId="77777777" w:rsidR="00096CC5" w:rsidRDefault="00096CC5" w:rsidP="00096CC5">
      <w:pPr>
        <w:spacing w:line="360" w:lineRule="auto"/>
        <w:rPr>
          <w:rFonts w:ascii="Arial" w:hAnsi="Arial" w:cs="Arial"/>
          <w:sz w:val="24"/>
          <w:szCs w:val="24"/>
        </w:rPr>
      </w:pPr>
      <w:r w:rsidRPr="00520392">
        <w:rPr>
          <w:rFonts w:ascii="Arial" w:hAnsi="Arial" w:cs="Arial"/>
          <w:sz w:val="24"/>
          <w:szCs w:val="24"/>
        </w:rPr>
        <w:t>Step 7: Overall Evaluation</w:t>
      </w:r>
      <w:r>
        <w:rPr>
          <w:rFonts w:ascii="Arial" w:hAnsi="Arial" w:cs="Arial"/>
          <w:sz w:val="24"/>
          <w:szCs w:val="24"/>
        </w:rPr>
        <w:t xml:space="preserve"> from the table below indicated that Project C dominates across all techniques apply in this section. </w:t>
      </w:r>
    </w:p>
    <w:p w14:paraId="3FD9C4FD" w14:textId="77777777" w:rsidR="00096CC5" w:rsidRDefault="00096CC5" w:rsidP="00096CC5">
      <w:pPr>
        <w:spacing w:line="360" w:lineRule="auto"/>
        <w:jc w:val="center"/>
        <w:rPr>
          <w:rFonts w:ascii="Arial" w:hAnsi="Arial" w:cs="Arial"/>
          <w:sz w:val="24"/>
          <w:szCs w:val="24"/>
        </w:rPr>
      </w:pPr>
      <w:r>
        <w:rPr>
          <w:rFonts w:ascii="Arial" w:hAnsi="Arial" w:cs="Arial"/>
          <w:sz w:val="24"/>
          <w:szCs w:val="24"/>
        </w:rPr>
        <w:t xml:space="preserve">Table 15 </w:t>
      </w:r>
      <w:r w:rsidRPr="00520392">
        <w:rPr>
          <w:rFonts w:ascii="Arial" w:hAnsi="Arial" w:cs="Arial"/>
          <w:sz w:val="24"/>
          <w:szCs w:val="24"/>
        </w:rPr>
        <w:t>Overall Evaluation</w:t>
      </w:r>
    </w:p>
    <w:tbl>
      <w:tblPr>
        <w:tblStyle w:val="TableGrid"/>
        <w:tblW w:w="0" w:type="auto"/>
        <w:tblLook w:val="04A0" w:firstRow="1" w:lastRow="0" w:firstColumn="1" w:lastColumn="0" w:noHBand="0" w:noVBand="1"/>
      </w:tblPr>
      <w:tblGrid>
        <w:gridCol w:w="4621"/>
        <w:gridCol w:w="4621"/>
      </w:tblGrid>
      <w:tr w:rsidR="00096CC5" w14:paraId="7405DBFD" w14:textId="77777777" w:rsidTr="00883E80">
        <w:tc>
          <w:tcPr>
            <w:tcW w:w="4621" w:type="dxa"/>
            <w:vAlign w:val="center"/>
          </w:tcPr>
          <w:p w14:paraId="2066E65E" w14:textId="77777777" w:rsidR="00096CC5" w:rsidRDefault="00096CC5" w:rsidP="00883E80">
            <w:pPr>
              <w:spacing w:line="360" w:lineRule="auto"/>
              <w:jc w:val="center"/>
              <w:rPr>
                <w:rFonts w:ascii="Arial" w:hAnsi="Arial" w:cs="Arial"/>
                <w:sz w:val="24"/>
                <w:szCs w:val="24"/>
              </w:rPr>
            </w:pPr>
            <w:r w:rsidRPr="00520392">
              <w:rPr>
                <w:rFonts w:ascii="Arial" w:hAnsi="Arial" w:cs="Arial"/>
                <w:sz w:val="24"/>
                <w:szCs w:val="24"/>
              </w:rPr>
              <w:t>Method</w:t>
            </w:r>
          </w:p>
        </w:tc>
        <w:tc>
          <w:tcPr>
            <w:tcW w:w="4621" w:type="dxa"/>
            <w:vAlign w:val="center"/>
          </w:tcPr>
          <w:p w14:paraId="26A0706D" w14:textId="77777777" w:rsidR="00096CC5" w:rsidRDefault="00096CC5" w:rsidP="00883E80">
            <w:pPr>
              <w:spacing w:line="360" w:lineRule="auto"/>
              <w:jc w:val="center"/>
              <w:rPr>
                <w:rFonts w:ascii="Arial" w:hAnsi="Arial" w:cs="Arial"/>
                <w:sz w:val="24"/>
                <w:szCs w:val="24"/>
              </w:rPr>
            </w:pPr>
            <w:r w:rsidRPr="00520392">
              <w:rPr>
                <w:rFonts w:ascii="Arial" w:hAnsi="Arial" w:cs="Arial"/>
                <w:sz w:val="24"/>
                <w:szCs w:val="24"/>
              </w:rPr>
              <w:t>Best Project</w:t>
            </w:r>
          </w:p>
        </w:tc>
      </w:tr>
      <w:tr w:rsidR="00096CC5" w14:paraId="0273AF77" w14:textId="77777777" w:rsidTr="00883E80">
        <w:tc>
          <w:tcPr>
            <w:tcW w:w="4621" w:type="dxa"/>
            <w:vAlign w:val="center"/>
          </w:tcPr>
          <w:p w14:paraId="1FD56350" w14:textId="77777777" w:rsidR="00096CC5" w:rsidRDefault="00096CC5" w:rsidP="00883E80">
            <w:pPr>
              <w:spacing w:line="360" w:lineRule="auto"/>
              <w:jc w:val="center"/>
              <w:rPr>
                <w:rFonts w:ascii="Arial" w:hAnsi="Arial" w:cs="Arial"/>
                <w:sz w:val="24"/>
                <w:szCs w:val="24"/>
              </w:rPr>
            </w:pPr>
            <w:r w:rsidRPr="00520392">
              <w:rPr>
                <w:rFonts w:ascii="Arial" w:hAnsi="Arial" w:cs="Arial"/>
                <w:sz w:val="24"/>
                <w:szCs w:val="24"/>
              </w:rPr>
              <w:t>PBP</w:t>
            </w:r>
          </w:p>
        </w:tc>
        <w:tc>
          <w:tcPr>
            <w:tcW w:w="4621" w:type="dxa"/>
            <w:vAlign w:val="center"/>
          </w:tcPr>
          <w:p w14:paraId="584FA4D7" w14:textId="77777777" w:rsidR="00096CC5" w:rsidRDefault="00096CC5" w:rsidP="00883E80">
            <w:pPr>
              <w:spacing w:line="360" w:lineRule="auto"/>
              <w:jc w:val="center"/>
              <w:rPr>
                <w:rFonts w:ascii="Arial" w:hAnsi="Arial" w:cs="Arial"/>
                <w:sz w:val="24"/>
                <w:szCs w:val="24"/>
              </w:rPr>
            </w:pPr>
            <w:r w:rsidRPr="00520392">
              <w:rPr>
                <w:rFonts w:ascii="Arial" w:hAnsi="Arial" w:cs="Arial"/>
                <w:sz w:val="24"/>
                <w:szCs w:val="24"/>
              </w:rPr>
              <w:t>C</w:t>
            </w:r>
          </w:p>
        </w:tc>
      </w:tr>
      <w:tr w:rsidR="00096CC5" w14:paraId="7D666A14" w14:textId="77777777" w:rsidTr="00883E80">
        <w:tc>
          <w:tcPr>
            <w:tcW w:w="4621" w:type="dxa"/>
            <w:vAlign w:val="center"/>
          </w:tcPr>
          <w:p w14:paraId="2B1F162A" w14:textId="77777777" w:rsidR="00096CC5" w:rsidRDefault="00096CC5" w:rsidP="00883E80">
            <w:pPr>
              <w:spacing w:line="360" w:lineRule="auto"/>
              <w:jc w:val="center"/>
              <w:rPr>
                <w:rFonts w:ascii="Arial" w:hAnsi="Arial" w:cs="Arial"/>
                <w:sz w:val="24"/>
                <w:szCs w:val="24"/>
              </w:rPr>
            </w:pPr>
            <w:r w:rsidRPr="00520392">
              <w:rPr>
                <w:rFonts w:ascii="Arial" w:hAnsi="Arial" w:cs="Arial"/>
                <w:sz w:val="24"/>
                <w:szCs w:val="24"/>
              </w:rPr>
              <w:t>ARR</w:t>
            </w:r>
          </w:p>
        </w:tc>
        <w:tc>
          <w:tcPr>
            <w:tcW w:w="4621" w:type="dxa"/>
            <w:vAlign w:val="center"/>
          </w:tcPr>
          <w:p w14:paraId="62A209FF" w14:textId="77777777" w:rsidR="00096CC5" w:rsidRDefault="00096CC5" w:rsidP="00883E80">
            <w:pPr>
              <w:spacing w:line="360" w:lineRule="auto"/>
              <w:jc w:val="center"/>
              <w:rPr>
                <w:rFonts w:ascii="Arial" w:hAnsi="Arial" w:cs="Arial"/>
                <w:sz w:val="24"/>
                <w:szCs w:val="24"/>
              </w:rPr>
            </w:pPr>
            <w:r w:rsidRPr="00520392">
              <w:rPr>
                <w:rFonts w:ascii="Arial" w:hAnsi="Arial" w:cs="Arial"/>
                <w:sz w:val="24"/>
                <w:szCs w:val="24"/>
              </w:rPr>
              <w:t>C</w:t>
            </w:r>
          </w:p>
        </w:tc>
      </w:tr>
      <w:tr w:rsidR="00096CC5" w14:paraId="727F3E9D" w14:textId="77777777" w:rsidTr="00883E80">
        <w:tc>
          <w:tcPr>
            <w:tcW w:w="4621" w:type="dxa"/>
            <w:vAlign w:val="center"/>
          </w:tcPr>
          <w:p w14:paraId="5D00776D" w14:textId="77777777" w:rsidR="00096CC5" w:rsidRDefault="00096CC5" w:rsidP="00883E80">
            <w:pPr>
              <w:spacing w:line="360" w:lineRule="auto"/>
              <w:jc w:val="center"/>
              <w:rPr>
                <w:rFonts w:ascii="Arial" w:hAnsi="Arial" w:cs="Arial"/>
                <w:sz w:val="24"/>
                <w:szCs w:val="24"/>
              </w:rPr>
            </w:pPr>
            <w:r w:rsidRPr="00520392">
              <w:rPr>
                <w:rFonts w:ascii="Arial" w:hAnsi="Arial" w:cs="Arial"/>
                <w:sz w:val="24"/>
                <w:szCs w:val="24"/>
              </w:rPr>
              <w:t>NPV</w:t>
            </w:r>
          </w:p>
        </w:tc>
        <w:tc>
          <w:tcPr>
            <w:tcW w:w="4621" w:type="dxa"/>
            <w:vAlign w:val="center"/>
          </w:tcPr>
          <w:p w14:paraId="75F27BAB" w14:textId="77777777" w:rsidR="00096CC5" w:rsidRDefault="00096CC5" w:rsidP="00883E80">
            <w:pPr>
              <w:spacing w:line="360" w:lineRule="auto"/>
              <w:jc w:val="center"/>
              <w:rPr>
                <w:rFonts w:ascii="Arial" w:hAnsi="Arial" w:cs="Arial"/>
                <w:sz w:val="24"/>
                <w:szCs w:val="24"/>
              </w:rPr>
            </w:pPr>
            <w:r w:rsidRPr="00520392">
              <w:rPr>
                <w:rFonts w:ascii="Arial" w:hAnsi="Arial" w:cs="Arial"/>
                <w:sz w:val="24"/>
                <w:szCs w:val="24"/>
              </w:rPr>
              <w:t>C</w:t>
            </w:r>
          </w:p>
        </w:tc>
      </w:tr>
      <w:tr w:rsidR="00096CC5" w14:paraId="6E94A2DF" w14:textId="77777777" w:rsidTr="00883E80">
        <w:tc>
          <w:tcPr>
            <w:tcW w:w="4621" w:type="dxa"/>
            <w:vAlign w:val="center"/>
          </w:tcPr>
          <w:p w14:paraId="1691F1AB" w14:textId="77777777" w:rsidR="00096CC5" w:rsidRPr="00520392" w:rsidRDefault="00096CC5" w:rsidP="00883E80">
            <w:pPr>
              <w:spacing w:line="360" w:lineRule="auto"/>
              <w:jc w:val="center"/>
              <w:rPr>
                <w:rFonts w:ascii="Arial" w:hAnsi="Arial" w:cs="Arial"/>
                <w:sz w:val="24"/>
                <w:szCs w:val="24"/>
              </w:rPr>
            </w:pPr>
            <w:r w:rsidRPr="00520392">
              <w:rPr>
                <w:rFonts w:ascii="Arial" w:hAnsi="Arial" w:cs="Arial"/>
                <w:sz w:val="24"/>
                <w:szCs w:val="24"/>
              </w:rPr>
              <w:t>PI</w:t>
            </w:r>
          </w:p>
        </w:tc>
        <w:tc>
          <w:tcPr>
            <w:tcW w:w="4621" w:type="dxa"/>
            <w:vAlign w:val="center"/>
          </w:tcPr>
          <w:p w14:paraId="77F0DE7F" w14:textId="77777777" w:rsidR="00096CC5" w:rsidRPr="00520392" w:rsidRDefault="00096CC5" w:rsidP="00883E80">
            <w:pPr>
              <w:spacing w:line="360" w:lineRule="auto"/>
              <w:jc w:val="center"/>
              <w:rPr>
                <w:rFonts w:ascii="Arial" w:hAnsi="Arial" w:cs="Arial"/>
                <w:sz w:val="24"/>
                <w:szCs w:val="24"/>
              </w:rPr>
            </w:pPr>
            <w:r w:rsidRPr="00520392">
              <w:rPr>
                <w:rFonts w:ascii="Arial" w:hAnsi="Arial" w:cs="Arial"/>
                <w:sz w:val="24"/>
                <w:szCs w:val="24"/>
              </w:rPr>
              <w:t>C</w:t>
            </w:r>
          </w:p>
        </w:tc>
      </w:tr>
      <w:tr w:rsidR="00096CC5" w14:paraId="50F15FED" w14:textId="77777777" w:rsidTr="00883E80">
        <w:tc>
          <w:tcPr>
            <w:tcW w:w="4621" w:type="dxa"/>
            <w:vAlign w:val="center"/>
          </w:tcPr>
          <w:p w14:paraId="57394537" w14:textId="77777777" w:rsidR="00096CC5" w:rsidRPr="00520392" w:rsidRDefault="00096CC5" w:rsidP="00883E80">
            <w:pPr>
              <w:spacing w:line="360" w:lineRule="auto"/>
              <w:jc w:val="center"/>
              <w:rPr>
                <w:rFonts w:ascii="Arial" w:hAnsi="Arial" w:cs="Arial"/>
                <w:sz w:val="24"/>
                <w:szCs w:val="24"/>
              </w:rPr>
            </w:pPr>
            <w:r w:rsidRPr="00520392">
              <w:rPr>
                <w:rFonts w:ascii="Arial" w:hAnsi="Arial" w:cs="Arial"/>
                <w:sz w:val="24"/>
                <w:szCs w:val="24"/>
              </w:rPr>
              <w:t>IRR</w:t>
            </w:r>
          </w:p>
        </w:tc>
        <w:tc>
          <w:tcPr>
            <w:tcW w:w="4621" w:type="dxa"/>
            <w:vAlign w:val="center"/>
          </w:tcPr>
          <w:p w14:paraId="4B2120BA" w14:textId="77777777" w:rsidR="00096CC5" w:rsidRPr="00520392" w:rsidRDefault="00096CC5" w:rsidP="00883E80">
            <w:pPr>
              <w:spacing w:line="360" w:lineRule="auto"/>
              <w:jc w:val="center"/>
              <w:rPr>
                <w:rFonts w:ascii="Arial" w:hAnsi="Arial" w:cs="Arial"/>
                <w:sz w:val="24"/>
                <w:szCs w:val="24"/>
              </w:rPr>
            </w:pPr>
            <w:r w:rsidRPr="00520392">
              <w:rPr>
                <w:rFonts w:ascii="Arial" w:hAnsi="Arial" w:cs="Arial"/>
                <w:sz w:val="24"/>
                <w:szCs w:val="24"/>
              </w:rPr>
              <w:t>C</w:t>
            </w:r>
          </w:p>
        </w:tc>
      </w:tr>
    </w:tbl>
    <w:p w14:paraId="56F9F790" w14:textId="77777777" w:rsidR="00096CC5" w:rsidRDefault="00096CC5" w:rsidP="00096CC5">
      <w:pPr>
        <w:spacing w:line="360" w:lineRule="auto"/>
        <w:rPr>
          <w:rFonts w:ascii="Arial" w:hAnsi="Arial" w:cs="Arial"/>
          <w:sz w:val="24"/>
          <w:szCs w:val="24"/>
        </w:rPr>
      </w:pPr>
    </w:p>
    <w:p w14:paraId="4E9B41CD" w14:textId="77777777" w:rsidR="00096CC5" w:rsidRDefault="00096CC5" w:rsidP="00096CC5">
      <w:pPr>
        <w:spacing w:line="360" w:lineRule="auto"/>
        <w:rPr>
          <w:rFonts w:ascii="Arial" w:hAnsi="Arial" w:cs="Arial"/>
          <w:sz w:val="24"/>
          <w:szCs w:val="24"/>
        </w:rPr>
      </w:pPr>
    </w:p>
    <w:p w14:paraId="3538444B" w14:textId="77777777" w:rsidR="00096CC5" w:rsidRPr="00520392" w:rsidRDefault="00096CC5" w:rsidP="00096CC5">
      <w:pPr>
        <w:spacing w:line="360" w:lineRule="auto"/>
        <w:rPr>
          <w:rFonts w:ascii="Arial" w:hAnsi="Arial" w:cs="Arial"/>
          <w:sz w:val="24"/>
          <w:szCs w:val="24"/>
        </w:rPr>
      </w:pPr>
      <w:r w:rsidRPr="00520392">
        <w:rPr>
          <w:rFonts w:ascii="Arial" w:hAnsi="Arial" w:cs="Arial"/>
          <w:sz w:val="24"/>
          <w:szCs w:val="24"/>
        </w:rPr>
        <w:t>Step 8: Recommendation</w:t>
      </w:r>
      <w:r>
        <w:rPr>
          <w:rFonts w:ascii="Arial" w:hAnsi="Arial" w:cs="Arial"/>
          <w:sz w:val="24"/>
          <w:szCs w:val="24"/>
        </w:rPr>
        <w:t>.</w:t>
      </w:r>
    </w:p>
    <w:p w14:paraId="4AA0BD86" w14:textId="77777777" w:rsidR="00096CC5" w:rsidRPr="00520392" w:rsidRDefault="00096CC5" w:rsidP="00096CC5">
      <w:pPr>
        <w:spacing w:line="360" w:lineRule="auto"/>
        <w:rPr>
          <w:rFonts w:ascii="Arial" w:hAnsi="Arial" w:cs="Arial"/>
          <w:sz w:val="24"/>
          <w:szCs w:val="24"/>
        </w:rPr>
      </w:pPr>
      <w:r w:rsidRPr="00520392">
        <w:rPr>
          <w:rFonts w:ascii="Arial" w:hAnsi="Arial" w:cs="Arial"/>
          <w:sz w:val="24"/>
          <w:szCs w:val="24"/>
        </w:rPr>
        <w:t>Project C should be selected despite slightly negative NPV, because:</w:t>
      </w:r>
    </w:p>
    <w:p w14:paraId="13939413" w14:textId="77777777" w:rsidR="00096CC5" w:rsidRPr="00286672" w:rsidRDefault="00096CC5" w:rsidP="00096CC5">
      <w:pPr>
        <w:pStyle w:val="ListParagraph"/>
        <w:numPr>
          <w:ilvl w:val="0"/>
          <w:numId w:val="29"/>
        </w:numPr>
        <w:spacing w:line="360" w:lineRule="auto"/>
        <w:rPr>
          <w:rFonts w:ascii="Arial" w:hAnsi="Arial" w:cs="Arial"/>
          <w:sz w:val="24"/>
          <w:szCs w:val="24"/>
        </w:rPr>
      </w:pPr>
      <w:r w:rsidRPr="00286672">
        <w:rPr>
          <w:rFonts w:ascii="Arial" w:hAnsi="Arial" w:cs="Arial"/>
          <w:sz w:val="24"/>
          <w:szCs w:val="24"/>
        </w:rPr>
        <w:t>Financial Justification show</w:t>
      </w:r>
      <w:r>
        <w:rPr>
          <w:rFonts w:ascii="Arial" w:hAnsi="Arial" w:cs="Arial"/>
          <w:sz w:val="24"/>
          <w:szCs w:val="24"/>
        </w:rPr>
        <w:t>ing</w:t>
      </w:r>
      <w:r w:rsidRPr="00286672">
        <w:rPr>
          <w:rFonts w:ascii="Arial" w:hAnsi="Arial" w:cs="Arial"/>
          <w:sz w:val="24"/>
          <w:szCs w:val="24"/>
        </w:rPr>
        <w:t xml:space="preserve"> the strongest returns (ARR, IRR); fastest payback which supports liquidity; and highest efficiency (PI). </w:t>
      </w:r>
    </w:p>
    <w:p w14:paraId="1FA460F1" w14:textId="77777777" w:rsidR="00096CC5" w:rsidRPr="008E08FF" w:rsidRDefault="00096CC5" w:rsidP="00096CC5">
      <w:pPr>
        <w:pStyle w:val="ListParagraph"/>
        <w:numPr>
          <w:ilvl w:val="0"/>
          <w:numId w:val="29"/>
        </w:numPr>
        <w:spacing w:line="360" w:lineRule="auto"/>
        <w:rPr>
          <w:rFonts w:ascii="Arial" w:hAnsi="Arial" w:cs="Arial"/>
          <w:sz w:val="24"/>
          <w:szCs w:val="24"/>
        </w:rPr>
      </w:pPr>
      <w:r w:rsidRPr="00286672">
        <w:rPr>
          <w:rFonts w:ascii="Arial" w:hAnsi="Arial" w:cs="Arial"/>
          <w:sz w:val="24"/>
          <w:szCs w:val="24"/>
        </w:rPr>
        <w:lastRenderedPageBreak/>
        <w:t>Link to Toyota’s Financial Position</w:t>
      </w:r>
      <w:r>
        <w:rPr>
          <w:rFonts w:ascii="Arial" w:hAnsi="Arial" w:cs="Arial"/>
          <w:sz w:val="24"/>
          <w:szCs w:val="24"/>
        </w:rPr>
        <w:t xml:space="preserve"> showing that </w:t>
      </w:r>
      <w:r w:rsidRPr="003464CB">
        <w:rPr>
          <w:rFonts w:ascii="Arial" w:hAnsi="Arial" w:cs="Arial"/>
          <w:sz w:val="24"/>
          <w:szCs w:val="24"/>
        </w:rPr>
        <w:t xml:space="preserve">Toyota </w:t>
      </w:r>
      <w:r>
        <w:rPr>
          <w:rFonts w:ascii="Arial" w:hAnsi="Arial" w:cs="Arial"/>
          <w:sz w:val="24"/>
          <w:szCs w:val="24"/>
        </w:rPr>
        <w:t>indicate a</w:t>
      </w:r>
      <w:r w:rsidRPr="003464CB">
        <w:rPr>
          <w:rFonts w:ascii="Arial" w:hAnsi="Arial" w:cs="Arial"/>
          <w:sz w:val="24"/>
          <w:szCs w:val="24"/>
        </w:rPr>
        <w:t xml:space="preserve"> </w:t>
      </w:r>
      <w:r w:rsidRPr="00DC222D">
        <w:rPr>
          <w:rFonts w:ascii="Arial" w:hAnsi="Arial" w:cs="Arial"/>
          <w:sz w:val="24"/>
          <w:szCs w:val="24"/>
        </w:rPr>
        <w:t>tight liquidity and volatile cash flow</w:t>
      </w:r>
      <w:r>
        <w:rPr>
          <w:rFonts w:ascii="Arial" w:hAnsi="Arial" w:cs="Arial"/>
          <w:sz w:val="24"/>
          <w:szCs w:val="24"/>
        </w:rPr>
        <w:t xml:space="preserve">; </w:t>
      </w:r>
      <w:r w:rsidRPr="00DC222D">
        <w:rPr>
          <w:rFonts w:ascii="Arial" w:hAnsi="Arial" w:cs="Arial"/>
          <w:sz w:val="24"/>
          <w:szCs w:val="24"/>
        </w:rPr>
        <w:t>Project C</w:t>
      </w:r>
      <w:r>
        <w:rPr>
          <w:rFonts w:ascii="Arial" w:hAnsi="Arial" w:cs="Arial"/>
          <w:sz w:val="24"/>
          <w:szCs w:val="24"/>
        </w:rPr>
        <w:t xml:space="preserve"> </w:t>
      </w:r>
      <w:r w:rsidRPr="008E08FF">
        <w:rPr>
          <w:rFonts w:ascii="Arial" w:hAnsi="Arial" w:cs="Arial"/>
          <w:sz w:val="24"/>
          <w:szCs w:val="24"/>
        </w:rPr>
        <w:t>recovers cash faster</w:t>
      </w:r>
      <w:r>
        <w:rPr>
          <w:rFonts w:ascii="Arial" w:hAnsi="Arial" w:cs="Arial"/>
          <w:sz w:val="24"/>
          <w:szCs w:val="24"/>
        </w:rPr>
        <w:t xml:space="preserve">, </w:t>
      </w:r>
      <w:r w:rsidRPr="008E08FF">
        <w:rPr>
          <w:rFonts w:ascii="Arial" w:hAnsi="Arial" w:cs="Arial"/>
          <w:sz w:val="24"/>
          <w:szCs w:val="24"/>
        </w:rPr>
        <w:t>reduces financing pressure</w:t>
      </w:r>
      <w:r>
        <w:rPr>
          <w:rFonts w:ascii="Arial" w:hAnsi="Arial" w:cs="Arial"/>
          <w:sz w:val="24"/>
          <w:szCs w:val="24"/>
        </w:rPr>
        <w:t xml:space="preserve">, and </w:t>
      </w:r>
      <w:r w:rsidRPr="008E08FF">
        <w:rPr>
          <w:rFonts w:ascii="Arial" w:hAnsi="Arial" w:cs="Arial"/>
          <w:sz w:val="24"/>
          <w:szCs w:val="24"/>
        </w:rPr>
        <w:t>aligns with risk management</w:t>
      </w:r>
      <w:r>
        <w:rPr>
          <w:rFonts w:ascii="Arial" w:hAnsi="Arial" w:cs="Arial"/>
          <w:sz w:val="24"/>
          <w:szCs w:val="24"/>
        </w:rPr>
        <w:t>.</w:t>
      </w:r>
    </w:p>
    <w:p w14:paraId="0027AE55" w14:textId="77777777" w:rsidR="00096CC5" w:rsidRPr="00520392" w:rsidRDefault="00096CC5" w:rsidP="00096CC5">
      <w:pPr>
        <w:spacing w:line="360" w:lineRule="auto"/>
        <w:rPr>
          <w:rFonts w:ascii="Arial" w:hAnsi="Arial" w:cs="Arial"/>
          <w:sz w:val="24"/>
          <w:szCs w:val="24"/>
        </w:rPr>
      </w:pPr>
    </w:p>
    <w:p w14:paraId="0D57AFE0" w14:textId="77777777" w:rsidR="00096CC5" w:rsidRPr="00520392" w:rsidRDefault="00096CC5" w:rsidP="00096CC5">
      <w:pPr>
        <w:spacing w:line="360" w:lineRule="auto"/>
        <w:rPr>
          <w:rFonts w:ascii="Arial" w:hAnsi="Arial" w:cs="Arial"/>
          <w:sz w:val="24"/>
          <w:szCs w:val="24"/>
        </w:rPr>
      </w:pPr>
      <w:r w:rsidRPr="00520392">
        <w:rPr>
          <w:rFonts w:ascii="Arial" w:hAnsi="Arial" w:cs="Arial"/>
          <w:sz w:val="24"/>
          <w:szCs w:val="24"/>
        </w:rPr>
        <w:t>Step 9: Non-Financial Considerations</w:t>
      </w:r>
      <w:r>
        <w:rPr>
          <w:rFonts w:ascii="Arial" w:hAnsi="Arial" w:cs="Arial"/>
          <w:sz w:val="24"/>
          <w:szCs w:val="24"/>
        </w:rPr>
        <w:t xml:space="preserve"> on:</w:t>
      </w:r>
    </w:p>
    <w:p w14:paraId="7802D24E" w14:textId="77777777" w:rsidR="00096CC5" w:rsidRPr="00CF7B75" w:rsidRDefault="00096CC5" w:rsidP="00096CC5">
      <w:pPr>
        <w:pStyle w:val="ListParagraph"/>
        <w:numPr>
          <w:ilvl w:val="0"/>
          <w:numId w:val="30"/>
        </w:numPr>
        <w:spacing w:line="360" w:lineRule="auto"/>
        <w:rPr>
          <w:rFonts w:ascii="Arial" w:hAnsi="Arial" w:cs="Arial"/>
          <w:b/>
          <w:bCs/>
          <w:sz w:val="24"/>
          <w:szCs w:val="24"/>
        </w:rPr>
      </w:pPr>
      <w:r w:rsidRPr="00CF7B75">
        <w:rPr>
          <w:rFonts w:ascii="Arial" w:hAnsi="Arial" w:cs="Arial"/>
          <w:sz w:val="24"/>
          <w:szCs w:val="24"/>
        </w:rPr>
        <w:t>Risks</w:t>
      </w:r>
      <w:r w:rsidRPr="00CF7B75">
        <w:rPr>
          <w:rFonts w:ascii="Arial" w:hAnsi="Arial" w:cs="Arial"/>
          <w:b/>
          <w:bCs/>
          <w:sz w:val="24"/>
          <w:szCs w:val="24"/>
        </w:rPr>
        <w:t xml:space="preserve"> </w:t>
      </w:r>
      <w:r w:rsidRPr="00CF7B75">
        <w:rPr>
          <w:rFonts w:ascii="Arial" w:hAnsi="Arial" w:cs="Arial"/>
          <w:sz w:val="24"/>
          <w:szCs w:val="24"/>
        </w:rPr>
        <w:t>as</w:t>
      </w:r>
      <w:r w:rsidRPr="00CF7B75">
        <w:rPr>
          <w:rFonts w:ascii="Arial" w:hAnsi="Arial" w:cs="Arial"/>
          <w:b/>
          <w:bCs/>
          <w:sz w:val="24"/>
          <w:szCs w:val="24"/>
        </w:rPr>
        <w:t xml:space="preserve"> </w:t>
      </w:r>
      <w:r w:rsidRPr="00CF7B75">
        <w:rPr>
          <w:rFonts w:ascii="Arial" w:hAnsi="Arial" w:cs="Arial"/>
          <w:sz w:val="24"/>
          <w:szCs w:val="24"/>
        </w:rPr>
        <w:t xml:space="preserve">political risk (global supply chains); technology risk (EV transition); and demand uncertainty. </w:t>
      </w:r>
    </w:p>
    <w:p w14:paraId="1F4AEFD1" w14:textId="77777777" w:rsidR="00096CC5" w:rsidRDefault="00096CC5" w:rsidP="00096CC5">
      <w:pPr>
        <w:pStyle w:val="ListParagraph"/>
        <w:numPr>
          <w:ilvl w:val="0"/>
          <w:numId w:val="30"/>
        </w:numPr>
        <w:spacing w:line="360" w:lineRule="auto"/>
        <w:rPr>
          <w:rFonts w:ascii="Arial" w:hAnsi="Arial" w:cs="Arial"/>
          <w:sz w:val="24"/>
          <w:szCs w:val="24"/>
        </w:rPr>
      </w:pPr>
      <w:r w:rsidRPr="00CF7B75">
        <w:rPr>
          <w:rFonts w:ascii="Arial" w:hAnsi="Arial" w:cs="Arial"/>
          <w:sz w:val="24"/>
          <w:szCs w:val="24"/>
        </w:rPr>
        <w:t>Strengths</w:t>
      </w:r>
      <w:r>
        <w:rPr>
          <w:rFonts w:ascii="Arial" w:hAnsi="Arial" w:cs="Arial"/>
          <w:sz w:val="24"/>
          <w:szCs w:val="24"/>
        </w:rPr>
        <w:t xml:space="preserve"> as s</w:t>
      </w:r>
      <w:r w:rsidRPr="00691447">
        <w:rPr>
          <w:rFonts w:ascii="Arial" w:hAnsi="Arial" w:cs="Arial"/>
          <w:sz w:val="24"/>
          <w:szCs w:val="24"/>
        </w:rPr>
        <w:t>trong brand loyalty</w:t>
      </w:r>
      <w:r>
        <w:rPr>
          <w:rFonts w:ascii="Arial" w:hAnsi="Arial" w:cs="Arial"/>
          <w:sz w:val="24"/>
          <w:szCs w:val="24"/>
        </w:rPr>
        <w:t xml:space="preserve">; </w:t>
      </w:r>
      <w:r w:rsidRPr="00691447">
        <w:rPr>
          <w:rFonts w:ascii="Arial" w:hAnsi="Arial" w:cs="Arial"/>
          <w:sz w:val="24"/>
          <w:szCs w:val="24"/>
        </w:rPr>
        <w:t>global scale</w:t>
      </w:r>
      <w:r>
        <w:rPr>
          <w:rFonts w:ascii="Arial" w:hAnsi="Arial" w:cs="Arial"/>
          <w:sz w:val="24"/>
          <w:szCs w:val="24"/>
        </w:rPr>
        <w:t>; and i</w:t>
      </w:r>
      <w:r w:rsidRPr="00691447">
        <w:rPr>
          <w:rFonts w:ascii="Arial" w:hAnsi="Arial" w:cs="Arial"/>
          <w:sz w:val="24"/>
          <w:szCs w:val="24"/>
        </w:rPr>
        <w:t>nnovation capacity</w:t>
      </w:r>
      <w:r>
        <w:rPr>
          <w:rFonts w:ascii="Arial" w:hAnsi="Arial" w:cs="Arial"/>
          <w:sz w:val="24"/>
          <w:szCs w:val="24"/>
        </w:rPr>
        <w:t>.</w:t>
      </w:r>
    </w:p>
    <w:p w14:paraId="18DEE870" w14:textId="77777777" w:rsidR="00096CC5" w:rsidRPr="00520392" w:rsidRDefault="00096CC5" w:rsidP="00096CC5">
      <w:pPr>
        <w:spacing w:line="360" w:lineRule="auto"/>
        <w:rPr>
          <w:rFonts w:ascii="Arial" w:hAnsi="Arial" w:cs="Arial"/>
          <w:sz w:val="24"/>
          <w:szCs w:val="24"/>
        </w:rPr>
      </w:pPr>
      <w:r>
        <w:rPr>
          <w:rFonts w:ascii="Arial" w:hAnsi="Arial" w:cs="Arial"/>
          <w:sz w:val="24"/>
          <w:szCs w:val="24"/>
        </w:rPr>
        <w:t>Meaning overall that</w:t>
      </w:r>
      <w:r w:rsidRPr="002B0BA4">
        <w:rPr>
          <w:rFonts w:ascii="Arial" w:hAnsi="Arial" w:cs="Arial"/>
          <w:sz w:val="24"/>
          <w:szCs w:val="24"/>
        </w:rPr>
        <w:t xml:space="preserve"> </w:t>
      </w:r>
      <w:r w:rsidRPr="00520392">
        <w:rPr>
          <w:rFonts w:ascii="Arial" w:hAnsi="Arial" w:cs="Arial"/>
          <w:sz w:val="24"/>
          <w:szCs w:val="24"/>
        </w:rPr>
        <w:t>Project C’s front-loaded returns reduce exposure to uncertainty.</w:t>
      </w:r>
    </w:p>
    <w:p w14:paraId="3A87DD6A" w14:textId="77777777" w:rsidR="00096CC5" w:rsidRPr="00520392" w:rsidRDefault="00096CC5" w:rsidP="00096CC5">
      <w:pPr>
        <w:spacing w:line="360" w:lineRule="auto"/>
        <w:rPr>
          <w:rFonts w:ascii="Arial" w:hAnsi="Arial" w:cs="Arial"/>
          <w:sz w:val="24"/>
          <w:szCs w:val="24"/>
        </w:rPr>
      </w:pPr>
    </w:p>
    <w:p w14:paraId="0946055A" w14:textId="77777777" w:rsidR="00096CC5" w:rsidRDefault="00096CC5" w:rsidP="00096CC5">
      <w:pPr>
        <w:spacing w:line="360" w:lineRule="auto"/>
        <w:rPr>
          <w:rFonts w:ascii="Arial" w:hAnsi="Arial" w:cs="Arial"/>
          <w:sz w:val="24"/>
          <w:szCs w:val="24"/>
        </w:rPr>
      </w:pPr>
      <w:r w:rsidRPr="00520392">
        <w:rPr>
          <w:rFonts w:ascii="Arial" w:hAnsi="Arial" w:cs="Arial"/>
          <w:sz w:val="24"/>
          <w:szCs w:val="24"/>
        </w:rPr>
        <w:t>Step 10: Capital Rationing (Max £100m)</w:t>
      </w:r>
      <w:r>
        <w:rPr>
          <w:rFonts w:ascii="Arial" w:hAnsi="Arial" w:cs="Arial"/>
          <w:sz w:val="24"/>
          <w:szCs w:val="24"/>
        </w:rPr>
        <w:t xml:space="preserve"> from the table below demonstrating p</w:t>
      </w:r>
      <w:r w:rsidRPr="00520392">
        <w:rPr>
          <w:rFonts w:ascii="Arial" w:hAnsi="Arial" w:cs="Arial"/>
          <w:sz w:val="24"/>
          <w:szCs w:val="24"/>
        </w:rPr>
        <w:t>ossible combinations</w:t>
      </w:r>
      <w:r>
        <w:rPr>
          <w:rFonts w:ascii="Arial" w:hAnsi="Arial" w:cs="Arial"/>
          <w:sz w:val="24"/>
          <w:szCs w:val="24"/>
        </w:rPr>
        <w:t>.</w:t>
      </w:r>
    </w:p>
    <w:p w14:paraId="5E47F901" w14:textId="77777777" w:rsidR="00096CC5" w:rsidRDefault="00096CC5" w:rsidP="00096CC5">
      <w:pPr>
        <w:spacing w:line="360" w:lineRule="auto"/>
        <w:rPr>
          <w:rFonts w:ascii="Arial" w:hAnsi="Arial" w:cs="Arial"/>
          <w:sz w:val="24"/>
          <w:szCs w:val="24"/>
        </w:rPr>
      </w:pPr>
    </w:p>
    <w:p w14:paraId="0A2874C2" w14:textId="77777777" w:rsidR="00096CC5" w:rsidRDefault="00096CC5" w:rsidP="00096CC5">
      <w:pPr>
        <w:spacing w:line="360" w:lineRule="auto"/>
        <w:jc w:val="center"/>
        <w:rPr>
          <w:rFonts w:ascii="Arial" w:hAnsi="Arial" w:cs="Arial"/>
          <w:sz w:val="24"/>
          <w:szCs w:val="24"/>
        </w:rPr>
      </w:pPr>
      <w:r>
        <w:rPr>
          <w:rFonts w:ascii="Arial" w:hAnsi="Arial" w:cs="Arial"/>
          <w:sz w:val="24"/>
          <w:szCs w:val="24"/>
        </w:rPr>
        <w:t xml:space="preserve">Table 16 </w:t>
      </w:r>
      <w:r w:rsidRPr="00520392">
        <w:rPr>
          <w:rFonts w:ascii="Arial" w:hAnsi="Arial" w:cs="Arial"/>
          <w:sz w:val="24"/>
          <w:szCs w:val="24"/>
        </w:rPr>
        <w:t>Possible combinations</w:t>
      </w:r>
    </w:p>
    <w:tbl>
      <w:tblPr>
        <w:tblStyle w:val="TableGrid"/>
        <w:tblW w:w="0" w:type="auto"/>
        <w:tblLook w:val="04A0" w:firstRow="1" w:lastRow="0" w:firstColumn="1" w:lastColumn="0" w:noHBand="0" w:noVBand="1"/>
      </w:tblPr>
      <w:tblGrid>
        <w:gridCol w:w="3080"/>
        <w:gridCol w:w="3081"/>
        <w:gridCol w:w="3081"/>
      </w:tblGrid>
      <w:tr w:rsidR="00096CC5" w14:paraId="2B3EDDF0" w14:textId="77777777" w:rsidTr="00883E80">
        <w:tc>
          <w:tcPr>
            <w:tcW w:w="3080" w:type="dxa"/>
            <w:vAlign w:val="center"/>
          </w:tcPr>
          <w:p w14:paraId="4D13DE57" w14:textId="77777777" w:rsidR="00096CC5" w:rsidRDefault="00096CC5" w:rsidP="00883E80">
            <w:pPr>
              <w:spacing w:line="360" w:lineRule="auto"/>
              <w:jc w:val="center"/>
              <w:rPr>
                <w:rFonts w:ascii="Arial" w:hAnsi="Arial" w:cs="Arial"/>
                <w:sz w:val="24"/>
                <w:szCs w:val="24"/>
              </w:rPr>
            </w:pPr>
            <w:r w:rsidRPr="00520392">
              <w:rPr>
                <w:rFonts w:ascii="Arial" w:hAnsi="Arial" w:cs="Arial"/>
                <w:sz w:val="24"/>
                <w:szCs w:val="24"/>
              </w:rPr>
              <w:t>Combination</w:t>
            </w:r>
          </w:p>
        </w:tc>
        <w:tc>
          <w:tcPr>
            <w:tcW w:w="3081" w:type="dxa"/>
            <w:vAlign w:val="center"/>
          </w:tcPr>
          <w:p w14:paraId="0E457B5D" w14:textId="77777777" w:rsidR="00096CC5" w:rsidRDefault="00096CC5" w:rsidP="00883E80">
            <w:pPr>
              <w:spacing w:line="360" w:lineRule="auto"/>
              <w:jc w:val="center"/>
              <w:rPr>
                <w:rFonts w:ascii="Arial" w:hAnsi="Arial" w:cs="Arial"/>
                <w:sz w:val="24"/>
                <w:szCs w:val="24"/>
              </w:rPr>
            </w:pPr>
            <w:r w:rsidRPr="00520392">
              <w:rPr>
                <w:rFonts w:ascii="Arial" w:hAnsi="Arial" w:cs="Arial"/>
                <w:sz w:val="24"/>
                <w:szCs w:val="24"/>
              </w:rPr>
              <w:t>Total Investment</w:t>
            </w:r>
          </w:p>
        </w:tc>
        <w:tc>
          <w:tcPr>
            <w:tcW w:w="3081" w:type="dxa"/>
            <w:vAlign w:val="center"/>
          </w:tcPr>
          <w:p w14:paraId="1A9A4467" w14:textId="77777777" w:rsidR="00096CC5" w:rsidRDefault="00096CC5" w:rsidP="00883E80">
            <w:pPr>
              <w:spacing w:line="360" w:lineRule="auto"/>
              <w:jc w:val="center"/>
              <w:rPr>
                <w:rFonts w:ascii="Arial" w:hAnsi="Arial" w:cs="Arial"/>
                <w:sz w:val="24"/>
                <w:szCs w:val="24"/>
              </w:rPr>
            </w:pPr>
            <w:r w:rsidRPr="00520392">
              <w:rPr>
                <w:rFonts w:ascii="Arial" w:hAnsi="Arial" w:cs="Arial"/>
                <w:sz w:val="24"/>
                <w:szCs w:val="24"/>
              </w:rPr>
              <w:t>Total NPV</w:t>
            </w:r>
          </w:p>
        </w:tc>
      </w:tr>
      <w:tr w:rsidR="00096CC5" w14:paraId="6D46F77D" w14:textId="77777777" w:rsidTr="00883E80">
        <w:tc>
          <w:tcPr>
            <w:tcW w:w="3080" w:type="dxa"/>
            <w:vAlign w:val="center"/>
          </w:tcPr>
          <w:p w14:paraId="25D514B5" w14:textId="77777777" w:rsidR="00096CC5" w:rsidRDefault="00096CC5" w:rsidP="00883E80">
            <w:pPr>
              <w:spacing w:line="360" w:lineRule="auto"/>
              <w:jc w:val="center"/>
              <w:rPr>
                <w:rFonts w:ascii="Arial" w:hAnsi="Arial" w:cs="Arial"/>
                <w:sz w:val="24"/>
                <w:szCs w:val="24"/>
              </w:rPr>
            </w:pPr>
            <w:r w:rsidRPr="00520392">
              <w:rPr>
                <w:rFonts w:ascii="Arial" w:hAnsi="Arial" w:cs="Arial"/>
                <w:sz w:val="24"/>
                <w:szCs w:val="24"/>
              </w:rPr>
              <w:t>A + B</w:t>
            </w:r>
          </w:p>
        </w:tc>
        <w:tc>
          <w:tcPr>
            <w:tcW w:w="3081" w:type="dxa"/>
            <w:vAlign w:val="center"/>
          </w:tcPr>
          <w:p w14:paraId="7A883965" w14:textId="77777777" w:rsidR="00096CC5" w:rsidRDefault="00096CC5" w:rsidP="00883E80">
            <w:pPr>
              <w:spacing w:line="360" w:lineRule="auto"/>
              <w:jc w:val="center"/>
              <w:rPr>
                <w:rFonts w:ascii="Arial" w:hAnsi="Arial" w:cs="Arial"/>
                <w:sz w:val="24"/>
                <w:szCs w:val="24"/>
              </w:rPr>
            </w:pPr>
            <w:r w:rsidRPr="00520392">
              <w:rPr>
                <w:rFonts w:ascii="Arial" w:hAnsi="Arial" w:cs="Arial"/>
                <w:sz w:val="24"/>
                <w:szCs w:val="24"/>
              </w:rPr>
              <w:t>100</w:t>
            </w:r>
          </w:p>
        </w:tc>
        <w:tc>
          <w:tcPr>
            <w:tcW w:w="3081" w:type="dxa"/>
            <w:vAlign w:val="center"/>
          </w:tcPr>
          <w:p w14:paraId="570EC922" w14:textId="77777777" w:rsidR="00096CC5" w:rsidRDefault="00096CC5" w:rsidP="00883E80">
            <w:pPr>
              <w:spacing w:line="360" w:lineRule="auto"/>
              <w:jc w:val="center"/>
              <w:rPr>
                <w:rFonts w:ascii="Arial" w:hAnsi="Arial" w:cs="Arial"/>
                <w:sz w:val="24"/>
                <w:szCs w:val="24"/>
              </w:rPr>
            </w:pPr>
            <w:r w:rsidRPr="00520392">
              <w:rPr>
                <w:rFonts w:ascii="Arial" w:hAnsi="Arial" w:cs="Arial"/>
                <w:sz w:val="24"/>
                <w:szCs w:val="24"/>
              </w:rPr>
              <w:t>-17.0</w:t>
            </w:r>
          </w:p>
        </w:tc>
      </w:tr>
      <w:tr w:rsidR="00096CC5" w14:paraId="726905F5" w14:textId="77777777" w:rsidTr="00883E80">
        <w:tc>
          <w:tcPr>
            <w:tcW w:w="3080" w:type="dxa"/>
            <w:vAlign w:val="center"/>
          </w:tcPr>
          <w:p w14:paraId="569163F4" w14:textId="77777777" w:rsidR="00096CC5" w:rsidRDefault="00096CC5" w:rsidP="00883E80">
            <w:pPr>
              <w:spacing w:line="360" w:lineRule="auto"/>
              <w:jc w:val="center"/>
              <w:rPr>
                <w:rFonts w:ascii="Arial" w:hAnsi="Arial" w:cs="Arial"/>
                <w:sz w:val="24"/>
                <w:szCs w:val="24"/>
              </w:rPr>
            </w:pPr>
            <w:r w:rsidRPr="00520392">
              <w:rPr>
                <w:rFonts w:ascii="Arial" w:hAnsi="Arial" w:cs="Arial"/>
                <w:sz w:val="24"/>
                <w:szCs w:val="24"/>
              </w:rPr>
              <w:t>A + C</w:t>
            </w:r>
          </w:p>
        </w:tc>
        <w:tc>
          <w:tcPr>
            <w:tcW w:w="3081" w:type="dxa"/>
            <w:vAlign w:val="center"/>
          </w:tcPr>
          <w:p w14:paraId="22B47710" w14:textId="77777777" w:rsidR="00096CC5" w:rsidRDefault="00096CC5" w:rsidP="00883E80">
            <w:pPr>
              <w:spacing w:line="360" w:lineRule="auto"/>
              <w:jc w:val="center"/>
              <w:rPr>
                <w:rFonts w:ascii="Arial" w:hAnsi="Arial" w:cs="Arial"/>
                <w:sz w:val="24"/>
                <w:szCs w:val="24"/>
              </w:rPr>
            </w:pPr>
            <w:r w:rsidRPr="00520392">
              <w:rPr>
                <w:rFonts w:ascii="Arial" w:hAnsi="Arial" w:cs="Arial"/>
                <w:sz w:val="24"/>
                <w:szCs w:val="24"/>
              </w:rPr>
              <w:t>100</w:t>
            </w:r>
          </w:p>
        </w:tc>
        <w:tc>
          <w:tcPr>
            <w:tcW w:w="3081" w:type="dxa"/>
            <w:vAlign w:val="center"/>
          </w:tcPr>
          <w:p w14:paraId="0048581D" w14:textId="77777777" w:rsidR="00096CC5" w:rsidRDefault="00096CC5" w:rsidP="00883E80">
            <w:pPr>
              <w:spacing w:line="360" w:lineRule="auto"/>
              <w:jc w:val="center"/>
              <w:rPr>
                <w:rFonts w:ascii="Arial" w:hAnsi="Arial" w:cs="Arial"/>
                <w:sz w:val="24"/>
                <w:szCs w:val="24"/>
              </w:rPr>
            </w:pPr>
            <w:r w:rsidRPr="00520392">
              <w:rPr>
                <w:rFonts w:ascii="Arial" w:hAnsi="Arial" w:cs="Arial"/>
                <w:sz w:val="24"/>
                <w:szCs w:val="24"/>
              </w:rPr>
              <w:t>-10.7</w:t>
            </w:r>
          </w:p>
        </w:tc>
      </w:tr>
      <w:tr w:rsidR="00096CC5" w14:paraId="73B314E5" w14:textId="77777777" w:rsidTr="00883E80">
        <w:tc>
          <w:tcPr>
            <w:tcW w:w="3080" w:type="dxa"/>
            <w:vAlign w:val="center"/>
          </w:tcPr>
          <w:p w14:paraId="42167567" w14:textId="77777777" w:rsidR="00096CC5" w:rsidRPr="00520392" w:rsidRDefault="00096CC5" w:rsidP="00883E80">
            <w:pPr>
              <w:spacing w:line="360" w:lineRule="auto"/>
              <w:jc w:val="center"/>
              <w:rPr>
                <w:rFonts w:ascii="Arial" w:hAnsi="Arial" w:cs="Arial"/>
                <w:sz w:val="24"/>
                <w:szCs w:val="24"/>
              </w:rPr>
            </w:pPr>
            <w:r w:rsidRPr="00520392">
              <w:rPr>
                <w:rFonts w:ascii="Arial" w:hAnsi="Arial" w:cs="Arial"/>
                <w:sz w:val="24"/>
                <w:szCs w:val="24"/>
              </w:rPr>
              <w:t>B + C</w:t>
            </w:r>
          </w:p>
        </w:tc>
        <w:tc>
          <w:tcPr>
            <w:tcW w:w="3081" w:type="dxa"/>
            <w:vAlign w:val="center"/>
          </w:tcPr>
          <w:p w14:paraId="72A2B9C5" w14:textId="77777777" w:rsidR="00096CC5" w:rsidRPr="00520392" w:rsidRDefault="00096CC5" w:rsidP="00883E80">
            <w:pPr>
              <w:spacing w:line="360" w:lineRule="auto"/>
              <w:jc w:val="center"/>
              <w:rPr>
                <w:rFonts w:ascii="Arial" w:hAnsi="Arial" w:cs="Arial"/>
                <w:sz w:val="24"/>
                <w:szCs w:val="24"/>
              </w:rPr>
            </w:pPr>
            <w:r w:rsidRPr="00520392">
              <w:rPr>
                <w:rFonts w:ascii="Arial" w:hAnsi="Arial" w:cs="Arial"/>
                <w:sz w:val="24"/>
                <w:szCs w:val="24"/>
              </w:rPr>
              <w:t>100</w:t>
            </w:r>
          </w:p>
        </w:tc>
        <w:tc>
          <w:tcPr>
            <w:tcW w:w="3081" w:type="dxa"/>
            <w:vAlign w:val="center"/>
          </w:tcPr>
          <w:p w14:paraId="67BDB419" w14:textId="77777777" w:rsidR="00096CC5" w:rsidRPr="00520392" w:rsidRDefault="00096CC5" w:rsidP="00883E80">
            <w:pPr>
              <w:spacing w:line="360" w:lineRule="auto"/>
              <w:jc w:val="center"/>
              <w:rPr>
                <w:rFonts w:ascii="Arial" w:hAnsi="Arial" w:cs="Arial"/>
                <w:sz w:val="24"/>
                <w:szCs w:val="24"/>
              </w:rPr>
            </w:pPr>
            <w:r w:rsidRPr="00520392">
              <w:rPr>
                <w:rFonts w:ascii="Arial" w:hAnsi="Arial" w:cs="Arial"/>
                <w:sz w:val="24"/>
                <w:szCs w:val="24"/>
              </w:rPr>
              <w:t>-10.3 (BEST)</w:t>
            </w:r>
          </w:p>
        </w:tc>
      </w:tr>
    </w:tbl>
    <w:p w14:paraId="38359206" w14:textId="77777777" w:rsidR="00096CC5" w:rsidRDefault="00096CC5" w:rsidP="00096CC5">
      <w:pPr>
        <w:spacing w:line="360" w:lineRule="auto"/>
        <w:rPr>
          <w:rFonts w:ascii="Arial" w:hAnsi="Arial" w:cs="Arial"/>
          <w:sz w:val="24"/>
          <w:szCs w:val="24"/>
        </w:rPr>
      </w:pPr>
    </w:p>
    <w:p w14:paraId="7A2FBB54" w14:textId="77777777" w:rsidR="00096CC5" w:rsidRDefault="00096CC5" w:rsidP="00096CC5">
      <w:pPr>
        <w:spacing w:line="360" w:lineRule="auto"/>
        <w:rPr>
          <w:rFonts w:ascii="Arial" w:hAnsi="Arial" w:cs="Arial"/>
          <w:sz w:val="24"/>
          <w:szCs w:val="24"/>
        </w:rPr>
      </w:pPr>
      <w:r>
        <w:rPr>
          <w:rFonts w:ascii="Arial" w:hAnsi="Arial" w:cs="Arial"/>
          <w:sz w:val="24"/>
          <w:szCs w:val="24"/>
        </w:rPr>
        <w:t>C</w:t>
      </w:r>
      <w:r w:rsidRPr="00520392">
        <w:rPr>
          <w:rFonts w:ascii="Arial" w:hAnsi="Arial" w:cs="Arial"/>
          <w:sz w:val="24"/>
          <w:szCs w:val="24"/>
        </w:rPr>
        <w:t>ombination</w:t>
      </w:r>
      <w:r>
        <w:rPr>
          <w:rFonts w:ascii="Arial" w:hAnsi="Arial" w:cs="Arial"/>
          <w:sz w:val="24"/>
          <w:szCs w:val="24"/>
        </w:rPr>
        <w:t xml:space="preserve"> Total Investment Total NPV from the table below showing the </w:t>
      </w:r>
      <w:r w:rsidRPr="00520392">
        <w:rPr>
          <w:rFonts w:ascii="Arial" w:hAnsi="Arial" w:cs="Arial"/>
          <w:sz w:val="24"/>
          <w:szCs w:val="24"/>
        </w:rPr>
        <w:t>Best Combination: B + C</w:t>
      </w:r>
      <w:r>
        <w:rPr>
          <w:rFonts w:ascii="Arial" w:hAnsi="Arial" w:cs="Arial"/>
          <w:sz w:val="24"/>
          <w:szCs w:val="24"/>
        </w:rPr>
        <w:t xml:space="preserve"> for the r</w:t>
      </w:r>
      <w:r w:rsidRPr="00520392">
        <w:rPr>
          <w:rFonts w:ascii="Arial" w:hAnsi="Arial" w:cs="Arial"/>
          <w:sz w:val="24"/>
          <w:szCs w:val="24"/>
        </w:rPr>
        <w:t>eason</w:t>
      </w:r>
      <w:r>
        <w:rPr>
          <w:rFonts w:ascii="Arial" w:hAnsi="Arial" w:cs="Arial"/>
          <w:sz w:val="24"/>
          <w:szCs w:val="24"/>
        </w:rPr>
        <w:t xml:space="preserve"> of</w:t>
      </w:r>
      <w:r w:rsidRPr="00520392">
        <w:rPr>
          <w:rFonts w:ascii="Arial" w:hAnsi="Arial" w:cs="Arial"/>
          <w:sz w:val="24"/>
          <w:szCs w:val="24"/>
        </w:rPr>
        <w:t>:</w:t>
      </w:r>
    </w:p>
    <w:p w14:paraId="14328CD7" w14:textId="77777777" w:rsidR="00096CC5" w:rsidRPr="00985ED5" w:rsidRDefault="00096CC5" w:rsidP="00096CC5">
      <w:pPr>
        <w:pStyle w:val="ListParagraph"/>
        <w:numPr>
          <w:ilvl w:val="0"/>
          <w:numId w:val="31"/>
        </w:numPr>
        <w:spacing w:line="360" w:lineRule="auto"/>
        <w:rPr>
          <w:rFonts w:ascii="Arial" w:hAnsi="Arial" w:cs="Arial"/>
          <w:sz w:val="24"/>
          <w:szCs w:val="24"/>
        </w:rPr>
      </w:pPr>
      <w:r w:rsidRPr="00985ED5">
        <w:rPr>
          <w:rFonts w:ascii="Arial" w:hAnsi="Arial" w:cs="Arial"/>
          <w:sz w:val="24"/>
          <w:szCs w:val="24"/>
        </w:rPr>
        <w:t>Highest combined NPV.</w:t>
      </w:r>
    </w:p>
    <w:p w14:paraId="7251C960" w14:textId="77777777" w:rsidR="00096CC5" w:rsidRPr="00B520EB" w:rsidRDefault="00096CC5" w:rsidP="00096CC5">
      <w:pPr>
        <w:pStyle w:val="ListParagraph"/>
        <w:numPr>
          <w:ilvl w:val="0"/>
          <w:numId w:val="31"/>
        </w:numPr>
        <w:spacing w:line="360" w:lineRule="auto"/>
        <w:rPr>
          <w:rFonts w:ascii="Arial" w:hAnsi="Arial" w:cs="Arial"/>
          <w:sz w:val="24"/>
          <w:szCs w:val="24"/>
        </w:rPr>
      </w:pPr>
      <w:r w:rsidRPr="00985ED5">
        <w:rPr>
          <w:rFonts w:ascii="Arial" w:hAnsi="Arial" w:cs="Arial"/>
          <w:sz w:val="24"/>
          <w:szCs w:val="24"/>
        </w:rPr>
        <w:t>Balanced cash flow</w:t>
      </w:r>
      <w:r>
        <w:rPr>
          <w:rFonts w:ascii="Arial" w:hAnsi="Arial" w:cs="Arial"/>
          <w:sz w:val="24"/>
          <w:szCs w:val="24"/>
        </w:rPr>
        <w:t xml:space="preserve"> that </w:t>
      </w:r>
      <w:r w:rsidRPr="00B520EB">
        <w:rPr>
          <w:rFonts w:ascii="Arial" w:hAnsi="Arial" w:cs="Arial"/>
          <w:sz w:val="24"/>
          <w:szCs w:val="24"/>
        </w:rPr>
        <w:t xml:space="preserve">B = stable income </w:t>
      </w:r>
      <w:r>
        <w:rPr>
          <w:rFonts w:ascii="Arial" w:hAnsi="Arial" w:cs="Arial"/>
          <w:sz w:val="24"/>
          <w:szCs w:val="24"/>
        </w:rPr>
        <w:t xml:space="preserve">and </w:t>
      </w:r>
      <w:r w:rsidRPr="00B520EB">
        <w:rPr>
          <w:rFonts w:ascii="Arial" w:hAnsi="Arial" w:cs="Arial"/>
          <w:sz w:val="24"/>
          <w:szCs w:val="24"/>
        </w:rPr>
        <w:t xml:space="preserve">C = high return </w:t>
      </w:r>
    </w:p>
    <w:p w14:paraId="46A76DB2" w14:textId="77777777" w:rsidR="00096CC5" w:rsidRDefault="00096CC5" w:rsidP="00096CC5">
      <w:pPr>
        <w:spacing w:line="360" w:lineRule="auto"/>
        <w:rPr>
          <w:rFonts w:ascii="Arial" w:hAnsi="Arial" w:cs="Arial"/>
          <w:sz w:val="24"/>
          <w:szCs w:val="24"/>
        </w:rPr>
      </w:pPr>
    </w:p>
    <w:p w14:paraId="20282F64" w14:textId="77777777" w:rsidR="00096CC5" w:rsidRDefault="00096CC5" w:rsidP="00096CC5">
      <w:pPr>
        <w:spacing w:line="360" w:lineRule="auto"/>
        <w:jc w:val="center"/>
        <w:rPr>
          <w:rFonts w:ascii="Arial" w:hAnsi="Arial" w:cs="Arial"/>
          <w:sz w:val="24"/>
          <w:szCs w:val="24"/>
        </w:rPr>
      </w:pPr>
      <w:r>
        <w:rPr>
          <w:rFonts w:ascii="Arial" w:hAnsi="Arial" w:cs="Arial"/>
          <w:sz w:val="24"/>
          <w:szCs w:val="24"/>
        </w:rPr>
        <w:t>Table 17 C</w:t>
      </w:r>
      <w:r w:rsidRPr="00520392">
        <w:rPr>
          <w:rFonts w:ascii="Arial" w:hAnsi="Arial" w:cs="Arial"/>
          <w:sz w:val="24"/>
          <w:szCs w:val="24"/>
        </w:rPr>
        <w:t>ombination</w:t>
      </w:r>
      <w:r>
        <w:rPr>
          <w:rFonts w:ascii="Arial" w:hAnsi="Arial" w:cs="Arial"/>
          <w:sz w:val="24"/>
          <w:szCs w:val="24"/>
        </w:rPr>
        <w:t xml:space="preserve"> Total Investment Total NPV</w:t>
      </w:r>
    </w:p>
    <w:tbl>
      <w:tblPr>
        <w:tblStyle w:val="TableGrid"/>
        <w:tblW w:w="0" w:type="auto"/>
        <w:tblLook w:val="04A0" w:firstRow="1" w:lastRow="0" w:firstColumn="1" w:lastColumn="0" w:noHBand="0" w:noVBand="1"/>
      </w:tblPr>
      <w:tblGrid>
        <w:gridCol w:w="3080"/>
        <w:gridCol w:w="3081"/>
        <w:gridCol w:w="3081"/>
      </w:tblGrid>
      <w:tr w:rsidR="00096CC5" w14:paraId="4B95483E" w14:textId="77777777" w:rsidTr="00883E80">
        <w:tc>
          <w:tcPr>
            <w:tcW w:w="3080" w:type="dxa"/>
            <w:vAlign w:val="center"/>
          </w:tcPr>
          <w:p w14:paraId="40AECE1E" w14:textId="77777777" w:rsidR="00096CC5" w:rsidRDefault="00096CC5" w:rsidP="00883E80">
            <w:pPr>
              <w:spacing w:line="360" w:lineRule="auto"/>
              <w:jc w:val="center"/>
              <w:rPr>
                <w:rFonts w:ascii="Arial" w:hAnsi="Arial" w:cs="Arial"/>
                <w:sz w:val="24"/>
                <w:szCs w:val="24"/>
              </w:rPr>
            </w:pPr>
            <w:r w:rsidRPr="00520392">
              <w:rPr>
                <w:rFonts w:ascii="Arial" w:hAnsi="Arial" w:cs="Arial"/>
                <w:sz w:val="24"/>
                <w:szCs w:val="24"/>
              </w:rPr>
              <w:t>Combination</w:t>
            </w:r>
          </w:p>
        </w:tc>
        <w:tc>
          <w:tcPr>
            <w:tcW w:w="3081" w:type="dxa"/>
            <w:vAlign w:val="center"/>
          </w:tcPr>
          <w:p w14:paraId="0D2636FC" w14:textId="77777777" w:rsidR="00096CC5" w:rsidRDefault="00096CC5" w:rsidP="00883E80">
            <w:pPr>
              <w:spacing w:line="360" w:lineRule="auto"/>
              <w:jc w:val="center"/>
              <w:rPr>
                <w:rFonts w:ascii="Arial" w:hAnsi="Arial" w:cs="Arial"/>
                <w:sz w:val="24"/>
                <w:szCs w:val="24"/>
              </w:rPr>
            </w:pPr>
            <w:r w:rsidRPr="00520392">
              <w:rPr>
                <w:rFonts w:ascii="Arial" w:hAnsi="Arial" w:cs="Arial"/>
                <w:sz w:val="24"/>
                <w:szCs w:val="24"/>
              </w:rPr>
              <w:t>Total Investment</w:t>
            </w:r>
          </w:p>
        </w:tc>
        <w:tc>
          <w:tcPr>
            <w:tcW w:w="3081" w:type="dxa"/>
            <w:vAlign w:val="center"/>
          </w:tcPr>
          <w:p w14:paraId="0E180C1C" w14:textId="77777777" w:rsidR="00096CC5" w:rsidRDefault="00096CC5" w:rsidP="00883E80">
            <w:pPr>
              <w:spacing w:line="360" w:lineRule="auto"/>
              <w:jc w:val="center"/>
              <w:rPr>
                <w:rFonts w:ascii="Arial" w:hAnsi="Arial" w:cs="Arial"/>
                <w:sz w:val="24"/>
                <w:szCs w:val="24"/>
              </w:rPr>
            </w:pPr>
            <w:r w:rsidRPr="00520392">
              <w:rPr>
                <w:rFonts w:ascii="Arial" w:hAnsi="Arial" w:cs="Arial"/>
                <w:sz w:val="24"/>
                <w:szCs w:val="24"/>
              </w:rPr>
              <w:t>Total NPV</w:t>
            </w:r>
          </w:p>
        </w:tc>
      </w:tr>
      <w:tr w:rsidR="00096CC5" w14:paraId="41A2B9B2" w14:textId="77777777" w:rsidTr="00883E80">
        <w:tc>
          <w:tcPr>
            <w:tcW w:w="3080" w:type="dxa"/>
            <w:vAlign w:val="center"/>
          </w:tcPr>
          <w:p w14:paraId="39014399" w14:textId="77777777" w:rsidR="00096CC5" w:rsidRDefault="00096CC5" w:rsidP="00883E80">
            <w:pPr>
              <w:spacing w:line="360" w:lineRule="auto"/>
              <w:jc w:val="center"/>
              <w:rPr>
                <w:rFonts w:ascii="Arial" w:hAnsi="Arial" w:cs="Arial"/>
                <w:sz w:val="24"/>
                <w:szCs w:val="24"/>
              </w:rPr>
            </w:pPr>
            <w:r w:rsidRPr="00520392">
              <w:rPr>
                <w:rFonts w:ascii="Arial" w:hAnsi="Arial" w:cs="Arial"/>
                <w:sz w:val="24"/>
                <w:szCs w:val="24"/>
              </w:rPr>
              <w:t>A + B</w:t>
            </w:r>
          </w:p>
        </w:tc>
        <w:tc>
          <w:tcPr>
            <w:tcW w:w="3081" w:type="dxa"/>
            <w:vAlign w:val="center"/>
          </w:tcPr>
          <w:p w14:paraId="008B0C98" w14:textId="77777777" w:rsidR="00096CC5" w:rsidRDefault="00096CC5" w:rsidP="00883E80">
            <w:pPr>
              <w:spacing w:line="360" w:lineRule="auto"/>
              <w:jc w:val="center"/>
              <w:rPr>
                <w:rFonts w:ascii="Arial" w:hAnsi="Arial" w:cs="Arial"/>
                <w:sz w:val="24"/>
                <w:szCs w:val="24"/>
              </w:rPr>
            </w:pPr>
            <w:r w:rsidRPr="00520392">
              <w:rPr>
                <w:rFonts w:ascii="Arial" w:hAnsi="Arial" w:cs="Arial"/>
                <w:sz w:val="24"/>
                <w:szCs w:val="24"/>
              </w:rPr>
              <w:t>100</w:t>
            </w:r>
          </w:p>
        </w:tc>
        <w:tc>
          <w:tcPr>
            <w:tcW w:w="3081" w:type="dxa"/>
            <w:vAlign w:val="center"/>
          </w:tcPr>
          <w:p w14:paraId="716EC5AF" w14:textId="77777777" w:rsidR="00096CC5" w:rsidRDefault="00096CC5" w:rsidP="00883E80">
            <w:pPr>
              <w:spacing w:line="360" w:lineRule="auto"/>
              <w:jc w:val="center"/>
              <w:rPr>
                <w:rFonts w:ascii="Arial" w:hAnsi="Arial" w:cs="Arial"/>
                <w:sz w:val="24"/>
                <w:szCs w:val="24"/>
              </w:rPr>
            </w:pPr>
            <w:r w:rsidRPr="00520392">
              <w:rPr>
                <w:rFonts w:ascii="Arial" w:hAnsi="Arial" w:cs="Arial"/>
                <w:sz w:val="24"/>
                <w:szCs w:val="24"/>
              </w:rPr>
              <w:t>-17.0</w:t>
            </w:r>
          </w:p>
        </w:tc>
      </w:tr>
      <w:tr w:rsidR="00096CC5" w14:paraId="3226AB76" w14:textId="77777777" w:rsidTr="00883E80">
        <w:tc>
          <w:tcPr>
            <w:tcW w:w="3080" w:type="dxa"/>
            <w:vAlign w:val="center"/>
          </w:tcPr>
          <w:p w14:paraId="1ABAAF11" w14:textId="77777777" w:rsidR="00096CC5" w:rsidRDefault="00096CC5" w:rsidP="00883E80">
            <w:pPr>
              <w:spacing w:line="360" w:lineRule="auto"/>
              <w:jc w:val="center"/>
              <w:rPr>
                <w:rFonts w:ascii="Arial" w:hAnsi="Arial" w:cs="Arial"/>
                <w:sz w:val="24"/>
                <w:szCs w:val="24"/>
              </w:rPr>
            </w:pPr>
            <w:r w:rsidRPr="00520392">
              <w:rPr>
                <w:rFonts w:ascii="Arial" w:hAnsi="Arial" w:cs="Arial"/>
                <w:sz w:val="24"/>
                <w:szCs w:val="24"/>
              </w:rPr>
              <w:t>A + C</w:t>
            </w:r>
          </w:p>
        </w:tc>
        <w:tc>
          <w:tcPr>
            <w:tcW w:w="3081" w:type="dxa"/>
            <w:vAlign w:val="center"/>
          </w:tcPr>
          <w:p w14:paraId="06DAEB02" w14:textId="77777777" w:rsidR="00096CC5" w:rsidRDefault="00096CC5" w:rsidP="00883E80">
            <w:pPr>
              <w:spacing w:line="360" w:lineRule="auto"/>
              <w:jc w:val="center"/>
              <w:rPr>
                <w:rFonts w:ascii="Arial" w:hAnsi="Arial" w:cs="Arial"/>
                <w:sz w:val="24"/>
                <w:szCs w:val="24"/>
              </w:rPr>
            </w:pPr>
            <w:r w:rsidRPr="00520392">
              <w:rPr>
                <w:rFonts w:ascii="Arial" w:hAnsi="Arial" w:cs="Arial"/>
                <w:sz w:val="24"/>
                <w:szCs w:val="24"/>
              </w:rPr>
              <w:t>100</w:t>
            </w:r>
          </w:p>
        </w:tc>
        <w:tc>
          <w:tcPr>
            <w:tcW w:w="3081" w:type="dxa"/>
            <w:vAlign w:val="center"/>
          </w:tcPr>
          <w:p w14:paraId="17765850" w14:textId="77777777" w:rsidR="00096CC5" w:rsidRDefault="00096CC5" w:rsidP="00883E80">
            <w:pPr>
              <w:spacing w:line="360" w:lineRule="auto"/>
              <w:jc w:val="center"/>
              <w:rPr>
                <w:rFonts w:ascii="Arial" w:hAnsi="Arial" w:cs="Arial"/>
                <w:sz w:val="24"/>
                <w:szCs w:val="24"/>
              </w:rPr>
            </w:pPr>
            <w:r w:rsidRPr="00520392">
              <w:rPr>
                <w:rFonts w:ascii="Arial" w:hAnsi="Arial" w:cs="Arial"/>
                <w:sz w:val="24"/>
                <w:szCs w:val="24"/>
              </w:rPr>
              <w:t>-10.7</w:t>
            </w:r>
          </w:p>
        </w:tc>
      </w:tr>
      <w:tr w:rsidR="00096CC5" w14:paraId="68743CD3" w14:textId="77777777" w:rsidTr="00883E80">
        <w:tc>
          <w:tcPr>
            <w:tcW w:w="3080" w:type="dxa"/>
            <w:vAlign w:val="center"/>
          </w:tcPr>
          <w:p w14:paraId="108CA2C4" w14:textId="77777777" w:rsidR="00096CC5" w:rsidRPr="00520392" w:rsidRDefault="00096CC5" w:rsidP="00883E80">
            <w:pPr>
              <w:spacing w:line="360" w:lineRule="auto"/>
              <w:jc w:val="center"/>
              <w:rPr>
                <w:rFonts w:ascii="Arial" w:hAnsi="Arial" w:cs="Arial"/>
                <w:sz w:val="24"/>
                <w:szCs w:val="24"/>
              </w:rPr>
            </w:pPr>
            <w:r w:rsidRPr="00520392">
              <w:rPr>
                <w:rFonts w:ascii="Arial" w:hAnsi="Arial" w:cs="Arial"/>
                <w:sz w:val="24"/>
                <w:szCs w:val="24"/>
              </w:rPr>
              <w:lastRenderedPageBreak/>
              <w:t>B + C</w:t>
            </w:r>
          </w:p>
        </w:tc>
        <w:tc>
          <w:tcPr>
            <w:tcW w:w="3081" w:type="dxa"/>
            <w:vAlign w:val="center"/>
          </w:tcPr>
          <w:p w14:paraId="7E4CE4F5" w14:textId="77777777" w:rsidR="00096CC5" w:rsidRPr="00520392" w:rsidRDefault="00096CC5" w:rsidP="00883E80">
            <w:pPr>
              <w:spacing w:line="360" w:lineRule="auto"/>
              <w:jc w:val="center"/>
              <w:rPr>
                <w:rFonts w:ascii="Arial" w:hAnsi="Arial" w:cs="Arial"/>
                <w:sz w:val="24"/>
                <w:szCs w:val="24"/>
              </w:rPr>
            </w:pPr>
            <w:r w:rsidRPr="00520392">
              <w:rPr>
                <w:rFonts w:ascii="Arial" w:hAnsi="Arial" w:cs="Arial"/>
                <w:sz w:val="24"/>
                <w:szCs w:val="24"/>
              </w:rPr>
              <w:t>100</w:t>
            </w:r>
          </w:p>
        </w:tc>
        <w:tc>
          <w:tcPr>
            <w:tcW w:w="3081" w:type="dxa"/>
            <w:vAlign w:val="center"/>
          </w:tcPr>
          <w:p w14:paraId="66F88E34" w14:textId="77777777" w:rsidR="00096CC5" w:rsidRPr="00520392" w:rsidRDefault="00096CC5" w:rsidP="00883E80">
            <w:pPr>
              <w:spacing w:line="360" w:lineRule="auto"/>
              <w:jc w:val="center"/>
              <w:rPr>
                <w:rFonts w:ascii="Arial" w:hAnsi="Arial" w:cs="Arial"/>
                <w:sz w:val="24"/>
                <w:szCs w:val="24"/>
              </w:rPr>
            </w:pPr>
            <w:r w:rsidRPr="00520392">
              <w:rPr>
                <w:rFonts w:ascii="Arial" w:hAnsi="Arial" w:cs="Arial"/>
                <w:sz w:val="24"/>
                <w:szCs w:val="24"/>
              </w:rPr>
              <w:t>-10.3 (BEST)</w:t>
            </w:r>
          </w:p>
        </w:tc>
      </w:tr>
    </w:tbl>
    <w:p w14:paraId="4E4E65FC" w14:textId="77777777" w:rsidR="00096CC5" w:rsidRPr="00520392" w:rsidRDefault="00096CC5" w:rsidP="00096CC5">
      <w:pPr>
        <w:spacing w:line="360" w:lineRule="auto"/>
        <w:rPr>
          <w:rFonts w:ascii="Arial" w:hAnsi="Arial" w:cs="Arial"/>
          <w:sz w:val="24"/>
          <w:szCs w:val="24"/>
        </w:rPr>
      </w:pPr>
    </w:p>
    <w:p w14:paraId="30AB4DA3" w14:textId="77777777" w:rsidR="00096CC5" w:rsidRPr="00520392" w:rsidRDefault="00096CC5" w:rsidP="00096CC5">
      <w:pPr>
        <w:spacing w:line="360" w:lineRule="auto"/>
        <w:rPr>
          <w:rFonts w:ascii="Arial" w:hAnsi="Arial" w:cs="Arial"/>
          <w:sz w:val="24"/>
          <w:szCs w:val="24"/>
        </w:rPr>
      </w:pPr>
    </w:p>
    <w:p w14:paraId="36CE3EEE" w14:textId="77777777" w:rsidR="00096CC5" w:rsidRPr="00520392" w:rsidRDefault="00096CC5" w:rsidP="00096CC5">
      <w:pPr>
        <w:spacing w:line="360" w:lineRule="auto"/>
        <w:rPr>
          <w:rFonts w:ascii="Arial" w:hAnsi="Arial" w:cs="Arial"/>
          <w:sz w:val="24"/>
          <w:szCs w:val="24"/>
        </w:rPr>
      </w:pPr>
      <w:r>
        <w:rPr>
          <w:rFonts w:ascii="Arial" w:hAnsi="Arial" w:cs="Arial"/>
          <w:sz w:val="24"/>
          <w:szCs w:val="24"/>
        </w:rPr>
        <w:t xml:space="preserve">The </w:t>
      </w:r>
      <w:r w:rsidRPr="00520392">
        <w:rPr>
          <w:rFonts w:ascii="Arial" w:hAnsi="Arial" w:cs="Arial"/>
          <w:sz w:val="24"/>
          <w:szCs w:val="24"/>
        </w:rPr>
        <w:t>Conclusion</w:t>
      </w:r>
      <w:r>
        <w:rPr>
          <w:rFonts w:ascii="Arial" w:hAnsi="Arial" w:cs="Arial"/>
          <w:sz w:val="24"/>
          <w:szCs w:val="24"/>
        </w:rPr>
        <w:t xml:space="preserve"> for this chapter:</w:t>
      </w:r>
    </w:p>
    <w:p w14:paraId="01BEA6C3" w14:textId="7AAD89CD" w:rsidR="002957E1" w:rsidRDefault="008A04C9" w:rsidP="002957E1">
      <w:pPr>
        <w:spacing w:line="360" w:lineRule="auto"/>
        <w:rPr>
          <w:rFonts w:ascii="Arial" w:hAnsi="Arial" w:cs="Arial"/>
          <w:sz w:val="24"/>
          <w:szCs w:val="24"/>
        </w:rPr>
      </w:pPr>
      <w:r w:rsidRPr="008A04C9">
        <w:rPr>
          <w:rFonts w:ascii="Arial" w:hAnsi="Arial" w:cs="Arial"/>
          <w:sz w:val="24"/>
          <w:szCs w:val="24"/>
        </w:rPr>
        <w:t>The Conclusion for this chapter: The investment appraisal demonstrates that Project C is the most financially attractive option across all evaluation techniques. Its superior performance in terms of profitability, efficiency, and payback aligns with Toyota’s need to strengthen liquidity and manage financial risk. Under capital rationing, the combination of Projects B and C provides the optimal balance between stability and return. Overall, the analysis highlights the importance of integrating financial metrics with strategic and risk considerations to support effective capital budgeting decisions. The financial analysis reveals that Toyota Industries Corporation demonstrates strong revenue growth, stable profitability, and low financial risk. However, the company faces challenges related to low return on equity, volatile cash flows, and capital-intensive operations. Improving working capital efficiency, leveraging moderate debt financing, and focusing investments on EV-related technologies will strengthen financial performance. Strategic restructuring through divestitures, partnerships, and sustainable investment policies will further enhance long-term competitiveness. Investment appraisal results suggest that Project C offers the most attractive financial profile, while Project B and Project C together represent the optimal portfolio under capital rationing constraints. Through disciplined financial management and sustainable strategic investment, the company can strengthen its leadership position in the rapidly evolving global electric vehicle market.</w:t>
      </w:r>
    </w:p>
    <w:p w14:paraId="2ABF90EE" w14:textId="77777777" w:rsidR="002957E1" w:rsidRDefault="002957E1" w:rsidP="002957E1">
      <w:pPr>
        <w:spacing w:line="360" w:lineRule="auto"/>
        <w:rPr>
          <w:rFonts w:ascii="Arial" w:hAnsi="Arial" w:cs="Arial"/>
          <w:sz w:val="24"/>
          <w:szCs w:val="24"/>
        </w:rPr>
      </w:pPr>
    </w:p>
    <w:p w14:paraId="1B9AF419" w14:textId="77777777" w:rsidR="002957E1" w:rsidRDefault="002957E1" w:rsidP="002957E1">
      <w:pPr>
        <w:spacing w:line="360" w:lineRule="auto"/>
        <w:rPr>
          <w:rFonts w:ascii="Arial" w:hAnsi="Arial" w:cs="Arial"/>
          <w:sz w:val="24"/>
          <w:szCs w:val="24"/>
        </w:rPr>
      </w:pPr>
    </w:p>
    <w:p w14:paraId="00CB0291" w14:textId="77777777" w:rsidR="002957E1" w:rsidRDefault="002957E1" w:rsidP="002957E1">
      <w:pPr>
        <w:spacing w:line="360" w:lineRule="auto"/>
        <w:rPr>
          <w:rFonts w:ascii="Arial" w:hAnsi="Arial" w:cs="Arial"/>
          <w:sz w:val="24"/>
          <w:szCs w:val="24"/>
        </w:rPr>
      </w:pPr>
    </w:p>
    <w:p w14:paraId="12862DBC" w14:textId="77777777" w:rsidR="002957E1" w:rsidRDefault="002957E1" w:rsidP="002957E1">
      <w:pPr>
        <w:spacing w:line="360" w:lineRule="auto"/>
        <w:rPr>
          <w:rFonts w:ascii="Arial" w:hAnsi="Arial" w:cs="Arial"/>
          <w:sz w:val="24"/>
          <w:szCs w:val="24"/>
        </w:rPr>
      </w:pPr>
    </w:p>
    <w:p w14:paraId="382B700B" w14:textId="77777777" w:rsidR="002957E1" w:rsidRDefault="002957E1" w:rsidP="002957E1">
      <w:pPr>
        <w:spacing w:line="360" w:lineRule="auto"/>
        <w:rPr>
          <w:rFonts w:ascii="Arial" w:hAnsi="Arial" w:cs="Arial"/>
          <w:sz w:val="24"/>
          <w:szCs w:val="24"/>
        </w:rPr>
      </w:pPr>
    </w:p>
    <w:p w14:paraId="4E758030" w14:textId="77777777" w:rsidR="002957E1" w:rsidRDefault="002957E1" w:rsidP="002957E1">
      <w:pPr>
        <w:spacing w:line="360" w:lineRule="auto"/>
        <w:rPr>
          <w:rFonts w:ascii="Arial" w:hAnsi="Arial" w:cs="Arial"/>
          <w:sz w:val="24"/>
          <w:szCs w:val="24"/>
        </w:rPr>
      </w:pPr>
    </w:p>
    <w:p w14:paraId="42F70928" w14:textId="77777777" w:rsidR="002957E1" w:rsidRDefault="002957E1" w:rsidP="002957E1">
      <w:pPr>
        <w:spacing w:line="360" w:lineRule="auto"/>
        <w:rPr>
          <w:rFonts w:ascii="Arial" w:hAnsi="Arial" w:cs="Arial"/>
          <w:sz w:val="24"/>
          <w:szCs w:val="24"/>
        </w:rPr>
      </w:pPr>
    </w:p>
    <w:p w14:paraId="23763A8B" w14:textId="77777777" w:rsidR="00B159D3" w:rsidRDefault="00B159D3" w:rsidP="002957E1">
      <w:pPr>
        <w:spacing w:line="360" w:lineRule="auto"/>
        <w:rPr>
          <w:rFonts w:ascii="Arial" w:hAnsi="Arial" w:cs="Arial"/>
          <w:sz w:val="24"/>
          <w:szCs w:val="24"/>
        </w:rPr>
      </w:pPr>
    </w:p>
    <w:p w14:paraId="5AB8CCF8" w14:textId="77777777" w:rsidR="00B159D3" w:rsidRDefault="00B159D3" w:rsidP="002957E1">
      <w:pPr>
        <w:spacing w:line="360" w:lineRule="auto"/>
        <w:rPr>
          <w:rFonts w:ascii="Arial" w:hAnsi="Arial" w:cs="Arial"/>
          <w:sz w:val="24"/>
          <w:szCs w:val="24"/>
        </w:rPr>
      </w:pPr>
    </w:p>
    <w:p w14:paraId="4653E791" w14:textId="77777777" w:rsidR="00B159D3" w:rsidRDefault="00B159D3" w:rsidP="002957E1">
      <w:pPr>
        <w:spacing w:line="360" w:lineRule="auto"/>
        <w:rPr>
          <w:rFonts w:ascii="Arial" w:hAnsi="Arial" w:cs="Arial"/>
          <w:sz w:val="24"/>
          <w:szCs w:val="24"/>
        </w:rPr>
      </w:pPr>
    </w:p>
    <w:p w14:paraId="7239001E" w14:textId="7E9C1EBB" w:rsidR="002957E1" w:rsidRPr="00614A36" w:rsidRDefault="002957E1" w:rsidP="002957E1">
      <w:pPr>
        <w:spacing w:line="360" w:lineRule="auto"/>
        <w:rPr>
          <w:rFonts w:ascii="Arial" w:hAnsi="Arial" w:cs="Arial"/>
          <w:sz w:val="24"/>
          <w:szCs w:val="24"/>
        </w:rPr>
      </w:pPr>
      <w:r w:rsidRPr="00614A36">
        <w:rPr>
          <w:rFonts w:ascii="Arial" w:hAnsi="Arial" w:cs="Arial"/>
          <w:sz w:val="24"/>
          <w:szCs w:val="24"/>
        </w:rPr>
        <w:t>CONCLUSION</w:t>
      </w:r>
      <w:r>
        <w:rPr>
          <w:rFonts w:ascii="Arial" w:hAnsi="Arial" w:cs="Arial"/>
          <w:sz w:val="24"/>
          <w:szCs w:val="24"/>
        </w:rPr>
        <w:t xml:space="preserve"> for the whole dissertation:</w:t>
      </w:r>
    </w:p>
    <w:p w14:paraId="18ACE52E" w14:textId="77777777" w:rsidR="00610973" w:rsidRPr="00610973" w:rsidRDefault="00610973" w:rsidP="00610973">
      <w:pPr>
        <w:spacing w:line="360" w:lineRule="auto"/>
        <w:rPr>
          <w:rFonts w:ascii="Arial" w:hAnsi="Arial" w:cs="Arial"/>
          <w:sz w:val="24"/>
          <w:szCs w:val="24"/>
        </w:rPr>
      </w:pPr>
      <w:r w:rsidRPr="00610973">
        <w:rPr>
          <w:rFonts w:ascii="Arial" w:hAnsi="Arial" w:cs="Arial"/>
          <w:sz w:val="24"/>
          <w:szCs w:val="24"/>
        </w:rPr>
        <w:t>This financial strategic analysis has critically evaluated the performance of Toyota Motor Corporation over a five-year period, integrating ratio analysis, working capital assessment, financial restructuring, and investment appraisal. The findings reveal that the company has achieved strong revenue growth and stable profitability, with consistent operating margins and improving earnings per share. However, underlying challenges persist, particularly in liquidity management, cash flow volatility, and increasing leverage, which expose the firm to financial risk despite its overall resilience.</w:t>
      </w:r>
    </w:p>
    <w:p w14:paraId="3BE0C54A" w14:textId="77777777" w:rsidR="00610973" w:rsidRPr="00610973" w:rsidRDefault="00610973" w:rsidP="00610973">
      <w:pPr>
        <w:spacing w:line="360" w:lineRule="auto"/>
        <w:rPr>
          <w:rFonts w:ascii="Arial" w:hAnsi="Arial" w:cs="Arial"/>
          <w:sz w:val="24"/>
          <w:szCs w:val="24"/>
        </w:rPr>
      </w:pPr>
      <w:r w:rsidRPr="00610973">
        <w:rPr>
          <w:rFonts w:ascii="Arial" w:hAnsi="Arial" w:cs="Arial"/>
          <w:sz w:val="24"/>
          <w:szCs w:val="24"/>
        </w:rPr>
        <w:t>The working capital analysis highlights improvements in inventory management and receivables efficiency, although declining trade payables suggest reduced reliance on supplier credit, potentially placing pressure on short-term liquidity. These dynamics emphasise the need for a more balanced and optimised cash conversion cycle. In response, the proposed financial restructuring strategy—incorporating capital rebalancing, operational efficiency improvements, and selective divestment—aims to enhance financial flexibility while supporting long-term growth and sustainability.</w:t>
      </w:r>
    </w:p>
    <w:p w14:paraId="38FD8ED6" w14:textId="77777777" w:rsidR="00610973" w:rsidRPr="00610973" w:rsidRDefault="00610973" w:rsidP="00610973">
      <w:pPr>
        <w:spacing w:line="360" w:lineRule="auto"/>
        <w:rPr>
          <w:rFonts w:ascii="Arial" w:hAnsi="Arial" w:cs="Arial"/>
          <w:sz w:val="24"/>
          <w:szCs w:val="24"/>
        </w:rPr>
      </w:pPr>
      <w:r w:rsidRPr="00610973">
        <w:rPr>
          <w:rFonts w:ascii="Arial" w:hAnsi="Arial" w:cs="Arial"/>
          <w:sz w:val="24"/>
          <w:szCs w:val="24"/>
        </w:rPr>
        <w:t>The investment appraisal further demonstrates that Project C provides the most favourable financial returns, supported by superior performance across NPV, IRR, ARR, and payback metrics. Under capital rationing constraints, the combination of Projects B and C offers the optimal balance between risk and return, aligning with the firm’s strategic priorities and financial capacity.</w:t>
      </w:r>
    </w:p>
    <w:p w14:paraId="725D713E" w14:textId="77777777" w:rsidR="00610973" w:rsidRPr="00610973" w:rsidRDefault="00610973" w:rsidP="00610973">
      <w:pPr>
        <w:spacing w:line="360" w:lineRule="auto"/>
        <w:rPr>
          <w:rFonts w:ascii="Arial" w:hAnsi="Arial" w:cs="Arial"/>
          <w:sz w:val="24"/>
          <w:szCs w:val="24"/>
        </w:rPr>
      </w:pPr>
      <w:r w:rsidRPr="00610973">
        <w:rPr>
          <w:rFonts w:ascii="Arial" w:hAnsi="Arial" w:cs="Arial"/>
          <w:sz w:val="24"/>
          <w:szCs w:val="24"/>
        </w:rPr>
        <w:t xml:space="preserve">Overall, this study underscores the importance of integrating financial discipline with strategic foresight. For Toyota, sustaining competitive advantage will depend on its ability to manage financial risk, optimise resource allocation, and adapt to evolving </w:t>
      </w:r>
      <w:r w:rsidRPr="00610973">
        <w:rPr>
          <w:rFonts w:ascii="Arial" w:hAnsi="Arial" w:cs="Arial"/>
          <w:sz w:val="24"/>
          <w:szCs w:val="24"/>
        </w:rPr>
        <w:lastRenderedPageBreak/>
        <w:t>global market conditions while maintaining shareholder value and ethical responsibility.</w:t>
      </w:r>
    </w:p>
    <w:p w14:paraId="497228BC" w14:textId="77777777" w:rsidR="00610973" w:rsidRDefault="00610973" w:rsidP="005D5455">
      <w:pPr>
        <w:spacing w:line="360" w:lineRule="auto"/>
        <w:rPr>
          <w:rFonts w:ascii="Arial" w:hAnsi="Arial" w:cs="Arial"/>
          <w:sz w:val="24"/>
          <w:szCs w:val="24"/>
        </w:rPr>
      </w:pPr>
    </w:p>
    <w:p w14:paraId="2D794710" w14:textId="77777777" w:rsidR="005D5455" w:rsidRPr="00520392" w:rsidRDefault="005D5455" w:rsidP="00096CC5">
      <w:pPr>
        <w:spacing w:line="360" w:lineRule="auto"/>
        <w:rPr>
          <w:rFonts w:ascii="Arial" w:hAnsi="Arial" w:cs="Arial"/>
          <w:sz w:val="24"/>
          <w:szCs w:val="24"/>
        </w:rPr>
      </w:pPr>
    </w:p>
    <w:p w14:paraId="3D60F982" w14:textId="77777777" w:rsidR="00096CC5" w:rsidRDefault="00096CC5" w:rsidP="00096CC5">
      <w:pPr>
        <w:spacing w:line="360" w:lineRule="auto"/>
        <w:rPr>
          <w:rFonts w:ascii="Arial" w:hAnsi="Arial" w:cs="Arial"/>
          <w:sz w:val="24"/>
          <w:szCs w:val="24"/>
        </w:rPr>
      </w:pPr>
    </w:p>
    <w:p w14:paraId="4C50B8D5" w14:textId="77777777" w:rsidR="00096CC5" w:rsidRDefault="00096CC5" w:rsidP="00096CC5">
      <w:pPr>
        <w:spacing w:line="360" w:lineRule="auto"/>
        <w:rPr>
          <w:rFonts w:ascii="Arial" w:hAnsi="Arial" w:cs="Arial"/>
          <w:sz w:val="24"/>
          <w:szCs w:val="24"/>
        </w:rPr>
      </w:pPr>
    </w:p>
    <w:p w14:paraId="4FCF9D98" w14:textId="77777777" w:rsidR="00096CC5" w:rsidRPr="005C47FF" w:rsidRDefault="00096CC5" w:rsidP="00096CC5">
      <w:pPr>
        <w:spacing w:line="360" w:lineRule="auto"/>
        <w:rPr>
          <w:rFonts w:ascii="Arial" w:hAnsi="Arial" w:cs="Arial"/>
          <w:sz w:val="24"/>
          <w:szCs w:val="24"/>
        </w:rPr>
      </w:pPr>
    </w:p>
    <w:p w14:paraId="6ADD9E5E" w14:textId="77777777" w:rsidR="00096CC5" w:rsidRPr="005C47FF" w:rsidRDefault="00096CC5" w:rsidP="00096CC5">
      <w:pPr>
        <w:spacing w:line="360" w:lineRule="auto"/>
        <w:rPr>
          <w:rFonts w:ascii="Arial" w:hAnsi="Arial" w:cs="Arial"/>
          <w:sz w:val="24"/>
          <w:szCs w:val="24"/>
        </w:rPr>
      </w:pPr>
      <w:r w:rsidRPr="005C47FF">
        <w:rPr>
          <w:rFonts w:ascii="Arial" w:hAnsi="Arial" w:cs="Arial"/>
          <w:sz w:val="24"/>
          <w:szCs w:val="24"/>
        </w:rPr>
        <w:tab/>
      </w:r>
    </w:p>
    <w:p w14:paraId="4A2957AA" w14:textId="77777777" w:rsidR="00C64F7F" w:rsidRPr="00EA30B5" w:rsidRDefault="00C64F7F" w:rsidP="00C74370">
      <w:pPr>
        <w:spacing w:line="360" w:lineRule="auto"/>
        <w:rPr>
          <w:rFonts w:ascii="Arial" w:hAnsi="Arial" w:cs="Arial"/>
          <w:sz w:val="24"/>
          <w:szCs w:val="24"/>
        </w:rPr>
      </w:pPr>
    </w:p>
    <w:p w14:paraId="6687B6DD" w14:textId="77777777" w:rsidR="008F08AC" w:rsidRDefault="008F08AC" w:rsidP="00C20E4C">
      <w:pPr>
        <w:spacing w:line="360" w:lineRule="auto"/>
        <w:rPr>
          <w:rFonts w:ascii="Arial" w:hAnsi="Arial" w:cs="Arial"/>
          <w:sz w:val="24"/>
          <w:szCs w:val="24"/>
        </w:rPr>
      </w:pPr>
    </w:p>
    <w:p w14:paraId="4B15E910" w14:textId="77777777" w:rsidR="008F08AC" w:rsidRDefault="008F08AC" w:rsidP="00C20E4C">
      <w:pPr>
        <w:spacing w:line="360" w:lineRule="auto"/>
        <w:rPr>
          <w:rFonts w:ascii="Arial" w:hAnsi="Arial" w:cs="Arial"/>
          <w:sz w:val="24"/>
          <w:szCs w:val="24"/>
        </w:rPr>
      </w:pPr>
    </w:p>
    <w:p w14:paraId="2A5CB6B0" w14:textId="77777777" w:rsidR="008F08AC" w:rsidRDefault="008F08AC" w:rsidP="00C20E4C">
      <w:pPr>
        <w:spacing w:line="360" w:lineRule="auto"/>
        <w:rPr>
          <w:rFonts w:ascii="Arial" w:hAnsi="Arial" w:cs="Arial"/>
          <w:sz w:val="24"/>
          <w:szCs w:val="24"/>
        </w:rPr>
      </w:pPr>
    </w:p>
    <w:p w14:paraId="47A21AA4" w14:textId="77777777" w:rsidR="008F08AC" w:rsidRDefault="008F08AC" w:rsidP="00C20E4C">
      <w:pPr>
        <w:spacing w:line="360" w:lineRule="auto"/>
        <w:rPr>
          <w:rFonts w:ascii="Arial" w:hAnsi="Arial" w:cs="Arial"/>
          <w:sz w:val="24"/>
          <w:szCs w:val="24"/>
        </w:rPr>
      </w:pPr>
    </w:p>
    <w:p w14:paraId="57395F18" w14:textId="77777777" w:rsidR="008F08AC" w:rsidRDefault="008F08AC" w:rsidP="00C20E4C">
      <w:pPr>
        <w:spacing w:line="360" w:lineRule="auto"/>
        <w:rPr>
          <w:rFonts w:ascii="Arial" w:hAnsi="Arial" w:cs="Arial"/>
          <w:sz w:val="24"/>
          <w:szCs w:val="24"/>
        </w:rPr>
      </w:pPr>
    </w:p>
    <w:p w14:paraId="1ACE6E42" w14:textId="77777777" w:rsidR="008F08AC" w:rsidRDefault="008F08AC" w:rsidP="00C20E4C">
      <w:pPr>
        <w:spacing w:line="360" w:lineRule="auto"/>
        <w:rPr>
          <w:rFonts w:ascii="Arial" w:hAnsi="Arial" w:cs="Arial"/>
          <w:sz w:val="24"/>
          <w:szCs w:val="24"/>
        </w:rPr>
      </w:pPr>
    </w:p>
    <w:p w14:paraId="56403C2F" w14:textId="77777777" w:rsidR="008F08AC" w:rsidRDefault="008F08AC" w:rsidP="00C20E4C">
      <w:pPr>
        <w:spacing w:line="360" w:lineRule="auto"/>
        <w:rPr>
          <w:rFonts w:ascii="Arial" w:hAnsi="Arial" w:cs="Arial"/>
          <w:sz w:val="24"/>
          <w:szCs w:val="24"/>
        </w:rPr>
      </w:pPr>
    </w:p>
    <w:p w14:paraId="51722AD9" w14:textId="77777777" w:rsidR="008F08AC" w:rsidRDefault="008F08AC" w:rsidP="00C20E4C">
      <w:pPr>
        <w:spacing w:line="360" w:lineRule="auto"/>
        <w:rPr>
          <w:rFonts w:ascii="Arial" w:hAnsi="Arial" w:cs="Arial"/>
          <w:sz w:val="24"/>
          <w:szCs w:val="24"/>
        </w:rPr>
      </w:pPr>
    </w:p>
    <w:p w14:paraId="47B0BE5D" w14:textId="77777777" w:rsidR="008F08AC" w:rsidRDefault="008F08AC" w:rsidP="00C20E4C">
      <w:pPr>
        <w:spacing w:line="360" w:lineRule="auto"/>
        <w:rPr>
          <w:rFonts w:ascii="Arial" w:hAnsi="Arial" w:cs="Arial"/>
          <w:sz w:val="24"/>
          <w:szCs w:val="24"/>
        </w:rPr>
      </w:pPr>
    </w:p>
    <w:p w14:paraId="7695B539" w14:textId="77777777" w:rsidR="008F08AC" w:rsidRDefault="008F08AC" w:rsidP="00C20E4C">
      <w:pPr>
        <w:spacing w:line="360" w:lineRule="auto"/>
        <w:rPr>
          <w:rFonts w:ascii="Arial" w:hAnsi="Arial" w:cs="Arial"/>
          <w:sz w:val="24"/>
          <w:szCs w:val="24"/>
        </w:rPr>
      </w:pPr>
    </w:p>
    <w:p w14:paraId="51E478CE" w14:textId="77777777" w:rsidR="008F08AC" w:rsidRDefault="008F08AC" w:rsidP="00C20E4C">
      <w:pPr>
        <w:spacing w:line="360" w:lineRule="auto"/>
        <w:rPr>
          <w:rFonts w:ascii="Arial" w:hAnsi="Arial" w:cs="Arial"/>
          <w:sz w:val="24"/>
          <w:szCs w:val="24"/>
        </w:rPr>
      </w:pPr>
    </w:p>
    <w:p w14:paraId="78726D18" w14:textId="77777777" w:rsidR="008F08AC" w:rsidRDefault="008F08AC" w:rsidP="00C20E4C">
      <w:pPr>
        <w:spacing w:line="360" w:lineRule="auto"/>
        <w:rPr>
          <w:rFonts w:ascii="Arial" w:hAnsi="Arial" w:cs="Arial"/>
          <w:sz w:val="24"/>
          <w:szCs w:val="24"/>
        </w:rPr>
      </w:pPr>
    </w:p>
    <w:p w14:paraId="44FB6936" w14:textId="77777777" w:rsidR="008F08AC" w:rsidRDefault="008F08AC" w:rsidP="00C20E4C">
      <w:pPr>
        <w:spacing w:line="360" w:lineRule="auto"/>
        <w:rPr>
          <w:rFonts w:ascii="Arial" w:hAnsi="Arial" w:cs="Arial"/>
          <w:sz w:val="24"/>
          <w:szCs w:val="24"/>
        </w:rPr>
      </w:pPr>
    </w:p>
    <w:p w14:paraId="283F9123" w14:textId="77777777" w:rsidR="008F08AC" w:rsidRDefault="008F08AC" w:rsidP="00C20E4C">
      <w:pPr>
        <w:spacing w:line="360" w:lineRule="auto"/>
        <w:rPr>
          <w:rFonts w:ascii="Arial" w:hAnsi="Arial" w:cs="Arial"/>
          <w:sz w:val="24"/>
          <w:szCs w:val="24"/>
        </w:rPr>
      </w:pPr>
    </w:p>
    <w:p w14:paraId="55A27C9F" w14:textId="77777777" w:rsidR="008F08AC" w:rsidRDefault="008F08AC" w:rsidP="00C20E4C">
      <w:pPr>
        <w:spacing w:line="360" w:lineRule="auto"/>
        <w:rPr>
          <w:rFonts w:ascii="Arial" w:hAnsi="Arial" w:cs="Arial"/>
          <w:sz w:val="24"/>
          <w:szCs w:val="24"/>
        </w:rPr>
      </w:pPr>
    </w:p>
    <w:p w14:paraId="02B044C3" w14:textId="77777777" w:rsidR="00FB3F39" w:rsidRDefault="00FB3F39" w:rsidP="00C20E4C">
      <w:pPr>
        <w:spacing w:line="360" w:lineRule="auto"/>
        <w:rPr>
          <w:rFonts w:ascii="Arial" w:hAnsi="Arial" w:cs="Arial"/>
          <w:sz w:val="24"/>
          <w:szCs w:val="24"/>
        </w:rPr>
      </w:pPr>
    </w:p>
    <w:p w14:paraId="02C4FE21" w14:textId="77777777" w:rsidR="007B68FD" w:rsidRDefault="007B68FD" w:rsidP="00C20E4C">
      <w:pPr>
        <w:spacing w:line="360" w:lineRule="auto"/>
        <w:rPr>
          <w:rFonts w:ascii="Arial" w:hAnsi="Arial" w:cs="Arial"/>
          <w:sz w:val="24"/>
          <w:szCs w:val="24"/>
        </w:rPr>
      </w:pPr>
    </w:p>
    <w:p w14:paraId="2A9F03C8" w14:textId="77777777" w:rsidR="007B68FD" w:rsidRDefault="007B68FD" w:rsidP="00C20E4C">
      <w:pPr>
        <w:spacing w:line="360" w:lineRule="auto"/>
        <w:rPr>
          <w:rFonts w:ascii="Arial" w:hAnsi="Arial" w:cs="Arial"/>
          <w:sz w:val="24"/>
          <w:szCs w:val="24"/>
        </w:rPr>
      </w:pPr>
    </w:p>
    <w:p w14:paraId="6A7AE661" w14:textId="77777777" w:rsidR="007B68FD" w:rsidRDefault="007B68FD" w:rsidP="00C20E4C">
      <w:pPr>
        <w:spacing w:line="360" w:lineRule="auto"/>
        <w:rPr>
          <w:rFonts w:ascii="Arial" w:hAnsi="Arial" w:cs="Arial"/>
          <w:sz w:val="24"/>
          <w:szCs w:val="24"/>
        </w:rPr>
      </w:pPr>
    </w:p>
    <w:p w14:paraId="79F22508" w14:textId="77777777" w:rsidR="007B68FD" w:rsidRDefault="007B68FD" w:rsidP="00C20E4C">
      <w:pPr>
        <w:spacing w:line="360" w:lineRule="auto"/>
        <w:rPr>
          <w:rFonts w:ascii="Arial" w:hAnsi="Arial" w:cs="Arial"/>
          <w:sz w:val="24"/>
          <w:szCs w:val="24"/>
        </w:rPr>
      </w:pPr>
    </w:p>
    <w:p w14:paraId="15BE4D2E" w14:textId="07E5120D" w:rsidR="00444DB4" w:rsidRDefault="00F06B6F" w:rsidP="00C20E4C">
      <w:pPr>
        <w:spacing w:line="360" w:lineRule="auto"/>
        <w:rPr>
          <w:rFonts w:ascii="Arial" w:hAnsi="Arial" w:cs="Arial"/>
          <w:sz w:val="24"/>
          <w:szCs w:val="24"/>
        </w:rPr>
      </w:pPr>
      <w:r>
        <w:rPr>
          <w:rFonts w:ascii="Arial" w:hAnsi="Arial" w:cs="Arial"/>
          <w:sz w:val="24"/>
          <w:szCs w:val="24"/>
        </w:rPr>
        <w:t>REFERENCES</w:t>
      </w:r>
    </w:p>
    <w:p w14:paraId="40A39ED3" w14:textId="77777777" w:rsidR="002A56DB" w:rsidRPr="002A56DB" w:rsidRDefault="002A56DB" w:rsidP="002A56DB">
      <w:pPr>
        <w:spacing w:line="360" w:lineRule="auto"/>
        <w:rPr>
          <w:rFonts w:ascii="Arial" w:hAnsi="Arial" w:cs="Arial"/>
          <w:sz w:val="24"/>
          <w:szCs w:val="24"/>
        </w:rPr>
      </w:pPr>
      <w:r w:rsidRPr="002A56DB">
        <w:rPr>
          <w:rFonts w:ascii="Arial" w:hAnsi="Arial" w:cs="Arial"/>
          <w:sz w:val="24"/>
          <w:szCs w:val="24"/>
        </w:rPr>
        <w:t xml:space="preserve">Arnold, G. (2013) </w:t>
      </w:r>
      <w:r w:rsidRPr="002A56DB">
        <w:rPr>
          <w:rFonts w:ascii="Arial" w:hAnsi="Arial" w:cs="Arial"/>
          <w:i/>
          <w:iCs/>
          <w:sz w:val="24"/>
          <w:szCs w:val="24"/>
        </w:rPr>
        <w:t>Corporate Financial Management</w:t>
      </w:r>
      <w:r w:rsidRPr="002A56DB">
        <w:rPr>
          <w:rFonts w:ascii="Arial" w:hAnsi="Arial" w:cs="Arial"/>
          <w:sz w:val="24"/>
          <w:szCs w:val="24"/>
        </w:rPr>
        <w:t xml:space="preserve">. 5th </w:t>
      </w:r>
      <w:proofErr w:type="spellStart"/>
      <w:r w:rsidRPr="002A56DB">
        <w:rPr>
          <w:rFonts w:ascii="Arial" w:hAnsi="Arial" w:cs="Arial"/>
          <w:sz w:val="24"/>
          <w:szCs w:val="24"/>
        </w:rPr>
        <w:t>edn</w:t>
      </w:r>
      <w:proofErr w:type="spellEnd"/>
      <w:r w:rsidRPr="002A56DB">
        <w:rPr>
          <w:rFonts w:ascii="Arial" w:hAnsi="Arial" w:cs="Arial"/>
          <w:sz w:val="24"/>
          <w:szCs w:val="24"/>
        </w:rPr>
        <w:t>. Harlow: Pearson.</w:t>
      </w:r>
    </w:p>
    <w:p w14:paraId="6010D892" w14:textId="77777777" w:rsidR="002A56DB" w:rsidRPr="002A56DB" w:rsidRDefault="002A56DB" w:rsidP="002A56DB">
      <w:pPr>
        <w:spacing w:line="360" w:lineRule="auto"/>
        <w:rPr>
          <w:rFonts w:ascii="Arial" w:hAnsi="Arial" w:cs="Arial"/>
          <w:sz w:val="24"/>
          <w:szCs w:val="24"/>
        </w:rPr>
      </w:pPr>
      <w:r w:rsidRPr="002A56DB">
        <w:rPr>
          <w:rFonts w:ascii="Arial" w:hAnsi="Arial" w:cs="Arial"/>
          <w:sz w:val="24"/>
          <w:szCs w:val="24"/>
        </w:rPr>
        <w:t xml:space="preserve">Atrill, P. and McLaney, E.J. (2016) </w:t>
      </w:r>
      <w:r w:rsidRPr="002A56DB">
        <w:rPr>
          <w:rFonts w:ascii="Arial" w:hAnsi="Arial" w:cs="Arial"/>
          <w:i/>
          <w:iCs/>
          <w:sz w:val="24"/>
          <w:szCs w:val="24"/>
        </w:rPr>
        <w:t>Accounting and Finance for Non-Specialists</w:t>
      </w:r>
      <w:r w:rsidRPr="002A56DB">
        <w:rPr>
          <w:rFonts w:ascii="Arial" w:hAnsi="Arial" w:cs="Arial"/>
          <w:sz w:val="24"/>
          <w:szCs w:val="24"/>
        </w:rPr>
        <w:t xml:space="preserve">. 8th </w:t>
      </w:r>
      <w:proofErr w:type="spellStart"/>
      <w:r w:rsidRPr="002A56DB">
        <w:rPr>
          <w:rFonts w:ascii="Arial" w:hAnsi="Arial" w:cs="Arial"/>
          <w:sz w:val="24"/>
          <w:szCs w:val="24"/>
        </w:rPr>
        <w:t>edn</w:t>
      </w:r>
      <w:proofErr w:type="spellEnd"/>
      <w:r w:rsidRPr="002A56DB">
        <w:rPr>
          <w:rFonts w:ascii="Arial" w:hAnsi="Arial" w:cs="Arial"/>
          <w:sz w:val="24"/>
          <w:szCs w:val="24"/>
        </w:rPr>
        <w:t>. Harlow: Pearson Education Limited.</w:t>
      </w:r>
    </w:p>
    <w:p w14:paraId="015143AB" w14:textId="77777777" w:rsidR="002A56DB" w:rsidRPr="002A56DB" w:rsidRDefault="002A56DB" w:rsidP="002A56DB">
      <w:pPr>
        <w:spacing w:line="360" w:lineRule="auto"/>
        <w:rPr>
          <w:rFonts w:ascii="Arial" w:hAnsi="Arial" w:cs="Arial"/>
          <w:sz w:val="24"/>
          <w:szCs w:val="24"/>
        </w:rPr>
      </w:pPr>
      <w:r w:rsidRPr="002A56DB">
        <w:rPr>
          <w:rFonts w:ascii="Arial" w:hAnsi="Arial" w:cs="Arial"/>
          <w:sz w:val="24"/>
          <w:szCs w:val="24"/>
        </w:rPr>
        <w:t xml:space="preserve">Atrill, P. and McLaney, E.J. (2022) </w:t>
      </w:r>
      <w:r w:rsidRPr="002A56DB">
        <w:rPr>
          <w:rFonts w:ascii="Arial" w:hAnsi="Arial" w:cs="Arial"/>
          <w:i/>
          <w:iCs/>
          <w:sz w:val="24"/>
          <w:szCs w:val="24"/>
        </w:rPr>
        <w:t>Accounting and Finance for Non-Specialists</w:t>
      </w:r>
      <w:r w:rsidRPr="002A56DB">
        <w:rPr>
          <w:rFonts w:ascii="Arial" w:hAnsi="Arial" w:cs="Arial"/>
          <w:sz w:val="24"/>
          <w:szCs w:val="24"/>
        </w:rPr>
        <w:t xml:space="preserve">. 12th </w:t>
      </w:r>
      <w:proofErr w:type="spellStart"/>
      <w:r w:rsidRPr="002A56DB">
        <w:rPr>
          <w:rFonts w:ascii="Arial" w:hAnsi="Arial" w:cs="Arial"/>
          <w:sz w:val="24"/>
          <w:szCs w:val="24"/>
        </w:rPr>
        <w:t>edn</w:t>
      </w:r>
      <w:proofErr w:type="spellEnd"/>
      <w:r w:rsidRPr="002A56DB">
        <w:rPr>
          <w:rFonts w:ascii="Arial" w:hAnsi="Arial" w:cs="Arial"/>
          <w:sz w:val="24"/>
          <w:szCs w:val="24"/>
        </w:rPr>
        <w:t>. Harlow: Pearson.</w:t>
      </w:r>
    </w:p>
    <w:p w14:paraId="259D9671" w14:textId="77777777" w:rsidR="002A56DB" w:rsidRPr="002A56DB" w:rsidRDefault="002A56DB" w:rsidP="002A56DB">
      <w:pPr>
        <w:spacing w:line="360" w:lineRule="auto"/>
        <w:rPr>
          <w:rFonts w:ascii="Arial" w:hAnsi="Arial" w:cs="Arial"/>
          <w:sz w:val="24"/>
          <w:szCs w:val="24"/>
        </w:rPr>
      </w:pPr>
      <w:r w:rsidRPr="002A56DB">
        <w:rPr>
          <w:rFonts w:ascii="Arial" w:hAnsi="Arial" w:cs="Arial"/>
          <w:sz w:val="24"/>
          <w:szCs w:val="24"/>
        </w:rPr>
        <w:t xml:space="preserve">Atrill, P. (2024) </w:t>
      </w:r>
      <w:r w:rsidRPr="002A56DB">
        <w:rPr>
          <w:rFonts w:ascii="Arial" w:hAnsi="Arial" w:cs="Arial"/>
          <w:i/>
          <w:iCs/>
          <w:sz w:val="24"/>
          <w:szCs w:val="24"/>
        </w:rPr>
        <w:t>Accounting and Finance for Non-Specialists</w:t>
      </w:r>
      <w:r w:rsidRPr="002A56DB">
        <w:rPr>
          <w:rFonts w:ascii="Arial" w:hAnsi="Arial" w:cs="Arial"/>
          <w:sz w:val="24"/>
          <w:szCs w:val="24"/>
        </w:rPr>
        <w:t xml:space="preserve">. 10th </w:t>
      </w:r>
      <w:proofErr w:type="spellStart"/>
      <w:r w:rsidRPr="002A56DB">
        <w:rPr>
          <w:rFonts w:ascii="Arial" w:hAnsi="Arial" w:cs="Arial"/>
          <w:sz w:val="24"/>
          <w:szCs w:val="24"/>
        </w:rPr>
        <w:t>edn</w:t>
      </w:r>
      <w:proofErr w:type="spellEnd"/>
      <w:r w:rsidRPr="002A56DB">
        <w:rPr>
          <w:rFonts w:ascii="Arial" w:hAnsi="Arial" w:cs="Arial"/>
          <w:sz w:val="24"/>
          <w:szCs w:val="24"/>
        </w:rPr>
        <w:t>. Harlow: Pearson Education Limited.</w:t>
      </w:r>
    </w:p>
    <w:p w14:paraId="29A1440C" w14:textId="77777777" w:rsidR="002A56DB" w:rsidRPr="002A56DB" w:rsidRDefault="002A56DB" w:rsidP="002A56DB">
      <w:pPr>
        <w:spacing w:line="360" w:lineRule="auto"/>
        <w:rPr>
          <w:rFonts w:ascii="Arial" w:hAnsi="Arial" w:cs="Arial"/>
          <w:sz w:val="24"/>
          <w:szCs w:val="24"/>
        </w:rPr>
      </w:pPr>
      <w:r w:rsidRPr="002A56DB">
        <w:rPr>
          <w:rFonts w:ascii="Arial" w:hAnsi="Arial" w:cs="Arial"/>
          <w:sz w:val="24"/>
          <w:szCs w:val="24"/>
        </w:rPr>
        <w:t xml:space="preserve">Berk, J. and DeMarzo, P. (2020) </w:t>
      </w:r>
      <w:r w:rsidRPr="002A56DB">
        <w:rPr>
          <w:rFonts w:ascii="Arial" w:hAnsi="Arial" w:cs="Arial"/>
          <w:i/>
          <w:iCs/>
          <w:sz w:val="24"/>
          <w:szCs w:val="24"/>
        </w:rPr>
        <w:t>Corporate Finance</w:t>
      </w:r>
      <w:r w:rsidRPr="002A56DB">
        <w:rPr>
          <w:rFonts w:ascii="Arial" w:hAnsi="Arial" w:cs="Arial"/>
          <w:sz w:val="24"/>
          <w:szCs w:val="24"/>
        </w:rPr>
        <w:t xml:space="preserve">. 5th </w:t>
      </w:r>
      <w:proofErr w:type="spellStart"/>
      <w:r w:rsidRPr="002A56DB">
        <w:rPr>
          <w:rFonts w:ascii="Arial" w:hAnsi="Arial" w:cs="Arial"/>
          <w:sz w:val="24"/>
          <w:szCs w:val="24"/>
        </w:rPr>
        <w:t>edn</w:t>
      </w:r>
      <w:proofErr w:type="spellEnd"/>
      <w:r w:rsidRPr="002A56DB">
        <w:rPr>
          <w:rFonts w:ascii="Arial" w:hAnsi="Arial" w:cs="Arial"/>
          <w:sz w:val="24"/>
          <w:szCs w:val="24"/>
        </w:rPr>
        <w:t>. Harlow: Pearson.</w:t>
      </w:r>
    </w:p>
    <w:p w14:paraId="2ABC3AEB" w14:textId="77777777" w:rsidR="002A56DB" w:rsidRPr="002A56DB" w:rsidRDefault="002A56DB" w:rsidP="002A56DB">
      <w:pPr>
        <w:spacing w:line="360" w:lineRule="auto"/>
        <w:rPr>
          <w:rFonts w:ascii="Arial" w:hAnsi="Arial" w:cs="Arial"/>
          <w:sz w:val="24"/>
          <w:szCs w:val="24"/>
        </w:rPr>
      </w:pPr>
      <w:r w:rsidRPr="002A56DB">
        <w:rPr>
          <w:rFonts w:ascii="Arial" w:hAnsi="Arial" w:cs="Arial"/>
          <w:sz w:val="24"/>
          <w:szCs w:val="24"/>
        </w:rPr>
        <w:t xml:space="preserve">Bodie, Z., Kane, A. and Marcus, A.J. (2021) </w:t>
      </w:r>
      <w:r w:rsidRPr="002A56DB">
        <w:rPr>
          <w:rFonts w:ascii="Arial" w:hAnsi="Arial" w:cs="Arial"/>
          <w:i/>
          <w:iCs/>
          <w:sz w:val="24"/>
          <w:szCs w:val="24"/>
        </w:rPr>
        <w:t>Investments</w:t>
      </w:r>
      <w:r w:rsidRPr="002A56DB">
        <w:rPr>
          <w:rFonts w:ascii="Arial" w:hAnsi="Arial" w:cs="Arial"/>
          <w:sz w:val="24"/>
          <w:szCs w:val="24"/>
        </w:rPr>
        <w:t xml:space="preserve">. 12th </w:t>
      </w:r>
      <w:proofErr w:type="spellStart"/>
      <w:r w:rsidRPr="002A56DB">
        <w:rPr>
          <w:rFonts w:ascii="Arial" w:hAnsi="Arial" w:cs="Arial"/>
          <w:sz w:val="24"/>
          <w:szCs w:val="24"/>
        </w:rPr>
        <w:t>edn</w:t>
      </w:r>
      <w:proofErr w:type="spellEnd"/>
      <w:r w:rsidRPr="002A56DB">
        <w:rPr>
          <w:rFonts w:ascii="Arial" w:hAnsi="Arial" w:cs="Arial"/>
          <w:sz w:val="24"/>
          <w:szCs w:val="24"/>
        </w:rPr>
        <w:t>. New York: McGraw</w:t>
      </w:r>
      <w:r w:rsidRPr="002A56DB">
        <w:rPr>
          <w:rFonts w:ascii="Arial" w:hAnsi="Arial" w:cs="Arial"/>
          <w:sz w:val="24"/>
          <w:szCs w:val="24"/>
        </w:rPr>
        <w:noBreakHyphen/>
        <w:t>Hill.</w:t>
      </w:r>
    </w:p>
    <w:p w14:paraId="122D0E32" w14:textId="77777777" w:rsidR="002A56DB" w:rsidRPr="002A56DB" w:rsidRDefault="002A56DB" w:rsidP="002A56DB">
      <w:pPr>
        <w:spacing w:line="360" w:lineRule="auto"/>
        <w:rPr>
          <w:rFonts w:ascii="Arial" w:hAnsi="Arial" w:cs="Arial"/>
          <w:sz w:val="24"/>
          <w:szCs w:val="24"/>
        </w:rPr>
      </w:pPr>
      <w:r w:rsidRPr="002A56DB">
        <w:rPr>
          <w:rFonts w:ascii="Arial" w:hAnsi="Arial" w:cs="Arial"/>
          <w:sz w:val="24"/>
          <w:szCs w:val="24"/>
        </w:rPr>
        <w:t xml:space="preserve">Brealey, R., Myers, S. and Allen, F. (2020) </w:t>
      </w:r>
      <w:r w:rsidRPr="002A56DB">
        <w:rPr>
          <w:rFonts w:ascii="Arial" w:hAnsi="Arial" w:cs="Arial"/>
          <w:i/>
          <w:iCs/>
          <w:sz w:val="24"/>
          <w:szCs w:val="24"/>
        </w:rPr>
        <w:t>Principles of Corporate Finance</w:t>
      </w:r>
      <w:r w:rsidRPr="002A56DB">
        <w:rPr>
          <w:rFonts w:ascii="Arial" w:hAnsi="Arial" w:cs="Arial"/>
          <w:sz w:val="24"/>
          <w:szCs w:val="24"/>
        </w:rPr>
        <w:t>. New York: McGraw</w:t>
      </w:r>
      <w:r w:rsidRPr="002A56DB">
        <w:rPr>
          <w:rFonts w:ascii="Arial" w:hAnsi="Arial" w:cs="Arial"/>
          <w:sz w:val="24"/>
          <w:szCs w:val="24"/>
        </w:rPr>
        <w:noBreakHyphen/>
        <w:t>Hill.</w:t>
      </w:r>
    </w:p>
    <w:p w14:paraId="65865490" w14:textId="77777777" w:rsidR="002A56DB" w:rsidRPr="002A56DB" w:rsidRDefault="002A56DB" w:rsidP="002A56DB">
      <w:pPr>
        <w:spacing w:line="360" w:lineRule="auto"/>
        <w:rPr>
          <w:rFonts w:ascii="Arial" w:hAnsi="Arial" w:cs="Arial"/>
          <w:sz w:val="24"/>
          <w:szCs w:val="24"/>
        </w:rPr>
      </w:pPr>
      <w:r w:rsidRPr="002A56DB">
        <w:rPr>
          <w:rFonts w:ascii="Arial" w:hAnsi="Arial" w:cs="Arial"/>
          <w:sz w:val="24"/>
          <w:szCs w:val="24"/>
        </w:rPr>
        <w:t xml:space="preserve">Brigham, E.F. and Ehrhardt, M.C. (2017) </w:t>
      </w:r>
      <w:r w:rsidRPr="002A56DB">
        <w:rPr>
          <w:rFonts w:ascii="Arial" w:hAnsi="Arial" w:cs="Arial"/>
          <w:i/>
          <w:iCs/>
          <w:sz w:val="24"/>
          <w:szCs w:val="24"/>
        </w:rPr>
        <w:t>Financial Management: Theory and Practice</w:t>
      </w:r>
      <w:r w:rsidRPr="002A56DB">
        <w:rPr>
          <w:rFonts w:ascii="Arial" w:hAnsi="Arial" w:cs="Arial"/>
          <w:sz w:val="24"/>
          <w:szCs w:val="24"/>
        </w:rPr>
        <w:t xml:space="preserve">. 15th </w:t>
      </w:r>
      <w:proofErr w:type="spellStart"/>
      <w:r w:rsidRPr="002A56DB">
        <w:rPr>
          <w:rFonts w:ascii="Arial" w:hAnsi="Arial" w:cs="Arial"/>
          <w:sz w:val="24"/>
          <w:szCs w:val="24"/>
        </w:rPr>
        <w:t>edn</w:t>
      </w:r>
      <w:proofErr w:type="spellEnd"/>
      <w:r w:rsidRPr="002A56DB">
        <w:rPr>
          <w:rFonts w:ascii="Arial" w:hAnsi="Arial" w:cs="Arial"/>
          <w:sz w:val="24"/>
          <w:szCs w:val="24"/>
        </w:rPr>
        <w:t>. Boston: Cengage Learning.</w:t>
      </w:r>
    </w:p>
    <w:p w14:paraId="6D6709F0" w14:textId="77777777" w:rsidR="002A56DB" w:rsidRPr="002A56DB" w:rsidRDefault="002A56DB" w:rsidP="002A56DB">
      <w:pPr>
        <w:spacing w:line="360" w:lineRule="auto"/>
        <w:rPr>
          <w:rFonts w:ascii="Arial" w:hAnsi="Arial" w:cs="Arial"/>
          <w:sz w:val="24"/>
          <w:szCs w:val="24"/>
        </w:rPr>
      </w:pPr>
      <w:r w:rsidRPr="002A56DB">
        <w:rPr>
          <w:rFonts w:ascii="Arial" w:hAnsi="Arial" w:cs="Arial"/>
          <w:sz w:val="24"/>
          <w:szCs w:val="24"/>
        </w:rPr>
        <w:t xml:space="preserve">Crawford, I. and Davies, T. (2011) </w:t>
      </w:r>
      <w:r w:rsidRPr="002A56DB">
        <w:rPr>
          <w:rFonts w:ascii="Arial" w:hAnsi="Arial" w:cs="Arial"/>
          <w:i/>
          <w:iCs/>
          <w:sz w:val="24"/>
          <w:szCs w:val="24"/>
        </w:rPr>
        <w:t>Financial Accounting</w:t>
      </w:r>
      <w:r w:rsidRPr="002A56DB">
        <w:rPr>
          <w:rFonts w:ascii="Arial" w:hAnsi="Arial" w:cs="Arial"/>
          <w:sz w:val="24"/>
          <w:szCs w:val="24"/>
        </w:rPr>
        <w:t xml:space="preserve">. 1st </w:t>
      </w:r>
      <w:proofErr w:type="spellStart"/>
      <w:r w:rsidRPr="002A56DB">
        <w:rPr>
          <w:rFonts w:ascii="Arial" w:hAnsi="Arial" w:cs="Arial"/>
          <w:sz w:val="24"/>
          <w:szCs w:val="24"/>
        </w:rPr>
        <w:t>edn</w:t>
      </w:r>
      <w:proofErr w:type="spellEnd"/>
      <w:r w:rsidRPr="002A56DB">
        <w:rPr>
          <w:rFonts w:ascii="Arial" w:hAnsi="Arial" w:cs="Arial"/>
          <w:sz w:val="24"/>
          <w:szCs w:val="24"/>
        </w:rPr>
        <w:t>. Harlow: Pearson.</w:t>
      </w:r>
    </w:p>
    <w:p w14:paraId="24F53AD1" w14:textId="77777777" w:rsidR="002A56DB" w:rsidRPr="002A56DB" w:rsidRDefault="002A56DB" w:rsidP="002A56DB">
      <w:pPr>
        <w:spacing w:line="360" w:lineRule="auto"/>
        <w:rPr>
          <w:rFonts w:ascii="Arial" w:hAnsi="Arial" w:cs="Arial"/>
          <w:sz w:val="24"/>
          <w:szCs w:val="24"/>
        </w:rPr>
      </w:pPr>
      <w:r w:rsidRPr="002A56DB">
        <w:rPr>
          <w:rFonts w:ascii="Arial" w:hAnsi="Arial" w:cs="Arial"/>
          <w:sz w:val="24"/>
          <w:szCs w:val="24"/>
        </w:rPr>
        <w:t xml:space="preserve">Damodaran, A. (2012) </w:t>
      </w:r>
      <w:r w:rsidRPr="002A56DB">
        <w:rPr>
          <w:rFonts w:ascii="Arial" w:hAnsi="Arial" w:cs="Arial"/>
          <w:i/>
          <w:iCs/>
          <w:sz w:val="24"/>
          <w:szCs w:val="24"/>
        </w:rPr>
        <w:t>Investment Valuation</w:t>
      </w:r>
      <w:r w:rsidRPr="002A56DB">
        <w:rPr>
          <w:rFonts w:ascii="Arial" w:hAnsi="Arial" w:cs="Arial"/>
          <w:sz w:val="24"/>
          <w:szCs w:val="24"/>
        </w:rPr>
        <w:t xml:space="preserve">. 3rd </w:t>
      </w:r>
      <w:proofErr w:type="spellStart"/>
      <w:r w:rsidRPr="002A56DB">
        <w:rPr>
          <w:rFonts w:ascii="Arial" w:hAnsi="Arial" w:cs="Arial"/>
          <w:sz w:val="24"/>
          <w:szCs w:val="24"/>
        </w:rPr>
        <w:t>edn</w:t>
      </w:r>
      <w:proofErr w:type="spellEnd"/>
      <w:r w:rsidRPr="002A56DB">
        <w:rPr>
          <w:rFonts w:ascii="Arial" w:hAnsi="Arial" w:cs="Arial"/>
          <w:sz w:val="24"/>
          <w:szCs w:val="24"/>
        </w:rPr>
        <w:t>. Hoboken: Wiley.</w:t>
      </w:r>
    </w:p>
    <w:p w14:paraId="6EDE3CDD" w14:textId="77777777" w:rsidR="002A56DB" w:rsidRPr="002A56DB" w:rsidRDefault="002A56DB" w:rsidP="002A56DB">
      <w:pPr>
        <w:spacing w:line="360" w:lineRule="auto"/>
        <w:rPr>
          <w:rFonts w:ascii="Arial" w:hAnsi="Arial" w:cs="Arial"/>
          <w:sz w:val="24"/>
          <w:szCs w:val="24"/>
        </w:rPr>
      </w:pPr>
      <w:r w:rsidRPr="002A56DB">
        <w:rPr>
          <w:rFonts w:ascii="Arial" w:hAnsi="Arial" w:cs="Arial"/>
          <w:sz w:val="24"/>
          <w:szCs w:val="24"/>
        </w:rPr>
        <w:t xml:space="preserve">Drury, C. and Tayles, M. (2024) </w:t>
      </w:r>
      <w:r w:rsidRPr="002A56DB">
        <w:rPr>
          <w:rFonts w:ascii="Arial" w:hAnsi="Arial" w:cs="Arial"/>
          <w:i/>
          <w:iCs/>
          <w:sz w:val="24"/>
          <w:szCs w:val="24"/>
        </w:rPr>
        <w:t>Management and Cost Accounting</w:t>
      </w:r>
      <w:r w:rsidRPr="002A56DB">
        <w:rPr>
          <w:rFonts w:ascii="Arial" w:hAnsi="Arial" w:cs="Arial"/>
          <w:sz w:val="24"/>
          <w:szCs w:val="24"/>
        </w:rPr>
        <w:t xml:space="preserve">. 12th </w:t>
      </w:r>
      <w:proofErr w:type="spellStart"/>
      <w:r w:rsidRPr="002A56DB">
        <w:rPr>
          <w:rFonts w:ascii="Arial" w:hAnsi="Arial" w:cs="Arial"/>
          <w:sz w:val="24"/>
          <w:szCs w:val="24"/>
        </w:rPr>
        <w:t>edn</w:t>
      </w:r>
      <w:proofErr w:type="spellEnd"/>
      <w:r w:rsidRPr="002A56DB">
        <w:rPr>
          <w:rFonts w:ascii="Arial" w:hAnsi="Arial" w:cs="Arial"/>
          <w:sz w:val="24"/>
          <w:szCs w:val="24"/>
        </w:rPr>
        <w:t>. Andover: Cengage Learning.</w:t>
      </w:r>
    </w:p>
    <w:p w14:paraId="5ED1DB6D" w14:textId="77777777" w:rsidR="002A56DB" w:rsidRPr="002A56DB" w:rsidRDefault="002A56DB" w:rsidP="002A56DB">
      <w:pPr>
        <w:spacing w:line="360" w:lineRule="auto"/>
        <w:rPr>
          <w:rFonts w:ascii="Arial" w:hAnsi="Arial" w:cs="Arial"/>
          <w:sz w:val="24"/>
          <w:szCs w:val="24"/>
        </w:rPr>
      </w:pPr>
      <w:r w:rsidRPr="002A56DB">
        <w:rPr>
          <w:rFonts w:ascii="Arial" w:hAnsi="Arial" w:cs="Arial"/>
          <w:sz w:val="24"/>
          <w:szCs w:val="24"/>
        </w:rPr>
        <w:t xml:space="preserve">European Financial Management Association (1995) </w:t>
      </w:r>
      <w:r w:rsidRPr="002A56DB">
        <w:rPr>
          <w:rFonts w:ascii="Arial" w:hAnsi="Arial" w:cs="Arial"/>
          <w:i/>
          <w:iCs/>
          <w:sz w:val="24"/>
          <w:szCs w:val="24"/>
        </w:rPr>
        <w:t>European Financial Management Association Reports</w:t>
      </w:r>
      <w:r w:rsidRPr="002A56DB">
        <w:rPr>
          <w:rFonts w:ascii="Arial" w:hAnsi="Arial" w:cs="Arial"/>
          <w:sz w:val="24"/>
          <w:szCs w:val="24"/>
        </w:rPr>
        <w:t>. Oxford: Blackwell.</w:t>
      </w:r>
    </w:p>
    <w:p w14:paraId="33DBC93A" w14:textId="77777777" w:rsidR="002A56DB" w:rsidRPr="002A56DB" w:rsidRDefault="002A56DB" w:rsidP="002A56DB">
      <w:pPr>
        <w:spacing w:line="360" w:lineRule="auto"/>
        <w:rPr>
          <w:rFonts w:ascii="Arial" w:hAnsi="Arial" w:cs="Arial"/>
          <w:sz w:val="24"/>
          <w:szCs w:val="24"/>
        </w:rPr>
      </w:pPr>
      <w:r w:rsidRPr="002A56DB">
        <w:rPr>
          <w:rFonts w:ascii="Arial" w:hAnsi="Arial" w:cs="Arial"/>
          <w:sz w:val="24"/>
          <w:szCs w:val="24"/>
        </w:rPr>
        <w:t xml:space="preserve">Fields, E. (2016) </w:t>
      </w:r>
      <w:r w:rsidRPr="002A56DB">
        <w:rPr>
          <w:rFonts w:ascii="Arial" w:hAnsi="Arial" w:cs="Arial"/>
          <w:i/>
          <w:iCs/>
          <w:sz w:val="24"/>
          <w:szCs w:val="24"/>
        </w:rPr>
        <w:t>The Essentials of Finance and Accounting for Nonfinancial Managers</w:t>
      </w:r>
      <w:r w:rsidRPr="002A56DB">
        <w:rPr>
          <w:rFonts w:ascii="Arial" w:hAnsi="Arial" w:cs="Arial"/>
          <w:sz w:val="24"/>
          <w:szCs w:val="24"/>
        </w:rPr>
        <w:t xml:space="preserve">. 3rd </w:t>
      </w:r>
      <w:proofErr w:type="spellStart"/>
      <w:r w:rsidRPr="002A56DB">
        <w:rPr>
          <w:rFonts w:ascii="Arial" w:hAnsi="Arial" w:cs="Arial"/>
          <w:sz w:val="24"/>
          <w:szCs w:val="24"/>
        </w:rPr>
        <w:t>edn</w:t>
      </w:r>
      <w:proofErr w:type="spellEnd"/>
      <w:r w:rsidRPr="002A56DB">
        <w:rPr>
          <w:rFonts w:ascii="Arial" w:hAnsi="Arial" w:cs="Arial"/>
          <w:sz w:val="24"/>
          <w:szCs w:val="24"/>
        </w:rPr>
        <w:t>. New York: AMACOM.</w:t>
      </w:r>
    </w:p>
    <w:p w14:paraId="11C38DBD" w14:textId="77777777" w:rsidR="002A56DB" w:rsidRPr="002A56DB" w:rsidRDefault="002A56DB" w:rsidP="002A56DB">
      <w:pPr>
        <w:spacing w:line="360" w:lineRule="auto"/>
        <w:rPr>
          <w:rFonts w:ascii="Arial" w:hAnsi="Arial" w:cs="Arial"/>
          <w:sz w:val="24"/>
          <w:szCs w:val="24"/>
        </w:rPr>
      </w:pPr>
      <w:r w:rsidRPr="002A56DB">
        <w:rPr>
          <w:rFonts w:ascii="Arial" w:hAnsi="Arial" w:cs="Arial"/>
          <w:sz w:val="24"/>
          <w:szCs w:val="24"/>
        </w:rPr>
        <w:lastRenderedPageBreak/>
        <w:t xml:space="preserve">Financial Management Association (1972) </w:t>
      </w:r>
      <w:r w:rsidRPr="002A56DB">
        <w:rPr>
          <w:rFonts w:ascii="Arial" w:hAnsi="Arial" w:cs="Arial"/>
          <w:i/>
          <w:iCs/>
          <w:sz w:val="24"/>
          <w:szCs w:val="24"/>
        </w:rPr>
        <w:t>FMA Reports</w:t>
      </w:r>
      <w:r w:rsidRPr="002A56DB">
        <w:rPr>
          <w:rFonts w:ascii="Arial" w:hAnsi="Arial" w:cs="Arial"/>
          <w:sz w:val="24"/>
          <w:szCs w:val="24"/>
        </w:rPr>
        <w:t>. Atlanta: Financial Management Association.</w:t>
      </w:r>
    </w:p>
    <w:p w14:paraId="16215312" w14:textId="77777777" w:rsidR="002A56DB" w:rsidRPr="002A56DB" w:rsidRDefault="002A56DB" w:rsidP="002A56DB">
      <w:pPr>
        <w:spacing w:line="360" w:lineRule="auto"/>
        <w:rPr>
          <w:rFonts w:ascii="Arial" w:hAnsi="Arial" w:cs="Arial"/>
          <w:sz w:val="24"/>
          <w:szCs w:val="24"/>
        </w:rPr>
      </w:pPr>
      <w:r w:rsidRPr="002A56DB">
        <w:rPr>
          <w:rFonts w:ascii="Arial" w:hAnsi="Arial" w:cs="Arial"/>
          <w:sz w:val="24"/>
          <w:szCs w:val="24"/>
        </w:rPr>
        <w:t xml:space="preserve">Gitman, L.J. and Zutter, C.J. (2015) </w:t>
      </w:r>
      <w:r w:rsidRPr="002A56DB">
        <w:rPr>
          <w:rFonts w:ascii="Arial" w:hAnsi="Arial" w:cs="Arial"/>
          <w:i/>
          <w:iCs/>
          <w:sz w:val="24"/>
          <w:szCs w:val="24"/>
        </w:rPr>
        <w:t>Principles of Managerial Finance</w:t>
      </w:r>
      <w:r w:rsidRPr="002A56DB">
        <w:rPr>
          <w:rFonts w:ascii="Arial" w:hAnsi="Arial" w:cs="Arial"/>
          <w:sz w:val="24"/>
          <w:szCs w:val="24"/>
        </w:rPr>
        <w:t xml:space="preserve">. 14th </w:t>
      </w:r>
      <w:proofErr w:type="spellStart"/>
      <w:r w:rsidRPr="002A56DB">
        <w:rPr>
          <w:rFonts w:ascii="Arial" w:hAnsi="Arial" w:cs="Arial"/>
          <w:sz w:val="24"/>
          <w:szCs w:val="24"/>
        </w:rPr>
        <w:t>edn</w:t>
      </w:r>
      <w:proofErr w:type="spellEnd"/>
      <w:r w:rsidRPr="002A56DB">
        <w:rPr>
          <w:rFonts w:ascii="Arial" w:hAnsi="Arial" w:cs="Arial"/>
          <w:sz w:val="24"/>
          <w:szCs w:val="24"/>
        </w:rPr>
        <w:t>. Harlow: Pearson.</w:t>
      </w:r>
    </w:p>
    <w:p w14:paraId="177C90FD" w14:textId="77777777" w:rsidR="002A56DB" w:rsidRPr="002A56DB" w:rsidRDefault="002A56DB" w:rsidP="002A56DB">
      <w:pPr>
        <w:spacing w:line="360" w:lineRule="auto"/>
        <w:rPr>
          <w:rFonts w:ascii="Arial" w:hAnsi="Arial" w:cs="Arial"/>
          <w:sz w:val="24"/>
          <w:szCs w:val="24"/>
        </w:rPr>
      </w:pPr>
      <w:r w:rsidRPr="002A56DB">
        <w:rPr>
          <w:rFonts w:ascii="Arial" w:hAnsi="Arial" w:cs="Arial"/>
          <w:sz w:val="24"/>
          <w:szCs w:val="24"/>
        </w:rPr>
        <w:t xml:space="preserve">Hillier, D., Ross, S., Westerfield, R., Jaffe, J. and Jordan, B. (2019) </w:t>
      </w:r>
      <w:r w:rsidRPr="002A56DB">
        <w:rPr>
          <w:rFonts w:ascii="Arial" w:hAnsi="Arial" w:cs="Arial"/>
          <w:i/>
          <w:iCs/>
          <w:sz w:val="24"/>
          <w:szCs w:val="24"/>
        </w:rPr>
        <w:t>Corporate Finance</w:t>
      </w:r>
      <w:r w:rsidRPr="002A56DB">
        <w:rPr>
          <w:rFonts w:ascii="Arial" w:hAnsi="Arial" w:cs="Arial"/>
          <w:sz w:val="24"/>
          <w:szCs w:val="24"/>
        </w:rPr>
        <w:t xml:space="preserve">. 4th </w:t>
      </w:r>
      <w:proofErr w:type="spellStart"/>
      <w:r w:rsidRPr="002A56DB">
        <w:rPr>
          <w:rFonts w:ascii="Arial" w:hAnsi="Arial" w:cs="Arial"/>
          <w:sz w:val="24"/>
          <w:szCs w:val="24"/>
        </w:rPr>
        <w:t>edn</w:t>
      </w:r>
      <w:proofErr w:type="spellEnd"/>
      <w:r w:rsidRPr="002A56DB">
        <w:rPr>
          <w:rFonts w:ascii="Arial" w:hAnsi="Arial" w:cs="Arial"/>
          <w:sz w:val="24"/>
          <w:szCs w:val="24"/>
        </w:rPr>
        <w:t>. London: McGraw</w:t>
      </w:r>
      <w:r w:rsidRPr="002A56DB">
        <w:rPr>
          <w:rFonts w:ascii="Arial" w:hAnsi="Arial" w:cs="Arial"/>
          <w:sz w:val="24"/>
          <w:szCs w:val="24"/>
        </w:rPr>
        <w:noBreakHyphen/>
        <w:t>Hill.</w:t>
      </w:r>
    </w:p>
    <w:p w14:paraId="20D2FD46" w14:textId="77777777" w:rsidR="002A56DB" w:rsidRPr="002A56DB" w:rsidRDefault="002A56DB" w:rsidP="002A56DB">
      <w:pPr>
        <w:spacing w:line="360" w:lineRule="auto"/>
        <w:rPr>
          <w:rFonts w:ascii="Arial" w:hAnsi="Arial" w:cs="Arial"/>
          <w:sz w:val="24"/>
          <w:szCs w:val="24"/>
        </w:rPr>
      </w:pPr>
      <w:r w:rsidRPr="002A56DB">
        <w:rPr>
          <w:rFonts w:ascii="Arial" w:hAnsi="Arial" w:cs="Arial"/>
          <w:sz w:val="24"/>
          <w:szCs w:val="24"/>
        </w:rPr>
        <w:t xml:space="preserve">Laws, J. (2018) </w:t>
      </w:r>
      <w:r w:rsidRPr="002A56DB">
        <w:rPr>
          <w:rFonts w:ascii="Arial" w:hAnsi="Arial" w:cs="Arial"/>
          <w:i/>
          <w:iCs/>
          <w:sz w:val="24"/>
          <w:szCs w:val="24"/>
        </w:rPr>
        <w:t>Applied Financial Modelling</w:t>
      </w:r>
      <w:r w:rsidRPr="002A56DB">
        <w:rPr>
          <w:rFonts w:ascii="Arial" w:hAnsi="Arial" w:cs="Arial"/>
          <w:sz w:val="24"/>
          <w:szCs w:val="24"/>
        </w:rPr>
        <w:t>. Liverpool: Liverpool University Press.</w:t>
      </w:r>
    </w:p>
    <w:p w14:paraId="594B2538" w14:textId="77777777" w:rsidR="002A56DB" w:rsidRPr="002A56DB" w:rsidRDefault="002A56DB" w:rsidP="002A56DB">
      <w:pPr>
        <w:spacing w:line="360" w:lineRule="auto"/>
        <w:rPr>
          <w:rFonts w:ascii="Arial" w:hAnsi="Arial" w:cs="Arial"/>
          <w:sz w:val="24"/>
          <w:szCs w:val="24"/>
        </w:rPr>
      </w:pPr>
      <w:r w:rsidRPr="002A56DB">
        <w:rPr>
          <w:rFonts w:ascii="Arial" w:hAnsi="Arial" w:cs="Arial"/>
          <w:sz w:val="24"/>
          <w:szCs w:val="24"/>
        </w:rPr>
        <w:t xml:space="preserve">London Stock Exchange (n.d.) </w:t>
      </w:r>
      <w:r w:rsidRPr="002A56DB">
        <w:rPr>
          <w:rFonts w:ascii="Arial" w:hAnsi="Arial" w:cs="Arial"/>
          <w:i/>
          <w:iCs/>
          <w:sz w:val="24"/>
          <w:szCs w:val="24"/>
        </w:rPr>
        <w:t>London Stock Exchange Homepage</w:t>
      </w:r>
      <w:r w:rsidRPr="002A56DB">
        <w:rPr>
          <w:rFonts w:ascii="Arial" w:hAnsi="Arial" w:cs="Arial"/>
          <w:sz w:val="24"/>
          <w:szCs w:val="24"/>
        </w:rPr>
        <w:t>. Available at: https://www.londonstockexchange.com</w:t>
      </w:r>
    </w:p>
    <w:p w14:paraId="32DFB76D" w14:textId="77777777" w:rsidR="002A56DB" w:rsidRPr="002A56DB" w:rsidRDefault="002A56DB" w:rsidP="002A56DB">
      <w:pPr>
        <w:spacing w:line="360" w:lineRule="auto"/>
        <w:rPr>
          <w:rFonts w:ascii="Arial" w:hAnsi="Arial" w:cs="Arial"/>
          <w:sz w:val="24"/>
          <w:szCs w:val="24"/>
        </w:rPr>
      </w:pPr>
      <w:r w:rsidRPr="002A56DB">
        <w:rPr>
          <w:rFonts w:ascii="Arial" w:hAnsi="Arial" w:cs="Arial"/>
          <w:sz w:val="24"/>
          <w:szCs w:val="24"/>
        </w:rPr>
        <w:t xml:space="preserve">Marsh, C. (2012) </w:t>
      </w:r>
      <w:r w:rsidRPr="002A56DB">
        <w:rPr>
          <w:rFonts w:ascii="Arial" w:hAnsi="Arial" w:cs="Arial"/>
          <w:i/>
          <w:iCs/>
          <w:sz w:val="24"/>
          <w:szCs w:val="24"/>
        </w:rPr>
        <w:t>Financial Management for Non</w:t>
      </w:r>
      <w:r w:rsidRPr="002A56DB">
        <w:rPr>
          <w:rFonts w:ascii="Arial" w:hAnsi="Arial" w:cs="Arial"/>
          <w:i/>
          <w:iCs/>
          <w:sz w:val="24"/>
          <w:szCs w:val="24"/>
        </w:rPr>
        <w:noBreakHyphen/>
        <w:t>Financial Managers</w:t>
      </w:r>
      <w:r w:rsidRPr="002A56DB">
        <w:rPr>
          <w:rFonts w:ascii="Arial" w:hAnsi="Arial" w:cs="Arial"/>
          <w:sz w:val="24"/>
          <w:szCs w:val="24"/>
        </w:rPr>
        <w:t>. London/Philadelphia: Kogan Page.</w:t>
      </w:r>
    </w:p>
    <w:p w14:paraId="4B8CA185" w14:textId="77777777" w:rsidR="002A56DB" w:rsidRPr="002A56DB" w:rsidRDefault="002A56DB" w:rsidP="002A56DB">
      <w:pPr>
        <w:spacing w:line="360" w:lineRule="auto"/>
        <w:rPr>
          <w:rFonts w:ascii="Arial" w:hAnsi="Arial" w:cs="Arial"/>
          <w:sz w:val="24"/>
          <w:szCs w:val="24"/>
        </w:rPr>
      </w:pPr>
      <w:r w:rsidRPr="002A56DB">
        <w:rPr>
          <w:rFonts w:ascii="Arial" w:hAnsi="Arial" w:cs="Arial"/>
          <w:sz w:val="24"/>
          <w:szCs w:val="24"/>
        </w:rPr>
        <w:t xml:space="preserve">Modigliani, F. and Miller, M. (1963) ‘Corporate income taxes and the cost of capital’, </w:t>
      </w:r>
      <w:r w:rsidRPr="002A56DB">
        <w:rPr>
          <w:rFonts w:ascii="Arial" w:hAnsi="Arial" w:cs="Arial"/>
          <w:i/>
          <w:iCs/>
          <w:sz w:val="24"/>
          <w:szCs w:val="24"/>
        </w:rPr>
        <w:t>American Economic Review</w:t>
      </w:r>
      <w:r w:rsidRPr="002A56DB">
        <w:rPr>
          <w:rFonts w:ascii="Arial" w:hAnsi="Arial" w:cs="Arial"/>
          <w:sz w:val="24"/>
          <w:szCs w:val="24"/>
        </w:rPr>
        <w:t>, 53(3), pp. 433–443.</w:t>
      </w:r>
    </w:p>
    <w:p w14:paraId="6D1D4BBF" w14:textId="77777777" w:rsidR="002A56DB" w:rsidRPr="002A56DB" w:rsidRDefault="002A56DB" w:rsidP="002A56DB">
      <w:pPr>
        <w:spacing w:line="360" w:lineRule="auto"/>
        <w:rPr>
          <w:rFonts w:ascii="Arial" w:hAnsi="Arial" w:cs="Arial"/>
          <w:sz w:val="24"/>
          <w:szCs w:val="24"/>
        </w:rPr>
      </w:pPr>
      <w:r w:rsidRPr="002A56DB">
        <w:rPr>
          <w:rFonts w:ascii="Arial" w:hAnsi="Arial" w:cs="Arial"/>
          <w:sz w:val="24"/>
          <w:szCs w:val="24"/>
        </w:rPr>
        <w:t xml:space="preserve">Myers, S.C. (2001) ‘Capital structure’, </w:t>
      </w:r>
      <w:r w:rsidRPr="002A56DB">
        <w:rPr>
          <w:rFonts w:ascii="Arial" w:hAnsi="Arial" w:cs="Arial"/>
          <w:i/>
          <w:iCs/>
          <w:sz w:val="24"/>
          <w:szCs w:val="24"/>
        </w:rPr>
        <w:t>Journal of Economic Perspectives</w:t>
      </w:r>
      <w:r w:rsidRPr="002A56DB">
        <w:rPr>
          <w:rFonts w:ascii="Arial" w:hAnsi="Arial" w:cs="Arial"/>
          <w:sz w:val="24"/>
          <w:szCs w:val="24"/>
        </w:rPr>
        <w:t>, 15(2), pp. 81–102.</w:t>
      </w:r>
    </w:p>
    <w:p w14:paraId="17EFD5D3" w14:textId="77777777" w:rsidR="002A56DB" w:rsidRPr="002A56DB" w:rsidRDefault="002A56DB" w:rsidP="002A56DB">
      <w:pPr>
        <w:spacing w:line="360" w:lineRule="auto"/>
        <w:rPr>
          <w:rFonts w:ascii="Arial" w:hAnsi="Arial" w:cs="Arial"/>
          <w:sz w:val="24"/>
          <w:szCs w:val="24"/>
        </w:rPr>
      </w:pPr>
      <w:r w:rsidRPr="002A56DB">
        <w:rPr>
          <w:rFonts w:ascii="Arial" w:hAnsi="Arial" w:cs="Arial"/>
          <w:sz w:val="24"/>
          <w:szCs w:val="24"/>
        </w:rPr>
        <w:t xml:space="preserve">Penman, S.H. (2013) </w:t>
      </w:r>
      <w:r w:rsidRPr="002A56DB">
        <w:rPr>
          <w:rFonts w:ascii="Arial" w:hAnsi="Arial" w:cs="Arial"/>
          <w:i/>
          <w:iCs/>
          <w:sz w:val="24"/>
          <w:szCs w:val="24"/>
        </w:rPr>
        <w:t>Financial Statement Analysis and Security Valuation</w:t>
      </w:r>
      <w:r w:rsidRPr="002A56DB">
        <w:rPr>
          <w:rFonts w:ascii="Arial" w:hAnsi="Arial" w:cs="Arial"/>
          <w:sz w:val="24"/>
          <w:szCs w:val="24"/>
        </w:rPr>
        <w:t xml:space="preserve">. 5th </w:t>
      </w:r>
      <w:proofErr w:type="spellStart"/>
      <w:r w:rsidRPr="002A56DB">
        <w:rPr>
          <w:rFonts w:ascii="Arial" w:hAnsi="Arial" w:cs="Arial"/>
          <w:sz w:val="24"/>
          <w:szCs w:val="24"/>
        </w:rPr>
        <w:t>edn</w:t>
      </w:r>
      <w:proofErr w:type="spellEnd"/>
      <w:r w:rsidRPr="002A56DB">
        <w:rPr>
          <w:rFonts w:ascii="Arial" w:hAnsi="Arial" w:cs="Arial"/>
          <w:sz w:val="24"/>
          <w:szCs w:val="24"/>
        </w:rPr>
        <w:t>. New York: McGraw</w:t>
      </w:r>
      <w:r w:rsidRPr="002A56DB">
        <w:rPr>
          <w:rFonts w:ascii="Arial" w:hAnsi="Arial" w:cs="Arial"/>
          <w:sz w:val="24"/>
          <w:szCs w:val="24"/>
        </w:rPr>
        <w:noBreakHyphen/>
        <w:t>Hill.</w:t>
      </w:r>
    </w:p>
    <w:p w14:paraId="66EAC7CE" w14:textId="77777777" w:rsidR="002A56DB" w:rsidRPr="002A56DB" w:rsidRDefault="002A56DB" w:rsidP="002A56DB">
      <w:pPr>
        <w:spacing w:line="360" w:lineRule="auto"/>
        <w:rPr>
          <w:rFonts w:ascii="Arial" w:hAnsi="Arial" w:cs="Arial"/>
          <w:sz w:val="24"/>
          <w:szCs w:val="24"/>
        </w:rPr>
      </w:pPr>
      <w:r w:rsidRPr="002A56DB">
        <w:rPr>
          <w:rFonts w:ascii="Arial" w:hAnsi="Arial" w:cs="Arial"/>
          <w:sz w:val="24"/>
          <w:szCs w:val="24"/>
        </w:rPr>
        <w:t xml:space="preserve">Pike, R. and Neale, B. (2015) </w:t>
      </w:r>
      <w:r w:rsidRPr="002A56DB">
        <w:rPr>
          <w:rFonts w:ascii="Arial" w:hAnsi="Arial" w:cs="Arial"/>
          <w:i/>
          <w:iCs/>
          <w:sz w:val="24"/>
          <w:szCs w:val="24"/>
        </w:rPr>
        <w:t>Corporate Finance and Investment: Decisions and Strategies</w:t>
      </w:r>
      <w:r w:rsidRPr="002A56DB">
        <w:rPr>
          <w:rFonts w:ascii="Arial" w:hAnsi="Arial" w:cs="Arial"/>
          <w:sz w:val="24"/>
          <w:szCs w:val="24"/>
        </w:rPr>
        <w:t xml:space="preserve">. 8th </w:t>
      </w:r>
      <w:proofErr w:type="spellStart"/>
      <w:r w:rsidRPr="002A56DB">
        <w:rPr>
          <w:rFonts w:ascii="Arial" w:hAnsi="Arial" w:cs="Arial"/>
          <w:sz w:val="24"/>
          <w:szCs w:val="24"/>
        </w:rPr>
        <w:t>edn</w:t>
      </w:r>
      <w:proofErr w:type="spellEnd"/>
      <w:r w:rsidRPr="002A56DB">
        <w:rPr>
          <w:rFonts w:ascii="Arial" w:hAnsi="Arial" w:cs="Arial"/>
          <w:sz w:val="24"/>
          <w:szCs w:val="24"/>
        </w:rPr>
        <w:t>. Harlow: Pearson.</w:t>
      </w:r>
    </w:p>
    <w:p w14:paraId="580026F7" w14:textId="77777777" w:rsidR="002A56DB" w:rsidRPr="002A56DB" w:rsidRDefault="002A56DB" w:rsidP="002A56DB">
      <w:pPr>
        <w:spacing w:line="360" w:lineRule="auto"/>
        <w:rPr>
          <w:rFonts w:ascii="Arial" w:hAnsi="Arial" w:cs="Arial"/>
          <w:sz w:val="24"/>
          <w:szCs w:val="24"/>
        </w:rPr>
      </w:pPr>
      <w:r w:rsidRPr="002A56DB">
        <w:rPr>
          <w:rFonts w:ascii="Arial" w:hAnsi="Arial" w:cs="Arial"/>
          <w:sz w:val="24"/>
          <w:szCs w:val="24"/>
        </w:rPr>
        <w:t xml:space="preserve">Ross, S., Westerfield, R. and Jordan, B. (2019) </w:t>
      </w:r>
      <w:r w:rsidRPr="002A56DB">
        <w:rPr>
          <w:rFonts w:ascii="Arial" w:hAnsi="Arial" w:cs="Arial"/>
          <w:i/>
          <w:iCs/>
          <w:sz w:val="24"/>
          <w:szCs w:val="24"/>
        </w:rPr>
        <w:t>Fundamentals of Corporate Finance</w:t>
      </w:r>
      <w:r w:rsidRPr="002A56DB">
        <w:rPr>
          <w:rFonts w:ascii="Arial" w:hAnsi="Arial" w:cs="Arial"/>
          <w:sz w:val="24"/>
          <w:szCs w:val="24"/>
        </w:rPr>
        <w:t>. New York: McGraw</w:t>
      </w:r>
      <w:r w:rsidRPr="002A56DB">
        <w:rPr>
          <w:rFonts w:ascii="Arial" w:hAnsi="Arial" w:cs="Arial"/>
          <w:sz w:val="24"/>
          <w:szCs w:val="24"/>
        </w:rPr>
        <w:noBreakHyphen/>
        <w:t>Hill.</w:t>
      </w:r>
    </w:p>
    <w:p w14:paraId="18E3B89C" w14:textId="77777777" w:rsidR="002A56DB" w:rsidRPr="002A56DB" w:rsidRDefault="002A56DB" w:rsidP="002A56DB">
      <w:pPr>
        <w:spacing w:line="360" w:lineRule="auto"/>
        <w:rPr>
          <w:rFonts w:ascii="Arial" w:hAnsi="Arial" w:cs="Arial"/>
          <w:sz w:val="24"/>
          <w:szCs w:val="24"/>
        </w:rPr>
      </w:pPr>
      <w:proofErr w:type="spellStart"/>
      <w:r w:rsidRPr="002A56DB">
        <w:rPr>
          <w:rFonts w:ascii="Arial" w:hAnsi="Arial" w:cs="Arial"/>
          <w:sz w:val="24"/>
          <w:szCs w:val="24"/>
        </w:rPr>
        <w:t>Stittle</w:t>
      </w:r>
      <w:proofErr w:type="spellEnd"/>
      <w:r w:rsidRPr="002A56DB">
        <w:rPr>
          <w:rFonts w:ascii="Arial" w:hAnsi="Arial" w:cs="Arial"/>
          <w:sz w:val="24"/>
          <w:szCs w:val="24"/>
        </w:rPr>
        <w:t xml:space="preserve">, J. and Wearing, R. (2008) </w:t>
      </w:r>
      <w:r w:rsidRPr="002A56DB">
        <w:rPr>
          <w:rFonts w:ascii="Arial" w:hAnsi="Arial" w:cs="Arial"/>
          <w:i/>
          <w:iCs/>
          <w:sz w:val="24"/>
          <w:szCs w:val="24"/>
        </w:rPr>
        <w:t>Financial Accounting: An Introduction</w:t>
      </w:r>
      <w:r w:rsidRPr="002A56DB">
        <w:rPr>
          <w:rFonts w:ascii="Arial" w:hAnsi="Arial" w:cs="Arial"/>
          <w:sz w:val="24"/>
          <w:szCs w:val="24"/>
        </w:rPr>
        <w:t xml:space="preserve">. 1st </w:t>
      </w:r>
      <w:proofErr w:type="spellStart"/>
      <w:r w:rsidRPr="002A56DB">
        <w:rPr>
          <w:rFonts w:ascii="Arial" w:hAnsi="Arial" w:cs="Arial"/>
          <w:sz w:val="24"/>
          <w:szCs w:val="24"/>
        </w:rPr>
        <w:t>edn</w:t>
      </w:r>
      <w:proofErr w:type="spellEnd"/>
      <w:r w:rsidRPr="002A56DB">
        <w:rPr>
          <w:rFonts w:ascii="Arial" w:hAnsi="Arial" w:cs="Arial"/>
          <w:sz w:val="24"/>
          <w:szCs w:val="24"/>
        </w:rPr>
        <w:t>. Los Angeles: Sage Publications.</w:t>
      </w:r>
    </w:p>
    <w:p w14:paraId="732DFB35" w14:textId="77777777" w:rsidR="002A56DB" w:rsidRPr="002A56DB" w:rsidRDefault="002A56DB" w:rsidP="002A56DB">
      <w:pPr>
        <w:spacing w:line="360" w:lineRule="auto"/>
        <w:rPr>
          <w:rFonts w:ascii="Arial" w:hAnsi="Arial" w:cs="Arial"/>
          <w:sz w:val="24"/>
          <w:szCs w:val="24"/>
        </w:rPr>
      </w:pPr>
      <w:r w:rsidRPr="002A56DB">
        <w:rPr>
          <w:rFonts w:ascii="Arial" w:hAnsi="Arial" w:cs="Arial"/>
          <w:sz w:val="24"/>
          <w:szCs w:val="24"/>
        </w:rPr>
        <w:t xml:space="preserve">Titman, S., Keown, A.J. and Martin, J.D. (2014) </w:t>
      </w:r>
      <w:r w:rsidRPr="002A56DB">
        <w:rPr>
          <w:rFonts w:ascii="Arial" w:hAnsi="Arial" w:cs="Arial"/>
          <w:i/>
          <w:iCs/>
          <w:sz w:val="24"/>
          <w:szCs w:val="24"/>
        </w:rPr>
        <w:t>Financial Management: Principles and Applications</w:t>
      </w:r>
      <w:r w:rsidRPr="002A56DB">
        <w:rPr>
          <w:rFonts w:ascii="Arial" w:hAnsi="Arial" w:cs="Arial"/>
          <w:sz w:val="24"/>
          <w:szCs w:val="24"/>
        </w:rPr>
        <w:t xml:space="preserve">. 12th </w:t>
      </w:r>
      <w:proofErr w:type="spellStart"/>
      <w:r w:rsidRPr="002A56DB">
        <w:rPr>
          <w:rFonts w:ascii="Arial" w:hAnsi="Arial" w:cs="Arial"/>
          <w:sz w:val="24"/>
          <w:szCs w:val="24"/>
        </w:rPr>
        <w:t>edn</w:t>
      </w:r>
      <w:proofErr w:type="spellEnd"/>
      <w:r w:rsidRPr="002A56DB">
        <w:rPr>
          <w:rFonts w:ascii="Arial" w:hAnsi="Arial" w:cs="Arial"/>
          <w:sz w:val="24"/>
          <w:szCs w:val="24"/>
        </w:rPr>
        <w:t>. Harlow: Pearson.</w:t>
      </w:r>
    </w:p>
    <w:p w14:paraId="460B057B" w14:textId="77777777" w:rsidR="002A56DB" w:rsidRPr="002A56DB" w:rsidRDefault="002A56DB" w:rsidP="002A56DB">
      <w:pPr>
        <w:spacing w:line="360" w:lineRule="auto"/>
        <w:rPr>
          <w:rFonts w:ascii="Arial" w:hAnsi="Arial" w:cs="Arial"/>
          <w:sz w:val="24"/>
          <w:szCs w:val="24"/>
        </w:rPr>
      </w:pPr>
      <w:r w:rsidRPr="002A56DB">
        <w:rPr>
          <w:rFonts w:ascii="Arial" w:hAnsi="Arial" w:cs="Arial"/>
          <w:sz w:val="24"/>
          <w:szCs w:val="24"/>
        </w:rPr>
        <w:t xml:space="preserve">Weetman, P. (2013) </w:t>
      </w:r>
      <w:r w:rsidRPr="002A56DB">
        <w:rPr>
          <w:rFonts w:ascii="Arial" w:hAnsi="Arial" w:cs="Arial"/>
          <w:i/>
          <w:iCs/>
          <w:sz w:val="24"/>
          <w:szCs w:val="24"/>
        </w:rPr>
        <w:t>Financial and Management Accounting</w:t>
      </w:r>
      <w:r w:rsidRPr="002A56DB">
        <w:rPr>
          <w:rFonts w:ascii="Arial" w:hAnsi="Arial" w:cs="Arial"/>
          <w:sz w:val="24"/>
          <w:szCs w:val="24"/>
        </w:rPr>
        <w:t xml:space="preserve">. 6th </w:t>
      </w:r>
      <w:proofErr w:type="spellStart"/>
      <w:r w:rsidRPr="002A56DB">
        <w:rPr>
          <w:rFonts w:ascii="Arial" w:hAnsi="Arial" w:cs="Arial"/>
          <w:sz w:val="24"/>
          <w:szCs w:val="24"/>
        </w:rPr>
        <w:t>edn</w:t>
      </w:r>
      <w:proofErr w:type="spellEnd"/>
      <w:r w:rsidRPr="002A56DB">
        <w:rPr>
          <w:rFonts w:ascii="Arial" w:hAnsi="Arial" w:cs="Arial"/>
          <w:sz w:val="24"/>
          <w:szCs w:val="24"/>
        </w:rPr>
        <w:t>. Harlow: Pearson.</w:t>
      </w:r>
    </w:p>
    <w:p w14:paraId="2FDE28CF" w14:textId="77777777" w:rsidR="002A56DB" w:rsidRDefault="002A56DB" w:rsidP="002A56DB">
      <w:pPr>
        <w:spacing w:line="360" w:lineRule="auto"/>
        <w:rPr>
          <w:rFonts w:ascii="Arial" w:hAnsi="Arial" w:cs="Arial"/>
          <w:sz w:val="24"/>
          <w:szCs w:val="24"/>
        </w:rPr>
      </w:pPr>
      <w:r w:rsidRPr="002A56DB">
        <w:rPr>
          <w:rFonts w:ascii="Arial" w:hAnsi="Arial" w:cs="Arial"/>
          <w:sz w:val="24"/>
          <w:szCs w:val="24"/>
        </w:rPr>
        <w:lastRenderedPageBreak/>
        <w:t xml:space="preserve">Yeboah, P. (2026) </w:t>
      </w:r>
      <w:r w:rsidRPr="002A56DB">
        <w:rPr>
          <w:rFonts w:ascii="Arial" w:hAnsi="Arial" w:cs="Arial"/>
          <w:i/>
          <w:iCs/>
          <w:sz w:val="24"/>
          <w:szCs w:val="24"/>
        </w:rPr>
        <w:t>LCMB7002 – MBA Financial Management</w:t>
      </w:r>
      <w:r w:rsidRPr="002A56DB">
        <w:rPr>
          <w:rFonts w:ascii="Arial" w:hAnsi="Arial" w:cs="Arial"/>
          <w:sz w:val="24"/>
          <w:szCs w:val="24"/>
        </w:rPr>
        <w:t>. University of Wales Trinity Saint David. Unpublished lecture materials.</w:t>
      </w:r>
    </w:p>
    <w:p w14:paraId="78D060F7" w14:textId="77777777" w:rsidR="0025602C" w:rsidRDefault="0025602C" w:rsidP="002A56DB">
      <w:pPr>
        <w:spacing w:line="360" w:lineRule="auto"/>
        <w:rPr>
          <w:rFonts w:ascii="Arial" w:hAnsi="Arial" w:cs="Arial"/>
          <w:sz w:val="24"/>
          <w:szCs w:val="24"/>
        </w:rPr>
      </w:pPr>
    </w:p>
    <w:p w14:paraId="6D24E6C7" w14:textId="77777777" w:rsidR="00E301DE" w:rsidRPr="005C47FF" w:rsidRDefault="00E301DE" w:rsidP="00C20E4C">
      <w:pPr>
        <w:spacing w:line="360" w:lineRule="auto"/>
        <w:rPr>
          <w:rFonts w:ascii="Arial" w:hAnsi="Arial" w:cs="Arial"/>
          <w:sz w:val="24"/>
          <w:szCs w:val="24"/>
        </w:rPr>
      </w:pPr>
    </w:p>
    <w:p w14:paraId="23FF5276" w14:textId="77777777" w:rsidR="00FB3F39" w:rsidRDefault="00064B48" w:rsidP="000414CF">
      <w:pPr>
        <w:spacing w:line="360" w:lineRule="auto"/>
        <w:rPr>
          <w:rFonts w:ascii="Arial" w:hAnsi="Arial" w:cs="Arial"/>
          <w:sz w:val="24"/>
          <w:szCs w:val="24"/>
        </w:rPr>
      </w:pPr>
      <w:r w:rsidRPr="005C47FF">
        <w:rPr>
          <w:rFonts w:ascii="Arial" w:hAnsi="Arial" w:cs="Arial"/>
          <w:sz w:val="24"/>
          <w:szCs w:val="24"/>
        </w:rPr>
        <w:tab/>
      </w:r>
    </w:p>
    <w:p w14:paraId="0D0FB5D7" w14:textId="6C0F5A12" w:rsidR="000414CF" w:rsidRPr="00FB3F39" w:rsidRDefault="000414CF" w:rsidP="000414CF">
      <w:pPr>
        <w:spacing w:line="360" w:lineRule="auto"/>
        <w:rPr>
          <w:rFonts w:ascii="Arial" w:hAnsi="Arial" w:cs="Arial"/>
          <w:sz w:val="24"/>
          <w:szCs w:val="24"/>
        </w:rPr>
      </w:pPr>
      <w:r w:rsidRPr="0082174B">
        <w:rPr>
          <w:rFonts w:ascii="Arial" w:hAnsi="Arial" w:cs="Arial"/>
          <w:sz w:val="24"/>
          <w:szCs w:val="24"/>
          <w:lang w:val="en-US"/>
        </w:rPr>
        <w:t>APPENDICES</w:t>
      </w:r>
      <w:r w:rsidR="00B5114D">
        <w:rPr>
          <w:rFonts w:ascii="Arial" w:hAnsi="Arial" w:cs="Arial"/>
          <w:sz w:val="24"/>
          <w:szCs w:val="24"/>
          <w:lang w:val="en-US"/>
        </w:rPr>
        <w:t>.</w:t>
      </w:r>
    </w:p>
    <w:p w14:paraId="242DD398" w14:textId="77777777" w:rsidR="00B5114D" w:rsidRPr="008F08AC" w:rsidRDefault="00B5114D" w:rsidP="000414CF">
      <w:pPr>
        <w:spacing w:line="360" w:lineRule="auto"/>
        <w:rPr>
          <w:rFonts w:ascii="Arial" w:hAnsi="Arial" w:cs="Arial"/>
          <w:sz w:val="24"/>
          <w:szCs w:val="24"/>
        </w:rPr>
      </w:pPr>
    </w:p>
    <w:p w14:paraId="40B00174" w14:textId="454F5C02" w:rsidR="000414CF" w:rsidRPr="000414CF" w:rsidRDefault="000414CF" w:rsidP="000414CF">
      <w:pPr>
        <w:spacing w:line="360" w:lineRule="auto"/>
        <w:rPr>
          <w:rFonts w:ascii="Arial" w:hAnsi="Arial" w:cs="Arial"/>
          <w:sz w:val="24"/>
          <w:szCs w:val="24"/>
          <w:lang w:val="en-US"/>
        </w:rPr>
      </w:pPr>
      <w:r w:rsidRPr="000414CF">
        <w:rPr>
          <w:rFonts w:ascii="Arial" w:hAnsi="Arial" w:cs="Arial"/>
          <w:sz w:val="24"/>
          <w:szCs w:val="24"/>
          <w:lang w:val="en-US"/>
        </w:rPr>
        <w:t>Appendix</w:t>
      </w:r>
      <w:r w:rsidR="008E38D3">
        <w:rPr>
          <w:rFonts w:ascii="Arial" w:hAnsi="Arial" w:cs="Arial"/>
          <w:sz w:val="24"/>
          <w:szCs w:val="24"/>
          <w:lang w:val="en-US"/>
        </w:rPr>
        <w:t xml:space="preserve"> 1</w:t>
      </w:r>
      <w:r w:rsidRPr="000414CF">
        <w:rPr>
          <w:rFonts w:ascii="Arial" w:hAnsi="Arial" w:cs="Arial"/>
          <w:sz w:val="24"/>
          <w:szCs w:val="24"/>
          <w:lang w:val="en-US"/>
        </w:rPr>
        <w:t>: Table1</w:t>
      </w:r>
      <w:r w:rsidR="00436FD1">
        <w:rPr>
          <w:rFonts w:ascii="Arial" w:hAnsi="Arial" w:cs="Arial"/>
          <w:sz w:val="24"/>
          <w:szCs w:val="24"/>
          <w:lang w:val="en-US"/>
        </w:rPr>
        <w:t xml:space="preserve"> &amp;</w:t>
      </w:r>
      <w:r w:rsidR="008E38D3">
        <w:rPr>
          <w:rFonts w:ascii="Arial" w:hAnsi="Arial" w:cs="Arial"/>
          <w:sz w:val="24"/>
          <w:szCs w:val="24"/>
          <w:lang w:val="en-US"/>
        </w:rPr>
        <w:t xml:space="preserve"> </w:t>
      </w:r>
      <w:r w:rsidR="008E38D3" w:rsidRPr="00C20E4C">
        <w:rPr>
          <w:rFonts w:ascii="Arial" w:hAnsi="Arial" w:cs="Arial"/>
          <w:sz w:val="24"/>
          <w:szCs w:val="24"/>
        </w:rPr>
        <w:t>Graphic 1</w:t>
      </w:r>
      <w:r w:rsidRPr="000414CF">
        <w:rPr>
          <w:rFonts w:ascii="Arial" w:hAnsi="Arial" w:cs="Arial"/>
          <w:sz w:val="24"/>
          <w:szCs w:val="24"/>
          <w:lang w:val="en-US"/>
        </w:rPr>
        <w:t>. Toyota Industries Corporation’s Five Years Financial Statement</w:t>
      </w:r>
    </w:p>
    <w:p w14:paraId="32A6F039" w14:textId="77777777" w:rsidR="006A0981" w:rsidRPr="00643785" w:rsidRDefault="006A0981" w:rsidP="006A0981">
      <w:pPr>
        <w:spacing w:line="360" w:lineRule="auto"/>
        <w:rPr>
          <w:rFonts w:ascii="Arial" w:hAnsi="Arial" w:cs="Arial"/>
          <w:sz w:val="24"/>
          <w:szCs w:val="24"/>
        </w:rPr>
      </w:pPr>
    </w:p>
    <w:p w14:paraId="495A80B1" w14:textId="77777777" w:rsidR="006A0981" w:rsidRPr="00C20E4C" w:rsidRDefault="006A0981" w:rsidP="006A0981">
      <w:pPr>
        <w:spacing w:line="360" w:lineRule="auto"/>
        <w:rPr>
          <w:rFonts w:ascii="Arial" w:hAnsi="Arial" w:cs="Arial"/>
          <w:sz w:val="24"/>
          <w:szCs w:val="24"/>
        </w:rPr>
      </w:pPr>
      <w:r w:rsidRPr="00C20E4C">
        <w:rPr>
          <w:rFonts w:ascii="Arial" w:hAnsi="Arial" w:cs="Arial"/>
          <w:sz w:val="24"/>
          <w:szCs w:val="24"/>
        </w:rPr>
        <w:t>Table1. Toyota Industries Corporation’s Five Years Financial Statement</w:t>
      </w:r>
    </w:p>
    <w:tbl>
      <w:tblPr>
        <w:tblStyle w:val="TableGrid"/>
        <w:tblW w:w="0" w:type="auto"/>
        <w:tblLook w:val="04A0" w:firstRow="1" w:lastRow="0" w:firstColumn="1" w:lastColumn="0" w:noHBand="0" w:noVBand="1"/>
      </w:tblPr>
      <w:tblGrid>
        <w:gridCol w:w="4621"/>
        <w:gridCol w:w="4621"/>
      </w:tblGrid>
      <w:tr w:rsidR="006A0981" w:rsidRPr="00C20E4C" w14:paraId="1E647C9B" w14:textId="77777777" w:rsidTr="00883E80">
        <w:tc>
          <w:tcPr>
            <w:tcW w:w="4621" w:type="dxa"/>
          </w:tcPr>
          <w:p w14:paraId="3007D2CE" w14:textId="77777777" w:rsidR="006A0981" w:rsidRPr="00C20E4C" w:rsidRDefault="006A0981" w:rsidP="00883E80">
            <w:pPr>
              <w:spacing w:line="360" w:lineRule="auto"/>
              <w:rPr>
                <w:rFonts w:ascii="Arial" w:hAnsi="Arial" w:cs="Arial"/>
                <w:sz w:val="24"/>
                <w:szCs w:val="24"/>
              </w:rPr>
            </w:pPr>
            <w:r w:rsidRPr="00C20E4C">
              <w:rPr>
                <w:rFonts w:ascii="Arial" w:hAnsi="Arial" w:cs="Arial"/>
                <w:sz w:val="24"/>
                <w:szCs w:val="24"/>
              </w:rPr>
              <w:t>Years</w:t>
            </w:r>
          </w:p>
        </w:tc>
        <w:tc>
          <w:tcPr>
            <w:tcW w:w="4621" w:type="dxa"/>
          </w:tcPr>
          <w:p w14:paraId="372EEDC5" w14:textId="77777777" w:rsidR="006A0981" w:rsidRPr="00C20E4C" w:rsidRDefault="006A0981" w:rsidP="00883E80">
            <w:pPr>
              <w:spacing w:line="360" w:lineRule="auto"/>
              <w:rPr>
                <w:rFonts w:ascii="Arial" w:hAnsi="Arial" w:cs="Arial"/>
                <w:sz w:val="24"/>
                <w:szCs w:val="24"/>
              </w:rPr>
            </w:pPr>
            <w:r w:rsidRPr="00C20E4C">
              <w:rPr>
                <w:rFonts w:ascii="Arial" w:hAnsi="Arial" w:cs="Arial"/>
                <w:sz w:val="24"/>
                <w:szCs w:val="24"/>
              </w:rPr>
              <w:t>Operating Margin (%)</w:t>
            </w:r>
          </w:p>
        </w:tc>
      </w:tr>
      <w:tr w:rsidR="006A0981" w:rsidRPr="00C20E4C" w14:paraId="429E60FD" w14:textId="77777777" w:rsidTr="00883E80">
        <w:tc>
          <w:tcPr>
            <w:tcW w:w="4621" w:type="dxa"/>
            <w:vAlign w:val="center"/>
          </w:tcPr>
          <w:p w14:paraId="100CF837" w14:textId="77777777" w:rsidR="006A0981" w:rsidRPr="00C20E4C" w:rsidRDefault="006A0981" w:rsidP="00883E80">
            <w:pPr>
              <w:spacing w:line="360" w:lineRule="auto"/>
              <w:rPr>
                <w:rFonts w:ascii="Arial" w:hAnsi="Arial" w:cs="Arial"/>
                <w:sz w:val="24"/>
                <w:szCs w:val="24"/>
              </w:rPr>
            </w:pPr>
            <w:r w:rsidRPr="00C20E4C">
              <w:rPr>
                <w:rFonts w:ascii="Arial" w:hAnsi="Arial" w:cs="Arial"/>
                <w:sz w:val="24"/>
                <w:szCs w:val="24"/>
              </w:rPr>
              <w:t>2021</w:t>
            </w:r>
          </w:p>
        </w:tc>
        <w:tc>
          <w:tcPr>
            <w:tcW w:w="4621" w:type="dxa"/>
            <w:vAlign w:val="center"/>
          </w:tcPr>
          <w:p w14:paraId="5C9B0868" w14:textId="77777777" w:rsidR="006A0981" w:rsidRPr="00C20E4C" w:rsidRDefault="006A0981" w:rsidP="00883E80">
            <w:pPr>
              <w:spacing w:line="360" w:lineRule="auto"/>
              <w:rPr>
                <w:rFonts w:ascii="Arial" w:hAnsi="Arial" w:cs="Arial"/>
                <w:sz w:val="24"/>
                <w:szCs w:val="24"/>
              </w:rPr>
            </w:pPr>
            <w:r w:rsidRPr="00C20E4C">
              <w:rPr>
                <w:rFonts w:ascii="Arial" w:hAnsi="Arial" w:cs="Arial"/>
                <w:sz w:val="24"/>
                <w:szCs w:val="24"/>
              </w:rPr>
              <w:t>5.6%</w:t>
            </w:r>
          </w:p>
        </w:tc>
      </w:tr>
      <w:tr w:rsidR="006A0981" w:rsidRPr="00C20E4C" w14:paraId="2009530E" w14:textId="77777777" w:rsidTr="00883E80">
        <w:tc>
          <w:tcPr>
            <w:tcW w:w="4621" w:type="dxa"/>
            <w:vAlign w:val="center"/>
          </w:tcPr>
          <w:p w14:paraId="50FB9044" w14:textId="77777777" w:rsidR="006A0981" w:rsidRPr="00C20E4C" w:rsidRDefault="006A0981" w:rsidP="00883E80">
            <w:pPr>
              <w:spacing w:line="360" w:lineRule="auto"/>
              <w:rPr>
                <w:rFonts w:ascii="Arial" w:hAnsi="Arial" w:cs="Arial"/>
                <w:sz w:val="24"/>
                <w:szCs w:val="24"/>
              </w:rPr>
            </w:pPr>
            <w:r w:rsidRPr="00C20E4C">
              <w:rPr>
                <w:rFonts w:ascii="Arial" w:hAnsi="Arial" w:cs="Arial"/>
                <w:sz w:val="24"/>
                <w:szCs w:val="24"/>
              </w:rPr>
              <w:t>2022</w:t>
            </w:r>
          </w:p>
        </w:tc>
        <w:tc>
          <w:tcPr>
            <w:tcW w:w="4621" w:type="dxa"/>
            <w:vAlign w:val="center"/>
          </w:tcPr>
          <w:p w14:paraId="5DDA700C" w14:textId="77777777" w:rsidR="006A0981" w:rsidRPr="00C20E4C" w:rsidRDefault="006A0981" w:rsidP="00883E80">
            <w:pPr>
              <w:spacing w:line="360" w:lineRule="auto"/>
              <w:rPr>
                <w:rFonts w:ascii="Arial" w:hAnsi="Arial" w:cs="Arial"/>
                <w:sz w:val="24"/>
                <w:szCs w:val="24"/>
              </w:rPr>
            </w:pPr>
            <w:r w:rsidRPr="00C20E4C">
              <w:rPr>
                <w:rFonts w:ascii="Arial" w:hAnsi="Arial" w:cs="Arial"/>
                <w:sz w:val="24"/>
                <w:szCs w:val="24"/>
              </w:rPr>
              <w:t>5.9%</w:t>
            </w:r>
          </w:p>
        </w:tc>
      </w:tr>
      <w:tr w:rsidR="006A0981" w:rsidRPr="00C20E4C" w14:paraId="27379A15" w14:textId="77777777" w:rsidTr="00883E80">
        <w:tc>
          <w:tcPr>
            <w:tcW w:w="4621" w:type="dxa"/>
            <w:vAlign w:val="center"/>
          </w:tcPr>
          <w:p w14:paraId="20C3F9A2" w14:textId="77777777" w:rsidR="006A0981" w:rsidRPr="00C20E4C" w:rsidRDefault="006A0981" w:rsidP="00883E80">
            <w:pPr>
              <w:spacing w:line="360" w:lineRule="auto"/>
              <w:rPr>
                <w:rFonts w:ascii="Arial" w:hAnsi="Arial" w:cs="Arial"/>
                <w:sz w:val="24"/>
                <w:szCs w:val="24"/>
              </w:rPr>
            </w:pPr>
            <w:r w:rsidRPr="00C20E4C">
              <w:rPr>
                <w:rFonts w:ascii="Arial" w:hAnsi="Arial" w:cs="Arial"/>
                <w:sz w:val="24"/>
                <w:szCs w:val="24"/>
              </w:rPr>
              <w:t>2023</w:t>
            </w:r>
          </w:p>
        </w:tc>
        <w:tc>
          <w:tcPr>
            <w:tcW w:w="4621" w:type="dxa"/>
            <w:vAlign w:val="center"/>
          </w:tcPr>
          <w:p w14:paraId="194C8283" w14:textId="77777777" w:rsidR="006A0981" w:rsidRPr="00C20E4C" w:rsidRDefault="006A0981" w:rsidP="00883E80">
            <w:pPr>
              <w:spacing w:line="360" w:lineRule="auto"/>
              <w:rPr>
                <w:rFonts w:ascii="Arial" w:hAnsi="Arial" w:cs="Arial"/>
                <w:sz w:val="24"/>
                <w:szCs w:val="24"/>
              </w:rPr>
            </w:pPr>
            <w:r w:rsidRPr="00C20E4C">
              <w:rPr>
                <w:rFonts w:ascii="Arial" w:hAnsi="Arial" w:cs="Arial"/>
                <w:sz w:val="24"/>
                <w:szCs w:val="24"/>
              </w:rPr>
              <w:t>5.0%</w:t>
            </w:r>
          </w:p>
        </w:tc>
      </w:tr>
      <w:tr w:rsidR="006A0981" w:rsidRPr="00C20E4C" w14:paraId="1DDD5CBE" w14:textId="77777777" w:rsidTr="00883E80">
        <w:tc>
          <w:tcPr>
            <w:tcW w:w="4621" w:type="dxa"/>
            <w:vAlign w:val="center"/>
          </w:tcPr>
          <w:p w14:paraId="1B1EDDD7" w14:textId="77777777" w:rsidR="006A0981" w:rsidRPr="00C20E4C" w:rsidRDefault="006A0981" w:rsidP="00883E80">
            <w:pPr>
              <w:spacing w:line="360" w:lineRule="auto"/>
              <w:rPr>
                <w:rFonts w:ascii="Arial" w:hAnsi="Arial" w:cs="Arial"/>
                <w:sz w:val="24"/>
                <w:szCs w:val="24"/>
              </w:rPr>
            </w:pPr>
            <w:r w:rsidRPr="00C20E4C">
              <w:rPr>
                <w:rFonts w:ascii="Arial" w:hAnsi="Arial" w:cs="Arial"/>
                <w:sz w:val="24"/>
                <w:szCs w:val="24"/>
              </w:rPr>
              <w:t>2024</w:t>
            </w:r>
          </w:p>
        </w:tc>
        <w:tc>
          <w:tcPr>
            <w:tcW w:w="4621" w:type="dxa"/>
            <w:vAlign w:val="center"/>
          </w:tcPr>
          <w:p w14:paraId="0A313C27" w14:textId="77777777" w:rsidR="006A0981" w:rsidRPr="00C20E4C" w:rsidRDefault="006A0981" w:rsidP="00883E80">
            <w:pPr>
              <w:spacing w:line="360" w:lineRule="auto"/>
              <w:rPr>
                <w:rFonts w:ascii="Arial" w:hAnsi="Arial" w:cs="Arial"/>
                <w:sz w:val="24"/>
                <w:szCs w:val="24"/>
              </w:rPr>
            </w:pPr>
            <w:r w:rsidRPr="00C20E4C">
              <w:rPr>
                <w:rFonts w:ascii="Arial" w:hAnsi="Arial" w:cs="Arial"/>
                <w:sz w:val="24"/>
                <w:szCs w:val="24"/>
              </w:rPr>
              <w:t>5.2%</w:t>
            </w:r>
          </w:p>
        </w:tc>
      </w:tr>
      <w:tr w:rsidR="006A0981" w:rsidRPr="00C20E4C" w14:paraId="313D279D" w14:textId="77777777" w:rsidTr="00883E80">
        <w:tc>
          <w:tcPr>
            <w:tcW w:w="4621" w:type="dxa"/>
            <w:vAlign w:val="center"/>
          </w:tcPr>
          <w:p w14:paraId="503B9DD2" w14:textId="77777777" w:rsidR="006A0981" w:rsidRPr="00C20E4C" w:rsidRDefault="006A0981" w:rsidP="00883E80">
            <w:pPr>
              <w:spacing w:line="360" w:lineRule="auto"/>
              <w:rPr>
                <w:rFonts w:ascii="Arial" w:hAnsi="Arial" w:cs="Arial"/>
                <w:sz w:val="24"/>
                <w:szCs w:val="24"/>
              </w:rPr>
            </w:pPr>
            <w:r w:rsidRPr="00C20E4C">
              <w:rPr>
                <w:rFonts w:ascii="Arial" w:hAnsi="Arial" w:cs="Arial"/>
                <w:sz w:val="24"/>
                <w:szCs w:val="24"/>
              </w:rPr>
              <w:t>2025</w:t>
            </w:r>
          </w:p>
        </w:tc>
        <w:tc>
          <w:tcPr>
            <w:tcW w:w="4621" w:type="dxa"/>
            <w:vAlign w:val="center"/>
          </w:tcPr>
          <w:p w14:paraId="1A224EFE" w14:textId="77777777" w:rsidR="006A0981" w:rsidRPr="00C20E4C" w:rsidRDefault="006A0981" w:rsidP="00883E80">
            <w:pPr>
              <w:spacing w:line="360" w:lineRule="auto"/>
              <w:rPr>
                <w:rFonts w:ascii="Arial" w:hAnsi="Arial" w:cs="Arial"/>
                <w:sz w:val="24"/>
                <w:szCs w:val="24"/>
              </w:rPr>
            </w:pPr>
            <w:r w:rsidRPr="00C20E4C">
              <w:rPr>
                <w:rFonts w:ascii="Arial" w:hAnsi="Arial" w:cs="Arial"/>
                <w:sz w:val="24"/>
                <w:szCs w:val="24"/>
              </w:rPr>
              <w:t>5.4%</w:t>
            </w:r>
          </w:p>
        </w:tc>
      </w:tr>
    </w:tbl>
    <w:p w14:paraId="12257480" w14:textId="77777777" w:rsidR="006A0981" w:rsidRPr="00C20E4C" w:rsidRDefault="006A0981" w:rsidP="006A0981">
      <w:pPr>
        <w:spacing w:line="360" w:lineRule="auto"/>
        <w:rPr>
          <w:rFonts w:ascii="Arial" w:hAnsi="Arial" w:cs="Arial"/>
          <w:sz w:val="24"/>
          <w:szCs w:val="24"/>
        </w:rPr>
      </w:pPr>
    </w:p>
    <w:p w14:paraId="41F30A66" w14:textId="77777777" w:rsidR="006A0981" w:rsidRPr="00C20E4C" w:rsidRDefault="006A0981" w:rsidP="006A0981">
      <w:pPr>
        <w:spacing w:line="360" w:lineRule="auto"/>
        <w:rPr>
          <w:rFonts w:ascii="Arial" w:hAnsi="Arial" w:cs="Arial"/>
          <w:sz w:val="24"/>
          <w:szCs w:val="24"/>
        </w:rPr>
      </w:pPr>
      <w:r w:rsidRPr="00C20E4C">
        <w:rPr>
          <w:rFonts w:ascii="Arial" w:hAnsi="Arial" w:cs="Arial"/>
          <w:sz w:val="24"/>
          <w:szCs w:val="24"/>
        </w:rPr>
        <w:t>Graphic 1. Toyota Industries Corporation’s Five Years Financial Statement</w:t>
      </w:r>
    </w:p>
    <w:p w14:paraId="23E2B1DD" w14:textId="77777777" w:rsidR="006A0981" w:rsidRPr="00C20E4C" w:rsidRDefault="006A0981" w:rsidP="006A0981">
      <w:pPr>
        <w:spacing w:line="360" w:lineRule="auto"/>
        <w:jc w:val="center"/>
        <w:rPr>
          <w:rFonts w:ascii="Arial" w:hAnsi="Arial" w:cs="Arial"/>
          <w:sz w:val="24"/>
          <w:szCs w:val="24"/>
        </w:rPr>
      </w:pPr>
      <w:r w:rsidRPr="00C20E4C">
        <w:rPr>
          <w:rFonts w:ascii="Arial" w:hAnsi="Arial" w:cs="Arial"/>
          <w:noProof/>
          <w:sz w:val="24"/>
          <w:szCs w:val="24"/>
        </w:rPr>
        <w:lastRenderedPageBreak/>
        <w:drawing>
          <wp:inline distT="0" distB="0" distL="0" distR="0" wp14:anchorId="643C2572" wp14:editId="72756891">
            <wp:extent cx="4572000" cy="2743200"/>
            <wp:effectExtent l="0" t="0" r="0" b="0"/>
            <wp:docPr id="1311311339" name="Chart 1">
              <a:extLst xmlns:a="http://schemas.openxmlformats.org/drawingml/2006/main">
                <a:ext uri="{FF2B5EF4-FFF2-40B4-BE49-F238E27FC236}">
                  <a16:creationId xmlns:a16="http://schemas.microsoft.com/office/drawing/2014/main" id="{799780FA-2435-2176-ED9B-6EC21FDF5BE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85C46F4" w14:textId="77777777" w:rsidR="00AE23D7" w:rsidRDefault="00AE23D7" w:rsidP="00AE23D7">
      <w:pPr>
        <w:spacing w:line="360" w:lineRule="auto"/>
        <w:rPr>
          <w:rFonts w:ascii="Arial" w:hAnsi="Arial" w:cs="Arial"/>
          <w:sz w:val="24"/>
          <w:szCs w:val="24"/>
        </w:rPr>
      </w:pPr>
      <w:r w:rsidRPr="00AE23D7">
        <w:rPr>
          <w:rFonts w:ascii="Arial" w:hAnsi="Arial" w:cs="Arial"/>
          <w:sz w:val="24"/>
          <w:szCs w:val="24"/>
        </w:rPr>
        <w:t>Toyota Industries Corporation’s operating profit margin showed moderate fluctuations between 2021 and 2025, remaining within a stable 5%–6% range. The margin rose from 5.6% in 2021 to 5.9% in 2022, indicating improved efficiency, before declining to 5.0% in 2023 due to rising costs, supply chain disruptions, and increased investment. It then gradually recovered to 5.2% in 2024 and 5.4% in 2025, suggesting improved cost control and operational stability. Overall, the company maintained consistent performance despite industry volatility. However, relatively modest margins reflect competitive pressures, highlighting the need for enhanced efficiency, supply chain optimisation, and cost management to improve profitability and shareholder value.</w:t>
      </w:r>
    </w:p>
    <w:p w14:paraId="168B1EE8" w14:textId="77777777" w:rsidR="00FA0AA7" w:rsidRDefault="00FA0AA7" w:rsidP="00AE23D7">
      <w:pPr>
        <w:spacing w:line="360" w:lineRule="auto"/>
        <w:rPr>
          <w:rFonts w:ascii="Arial" w:hAnsi="Arial" w:cs="Arial"/>
          <w:sz w:val="24"/>
          <w:szCs w:val="24"/>
        </w:rPr>
      </w:pPr>
    </w:p>
    <w:p w14:paraId="11723559" w14:textId="77777777" w:rsidR="000F2CFF" w:rsidRPr="00C20E4C" w:rsidRDefault="000F2CFF" w:rsidP="000F2CFF">
      <w:pPr>
        <w:spacing w:line="360" w:lineRule="auto"/>
        <w:rPr>
          <w:rFonts w:ascii="Arial" w:hAnsi="Arial" w:cs="Arial"/>
          <w:sz w:val="24"/>
          <w:szCs w:val="24"/>
        </w:rPr>
      </w:pPr>
      <w:r w:rsidRPr="00C20E4C">
        <w:rPr>
          <w:rFonts w:ascii="Arial" w:hAnsi="Arial" w:cs="Arial"/>
          <w:sz w:val="24"/>
          <w:szCs w:val="24"/>
        </w:rPr>
        <w:t>2.2 Ratio analysis.</w:t>
      </w:r>
    </w:p>
    <w:p w14:paraId="2484B075" w14:textId="77777777" w:rsidR="000F2CFF" w:rsidRDefault="000F2CFF" w:rsidP="0008493A">
      <w:pPr>
        <w:spacing w:line="360" w:lineRule="auto"/>
        <w:rPr>
          <w:rFonts w:ascii="Arial" w:hAnsi="Arial" w:cs="Arial"/>
          <w:sz w:val="24"/>
          <w:szCs w:val="24"/>
        </w:rPr>
      </w:pPr>
    </w:p>
    <w:p w14:paraId="666CA719" w14:textId="2F4927B2" w:rsidR="0008493A" w:rsidRDefault="0008493A" w:rsidP="0008493A">
      <w:pPr>
        <w:spacing w:line="360" w:lineRule="auto"/>
        <w:rPr>
          <w:rFonts w:ascii="Arial" w:hAnsi="Arial" w:cs="Arial"/>
          <w:sz w:val="24"/>
          <w:szCs w:val="24"/>
        </w:rPr>
      </w:pPr>
      <w:r w:rsidRPr="00C20E4C">
        <w:rPr>
          <w:rFonts w:ascii="Arial" w:hAnsi="Arial" w:cs="Arial"/>
          <w:sz w:val="24"/>
          <w:szCs w:val="24"/>
        </w:rPr>
        <w:t>2.2.1 Profitability Analysis.</w:t>
      </w:r>
    </w:p>
    <w:p w14:paraId="53EFBF7A" w14:textId="28A36A49" w:rsidR="001A6058" w:rsidRPr="00C20E4C" w:rsidRDefault="00922553" w:rsidP="0008493A">
      <w:pPr>
        <w:spacing w:line="360" w:lineRule="auto"/>
        <w:rPr>
          <w:rFonts w:ascii="Arial" w:hAnsi="Arial" w:cs="Arial"/>
          <w:sz w:val="24"/>
          <w:szCs w:val="24"/>
        </w:rPr>
      </w:pPr>
      <w:r w:rsidRPr="000414CF">
        <w:rPr>
          <w:rFonts w:ascii="Arial" w:hAnsi="Arial" w:cs="Arial"/>
          <w:sz w:val="24"/>
          <w:szCs w:val="24"/>
          <w:lang w:val="en-US"/>
        </w:rPr>
        <w:t>Appendix</w:t>
      </w:r>
      <w:r>
        <w:rPr>
          <w:rFonts w:ascii="Arial" w:hAnsi="Arial" w:cs="Arial"/>
          <w:sz w:val="24"/>
          <w:szCs w:val="24"/>
        </w:rPr>
        <w:t xml:space="preserve"> </w:t>
      </w:r>
      <w:r w:rsidR="001018A3">
        <w:rPr>
          <w:rFonts w:ascii="Arial" w:hAnsi="Arial" w:cs="Arial"/>
          <w:sz w:val="24"/>
          <w:szCs w:val="24"/>
        </w:rPr>
        <w:t>2:</w:t>
      </w:r>
      <w:r w:rsidR="008E261F">
        <w:rPr>
          <w:rFonts w:ascii="Arial" w:hAnsi="Arial" w:cs="Arial"/>
          <w:sz w:val="24"/>
          <w:szCs w:val="24"/>
        </w:rPr>
        <w:t xml:space="preserve"> </w:t>
      </w:r>
      <w:r w:rsidR="001A6058">
        <w:rPr>
          <w:rFonts w:ascii="Arial" w:hAnsi="Arial" w:cs="Arial"/>
          <w:sz w:val="24"/>
          <w:szCs w:val="24"/>
        </w:rPr>
        <w:t xml:space="preserve">The </w:t>
      </w:r>
      <w:r w:rsidR="001A6058" w:rsidRPr="00265259">
        <w:rPr>
          <w:rFonts w:ascii="Arial" w:hAnsi="Arial" w:cs="Arial"/>
          <w:sz w:val="24"/>
          <w:szCs w:val="24"/>
        </w:rPr>
        <w:t>Return on Capital Employed</w:t>
      </w:r>
      <w:r w:rsidR="001A6058">
        <w:rPr>
          <w:rFonts w:ascii="Arial" w:hAnsi="Arial" w:cs="Arial"/>
          <w:sz w:val="24"/>
          <w:szCs w:val="24"/>
        </w:rPr>
        <w:t xml:space="preserve"> (</w:t>
      </w:r>
      <w:r w:rsidR="001A6058" w:rsidRPr="00265259">
        <w:rPr>
          <w:rFonts w:ascii="Arial" w:hAnsi="Arial" w:cs="Arial"/>
          <w:sz w:val="24"/>
          <w:szCs w:val="24"/>
        </w:rPr>
        <w:t>ROCE)</w:t>
      </w:r>
      <w:r w:rsidR="00BD295D">
        <w:rPr>
          <w:rFonts w:ascii="Arial" w:hAnsi="Arial" w:cs="Arial"/>
          <w:sz w:val="24"/>
          <w:szCs w:val="24"/>
        </w:rPr>
        <w:t xml:space="preserve"> &amp; </w:t>
      </w:r>
      <w:r w:rsidR="007B68FD">
        <w:rPr>
          <w:rFonts w:ascii="Arial" w:hAnsi="Arial" w:cs="Arial"/>
          <w:sz w:val="24"/>
          <w:szCs w:val="24"/>
        </w:rPr>
        <w:t>table</w:t>
      </w:r>
      <w:r w:rsidR="00BD295D">
        <w:rPr>
          <w:rFonts w:ascii="Arial" w:hAnsi="Arial" w:cs="Arial"/>
          <w:sz w:val="24"/>
          <w:szCs w:val="24"/>
        </w:rPr>
        <w:t xml:space="preserve"> 2</w:t>
      </w:r>
      <w:r w:rsidR="00AC1690">
        <w:rPr>
          <w:rFonts w:ascii="Arial" w:hAnsi="Arial" w:cs="Arial"/>
          <w:sz w:val="24"/>
          <w:szCs w:val="24"/>
        </w:rPr>
        <w:t xml:space="preserve"> explanation. </w:t>
      </w:r>
    </w:p>
    <w:p w14:paraId="71535108" w14:textId="1B076806" w:rsidR="0008493A" w:rsidRPr="00C20E4C" w:rsidRDefault="0008493A" w:rsidP="0008493A">
      <w:pPr>
        <w:spacing w:line="360" w:lineRule="auto"/>
        <w:rPr>
          <w:rFonts w:ascii="Arial" w:hAnsi="Arial" w:cs="Arial"/>
          <w:sz w:val="24"/>
          <w:szCs w:val="24"/>
        </w:rPr>
      </w:pPr>
      <w:r w:rsidRPr="00265259">
        <w:rPr>
          <w:rFonts w:ascii="Arial" w:hAnsi="Arial" w:cs="Arial"/>
          <w:sz w:val="24"/>
          <w:szCs w:val="24"/>
        </w:rPr>
        <w:t xml:space="preserve">To </w:t>
      </w:r>
      <w:r w:rsidRPr="00C20E4C">
        <w:rPr>
          <w:rFonts w:ascii="Arial" w:hAnsi="Arial" w:cs="Arial"/>
          <w:sz w:val="24"/>
          <w:szCs w:val="24"/>
        </w:rPr>
        <w:t xml:space="preserve">assess and </w:t>
      </w:r>
      <w:r w:rsidRPr="00265259">
        <w:rPr>
          <w:rFonts w:ascii="Arial" w:hAnsi="Arial" w:cs="Arial"/>
          <w:sz w:val="24"/>
          <w:szCs w:val="24"/>
        </w:rPr>
        <w:t xml:space="preserve">calculate </w:t>
      </w:r>
      <w:r w:rsidR="001A6058">
        <w:rPr>
          <w:rFonts w:ascii="Arial" w:hAnsi="Arial" w:cs="Arial"/>
          <w:sz w:val="24"/>
          <w:szCs w:val="24"/>
        </w:rPr>
        <w:t xml:space="preserve">of the </w:t>
      </w:r>
      <w:r w:rsidRPr="00265259">
        <w:rPr>
          <w:rFonts w:ascii="Arial" w:hAnsi="Arial" w:cs="Arial"/>
          <w:sz w:val="24"/>
          <w:szCs w:val="24"/>
        </w:rPr>
        <w:t>Return on Capital Employed</w:t>
      </w:r>
      <w:r w:rsidR="004C4548">
        <w:rPr>
          <w:rFonts w:ascii="Arial" w:hAnsi="Arial" w:cs="Arial"/>
          <w:sz w:val="24"/>
          <w:szCs w:val="24"/>
        </w:rPr>
        <w:t xml:space="preserve"> </w:t>
      </w:r>
      <w:r w:rsidR="001A6058">
        <w:rPr>
          <w:rFonts w:ascii="Arial" w:hAnsi="Arial" w:cs="Arial"/>
          <w:sz w:val="24"/>
          <w:szCs w:val="24"/>
        </w:rPr>
        <w:t>(</w:t>
      </w:r>
      <w:r w:rsidR="004C4548" w:rsidRPr="00265259">
        <w:rPr>
          <w:rFonts w:ascii="Arial" w:hAnsi="Arial" w:cs="Arial"/>
          <w:sz w:val="24"/>
          <w:szCs w:val="24"/>
        </w:rPr>
        <w:t>ROCE</w:t>
      </w:r>
      <w:r w:rsidRPr="00265259">
        <w:rPr>
          <w:rFonts w:ascii="Arial" w:hAnsi="Arial" w:cs="Arial"/>
          <w:sz w:val="24"/>
          <w:szCs w:val="24"/>
        </w:rPr>
        <w:t>) for Toyota Industries Corporation, we apply:</w:t>
      </w:r>
      <w:r w:rsidRPr="00C20E4C">
        <w:rPr>
          <w:rFonts w:ascii="Arial" w:hAnsi="Arial" w:cs="Arial"/>
          <w:sz w:val="24"/>
          <w:szCs w:val="24"/>
        </w:rPr>
        <w:t xml:space="preserve"> ROCE = Operating Profit / Capital Employed x 100</w:t>
      </w:r>
      <w:r w:rsidRPr="00265259">
        <w:rPr>
          <w:rFonts w:ascii="Arial" w:hAnsi="Arial" w:cs="Arial"/>
          <w:i/>
          <w:sz w:val="24"/>
          <w:szCs w:val="24"/>
        </w:rPr>
        <w:br/>
      </w:r>
      <w:r w:rsidRPr="00265259">
        <w:rPr>
          <w:rFonts w:ascii="Arial" w:hAnsi="Arial" w:cs="Arial"/>
          <w:sz w:val="24"/>
          <w:szCs w:val="24"/>
        </w:rPr>
        <w:t>Since current liabilities are not provided, we approximate</w:t>
      </w:r>
      <w:r w:rsidRPr="00C20E4C">
        <w:rPr>
          <w:rFonts w:ascii="Arial" w:hAnsi="Arial" w:cs="Arial"/>
          <w:sz w:val="24"/>
          <w:szCs w:val="24"/>
        </w:rPr>
        <w:t xml:space="preserve"> that Capital Employed = Total Assets.</w:t>
      </w:r>
    </w:p>
    <w:p w14:paraId="24588FC7" w14:textId="77777777" w:rsidR="0008493A" w:rsidRPr="00265259" w:rsidRDefault="0008493A" w:rsidP="0008493A">
      <w:pPr>
        <w:spacing w:line="360" w:lineRule="auto"/>
        <w:rPr>
          <w:rFonts w:ascii="Arial" w:hAnsi="Arial" w:cs="Arial"/>
          <w:sz w:val="24"/>
          <w:szCs w:val="24"/>
        </w:rPr>
      </w:pPr>
      <w:r w:rsidRPr="004C5506">
        <w:rPr>
          <w:rFonts w:ascii="Arial" w:hAnsi="Arial" w:cs="Arial"/>
          <w:sz w:val="24"/>
          <w:szCs w:val="24"/>
        </w:rPr>
        <w:lastRenderedPageBreak/>
        <w:t>The following sections provide a step-by-step detailed</w:t>
      </w:r>
      <w:r w:rsidRPr="00C20E4C">
        <w:rPr>
          <w:rFonts w:ascii="Arial" w:hAnsi="Arial" w:cs="Arial"/>
          <w:sz w:val="24"/>
          <w:szCs w:val="24"/>
        </w:rPr>
        <w:t xml:space="preserve"> calculation.</w:t>
      </w:r>
      <w:r w:rsidRPr="00265259">
        <w:rPr>
          <w:rFonts w:ascii="Arial" w:hAnsi="Arial" w:cs="Arial"/>
          <w:sz w:val="24"/>
          <w:szCs w:val="24"/>
        </w:rPr>
        <w:br/>
        <w:t>2021</w:t>
      </w:r>
      <w:r w:rsidRPr="00C20E4C">
        <w:rPr>
          <w:rFonts w:ascii="Arial" w:hAnsi="Arial" w:cs="Arial"/>
          <w:sz w:val="24"/>
          <w:szCs w:val="24"/>
        </w:rPr>
        <w:t>: 118,159 / 6,503,986 x 100 = 1.82%</w:t>
      </w:r>
    </w:p>
    <w:p w14:paraId="7490801C" w14:textId="77777777" w:rsidR="0008493A" w:rsidRPr="00C20E4C" w:rsidRDefault="0008493A" w:rsidP="0008493A">
      <w:pPr>
        <w:spacing w:line="360" w:lineRule="auto"/>
        <w:rPr>
          <w:rFonts w:ascii="Arial" w:hAnsi="Arial" w:cs="Arial"/>
          <w:sz w:val="24"/>
          <w:szCs w:val="24"/>
        </w:rPr>
      </w:pPr>
      <w:r w:rsidRPr="00C20E4C">
        <w:rPr>
          <w:rFonts w:ascii="Arial" w:hAnsi="Arial" w:cs="Arial"/>
          <w:sz w:val="24"/>
          <w:szCs w:val="24"/>
        </w:rPr>
        <w:t>2022: 159,066 / 7,627,120 x 100 = 2.09%</w:t>
      </w:r>
    </w:p>
    <w:p w14:paraId="668FA290" w14:textId="77777777" w:rsidR="0008493A" w:rsidRPr="00265259" w:rsidRDefault="0008493A" w:rsidP="0008493A">
      <w:pPr>
        <w:spacing w:line="360" w:lineRule="auto"/>
        <w:rPr>
          <w:rFonts w:ascii="Arial" w:hAnsi="Arial" w:cs="Arial"/>
          <w:sz w:val="24"/>
          <w:szCs w:val="24"/>
        </w:rPr>
      </w:pPr>
      <w:r w:rsidRPr="00265259">
        <w:rPr>
          <w:rFonts w:ascii="Arial" w:hAnsi="Arial" w:cs="Arial"/>
          <w:sz w:val="24"/>
          <w:szCs w:val="24"/>
        </w:rPr>
        <w:t>202</w:t>
      </w:r>
      <w:r w:rsidRPr="00C20E4C">
        <w:rPr>
          <w:rFonts w:ascii="Arial" w:hAnsi="Arial" w:cs="Arial"/>
          <w:sz w:val="24"/>
          <w:szCs w:val="24"/>
        </w:rPr>
        <w:t xml:space="preserve">3: 169,904 / 7,821,185 x 100 = </w:t>
      </w:r>
      <w:r w:rsidRPr="00C20E4C">
        <w:rPr>
          <w:rStyle w:val="Strong"/>
          <w:rFonts w:ascii="Arial" w:hAnsi="Arial" w:cs="Arial"/>
          <w:b w:val="0"/>
          <w:bCs w:val="0"/>
          <w:sz w:val="24"/>
          <w:szCs w:val="24"/>
        </w:rPr>
        <w:t>2.17%</w:t>
      </w:r>
    </w:p>
    <w:p w14:paraId="2F5C59D6" w14:textId="77777777" w:rsidR="0008493A" w:rsidRPr="00265259" w:rsidRDefault="0008493A" w:rsidP="0008493A">
      <w:pPr>
        <w:spacing w:line="360" w:lineRule="auto"/>
        <w:rPr>
          <w:rFonts w:ascii="Arial" w:hAnsi="Arial" w:cs="Arial"/>
          <w:sz w:val="24"/>
          <w:szCs w:val="24"/>
        </w:rPr>
      </w:pPr>
      <w:r w:rsidRPr="00265259">
        <w:rPr>
          <w:rFonts w:ascii="Arial" w:hAnsi="Arial" w:cs="Arial"/>
          <w:sz w:val="24"/>
          <w:szCs w:val="24"/>
        </w:rPr>
        <w:t>202</w:t>
      </w:r>
      <w:r w:rsidRPr="00C20E4C">
        <w:rPr>
          <w:rFonts w:ascii="Arial" w:hAnsi="Arial" w:cs="Arial"/>
          <w:sz w:val="24"/>
          <w:szCs w:val="24"/>
        </w:rPr>
        <w:t>4: 200,404/ 11,078,462x 100 = 1.81%</w:t>
      </w:r>
    </w:p>
    <w:p w14:paraId="04EF3353" w14:textId="77777777" w:rsidR="0008493A" w:rsidRPr="00C20E4C" w:rsidRDefault="0008493A" w:rsidP="0008493A">
      <w:pPr>
        <w:spacing w:line="360" w:lineRule="auto"/>
        <w:rPr>
          <w:rFonts w:ascii="Arial" w:hAnsi="Arial" w:cs="Arial"/>
          <w:sz w:val="24"/>
          <w:szCs w:val="24"/>
        </w:rPr>
      </w:pPr>
      <w:r w:rsidRPr="00265259">
        <w:rPr>
          <w:rFonts w:ascii="Arial" w:hAnsi="Arial" w:cs="Arial"/>
          <w:sz w:val="24"/>
          <w:szCs w:val="24"/>
        </w:rPr>
        <w:t>202</w:t>
      </w:r>
      <w:r w:rsidRPr="00C20E4C">
        <w:rPr>
          <w:rFonts w:ascii="Arial" w:hAnsi="Arial" w:cs="Arial"/>
          <w:sz w:val="24"/>
          <w:szCs w:val="24"/>
        </w:rPr>
        <w:t xml:space="preserve">5: 221,695 / 9,403,481x 100 = </w:t>
      </w:r>
      <w:r w:rsidRPr="00C20E4C">
        <w:rPr>
          <w:rStyle w:val="Strong"/>
          <w:rFonts w:ascii="Arial" w:hAnsi="Arial" w:cs="Arial"/>
          <w:b w:val="0"/>
          <w:bCs w:val="0"/>
          <w:sz w:val="24"/>
          <w:szCs w:val="24"/>
        </w:rPr>
        <w:t>2.36%</w:t>
      </w:r>
    </w:p>
    <w:p w14:paraId="67909CB0" w14:textId="77777777" w:rsidR="0008493A" w:rsidRPr="00C20E4C" w:rsidRDefault="0008493A" w:rsidP="0008493A">
      <w:pPr>
        <w:spacing w:line="360" w:lineRule="auto"/>
        <w:jc w:val="center"/>
        <w:rPr>
          <w:rFonts w:ascii="Arial" w:hAnsi="Arial" w:cs="Arial"/>
          <w:sz w:val="24"/>
          <w:szCs w:val="24"/>
        </w:rPr>
      </w:pPr>
      <w:r w:rsidRPr="00C20E4C">
        <w:rPr>
          <w:rFonts w:ascii="Arial" w:hAnsi="Arial" w:cs="Arial"/>
          <w:sz w:val="24"/>
          <w:szCs w:val="24"/>
        </w:rPr>
        <w:t>Table 2 summarising the contents ROCE</w:t>
      </w:r>
    </w:p>
    <w:tbl>
      <w:tblPr>
        <w:tblStyle w:val="TableGrid"/>
        <w:tblW w:w="0" w:type="auto"/>
        <w:tblLook w:val="04A0" w:firstRow="1" w:lastRow="0" w:firstColumn="1" w:lastColumn="0" w:noHBand="0" w:noVBand="1"/>
      </w:tblPr>
      <w:tblGrid>
        <w:gridCol w:w="2310"/>
        <w:gridCol w:w="2310"/>
        <w:gridCol w:w="2311"/>
        <w:gridCol w:w="2311"/>
      </w:tblGrid>
      <w:tr w:rsidR="0008493A" w:rsidRPr="00C20E4C" w14:paraId="3BB98B75" w14:textId="77777777" w:rsidTr="00883E80">
        <w:tc>
          <w:tcPr>
            <w:tcW w:w="2310" w:type="dxa"/>
            <w:vAlign w:val="center"/>
          </w:tcPr>
          <w:p w14:paraId="31D80C37" w14:textId="77777777" w:rsidR="0008493A" w:rsidRPr="00C20E4C" w:rsidRDefault="0008493A" w:rsidP="00883E80">
            <w:pPr>
              <w:spacing w:line="360" w:lineRule="auto"/>
              <w:jc w:val="center"/>
              <w:rPr>
                <w:rFonts w:ascii="Arial" w:hAnsi="Arial" w:cs="Arial"/>
                <w:sz w:val="24"/>
                <w:szCs w:val="24"/>
              </w:rPr>
            </w:pPr>
            <w:r w:rsidRPr="00C20E4C">
              <w:rPr>
                <w:rFonts w:ascii="Arial" w:hAnsi="Arial" w:cs="Arial"/>
                <w:sz w:val="24"/>
                <w:szCs w:val="24"/>
              </w:rPr>
              <w:t>Year</w:t>
            </w:r>
          </w:p>
        </w:tc>
        <w:tc>
          <w:tcPr>
            <w:tcW w:w="2310" w:type="dxa"/>
            <w:vAlign w:val="center"/>
          </w:tcPr>
          <w:p w14:paraId="4859729F" w14:textId="77777777" w:rsidR="0008493A" w:rsidRPr="00C20E4C" w:rsidRDefault="0008493A" w:rsidP="00883E80">
            <w:pPr>
              <w:spacing w:line="360" w:lineRule="auto"/>
              <w:jc w:val="center"/>
              <w:rPr>
                <w:rFonts w:ascii="Arial" w:hAnsi="Arial" w:cs="Arial"/>
                <w:sz w:val="24"/>
                <w:szCs w:val="24"/>
              </w:rPr>
            </w:pPr>
            <w:r w:rsidRPr="00C20E4C">
              <w:rPr>
                <w:rFonts w:ascii="Arial" w:hAnsi="Arial" w:cs="Arial"/>
                <w:sz w:val="24"/>
                <w:szCs w:val="24"/>
              </w:rPr>
              <w:t>Operating Profit (¥m)</w:t>
            </w:r>
          </w:p>
        </w:tc>
        <w:tc>
          <w:tcPr>
            <w:tcW w:w="2311" w:type="dxa"/>
            <w:vAlign w:val="center"/>
          </w:tcPr>
          <w:p w14:paraId="2A8F1308" w14:textId="77777777" w:rsidR="0008493A" w:rsidRPr="00C20E4C" w:rsidRDefault="0008493A" w:rsidP="00883E80">
            <w:pPr>
              <w:spacing w:line="360" w:lineRule="auto"/>
              <w:jc w:val="center"/>
              <w:rPr>
                <w:rFonts w:ascii="Arial" w:hAnsi="Arial" w:cs="Arial"/>
                <w:sz w:val="24"/>
                <w:szCs w:val="24"/>
              </w:rPr>
            </w:pPr>
            <w:r w:rsidRPr="00C20E4C">
              <w:rPr>
                <w:rFonts w:ascii="Arial" w:hAnsi="Arial" w:cs="Arial"/>
                <w:sz w:val="24"/>
                <w:szCs w:val="24"/>
              </w:rPr>
              <w:t>Total Assets (¥m)</w:t>
            </w:r>
          </w:p>
        </w:tc>
        <w:tc>
          <w:tcPr>
            <w:tcW w:w="2311" w:type="dxa"/>
            <w:vAlign w:val="center"/>
          </w:tcPr>
          <w:p w14:paraId="4DD9E881" w14:textId="77777777" w:rsidR="0008493A" w:rsidRPr="00C20E4C" w:rsidRDefault="0008493A" w:rsidP="00883E80">
            <w:pPr>
              <w:spacing w:line="360" w:lineRule="auto"/>
              <w:jc w:val="center"/>
              <w:rPr>
                <w:rFonts w:ascii="Arial" w:hAnsi="Arial" w:cs="Arial"/>
                <w:sz w:val="24"/>
                <w:szCs w:val="24"/>
              </w:rPr>
            </w:pPr>
            <w:r w:rsidRPr="00C20E4C">
              <w:rPr>
                <w:rFonts w:ascii="Arial" w:hAnsi="Arial" w:cs="Arial"/>
                <w:sz w:val="24"/>
                <w:szCs w:val="24"/>
              </w:rPr>
              <w:t>ROCE</w:t>
            </w:r>
          </w:p>
        </w:tc>
      </w:tr>
      <w:tr w:rsidR="0008493A" w:rsidRPr="00C20E4C" w14:paraId="14396EBB" w14:textId="77777777" w:rsidTr="00883E80">
        <w:tc>
          <w:tcPr>
            <w:tcW w:w="2310" w:type="dxa"/>
            <w:vAlign w:val="center"/>
          </w:tcPr>
          <w:p w14:paraId="5827E53D" w14:textId="77777777" w:rsidR="0008493A" w:rsidRPr="00C20E4C" w:rsidRDefault="0008493A" w:rsidP="00883E80">
            <w:pPr>
              <w:spacing w:line="360" w:lineRule="auto"/>
              <w:jc w:val="center"/>
              <w:rPr>
                <w:rFonts w:ascii="Arial" w:hAnsi="Arial" w:cs="Arial"/>
                <w:sz w:val="24"/>
                <w:szCs w:val="24"/>
              </w:rPr>
            </w:pPr>
            <w:r w:rsidRPr="00C20E4C">
              <w:rPr>
                <w:rFonts w:ascii="Arial" w:hAnsi="Arial" w:cs="Arial"/>
                <w:sz w:val="24"/>
                <w:szCs w:val="24"/>
              </w:rPr>
              <w:t>2021</w:t>
            </w:r>
          </w:p>
        </w:tc>
        <w:tc>
          <w:tcPr>
            <w:tcW w:w="2310" w:type="dxa"/>
            <w:vAlign w:val="center"/>
          </w:tcPr>
          <w:p w14:paraId="0D9237EB" w14:textId="77777777" w:rsidR="0008493A" w:rsidRPr="00C20E4C" w:rsidRDefault="0008493A" w:rsidP="00883E80">
            <w:pPr>
              <w:spacing w:line="360" w:lineRule="auto"/>
              <w:jc w:val="center"/>
              <w:rPr>
                <w:rFonts w:ascii="Arial" w:hAnsi="Arial" w:cs="Arial"/>
                <w:sz w:val="24"/>
                <w:szCs w:val="24"/>
              </w:rPr>
            </w:pPr>
            <w:r w:rsidRPr="00C20E4C">
              <w:rPr>
                <w:rFonts w:ascii="Arial" w:hAnsi="Arial" w:cs="Arial"/>
                <w:sz w:val="24"/>
                <w:szCs w:val="24"/>
              </w:rPr>
              <w:t>118,159</w:t>
            </w:r>
          </w:p>
        </w:tc>
        <w:tc>
          <w:tcPr>
            <w:tcW w:w="2311" w:type="dxa"/>
            <w:vAlign w:val="center"/>
          </w:tcPr>
          <w:p w14:paraId="3D77F548" w14:textId="77777777" w:rsidR="0008493A" w:rsidRPr="00C20E4C" w:rsidRDefault="0008493A" w:rsidP="00883E80">
            <w:pPr>
              <w:spacing w:line="360" w:lineRule="auto"/>
              <w:jc w:val="center"/>
              <w:rPr>
                <w:rFonts w:ascii="Arial" w:hAnsi="Arial" w:cs="Arial"/>
                <w:sz w:val="24"/>
                <w:szCs w:val="24"/>
              </w:rPr>
            </w:pPr>
            <w:r w:rsidRPr="00C20E4C">
              <w:rPr>
                <w:rFonts w:ascii="Arial" w:hAnsi="Arial" w:cs="Arial"/>
                <w:sz w:val="24"/>
                <w:szCs w:val="24"/>
              </w:rPr>
              <w:t>6,503,986</w:t>
            </w:r>
          </w:p>
        </w:tc>
        <w:tc>
          <w:tcPr>
            <w:tcW w:w="2311" w:type="dxa"/>
            <w:vAlign w:val="center"/>
          </w:tcPr>
          <w:p w14:paraId="3E09ACDD" w14:textId="77777777" w:rsidR="0008493A" w:rsidRPr="00C20E4C" w:rsidRDefault="0008493A" w:rsidP="00883E80">
            <w:pPr>
              <w:spacing w:line="360" w:lineRule="auto"/>
              <w:jc w:val="center"/>
              <w:rPr>
                <w:rFonts w:ascii="Arial" w:hAnsi="Arial" w:cs="Arial"/>
                <w:sz w:val="24"/>
                <w:szCs w:val="24"/>
              </w:rPr>
            </w:pPr>
            <w:r w:rsidRPr="00C20E4C">
              <w:rPr>
                <w:rStyle w:val="Strong"/>
                <w:rFonts w:ascii="Arial" w:hAnsi="Arial" w:cs="Arial"/>
                <w:b w:val="0"/>
                <w:bCs w:val="0"/>
                <w:sz w:val="24"/>
                <w:szCs w:val="24"/>
              </w:rPr>
              <w:t>1.82%</w:t>
            </w:r>
          </w:p>
        </w:tc>
      </w:tr>
      <w:tr w:rsidR="0008493A" w:rsidRPr="00C20E4C" w14:paraId="67178F41" w14:textId="77777777" w:rsidTr="00883E80">
        <w:tc>
          <w:tcPr>
            <w:tcW w:w="2310" w:type="dxa"/>
            <w:vAlign w:val="center"/>
          </w:tcPr>
          <w:p w14:paraId="7A59CA9B" w14:textId="77777777" w:rsidR="0008493A" w:rsidRPr="00C20E4C" w:rsidRDefault="0008493A" w:rsidP="00883E80">
            <w:pPr>
              <w:spacing w:line="360" w:lineRule="auto"/>
              <w:jc w:val="center"/>
              <w:rPr>
                <w:rFonts w:ascii="Arial" w:hAnsi="Arial" w:cs="Arial"/>
                <w:sz w:val="24"/>
                <w:szCs w:val="24"/>
              </w:rPr>
            </w:pPr>
            <w:r w:rsidRPr="00C20E4C">
              <w:rPr>
                <w:rFonts w:ascii="Arial" w:hAnsi="Arial" w:cs="Arial"/>
                <w:sz w:val="24"/>
                <w:szCs w:val="24"/>
              </w:rPr>
              <w:t>2022</w:t>
            </w:r>
          </w:p>
        </w:tc>
        <w:tc>
          <w:tcPr>
            <w:tcW w:w="2310" w:type="dxa"/>
            <w:vAlign w:val="center"/>
          </w:tcPr>
          <w:p w14:paraId="61BE91DF" w14:textId="77777777" w:rsidR="0008493A" w:rsidRPr="00C20E4C" w:rsidRDefault="0008493A" w:rsidP="00883E80">
            <w:pPr>
              <w:spacing w:line="360" w:lineRule="auto"/>
              <w:jc w:val="center"/>
              <w:rPr>
                <w:rFonts w:ascii="Arial" w:hAnsi="Arial" w:cs="Arial"/>
                <w:sz w:val="24"/>
                <w:szCs w:val="24"/>
              </w:rPr>
            </w:pPr>
            <w:r w:rsidRPr="00C20E4C">
              <w:rPr>
                <w:rFonts w:ascii="Arial" w:hAnsi="Arial" w:cs="Arial"/>
                <w:sz w:val="24"/>
                <w:szCs w:val="24"/>
              </w:rPr>
              <w:t>159,066</w:t>
            </w:r>
          </w:p>
        </w:tc>
        <w:tc>
          <w:tcPr>
            <w:tcW w:w="2311" w:type="dxa"/>
            <w:vAlign w:val="center"/>
          </w:tcPr>
          <w:p w14:paraId="66EEF1B3" w14:textId="77777777" w:rsidR="0008493A" w:rsidRPr="00C20E4C" w:rsidRDefault="0008493A" w:rsidP="00883E80">
            <w:pPr>
              <w:spacing w:line="360" w:lineRule="auto"/>
              <w:jc w:val="center"/>
              <w:rPr>
                <w:rFonts w:ascii="Arial" w:hAnsi="Arial" w:cs="Arial"/>
                <w:sz w:val="24"/>
                <w:szCs w:val="24"/>
              </w:rPr>
            </w:pPr>
            <w:r w:rsidRPr="00C20E4C">
              <w:rPr>
                <w:rFonts w:ascii="Arial" w:hAnsi="Arial" w:cs="Arial"/>
                <w:sz w:val="24"/>
                <w:szCs w:val="24"/>
              </w:rPr>
              <w:t>7,627,120</w:t>
            </w:r>
          </w:p>
        </w:tc>
        <w:tc>
          <w:tcPr>
            <w:tcW w:w="2311" w:type="dxa"/>
            <w:vAlign w:val="center"/>
          </w:tcPr>
          <w:p w14:paraId="77BB4A1F" w14:textId="77777777" w:rsidR="0008493A" w:rsidRPr="00C20E4C" w:rsidRDefault="0008493A" w:rsidP="00883E80">
            <w:pPr>
              <w:spacing w:line="360" w:lineRule="auto"/>
              <w:jc w:val="center"/>
              <w:rPr>
                <w:rFonts w:ascii="Arial" w:hAnsi="Arial" w:cs="Arial"/>
                <w:sz w:val="24"/>
                <w:szCs w:val="24"/>
              </w:rPr>
            </w:pPr>
            <w:r w:rsidRPr="00C20E4C">
              <w:rPr>
                <w:rStyle w:val="Strong"/>
                <w:rFonts w:ascii="Arial" w:hAnsi="Arial" w:cs="Arial"/>
                <w:b w:val="0"/>
                <w:bCs w:val="0"/>
                <w:sz w:val="24"/>
                <w:szCs w:val="24"/>
              </w:rPr>
              <w:t>2.09%</w:t>
            </w:r>
          </w:p>
        </w:tc>
      </w:tr>
      <w:tr w:rsidR="0008493A" w:rsidRPr="00C20E4C" w14:paraId="4FADC7D0" w14:textId="77777777" w:rsidTr="00883E80">
        <w:tc>
          <w:tcPr>
            <w:tcW w:w="2310" w:type="dxa"/>
            <w:vAlign w:val="center"/>
          </w:tcPr>
          <w:p w14:paraId="0DDFA488" w14:textId="77777777" w:rsidR="0008493A" w:rsidRPr="00C20E4C" w:rsidRDefault="0008493A" w:rsidP="00883E80">
            <w:pPr>
              <w:spacing w:line="360" w:lineRule="auto"/>
              <w:jc w:val="center"/>
              <w:rPr>
                <w:rFonts w:ascii="Arial" w:hAnsi="Arial" w:cs="Arial"/>
                <w:sz w:val="24"/>
                <w:szCs w:val="24"/>
              </w:rPr>
            </w:pPr>
            <w:r w:rsidRPr="00C20E4C">
              <w:rPr>
                <w:rFonts w:ascii="Arial" w:hAnsi="Arial" w:cs="Arial"/>
                <w:sz w:val="24"/>
                <w:szCs w:val="24"/>
              </w:rPr>
              <w:t>2023</w:t>
            </w:r>
          </w:p>
        </w:tc>
        <w:tc>
          <w:tcPr>
            <w:tcW w:w="2310" w:type="dxa"/>
            <w:vAlign w:val="center"/>
          </w:tcPr>
          <w:p w14:paraId="57B7A8CE" w14:textId="77777777" w:rsidR="0008493A" w:rsidRPr="00C20E4C" w:rsidRDefault="0008493A" w:rsidP="00883E80">
            <w:pPr>
              <w:spacing w:line="360" w:lineRule="auto"/>
              <w:jc w:val="center"/>
              <w:rPr>
                <w:rFonts w:ascii="Arial" w:hAnsi="Arial" w:cs="Arial"/>
                <w:sz w:val="24"/>
                <w:szCs w:val="24"/>
              </w:rPr>
            </w:pPr>
            <w:r w:rsidRPr="00C20E4C">
              <w:rPr>
                <w:rFonts w:ascii="Arial" w:hAnsi="Arial" w:cs="Arial"/>
                <w:sz w:val="24"/>
                <w:szCs w:val="24"/>
              </w:rPr>
              <w:t>169,904</w:t>
            </w:r>
          </w:p>
        </w:tc>
        <w:tc>
          <w:tcPr>
            <w:tcW w:w="2311" w:type="dxa"/>
            <w:vAlign w:val="center"/>
          </w:tcPr>
          <w:p w14:paraId="3BD3D7E7" w14:textId="77777777" w:rsidR="0008493A" w:rsidRPr="00C20E4C" w:rsidRDefault="0008493A" w:rsidP="00883E80">
            <w:pPr>
              <w:spacing w:line="360" w:lineRule="auto"/>
              <w:jc w:val="center"/>
              <w:rPr>
                <w:rFonts w:ascii="Arial" w:hAnsi="Arial" w:cs="Arial"/>
                <w:sz w:val="24"/>
                <w:szCs w:val="24"/>
              </w:rPr>
            </w:pPr>
            <w:r w:rsidRPr="00C20E4C">
              <w:rPr>
                <w:rFonts w:ascii="Arial" w:hAnsi="Arial" w:cs="Arial"/>
                <w:sz w:val="24"/>
                <w:szCs w:val="24"/>
              </w:rPr>
              <w:t>7,821,185</w:t>
            </w:r>
          </w:p>
        </w:tc>
        <w:tc>
          <w:tcPr>
            <w:tcW w:w="2311" w:type="dxa"/>
            <w:vAlign w:val="center"/>
          </w:tcPr>
          <w:p w14:paraId="490E966E" w14:textId="77777777" w:rsidR="0008493A" w:rsidRPr="00C20E4C" w:rsidRDefault="0008493A" w:rsidP="00883E80">
            <w:pPr>
              <w:spacing w:line="360" w:lineRule="auto"/>
              <w:jc w:val="center"/>
              <w:rPr>
                <w:rFonts w:ascii="Arial" w:hAnsi="Arial" w:cs="Arial"/>
                <w:sz w:val="24"/>
                <w:szCs w:val="24"/>
              </w:rPr>
            </w:pPr>
            <w:r w:rsidRPr="00C20E4C">
              <w:rPr>
                <w:rStyle w:val="Strong"/>
                <w:rFonts w:ascii="Arial" w:hAnsi="Arial" w:cs="Arial"/>
                <w:b w:val="0"/>
                <w:bCs w:val="0"/>
                <w:sz w:val="24"/>
                <w:szCs w:val="24"/>
              </w:rPr>
              <w:t>2.17%</w:t>
            </w:r>
          </w:p>
        </w:tc>
      </w:tr>
      <w:tr w:rsidR="0008493A" w:rsidRPr="00C20E4C" w14:paraId="0B3FC4C3" w14:textId="77777777" w:rsidTr="00883E80">
        <w:tc>
          <w:tcPr>
            <w:tcW w:w="2310" w:type="dxa"/>
            <w:vAlign w:val="center"/>
          </w:tcPr>
          <w:p w14:paraId="58D745D6" w14:textId="77777777" w:rsidR="0008493A" w:rsidRPr="00C20E4C" w:rsidRDefault="0008493A" w:rsidP="00883E80">
            <w:pPr>
              <w:spacing w:line="360" w:lineRule="auto"/>
              <w:jc w:val="center"/>
              <w:rPr>
                <w:rFonts w:ascii="Arial" w:hAnsi="Arial" w:cs="Arial"/>
                <w:sz w:val="24"/>
                <w:szCs w:val="24"/>
              </w:rPr>
            </w:pPr>
            <w:r w:rsidRPr="00C20E4C">
              <w:rPr>
                <w:rFonts w:ascii="Arial" w:hAnsi="Arial" w:cs="Arial"/>
                <w:sz w:val="24"/>
                <w:szCs w:val="24"/>
              </w:rPr>
              <w:t>2024</w:t>
            </w:r>
          </w:p>
        </w:tc>
        <w:tc>
          <w:tcPr>
            <w:tcW w:w="2310" w:type="dxa"/>
            <w:vAlign w:val="center"/>
          </w:tcPr>
          <w:p w14:paraId="559F0353" w14:textId="77777777" w:rsidR="0008493A" w:rsidRPr="00C20E4C" w:rsidRDefault="0008493A" w:rsidP="00883E80">
            <w:pPr>
              <w:spacing w:line="360" w:lineRule="auto"/>
              <w:jc w:val="center"/>
              <w:rPr>
                <w:rFonts w:ascii="Arial" w:hAnsi="Arial" w:cs="Arial"/>
                <w:sz w:val="24"/>
                <w:szCs w:val="24"/>
              </w:rPr>
            </w:pPr>
            <w:r w:rsidRPr="00C20E4C">
              <w:rPr>
                <w:rFonts w:ascii="Arial" w:hAnsi="Arial" w:cs="Arial"/>
                <w:sz w:val="24"/>
                <w:szCs w:val="24"/>
              </w:rPr>
              <w:t>200,404</w:t>
            </w:r>
          </w:p>
        </w:tc>
        <w:tc>
          <w:tcPr>
            <w:tcW w:w="2311" w:type="dxa"/>
            <w:vAlign w:val="center"/>
          </w:tcPr>
          <w:p w14:paraId="504F6629" w14:textId="77777777" w:rsidR="0008493A" w:rsidRPr="00C20E4C" w:rsidRDefault="0008493A" w:rsidP="00883E80">
            <w:pPr>
              <w:spacing w:line="360" w:lineRule="auto"/>
              <w:jc w:val="center"/>
              <w:rPr>
                <w:rFonts w:ascii="Arial" w:hAnsi="Arial" w:cs="Arial"/>
                <w:sz w:val="24"/>
                <w:szCs w:val="24"/>
              </w:rPr>
            </w:pPr>
            <w:r w:rsidRPr="00C20E4C">
              <w:rPr>
                <w:rFonts w:ascii="Arial" w:hAnsi="Arial" w:cs="Arial"/>
                <w:sz w:val="24"/>
                <w:szCs w:val="24"/>
              </w:rPr>
              <w:t>11,078,462</w:t>
            </w:r>
          </w:p>
        </w:tc>
        <w:tc>
          <w:tcPr>
            <w:tcW w:w="2311" w:type="dxa"/>
            <w:vAlign w:val="center"/>
          </w:tcPr>
          <w:p w14:paraId="110F1906" w14:textId="77777777" w:rsidR="0008493A" w:rsidRPr="00C20E4C" w:rsidRDefault="0008493A" w:rsidP="00883E80">
            <w:pPr>
              <w:spacing w:line="360" w:lineRule="auto"/>
              <w:jc w:val="center"/>
              <w:rPr>
                <w:rFonts w:ascii="Arial" w:hAnsi="Arial" w:cs="Arial"/>
                <w:sz w:val="24"/>
                <w:szCs w:val="24"/>
              </w:rPr>
            </w:pPr>
            <w:r w:rsidRPr="00C20E4C">
              <w:rPr>
                <w:rStyle w:val="Strong"/>
                <w:rFonts w:ascii="Arial" w:hAnsi="Arial" w:cs="Arial"/>
                <w:b w:val="0"/>
                <w:bCs w:val="0"/>
                <w:sz w:val="24"/>
                <w:szCs w:val="24"/>
              </w:rPr>
              <w:t>1.81%</w:t>
            </w:r>
          </w:p>
        </w:tc>
      </w:tr>
      <w:tr w:rsidR="0008493A" w:rsidRPr="00C20E4C" w14:paraId="579B2016" w14:textId="77777777" w:rsidTr="00883E80">
        <w:tc>
          <w:tcPr>
            <w:tcW w:w="2310" w:type="dxa"/>
            <w:vAlign w:val="center"/>
          </w:tcPr>
          <w:p w14:paraId="286C2E8E" w14:textId="77777777" w:rsidR="0008493A" w:rsidRPr="00C20E4C" w:rsidRDefault="0008493A" w:rsidP="00883E80">
            <w:pPr>
              <w:spacing w:line="360" w:lineRule="auto"/>
              <w:jc w:val="center"/>
              <w:rPr>
                <w:rFonts w:ascii="Arial" w:hAnsi="Arial" w:cs="Arial"/>
                <w:sz w:val="24"/>
                <w:szCs w:val="24"/>
              </w:rPr>
            </w:pPr>
            <w:r w:rsidRPr="00C20E4C">
              <w:rPr>
                <w:rFonts w:ascii="Arial" w:hAnsi="Arial" w:cs="Arial"/>
                <w:sz w:val="24"/>
                <w:szCs w:val="24"/>
              </w:rPr>
              <w:t>2025</w:t>
            </w:r>
          </w:p>
        </w:tc>
        <w:tc>
          <w:tcPr>
            <w:tcW w:w="2310" w:type="dxa"/>
            <w:vAlign w:val="center"/>
          </w:tcPr>
          <w:p w14:paraId="5942BC86" w14:textId="77777777" w:rsidR="0008493A" w:rsidRPr="00C20E4C" w:rsidRDefault="0008493A" w:rsidP="00883E80">
            <w:pPr>
              <w:spacing w:line="360" w:lineRule="auto"/>
              <w:jc w:val="center"/>
              <w:rPr>
                <w:rFonts w:ascii="Arial" w:hAnsi="Arial" w:cs="Arial"/>
                <w:sz w:val="24"/>
                <w:szCs w:val="24"/>
              </w:rPr>
            </w:pPr>
            <w:r w:rsidRPr="00C20E4C">
              <w:rPr>
                <w:rFonts w:ascii="Arial" w:hAnsi="Arial" w:cs="Arial"/>
                <w:sz w:val="24"/>
                <w:szCs w:val="24"/>
              </w:rPr>
              <w:t>221,695</w:t>
            </w:r>
          </w:p>
        </w:tc>
        <w:tc>
          <w:tcPr>
            <w:tcW w:w="2311" w:type="dxa"/>
            <w:vAlign w:val="center"/>
          </w:tcPr>
          <w:p w14:paraId="704750B2" w14:textId="77777777" w:rsidR="0008493A" w:rsidRPr="00C20E4C" w:rsidRDefault="0008493A" w:rsidP="00883E80">
            <w:pPr>
              <w:spacing w:line="360" w:lineRule="auto"/>
              <w:jc w:val="center"/>
              <w:rPr>
                <w:rFonts w:ascii="Arial" w:hAnsi="Arial" w:cs="Arial"/>
                <w:sz w:val="24"/>
                <w:szCs w:val="24"/>
              </w:rPr>
            </w:pPr>
            <w:r w:rsidRPr="00C20E4C">
              <w:rPr>
                <w:rFonts w:ascii="Arial" w:hAnsi="Arial" w:cs="Arial"/>
                <w:sz w:val="24"/>
                <w:szCs w:val="24"/>
              </w:rPr>
              <w:t>9,403,481</w:t>
            </w:r>
          </w:p>
        </w:tc>
        <w:tc>
          <w:tcPr>
            <w:tcW w:w="2311" w:type="dxa"/>
            <w:vAlign w:val="center"/>
          </w:tcPr>
          <w:p w14:paraId="7AEFABB4" w14:textId="77777777" w:rsidR="0008493A" w:rsidRPr="00C20E4C" w:rsidRDefault="0008493A" w:rsidP="00883E80">
            <w:pPr>
              <w:spacing w:line="360" w:lineRule="auto"/>
              <w:jc w:val="center"/>
              <w:rPr>
                <w:rFonts w:ascii="Arial" w:hAnsi="Arial" w:cs="Arial"/>
                <w:sz w:val="24"/>
                <w:szCs w:val="24"/>
              </w:rPr>
            </w:pPr>
            <w:r w:rsidRPr="00C20E4C">
              <w:rPr>
                <w:rStyle w:val="Strong"/>
                <w:rFonts w:ascii="Arial" w:hAnsi="Arial" w:cs="Arial"/>
                <w:b w:val="0"/>
                <w:bCs w:val="0"/>
                <w:sz w:val="24"/>
                <w:szCs w:val="24"/>
              </w:rPr>
              <w:t>2.36%</w:t>
            </w:r>
          </w:p>
        </w:tc>
      </w:tr>
    </w:tbl>
    <w:p w14:paraId="752AC408" w14:textId="77777777" w:rsidR="0008493A" w:rsidRPr="00C20E4C" w:rsidRDefault="0008493A" w:rsidP="0008493A">
      <w:pPr>
        <w:spacing w:line="360" w:lineRule="auto"/>
        <w:rPr>
          <w:rFonts w:ascii="Arial" w:hAnsi="Arial" w:cs="Arial"/>
          <w:sz w:val="24"/>
          <w:szCs w:val="24"/>
          <w:highlight w:val="yellow"/>
        </w:rPr>
      </w:pPr>
    </w:p>
    <w:p w14:paraId="04AF5129" w14:textId="77777777" w:rsidR="0008493A" w:rsidRDefault="0008493A" w:rsidP="0008493A">
      <w:pPr>
        <w:spacing w:line="360" w:lineRule="auto"/>
        <w:rPr>
          <w:rFonts w:ascii="Arial" w:hAnsi="Arial" w:cs="Arial"/>
          <w:sz w:val="24"/>
          <w:szCs w:val="24"/>
        </w:rPr>
      </w:pPr>
      <w:r w:rsidRPr="00C20E4C">
        <w:rPr>
          <w:rFonts w:ascii="Arial" w:hAnsi="Arial" w:cs="Arial"/>
          <w:sz w:val="24"/>
          <w:szCs w:val="24"/>
        </w:rPr>
        <w:t>The table below is indicating that the ROCE remains relatively low (=1.8% - 2.4%), indicating that despite profit growth, capital utilisation is modest. The dip in 2024 reflects heavy asset expansion, while 2025 shows recovery.</w:t>
      </w:r>
    </w:p>
    <w:p w14:paraId="2526818A" w14:textId="77777777" w:rsidR="0041515F" w:rsidRDefault="0041515F" w:rsidP="0008493A">
      <w:pPr>
        <w:spacing w:line="360" w:lineRule="auto"/>
        <w:rPr>
          <w:rFonts w:ascii="Arial" w:hAnsi="Arial" w:cs="Arial"/>
          <w:sz w:val="24"/>
          <w:szCs w:val="24"/>
        </w:rPr>
      </w:pPr>
    </w:p>
    <w:p w14:paraId="3FEFC657" w14:textId="012B10B5" w:rsidR="0041515F" w:rsidRDefault="004647F4" w:rsidP="0041515F">
      <w:pPr>
        <w:spacing w:line="360" w:lineRule="auto"/>
        <w:rPr>
          <w:rFonts w:ascii="Arial" w:hAnsi="Arial" w:cs="Arial"/>
          <w:sz w:val="24"/>
          <w:szCs w:val="24"/>
        </w:rPr>
      </w:pPr>
      <w:r w:rsidRPr="000414CF">
        <w:rPr>
          <w:rFonts w:ascii="Arial" w:hAnsi="Arial" w:cs="Arial"/>
          <w:sz w:val="24"/>
          <w:szCs w:val="24"/>
          <w:lang w:val="en-US"/>
        </w:rPr>
        <w:t>Appendix</w:t>
      </w:r>
      <w:r>
        <w:rPr>
          <w:rFonts w:ascii="Arial" w:hAnsi="Arial" w:cs="Arial"/>
          <w:sz w:val="24"/>
          <w:szCs w:val="24"/>
        </w:rPr>
        <w:t xml:space="preserve"> </w:t>
      </w:r>
      <w:r w:rsidR="006C68C0">
        <w:rPr>
          <w:rFonts w:ascii="Arial" w:hAnsi="Arial" w:cs="Arial"/>
          <w:sz w:val="24"/>
          <w:szCs w:val="24"/>
        </w:rPr>
        <w:t>3:</w:t>
      </w:r>
      <w:r w:rsidR="008E261F">
        <w:rPr>
          <w:rFonts w:ascii="Arial" w:hAnsi="Arial" w:cs="Arial"/>
          <w:sz w:val="24"/>
          <w:szCs w:val="24"/>
        </w:rPr>
        <w:t xml:space="preserve"> </w:t>
      </w:r>
      <w:r w:rsidR="0041515F" w:rsidRPr="00C20E4C">
        <w:rPr>
          <w:rFonts w:ascii="Arial" w:hAnsi="Arial" w:cs="Arial"/>
          <w:sz w:val="24"/>
          <w:szCs w:val="24"/>
        </w:rPr>
        <w:t>The Asset Turnover</w:t>
      </w:r>
      <w:r w:rsidR="002F4078">
        <w:rPr>
          <w:rFonts w:ascii="Arial" w:hAnsi="Arial" w:cs="Arial"/>
          <w:sz w:val="24"/>
          <w:szCs w:val="24"/>
        </w:rPr>
        <w:t xml:space="preserve"> &amp; </w:t>
      </w:r>
      <w:r w:rsidR="005D1856">
        <w:rPr>
          <w:rFonts w:ascii="Arial" w:hAnsi="Arial" w:cs="Arial"/>
          <w:sz w:val="24"/>
          <w:szCs w:val="24"/>
        </w:rPr>
        <w:t>table</w:t>
      </w:r>
      <w:r w:rsidR="002F4078">
        <w:rPr>
          <w:rFonts w:ascii="Arial" w:hAnsi="Arial" w:cs="Arial"/>
          <w:sz w:val="24"/>
          <w:szCs w:val="24"/>
        </w:rPr>
        <w:t xml:space="preserve"> 3 explanation.</w:t>
      </w:r>
    </w:p>
    <w:p w14:paraId="1AC2A2E2" w14:textId="77777777" w:rsidR="008E261F" w:rsidRDefault="008E261F" w:rsidP="0041515F">
      <w:pPr>
        <w:spacing w:line="360" w:lineRule="auto"/>
        <w:rPr>
          <w:rFonts w:ascii="Arial" w:hAnsi="Arial" w:cs="Arial"/>
          <w:sz w:val="24"/>
          <w:szCs w:val="24"/>
        </w:rPr>
      </w:pPr>
    </w:p>
    <w:p w14:paraId="6C98DEDB" w14:textId="4A4DDDCE" w:rsidR="0041515F" w:rsidRDefault="0041515F" w:rsidP="0041515F">
      <w:pPr>
        <w:spacing w:line="360" w:lineRule="auto"/>
        <w:rPr>
          <w:rFonts w:ascii="Arial" w:hAnsi="Arial" w:cs="Arial"/>
          <w:sz w:val="24"/>
          <w:szCs w:val="24"/>
        </w:rPr>
      </w:pPr>
      <w:r w:rsidRPr="00C20E4C">
        <w:rPr>
          <w:rFonts w:ascii="Arial" w:hAnsi="Arial" w:cs="Arial"/>
          <w:sz w:val="24"/>
          <w:szCs w:val="24"/>
        </w:rPr>
        <w:t>Table 3 summarising the contents of the Asset Turnover</w:t>
      </w:r>
      <w:r>
        <w:rPr>
          <w:rFonts w:ascii="Arial" w:hAnsi="Arial" w:cs="Arial"/>
          <w:sz w:val="24"/>
          <w:szCs w:val="24"/>
        </w:rPr>
        <w:t xml:space="preserve"> &amp; </w:t>
      </w:r>
      <w:r w:rsidRPr="004C5506">
        <w:rPr>
          <w:rFonts w:ascii="Arial" w:hAnsi="Arial" w:cs="Arial"/>
          <w:sz w:val="24"/>
          <w:szCs w:val="24"/>
        </w:rPr>
        <w:t>provide</w:t>
      </w:r>
      <w:r>
        <w:rPr>
          <w:rFonts w:ascii="Arial" w:hAnsi="Arial" w:cs="Arial"/>
          <w:sz w:val="24"/>
          <w:szCs w:val="24"/>
        </w:rPr>
        <w:t>d</w:t>
      </w:r>
      <w:r w:rsidRPr="004C5506">
        <w:rPr>
          <w:rFonts w:ascii="Arial" w:hAnsi="Arial" w:cs="Arial"/>
          <w:sz w:val="24"/>
          <w:szCs w:val="24"/>
        </w:rPr>
        <w:t xml:space="preserve"> step-by-step detailed</w:t>
      </w:r>
      <w:r w:rsidRPr="00C20E4C">
        <w:rPr>
          <w:rFonts w:ascii="Arial" w:hAnsi="Arial" w:cs="Arial"/>
          <w:sz w:val="24"/>
          <w:szCs w:val="24"/>
        </w:rPr>
        <w:t xml:space="preserve"> calculation</w:t>
      </w:r>
      <w:r w:rsidR="00A660A9">
        <w:rPr>
          <w:rFonts w:ascii="Arial" w:hAnsi="Arial" w:cs="Arial"/>
          <w:sz w:val="24"/>
          <w:szCs w:val="24"/>
        </w:rPr>
        <w:t>.</w:t>
      </w:r>
    </w:p>
    <w:p w14:paraId="3FAA5CF0" w14:textId="77777777" w:rsidR="0041515F" w:rsidRPr="00C20E4C" w:rsidRDefault="0041515F" w:rsidP="0041515F">
      <w:pPr>
        <w:spacing w:line="360" w:lineRule="auto"/>
        <w:rPr>
          <w:rFonts w:ascii="Arial" w:hAnsi="Arial" w:cs="Arial"/>
          <w:sz w:val="24"/>
          <w:szCs w:val="24"/>
        </w:rPr>
      </w:pPr>
      <w:r w:rsidRPr="00C20E4C">
        <w:rPr>
          <w:rFonts w:ascii="Arial" w:hAnsi="Arial" w:cs="Arial"/>
          <w:sz w:val="24"/>
          <w:szCs w:val="24"/>
        </w:rPr>
        <w:t xml:space="preserve">The Asset Turnover </w:t>
      </w:r>
      <w:r w:rsidRPr="00265259">
        <w:rPr>
          <w:rFonts w:ascii="Arial" w:hAnsi="Arial" w:cs="Arial"/>
          <w:sz w:val="24"/>
          <w:szCs w:val="24"/>
        </w:rPr>
        <w:t>for Toyota Industries Corporation, we apply</w:t>
      </w:r>
      <w:r w:rsidRPr="00C20E4C">
        <w:rPr>
          <w:rFonts w:ascii="Arial" w:hAnsi="Arial" w:cs="Arial"/>
          <w:sz w:val="24"/>
          <w:szCs w:val="24"/>
        </w:rPr>
        <w:t xml:space="preserve"> and calculated as: Net Sales / Total Asset.</w:t>
      </w:r>
    </w:p>
    <w:p w14:paraId="05BC33E4" w14:textId="77777777" w:rsidR="0041515F" w:rsidRPr="00C20E4C" w:rsidRDefault="0041515F" w:rsidP="0041515F">
      <w:pPr>
        <w:spacing w:line="360" w:lineRule="auto"/>
        <w:rPr>
          <w:rFonts w:ascii="Arial" w:hAnsi="Arial" w:cs="Arial"/>
          <w:sz w:val="24"/>
          <w:szCs w:val="24"/>
        </w:rPr>
      </w:pPr>
      <w:r w:rsidRPr="00C20E4C">
        <w:rPr>
          <w:rFonts w:ascii="Arial" w:hAnsi="Arial" w:cs="Arial"/>
          <w:sz w:val="24"/>
          <w:szCs w:val="24"/>
        </w:rPr>
        <w:t>The</w:t>
      </w:r>
      <w:r w:rsidRPr="004C5506">
        <w:rPr>
          <w:rFonts w:ascii="Arial" w:hAnsi="Arial" w:cs="Arial"/>
          <w:sz w:val="24"/>
          <w:szCs w:val="24"/>
        </w:rPr>
        <w:t xml:space="preserve"> following sections provide a step-by-step detailed</w:t>
      </w:r>
      <w:r w:rsidRPr="00C20E4C">
        <w:rPr>
          <w:rFonts w:ascii="Arial" w:hAnsi="Arial" w:cs="Arial"/>
          <w:sz w:val="24"/>
          <w:szCs w:val="24"/>
        </w:rPr>
        <w:t xml:space="preserve"> calculation.</w:t>
      </w:r>
    </w:p>
    <w:p w14:paraId="201F56FF" w14:textId="77777777" w:rsidR="0041515F" w:rsidRPr="00265259" w:rsidRDefault="0041515F" w:rsidP="0041515F">
      <w:pPr>
        <w:spacing w:line="360" w:lineRule="auto"/>
        <w:rPr>
          <w:rFonts w:ascii="Arial" w:hAnsi="Arial" w:cs="Arial"/>
          <w:sz w:val="24"/>
          <w:szCs w:val="24"/>
        </w:rPr>
      </w:pPr>
      <w:r w:rsidRPr="00265259">
        <w:rPr>
          <w:rFonts w:ascii="Arial" w:hAnsi="Arial" w:cs="Arial"/>
          <w:sz w:val="24"/>
          <w:szCs w:val="24"/>
        </w:rPr>
        <w:t>2021</w:t>
      </w:r>
      <w:r w:rsidRPr="00C20E4C">
        <w:rPr>
          <w:rFonts w:ascii="Arial" w:hAnsi="Arial" w:cs="Arial"/>
          <w:sz w:val="24"/>
          <w:szCs w:val="24"/>
        </w:rPr>
        <w:t>: 2,118,302 / 6,503,986 = 0.33</w:t>
      </w:r>
    </w:p>
    <w:p w14:paraId="6D592BB5" w14:textId="77777777" w:rsidR="0041515F" w:rsidRPr="00C20E4C" w:rsidRDefault="0041515F" w:rsidP="0041515F">
      <w:pPr>
        <w:spacing w:line="360" w:lineRule="auto"/>
        <w:rPr>
          <w:rFonts w:ascii="Arial" w:hAnsi="Arial" w:cs="Arial"/>
          <w:sz w:val="24"/>
          <w:szCs w:val="24"/>
        </w:rPr>
      </w:pPr>
      <w:r w:rsidRPr="00C20E4C">
        <w:rPr>
          <w:rFonts w:ascii="Arial" w:hAnsi="Arial" w:cs="Arial"/>
          <w:sz w:val="24"/>
          <w:szCs w:val="24"/>
        </w:rPr>
        <w:t>2022: 2,705,183 / 7,627,120 = 0.35</w:t>
      </w:r>
    </w:p>
    <w:p w14:paraId="10EEAC01" w14:textId="77777777" w:rsidR="0041515F" w:rsidRPr="00265259" w:rsidRDefault="0041515F" w:rsidP="0041515F">
      <w:pPr>
        <w:spacing w:line="360" w:lineRule="auto"/>
        <w:rPr>
          <w:rFonts w:ascii="Arial" w:hAnsi="Arial" w:cs="Arial"/>
          <w:sz w:val="24"/>
          <w:szCs w:val="24"/>
        </w:rPr>
      </w:pPr>
      <w:r w:rsidRPr="00265259">
        <w:rPr>
          <w:rFonts w:ascii="Arial" w:hAnsi="Arial" w:cs="Arial"/>
          <w:sz w:val="24"/>
          <w:szCs w:val="24"/>
        </w:rPr>
        <w:lastRenderedPageBreak/>
        <w:t>202</w:t>
      </w:r>
      <w:r w:rsidRPr="00C20E4C">
        <w:rPr>
          <w:rFonts w:ascii="Arial" w:hAnsi="Arial" w:cs="Arial"/>
          <w:sz w:val="24"/>
          <w:szCs w:val="24"/>
        </w:rPr>
        <w:t xml:space="preserve">3: 3,379,891 / 7,821,185 = </w:t>
      </w:r>
      <w:r w:rsidRPr="00C20E4C">
        <w:rPr>
          <w:rStyle w:val="Strong"/>
          <w:rFonts w:ascii="Arial" w:hAnsi="Arial" w:cs="Arial"/>
          <w:b w:val="0"/>
          <w:bCs w:val="0"/>
          <w:sz w:val="24"/>
          <w:szCs w:val="24"/>
        </w:rPr>
        <w:t>0.43</w:t>
      </w:r>
    </w:p>
    <w:p w14:paraId="2F494F8C" w14:textId="77777777" w:rsidR="0041515F" w:rsidRPr="00265259" w:rsidRDefault="0041515F" w:rsidP="0041515F">
      <w:pPr>
        <w:spacing w:line="360" w:lineRule="auto"/>
        <w:rPr>
          <w:rFonts w:ascii="Arial" w:hAnsi="Arial" w:cs="Arial"/>
          <w:sz w:val="24"/>
          <w:szCs w:val="24"/>
        </w:rPr>
      </w:pPr>
      <w:r w:rsidRPr="00265259">
        <w:rPr>
          <w:rFonts w:ascii="Arial" w:hAnsi="Arial" w:cs="Arial"/>
          <w:sz w:val="24"/>
          <w:szCs w:val="24"/>
        </w:rPr>
        <w:t>202</w:t>
      </w:r>
      <w:r w:rsidRPr="00C20E4C">
        <w:rPr>
          <w:rFonts w:ascii="Arial" w:hAnsi="Arial" w:cs="Arial"/>
          <w:sz w:val="24"/>
          <w:szCs w:val="24"/>
        </w:rPr>
        <w:t>4: 3,833,205 / 11,078,462 = 0.35</w:t>
      </w:r>
    </w:p>
    <w:p w14:paraId="2A7D75A4" w14:textId="77777777" w:rsidR="0041515F" w:rsidRDefault="0041515F" w:rsidP="0041515F">
      <w:pPr>
        <w:spacing w:line="360" w:lineRule="auto"/>
        <w:rPr>
          <w:rStyle w:val="Strong"/>
          <w:rFonts w:ascii="Arial" w:hAnsi="Arial" w:cs="Arial"/>
          <w:b w:val="0"/>
          <w:bCs w:val="0"/>
          <w:sz w:val="24"/>
          <w:szCs w:val="24"/>
        </w:rPr>
      </w:pPr>
      <w:r w:rsidRPr="00265259">
        <w:rPr>
          <w:rFonts w:ascii="Arial" w:hAnsi="Arial" w:cs="Arial"/>
          <w:sz w:val="24"/>
          <w:szCs w:val="24"/>
        </w:rPr>
        <w:t>202</w:t>
      </w:r>
      <w:r w:rsidRPr="00C20E4C">
        <w:rPr>
          <w:rFonts w:ascii="Arial" w:hAnsi="Arial" w:cs="Arial"/>
          <w:sz w:val="24"/>
          <w:szCs w:val="24"/>
        </w:rPr>
        <w:t xml:space="preserve">5: 4,084,984 / 9,403,481 = </w:t>
      </w:r>
      <w:r w:rsidRPr="00C20E4C">
        <w:rPr>
          <w:rStyle w:val="Strong"/>
          <w:rFonts w:ascii="Arial" w:hAnsi="Arial" w:cs="Arial"/>
          <w:b w:val="0"/>
          <w:bCs w:val="0"/>
          <w:sz w:val="24"/>
          <w:szCs w:val="24"/>
        </w:rPr>
        <w:t>0.43</w:t>
      </w:r>
    </w:p>
    <w:p w14:paraId="10F2ABFA" w14:textId="77777777" w:rsidR="00FB56D3" w:rsidRPr="00C20E4C" w:rsidRDefault="00FB56D3" w:rsidP="0041515F">
      <w:pPr>
        <w:spacing w:line="360" w:lineRule="auto"/>
        <w:rPr>
          <w:rFonts w:ascii="Arial" w:hAnsi="Arial" w:cs="Arial"/>
          <w:sz w:val="24"/>
          <w:szCs w:val="24"/>
        </w:rPr>
      </w:pPr>
    </w:p>
    <w:p w14:paraId="2A16EEDE" w14:textId="77777777" w:rsidR="0041515F" w:rsidRPr="00C20E4C" w:rsidRDefault="0041515F" w:rsidP="0041515F">
      <w:pPr>
        <w:spacing w:line="360" w:lineRule="auto"/>
        <w:jc w:val="center"/>
        <w:rPr>
          <w:rFonts w:ascii="Arial" w:hAnsi="Arial" w:cs="Arial"/>
          <w:sz w:val="24"/>
          <w:szCs w:val="24"/>
        </w:rPr>
      </w:pPr>
      <w:r w:rsidRPr="00C20E4C">
        <w:rPr>
          <w:rFonts w:ascii="Arial" w:hAnsi="Arial" w:cs="Arial"/>
          <w:sz w:val="24"/>
          <w:szCs w:val="24"/>
        </w:rPr>
        <w:t>Table 3 summarising the contents of the Asset Turnover</w:t>
      </w:r>
    </w:p>
    <w:tbl>
      <w:tblPr>
        <w:tblStyle w:val="TableGrid"/>
        <w:tblW w:w="0" w:type="auto"/>
        <w:tblLook w:val="04A0" w:firstRow="1" w:lastRow="0" w:firstColumn="1" w:lastColumn="0" w:noHBand="0" w:noVBand="1"/>
      </w:tblPr>
      <w:tblGrid>
        <w:gridCol w:w="2310"/>
        <w:gridCol w:w="2310"/>
        <w:gridCol w:w="2311"/>
        <w:gridCol w:w="2311"/>
      </w:tblGrid>
      <w:tr w:rsidR="0041515F" w:rsidRPr="00C20E4C" w14:paraId="15CCD381" w14:textId="77777777" w:rsidTr="00883E80">
        <w:tc>
          <w:tcPr>
            <w:tcW w:w="2310" w:type="dxa"/>
            <w:vAlign w:val="center"/>
          </w:tcPr>
          <w:p w14:paraId="4CD68FC4" w14:textId="77777777" w:rsidR="0041515F" w:rsidRPr="00C20E4C" w:rsidRDefault="0041515F" w:rsidP="00883E80">
            <w:pPr>
              <w:spacing w:line="360" w:lineRule="auto"/>
              <w:jc w:val="center"/>
              <w:rPr>
                <w:rFonts w:ascii="Arial" w:hAnsi="Arial" w:cs="Arial"/>
                <w:sz w:val="24"/>
                <w:szCs w:val="24"/>
              </w:rPr>
            </w:pPr>
            <w:r w:rsidRPr="00C20E4C">
              <w:rPr>
                <w:rFonts w:ascii="Arial" w:hAnsi="Arial" w:cs="Arial"/>
                <w:sz w:val="24"/>
                <w:szCs w:val="24"/>
              </w:rPr>
              <w:t>Year</w:t>
            </w:r>
          </w:p>
        </w:tc>
        <w:tc>
          <w:tcPr>
            <w:tcW w:w="2310" w:type="dxa"/>
            <w:vAlign w:val="center"/>
          </w:tcPr>
          <w:p w14:paraId="5E56393A" w14:textId="77777777" w:rsidR="0041515F" w:rsidRPr="00C20E4C" w:rsidRDefault="0041515F" w:rsidP="00883E80">
            <w:pPr>
              <w:spacing w:line="360" w:lineRule="auto"/>
              <w:jc w:val="center"/>
              <w:rPr>
                <w:rFonts w:ascii="Arial" w:hAnsi="Arial" w:cs="Arial"/>
                <w:sz w:val="24"/>
                <w:szCs w:val="24"/>
              </w:rPr>
            </w:pPr>
            <w:r w:rsidRPr="00C20E4C">
              <w:rPr>
                <w:rFonts w:ascii="Arial" w:hAnsi="Arial" w:cs="Arial"/>
                <w:sz w:val="24"/>
                <w:szCs w:val="24"/>
              </w:rPr>
              <w:t>Net Sales (¥m)</w:t>
            </w:r>
          </w:p>
        </w:tc>
        <w:tc>
          <w:tcPr>
            <w:tcW w:w="2311" w:type="dxa"/>
            <w:vAlign w:val="center"/>
          </w:tcPr>
          <w:p w14:paraId="2CDE5CE8" w14:textId="77777777" w:rsidR="0041515F" w:rsidRPr="00C20E4C" w:rsidRDefault="0041515F" w:rsidP="00883E80">
            <w:pPr>
              <w:spacing w:line="360" w:lineRule="auto"/>
              <w:jc w:val="center"/>
              <w:rPr>
                <w:rFonts w:ascii="Arial" w:hAnsi="Arial" w:cs="Arial"/>
                <w:sz w:val="24"/>
                <w:szCs w:val="24"/>
              </w:rPr>
            </w:pPr>
            <w:r w:rsidRPr="00C20E4C">
              <w:rPr>
                <w:rFonts w:ascii="Arial" w:hAnsi="Arial" w:cs="Arial"/>
                <w:sz w:val="24"/>
                <w:szCs w:val="24"/>
              </w:rPr>
              <w:t>Total Assets (¥m)</w:t>
            </w:r>
          </w:p>
        </w:tc>
        <w:tc>
          <w:tcPr>
            <w:tcW w:w="2311" w:type="dxa"/>
            <w:vAlign w:val="center"/>
          </w:tcPr>
          <w:p w14:paraId="699F0D44" w14:textId="77777777" w:rsidR="0041515F" w:rsidRPr="00C20E4C" w:rsidRDefault="0041515F" w:rsidP="00883E80">
            <w:pPr>
              <w:spacing w:line="360" w:lineRule="auto"/>
              <w:jc w:val="center"/>
              <w:rPr>
                <w:rFonts w:ascii="Arial" w:hAnsi="Arial" w:cs="Arial"/>
                <w:sz w:val="24"/>
                <w:szCs w:val="24"/>
              </w:rPr>
            </w:pPr>
            <w:r w:rsidRPr="00C20E4C">
              <w:rPr>
                <w:rFonts w:ascii="Arial" w:hAnsi="Arial" w:cs="Arial"/>
                <w:sz w:val="24"/>
                <w:szCs w:val="24"/>
              </w:rPr>
              <w:t>Asset Turnover</w:t>
            </w:r>
          </w:p>
        </w:tc>
      </w:tr>
      <w:tr w:rsidR="0041515F" w:rsidRPr="00C20E4C" w14:paraId="38A66F6A" w14:textId="77777777" w:rsidTr="00883E80">
        <w:tc>
          <w:tcPr>
            <w:tcW w:w="2310" w:type="dxa"/>
            <w:vAlign w:val="center"/>
          </w:tcPr>
          <w:p w14:paraId="6DDAC19E" w14:textId="77777777" w:rsidR="0041515F" w:rsidRPr="00C20E4C" w:rsidRDefault="0041515F" w:rsidP="00883E80">
            <w:pPr>
              <w:spacing w:line="360" w:lineRule="auto"/>
              <w:jc w:val="center"/>
              <w:rPr>
                <w:rFonts w:ascii="Arial" w:hAnsi="Arial" w:cs="Arial"/>
                <w:sz w:val="24"/>
                <w:szCs w:val="24"/>
              </w:rPr>
            </w:pPr>
            <w:r w:rsidRPr="00C20E4C">
              <w:rPr>
                <w:rFonts w:ascii="Arial" w:hAnsi="Arial" w:cs="Arial"/>
                <w:sz w:val="24"/>
                <w:szCs w:val="24"/>
              </w:rPr>
              <w:t>2021</w:t>
            </w:r>
          </w:p>
        </w:tc>
        <w:tc>
          <w:tcPr>
            <w:tcW w:w="2310" w:type="dxa"/>
            <w:vAlign w:val="center"/>
          </w:tcPr>
          <w:p w14:paraId="7C42CEB8" w14:textId="77777777" w:rsidR="0041515F" w:rsidRPr="00C20E4C" w:rsidRDefault="0041515F" w:rsidP="00883E80">
            <w:pPr>
              <w:spacing w:line="360" w:lineRule="auto"/>
              <w:jc w:val="center"/>
              <w:rPr>
                <w:rFonts w:ascii="Arial" w:hAnsi="Arial" w:cs="Arial"/>
                <w:sz w:val="24"/>
                <w:szCs w:val="24"/>
              </w:rPr>
            </w:pPr>
            <w:r w:rsidRPr="00C20E4C">
              <w:rPr>
                <w:rFonts w:ascii="Arial" w:hAnsi="Arial" w:cs="Arial"/>
                <w:sz w:val="24"/>
                <w:szCs w:val="24"/>
              </w:rPr>
              <w:t>2,118,302</w:t>
            </w:r>
          </w:p>
        </w:tc>
        <w:tc>
          <w:tcPr>
            <w:tcW w:w="2311" w:type="dxa"/>
            <w:vAlign w:val="center"/>
          </w:tcPr>
          <w:p w14:paraId="2A0160A8" w14:textId="77777777" w:rsidR="0041515F" w:rsidRPr="00C20E4C" w:rsidRDefault="0041515F" w:rsidP="00883E80">
            <w:pPr>
              <w:spacing w:line="360" w:lineRule="auto"/>
              <w:jc w:val="center"/>
              <w:rPr>
                <w:rFonts w:ascii="Arial" w:hAnsi="Arial" w:cs="Arial"/>
                <w:sz w:val="24"/>
                <w:szCs w:val="24"/>
              </w:rPr>
            </w:pPr>
            <w:r w:rsidRPr="00C20E4C">
              <w:rPr>
                <w:rFonts w:ascii="Arial" w:hAnsi="Arial" w:cs="Arial"/>
                <w:sz w:val="24"/>
                <w:szCs w:val="24"/>
              </w:rPr>
              <w:t>6,503,986</w:t>
            </w:r>
          </w:p>
        </w:tc>
        <w:tc>
          <w:tcPr>
            <w:tcW w:w="2311" w:type="dxa"/>
            <w:vAlign w:val="center"/>
          </w:tcPr>
          <w:p w14:paraId="11E5D198" w14:textId="77777777" w:rsidR="0041515F" w:rsidRPr="00C20E4C" w:rsidRDefault="0041515F" w:rsidP="00883E80">
            <w:pPr>
              <w:spacing w:line="360" w:lineRule="auto"/>
              <w:jc w:val="center"/>
              <w:rPr>
                <w:rFonts w:ascii="Arial" w:hAnsi="Arial" w:cs="Arial"/>
                <w:sz w:val="24"/>
                <w:szCs w:val="24"/>
              </w:rPr>
            </w:pPr>
            <w:r w:rsidRPr="00C20E4C">
              <w:rPr>
                <w:rStyle w:val="Strong"/>
                <w:rFonts w:ascii="Arial" w:hAnsi="Arial" w:cs="Arial"/>
                <w:b w:val="0"/>
                <w:bCs w:val="0"/>
                <w:sz w:val="24"/>
                <w:szCs w:val="24"/>
              </w:rPr>
              <w:t>0.33</w:t>
            </w:r>
          </w:p>
        </w:tc>
      </w:tr>
      <w:tr w:rsidR="0041515F" w:rsidRPr="00C20E4C" w14:paraId="51B19828" w14:textId="77777777" w:rsidTr="00883E80">
        <w:tc>
          <w:tcPr>
            <w:tcW w:w="2310" w:type="dxa"/>
            <w:vAlign w:val="center"/>
          </w:tcPr>
          <w:p w14:paraId="640CFC03" w14:textId="77777777" w:rsidR="0041515F" w:rsidRPr="00C20E4C" w:rsidRDefault="0041515F" w:rsidP="00883E80">
            <w:pPr>
              <w:spacing w:line="360" w:lineRule="auto"/>
              <w:jc w:val="center"/>
              <w:rPr>
                <w:rFonts w:ascii="Arial" w:hAnsi="Arial" w:cs="Arial"/>
                <w:sz w:val="24"/>
                <w:szCs w:val="24"/>
              </w:rPr>
            </w:pPr>
            <w:r w:rsidRPr="00C20E4C">
              <w:rPr>
                <w:rFonts w:ascii="Arial" w:hAnsi="Arial" w:cs="Arial"/>
                <w:sz w:val="24"/>
                <w:szCs w:val="24"/>
              </w:rPr>
              <w:t>2022</w:t>
            </w:r>
          </w:p>
        </w:tc>
        <w:tc>
          <w:tcPr>
            <w:tcW w:w="2310" w:type="dxa"/>
            <w:vAlign w:val="center"/>
          </w:tcPr>
          <w:p w14:paraId="612CFC5E" w14:textId="77777777" w:rsidR="0041515F" w:rsidRPr="00C20E4C" w:rsidRDefault="0041515F" w:rsidP="00883E80">
            <w:pPr>
              <w:spacing w:line="360" w:lineRule="auto"/>
              <w:jc w:val="center"/>
              <w:rPr>
                <w:rFonts w:ascii="Arial" w:hAnsi="Arial" w:cs="Arial"/>
                <w:sz w:val="24"/>
                <w:szCs w:val="24"/>
              </w:rPr>
            </w:pPr>
            <w:r w:rsidRPr="00C20E4C">
              <w:rPr>
                <w:rFonts w:ascii="Arial" w:hAnsi="Arial" w:cs="Arial"/>
                <w:sz w:val="24"/>
                <w:szCs w:val="24"/>
              </w:rPr>
              <w:t>2,705,183</w:t>
            </w:r>
          </w:p>
        </w:tc>
        <w:tc>
          <w:tcPr>
            <w:tcW w:w="2311" w:type="dxa"/>
            <w:vAlign w:val="center"/>
          </w:tcPr>
          <w:p w14:paraId="15DA96F7" w14:textId="77777777" w:rsidR="0041515F" w:rsidRPr="00C20E4C" w:rsidRDefault="0041515F" w:rsidP="00883E80">
            <w:pPr>
              <w:spacing w:line="360" w:lineRule="auto"/>
              <w:jc w:val="center"/>
              <w:rPr>
                <w:rFonts w:ascii="Arial" w:hAnsi="Arial" w:cs="Arial"/>
                <w:sz w:val="24"/>
                <w:szCs w:val="24"/>
              </w:rPr>
            </w:pPr>
            <w:r w:rsidRPr="00C20E4C">
              <w:rPr>
                <w:rFonts w:ascii="Arial" w:hAnsi="Arial" w:cs="Arial"/>
                <w:sz w:val="24"/>
                <w:szCs w:val="24"/>
              </w:rPr>
              <w:t>7,627,120</w:t>
            </w:r>
          </w:p>
        </w:tc>
        <w:tc>
          <w:tcPr>
            <w:tcW w:w="2311" w:type="dxa"/>
            <w:vAlign w:val="center"/>
          </w:tcPr>
          <w:p w14:paraId="7DDE3C05" w14:textId="77777777" w:rsidR="0041515F" w:rsidRPr="00C20E4C" w:rsidRDefault="0041515F" w:rsidP="00883E80">
            <w:pPr>
              <w:spacing w:line="360" w:lineRule="auto"/>
              <w:jc w:val="center"/>
              <w:rPr>
                <w:rFonts w:ascii="Arial" w:hAnsi="Arial" w:cs="Arial"/>
                <w:sz w:val="24"/>
                <w:szCs w:val="24"/>
              </w:rPr>
            </w:pPr>
            <w:r w:rsidRPr="00C20E4C">
              <w:rPr>
                <w:rStyle w:val="Strong"/>
                <w:rFonts w:ascii="Arial" w:hAnsi="Arial" w:cs="Arial"/>
                <w:b w:val="0"/>
                <w:bCs w:val="0"/>
                <w:sz w:val="24"/>
                <w:szCs w:val="24"/>
              </w:rPr>
              <w:t>0.35</w:t>
            </w:r>
          </w:p>
        </w:tc>
      </w:tr>
      <w:tr w:rsidR="0041515F" w:rsidRPr="00C20E4C" w14:paraId="294B6FD9" w14:textId="77777777" w:rsidTr="00883E80">
        <w:tc>
          <w:tcPr>
            <w:tcW w:w="2310" w:type="dxa"/>
            <w:vAlign w:val="center"/>
          </w:tcPr>
          <w:p w14:paraId="2527189D" w14:textId="77777777" w:rsidR="0041515F" w:rsidRPr="00C20E4C" w:rsidRDefault="0041515F" w:rsidP="00883E80">
            <w:pPr>
              <w:spacing w:line="360" w:lineRule="auto"/>
              <w:jc w:val="center"/>
              <w:rPr>
                <w:rFonts w:ascii="Arial" w:hAnsi="Arial" w:cs="Arial"/>
                <w:sz w:val="24"/>
                <w:szCs w:val="24"/>
              </w:rPr>
            </w:pPr>
            <w:r w:rsidRPr="00C20E4C">
              <w:rPr>
                <w:rFonts w:ascii="Arial" w:hAnsi="Arial" w:cs="Arial"/>
                <w:sz w:val="24"/>
                <w:szCs w:val="24"/>
              </w:rPr>
              <w:t>2023</w:t>
            </w:r>
          </w:p>
        </w:tc>
        <w:tc>
          <w:tcPr>
            <w:tcW w:w="2310" w:type="dxa"/>
            <w:vAlign w:val="center"/>
          </w:tcPr>
          <w:p w14:paraId="67E80FF5" w14:textId="77777777" w:rsidR="0041515F" w:rsidRPr="00C20E4C" w:rsidRDefault="0041515F" w:rsidP="00883E80">
            <w:pPr>
              <w:spacing w:line="360" w:lineRule="auto"/>
              <w:jc w:val="center"/>
              <w:rPr>
                <w:rFonts w:ascii="Arial" w:hAnsi="Arial" w:cs="Arial"/>
                <w:sz w:val="24"/>
                <w:szCs w:val="24"/>
              </w:rPr>
            </w:pPr>
            <w:r w:rsidRPr="00C20E4C">
              <w:rPr>
                <w:rFonts w:ascii="Arial" w:hAnsi="Arial" w:cs="Arial"/>
                <w:sz w:val="24"/>
                <w:szCs w:val="24"/>
              </w:rPr>
              <w:t>3,379,891</w:t>
            </w:r>
          </w:p>
        </w:tc>
        <w:tc>
          <w:tcPr>
            <w:tcW w:w="2311" w:type="dxa"/>
            <w:vAlign w:val="center"/>
          </w:tcPr>
          <w:p w14:paraId="4CB90A70" w14:textId="77777777" w:rsidR="0041515F" w:rsidRPr="00C20E4C" w:rsidRDefault="0041515F" w:rsidP="00883E80">
            <w:pPr>
              <w:spacing w:line="360" w:lineRule="auto"/>
              <w:jc w:val="center"/>
              <w:rPr>
                <w:rFonts w:ascii="Arial" w:hAnsi="Arial" w:cs="Arial"/>
                <w:sz w:val="24"/>
                <w:szCs w:val="24"/>
              </w:rPr>
            </w:pPr>
            <w:r w:rsidRPr="00C20E4C">
              <w:rPr>
                <w:rFonts w:ascii="Arial" w:hAnsi="Arial" w:cs="Arial"/>
                <w:sz w:val="24"/>
                <w:szCs w:val="24"/>
              </w:rPr>
              <w:t>7,821,185</w:t>
            </w:r>
          </w:p>
        </w:tc>
        <w:tc>
          <w:tcPr>
            <w:tcW w:w="2311" w:type="dxa"/>
            <w:vAlign w:val="center"/>
          </w:tcPr>
          <w:p w14:paraId="71D23BC2" w14:textId="77777777" w:rsidR="0041515F" w:rsidRPr="00C20E4C" w:rsidRDefault="0041515F" w:rsidP="00883E80">
            <w:pPr>
              <w:spacing w:line="360" w:lineRule="auto"/>
              <w:jc w:val="center"/>
              <w:rPr>
                <w:rFonts w:ascii="Arial" w:hAnsi="Arial" w:cs="Arial"/>
                <w:sz w:val="24"/>
                <w:szCs w:val="24"/>
              </w:rPr>
            </w:pPr>
            <w:r w:rsidRPr="00C20E4C">
              <w:rPr>
                <w:rStyle w:val="Strong"/>
                <w:rFonts w:ascii="Arial" w:hAnsi="Arial" w:cs="Arial"/>
                <w:b w:val="0"/>
                <w:bCs w:val="0"/>
                <w:sz w:val="24"/>
                <w:szCs w:val="24"/>
              </w:rPr>
              <w:t>0.43</w:t>
            </w:r>
          </w:p>
        </w:tc>
      </w:tr>
      <w:tr w:rsidR="0041515F" w:rsidRPr="00C20E4C" w14:paraId="15516EBB" w14:textId="77777777" w:rsidTr="00883E80">
        <w:tc>
          <w:tcPr>
            <w:tcW w:w="2310" w:type="dxa"/>
            <w:vAlign w:val="center"/>
          </w:tcPr>
          <w:p w14:paraId="4E0EA0BD" w14:textId="77777777" w:rsidR="0041515F" w:rsidRPr="00C20E4C" w:rsidRDefault="0041515F" w:rsidP="00883E80">
            <w:pPr>
              <w:spacing w:line="360" w:lineRule="auto"/>
              <w:jc w:val="center"/>
              <w:rPr>
                <w:rFonts w:ascii="Arial" w:hAnsi="Arial" w:cs="Arial"/>
                <w:sz w:val="24"/>
                <w:szCs w:val="24"/>
              </w:rPr>
            </w:pPr>
            <w:r w:rsidRPr="00C20E4C">
              <w:rPr>
                <w:rFonts w:ascii="Arial" w:hAnsi="Arial" w:cs="Arial"/>
                <w:sz w:val="24"/>
                <w:szCs w:val="24"/>
              </w:rPr>
              <w:t>2024</w:t>
            </w:r>
          </w:p>
        </w:tc>
        <w:tc>
          <w:tcPr>
            <w:tcW w:w="2310" w:type="dxa"/>
            <w:vAlign w:val="center"/>
          </w:tcPr>
          <w:p w14:paraId="22394263" w14:textId="77777777" w:rsidR="0041515F" w:rsidRPr="00C20E4C" w:rsidRDefault="0041515F" w:rsidP="00883E80">
            <w:pPr>
              <w:spacing w:line="360" w:lineRule="auto"/>
              <w:jc w:val="center"/>
              <w:rPr>
                <w:rFonts w:ascii="Arial" w:hAnsi="Arial" w:cs="Arial"/>
                <w:sz w:val="24"/>
                <w:szCs w:val="24"/>
              </w:rPr>
            </w:pPr>
            <w:r w:rsidRPr="00C20E4C">
              <w:rPr>
                <w:rFonts w:ascii="Arial" w:hAnsi="Arial" w:cs="Arial"/>
                <w:sz w:val="24"/>
                <w:szCs w:val="24"/>
              </w:rPr>
              <w:t>3,833,205</w:t>
            </w:r>
          </w:p>
        </w:tc>
        <w:tc>
          <w:tcPr>
            <w:tcW w:w="2311" w:type="dxa"/>
            <w:vAlign w:val="center"/>
          </w:tcPr>
          <w:p w14:paraId="09B48DA2" w14:textId="77777777" w:rsidR="0041515F" w:rsidRPr="00C20E4C" w:rsidRDefault="0041515F" w:rsidP="00883E80">
            <w:pPr>
              <w:spacing w:line="360" w:lineRule="auto"/>
              <w:jc w:val="center"/>
              <w:rPr>
                <w:rFonts w:ascii="Arial" w:hAnsi="Arial" w:cs="Arial"/>
                <w:sz w:val="24"/>
                <w:szCs w:val="24"/>
              </w:rPr>
            </w:pPr>
            <w:r w:rsidRPr="00C20E4C">
              <w:rPr>
                <w:rFonts w:ascii="Arial" w:hAnsi="Arial" w:cs="Arial"/>
                <w:sz w:val="24"/>
                <w:szCs w:val="24"/>
              </w:rPr>
              <w:t>11,078,462</w:t>
            </w:r>
          </w:p>
        </w:tc>
        <w:tc>
          <w:tcPr>
            <w:tcW w:w="2311" w:type="dxa"/>
            <w:vAlign w:val="center"/>
          </w:tcPr>
          <w:p w14:paraId="6EAA4622" w14:textId="77777777" w:rsidR="0041515F" w:rsidRPr="00C20E4C" w:rsidRDefault="0041515F" w:rsidP="00883E80">
            <w:pPr>
              <w:spacing w:line="360" w:lineRule="auto"/>
              <w:jc w:val="center"/>
              <w:rPr>
                <w:rFonts w:ascii="Arial" w:hAnsi="Arial" w:cs="Arial"/>
                <w:sz w:val="24"/>
                <w:szCs w:val="24"/>
              </w:rPr>
            </w:pPr>
            <w:r w:rsidRPr="00C20E4C">
              <w:rPr>
                <w:rStyle w:val="Strong"/>
                <w:rFonts w:ascii="Arial" w:hAnsi="Arial" w:cs="Arial"/>
                <w:b w:val="0"/>
                <w:bCs w:val="0"/>
                <w:sz w:val="24"/>
                <w:szCs w:val="24"/>
              </w:rPr>
              <w:t>0.35</w:t>
            </w:r>
          </w:p>
        </w:tc>
      </w:tr>
      <w:tr w:rsidR="0041515F" w:rsidRPr="00C20E4C" w14:paraId="12C66976" w14:textId="77777777" w:rsidTr="00883E80">
        <w:tc>
          <w:tcPr>
            <w:tcW w:w="2310" w:type="dxa"/>
            <w:vAlign w:val="center"/>
          </w:tcPr>
          <w:p w14:paraId="7011B075" w14:textId="77777777" w:rsidR="0041515F" w:rsidRPr="00C20E4C" w:rsidRDefault="0041515F" w:rsidP="00883E80">
            <w:pPr>
              <w:spacing w:line="360" w:lineRule="auto"/>
              <w:jc w:val="center"/>
              <w:rPr>
                <w:rFonts w:ascii="Arial" w:hAnsi="Arial" w:cs="Arial"/>
                <w:sz w:val="24"/>
                <w:szCs w:val="24"/>
              </w:rPr>
            </w:pPr>
            <w:r w:rsidRPr="00C20E4C">
              <w:rPr>
                <w:rFonts w:ascii="Arial" w:hAnsi="Arial" w:cs="Arial"/>
                <w:sz w:val="24"/>
                <w:szCs w:val="24"/>
              </w:rPr>
              <w:t>2025</w:t>
            </w:r>
          </w:p>
        </w:tc>
        <w:tc>
          <w:tcPr>
            <w:tcW w:w="2310" w:type="dxa"/>
            <w:vAlign w:val="center"/>
          </w:tcPr>
          <w:p w14:paraId="71AB5F01" w14:textId="77777777" w:rsidR="0041515F" w:rsidRPr="00C20E4C" w:rsidRDefault="0041515F" w:rsidP="00883E80">
            <w:pPr>
              <w:spacing w:line="360" w:lineRule="auto"/>
              <w:jc w:val="center"/>
              <w:rPr>
                <w:rFonts w:ascii="Arial" w:hAnsi="Arial" w:cs="Arial"/>
                <w:sz w:val="24"/>
                <w:szCs w:val="24"/>
              </w:rPr>
            </w:pPr>
            <w:r w:rsidRPr="00C20E4C">
              <w:rPr>
                <w:rFonts w:ascii="Arial" w:hAnsi="Arial" w:cs="Arial"/>
                <w:sz w:val="24"/>
                <w:szCs w:val="24"/>
              </w:rPr>
              <w:t>4,084,984</w:t>
            </w:r>
          </w:p>
        </w:tc>
        <w:tc>
          <w:tcPr>
            <w:tcW w:w="2311" w:type="dxa"/>
            <w:vAlign w:val="center"/>
          </w:tcPr>
          <w:p w14:paraId="566895C9" w14:textId="77777777" w:rsidR="0041515F" w:rsidRPr="00C20E4C" w:rsidRDefault="0041515F" w:rsidP="00883E80">
            <w:pPr>
              <w:spacing w:line="360" w:lineRule="auto"/>
              <w:jc w:val="center"/>
              <w:rPr>
                <w:rFonts w:ascii="Arial" w:hAnsi="Arial" w:cs="Arial"/>
                <w:sz w:val="24"/>
                <w:szCs w:val="24"/>
              </w:rPr>
            </w:pPr>
            <w:r w:rsidRPr="00C20E4C">
              <w:rPr>
                <w:rFonts w:ascii="Arial" w:hAnsi="Arial" w:cs="Arial"/>
                <w:sz w:val="24"/>
                <w:szCs w:val="24"/>
              </w:rPr>
              <w:t>9,403,481</w:t>
            </w:r>
          </w:p>
        </w:tc>
        <w:tc>
          <w:tcPr>
            <w:tcW w:w="2311" w:type="dxa"/>
            <w:vAlign w:val="center"/>
          </w:tcPr>
          <w:p w14:paraId="05471392" w14:textId="77777777" w:rsidR="0041515F" w:rsidRPr="00C20E4C" w:rsidRDefault="0041515F" w:rsidP="00883E80">
            <w:pPr>
              <w:spacing w:line="360" w:lineRule="auto"/>
              <w:jc w:val="center"/>
              <w:rPr>
                <w:rFonts w:ascii="Arial" w:hAnsi="Arial" w:cs="Arial"/>
                <w:sz w:val="24"/>
                <w:szCs w:val="24"/>
              </w:rPr>
            </w:pPr>
            <w:r w:rsidRPr="00C20E4C">
              <w:rPr>
                <w:rStyle w:val="Strong"/>
                <w:rFonts w:ascii="Arial" w:hAnsi="Arial" w:cs="Arial"/>
                <w:b w:val="0"/>
                <w:bCs w:val="0"/>
                <w:sz w:val="24"/>
                <w:szCs w:val="24"/>
              </w:rPr>
              <w:t>0.43</w:t>
            </w:r>
          </w:p>
        </w:tc>
      </w:tr>
    </w:tbl>
    <w:p w14:paraId="60C887CA" w14:textId="77777777" w:rsidR="0041515F" w:rsidRPr="00C20E4C" w:rsidRDefault="0041515F" w:rsidP="0041515F">
      <w:pPr>
        <w:spacing w:line="360" w:lineRule="auto"/>
        <w:rPr>
          <w:rFonts w:ascii="Arial" w:hAnsi="Arial" w:cs="Arial"/>
          <w:sz w:val="24"/>
          <w:szCs w:val="24"/>
        </w:rPr>
      </w:pPr>
    </w:p>
    <w:p w14:paraId="268BC270" w14:textId="071616CC" w:rsidR="005324FA" w:rsidRDefault="0041515F" w:rsidP="005324FA">
      <w:pPr>
        <w:spacing w:line="360" w:lineRule="auto"/>
        <w:rPr>
          <w:rFonts w:ascii="Arial" w:hAnsi="Arial" w:cs="Arial"/>
          <w:sz w:val="24"/>
          <w:szCs w:val="24"/>
        </w:rPr>
      </w:pPr>
      <w:r w:rsidRPr="00C20E4C">
        <w:rPr>
          <w:rFonts w:ascii="Arial" w:hAnsi="Arial" w:cs="Arial"/>
          <w:sz w:val="24"/>
          <w:szCs w:val="24"/>
        </w:rPr>
        <w:t>The table below is indicating that the Asset Turnover improved overall from 0.33 to 0.43, indicating better asset utilisation. The drop in 2024 reflects heavy investment in assets, followed by efficiency recovery</w:t>
      </w:r>
      <w:r w:rsidR="0023558D">
        <w:rPr>
          <w:rFonts w:ascii="Arial" w:hAnsi="Arial" w:cs="Arial"/>
          <w:sz w:val="24"/>
          <w:szCs w:val="24"/>
        </w:rPr>
        <w:t>.</w:t>
      </w:r>
    </w:p>
    <w:p w14:paraId="2E07EAAB" w14:textId="77777777" w:rsidR="0023558D" w:rsidRDefault="0023558D" w:rsidP="005324FA">
      <w:pPr>
        <w:spacing w:line="360" w:lineRule="auto"/>
        <w:rPr>
          <w:rFonts w:ascii="Arial" w:hAnsi="Arial" w:cs="Arial"/>
          <w:sz w:val="24"/>
          <w:szCs w:val="24"/>
        </w:rPr>
      </w:pPr>
    </w:p>
    <w:p w14:paraId="255B31E4" w14:textId="4481B838" w:rsidR="00325F2C" w:rsidRDefault="005D1856" w:rsidP="00325F2C">
      <w:pPr>
        <w:spacing w:line="360" w:lineRule="auto"/>
        <w:rPr>
          <w:rFonts w:ascii="Arial" w:hAnsi="Arial" w:cs="Arial"/>
          <w:sz w:val="24"/>
          <w:szCs w:val="24"/>
        </w:rPr>
      </w:pPr>
      <w:r w:rsidRPr="000414CF">
        <w:rPr>
          <w:rFonts w:ascii="Arial" w:hAnsi="Arial" w:cs="Arial"/>
          <w:sz w:val="24"/>
          <w:szCs w:val="24"/>
          <w:lang w:val="en-US"/>
        </w:rPr>
        <w:t>Appendix</w:t>
      </w:r>
      <w:r w:rsidRPr="008E261F">
        <w:rPr>
          <w:rFonts w:ascii="Arial" w:hAnsi="Arial" w:cs="Arial"/>
          <w:sz w:val="24"/>
          <w:szCs w:val="24"/>
        </w:rPr>
        <w:t xml:space="preserve"> </w:t>
      </w:r>
      <w:r w:rsidR="0065581F">
        <w:rPr>
          <w:rFonts w:ascii="Arial" w:hAnsi="Arial" w:cs="Arial"/>
          <w:sz w:val="24"/>
          <w:szCs w:val="24"/>
        </w:rPr>
        <w:t xml:space="preserve">4: </w:t>
      </w:r>
      <w:r w:rsidR="0023558D" w:rsidRPr="008E261F">
        <w:rPr>
          <w:rFonts w:ascii="Arial" w:hAnsi="Arial" w:cs="Arial"/>
          <w:sz w:val="24"/>
          <w:szCs w:val="24"/>
        </w:rPr>
        <w:t xml:space="preserve">Net Operating Profit Margin Turnover &amp; </w:t>
      </w:r>
      <w:r w:rsidR="0065581F" w:rsidRPr="008E261F">
        <w:rPr>
          <w:rFonts w:ascii="Arial" w:hAnsi="Arial" w:cs="Arial"/>
          <w:sz w:val="24"/>
          <w:szCs w:val="24"/>
        </w:rPr>
        <w:t>table</w:t>
      </w:r>
      <w:r w:rsidR="0023558D" w:rsidRPr="008E261F">
        <w:rPr>
          <w:rFonts w:ascii="Arial" w:hAnsi="Arial" w:cs="Arial"/>
          <w:sz w:val="24"/>
          <w:szCs w:val="24"/>
        </w:rPr>
        <w:t xml:space="preserve"> 4 explanation.</w:t>
      </w:r>
    </w:p>
    <w:p w14:paraId="074A3282" w14:textId="77777777" w:rsidR="004E72DD" w:rsidRDefault="004E72DD" w:rsidP="00325F2C">
      <w:pPr>
        <w:spacing w:line="360" w:lineRule="auto"/>
        <w:rPr>
          <w:rFonts w:ascii="Arial" w:hAnsi="Arial" w:cs="Arial"/>
          <w:sz w:val="24"/>
          <w:szCs w:val="24"/>
        </w:rPr>
      </w:pPr>
    </w:p>
    <w:p w14:paraId="74C37F2C" w14:textId="77777777" w:rsidR="004E72DD" w:rsidRPr="00C20E4C" w:rsidRDefault="004E72DD" w:rsidP="004E72DD">
      <w:pPr>
        <w:spacing w:line="360" w:lineRule="auto"/>
        <w:rPr>
          <w:rFonts w:ascii="Arial" w:hAnsi="Arial" w:cs="Arial"/>
          <w:sz w:val="24"/>
          <w:szCs w:val="24"/>
        </w:rPr>
      </w:pPr>
      <w:r w:rsidRPr="00C20E4C">
        <w:rPr>
          <w:rFonts w:ascii="Arial" w:hAnsi="Arial" w:cs="Arial"/>
          <w:sz w:val="24"/>
          <w:szCs w:val="24"/>
        </w:rPr>
        <w:t xml:space="preserve">The Operating Profit Margin Turnover </w:t>
      </w:r>
      <w:r w:rsidRPr="00265259">
        <w:rPr>
          <w:rFonts w:ascii="Arial" w:hAnsi="Arial" w:cs="Arial"/>
          <w:sz w:val="24"/>
          <w:szCs w:val="24"/>
        </w:rPr>
        <w:t>for Toyota Industries Corporation, we apply</w:t>
      </w:r>
      <w:r w:rsidRPr="00C20E4C">
        <w:rPr>
          <w:rFonts w:ascii="Arial" w:hAnsi="Arial" w:cs="Arial"/>
          <w:sz w:val="24"/>
          <w:szCs w:val="24"/>
        </w:rPr>
        <w:t xml:space="preserve"> and calculated as: Operating Profit / Revenue x 100.</w:t>
      </w:r>
    </w:p>
    <w:p w14:paraId="37A051E9" w14:textId="74671BDD" w:rsidR="00572866" w:rsidRDefault="00572866" w:rsidP="00572866">
      <w:pPr>
        <w:spacing w:line="360" w:lineRule="auto"/>
        <w:rPr>
          <w:rFonts w:ascii="Arial" w:hAnsi="Arial" w:cs="Arial"/>
          <w:sz w:val="24"/>
          <w:szCs w:val="24"/>
        </w:rPr>
      </w:pPr>
      <w:r w:rsidRPr="00C20E4C">
        <w:rPr>
          <w:rFonts w:ascii="Arial" w:hAnsi="Arial" w:cs="Arial"/>
          <w:sz w:val="24"/>
          <w:szCs w:val="24"/>
        </w:rPr>
        <w:t>The</w:t>
      </w:r>
      <w:r w:rsidRPr="004C5506">
        <w:rPr>
          <w:rFonts w:ascii="Arial" w:hAnsi="Arial" w:cs="Arial"/>
          <w:sz w:val="24"/>
          <w:szCs w:val="24"/>
        </w:rPr>
        <w:t xml:space="preserve"> following sections provide a </w:t>
      </w:r>
      <w:r w:rsidRPr="00C20E4C">
        <w:rPr>
          <w:rFonts w:ascii="Arial" w:hAnsi="Arial" w:cs="Arial"/>
          <w:sz w:val="24"/>
          <w:szCs w:val="24"/>
        </w:rPr>
        <w:t>step-by-step detailed calculation</w:t>
      </w:r>
      <w:r>
        <w:rPr>
          <w:rFonts w:ascii="Arial" w:hAnsi="Arial" w:cs="Arial"/>
          <w:sz w:val="24"/>
          <w:szCs w:val="24"/>
        </w:rPr>
        <w:t xml:space="preserve"> for t</w:t>
      </w:r>
      <w:r w:rsidRPr="00C20E4C">
        <w:rPr>
          <w:rFonts w:ascii="Arial" w:hAnsi="Arial" w:cs="Arial"/>
          <w:sz w:val="24"/>
          <w:szCs w:val="24"/>
        </w:rPr>
        <w:t xml:space="preserve">he </w:t>
      </w:r>
      <w:r w:rsidR="00896128">
        <w:rPr>
          <w:rFonts w:ascii="Arial" w:hAnsi="Arial" w:cs="Arial"/>
          <w:sz w:val="24"/>
          <w:szCs w:val="24"/>
        </w:rPr>
        <w:t xml:space="preserve">Net </w:t>
      </w:r>
      <w:r w:rsidRPr="00C20E4C">
        <w:rPr>
          <w:rFonts w:ascii="Arial" w:hAnsi="Arial" w:cs="Arial"/>
          <w:sz w:val="24"/>
          <w:szCs w:val="24"/>
        </w:rPr>
        <w:t xml:space="preserve">Operating Profit Margin Turnover </w:t>
      </w:r>
      <w:r w:rsidRPr="00265259">
        <w:rPr>
          <w:rFonts w:ascii="Arial" w:hAnsi="Arial" w:cs="Arial"/>
          <w:sz w:val="24"/>
          <w:szCs w:val="24"/>
        </w:rPr>
        <w:t>for Toyota Industries Corporation</w:t>
      </w:r>
      <w:r w:rsidRPr="00C20E4C">
        <w:rPr>
          <w:rFonts w:ascii="Arial" w:hAnsi="Arial" w:cs="Arial"/>
          <w:sz w:val="24"/>
          <w:szCs w:val="24"/>
        </w:rPr>
        <w:t>.</w:t>
      </w:r>
    </w:p>
    <w:p w14:paraId="1C7321D3" w14:textId="77777777" w:rsidR="00572866" w:rsidRPr="00265259" w:rsidRDefault="00572866" w:rsidP="00572866">
      <w:pPr>
        <w:spacing w:line="360" w:lineRule="auto"/>
        <w:rPr>
          <w:rFonts w:ascii="Arial" w:hAnsi="Arial" w:cs="Arial"/>
          <w:sz w:val="24"/>
          <w:szCs w:val="24"/>
        </w:rPr>
      </w:pPr>
      <w:r w:rsidRPr="00265259">
        <w:rPr>
          <w:rFonts w:ascii="Arial" w:hAnsi="Arial" w:cs="Arial"/>
          <w:sz w:val="24"/>
          <w:szCs w:val="24"/>
        </w:rPr>
        <w:t>2021</w:t>
      </w:r>
      <w:r w:rsidRPr="00C20E4C">
        <w:rPr>
          <w:rFonts w:ascii="Arial" w:hAnsi="Arial" w:cs="Arial"/>
          <w:sz w:val="24"/>
          <w:szCs w:val="24"/>
        </w:rPr>
        <w:t xml:space="preserve">: 118,159 / </w:t>
      </w:r>
      <w:r w:rsidRPr="00172F47">
        <w:rPr>
          <w:rFonts w:ascii="Arial" w:hAnsi="Arial" w:cs="Arial"/>
          <w:sz w:val="24"/>
          <w:szCs w:val="24"/>
        </w:rPr>
        <w:t>2,118,302</w:t>
      </w:r>
      <w:r w:rsidRPr="00C20E4C">
        <w:rPr>
          <w:rFonts w:ascii="Arial" w:hAnsi="Arial" w:cs="Arial"/>
          <w:sz w:val="24"/>
          <w:szCs w:val="24"/>
        </w:rPr>
        <w:t xml:space="preserve"> = </w:t>
      </w:r>
      <w:r w:rsidRPr="00172F47">
        <w:rPr>
          <w:rFonts w:ascii="Arial" w:hAnsi="Arial" w:cs="Arial"/>
          <w:sz w:val="24"/>
          <w:szCs w:val="24"/>
        </w:rPr>
        <w:t>5.</w:t>
      </w:r>
      <w:r w:rsidRPr="00C20E4C">
        <w:rPr>
          <w:rFonts w:ascii="Arial" w:hAnsi="Arial" w:cs="Arial"/>
          <w:sz w:val="24"/>
          <w:szCs w:val="24"/>
        </w:rPr>
        <w:t>6</w:t>
      </w:r>
      <w:r w:rsidRPr="00172F47">
        <w:rPr>
          <w:rFonts w:ascii="Arial" w:hAnsi="Arial" w:cs="Arial"/>
          <w:sz w:val="24"/>
          <w:szCs w:val="24"/>
        </w:rPr>
        <w:t>%</w:t>
      </w:r>
    </w:p>
    <w:p w14:paraId="07E56EC0" w14:textId="77777777" w:rsidR="00572866" w:rsidRPr="00C20E4C" w:rsidRDefault="00572866" w:rsidP="00572866">
      <w:pPr>
        <w:spacing w:line="360" w:lineRule="auto"/>
        <w:rPr>
          <w:rFonts w:ascii="Arial" w:hAnsi="Arial" w:cs="Arial"/>
          <w:sz w:val="24"/>
          <w:szCs w:val="24"/>
        </w:rPr>
      </w:pPr>
      <w:r w:rsidRPr="00C20E4C">
        <w:rPr>
          <w:rFonts w:ascii="Arial" w:hAnsi="Arial" w:cs="Arial"/>
          <w:sz w:val="24"/>
          <w:szCs w:val="24"/>
        </w:rPr>
        <w:t xml:space="preserve">2022: 159,066 / </w:t>
      </w:r>
      <w:r w:rsidRPr="00172F47">
        <w:rPr>
          <w:rFonts w:ascii="Arial" w:hAnsi="Arial" w:cs="Arial"/>
          <w:sz w:val="24"/>
          <w:szCs w:val="24"/>
        </w:rPr>
        <w:t>2,705,183</w:t>
      </w:r>
      <w:r w:rsidRPr="00C20E4C">
        <w:rPr>
          <w:rFonts w:ascii="Arial" w:hAnsi="Arial" w:cs="Arial"/>
          <w:sz w:val="24"/>
          <w:szCs w:val="24"/>
        </w:rPr>
        <w:t xml:space="preserve"> = </w:t>
      </w:r>
      <w:r w:rsidRPr="00172F47">
        <w:rPr>
          <w:rFonts w:ascii="Arial" w:hAnsi="Arial" w:cs="Arial"/>
          <w:sz w:val="24"/>
          <w:szCs w:val="24"/>
        </w:rPr>
        <w:t>5.</w:t>
      </w:r>
      <w:r w:rsidRPr="00C20E4C">
        <w:rPr>
          <w:rFonts w:ascii="Arial" w:hAnsi="Arial" w:cs="Arial"/>
          <w:sz w:val="24"/>
          <w:szCs w:val="24"/>
        </w:rPr>
        <w:t>9</w:t>
      </w:r>
      <w:r w:rsidRPr="00172F47">
        <w:rPr>
          <w:rFonts w:ascii="Arial" w:hAnsi="Arial" w:cs="Arial"/>
          <w:sz w:val="24"/>
          <w:szCs w:val="24"/>
        </w:rPr>
        <w:t>%</w:t>
      </w:r>
    </w:p>
    <w:p w14:paraId="07D68017" w14:textId="77777777" w:rsidR="00572866" w:rsidRPr="00265259" w:rsidRDefault="00572866" w:rsidP="00572866">
      <w:pPr>
        <w:spacing w:line="360" w:lineRule="auto"/>
        <w:rPr>
          <w:rFonts w:ascii="Arial" w:hAnsi="Arial" w:cs="Arial"/>
          <w:sz w:val="24"/>
          <w:szCs w:val="24"/>
        </w:rPr>
      </w:pPr>
      <w:r w:rsidRPr="00265259">
        <w:rPr>
          <w:rFonts w:ascii="Arial" w:hAnsi="Arial" w:cs="Arial"/>
          <w:sz w:val="24"/>
          <w:szCs w:val="24"/>
        </w:rPr>
        <w:t>202</w:t>
      </w:r>
      <w:r w:rsidRPr="00C20E4C">
        <w:rPr>
          <w:rFonts w:ascii="Arial" w:hAnsi="Arial" w:cs="Arial"/>
          <w:sz w:val="24"/>
          <w:szCs w:val="24"/>
        </w:rPr>
        <w:t xml:space="preserve">3: 169,904 / </w:t>
      </w:r>
      <w:r w:rsidRPr="00172F47">
        <w:rPr>
          <w:rFonts w:ascii="Arial" w:hAnsi="Arial" w:cs="Arial"/>
          <w:sz w:val="24"/>
          <w:szCs w:val="24"/>
        </w:rPr>
        <w:t>3,379,891</w:t>
      </w:r>
      <w:r w:rsidRPr="00C20E4C">
        <w:rPr>
          <w:rFonts w:ascii="Arial" w:hAnsi="Arial" w:cs="Arial"/>
          <w:sz w:val="24"/>
          <w:szCs w:val="24"/>
        </w:rPr>
        <w:t xml:space="preserve"> = </w:t>
      </w:r>
      <w:r w:rsidRPr="00172F47">
        <w:rPr>
          <w:rFonts w:ascii="Arial" w:hAnsi="Arial" w:cs="Arial"/>
          <w:sz w:val="24"/>
          <w:szCs w:val="24"/>
        </w:rPr>
        <w:t>5.</w:t>
      </w:r>
      <w:r w:rsidRPr="00C20E4C">
        <w:rPr>
          <w:rFonts w:ascii="Arial" w:hAnsi="Arial" w:cs="Arial"/>
          <w:sz w:val="24"/>
          <w:szCs w:val="24"/>
        </w:rPr>
        <w:t>0</w:t>
      </w:r>
      <w:r w:rsidRPr="00172F47">
        <w:rPr>
          <w:rFonts w:ascii="Arial" w:hAnsi="Arial" w:cs="Arial"/>
          <w:sz w:val="24"/>
          <w:szCs w:val="24"/>
        </w:rPr>
        <w:t>%</w:t>
      </w:r>
    </w:p>
    <w:p w14:paraId="4AFC98A5" w14:textId="77777777" w:rsidR="00572866" w:rsidRPr="00265259" w:rsidRDefault="00572866" w:rsidP="00572866">
      <w:pPr>
        <w:spacing w:line="360" w:lineRule="auto"/>
        <w:rPr>
          <w:rFonts w:ascii="Arial" w:hAnsi="Arial" w:cs="Arial"/>
          <w:sz w:val="24"/>
          <w:szCs w:val="24"/>
        </w:rPr>
      </w:pPr>
      <w:r w:rsidRPr="00265259">
        <w:rPr>
          <w:rFonts w:ascii="Arial" w:hAnsi="Arial" w:cs="Arial"/>
          <w:sz w:val="24"/>
          <w:szCs w:val="24"/>
        </w:rPr>
        <w:t>202</w:t>
      </w:r>
      <w:r w:rsidRPr="00C20E4C">
        <w:rPr>
          <w:rFonts w:ascii="Arial" w:hAnsi="Arial" w:cs="Arial"/>
          <w:sz w:val="24"/>
          <w:szCs w:val="24"/>
        </w:rPr>
        <w:t xml:space="preserve">4: 200,404 / </w:t>
      </w:r>
      <w:r w:rsidRPr="00172F47">
        <w:rPr>
          <w:rFonts w:ascii="Arial" w:hAnsi="Arial" w:cs="Arial"/>
          <w:sz w:val="24"/>
          <w:szCs w:val="24"/>
        </w:rPr>
        <w:t>3,833,205</w:t>
      </w:r>
      <w:r w:rsidRPr="00C20E4C">
        <w:rPr>
          <w:rFonts w:ascii="Arial" w:hAnsi="Arial" w:cs="Arial"/>
          <w:sz w:val="24"/>
          <w:szCs w:val="24"/>
        </w:rPr>
        <w:t xml:space="preserve"> = </w:t>
      </w:r>
      <w:r w:rsidRPr="00172F47">
        <w:rPr>
          <w:rFonts w:ascii="Arial" w:hAnsi="Arial" w:cs="Arial"/>
          <w:sz w:val="24"/>
          <w:szCs w:val="24"/>
        </w:rPr>
        <w:t>5.</w:t>
      </w:r>
      <w:r w:rsidRPr="00C20E4C">
        <w:rPr>
          <w:rFonts w:ascii="Arial" w:hAnsi="Arial" w:cs="Arial"/>
          <w:sz w:val="24"/>
          <w:szCs w:val="24"/>
        </w:rPr>
        <w:t>2</w:t>
      </w:r>
      <w:r w:rsidRPr="00172F47">
        <w:rPr>
          <w:rFonts w:ascii="Arial" w:hAnsi="Arial" w:cs="Arial"/>
          <w:sz w:val="24"/>
          <w:szCs w:val="24"/>
        </w:rPr>
        <w:t>%</w:t>
      </w:r>
    </w:p>
    <w:p w14:paraId="5778C4D0" w14:textId="77777777" w:rsidR="00572866" w:rsidRPr="00C20E4C" w:rsidRDefault="00572866" w:rsidP="00572866">
      <w:pPr>
        <w:spacing w:line="360" w:lineRule="auto"/>
        <w:rPr>
          <w:rFonts w:ascii="Arial" w:hAnsi="Arial" w:cs="Arial"/>
          <w:sz w:val="24"/>
          <w:szCs w:val="24"/>
        </w:rPr>
      </w:pPr>
      <w:r w:rsidRPr="00265259">
        <w:rPr>
          <w:rFonts w:ascii="Arial" w:hAnsi="Arial" w:cs="Arial"/>
          <w:sz w:val="24"/>
          <w:szCs w:val="24"/>
        </w:rPr>
        <w:t>202</w:t>
      </w:r>
      <w:r w:rsidRPr="00C20E4C">
        <w:rPr>
          <w:rFonts w:ascii="Arial" w:hAnsi="Arial" w:cs="Arial"/>
          <w:sz w:val="24"/>
          <w:szCs w:val="24"/>
        </w:rPr>
        <w:t xml:space="preserve">5: 221,695 / </w:t>
      </w:r>
      <w:r w:rsidRPr="00172F47">
        <w:rPr>
          <w:rFonts w:ascii="Arial" w:hAnsi="Arial" w:cs="Arial"/>
          <w:sz w:val="24"/>
          <w:szCs w:val="24"/>
        </w:rPr>
        <w:t>4,084,984</w:t>
      </w:r>
      <w:r w:rsidRPr="00C20E4C">
        <w:rPr>
          <w:rFonts w:ascii="Arial" w:hAnsi="Arial" w:cs="Arial"/>
          <w:sz w:val="24"/>
          <w:szCs w:val="24"/>
        </w:rPr>
        <w:t xml:space="preserve"> = </w:t>
      </w:r>
      <w:r w:rsidRPr="00172F47">
        <w:rPr>
          <w:rFonts w:ascii="Arial" w:hAnsi="Arial" w:cs="Arial"/>
          <w:sz w:val="24"/>
          <w:szCs w:val="24"/>
        </w:rPr>
        <w:t>5.4%</w:t>
      </w:r>
    </w:p>
    <w:p w14:paraId="4F23355B" w14:textId="77777777" w:rsidR="00572866" w:rsidRPr="00C20E4C" w:rsidRDefault="00572866" w:rsidP="00572866">
      <w:pPr>
        <w:spacing w:line="360" w:lineRule="auto"/>
        <w:jc w:val="center"/>
        <w:rPr>
          <w:rFonts w:ascii="Arial" w:hAnsi="Arial" w:cs="Arial"/>
          <w:sz w:val="24"/>
          <w:szCs w:val="24"/>
        </w:rPr>
      </w:pPr>
      <w:r w:rsidRPr="00C20E4C">
        <w:rPr>
          <w:rFonts w:ascii="Arial" w:hAnsi="Arial" w:cs="Arial"/>
          <w:sz w:val="24"/>
          <w:szCs w:val="24"/>
        </w:rPr>
        <w:lastRenderedPageBreak/>
        <w:t xml:space="preserve">Table 4 summarising the contents of </w:t>
      </w:r>
      <w:r>
        <w:rPr>
          <w:rFonts w:ascii="Arial" w:hAnsi="Arial" w:cs="Arial"/>
          <w:sz w:val="24"/>
          <w:szCs w:val="24"/>
        </w:rPr>
        <w:t>t</w:t>
      </w:r>
      <w:r w:rsidRPr="00C20E4C">
        <w:rPr>
          <w:rFonts w:ascii="Arial" w:hAnsi="Arial" w:cs="Arial"/>
          <w:sz w:val="24"/>
          <w:szCs w:val="24"/>
        </w:rPr>
        <w:t>he Net Operating Profit Margin Turnover</w:t>
      </w:r>
    </w:p>
    <w:tbl>
      <w:tblPr>
        <w:tblStyle w:val="TableGrid"/>
        <w:tblW w:w="0" w:type="auto"/>
        <w:tblLook w:val="04A0" w:firstRow="1" w:lastRow="0" w:firstColumn="1" w:lastColumn="0" w:noHBand="0" w:noVBand="1"/>
      </w:tblPr>
      <w:tblGrid>
        <w:gridCol w:w="2310"/>
        <w:gridCol w:w="2310"/>
        <w:gridCol w:w="2311"/>
        <w:gridCol w:w="2311"/>
      </w:tblGrid>
      <w:tr w:rsidR="00572866" w:rsidRPr="00C20E4C" w14:paraId="648FA069" w14:textId="77777777" w:rsidTr="00883E80">
        <w:tc>
          <w:tcPr>
            <w:tcW w:w="2310" w:type="dxa"/>
            <w:vAlign w:val="center"/>
          </w:tcPr>
          <w:p w14:paraId="14C2BD14" w14:textId="77777777" w:rsidR="00572866" w:rsidRPr="00C20E4C" w:rsidRDefault="00572866" w:rsidP="00883E80">
            <w:pPr>
              <w:spacing w:line="360" w:lineRule="auto"/>
              <w:jc w:val="center"/>
              <w:rPr>
                <w:rFonts w:ascii="Arial" w:hAnsi="Arial" w:cs="Arial"/>
                <w:sz w:val="24"/>
                <w:szCs w:val="24"/>
              </w:rPr>
            </w:pPr>
            <w:r w:rsidRPr="00C20E4C">
              <w:rPr>
                <w:rFonts w:ascii="Arial" w:hAnsi="Arial" w:cs="Arial"/>
                <w:sz w:val="24"/>
                <w:szCs w:val="24"/>
              </w:rPr>
              <w:t>Year</w:t>
            </w:r>
          </w:p>
        </w:tc>
        <w:tc>
          <w:tcPr>
            <w:tcW w:w="2310" w:type="dxa"/>
            <w:vAlign w:val="center"/>
          </w:tcPr>
          <w:p w14:paraId="0DDC53A7" w14:textId="77777777" w:rsidR="00572866" w:rsidRPr="00C20E4C" w:rsidRDefault="00572866" w:rsidP="00883E80">
            <w:pPr>
              <w:spacing w:line="360" w:lineRule="auto"/>
              <w:jc w:val="center"/>
              <w:rPr>
                <w:rFonts w:ascii="Arial" w:hAnsi="Arial" w:cs="Arial"/>
                <w:sz w:val="24"/>
                <w:szCs w:val="24"/>
              </w:rPr>
            </w:pPr>
            <w:r w:rsidRPr="00C20E4C">
              <w:rPr>
                <w:rFonts w:ascii="Arial" w:hAnsi="Arial" w:cs="Arial"/>
                <w:sz w:val="24"/>
                <w:szCs w:val="24"/>
              </w:rPr>
              <w:t>Operating Profit (¥m)</w:t>
            </w:r>
          </w:p>
        </w:tc>
        <w:tc>
          <w:tcPr>
            <w:tcW w:w="2311" w:type="dxa"/>
            <w:vAlign w:val="center"/>
          </w:tcPr>
          <w:p w14:paraId="5881E7A9" w14:textId="77777777" w:rsidR="00572866" w:rsidRPr="00C20E4C" w:rsidRDefault="00572866" w:rsidP="00883E80">
            <w:pPr>
              <w:spacing w:line="360" w:lineRule="auto"/>
              <w:jc w:val="center"/>
              <w:rPr>
                <w:rFonts w:ascii="Arial" w:hAnsi="Arial" w:cs="Arial"/>
                <w:sz w:val="24"/>
                <w:szCs w:val="24"/>
              </w:rPr>
            </w:pPr>
            <w:r w:rsidRPr="00C20E4C">
              <w:rPr>
                <w:rFonts w:ascii="Arial" w:hAnsi="Arial" w:cs="Arial"/>
                <w:sz w:val="24"/>
                <w:szCs w:val="24"/>
              </w:rPr>
              <w:t>Net Sales (¥m)</w:t>
            </w:r>
          </w:p>
        </w:tc>
        <w:tc>
          <w:tcPr>
            <w:tcW w:w="2311" w:type="dxa"/>
            <w:vAlign w:val="center"/>
          </w:tcPr>
          <w:p w14:paraId="0AA12EDE" w14:textId="77777777" w:rsidR="00572866" w:rsidRPr="00C20E4C" w:rsidRDefault="00572866" w:rsidP="00883E80">
            <w:pPr>
              <w:spacing w:line="360" w:lineRule="auto"/>
              <w:jc w:val="center"/>
              <w:rPr>
                <w:rFonts w:ascii="Arial" w:hAnsi="Arial" w:cs="Arial"/>
                <w:sz w:val="24"/>
                <w:szCs w:val="24"/>
              </w:rPr>
            </w:pPr>
            <w:r w:rsidRPr="00C20E4C">
              <w:rPr>
                <w:rFonts w:ascii="Arial" w:hAnsi="Arial" w:cs="Arial"/>
                <w:sz w:val="24"/>
                <w:szCs w:val="24"/>
              </w:rPr>
              <w:t>Operating Profit Margin</w:t>
            </w:r>
          </w:p>
        </w:tc>
      </w:tr>
      <w:tr w:rsidR="00572866" w:rsidRPr="00C20E4C" w14:paraId="0F72A889" w14:textId="77777777" w:rsidTr="00883E80">
        <w:tc>
          <w:tcPr>
            <w:tcW w:w="2310" w:type="dxa"/>
            <w:vAlign w:val="center"/>
          </w:tcPr>
          <w:p w14:paraId="7509CAF6" w14:textId="77777777" w:rsidR="00572866" w:rsidRPr="00C20E4C" w:rsidRDefault="00572866" w:rsidP="00883E80">
            <w:pPr>
              <w:spacing w:line="360" w:lineRule="auto"/>
              <w:jc w:val="center"/>
              <w:rPr>
                <w:rFonts w:ascii="Arial" w:hAnsi="Arial" w:cs="Arial"/>
                <w:sz w:val="24"/>
                <w:szCs w:val="24"/>
              </w:rPr>
            </w:pPr>
            <w:r w:rsidRPr="00172F47">
              <w:rPr>
                <w:rFonts w:ascii="Arial" w:hAnsi="Arial" w:cs="Arial"/>
                <w:sz w:val="24"/>
                <w:szCs w:val="24"/>
              </w:rPr>
              <w:t>2021</w:t>
            </w:r>
          </w:p>
        </w:tc>
        <w:tc>
          <w:tcPr>
            <w:tcW w:w="2310" w:type="dxa"/>
            <w:vAlign w:val="center"/>
          </w:tcPr>
          <w:p w14:paraId="13BC3203" w14:textId="77777777" w:rsidR="00572866" w:rsidRPr="00C20E4C" w:rsidRDefault="00572866" w:rsidP="00883E80">
            <w:pPr>
              <w:spacing w:line="360" w:lineRule="auto"/>
              <w:jc w:val="center"/>
              <w:rPr>
                <w:rFonts w:ascii="Arial" w:hAnsi="Arial" w:cs="Arial"/>
                <w:sz w:val="24"/>
                <w:szCs w:val="24"/>
              </w:rPr>
            </w:pPr>
            <w:r w:rsidRPr="00172F47">
              <w:rPr>
                <w:rFonts w:ascii="Arial" w:hAnsi="Arial" w:cs="Arial"/>
                <w:sz w:val="24"/>
                <w:szCs w:val="24"/>
              </w:rPr>
              <w:t>118,159</w:t>
            </w:r>
          </w:p>
        </w:tc>
        <w:tc>
          <w:tcPr>
            <w:tcW w:w="2311" w:type="dxa"/>
            <w:vAlign w:val="center"/>
          </w:tcPr>
          <w:p w14:paraId="35D74D45" w14:textId="77777777" w:rsidR="00572866" w:rsidRPr="00C20E4C" w:rsidRDefault="00572866" w:rsidP="00883E80">
            <w:pPr>
              <w:spacing w:line="360" w:lineRule="auto"/>
              <w:jc w:val="center"/>
              <w:rPr>
                <w:rFonts w:ascii="Arial" w:hAnsi="Arial" w:cs="Arial"/>
                <w:sz w:val="24"/>
                <w:szCs w:val="24"/>
              </w:rPr>
            </w:pPr>
            <w:r w:rsidRPr="00172F47">
              <w:rPr>
                <w:rFonts w:ascii="Arial" w:hAnsi="Arial" w:cs="Arial"/>
                <w:sz w:val="24"/>
                <w:szCs w:val="24"/>
              </w:rPr>
              <w:t>2,118,302</w:t>
            </w:r>
          </w:p>
        </w:tc>
        <w:tc>
          <w:tcPr>
            <w:tcW w:w="2311" w:type="dxa"/>
            <w:vAlign w:val="center"/>
          </w:tcPr>
          <w:p w14:paraId="1FBC220A" w14:textId="77777777" w:rsidR="00572866" w:rsidRPr="00C20E4C" w:rsidRDefault="00572866" w:rsidP="00883E80">
            <w:pPr>
              <w:spacing w:line="360" w:lineRule="auto"/>
              <w:jc w:val="center"/>
              <w:rPr>
                <w:rFonts w:ascii="Arial" w:hAnsi="Arial" w:cs="Arial"/>
                <w:sz w:val="24"/>
                <w:szCs w:val="24"/>
              </w:rPr>
            </w:pPr>
            <w:r w:rsidRPr="00172F47">
              <w:rPr>
                <w:rFonts w:ascii="Arial" w:hAnsi="Arial" w:cs="Arial"/>
                <w:sz w:val="24"/>
                <w:szCs w:val="24"/>
              </w:rPr>
              <w:t>5.6%</w:t>
            </w:r>
          </w:p>
        </w:tc>
      </w:tr>
      <w:tr w:rsidR="00572866" w:rsidRPr="00C20E4C" w14:paraId="5144CFC2" w14:textId="77777777" w:rsidTr="00883E80">
        <w:tc>
          <w:tcPr>
            <w:tcW w:w="2310" w:type="dxa"/>
            <w:vAlign w:val="center"/>
          </w:tcPr>
          <w:p w14:paraId="3CB84D83" w14:textId="77777777" w:rsidR="00572866" w:rsidRPr="00C20E4C" w:rsidRDefault="00572866" w:rsidP="00883E80">
            <w:pPr>
              <w:spacing w:line="360" w:lineRule="auto"/>
              <w:jc w:val="center"/>
              <w:rPr>
                <w:rFonts w:ascii="Arial" w:hAnsi="Arial" w:cs="Arial"/>
                <w:sz w:val="24"/>
                <w:szCs w:val="24"/>
              </w:rPr>
            </w:pPr>
            <w:r w:rsidRPr="00172F47">
              <w:rPr>
                <w:rFonts w:ascii="Arial" w:hAnsi="Arial" w:cs="Arial"/>
                <w:sz w:val="24"/>
                <w:szCs w:val="24"/>
              </w:rPr>
              <w:t>2022</w:t>
            </w:r>
          </w:p>
        </w:tc>
        <w:tc>
          <w:tcPr>
            <w:tcW w:w="2310" w:type="dxa"/>
            <w:vAlign w:val="center"/>
          </w:tcPr>
          <w:p w14:paraId="058267D8" w14:textId="77777777" w:rsidR="00572866" w:rsidRPr="00C20E4C" w:rsidRDefault="00572866" w:rsidP="00883E80">
            <w:pPr>
              <w:spacing w:line="360" w:lineRule="auto"/>
              <w:jc w:val="center"/>
              <w:rPr>
                <w:rFonts w:ascii="Arial" w:hAnsi="Arial" w:cs="Arial"/>
                <w:sz w:val="24"/>
                <w:szCs w:val="24"/>
              </w:rPr>
            </w:pPr>
            <w:r w:rsidRPr="00172F47">
              <w:rPr>
                <w:rFonts w:ascii="Arial" w:hAnsi="Arial" w:cs="Arial"/>
                <w:sz w:val="24"/>
                <w:szCs w:val="24"/>
              </w:rPr>
              <w:t>159,066</w:t>
            </w:r>
          </w:p>
        </w:tc>
        <w:tc>
          <w:tcPr>
            <w:tcW w:w="2311" w:type="dxa"/>
            <w:vAlign w:val="center"/>
          </w:tcPr>
          <w:p w14:paraId="76D6875B" w14:textId="77777777" w:rsidR="00572866" w:rsidRPr="00C20E4C" w:rsidRDefault="00572866" w:rsidP="00883E80">
            <w:pPr>
              <w:spacing w:line="360" w:lineRule="auto"/>
              <w:jc w:val="center"/>
              <w:rPr>
                <w:rFonts w:ascii="Arial" w:hAnsi="Arial" w:cs="Arial"/>
                <w:sz w:val="24"/>
                <w:szCs w:val="24"/>
              </w:rPr>
            </w:pPr>
            <w:r w:rsidRPr="00172F47">
              <w:rPr>
                <w:rFonts w:ascii="Arial" w:hAnsi="Arial" w:cs="Arial"/>
                <w:sz w:val="24"/>
                <w:szCs w:val="24"/>
              </w:rPr>
              <w:t>2,705,183</w:t>
            </w:r>
          </w:p>
        </w:tc>
        <w:tc>
          <w:tcPr>
            <w:tcW w:w="2311" w:type="dxa"/>
            <w:vAlign w:val="center"/>
          </w:tcPr>
          <w:p w14:paraId="1F13AF9D" w14:textId="77777777" w:rsidR="00572866" w:rsidRPr="00C20E4C" w:rsidRDefault="00572866" w:rsidP="00883E80">
            <w:pPr>
              <w:spacing w:line="360" w:lineRule="auto"/>
              <w:jc w:val="center"/>
              <w:rPr>
                <w:rFonts w:ascii="Arial" w:hAnsi="Arial" w:cs="Arial"/>
                <w:sz w:val="24"/>
                <w:szCs w:val="24"/>
              </w:rPr>
            </w:pPr>
            <w:r w:rsidRPr="00172F47">
              <w:rPr>
                <w:rFonts w:ascii="Arial" w:hAnsi="Arial" w:cs="Arial"/>
                <w:sz w:val="24"/>
                <w:szCs w:val="24"/>
              </w:rPr>
              <w:t>5.9%</w:t>
            </w:r>
          </w:p>
        </w:tc>
      </w:tr>
      <w:tr w:rsidR="00572866" w:rsidRPr="00C20E4C" w14:paraId="0F00427A" w14:textId="77777777" w:rsidTr="00883E80">
        <w:tc>
          <w:tcPr>
            <w:tcW w:w="2310" w:type="dxa"/>
            <w:vAlign w:val="center"/>
          </w:tcPr>
          <w:p w14:paraId="57E32861" w14:textId="77777777" w:rsidR="00572866" w:rsidRPr="00C20E4C" w:rsidRDefault="00572866" w:rsidP="00883E80">
            <w:pPr>
              <w:spacing w:line="360" w:lineRule="auto"/>
              <w:jc w:val="center"/>
              <w:rPr>
                <w:rFonts w:ascii="Arial" w:hAnsi="Arial" w:cs="Arial"/>
                <w:sz w:val="24"/>
                <w:szCs w:val="24"/>
              </w:rPr>
            </w:pPr>
            <w:r w:rsidRPr="00172F47">
              <w:rPr>
                <w:rFonts w:ascii="Arial" w:hAnsi="Arial" w:cs="Arial"/>
                <w:sz w:val="24"/>
                <w:szCs w:val="24"/>
              </w:rPr>
              <w:t>2023</w:t>
            </w:r>
          </w:p>
        </w:tc>
        <w:tc>
          <w:tcPr>
            <w:tcW w:w="2310" w:type="dxa"/>
            <w:vAlign w:val="center"/>
          </w:tcPr>
          <w:p w14:paraId="40910873" w14:textId="77777777" w:rsidR="00572866" w:rsidRPr="00C20E4C" w:rsidRDefault="00572866" w:rsidP="00883E80">
            <w:pPr>
              <w:spacing w:line="360" w:lineRule="auto"/>
              <w:jc w:val="center"/>
              <w:rPr>
                <w:rFonts w:ascii="Arial" w:hAnsi="Arial" w:cs="Arial"/>
                <w:sz w:val="24"/>
                <w:szCs w:val="24"/>
              </w:rPr>
            </w:pPr>
            <w:r w:rsidRPr="00172F47">
              <w:rPr>
                <w:rFonts w:ascii="Arial" w:hAnsi="Arial" w:cs="Arial"/>
                <w:sz w:val="24"/>
                <w:szCs w:val="24"/>
              </w:rPr>
              <w:t>169,904</w:t>
            </w:r>
          </w:p>
        </w:tc>
        <w:tc>
          <w:tcPr>
            <w:tcW w:w="2311" w:type="dxa"/>
            <w:vAlign w:val="center"/>
          </w:tcPr>
          <w:p w14:paraId="16FDFD3F" w14:textId="77777777" w:rsidR="00572866" w:rsidRPr="00C20E4C" w:rsidRDefault="00572866" w:rsidP="00883E80">
            <w:pPr>
              <w:spacing w:line="360" w:lineRule="auto"/>
              <w:jc w:val="center"/>
              <w:rPr>
                <w:rFonts w:ascii="Arial" w:hAnsi="Arial" w:cs="Arial"/>
                <w:sz w:val="24"/>
                <w:szCs w:val="24"/>
              </w:rPr>
            </w:pPr>
            <w:r w:rsidRPr="00172F47">
              <w:rPr>
                <w:rFonts w:ascii="Arial" w:hAnsi="Arial" w:cs="Arial"/>
                <w:sz w:val="24"/>
                <w:szCs w:val="24"/>
              </w:rPr>
              <w:t>3,379,891</w:t>
            </w:r>
          </w:p>
        </w:tc>
        <w:tc>
          <w:tcPr>
            <w:tcW w:w="2311" w:type="dxa"/>
            <w:vAlign w:val="center"/>
          </w:tcPr>
          <w:p w14:paraId="28E908B8" w14:textId="77777777" w:rsidR="00572866" w:rsidRPr="00C20E4C" w:rsidRDefault="00572866" w:rsidP="00883E80">
            <w:pPr>
              <w:spacing w:line="360" w:lineRule="auto"/>
              <w:jc w:val="center"/>
              <w:rPr>
                <w:rFonts w:ascii="Arial" w:hAnsi="Arial" w:cs="Arial"/>
                <w:sz w:val="24"/>
                <w:szCs w:val="24"/>
              </w:rPr>
            </w:pPr>
            <w:r w:rsidRPr="00172F47">
              <w:rPr>
                <w:rFonts w:ascii="Arial" w:hAnsi="Arial" w:cs="Arial"/>
                <w:sz w:val="24"/>
                <w:szCs w:val="24"/>
              </w:rPr>
              <w:t>5.0%</w:t>
            </w:r>
          </w:p>
        </w:tc>
      </w:tr>
      <w:tr w:rsidR="00572866" w:rsidRPr="00C20E4C" w14:paraId="43BB5CC0" w14:textId="77777777" w:rsidTr="00883E80">
        <w:tc>
          <w:tcPr>
            <w:tcW w:w="2310" w:type="dxa"/>
            <w:vAlign w:val="center"/>
          </w:tcPr>
          <w:p w14:paraId="18030EAD" w14:textId="77777777" w:rsidR="00572866" w:rsidRPr="00C20E4C" w:rsidRDefault="00572866" w:rsidP="00883E80">
            <w:pPr>
              <w:spacing w:line="360" w:lineRule="auto"/>
              <w:jc w:val="center"/>
              <w:rPr>
                <w:rFonts w:ascii="Arial" w:hAnsi="Arial" w:cs="Arial"/>
                <w:sz w:val="24"/>
                <w:szCs w:val="24"/>
              </w:rPr>
            </w:pPr>
            <w:r w:rsidRPr="00172F47">
              <w:rPr>
                <w:rFonts w:ascii="Arial" w:hAnsi="Arial" w:cs="Arial"/>
                <w:sz w:val="24"/>
                <w:szCs w:val="24"/>
              </w:rPr>
              <w:t>2024</w:t>
            </w:r>
          </w:p>
        </w:tc>
        <w:tc>
          <w:tcPr>
            <w:tcW w:w="2310" w:type="dxa"/>
            <w:vAlign w:val="center"/>
          </w:tcPr>
          <w:p w14:paraId="4856B9D8" w14:textId="77777777" w:rsidR="00572866" w:rsidRPr="00C20E4C" w:rsidRDefault="00572866" w:rsidP="00883E80">
            <w:pPr>
              <w:spacing w:line="360" w:lineRule="auto"/>
              <w:jc w:val="center"/>
              <w:rPr>
                <w:rFonts w:ascii="Arial" w:hAnsi="Arial" w:cs="Arial"/>
                <w:sz w:val="24"/>
                <w:szCs w:val="24"/>
              </w:rPr>
            </w:pPr>
            <w:r w:rsidRPr="00172F47">
              <w:rPr>
                <w:rFonts w:ascii="Arial" w:hAnsi="Arial" w:cs="Arial"/>
                <w:sz w:val="24"/>
                <w:szCs w:val="24"/>
              </w:rPr>
              <w:t>200,404</w:t>
            </w:r>
          </w:p>
        </w:tc>
        <w:tc>
          <w:tcPr>
            <w:tcW w:w="2311" w:type="dxa"/>
            <w:vAlign w:val="center"/>
          </w:tcPr>
          <w:p w14:paraId="422479BF" w14:textId="77777777" w:rsidR="00572866" w:rsidRPr="00C20E4C" w:rsidRDefault="00572866" w:rsidP="00883E80">
            <w:pPr>
              <w:spacing w:line="360" w:lineRule="auto"/>
              <w:jc w:val="center"/>
              <w:rPr>
                <w:rFonts w:ascii="Arial" w:hAnsi="Arial" w:cs="Arial"/>
                <w:sz w:val="24"/>
                <w:szCs w:val="24"/>
              </w:rPr>
            </w:pPr>
            <w:r w:rsidRPr="00172F47">
              <w:rPr>
                <w:rFonts w:ascii="Arial" w:hAnsi="Arial" w:cs="Arial"/>
                <w:sz w:val="24"/>
                <w:szCs w:val="24"/>
              </w:rPr>
              <w:t>3,833,205</w:t>
            </w:r>
          </w:p>
        </w:tc>
        <w:tc>
          <w:tcPr>
            <w:tcW w:w="2311" w:type="dxa"/>
            <w:vAlign w:val="center"/>
          </w:tcPr>
          <w:p w14:paraId="0C5F6BE8" w14:textId="77777777" w:rsidR="00572866" w:rsidRPr="00C20E4C" w:rsidRDefault="00572866" w:rsidP="00883E80">
            <w:pPr>
              <w:spacing w:line="360" w:lineRule="auto"/>
              <w:jc w:val="center"/>
              <w:rPr>
                <w:rFonts w:ascii="Arial" w:hAnsi="Arial" w:cs="Arial"/>
                <w:sz w:val="24"/>
                <w:szCs w:val="24"/>
              </w:rPr>
            </w:pPr>
            <w:r w:rsidRPr="00172F47">
              <w:rPr>
                <w:rFonts w:ascii="Arial" w:hAnsi="Arial" w:cs="Arial"/>
                <w:sz w:val="24"/>
                <w:szCs w:val="24"/>
              </w:rPr>
              <w:t>5.2%</w:t>
            </w:r>
          </w:p>
        </w:tc>
      </w:tr>
      <w:tr w:rsidR="00572866" w:rsidRPr="00C20E4C" w14:paraId="7F52A71E" w14:textId="77777777" w:rsidTr="00883E80">
        <w:tc>
          <w:tcPr>
            <w:tcW w:w="2310" w:type="dxa"/>
            <w:vAlign w:val="center"/>
          </w:tcPr>
          <w:p w14:paraId="05E217CE" w14:textId="77777777" w:rsidR="00572866" w:rsidRPr="00C20E4C" w:rsidRDefault="00572866" w:rsidP="00883E80">
            <w:pPr>
              <w:spacing w:line="360" w:lineRule="auto"/>
              <w:jc w:val="center"/>
              <w:rPr>
                <w:rFonts w:ascii="Arial" w:hAnsi="Arial" w:cs="Arial"/>
                <w:sz w:val="24"/>
                <w:szCs w:val="24"/>
              </w:rPr>
            </w:pPr>
            <w:r w:rsidRPr="00172F47">
              <w:rPr>
                <w:rFonts w:ascii="Arial" w:hAnsi="Arial" w:cs="Arial"/>
                <w:sz w:val="24"/>
                <w:szCs w:val="24"/>
              </w:rPr>
              <w:t>2025</w:t>
            </w:r>
          </w:p>
        </w:tc>
        <w:tc>
          <w:tcPr>
            <w:tcW w:w="2310" w:type="dxa"/>
            <w:vAlign w:val="center"/>
          </w:tcPr>
          <w:p w14:paraId="4DB7FC72" w14:textId="77777777" w:rsidR="00572866" w:rsidRPr="00C20E4C" w:rsidRDefault="00572866" w:rsidP="00883E80">
            <w:pPr>
              <w:spacing w:line="360" w:lineRule="auto"/>
              <w:jc w:val="center"/>
              <w:rPr>
                <w:rFonts w:ascii="Arial" w:hAnsi="Arial" w:cs="Arial"/>
                <w:sz w:val="24"/>
                <w:szCs w:val="24"/>
              </w:rPr>
            </w:pPr>
            <w:r w:rsidRPr="00172F47">
              <w:rPr>
                <w:rFonts w:ascii="Arial" w:hAnsi="Arial" w:cs="Arial"/>
                <w:sz w:val="24"/>
                <w:szCs w:val="24"/>
              </w:rPr>
              <w:t>221,695</w:t>
            </w:r>
          </w:p>
        </w:tc>
        <w:tc>
          <w:tcPr>
            <w:tcW w:w="2311" w:type="dxa"/>
            <w:vAlign w:val="center"/>
          </w:tcPr>
          <w:p w14:paraId="265C8D9D" w14:textId="77777777" w:rsidR="00572866" w:rsidRPr="00C20E4C" w:rsidRDefault="00572866" w:rsidP="00883E80">
            <w:pPr>
              <w:spacing w:line="360" w:lineRule="auto"/>
              <w:jc w:val="center"/>
              <w:rPr>
                <w:rFonts w:ascii="Arial" w:hAnsi="Arial" w:cs="Arial"/>
                <w:sz w:val="24"/>
                <w:szCs w:val="24"/>
              </w:rPr>
            </w:pPr>
            <w:r w:rsidRPr="00172F47">
              <w:rPr>
                <w:rFonts w:ascii="Arial" w:hAnsi="Arial" w:cs="Arial"/>
                <w:sz w:val="24"/>
                <w:szCs w:val="24"/>
              </w:rPr>
              <w:t>4,084,984</w:t>
            </w:r>
          </w:p>
        </w:tc>
        <w:tc>
          <w:tcPr>
            <w:tcW w:w="2311" w:type="dxa"/>
            <w:vAlign w:val="center"/>
          </w:tcPr>
          <w:p w14:paraId="47B17E9A" w14:textId="77777777" w:rsidR="00572866" w:rsidRPr="00C20E4C" w:rsidRDefault="00572866" w:rsidP="00883E80">
            <w:pPr>
              <w:spacing w:line="360" w:lineRule="auto"/>
              <w:jc w:val="center"/>
              <w:rPr>
                <w:rFonts w:ascii="Arial" w:hAnsi="Arial" w:cs="Arial"/>
                <w:sz w:val="24"/>
                <w:szCs w:val="24"/>
              </w:rPr>
            </w:pPr>
            <w:r w:rsidRPr="00172F47">
              <w:rPr>
                <w:rFonts w:ascii="Arial" w:hAnsi="Arial" w:cs="Arial"/>
                <w:sz w:val="24"/>
                <w:szCs w:val="24"/>
              </w:rPr>
              <w:t>5.4%</w:t>
            </w:r>
          </w:p>
        </w:tc>
      </w:tr>
    </w:tbl>
    <w:p w14:paraId="20E22D8D" w14:textId="77777777" w:rsidR="00572866" w:rsidRDefault="00572866" w:rsidP="00572866">
      <w:pPr>
        <w:spacing w:line="360" w:lineRule="auto"/>
        <w:rPr>
          <w:rFonts w:ascii="Arial" w:hAnsi="Arial" w:cs="Arial"/>
          <w:sz w:val="24"/>
          <w:szCs w:val="24"/>
        </w:rPr>
      </w:pPr>
    </w:p>
    <w:p w14:paraId="0DB555A5" w14:textId="77777777" w:rsidR="001716A6" w:rsidRDefault="001716A6" w:rsidP="001716A6">
      <w:pPr>
        <w:spacing w:line="360" w:lineRule="auto"/>
        <w:rPr>
          <w:rFonts w:ascii="Arial" w:hAnsi="Arial" w:cs="Arial"/>
          <w:sz w:val="24"/>
          <w:szCs w:val="24"/>
        </w:rPr>
      </w:pPr>
      <w:r w:rsidRPr="001716A6">
        <w:rPr>
          <w:rFonts w:ascii="Arial" w:hAnsi="Arial" w:cs="Arial"/>
          <w:sz w:val="24"/>
          <w:szCs w:val="24"/>
        </w:rPr>
        <w:t>The net operating profit margin remains relatively stable between 5% and 6%, indicating consistent operational efficiency despite cost pressures and expansion.</w:t>
      </w:r>
    </w:p>
    <w:p w14:paraId="199C6B03" w14:textId="77777777" w:rsidR="0049357E" w:rsidRDefault="0049357E" w:rsidP="001716A6">
      <w:pPr>
        <w:spacing w:line="360" w:lineRule="auto"/>
        <w:rPr>
          <w:rFonts w:ascii="Arial" w:hAnsi="Arial" w:cs="Arial"/>
          <w:sz w:val="24"/>
          <w:szCs w:val="24"/>
        </w:rPr>
      </w:pPr>
    </w:p>
    <w:p w14:paraId="4BBAF887" w14:textId="6C287F04" w:rsidR="00D05B35" w:rsidRPr="00150424" w:rsidRDefault="00D05B35" w:rsidP="00150424">
      <w:pPr>
        <w:pStyle w:val="ListParagraph"/>
        <w:numPr>
          <w:ilvl w:val="2"/>
          <w:numId w:val="21"/>
        </w:numPr>
        <w:spacing w:line="360" w:lineRule="auto"/>
        <w:rPr>
          <w:rFonts w:ascii="Arial" w:hAnsi="Arial" w:cs="Arial"/>
          <w:sz w:val="24"/>
          <w:szCs w:val="24"/>
        </w:rPr>
      </w:pPr>
      <w:r w:rsidRPr="00150424">
        <w:rPr>
          <w:rFonts w:ascii="Arial" w:hAnsi="Arial" w:cs="Arial"/>
          <w:sz w:val="24"/>
          <w:szCs w:val="24"/>
        </w:rPr>
        <w:t>Liquidity Analysis.</w:t>
      </w:r>
    </w:p>
    <w:p w14:paraId="566F5810" w14:textId="716B86D4" w:rsidR="00472D01" w:rsidRDefault="0065581F" w:rsidP="00472D01">
      <w:pPr>
        <w:spacing w:line="360" w:lineRule="auto"/>
        <w:rPr>
          <w:rFonts w:ascii="Arial" w:hAnsi="Arial" w:cs="Arial"/>
          <w:sz w:val="24"/>
          <w:szCs w:val="24"/>
        </w:rPr>
      </w:pPr>
      <w:r w:rsidRPr="000414CF">
        <w:rPr>
          <w:rFonts w:ascii="Arial" w:hAnsi="Arial" w:cs="Arial"/>
          <w:sz w:val="24"/>
          <w:szCs w:val="24"/>
          <w:lang w:val="en-US"/>
        </w:rPr>
        <w:t>Appendix</w:t>
      </w:r>
      <w:r>
        <w:rPr>
          <w:rFonts w:ascii="Arial" w:hAnsi="Arial" w:cs="Arial"/>
          <w:sz w:val="24"/>
          <w:szCs w:val="24"/>
          <w:lang w:val="en-US"/>
        </w:rPr>
        <w:t xml:space="preserve"> 5:</w:t>
      </w:r>
      <w:r w:rsidR="00472D01">
        <w:rPr>
          <w:rFonts w:ascii="Arial" w:hAnsi="Arial" w:cs="Arial"/>
          <w:sz w:val="24"/>
          <w:szCs w:val="24"/>
        </w:rPr>
        <w:t xml:space="preserve"> </w:t>
      </w:r>
      <w:r w:rsidR="00472D01" w:rsidRPr="00FD028B">
        <w:rPr>
          <w:rFonts w:ascii="Arial" w:hAnsi="Arial" w:cs="Arial"/>
          <w:sz w:val="24"/>
          <w:szCs w:val="24"/>
        </w:rPr>
        <w:t>Current ratio</w:t>
      </w:r>
      <w:r w:rsidR="00D158E7">
        <w:rPr>
          <w:rFonts w:ascii="Arial" w:hAnsi="Arial" w:cs="Arial"/>
          <w:sz w:val="24"/>
          <w:szCs w:val="24"/>
        </w:rPr>
        <w:t xml:space="preserve"> </w:t>
      </w:r>
      <w:r w:rsidR="008B2A66" w:rsidRPr="008E261F">
        <w:rPr>
          <w:rFonts w:ascii="Arial" w:hAnsi="Arial" w:cs="Arial"/>
          <w:sz w:val="24"/>
          <w:szCs w:val="24"/>
        </w:rPr>
        <w:t xml:space="preserve">&amp; </w:t>
      </w:r>
      <w:r w:rsidRPr="008E261F">
        <w:rPr>
          <w:rFonts w:ascii="Arial" w:hAnsi="Arial" w:cs="Arial"/>
          <w:sz w:val="24"/>
          <w:szCs w:val="24"/>
        </w:rPr>
        <w:t>table</w:t>
      </w:r>
      <w:r w:rsidR="008B2A66" w:rsidRPr="008E261F">
        <w:rPr>
          <w:rFonts w:ascii="Arial" w:hAnsi="Arial" w:cs="Arial"/>
          <w:sz w:val="24"/>
          <w:szCs w:val="24"/>
        </w:rPr>
        <w:t xml:space="preserve"> </w:t>
      </w:r>
      <w:r w:rsidR="003E0D3C">
        <w:rPr>
          <w:rFonts w:ascii="Arial" w:hAnsi="Arial" w:cs="Arial"/>
          <w:sz w:val="24"/>
          <w:szCs w:val="24"/>
        </w:rPr>
        <w:t>5</w:t>
      </w:r>
      <w:r w:rsidR="008B2A66" w:rsidRPr="008E261F">
        <w:rPr>
          <w:rFonts w:ascii="Arial" w:hAnsi="Arial" w:cs="Arial"/>
          <w:sz w:val="24"/>
          <w:szCs w:val="24"/>
        </w:rPr>
        <w:t xml:space="preserve"> explanation.</w:t>
      </w:r>
    </w:p>
    <w:p w14:paraId="307D6406" w14:textId="77777777" w:rsidR="004331ED" w:rsidRDefault="004331ED" w:rsidP="00472D01">
      <w:pPr>
        <w:spacing w:line="360" w:lineRule="auto"/>
        <w:rPr>
          <w:rFonts w:ascii="Arial" w:hAnsi="Arial" w:cs="Arial"/>
          <w:sz w:val="24"/>
          <w:szCs w:val="24"/>
        </w:rPr>
      </w:pPr>
    </w:p>
    <w:p w14:paraId="5A8B4C4F" w14:textId="77777777" w:rsidR="004331ED" w:rsidRDefault="004331ED" w:rsidP="004331ED">
      <w:pPr>
        <w:spacing w:line="360" w:lineRule="auto"/>
        <w:rPr>
          <w:rFonts w:ascii="Arial" w:hAnsi="Arial" w:cs="Arial"/>
          <w:sz w:val="24"/>
          <w:szCs w:val="24"/>
        </w:rPr>
      </w:pPr>
      <w:r w:rsidRPr="00C20E4C">
        <w:rPr>
          <w:rFonts w:ascii="Arial" w:hAnsi="Arial" w:cs="Arial"/>
          <w:sz w:val="24"/>
          <w:szCs w:val="24"/>
        </w:rPr>
        <w:t xml:space="preserve">The Current </w:t>
      </w:r>
      <w:r>
        <w:rPr>
          <w:rFonts w:ascii="Arial" w:hAnsi="Arial" w:cs="Arial"/>
          <w:sz w:val="24"/>
          <w:szCs w:val="24"/>
        </w:rPr>
        <w:t>R</w:t>
      </w:r>
      <w:r w:rsidRPr="00C20E4C">
        <w:rPr>
          <w:rFonts w:ascii="Arial" w:hAnsi="Arial" w:cs="Arial"/>
          <w:sz w:val="24"/>
          <w:szCs w:val="24"/>
        </w:rPr>
        <w:t>atio</w:t>
      </w:r>
      <w:r w:rsidRPr="00265259">
        <w:rPr>
          <w:rFonts w:ascii="Arial" w:hAnsi="Arial" w:cs="Arial"/>
          <w:sz w:val="24"/>
          <w:szCs w:val="24"/>
        </w:rPr>
        <w:t xml:space="preserve"> for Toyota Industries Corporation, we apply</w:t>
      </w:r>
      <w:r w:rsidRPr="00C20E4C">
        <w:rPr>
          <w:rFonts w:ascii="Arial" w:hAnsi="Arial" w:cs="Arial"/>
          <w:sz w:val="24"/>
          <w:szCs w:val="24"/>
        </w:rPr>
        <w:t xml:space="preserve"> and calculated as: </w:t>
      </w:r>
      <w:r>
        <w:rPr>
          <w:rFonts w:ascii="Arial" w:hAnsi="Arial" w:cs="Arial"/>
          <w:sz w:val="24"/>
          <w:szCs w:val="24"/>
        </w:rPr>
        <w:t>Total Current Assets / Total Current Liabilities</w:t>
      </w:r>
    </w:p>
    <w:p w14:paraId="08923EB3" w14:textId="77777777" w:rsidR="00472D01" w:rsidRPr="00C20E4C" w:rsidRDefault="00472D01" w:rsidP="00472D01">
      <w:pPr>
        <w:spacing w:line="360" w:lineRule="auto"/>
        <w:rPr>
          <w:rFonts w:ascii="Arial" w:hAnsi="Arial" w:cs="Arial"/>
          <w:sz w:val="24"/>
          <w:szCs w:val="24"/>
        </w:rPr>
      </w:pPr>
      <w:r w:rsidRPr="00C20E4C">
        <w:rPr>
          <w:rFonts w:ascii="Arial" w:hAnsi="Arial" w:cs="Arial"/>
          <w:sz w:val="24"/>
          <w:szCs w:val="24"/>
        </w:rPr>
        <w:t>The</w:t>
      </w:r>
      <w:r w:rsidRPr="004C5506">
        <w:rPr>
          <w:rFonts w:ascii="Arial" w:hAnsi="Arial" w:cs="Arial"/>
          <w:sz w:val="24"/>
          <w:szCs w:val="24"/>
        </w:rPr>
        <w:t xml:space="preserve"> following sections provide a </w:t>
      </w:r>
      <w:r w:rsidRPr="00C20E4C">
        <w:rPr>
          <w:rFonts w:ascii="Arial" w:hAnsi="Arial" w:cs="Arial"/>
          <w:sz w:val="24"/>
          <w:szCs w:val="24"/>
        </w:rPr>
        <w:t>step-by-step detailed calculation.</w:t>
      </w:r>
    </w:p>
    <w:p w14:paraId="6D7C072E" w14:textId="77777777" w:rsidR="00472D01" w:rsidRPr="00265259" w:rsidRDefault="00472D01" w:rsidP="00472D01">
      <w:pPr>
        <w:spacing w:line="360" w:lineRule="auto"/>
        <w:rPr>
          <w:rFonts w:ascii="Arial" w:hAnsi="Arial" w:cs="Arial"/>
          <w:sz w:val="24"/>
          <w:szCs w:val="24"/>
        </w:rPr>
      </w:pPr>
      <w:r w:rsidRPr="00265259">
        <w:rPr>
          <w:rFonts w:ascii="Arial" w:hAnsi="Arial" w:cs="Arial"/>
          <w:sz w:val="24"/>
          <w:szCs w:val="24"/>
        </w:rPr>
        <w:t>2021</w:t>
      </w:r>
      <w:r w:rsidRPr="00C20E4C">
        <w:rPr>
          <w:rFonts w:ascii="Arial" w:hAnsi="Arial" w:cs="Arial"/>
          <w:sz w:val="24"/>
          <w:szCs w:val="24"/>
        </w:rPr>
        <w:t xml:space="preserve">: </w:t>
      </w:r>
      <w:r w:rsidRPr="005C24EB">
        <w:rPr>
          <w:rFonts w:ascii="Arial" w:hAnsi="Arial" w:cs="Arial"/>
          <w:sz w:val="24"/>
          <w:szCs w:val="24"/>
        </w:rPr>
        <w:t>22,776,800</w:t>
      </w:r>
      <w:r>
        <w:rPr>
          <w:rFonts w:ascii="Arial" w:hAnsi="Arial" w:cs="Arial"/>
          <w:sz w:val="24"/>
          <w:szCs w:val="24"/>
        </w:rPr>
        <w:t xml:space="preserve"> </w:t>
      </w:r>
      <w:r w:rsidRPr="00C20E4C">
        <w:rPr>
          <w:rFonts w:ascii="Arial" w:hAnsi="Arial" w:cs="Arial"/>
          <w:sz w:val="24"/>
          <w:szCs w:val="24"/>
        </w:rPr>
        <w:t xml:space="preserve">/ </w:t>
      </w:r>
      <w:r w:rsidRPr="005C24EB">
        <w:rPr>
          <w:rFonts w:ascii="Arial" w:hAnsi="Arial" w:cs="Arial"/>
          <w:sz w:val="24"/>
          <w:szCs w:val="24"/>
        </w:rPr>
        <w:t>21,460,466</w:t>
      </w:r>
      <w:r>
        <w:rPr>
          <w:rFonts w:ascii="Arial" w:hAnsi="Arial" w:cs="Arial"/>
          <w:sz w:val="24"/>
          <w:szCs w:val="24"/>
        </w:rPr>
        <w:t xml:space="preserve"> </w:t>
      </w:r>
      <w:r w:rsidRPr="00C20E4C">
        <w:rPr>
          <w:rFonts w:ascii="Arial" w:hAnsi="Arial" w:cs="Arial"/>
          <w:sz w:val="24"/>
          <w:szCs w:val="24"/>
        </w:rPr>
        <w:t xml:space="preserve">= </w:t>
      </w:r>
      <w:r w:rsidRPr="005C24EB">
        <w:rPr>
          <w:rStyle w:val="Strong"/>
          <w:rFonts w:ascii="Arial" w:hAnsi="Arial" w:cs="Arial"/>
          <w:b w:val="0"/>
          <w:bCs w:val="0"/>
          <w:sz w:val="24"/>
          <w:szCs w:val="24"/>
        </w:rPr>
        <w:t>1.</w:t>
      </w:r>
      <w:r>
        <w:rPr>
          <w:rStyle w:val="Strong"/>
          <w:rFonts w:ascii="Arial" w:hAnsi="Arial" w:cs="Arial"/>
          <w:b w:val="0"/>
          <w:bCs w:val="0"/>
          <w:sz w:val="24"/>
          <w:szCs w:val="24"/>
        </w:rPr>
        <w:t>0</w:t>
      </w:r>
      <w:r w:rsidRPr="005C24EB">
        <w:rPr>
          <w:rStyle w:val="Strong"/>
          <w:rFonts w:ascii="Arial" w:hAnsi="Arial" w:cs="Arial"/>
          <w:b w:val="0"/>
          <w:bCs w:val="0"/>
          <w:sz w:val="24"/>
          <w:szCs w:val="24"/>
        </w:rPr>
        <w:t>6</w:t>
      </w:r>
    </w:p>
    <w:p w14:paraId="4A2C6BB8" w14:textId="77777777" w:rsidR="00472D01" w:rsidRPr="00C20E4C" w:rsidRDefault="00472D01" w:rsidP="00472D01">
      <w:pPr>
        <w:spacing w:line="360" w:lineRule="auto"/>
        <w:rPr>
          <w:rFonts w:ascii="Arial" w:hAnsi="Arial" w:cs="Arial"/>
          <w:sz w:val="24"/>
          <w:szCs w:val="24"/>
        </w:rPr>
      </w:pPr>
      <w:r w:rsidRPr="00C20E4C">
        <w:rPr>
          <w:rFonts w:ascii="Arial" w:hAnsi="Arial" w:cs="Arial"/>
          <w:sz w:val="24"/>
          <w:szCs w:val="24"/>
        </w:rPr>
        <w:t xml:space="preserve">2022: </w:t>
      </w:r>
      <w:r w:rsidRPr="005C24EB">
        <w:rPr>
          <w:rFonts w:ascii="Arial" w:hAnsi="Arial" w:cs="Arial"/>
          <w:sz w:val="24"/>
          <w:szCs w:val="24"/>
        </w:rPr>
        <w:t>23,722,290</w:t>
      </w:r>
      <w:r>
        <w:rPr>
          <w:rFonts w:ascii="Arial" w:hAnsi="Arial" w:cs="Arial"/>
          <w:sz w:val="24"/>
          <w:szCs w:val="24"/>
        </w:rPr>
        <w:t xml:space="preserve"> </w:t>
      </w:r>
      <w:r w:rsidRPr="00C20E4C">
        <w:rPr>
          <w:rFonts w:ascii="Arial" w:hAnsi="Arial" w:cs="Arial"/>
          <w:sz w:val="24"/>
          <w:szCs w:val="24"/>
        </w:rPr>
        <w:t xml:space="preserve">/ </w:t>
      </w:r>
      <w:r w:rsidRPr="005C24EB">
        <w:rPr>
          <w:rFonts w:ascii="Arial" w:hAnsi="Arial" w:cs="Arial"/>
          <w:sz w:val="24"/>
          <w:szCs w:val="24"/>
        </w:rPr>
        <w:t>21,842,161</w:t>
      </w:r>
      <w:r>
        <w:rPr>
          <w:rFonts w:ascii="Arial" w:hAnsi="Arial" w:cs="Arial"/>
          <w:sz w:val="24"/>
          <w:szCs w:val="24"/>
        </w:rPr>
        <w:t xml:space="preserve"> </w:t>
      </w:r>
      <w:r w:rsidRPr="00C20E4C">
        <w:rPr>
          <w:rFonts w:ascii="Arial" w:hAnsi="Arial" w:cs="Arial"/>
          <w:sz w:val="24"/>
          <w:szCs w:val="24"/>
        </w:rPr>
        <w:t xml:space="preserve">= </w:t>
      </w:r>
      <w:r w:rsidRPr="005C24EB">
        <w:rPr>
          <w:rStyle w:val="Strong"/>
          <w:rFonts w:ascii="Arial" w:hAnsi="Arial" w:cs="Arial"/>
          <w:b w:val="0"/>
          <w:bCs w:val="0"/>
          <w:sz w:val="24"/>
          <w:szCs w:val="24"/>
        </w:rPr>
        <w:t>1.</w:t>
      </w:r>
      <w:r>
        <w:rPr>
          <w:rStyle w:val="Strong"/>
          <w:rFonts w:ascii="Arial" w:hAnsi="Arial" w:cs="Arial"/>
          <w:b w:val="0"/>
          <w:bCs w:val="0"/>
          <w:sz w:val="24"/>
          <w:szCs w:val="24"/>
        </w:rPr>
        <w:t>09</w:t>
      </w:r>
    </w:p>
    <w:p w14:paraId="252D3D00" w14:textId="77777777" w:rsidR="00472D01" w:rsidRPr="00265259" w:rsidRDefault="00472D01" w:rsidP="00472D01">
      <w:pPr>
        <w:spacing w:line="360" w:lineRule="auto"/>
        <w:rPr>
          <w:rFonts w:ascii="Arial" w:hAnsi="Arial" w:cs="Arial"/>
          <w:sz w:val="24"/>
          <w:szCs w:val="24"/>
        </w:rPr>
      </w:pPr>
      <w:r w:rsidRPr="00265259">
        <w:rPr>
          <w:rFonts w:ascii="Arial" w:hAnsi="Arial" w:cs="Arial"/>
          <w:sz w:val="24"/>
          <w:szCs w:val="24"/>
        </w:rPr>
        <w:t>202</w:t>
      </w:r>
      <w:r w:rsidRPr="00C20E4C">
        <w:rPr>
          <w:rFonts w:ascii="Arial" w:hAnsi="Arial" w:cs="Arial"/>
          <w:sz w:val="24"/>
          <w:szCs w:val="24"/>
        </w:rPr>
        <w:t xml:space="preserve">3: </w:t>
      </w:r>
      <w:r w:rsidRPr="005C24EB">
        <w:rPr>
          <w:rFonts w:ascii="Arial" w:hAnsi="Arial" w:cs="Arial"/>
          <w:sz w:val="24"/>
          <w:szCs w:val="24"/>
        </w:rPr>
        <w:t>26,459,781</w:t>
      </w:r>
      <w:r>
        <w:rPr>
          <w:rFonts w:ascii="Arial" w:hAnsi="Arial" w:cs="Arial"/>
          <w:sz w:val="24"/>
          <w:szCs w:val="24"/>
        </w:rPr>
        <w:t xml:space="preserve"> </w:t>
      </w:r>
      <w:r w:rsidRPr="00C20E4C">
        <w:rPr>
          <w:rFonts w:ascii="Arial" w:hAnsi="Arial" w:cs="Arial"/>
          <w:sz w:val="24"/>
          <w:szCs w:val="24"/>
        </w:rPr>
        <w:t xml:space="preserve">/ </w:t>
      </w:r>
      <w:r w:rsidRPr="005C24EB">
        <w:rPr>
          <w:rFonts w:ascii="Arial" w:hAnsi="Arial" w:cs="Arial"/>
          <w:sz w:val="24"/>
          <w:szCs w:val="24"/>
        </w:rPr>
        <w:t>23,959,715</w:t>
      </w:r>
      <w:r>
        <w:rPr>
          <w:rFonts w:ascii="Arial" w:hAnsi="Arial" w:cs="Arial"/>
          <w:sz w:val="24"/>
          <w:szCs w:val="24"/>
        </w:rPr>
        <w:t xml:space="preserve"> </w:t>
      </w:r>
      <w:r w:rsidRPr="00C20E4C">
        <w:rPr>
          <w:rFonts w:ascii="Arial" w:hAnsi="Arial" w:cs="Arial"/>
          <w:sz w:val="24"/>
          <w:szCs w:val="24"/>
        </w:rPr>
        <w:t xml:space="preserve">= </w:t>
      </w:r>
      <w:r w:rsidRPr="005C24EB">
        <w:rPr>
          <w:rStyle w:val="Strong"/>
          <w:rFonts w:ascii="Arial" w:hAnsi="Arial" w:cs="Arial"/>
          <w:b w:val="0"/>
          <w:bCs w:val="0"/>
          <w:sz w:val="24"/>
          <w:szCs w:val="24"/>
        </w:rPr>
        <w:t>1.</w:t>
      </w:r>
      <w:r>
        <w:rPr>
          <w:rStyle w:val="Strong"/>
          <w:rFonts w:ascii="Arial" w:hAnsi="Arial" w:cs="Arial"/>
          <w:b w:val="0"/>
          <w:bCs w:val="0"/>
          <w:sz w:val="24"/>
          <w:szCs w:val="24"/>
        </w:rPr>
        <w:t>10</w:t>
      </w:r>
    </w:p>
    <w:p w14:paraId="5389E398" w14:textId="77777777" w:rsidR="00472D01" w:rsidRPr="00265259" w:rsidRDefault="00472D01" w:rsidP="00472D01">
      <w:pPr>
        <w:spacing w:line="360" w:lineRule="auto"/>
        <w:rPr>
          <w:rFonts w:ascii="Arial" w:hAnsi="Arial" w:cs="Arial"/>
          <w:sz w:val="24"/>
          <w:szCs w:val="24"/>
        </w:rPr>
      </w:pPr>
      <w:r w:rsidRPr="00265259">
        <w:rPr>
          <w:rFonts w:ascii="Arial" w:hAnsi="Arial" w:cs="Arial"/>
          <w:sz w:val="24"/>
          <w:szCs w:val="24"/>
        </w:rPr>
        <w:t>202</w:t>
      </w:r>
      <w:r w:rsidRPr="00C20E4C">
        <w:rPr>
          <w:rFonts w:ascii="Arial" w:hAnsi="Arial" w:cs="Arial"/>
          <w:sz w:val="24"/>
          <w:szCs w:val="24"/>
        </w:rPr>
        <w:t xml:space="preserve">4: </w:t>
      </w:r>
      <w:r w:rsidRPr="005C24EB">
        <w:rPr>
          <w:rFonts w:ascii="Arial" w:hAnsi="Arial" w:cs="Arial"/>
          <w:sz w:val="24"/>
          <w:szCs w:val="24"/>
        </w:rPr>
        <w:t>34,714,279</w:t>
      </w:r>
      <w:r>
        <w:rPr>
          <w:rFonts w:ascii="Arial" w:hAnsi="Arial" w:cs="Arial"/>
          <w:sz w:val="24"/>
          <w:szCs w:val="24"/>
        </w:rPr>
        <w:t xml:space="preserve"> </w:t>
      </w:r>
      <w:r w:rsidRPr="00C20E4C">
        <w:rPr>
          <w:rFonts w:ascii="Arial" w:hAnsi="Arial" w:cs="Arial"/>
          <w:sz w:val="24"/>
          <w:szCs w:val="24"/>
        </w:rPr>
        <w:t xml:space="preserve">/ </w:t>
      </w:r>
      <w:r w:rsidRPr="005C24EB">
        <w:rPr>
          <w:rFonts w:ascii="Arial" w:hAnsi="Arial" w:cs="Arial"/>
          <w:sz w:val="24"/>
          <w:szCs w:val="24"/>
        </w:rPr>
        <w:t>29,177,909</w:t>
      </w:r>
      <w:r>
        <w:rPr>
          <w:rFonts w:ascii="Arial" w:hAnsi="Arial" w:cs="Arial"/>
          <w:sz w:val="24"/>
          <w:szCs w:val="24"/>
        </w:rPr>
        <w:t xml:space="preserve"> </w:t>
      </w:r>
      <w:r w:rsidRPr="00C20E4C">
        <w:rPr>
          <w:rFonts w:ascii="Arial" w:hAnsi="Arial" w:cs="Arial"/>
          <w:sz w:val="24"/>
          <w:szCs w:val="24"/>
        </w:rPr>
        <w:t xml:space="preserve">= </w:t>
      </w:r>
      <w:r w:rsidRPr="005C24EB">
        <w:rPr>
          <w:rStyle w:val="Strong"/>
          <w:rFonts w:ascii="Arial" w:hAnsi="Arial" w:cs="Arial"/>
          <w:b w:val="0"/>
          <w:bCs w:val="0"/>
          <w:sz w:val="24"/>
          <w:szCs w:val="24"/>
        </w:rPr>
        <w:t>1.</w:t>
      </w:r>
      <w:r>
        <w:rPr>
          <w:rStyle w:val="Strong"/>
          <w:rFonts w:ascii="Arial" w:hAnsi="Arial" w:cs="Arial"/>
          <w:b w:val="0"/>
          <w:bCs w:val="0"/>
          <w:sz w:val="24"/>
          <w:szCs w:val="24"/>
        </w:rPr>
        <w:t>19</w:t>
      </w:r>
    </w:p>
    <w:p w14:paraId="6BED19B4" w14:textId="77777777" w:rsidR="00472D01" w:rsidRPr="00C20E4C" w:rsidRDefault="00472D01" w:rsidP="00472D01">
      <w:pPr>
        <w:spacing w:line="360" w:lineRule="auto"/>
        <w:rPr>
          <w:rFonts w:ascii="Arial" w:hAnsi="Arial" w:cs="Arial"/>
          <w:sz w:val="24"/>
          <w:szCs w:val="24"/>
        </w:rPr>
      </w:pPr>
      <w:r w:rsidRPr="00265259">
        <w:rPr>
          <w:rFonts w:ascii="Arial" w:hAnsi="Arial" w:cs="Arial"/>
          <w:sz w:val="24"/>
          <w:szCs w:val="24"/>
        </w:rPr>
        <w:t>202</w:t>
      </w:r>
      <w:r w:rsidRPr="00C20E4C">
        <w:rPr>
          <w:rFonts w:ascii="Arial" w:hAnsi="Arial" w:cs="Arial"/>
          <w:sz w:val="24"/>
          <w:szCs w:val="24"/>
        </w:rPr>
        <w:t xml:space="preserve">5: </w:t>
      </w:r>
      <w:r w:rsidRPr="005C24EB">
        <w:rPr>
          <w:rFonts w:ascii="Arial" w:hAnsi="Arial" w:cs="Arial"/>
          <w:sz w:val="24"/>
          <w:szCs w:val="24"/>
        </w:rPr>
        <w:t>37,078,676</w:t>
      </w:r>
      <w:r>
        <w:rPr>
          <w:rFonts w:ascii="Arial" w:hAnsi="Arial" w:cs="Arial"/>
          <w:sz w:val="24"/>
          <w:szCs w:val="24"/>
        </w:rPr>
        <w:t xml:space="preserve"> </w:t>
      </w:r>
      <w:r w:rsidRPr="00C20E4C">
        <w:rPr>
          <w:rFonts w:ascii="Arial" w:hAnsi="Arial" w:cs="Arial"/>
          <w:sz w:val="24"/>
          <w:szCs w:val="24"/>
        </w:rPr>
        <w:t xml:space="preserve">/ </w:t>
      </w:r>
      <w:r w:rsidRPr="005C24EB">
        <w:rPr>
          <w:rFonts w:ascii="Arial" w:hAnsi="Arial" w:cs="Arial"/>
          <w:sz w:val="24"/>
          <w:szCs w:val="24"/>
        </w:rPr>
        <w:t>29,434,220</w:t>
      </w:r>
      <w:r>
        <w:rPr>
          <w:rFonts w:ascii="Arial" w:hAnsi="Arial" w:cs="Arial"/>
          <w:sz w:val="24"/>
          <w:szCs w:val="24"/>
        </w:rPr>
        <w:t xml:space="preserve"> </w:t>
      </w:r>
      <w:r w:rsidRPr="00C20E4C">
        <w:rPr>
          <w:rFonts w:ascii="Arial" w:hAnsi="Arial" w:cs="Arial"/>
          <w:sz w:val="24"/>
          <w:szCs w:val="24"/>
        </w:rPr>
        <w:t xml:space="preserve">= </w:t>
      </w:r>
      <w:r w:rsidRPr="005C24EB">
        <w:rPr>
          <w:rStyle w:val="Strong"/>
          <w:rFonts w:ascii="Arial" w:hAnsi="Arial" w:cs="Arial"/>
          <w:b w:val="0"/>
          <w:bCs w:val="0"/>
          <w:sz w:val="24"/>
          <w:szCs w:val="24"/>
        </w:rPr>
        <w:t>1.26</w:t>
      </w:r>
    </w:p>
    <w:p w14:paraId="02000648" w14:textId="77777777" w:rsidR="00472D01" w:rsidRDefault="00472D01" w:rsidP="00472D01">
      <w:pPr>
        <w:spacing w:line="360" w:lineRule="auto"/>
        <w:jc w:val="center"/>
        <w:rPr>
          <w:rFonts w:ascii="Arial" w:hAnsi="Arial" w:cs="Arial"/>
          <w:sz w:val="24"/>
          <w:szCs w:val="24"/>
        </w:rPr>
      </w:pPr>
      <w:r w:rsidRPr="00C20E4C">
        <w:rPr>
          <w:rFonts w:ascii="Arial" w:hAnsi="Arial" w:cs="Arial"/>
          <w:sz w:val="24"/>
          <w:szCs w:val="24"/>
        </w:rPr>
        <w:t xml:space="preserve">Table </w:t>
      </w:r>
      <w:r>
        <w:rPr>
          <w:rFonts w:ascii="Arial" w:hAnsi="Arial" w:cs="Arial"/>
          <w:sz w:val="24"/>
          <w:szCs w:val="24"/>
        </w:rPr>
        <w:t>5</w:t>
      </w:r>
      <w:r w:rsidRPr="00C20E4C">
        <w:rPr>
          <w:rFonts w:ascii="Arial" w:hAnsi="Arial" w:cs="Arial"/>
          <w:sz w:val="24"/>
          <w:szCs w:val="24"/>
        </w:rPr>
        <w:t xml:space="preserve"> summarising the contents of Current </w:t>
      </w:r>
      <w:r>
        <w:rPr>
          <w:rFonts w:ascii="Arial" w:hAnsi="Arial" w:cs="Arial"/>
          <w:sz w:val="24"/>
          <w:szCs w:val="24"/>
        </w:rPr>
        <w:t>R</w:t>
      </w:r>
      <w:r w:rsidRPr="00C20E4C">
        <w:rPr>
          <w:rFonts w:ascii="Arial" w:hAnsi="Arial" w:cs="Arial"/>
          <w:sz w:val="24"/>
          <w:szCs w:val="24"/>
        </w:rPr>
        <w:t>atio</w:t>
      </w:r>
    </w:p>
    <w:tbl>
      <w:tblPr>
        <w:tblStyle w:val="TableGrid"/>
        <w:tblW w:w="0" w:type="auto"/>
        <w:tblLook w:val="04A0" w:firstRow="1" w:lastRow="0" w:firstColumn="1" w:lastColumn="0" w:noHBand="0" w:noVBand="1"/>
      </w:tblPr>
      <w:tblGrid>
        <w:gridCol w:w="2310"/>
        <w:gridCol w:w="2310"/>
        <w:gridCol w:w="2311"/>
        <w:gridCol w:w="2311"/>
      </w:tblGrid>
      <w:tr w:rsidR="00472D01" w14:paraId="1F8B118B" w14:textId="77777777" w:rsidTr="00883E80">
        <w:tc>
          <w:tcPr>
            <w:tcW w:w="2310" w:type="dxa"/>
            <w:vAlign w:val="center"/>
          </w:tcPr>
          <w:p w14:paraId="55FD9D3F" w14:textId="77777777" w:rsidR="00472D01" w:rsidRPr="005C24EB" w:rsidRDefault="00472D01" w:rsidP="00883E80">
            <w:pPr>
              <w:spacing w:line="360" w:lineRule="auto"/>
              <w:jc w:val="center"/>
              <w:rPr>
                <w:rFonts w:ascii="Arial" w:hAnsi="Arial" w:cs="Arial"/>
                <w:sz w:val="24"/>
                <w:szCs w:val="24"/>
              </w:rPr>
            </w:pPr>
            <w:r w:rsidRPr="005C24EB">
              <w:rPr>
                <w:rFonts w:ascii="Arial" w:hAnsi="Arial" w:cs="Arial"/>
                <w:sz w:val="24"/>
                <w:szCs w:val="24"/>
              </w:rPr>
              <w:t>Year</w:t>
            </w:r>
          </w:p>
        </w:tc>
        <w:tc>
          <w:tcPr>
            <w:tcW w:w="2310" w:type="dxa"/>
            <w:vAlign w:val="center"/>
          </w:tcPr>
          <w:p w14:paraId="7D86505A" w14:textId="77777777" w:rsidR="00472D01" w:rsidRPr="005C24EB" w:rsidRDefault="00472D01" w:rsidP="00883E80">
            <w:pPr>
              <w:spacing w:line="360" w:lineRule="auto"/>
              <w:jc w:val="center"/>
              <w:rPr>
                <w:rFonts w:ascii="Arial" w:hAnsi="Arial" w:cs="Arial"/>
                <w:sz w:val="24"/>
                <w:szCs w:val="24"/>
              </w:rPr>
            </w:pPr>
            <w:r w:rsidRPr="005C24EB">
              <w:rPr>
                <w:rFonts w:ascii="Arial" w:hAnsi="Arial" w:cs="Arial"/>
                <w:sz w:val="24"/>
                <w:szCs w:val="24"/>
              </w:rPr>
              <w:t>Current Assets (¥m)</w:t>
            </w:r>
          </w:p>
        </w:tc>
        <w:tc>
          <w:tcPr>
            <w:tcW w:w="2311" w:type="dxa"/>
            <w:vAlign w:val="center"/>
          </w:tcPr>
          <w:p w14:paraId="24C59511" w14:textId="77777777" w:rsidR="00472D01" w:rsidRPr="005C24EB" w:rsidRDefault="00472D01" w:rsidP="00883E80">
            <w:pPr>
              <w:spacing w:line="360" w:lineRule="auto"/>
              <w:jc w:val="center"/>
              <w:rPr>
                <w:rFonts w:ascii="Arial" w:hAnsi="Arial" w:cs="Arial"/>
                <w:sz w:val="24"/>
                <w:szCs w:val="24"/>
              </w:rPr>
            </w:pPr>
            <w:r w:rsidRPr="005C24EB">
              <w:rPr>
                <w:rFonts w:ascii="Arial" w:hAnsi="Arial" w:cs="Arial"/>
                <w:sz w:val="24"/>
                <w:szCs w:val="24"/>
              </w:rPr>
              <w:t>Current Liabilities (¥m)</w:t>
            </w:r>
          </w:p>
        </w:tc>
        <w:tc>
          <w:tcPr>
            <w:tcW w:w="2311" w:type="dxa"/>
            <w:vAlign w:val="center"/>
          </w:tcPr>
          <w:p w14:paraId="4AF47721" w14:textId="77777777" w:rsidR="00472D01" w:rsidRPr="005C24EB" w:rsidRDefault="00472D01" w:rsidP="00883E80">
            <w:pPr>
              <w:spacing w:line="360" w:lineRule="auto"/>
              <w:jc w:val="center"/>
              <w:rPr>
                <w:rFonts w:ascii="Arial" w:hAnsi="Arial" w:cs="Arial"/>
                <w:sz w:val="24"/>
                <w:szCs w:val="24"/>
              </w:rPr>
            </w:pPr>
            <w:r w:rsidRPr="005C24EB">
              <w:rPr>
                <w:rFonts w:ascii="Arial" w:hAnsi="Arial" w:cs="Arial"/>
                <w:sz w:val="24"/>
                <w:szCs w:val="24"/>
              </w:rPr>
              <w:t>Current Ratio</w:t>
            </w:r>
          </w:p>
        </w:tc>
      </w:tr>
      <w:tr w:rsidR="00472D01" w14:paraId="134C570B" w14:textId="77777777" w:rsidTr="00883E80">
        <w:tc>
          <w:tcPr>
            <w:tcW w:w="2310" w:type="dxa"/>
            <w:vAlign w:val="center"/>
          </w:tcPr>
          <w:p w14:paraId="352CD232" w14:textId="77777777" w:rsidR="00472D01" w:rsidRPr="005C24EB" w:rsidRDefault="00472D01" w:rsidP="00883E80">
            <w:pPr>
              <w:spacing w:line="360" w:lineRule="auto"/>
              <w:jc w:val="center"/>
              <w:rPr>
                <w:rFonts w:ascii="Arial" w:hAnsi="Arial" w:cs="Arial"/>
                <w:sz w:val="24"/>
                <w:szCs w:val="24"/>
              </w:rPr>
            </w:pPr>
            <w:r w:rsidRPr="005C24EB">
              <w:rPr>
                <w:rFonts w:ascii="Arial" w:hAnsi="Arial" w:cs="Arial"/>
                <w:sz w:val="24"/>
                <w:szCs w:val="24"/>
              </w:rPr>
              <w:t>2021</w:t>
            </w:r>
          </w:p>
        </w:tc>
        <w:tc>
          <w:tcPr>
            <w:tcW w:w="2310" w:type="dxa"/>
            <w:vAlign w:val="center"/>
          </w:tcPr>
          <w:p w14:paraId="138893B2" w14:textId="77777777" w:rsidR="00472D01" w:rsidRPr="005C24EB" w:rsidRDefault="00472D01" w:rsidP="00883E80">
            <w:pPr>
              <w:spacing w:line="360" w:lineRule="auto"/>
              <w:jc w:val="center"/>
              <w:rPr>
                <w:rFonts w:ascii="Arial" w:hAnsi="Arial" w:cs="Arial"/>
                <w:sz w:val="24"/>
                <w:szCs w:val="24"/>
              </w:rPr>
            </w:pPr>
            <w:r w:rsidRPr="005C24EB">
              <w:rPr>
                <w:rFonts w:ascii="Arial" w:hAnsi="Arial" w:cs="Arial"/>
                <w:sz w:val="24"/>
                <w:szCs w:val="24"/>
              </w:rPr>
              <w:t>22,776,800</w:t>
            </w:r>
          </w:p>
        </w:tc>
        <w:tc>
          <w:tcPr>
            <w:tcW w:w="2311" w:type="dxa"/>
            <w:vAlign w:val="center"/>
          </w:tcPr>
          <w:p w14:paraId="7996CABC" w14:textId="77777777" w:rsidR="00472D01" w:rsidRPr="005C24EB" w:rsidRDefault="00472D01" w:rsidP="00883E80">
            <w:pPr>
              <w:spacing w:line="360" w:lineRule="auto"/>
              <w:jc w:val="center"/>
              <w:rPr>
                <w:rFonts w:ascii="Arial" w:hAnsi="Arial" w:cs="Arial"/>
                <w:sz w:val="24"/>
                <w:szCs w:val="24"/>
              </w:rPr>
            </w:pPr>
            <w:r w:rsidRPr="005C24EB">
              <w:rPr>
                <w:rFonts w:ascii="Arial" w:hAnsi="Arial" w:cs="Arial"/>
                <w:sz w:val="24"/>
                <w:szCs w:val="24"/>
              </w:rPr>
              <w:t>21,460,466</w:t>
            </w:r>
          </w:p>
        </w:tc>
        <w:tc>
          <w:tcPr>
            <w:tcW w:w="2311" w:type="dxa"/>
            <w:vAlign w:val="center"/>
          </w:tcPr>
          <w:p w14:paraId="28EC7B8B" w14:textId="77777777" w:rsidR="00472D01" w:rsidRPr="005C24EB" w:rsidRDefault="00472D01" w:rsidP="00883E80">
            <w:pPr>
              <w:spacing w:line="360" w:lineRule="auto"/>
              <w:jc w:val="center"/>
              <w:rPr>
                <w:rFonts w:ascii="Arial" w:hAnsi="Arial" w:cs="Arial"/>
                <w:sz w:val="24"/>
                <w:szCs w:val="24"/>
              </w:rPr>
            </w:pPr>
            <w:r w:rsidRPr="005C24EB">
              <w:rPr>
                <w:rStyle w:val="Strong"/>
                <w:rFonts w:ascii="Arial" w:hAnsi="Arial" w:cs="Arial"/>
                <w:b w:val="0"/>
                <w:bCs w:val="0"/>
                <w:sz w:val="24"/>
                <w:szCs w:val="24"/>
              </w:rPr>
              <w:t>1.06</w:t>
            </w:r>
          </w:p>
        </w:tc>
      </w:tr>
      <w:tr w:rsidR="00472D01" w14:paraId="42C8DB3E" w14:textId="77777777" w:rsidTr="00883E80">
        <w:tc>
          <w:tcPr>
            <w:tcW w:w="2310" w:type="dxa"/>
            <w:vAlign w:val="center"/>
          </w:tcPr>
          <w:p w14:paraId="72B408C6" w14:textId="77777777" w:rsidR="00472D01" w:rsidRPr="005C24EB" w:rsidRDefault="00472D01" w:rsidP="00883E80">
            <w:pPr>
              <w:spacing w:line="360" w:lineRule="auto"/>
              <w:jc w:val="center"/>
              <w:rPr>
                <w:rFonts w:ascii="Arial" w:hAnsi="Arial" w:cs="Arial"/>
                <w:sz w:val="24"/>
                <w:szCs w:val="24"/>
              </w:rPr>
            </w:pPr>
            <w:r w:rsidRPr="005C24EB">
              <w:rPr>
                <w:rFonts w:ascii="Arial" w:hAnsi="Arial" w:cs="Arial"/>
                <w:sz w:val="24"/>
                <w:szCs w:val="24"/>
              </w:rPr>
              <w:lastRenderedPageBreak/>
              <w:t>2022</w:t>
            </w:r>
          </w:p>
        </w:tc>
        <w:tc>
          <w:tcPr>
            <w:tcW w:w="2310" w:type="dxa"/>
            <w:vAlign w:val="center"/>
          </w:tcPr>
          <w:p w14:paraId="7FC19494" w14:textId="77777777" w:rsidR="00472D01" w:rsidRPr="005C24EB" w:rsidRDefault="00472D01" w:rsidP="00883E80">
            <w:pPr>
              <w:spacing w:line="360" w:lineRule="auto"/>
              <w:jc w:val="center"/>
              <w:rPr>
                <w:rFonts w:ascii="Arial" w:hAnsi="Arial" w:cs="Arial"/>
                <w:sz w:val="24"/>
                <w:szCs w:val="24"/>
              </w:rPr>
            </w:pPr>
            <w:r w:rsidRPr="005C24EB">
              <w:rPr>
                <w:rFonts w:ascii="Arial" w:hAnsi="Arial" w:cs="Arial"/>
                <w:sz w:val="24"/>
                <w:szCs w:val="24"/>
              </w:rPr>
              <w:t>23,722,290</w:t>
            </w:r>
          </w:p>
        </w:tc>
        <w:tc>
          <w:tcPr>
            <w:tcW w:w="2311" w:type="dxa"/>
            <w:vAlign w:val="center"/>
          </w:tcPr>
          <w:p w14:paraId="406DED53" w14:textId="77777777" w:rsidR="00472D01" w:rsidRPr="005C24EB" w:rsidRDefault="00472D01" w:rsidP="00883E80">
            <w:pPr>
              <w:spacing w:line="360" w:lineRule="auto"/>
              <w:jc w:val="center"/>
              <w:rPr>
                <w:rFonts w:ascii="Arial" w:hAnsi="Arial" w:cs="Arial"/>
                <w:sz w:val="24"/>
                <w:szCs w:val="24"/>
              </w:rPr>
            </w:pPr>
            <w:r w:rsidRPr="005C24EB">
              <w:rPr>
                <w:rFonts w:ascii="Arial" w:hAnsi="Arial" w:cs="Arial"/>
                <w:sz w:val="24"/>
                <w:szCs w:val="24"/>
              </w:rPr>
              <w:t>21,842,161</w:t>
            </w:r>
          </w:p>
        </w:tc>
        <w:tc>
          <w:tcPr>
            <w:tcW w:w="2311" w:type="dxa"/>
            <w:vAlign w:val="center"/>
          </w:tcPr>
          <w:p w14:paraId="543650DC" w14:textId="77777777" w:rsidR="00472D01" w:rsidRPr="005C24EB" w:rsidRDefault="00472D01" w:rsidP="00883E80">
            <w:pPr>
              <w:spacing w:line="360" w:lineRule="auto"/>
              <w:jc w:val="center"/>
              <w:rPr>
                <w:rFonts w:ascii="Arial" w:hAnsi="Arial" w:cs="Arial"/>
                <w:sz w:val="24"/>
                <w:szCs w:val="24"/>
              </w:rPr>
            </w:pPr>
            <w:r w:rsidRPr="005C24EB">
              <w:rPr>
                <w:rStyle w:val="Strong"/>
                <w:rFonts w:ascii="Arial" w:hAnsi="Arial" w:cs="Arial"/>
                <w:b w:val="0"/>
                <w:bCs w:val="0"/>
                <w:sz w:val="24"/>
                <w:szCs w:val="24"/>
              </w:rPr>
              <w:t>1.09</w:t>
            </w:r>
          </w:p>
        </w:tc>
      </w:tr>
      <w:tr w:rsidR="00472D01" w14:paraId="11E96DAD" w14:textId="77777777" w:rsidTr="00883E80">
        <w:tc>
          <w:tcPr>
            <w:tcW w:w="2310" w:type="dxa"/>
            <w:vAlign w:val="center"/>
          </w:tcPr>
          <w:p w14:paraId="2E8FB2C4" w14:textId="77777777" w:rsidR="00472D01" w:rsidRPr="005C24EB" w:rsidRDefault="00472D01" w:rsidP="00883E80">
            <w:pPr>
              <w:spacing w:line="360" w:lineRule="auto"/>
              <w:jc w:val="center"/>
              <w:rPr>
                <w:rFonts w:ascii="Arial" w:hAnsi="Arial" w:cs="Arial"/>
                <w:sz w:val="24"/>
                <w:szCs w:val="24"/>
              </w:rPr>
            </w:pPr>
            <w:r w:rsidRPr="005C24EB">
              <w:rPr>
                <w:rFonts w:ascii="Arial" w:hAnsi="Arial" w:cs="Arial"/>
                <w:sz w:val="24"/>
                <w:szCs w:val="24"/>
              </w:rPr>
              <w:t>2023</w:t>
            </w:r>
          </w:p>
        </w:tc>
        <w:tc>
          <w:tcPr>
            <w:tcW w:w="2310" w:type="dxa"/>
            <w:vAlign w:val="center"/>
          </w:tcPr>
          <w:p w14:paraId="59C9C97E" w14:textId="77777777" w:rsidR="00472D01" w:rsidRPr="005C24EB" w:rsidRDefault="00472D01" w:rsidP="00883E80">
            <w:pPr>
              <w:spacing w:line="360" w:lineRule="auto"/>
              <w:jc w:val="center"/>
              <w:rPr>
                <w:rFonts w:ascii="Arial" w:hAnsi="Arial" w:cs="Arial"/>
                <w:sz w:val="24"/>
                <w:szCs w:val="24"/>
              </w:rPr>
            </w:pPr>
            <w:r w:rsidRPr="005C24EB">
              <w:rPr>
                <w:rFonts w:ascii="Arial" w:hAnsi="Arial" w:cs="Arial"/>
                <w:sz w:val="24"/>
                <w:szCs w:val="24"/>
              </w:rPr>
              <w:t>26,459,781</w:t>
            </w:r>
          </w:p>
        </w:tc>
        <w:tc>
          <w:tcPr>
            <w:tcW w:w="2311" w:type="dxa"/>
            <w:vAlign w:val="center"/>
          </w:tcPr>
          <w:p w14:paraId="2D43BAC5" w14:textId="77777777" w:rsidR="00472D01" w:rsidRPr="005C24EB" w:rsidRDefault="00472D01" w:rsidP="00883E80">
            <w:pPr>
              <w:spacing w:line="360" w:lineRule="auto"/>
              <w:jc w:val="center"/>
              <w:rPr>
                <w:rFonts w:ascii="Arial" w:hAnsi="Arial" w:cs="Arial"/>
                <w:sz w:val="24"/>
                <w:szCs w:val="24"/>
              </w:rPr>
            </w:pPr>
            <w:r w:rsidRPr="005C24EB">
              <w:rPr>
                <w:rFonts w:ascii="Arial" w:hAnsi="Arial" w:cs="Arial"/>
                <w:sz w:val="24"/>
                <w:szCs w:val="24"/>
              </w:rPr>
              <w:t>23,959,715</w:t>
            </w:r>
          </w:p>
        </w:tc>
        <w:tc>
          <w:tcPr>
            <w:tcW w:w="2311" w:type="dxa"/>
            <w:vAlign w:val="center"/>
          </w:tcPr>
          <w:p w14:paraId="1A60E2CC" w14:textId="77777777" w:rsidR="00472D01" w:rsidRPr="005C24EB" w:rsidRDefault="00472D01" w:rsidP="00883E80">
            <w:pPr>
              <w:spacing w:line="360" w:lineRule="auto"/>
              <w:jc w:val="center"/>
              <w:rPr>
                <w:rFonts w:ascii="Arial" w:hAnsi="Arial" w:cs="Arial"/>
                <w:sz w:val="24"/>
                <w:szCs w:val="24"/>
              </w:rPr>
            </w:pPr>
            <w:r w:rsidRPr="005C24EB">
              <w:rPr>
                <w:rStyle w:val="Strong"/>
                <w:rFonts w:ascii="Arial" w:hAnsi="Arial" w:cs="Arial"/>
                <w:b w:val="0"/>
                <w:bCs w:val="0"/>
                <w:sz w:val="24"/>
                <w:szCs w:val="24"/>
              </w:rPr>
              <w:t>1.10</w:t>
            </w:r>
          </w:p>
        </w:tc>
      </w:tr>
      <w:tr w:rsidR="00472D01" w14:paraId="0DA8BD49" w14:textId="77777777" w:rsidTr="00883E80">
        <w:tc>
          <w:tcPr>
            <w:tcW w:w="2310" w:type="dxa"/>
            <w:vAlign w:val="center"/>
          </w:tcPr>
          <w:p w14:paraId="432136DA" w14:textId="77777777" w:rsidR="00472D01" w:rsidRPr="005C24EB" w:rsidRDefault="00472D01" w:rsidP="00883E80">
            <w:pPr>
              <w:spacing w:line="360" w:lineRule="auto"/>
              <w:jc w:val="center"/>
              <w:rPr>
                <w:rFonts w:ascii="Arial" w:hAnsi="Arial" w:cs="Arial"/>
                <w:sz w:val="24"/>
                <w:szCs w:val="24"/>
              </w:rPr>
            </w:pPr>
            <w:r w:rsidRPr="005C24EB">
              <w:rPr>
                <w:rFonts w:ascii="Arial" w:hAnsi="Arial" w:cs="Arial"/>
                <w:sz w:val="24"/>
                <w:szCs w:val="24"/>
              </w:rPr>
              <w:t>2024</w:t>
            </w:r>
          </w:p>
        </w:tc>
        <w:tc>
          <w:tcPr>
            <w:tcW w:w="2310" w:type="dxa"/>
            <w:vAlign w:val="center"/>
          </w:tcPr>
          <w:p w14:paraId="6C421B17" w14:textId="77777777" w:rsidR="00472D01" w:rsidRPr="005C24EB" w:rsidRDefault="00472D01" w:rsidP="00883E80">
            <w:pPr>
              <w:spacing w:line="360" w:lineRule="auto"/>
              <w:jc w:val="center"/>
              <w:rPr>
                <w:rFonts w:ascii="Arial" w:hAnsi="Arial" w:cs="Arial"/>
                <w:sz w:val="24"/>
                <w:szCs w:val="24"/>
              </w:rPr>
            </w:pPr>
            <w:r w:rsidRPr="005C24EB">
              <w:rPr>
                <w:rFonts w:ascii="Arial" w:hAnsi="Arial" w:cs="Arial"/>
                <w:sz w:val="24"/>
                <w:szCs w:val="24"/>
              </w:rPr>
              <w:t>34,714,279</w:t>
            </w:r>
          </w:p>
        </w:tc>
        <w:tc>
          <w:tcPr>
            <w:tcW w:w="2311" w:type="dxa"/>
            <w:vAlign w:val="center"/>
          </w:tcPr>
          <w:p w14:paraId="3F162FA6" w14:textId="77777777" w:rsidR="00472D01" w:rsidRPr="005C24EB" w:rsidRDefault="00472D01" w:rsidP="00883E80">
            <w:pPr>
              <w:spacing w:line="360" w:lineRule="auto"/>
              <w:jc w:val="center"/>
              <w:rPr>
                <w:rFonts w:ascii="Arial" w:hAnsi="Arial" w:cs="Arial"/>
                <w:sz w:val="24"/>
                <w:szCs w:val="24"/>
              </w:rPr>
            </w:pPr>
            <w:r w:rsidRPr="005C24EB">
              <w:rPr>
                <w:rFonts w:ascii="Arial" w:hAnsi="Arial" w:cs="Arial"/>
                <w:sz w:val="24"/>
                <w:szCs w:val="24"/>
              </w:rPr>
              <w:t>29,177,909</w:t>
            </w:r>
          </w:p>
        </w:tc>
        <w:tc>
          <w:tcPr>
            <w:tcW w:w="2311" w:type="dxa"/>
            <w:vAlign w:val="center"/>
          </w:tcPr>
          <w:p w14:paraId="512EDB87" w14:textId="77777777" w:rsidR="00472D01" w:rsidRPr="005C24EB" w:rsidRDefault="00472D01" w:rsidP="00883E80">
            <w:pPr>
              <w:spacing w:line="360" w:lineRule="auto"/>
              <w:jc w:val="center"/>
              <w:rPr>
                <w:rFonts w:ascii="Arial" w:hAnsi="Arial" w:cs="Arial"/>
                <w:sz w:val="24"/>
                <w:szCs w:val="24"/>
              </w:rPr>
            </w:pPr>
            <w:r w:rsidRPr="005C24EB">
              <w:rPr>
                <w:rStyle w:val="Strong"/>
                <w:rFonts w:ascii="Arial" w:hAnsi="Arial" w:cs="Arial"/>
                <w:b w:val="0"/>
                <w:bCs w:val="0"/>
                <w:sz w:val="24"/>
                <w:szCs w:val="24"/>
              </w:rPr>
              <w:t>1.19</w:t>
            </w:r>
          </w:p>
        </w:tc>
      </w:tr>
      <w:tr w:rsidR="00472D01" w14:paraId="7FDC3E83" w14:textId="77777777" w:rsidTr="00883E80">
        <w:tc>
          <w:tcPr>
            <w:tcW w:w="2310" w:type="dxa"/>
            <w:vAlign w:val="center"/>
          </w:tcPr>
          <w:p w14:paraId="1D725AEF" w14:textId="77777777" w:rsidR="00472D01" w:rsidRPr="005C24EB" w:rsidRDefault="00472D01" w:rsidP="00883E80">
            <w:pPr>
              <w:spacing w:line="360" w:lineRule="auto"/>
              <w:jc w:val="center"/>
              <w:rPr>
                <w:rFonts w:ascii="Arial" w:hAnsi="Arial" w:cs="Arial"/>
                <w:sz w:val="24"/>
                <w:szCs w:val="24"/>
              </w:rPr>
            </w:pPr>
            <w:r w:rsidRPr="005C24EB">
              <w:rPr>
                <w:rFonts w:ascii="Arial" w:hAnsi="Arial" w:cs="Arial"/>
                <w:sz w:val="24"/>
                <w:szCs w:val="24"/>
              </w:rPr>
              <w:t>2025</w:t>
            </w:r>
          </w:p>
        </w:tc>
        <w:tc>
          <w:tcPr>
            <w:tcW w:w="2310" w:type="dxa"/>
            <w:vAlign w:val="center"/>
          </w:tcPr>
          <w:p w14:paraId="47174C41" w14:textId="77777777" w:rsidR="00472D01" w:rsidRPr="005C24EB" w:rsidRDefault="00472D01" w:rsidP="00883E80">
            <w:pPr>
              <w:spacing w:line="360" w:lineRule="auto"/>
              <w:jc w:val="center"/>
              <w:rPr>
                <w:rFonts w:ascii="Arial" w:hAnsi="Arial" w:cs="Arial"/>
                <w:sz w:val="24"/>
                <w:szCs w:val="24"/>
              </w:rPr>
            </w:pPr>
            <w:r w:rsidRPr="005C24EB">
              <w:rPr>
                <w:rFonts w:ascii="Arial" w:hAnsi="Arial" w:cs="Arial"/>
                <w:sz w:val="24"/>
                <w:szCs w:val="24"/>
              </w:rPr>
              <w:t>37,078,676</w:t>
            </w:r>
          </w:p>
        </w:tc>
        <w:tc>
          <w:tcPr>
            <w:tcW w:w="2311" w:type="dxa"/>
            <w:vAlign w:val="center"/>
          </w:tcPr>
          <w:p w14:paraId="63D533C0" w14:textId="77777777" w:rsidR="00472D01" w:rsidRPr="005C24EB" w:rsidRDefault="00472D01" w:rsidP="00883E80">
            <w:pPr>
              <w:spacing w:line="360" w:lineRule="auto"/>
              <w:jc w:val="center"/>
              <w:rPr>
                <w:rFonts w:ascii="Arial" w:hAnsi="Arial" w:cs="Arial"/>
                <w:sz w:val="24"/>
                <w:szCs w:val="24"/>
              </w:rPr>
            </w:pPr>
            <w:r w:rsidRPr="005C24EB">
              <w:rPr>
                <w:rFonts w:ascii="Arial" w:hAnsi="Arial" w:cs="Arial"/>
                <w:sz w:val="24"/>
                <w:szCs w:val="24"/>
              </w:rPr>
              <w:t>29,434,220</w:t>
            </w:r>
          </w:p>
        </w:tc>
        <w:tc>
          <w:tcPr>
            <w:tcW w:w="2311" w:type="dxa"/>
            <w:vAlign w:val="center"/>
          </w:tcPr>
          <w:p w14:paraId="052F3A4D" w14:textId="77777777" w:rsidR="00472D01" w:rsidRPr="005C24EB" w:rsidRDefault="00472D01" w:rsidP="00883E80">
            <w:pPr>
              <w:spacing w:line="360" w:lineRule="auto"/>
              <w:jc w:val="center"/>
              <w:rPr>
                <w:rFonts w:ascii="Arial" w:hAnsi="Arial" w:cs="Arial"/>
                <w:sz w:val="24"/>
                <w:szCs w:val="24"/>
              </w:rPr>
            </w:pPr>
            <w:r w:rsidRPr="005C24EB">
              <w:rPr>
                <w:rStyle w:val="Strong"/>
                <w:rFonts w:ascii="Arial" w:hAnsi="Arial" w:cs="Arial"/>
                <w:b w:val="0"/>
                <w:bCs w:val="0"/>
                <w:sz w:val="24"/>
                <w:szCs w:val="24"/>
              </w:rPr>
              <w:t>1.26</w:t>
            </w:r>
          </w:p>
        </w:tc>
      </w:tr>
    </w:tbl>
    <w:p w14:paraId="29950F0E" w14:textId="77777777" w:rsidR="00472D01" w:rsidRDefault="00472D01" w:rsidP="001716A6">
      <w:pPr>
        <w:spacing w:line="360" w:lineRule="auto"/>
        <w:rPr>
          <w:rFonts w:ascii="Arial" w:hAnsi="Arial" w:cs="Arial"/>
          <w:sz w:val="24"/>
          <w:szCs w:val="24"/>
        </w:rPr>
      </w:pPr>
    </w:p>
    <w:p w14:paraId="2B673BEA" w14:textId="04177598" w:rsidR="00851D79" w:rsidRDefault="00851D79" w:rsidP="001716A6">
      <w:pPr>
        <w:spacing w:line="360" w:lineRule="auto"/>
        <w:rPr>
          <w:rFonts w:ascii="Arial" w:hAnsi="Arial" w:cs="Arial"/>
          <w:sz w:val="24"/>
          <w:szCs w:val="24"/>
        </w:rPr>
      </w:pPr>
      <w:r w:rsidRPr="00851D79">
        <w:rPr>
          <w:rFonts w:ascii="Arial" w:hAnsi="Arial" w:cs="Arial"/>
          <w:sz w:val="24"/>
          <w:szCs w:val="24"/>
        </w:rPr>
        <w:t>The current ratio improved from 1.06 to 1.26, indicating stronger liquidity and enhanced ability to meet short-term obligations, reflecting improved working capital management and reduced financial risk over time.</w:t>
      </w:r>
    </w:p>
    <w:p w14:paraId="0736D0F2" w14:textId="77777777" w:rsidR="0058476A" w:rsidRDefault="0058476A" w:rsidP="001716A6">
      <w:pPr>
        <w:spacing w:line="360" w:lineRule="auto"/>
        <w:rPr>
          <w:rFonts w:ascii="Arial" w:hAnsi="Arial" w:cs="Arial"/>
          <w:sz w:val="24"/>
          <w:szCs w:val="24"/>
        </w:rPr>
      </w:pPr>
    </w:p>
    <w:p w14:paraId="6B02CB80" w14:textId="31CA7A84" w:rsidR="007150B1" w:rsidRDefault="0065581F" w:rsidP="007150B1">
      <w:pPr>
        <w:spacing w:line="360" w:lineRule="auto"/>
        <w:rPr>
          <w:rFonts w:ascii="Arial" w:hAnsi="Arial" w:cs="Arial"/>
          <w:sz w:val="24"/>
          <w:szCs w:val="24"/>
        </w:rPr>
      </w:pPr>
      <w:r w:rsidRPr="000414CF">
        <w:rPr>
          <w:rFonts w:ascii="Arial" w:hAnsi="Arial" w:cs="Arial"/>
          <w:sz w:val="24"/>
          <w:szCs w:val="24"/>
          <w:lang w:val="en-US"/>
        </w:rPr>
        <w:t>Appendix</w:t>
      </w:r>
      <w:r w:rsidRPr="000300C3">
        <w:rPr>
          <w:rFonts w:ascii="Arial" w:hAnsi="Arial" w:cs="Arial"/>
          <w:sz w:val="24"/>
          <w:szCs w:val="24"/>
        </w:rPr>
        <w:t xml:space="preserve"> </w:t>
      </w:r>
      <w:r w:rsidR="002B7146">
        <w:rPr>
          <w:rFonts w:ascii="Arial" w:hAnsi="Arial" w:cs="Arial"/>
          <w:sz w:val="24"/>
          <w:szCs w:val="24"/>
        </w:rPr>
        <w:t xml:space="preserve">6: </w:t>
      </w:r>
      <w:r w:rsidR="00117A94" w:rsidRPr="000300C3">
        <w:rPr>
          <w:rFonts w:ascii="Arial" w:hAnsi="Arial" w:cs="Arial"/>
          <w:sz w:val="24"/>
          <w:szCs w:val="24"/>
        </w:rPr>
        <w:t>Quick Ratio or Acid Test</w:t>
      </w:r>
      <w:r w:rsidR="003A5C04">
        <w:rPr>
          <w:rFonts w:ascii="Arial" w:hAnsi="Arial" w:cs="Arial"/>
          <w:sz w:val="24"/>
          <w:szCs w:val="24"/>
        </w:rPr>
        <w:t xml:space="preserve"> </w:t>
      </w:r>
      <w:r w:rsidR="00BC1ACB" w:rsidRPr="008E261F">
        <w:rPr>
          <w:rFonts w:ascii="Arial" w:hAnsi="Arial" w:cs="Arial"/>
          <w:sz w:val="24"/>
          <w:szCs w:val="24"/>
        </w:rPr>
        <w:t xml:space="preserve">&amp; </w:t>
      </w:r>
      <w:r w:rsidR="00CB5ED4" w:rsidRPr="008E261F">
        <w:rPr>
          <w:rFonts w:ascii="Arial" w:hAnsi="Arial" w:cs="Arial"/>
          <w:sz w:val="24"/>
          <w:szCs w:val="24"/>
        </w:rPr>
        <w:t>table</w:t>
      </w:r>
      <w:r w:rsidR="00BC1ACB" w:rsidRPr="008E261F">
        <w:rPr>
          <w:rFonts w:ascii="Arial" w:hAnsi="Arial" w:cs="Arial"/>
          <w:sz w:val="24"/>
          <w:szCs w:val="24"/>
        </w:rPr>
        <w:t xml:space="preserve"> </w:t>
      </w:r>
      <w:r w:rsidR="00BC1ACB">
        <w:rPr>
          <w:rFonts w:ascii="Arial" w:hAnsi="Arial" w:cs="Arial"/>
          <w:sz w:val="24"/>
          <w:szCs w:val="24"/>
        </w:rPr>
        <w:t>6</w:t>
      </w:r>
      <w:r w:rsidR="00BC1ACB" w:rsidRPr="008E261F">
        <w:rPr>
          <w:rFonts w:ascii="Arial" w:hAnsi="Arial" w:cs="Arial"/>
          <w:sz w:val="24"/>
          <w:szCs w:val="24"/>
        </w:rPr>
        <w:t xml:space="preserve"> explanation.</w:t>
      </w:r>
    </w:p>
    <w:p w14:paraId="05A436FE" w14:textId="7CDDFB68" w:rsidR="007150B1" w:rsidRDefault="007150B1" w:rsidP="007150B1">
      <w:pPr>
        <w:spacing w:line="360" w:lineRule="auto"/>
        <w:rPr>
          <w:rFonts w:ascii="Arial" w:hAnsi="Arial" w:cs="Arial"/>
          <w:sz w:val="24"/>
          <w:szCs w:val="24"/>
        </w:rPr>
      </w:pPr>
      <w:r w:rsidRPr="000300C3">
        <w:rPr>
          <w:rFonts w:ascii="Arial" w:hAnsi="Arial" w:cs="Arial"/>
          <w:sz w:val="24"/>
          <w:szCs w:val="24"/>
        </w:rPr>
        <w:t xml:space="preserve">The Quick Ratio </w:t>
      </w:r>
      <w:r w:rsidRPr="00265259">
        <w:rPr>
          <w:rFonts w:ascii="Arial" w:hAnsi="Arial" w:cs="Arial"/>
          <w:sz w:val="24"/>
          <w:szCs w:val="24"/>
        </w:rPr>
        <w:t>for Toyota Industries Corporation, we apply</w:t>
      </w:r>
      <w:r w:rsidRPr="000300C3">
        <w:rPr>
          <w:rFonts w:ascii="Arial" w:hAnsi="Arial" w:cs="Arial"/>
          <w:sz w:val="24"/>
          <w:szCs w:val="24"/>
        </w:rPr>
        <w:t xml:space="preserve"> and calculated as: Total Current Assets - Inventory / Total Current Liabilities</w:t>
      </w:r>
    </w:p>
    <w:p w14:paraId="07DE553D" w14:textId="77777777" w:rsidR="007150B1" w:rsidRPr="000300C3" w:rsidRDefault="007150B1" w:rsidP="007150B1">
      <w:pPr>
        <w:spacing w:line="360" w:lineRule="auto"/>
        <w:rPr>
          <w:rFonts w:ascii="Arial" w:hAnsi="Arial" w:cs="Arial"/>
          <w:sz w:val="24"/>
          <w:szCs w:val="24"/>
        </w:rPr>
      </w:pPr>
      <w:r w:rsidRPr="000300C3">
        <w:rPr>
          <w:rFonts w:ascii="Arial" w:hAnsi="Arial" w:cs="Arial"/>
          <w:sz w:val="24"/>
          <w:szCs w:val="24"/>
        </w:rPr>
        <w:t>The</w:t>
      </w:r>
      <w:r w:rsidRPr="004C5506">
        <w:rPr>
          <w:rFonts w:ascii="Arial" w:hAnsi="Arial" w:cs="Arial"/>
          <w:sz w:val="24"/>
          <w:szCs w:val="24"/>
        </w:rPr>
        <w:t xml:space="preserve"> following sections provide a </w:t>
      </w:r>
      <w:r w:rsidRPr="000300C3">
        <w:rPr>
          <w:rFonts w:ascii="Arial" w:hAnsi="Arial" w:cs="Arial"/>
          <w:sz w:val="24"/>
          <w:szCs w:val="24"/>
        </w:rPr>
        <w:t>step-by-step detailed calculation.</w:t>
      </w:r>
    </w:p>
    <w:p w14:paraId="7778CA04" w14:textId="77777777" w:rsidR="007150B1" w:rsidRPr="00265259" w:rsidRDefault="007150B1" w:rsidP="007150B1">
      <w:pPr>
        <w:spacing w:line="360" w:lineRule="auto"/>
        <w:rPr>
          <w:rFonts w:ascii="Arial" w:hAnsi="Arial" w:cs="Arial"/>
          <w:sz w:val="24"/>
          <w:szCs w:val="24"/>
        </w:rPr>
      </w:pPr>
      <w:r w:rsidRPr="00265259">
        <w:rPr>
          <w:rFonts w:ascii="Arial" w:hAnsi="Arial" w:cs="Arial"/>
          <w:sz w:val="24"/>
          <w:szCs w:val="24"/>
        </w:rPr>
        <w:t>2021</w:t>
      </w:r>
      <w:r w:rsidRPr="000300C3">
        <w:rPr>
          <w:rFonts w:ascii="Arial" w:hAnsi="Arial" w:cs="Arial"/>
          <w:sz w:val="24"/>
          <w:szCs w:val="24"/>
        </w:rPr>
        <w:t>: 22,776,800 - 2,888,028 = 19,888,772 / 21,460,466 = 0.93</w:t>
      </w:r>
    </w:p>
    <w:p w14:paraId="6FEAF8E1" w14:textId="77777777" w:rsidR="007150B1" w:rsidRPr="000300C3" w:rsidRDefault="007150B1" w:rsidP="007150B1">
      <w:pPr>
        <w:spacing w:line="360" w:lineRule="auto"/>
        <w:rPr>
          <w:rFonts w:ascii="Arial" w:hAnsi="Arial" w:cs="Arial"/>
          <w:sz w:val="24"/>
          <w:szCs w:val="24"/>
        </w:rPr>
      </w:pPr>
      <w:r w:rsidRPr="000300C3">
        <w:rPr>
          <w:rFonts w:ascii="Arial" w:hAnsi="Arial" w:cs="Arial"/>
          <w:sz w:val="24"/>
          <w:szCs w:val="24"/>
        </w:rPr>
        <w:t xml:space="preserve">2022: </w:t>
      </w:r>
      <w:r w:rsidRPr="000300C3">
        <w:rPr>
          <w:rFonts w:ascii="Arial" w:eastAsiaTheme="minorEastAsia" w:hAnsi="Arial" w:cs="Arial"/>
          <w:i/>
          <w:sz w:val="24"/>
          <w:szCs w:val="24"/>
        </w:rPr>
        <w:t>23,722,290 - 3,821,356 =</w:t>
      </w:r>
      <w:r>
        <w:rPr>
          <w:rFonts w:ascii="Arial" w:eastAsiaTheme="minorEastAsia" w:hAnsi="Arial" w:cs="Arial"/>
          <w:i/>
          <w:sz w:val="24"/>
          <w:szCs w:val="24"/>
        </w:rPr>
        <w:t xml:space="preserve"> </w:t>
      </w:r>
      <w:r w:rsidRPr="000300C3">
        <w:rPr>
          <w:rFonts w:ascii="Arial" w:eastAsiaTheme="minorEastAsia" w:hAnsi="Arial" w:cs="Arial"/>
          <w:i/>
          <w:sz w:val="24"/>
          <w:szCs w:val="24"/>
        </w:rPr>
        <w:t>19,900,934 / 21,842,161 = 0.91</w:t>
      </w:r>
    </w:p>
    <w:p w14:paraId="245AD2A4" w14:textId="77777777" w:rsidR="007150B1" w:rsidRPr="00265259" w:rsidRDefault="007150B1" w:rsidP="007150B1">
      <w:pPr>
        <w:spacing w:line="360" w:lineRule="auto"/>
        <w:rPr>
          <w:rFonts w:ascii="Arial" w:hAnsi="Arial" w:cs="Arial"/>
          <w:sz w:val="24"/>
          <w:szCs w:val="24"/>
        </w:rPr>
      </w:pPr>
      <w:r w:rsidRPr="000300C3">
        <w:rPr>
          <w:rFonts w:ascii="Arial" w:hAnsi="Arial" w:cs="Arial"/>
          <w:sz w:val="24"/>
          <w:szCs w:val="24"/>
        </w:rPr>
        <w:t>2023: 26,459,781 - 4,255,614 ​= 22,204,167 / 23,959,715 = 0.93</w:t>
      </w:r>
    </w:p>
    <w:p w14:paraId="4B4F9DA4" w14:textId="77777777" w:rsidR="007150B1" w:rsidRPr="00265259" w:rsidRDefault="007150B1" w:rsidP="007150B1">
      <w:pPr>
        <w:spacing w:line="360" w:lineRule="auto"/>
        <w:rPr>
          <w:rFonts w:ascii="Arial" w:hAnsi="Arial" w:cs="Arial"/>
          <w:sz w:val="24"/>
          <w:szCs w:val="24"/>
        </w:rPr>
      </w:pPr>
      <w:r w:rsidRPr="00265259">
        <w:rPr>
          <w:rFonts w:ascii="Arial" w:hAnsi="Arial" w:cs="Arial"/>
          <w:sz w:val="24"/>
          <w:szCs w:val="24"/>
        </w:rPr>
        <w:t>202</w:t>
      </w:r>
      <w:r w:rsidRPr="000300C3">
        <w:rPr>
          <w:rFonts w:ascii="Arial" w:hAnsi="Arial" w:cs="Arial"/>
          <w:sz w:val="24"/>
          <w:szCs w:val="24"/>
        </w:rPr>
        <w:t xml:space="preserve">4: 34,714,279 - 4,605,368 = 30,108,911 / 29,177,909 = 1.03 </w:t>
      </w:r>
    </w:p>
    <w:p w14:paraId="485F8208" w14:textId="77777777" w:rsidR="007150B1" w:rsidRPr="000300C3" w:rsidRDefault="007150B1" w:rsidP="007150B1">
      <w:pPr>
        <w:spacing w:line="360" w:lineRule="auto"/>
        <w:rPr>
          <w:rFonts w:ascii="Arial" w:hAnsi="Arial" w:cs="Arial"/>
          <w:sz w:val="24"/>
          <w:szCs w:val="24"/>
        </w:rPr>
      </w:pPr>
      <w:r w:rsidRPr="00265259">
        <w:rPr>
          <w:rFonts w:ascii="Arial" w:hAnsi="Arial" w:cs="Arial"/>
          <w:sz w:val="24"/>
          <w:szCs w:val="24"/>
        </w:rPr>
        <w:t>202</w:t>
      </w:r>
      <w:r w:rsidRPr="000300C3">
        <w:rPr>
          <w:rFonts w:ascii="Arial" w:hAnsi="Arial" w:cs="Arial"/>
          <w:sz w:val="24"/>
          <w:szCs w:val="24"/>
        </w:rPr>
        <w:t xml:space="preserve">5: 37,078,676 </w:t>
      </w:r>
      <w:r>
        <w:rPr>
          <w:rFonts w:ascii="Arial" w:hAnsi="Arial" w:cs="Arial"/>
          <w:sz w:val="24"/>
          <w:szCs w:val="24"/>
        </w:rPr>
        <w:t>-</w:t>
      </w:r>
      <w:r w:rsidRPr="000300C3">
        <w:rPr>
          <w:rFonts w:ascii="Arial" w:hAnsi="Arial" w:cs="Arial"/>
          <w:sz w:val="24"/>
          <w:szCs w:val="24"/>
        </w:rPr>
        <w:t xml:space="preserve"> 4,598,232 = 32,480,</w:t>
      </w:r>
      <w:r>
        <w:rPr>
          <w:rFonts w:ascii="Arial" w:hAnsi="Arial" w:cs="Arial"/>
          <w:sz w:val="24"/>
          <w:szCs w:val="24"/>
        </w:rPr>
        <w:t>444</w:t>
      </w:r>
      <w:r w:rsidRPr="000300C3">
        <w:rPr>
          <w:rFonts w:ascii="Arial" w:hAnsi="Arial" w:cs="Arial"/>
          <w:sz w:val="24"/>
          <w:szCs w:val="24"/>
        </w:rPr>
        <w:t xml:space="preserve"> / 29,434,220 = </w:t>
      </w:r>
      <w:r w:rsidRPr="00B86E49">
        <w:rPr>
          <w:rStyle w:val="Strong"/>
          <w:rFonts w:ascii="Arial" w:hAnsi="Arial" w:cs="Arial"/>
          <w:b w:val="0"/>
          <w:bCs w:val="0"/>
          <w:sz w:val="24"/>
          <w:szCs w:val="24"/>
        </w:rPr>
        <w:t>1.10</w:t>
      </w:r>
    </w:p>
    <w:p w14:paraId="130C4480" w14:textId="77777777" w:rsidR="007150B1" w:rsidRDefault="007150B1" w:rsidP="007150B1">
      <w:pPr>
        <w:spacing w:line="360" w:lineRule="auto"/>
        <w:jc w:val="center"/>
        <w:rPr>
          <w:rFonts w:ascii="Arial" w:hAnsi="Arial" w:cs="Arial"/>
          <w:sz w:val="24"/>
          <w:szCs w:val="24"/>
        </w:rPr>
      </w:pPr>
      <w:r w:rsidRPr="00C20E4C">
        <w:rPr>
          <w:rFonts w:ascii="Arial" w:hAnsi="Arial" w:cs="Arial"/>
          <w:sz w:val="24"/>
          <w:szCs w:val="24"/>
        </w:rPr>
        <w:t xml:space="preserve">Table </w:t>
      </w:r>
      <w:r>
        <w:rPr>
          <w:rFonts w:ascii="Arial" w:hAnsi="Arial" w:cs="Arial"/>
          <w:sz w:val="24"/>
          <w:szCs w:val="24"/>
        </w:rPr>
        <w:t>6</w:t>
      </w:r>
      <w:r w:rsidRPr="00C20E4C">
        <w:rPr>
          <w:rFonts w:ascii="Arial" w:hAnsi="Arial" w:cs="Arial"/>
          <w:sz w:val="24"/>
          <w:szCs w:val="24"/>
        </w:rPr>
        <w:t xml:space="preserve"> summarising the contents of </w:t>
      </w:r>
      <w:r>
        <w:rPr>
          <w:rFonts w:ascii="Arial" w:hAnsi="Arial" w:cs="Arial"/>
          <w:sz w:val="24"/>
          <w:szCs w:val="24"/>
        </w:rPr>
        <w:t>Quick</w:t>
      </w:r>
      <w:r w:rsidRPr="00C20E4C">
        <w:rPr>
          <w:rFonts w:ascii="Arial" w:hAnsi="Arial" w:cs="Arial"/>
          <w:sz w:val="24"/>
          <w:szCs w:val="24"/>
        </w:rPr>
        <w:t xml:space="preserve"> </w:t>
      </w:r>
      <w:r>
        <w:rPr>
          <w:rFonts w:ascii="Arial" w:hAnsi="Arial" w:cs="Arial"/>
          <w:sz w:val="24"/>
          <w:szCs w:val="24"/>
        </w:rPr>
        <w:t>R</w:t>
      </w:r>
      <w:r w:rsidRPr="00C20E4C">
        <w:rPr>
          <w:rFonts w:ascii="Arial" w:hAnsi="Arial" w:cs="Arial"/>
          <w:sz w:val="24"/>
          <w:szCs w:val="24"/>
        </w:rPr>
        <w:t>atio</w:t>
      </w:r>
    </w:p>
    <w:tbl>
      <w:tblPr>
        <w:tblStyle w:val="TableGrid"/>
        <w:tblW w:w="4621" w:type="dxa"/>
        <w:jc w:val="center"/>
        <w:tblLook w:val="04A0" w:firstRow="1" w:lastRow="0" w:firstColumn="1" w:lastColumn="0" w:noHBand="0" w:noVBand="1"/>
      </w:tblPr>
      <w:tblGrid>
        <w:gridCol w:w="2310"/>
        <w:gridCol w:w="2311"/>
      </w:tblGrid>
      <w:tr w:rsidR="007150B1" w:rsidRPr="00994E9C" w14:paraId="2D2B6F40" w14:textId="77777777" w:rsidTr="00883E80">
        <w:trPr>
          <w:jc w:val="center"/>
        </w:trPr>
        <w:tc>
          <w:tcPr>
            <w:tcW w:w="2310" w:type="dxa"/>
            <w:vAlign w:val="center"/>
          </w:tcPr>
          <w:p w14:paraId="58ACA2F0" w14:textId="77777777" w:rsidR="007150B1" w:rsidRPr="00994E9C" w:rsidRDefault="007150B1" w:rsidP="00883E80">
            <w:pPr>
              <w:spacing w:line="360" w:lineRule="auto"/>
              <w:jc w:val="center"/>
              <w:rPr>
                <w:rFonts w:ascii="Arial" w:hAnsi="Arial" w:cs="Arial"/>
                <w:sz w:val="24"/>
                <w:szCs w:val="24"/>
              </w:rPr>
            </w:pPr>
            <w:r w:rsidRPr="00994E9C">
              <w:rPr>
                <w:rFonts w:ascii="Arial" w:hAnsi="Arial" w:cs="Arial"/>
                <w:sz w:val="24"/>
                <w:szCs w:val="24"/>
              </w:rPr>
              <w:t>Year</w:t>
            </w:r>
          </w:p>
        </w:tc>
        <w:tc>
          <w:tcPr>
            <w:tcW w:w="2311" w:type="dxa"/>
            <w:vAlign w:val="center"/>
          </w:tcPr>
          <w:p w14:paraId="71F3B31E" w14:textId="77777777" w:rsidR="007150B1" w:rsidRPr="00994E9C" w:rsidRDefault="007150B1" w:rsidP="00883E80">
            <w:pPr>
              <w:spacing w:line="360" w:lineRule="auto"/>
              <w:jc w:val="center"/>
              <w:rPr>
                <w:rFonts w:ascii="Arial" w:hAnsi="Arial" w:cs="Arial"/>
                <w:sz w:val="24"/>
                <w:szCs w:val="24"/>
              </w:rPr>
            </w:pPr>
            <w:r w:rsidRPr="00994E9C">
              <w:rPr>
                <w:rFonts w:ascii="Arial" w:hAnsi="Arial" w:cs="Arial"/>
                <w:sz w:val="24"/>
                <w:szCs w:val="24"/>
              </w:rPr>
              <w:t>Quick Ratio</w:t>
            </w:r>
          </w:p>
        </w:tc>
      </w:tr>
      <w:tr w:rsidR="007150B1" w:rsidRPr="00994E9C" w14:paraId="66DA7031" w14:textId="77777777" w:rsidTr="00883E80">
        <w:trPr>
          <w:jc w:val="center"/>
        </w:trPr>
        <w:tc>
          <w:tcPr>
            <w:tcW w:w="2310" w:type="dxa"/>
            <w:vAlign w:val="center"/>
          </w:tcPr>
          <w:p w14:paraId="7657ACB5" w14:textId="77777777" w:rsidR="007150B1" w:rsidRPr="00994E9C" w:rsidRDefault="007150B1" w:rsidP="00883E80">
            <w:pPr>
              <w:spacing w:line="360" w:lineRule="auto"/>
              <w:jc w:val="center"/>
              <w:rPr>
                <w:rFonts w:ascii="Arial" w:hAnsi="Arial" w:cs="Arial"/>
                <w:sz w:val="24"/>
                <w:szCs w:val="24"/>
              </w:rPr>
            </w:pPr>
            <w:r w:rsidRPr="00994E9C">
              <w:rPr>
                <w:rFonts w:ascii="Arial" w:hAnsi="Arial" w:cs="Arial"/>
                <w:sz w:val="24"/>
                <w:szCs w:val="24"/>
              </w:rPr>
              <w:t>2021</w:t>
            </w:r>
          </w:p>
        </w:tc>
        <w:tc>
          <w:tcPr>
            <w:tcW w:w="2311" w:type="dxa"/>
            <w:vAlign w:val="center"/>
          </w:tcPr>
          <w:p w14:paraId="1C89A061" w14:textId="77777777" w:rsidR="007150B1" w:rsidRPr="00994E9C" w:rsidRDefault="007150B1" w:rsidP="00883E80">
            <w:pPr>
              <w:spacing w:line="360" w:lineRule="auto"/>
              <w:jc w:val="center"/>
              <w:rPr>
                <w:rFonts w:ascii="Arial" w:hAnsi="Arial" w:cs="Arial"/>
                <w:sz w:val="24"/>
                <w:szCs w:val="24"/>
              </w:rPr>
            </w:pPr>
            <w:r w:rsidRPr="00994E9C">
              <w:rPr>
                <w:rStyle w:val="Strong"/>
                <w:rFonts w:ascii="Arial" w:hAnsi="Arial" w:cs="Arial"/>
                <w:b w:val="0"/>
                <w:bCs w:val="0"/>
                <w:sz w:val="24"/>
                <w:szCs w:val="24"/>
              </w:rPr>
              <w:t>0.93</w:t>
            </w:r>
          </w:p>
        </w:tc>
      </w:tr>
      <w:tr w:rsidR="007150B1" w:rsidRPr="00994E9C" w14:paraId="493677E5" w14:textId="77777777" w:rsidTr="00883E80">
        <w:trPr>
          <w:jc w:val="center"/>
        </w:trPr>
        <w:tc>
          <w:tcPr>
            <w:tcW w:w="2310" w:type="dxa"/>
            <w:vAlign w:val="center"/>
          </w:tcPr>
          <w:p w14:paraId="650F0887" w14:textId="77777777" w:rsidR="007150B1" w:rsidRPr="00994E9C" w:rsidRDefault="007150B1" w:rsidP="00883E80">
            <w:pPr>
              <w:spacing w:line="360" w:lineRule="auto"/>
              <w:jc w:val="center"/>
              <w:rPr>
                <w:rFonts w:ascii="Arial" w:hAnsi="Arial" w:cs="Arial"/>
                <w:sz w:val="24"/>
                <w:szCs w:val="24"/>
              </w:rPr>
            </w:pPr>
            <w:r w:rsidRPr="00994E9C">
              <w:rPr>
                <w:rFonts w:ascii="Arial" w:hAnsi="Arial" w:cs="Arial"/>
                <w:sz w:val="24"/>
                <w:szCs w:val="24"/>
              </w:rPr>
              <w:t>2022</w:t>
            </w:r>
          </w:p>
        </w:tc>
        <w:tc>
          <w:tcPr>
            <w:tcW w:w="2311" w:type="dxa"/>
            <w:vAlign w:val="center"/>
          </w:tcPr>
          <w:p w14:paraId="0CC6FF22" w14:textId="77777777" w:rsidR="007150B1" w:rsidRPr="00994E9C" w:rsidRDefault="007150B1" w:rsidP="00883E80">
            <w:pPr>
              <w:spacing w:line="360" w:lineRule="auto"/>
              <w:jc w:val="center"/>
              <w:rPr>
                <w:rFonts w:ascii="Arial" w:hAnsi="Arial" w:cs="Arial"/>
                <w:sz w:val="24"/>
                <w:szCs w:val="24"/>
              </w:rPr>
            </w:pPr>
            <w:r w:rsidRPr="00994E9C">
              <w:rPr>
                <w:rStyle w:val="Strong"/>
                <w:rFonts w:ascii="Arial" w:hAnsi="Arial" w:cs="Arial"/>
                <w:b w:val="0"/>
                <w:bCs w:val="0"/>
                <w:sz w:val="24"/>
                <w:szCs w:val="24"/>
              </w:rPr>
              <w:t>0.91</w:t>
            </w:r>
          </w:p>
        </w:tc>
      </w:tr>
      <w:tr w:rsidR="007150B1" w:rsidRPr="00994E9C" w14:paraId="22A0EE47" w14:textId="77777777" w:rsidTr="00883E80">
        <w:trPr>
          <w:jc w:val="center"/>
        </w:trPr>
        <w:tc>
          <w:tcPr>
            <w:tcW w:w="2310" w:type="dxa"/>
            <w:vAlign w:val="center"/>
          </w:tcPr>
          <w:p w14:paraId="49A25D0A" w14:textId="77777777" w:rsidR="007150B1" w:rsidRPr="00994E9C" w:rsidRDefault="007150B1" w:rsidP="00883E80">
            <w:pPr>
              <w:spacing w:line="360" w:lineRule="auto"/>
              <w:jc w:val="center"/>
              <w:rPr>
                <w:rFonts w:ascii="Arial" w:hAnsi="Arial" w:cs="Arial"/>
                <w:sz w:val="24"/>
                <w:szCs w:val="24"/>
              </w:rPr>
            </w:pPr>
            <w:r w:rsidRPr="00994E9C">
              <w:rPr>
                <w:rFonts w:ascii="Arial" w:hAnsi="Arial" w:cs="Arial"/>
                <w:sz w:val="24"/>
                <w:szCs w:val="24"/>
              </w:rPr>
              <w:t>2023</w:t>
            </w:r>
          </w:p>
        </w:tc>
        <w:tc>
          <w:tcPr>
            <w:tcW w:w="2311" w:type="dxa"/>
            <w:vAlign w:val="center"/>
          </w:tcPr>
          <w:p w14:paraId="74D82218" w14:textId="77777777" w:rsidR="007150B1" w:rsidRPr="00994E9C" w:rsidRDefault="007150B1" w:rsidP="00883E80">
            <w:pPr>
              <w:spacing w:line="360" w:lineRule="auto"/>
              <w:jc w:val="center"/>
              <w:rPr>
                <w:rFonts w:ascii="Arial" w:hAnsi="Arial" w:cs="Arial"/>
                <w:sz w:val="24"/>
                <w:szCs w:val="24"/>
              </w:rPr>
            </w:pPr>
            <w:r w:rsidRPr="00994E9C">
              <w:rPr>
                <w:rStyle w:val="Strong"/>
                <w:rFonts w:ascii="Arial" w:hAnsi="Arial" w:cs="Arial"/>
                <w:b w:val="0"/>
                <w:bCs w:val="0"/>
                <w:sz w:val="24"/>
                <w:szCs w:val="24"/>
              </w:rPr>
              <w:t>0.93</w:t>
            </w:r>
          </w:p>
        </w:tc>
      </w:tr>
      <w:tr w:rsidR="007150B1" w:rsidRPr="00994E9C" w14:paraId="2B695788" w14:textId="77777777" w:rsidTr="00883E80">
        <w:trPr>
          <w:jc w:val="center"/>
        </w:trPr>
        <w:tc>
          <w:tcPr>
            <w:tcW w:w="2310" w:type="dxa"/>
            <w:vAlign w:val="center"/>
          </w:tcPr>
          <w:p w14:paraId="12E1E181" w14:textId="77777777" w:rsidR="007150B1" w:rsidRPr="00994E9C" w:rsidRDefault="007150B1" w:rsidP="00883E80">
            <w:pPr>
              <w:spacing w:line="360" w:lineRule="auto"/>
              <w:jc w:val="center"/>
              <w:rPr>
                <w:rFonts w:ascii="Arial" w:hAnsi="Arial" w:cs="Arial"/>
                <w:sz w:val="24"/>
                <w:szCs w:val="24"/>
              </w:rPr>
            </w:pPr>
            <w:r w:rsidRPr="00994E9C">
              <w:rPr>
                <w:rFonts w:ascii="Arial" w:hAnsi="Arial" w:cs="Arial"/>
                <w:sz w:val="24"/>
                <w:szCs w:val="24"/>
              </w:rPr>
              <w:t>2024</w:t>
            </w:r>
          </w:p>
        </w:tc>
        <w:tc>
          <w:tcPr>
            <w:tcW w:w="2311" w:type="dxa"/>
            <w:vAlign w:val="center"/>
          </w:tcPr>
          <w:p w14:paraId="7E94BED1" w14:textId="77777777" w:rsidR="007150B1" w:rsidRPr="00994E9C" w:rsidRDefault="007150B1" w:rsidP="00883E80">
            <w:pPr>
              <w:spacing w:line="360" w:lineRule="auto"/>
              <w:jc w:val="center"/>
              <w:rPr>
                <w:rFonts w:ascii="Arial" w:hAnsi="Arial" w:cs="Arial"/>
                <w:sz w:val="24"/>
                <w:szCs w:val="24"/>
              </w:rPr>
            </w:pPr>
            <w:r w:rsidRPr="00994E9C">
              <w:rPr>
                <w:rStyle w:val="Strong"/>
                <w:rFonts w:ascii="Arial" w:hAnsi="Arial" w:cs="Arial"/>
                <w:b w:val="0"/>
                <w:bCs w:val="0"/>
                <w:sz w:val="24"/>
                <w:szCs w:val="24"/>
              </w:rPr>
              <w:t>1.03</w:t>
            </w:r>
          </w:p>
        </w:tc>
      </w:tr>
      <w:tr w:rsidR="007150B1" w:rsidRPr="00994E9C" w14:paraId="7F2CA483" w14:textId="77777777" w:rsidTr="00883E80">
        <w:trPr>
          <w:jc w:val="center"/>
        </w:trPr>
        <w:tc>
          <w:tcPr>
            <w:tcW w:w="2310" w:type="dxa"/>
            <w:vAlign w:val="center"/>
          </w:tcPr>
          <w:p w14:paraId="034FBCC6" w14:textId="77777777" w:rsidR="007150B1" w:rsidRPr="00994E9C" w:rsidRDefault="007150B1" w:rsidP="00883E80">
            <w:pPr>
              <w:spacing w:line="360" w:lineRule="auto"/>
              <w:jc w:val="center"/>
              <w:rPr>
                <w:rFonts w:ascii="Arial" w:hAnsi="Arial" w:cs="Arial"/>
                <w:sz w:val="24"/>
                <w:szCs w:val="24"/>
              </w:rPr>
            </w:pPr>
            <w:r w:rsidRPr="00994E9C">
              <w:rPr>
                <w:rFonts w:ascii="Arial" w:hAnsi="Arial" w:cs="Arial"/>
                <w:sz w:val="24"/>
                <w:szCs w:val="24"/>
              </w:rPr>
              <w:t>2025</w:t>
            </w:r>
          </w:p>
        </w:tc>
        <w:tc>
          <w:tcPr>
            <w:tcW w:w="2311" w:type="dxa"/>
            <w:vAlign w:val="center"/>
          </w:tcPr>
          <w:p w14:paraId="2509AC88" w14:textId="77777777" w:rsidR="007150B1" w:rsidRPr="00994E9C" w:rsidRDefault="007150B1" w:rsidP="00883E80">
            <w:pPr>
              <w:spacing w:line="360" w:lineRule="auto"/>
              <w:jc w:val="center"/>
              <w:rPr>
                <w:rFonts w:ascii="Arial" w:hAnsi="Arial" w:cs="Arial"/>
                <w:sz w:val="24"/>
                <w:szCs w:val="24"/>
              </w:rPr>
            </w:pPr>
            <w:r w:rsidRPr="00994E9C">
              <w:rPr>
                <w:rStyle w:val="Strong"/>
                <w:rFonts w:ascii="Arial" w:hAnsi="Arial" w:cs="Arial"/>
                <w:b w:val="0"/>
                <w:bCs w:val="0"/>
                <w:sz w:val="24"/>
                <w:szCs w:val="24"/>
              </w:rPr>
              <w:t>1.10</w:t>
            </w:r>
          </w:p>
        </w:tc>
      </w:tr>
    </w:tbl>
    <w:p w14:paraId="6EB034E4" w14:textId="77777777" w:rsidR="007150B1" w:rsidRDefault="007150B1" w:rsidP="007150B1">
      <w:pPr>
        <w:spacing w:line="360" w:lineRule="auto"/>
        <w:rPr>
          <w:rFonts w:ascii="Arial" w:hAnsi="Arial" w:cs="Arial"/>
          <w:sz w:val="24"/>
          <w:szCs w:val="24"/>
        </w:rPr>
      </w:pPr>
    </w:p>
    <w:p w14:paraId="34156AAA" w14:textId="77777777" w:rsidR="00C7657F" w:rsidRDefault="00C7657F" w:rsidP="00C7657F">
      <w:pPr>
        <w:spacing w:line="360" w:lineRule="auto"/>
        <w:rPr>
          <w:rFonts w:ascii="Arial" w:hAnsi="Arial" w:cs="Arial"/>
          <w:sz w:val="24"/>
          <w:szCs w:val="24"/>
        </w:rPr>
      </w:pPr>
      <w:r w:rsidRPr="00C7657F">
        <w:rPr>
          <w:rFonts w:ascii="Arial" w:hAnsi="Arial" w:cs="Arial"/>
          <w:sz w:val="24"/>
          <w:szCs w:val="24"/>
        </w:rPr>
        <w:lastRenderedPageBreak/>
        <w:t>The current ratio rose from 1.06 to 1.26, indicating improved liquidity and stronger ability to meet short-term obligations, reflecting enhanced working capital management and reduced short-term financial risk.</w:t>
      </w:r>
    </w:p>
    <w:p w14:paraId="46DF815F" w14:textId="77777777" w:rsidR="00E870AB" w:rsidRDefault="00E870AB" w:rsidP="00C7657F">
      <w:pPr>
        <w:spacing w:line="360" w:lineRule="auto"/>
        <w:rPr>
          <w:rFonts w:ascii="Arial" w:hAnsi="Arial" w:cs="Arial"/>
          <w:sz w:val="24"/>
          <w:szCs w:val="24"/>
        </w:rPr>
      </w:pPr>
    </w:p>
    <w:p w14:paraId="2054F700" w14:textId="3090162F" w:rsidR="00E870AB" w:rsidRDefault="002B7146" w:rsidP="00E870AB">
      <w:pPr>
        <w:spacing w:line="360" w:lineRule="auto"/>
        <w:rPr>
          <w:rFonts w:ascii="Arial" w:hAnsi="Arial" w:cs="Arial"/>
          <w:sz w:val="24"/>
          <w:szCs w:val="24"/>
        </w:rPr>
      </w:pPr>
      <w:r w:rsidRPr="000414CF">
        <w:rPr>
          <w:rFonts w:ascii="Arial" w:hAnsi="Arial" w:cs="Arial"/>
          <w:sz w:val="24"/>
          <w:szCs w:val="24"/>
          <w:lang w:val="en-US"/>
        </w:rPr>
        <w:t>Appendix</w:t>
      </w:r>
      <w:r>
        <w:rPr>
          <w:rFonts w:ascii="Arial" w:hAnsi="Arial" w:cs="Arial"/>
          <w:sz w:val="24"/>
          <w:szCs w:val="24"/>
          <w:lang w:val="en-US"/>
        </w:rPr>
        <w:t xml:space="preserve"> 7:</w:t>
      </w:r>
      <w:r w:rsidR="00E870AB">
        <w:rPr>
          <w:rFonts w:ascii="Arial" w:hAnsi="Arial" w:cs="Arial"/>
          <w:sz w:val="24"/>
          <w:szCs w:val="24"/>
        </w:rPr>
        <w:t xml:space="preserve"> Cash</w:t>
      </w:r>
      <w:r w:rsidR="00E870AB" w:rsidRPr="00C20E4C">
        <w:rPr>
          <w:rFonts w:ascii="Arial" w:hAnsi="Arial" w:cs="Arial"/>
          <w:sz w:val="24"/>
          <w:szCs w:val="24"/>
        </w:rPr>
        <w:t xml:space="preserve"> </w:t>
      </w:r>
      <w:r w:rsidR="00E870AB">
        <w:rPr>
          <w:rFonts w:ascii="Arial" w:hAnsi="Arial" w:cs="Arial"/>
          <w:sz w:val="24"/>
          <w:szCs w:val="24"/>
        </w:rPr>
        <w:t>R</w:t>
      </w:r>
      <w:r w:rsidR="00E870AB" w:rsidRPr="00C20E4C">
        <w:rPr>
          <w:rFonts w:ascii="Arial" w:hAnsi="Arial" w:cs="Arial"/>
          <w:sz w:val="24"/>
          <w:szCs w:val="24"/>
        </w:rPr>
        <w:t>atio</w:t>
      </w:r>
      <w:r w:rsidR="00BC1ACB">
        <w:rPr>
          <w:rFonts w:ascii="Arial" w:hAnsi="Arial" w:cs="Arial"/>
          <w:sz w:val="24"/>
          <w:szCs w:val="24"/>
        </w:rPr>
        <w:t xml:space="preserve"> </w:t>
      </w:r>
      <w:r w:rsidR="00BC1ACB" w:rsidRPr="008E261F">
        <w:rPr>
          <w:rFonts w:ascii="Arial" w:hAnsi="Arial" w:cs="Arial"/>
          <w:sz w:val="24"/>
          <w:szCs w:val="24"/>
        </w:rPr>
        <w:t xml:space="preserve">&amp; the table </w:t>
      </w:r>
      <w:r w:rsidR="00BC1ACB">
        <w:rPr>
          <w:rFonts w:ascii="Arial" w:hAnsi="Arial" w:cs="Arial"/>
          <w:sz w:val="24"/>
          <w:szCs w:val="24"/>
        </w:rPr>
        <w:t xml:space="preserve">7 </w:t>
      </w:r>
      <w:r w:rsidR="00BC1ACB" w:rsidRPr="008E261F">
        <w:rPr>
          <w:rFonts w:ascii="Arial" w:hAnsi="Arial" w:cs="Arial"/>
          <w:sz w:val="24"/>
          <w:szCs w:val="24"/>
        </w:rPr>
        <w:t>explanation.</w:t>
      </w:r>
    </w:p>
    <w:p w14:paraId="76947B49" w14:textId="77777777" w:rsidR="00E870AB" w:rsidRPr="00C20E4C" w:rsidRDefault="00E870AB" w:rsidP="00E870AB">
      <w:pPr>
        <w:spacing w:line="360" w:lineRule="auto"/>
        <w:rPr>
          <w:rFonts w:ascii="Arial" w:hAnsi="Arial" w:cs="Arial"/>
          <w:sz w:val="24"/>
          <w:szCs w:val="24"/>
        </w:rPr>
      </w:pPr>
      <w:r w:rsidRPr="00C20E4C">
        <w:rPr>
          <w:rFonts w:ascii="Arial" w:hAnsi="Arial" w:cs="Arial"/>
          <w:sz w:val="24"/>
          <w:szCs w:val="24"/>
        </w:rPr>
        <w:t xml:space="preserve">The </w:t>
      </w:r>
      <w:r>
        <w:rPr>
          <w:rFonts w:ascii="Arial" w:hAnsi="Arial" w:cs="Arial"/>
          <w:sz w:val="24"/>
          <w:szCs w:val="24"/>
        </w:rPr>
        <w:t>Cash</w:t>
      </w:r>
      <w:r w:rsidRPr="00C20E4C">
        <w:rPr>
          <w:rFonts w:ascii="Arial" w:hAnsi="Arial" w:cs="Arial"/>
          <w:sz w:val="24"/>
          <w:szCs w:val="24"/>
        </w:rPr>
        <w:t xml:space="preserve"> </w:t>
      </w:r>
      <w:r>
        <w:rPr>
          <w:rFonts w:ascii="Arial" w:hAnsi="Arial" w:cs="Arial"/>
          <w:sz w:val="24"/>
          <w:szCs w:val="24"/>
        </w:rPr>
        <w:t>R</w:t>
      </w:r>
      <w:r w:rsidRPr="00C20E4C">
        <w:rPr>
          <w:rFonts w:ascii="Arial" w:hAnsi="Arial" w:cs="Arial"/>
          <w:sz w:val="24"/>
          <w:szCs w:val="24"/>
        </w:rPr>
        <w:t>atio</w:t>
      </w:r>
      <w:r w:rsidRPr="00265259">
        <w:rPr>
          <w:rFonts w:ascii="Arial" w:hAnsi="Arial" w:cs="Arial"/>
          <w:sz w:val="24"/>
          <w:szCs w:val="24"/>
        </w:rPr>
        <w:t xml:space="preserve"> for Toyota Industries Corporation, we apply</w:t>
      </w:r>
      <w:r w:rsidRPr="00C20E4C">
        <w:rPr>
          <w:rFonts w:ascii="Arial" w:hAnsi="Arial" w:cs="Arial"/>
          <w:sz w:val="24"/>
          <w:szCs w:val="24"/>
        </w:rPr>
        <w:t xml:space="preserve"> and calculated as: </w:t>
      </w:r>
      <w:r>
        <w:rPr>
          <w:rFonts w:ascii="Arial" w:hAnsi="Arial" w:cs="Arial"/>
          <w:sz w:val="24"/>
          <w:szCs w:val="24"/>
        </w:rPr>
        <w:t>Cash + Cash Equivalents / Total Current Liabilities x 100</w:t>
      </w:r>
    </w:p>
    <w:p w14:paraId="394A99E1" w14:textId="77777777" w:rsidR="00E870AB" w:rsidRPr="00C20E4C" w:rsidRDefault="00E870AB" w:rsidP="00E870AB">
      <w:pPr>
        <w:spacing w:line="360" w:lineRule="auto"/>
        <w:rPr>
          <w:rFonts w:ascii="Arial" w:hAnsi="Arial" w:cs="Arial"/>
          <w:sz w:val="24"/>
          <w:szCs w:val="24"/>
        </w:rPr>
      </w:pPr>
      <w:r w:rsidRPr="00C20E4C">
        <w:rPr>
          <w:rFonts w:ascii="Arial" w:hAnsi="Arial" w:cs="Arial"/>
          <w:sz w:val="24"/>
          <w:szCs w:val="24"/>
        </w:rPr>
        <w:t>The</w:t>
      </w:r>
      <w:r w:rsidRPr="004C5506">
        <w:rPr>
          <w:rFonts w:ascii="Arial" w:hAnsi="Arial" w:cs="Arial"/>
          <w:sz w:val="24"/>
          <w:szCs w:val="24"/>
        </w:rPr>
        <w:t xml:space="preserve"> following sections provide a </w:t>
      </w:r>
      <w:r w:rsidRPr="00C20E4C">
        <w:rPr>
          <w:rFonts w:ascii="Arial" w:hAnsi="Arial" w:cs="Arial"/>
          <w:sz w:val="24"/>
          <w:szCs w:val="24"/>
        </w:rPr>
        <w:t>step-by-step detailed calculation.</w:t>
      </w:r>
    </w:p>
    <w:p w14:paraId="7DFE180A" w14:textId="77777777" w:rsidR="00E870AB" w:rsidRPr="00265259" w:rsidRDefault="00E870AB" w:rsidP="00E870AB">
      <w:pPr>
        <w:spacing w:line="360" w:lineRule="auto"/>
        <w:rPr>
          <w:rFonts w:ascii="Arial" w:hAnsi="Arial" w:cs="Arial"/>
          <w:sz w:val="24"/>
          <w:szCs w:val="24"/>
        </w:rPr>
      </w:pPr>
      <w:r w:rsidRPr="00265259">
        <w:rPr>
          <w:rFonts w:ascii="Arial" w:hAnsi="Arial" w:cs="Arial"/>
          <w:sz w:val="24"/>
          <w:szCs w:val="24"/>
        </w:rPr>
        <w:t>2021</w:t>
      </w:r>
      <w:r w:rsidRPr="00332495">
        <w:rPr>
          <w:rFonts w:ascii="Arial" w:hAnsi="Arial" w:cs="Arial"/>
          <w:sz w:val="24"/>
          <w:szCs w:val="24"/>
        </w:rPr>
        <w:t>: 5,100,857/ 21,460,466</w:t>
      </w:r>
      <w:r w:rsidRPr="007E4113">
        <w:rPr>
          <w:rFonts w:ascii="Arial" w:hAnsi="Arial" w:cs="Arial"/>
          <w:sz w:val="24"/>
          <w:szCs w:val="24"/>
        </w:rPr>
        <w:t xml:space="preserve"> = 0.24</w:t>
      </w:r>
    </w:p>
    <w:p w14:paraId="17ED2688" w14:textId="77777777" w:rsidR="00E870AB" w:rsidRPr="007E4113" w:rsidRDefault="00E870AB" w:rsidP="00E870AB">
      <w:pPr>
        <w:spacing w:line="360" w:lineRule="auto"/>
        <w:rPr>
          <w:rFonts w:ascii="Arial" w:hAnsi="Arial" w:cs="Arial"/>
          <w:sz w:val="24"/>
          <w:szCs w:val="24"/>
        </w:rPr>
      </w:pPr>
      <w:r w:rsidRPr="007E4113">
        <w:rPr>
          <w:rFonts w:ascii="Arial" w:hAnsi="Arial" w:cs="Arial"/>
          <w:sz w:val="24"/>
          <w:szCs w:val="24"/>
        </w:rPr>
        <w:t xml:space="preserve">2022: </w:t>
      </w:r>
      <w:r w:rsidRPr="007E4113">
        <w:rPr>
          <w:rFonts w:ascii="Arial" w:eastAsiaTheme="minorEastAsia" w:hAnsi="Arial" w:cs="Arial"/>
          <w:sz w:val="24"/>
          <w:szCs w:val="24"/>
        </w:rPr>
        <w:t xml:space="preserve">6,113,655 / 21,842,161 = </w:t>
      </w:r>
      <w:r w:rsidRPr="00332495">
        <w:rPr>
          <w:rFonts w:ascii="Arial" w:eastAsiaTheme="minorEastAsia" w:hAnsi="Arial" w:cs="Arial"/>
          <w:sz w:val="24"/>
          <w:szCs w:val="24"/>
        </w:rPr>
        <w:t>0.28</w:t>
      </w:r>
    </w:p>
    <w:p w14:paraId="7FEBDC49" w14:textId="77777777" w:rsidR="00E870AB" w:rsidRPr="00265259" w:rsidRDefault="00E870AB" w:rsidP="00E870AB">
      <w:pPr>
        <w:spacing w:line="360" w:lineRule="auto"/>
        <w:rPr>
          <w:rFonts w:ascii="Arial" w:hAnsi="Arial" w:cs="Arial"/>
          <w:sz w:val="24"/>
          <w:szCs w:val="24"/>
        </w:rPr>
      </w:pPr>
      <w:r w:rsidRPr="007E4113">
        <w:rPr>
          <w:rFonts w:ascii="Arial" w:hAnsi="Arial" w:cs="Arial"/>
          <w:sz w:val="24"/>
          <w:szCs w:val="24"/>
        </w:rPr>
        <w:t xml:space="preserve">2023: </w:t>
      </w:r>
      <m:oMath>
        <m:r>
          <m:rPr>
            <m:sty m:val="p"/>
          </m:rPr>
          <w:rPr>
            <w:rFonts w:ascii="Cambria Math" w:hAnsi="Cambria Math" w:cs="Arial"/>
            <w:sz w:val="24"/>
            <w:szCs w:val="24"/>
          </w:rPr>
          <m:t>7,516,966</m:t>
        </m:r>
      </m:oMath>
      <w:r w:rsidRPr="007E4113">
        <w:rPr>
          <w:rFonts w:ascii="Arial" w:hAnsi="Arial" w:cs="Arial"/>
          <w:sz w:val="24"/>
          <w:szCs w:val="24"/>
        </w:rPr>
        <w:t xml:space="preserve"> / 23,959,715 = 0.31</w:t>
      </w:r>
    </w:p>
    <w:p w14:paraId="166ED528" w14:textId="77777777" w:rsidR="00E870AB" w:rsidRPr="00265259" w:rsidRDefault="00E870AB" w:rsidP="00E870AB">
      <w:pPr>
        <w:spacing w:line="360" w:lineRule="auto"/>
        <w:rPr>
          <w:rFonts w:ascii="Arial" w:hAnsi="Arial" w:cs="Arial"/>
          <w:sz w:val="24"/>
          <w:szCs w:val="24"/>
        </w:rPr>
      </w:pPr>
      <w:r w:rsidRPr="00265259">
        <w:rPr>
          <w:rFonts w:ascii="Arial" w:hAnsi="Arial" w:cs="Arial"/>
          <w:sz w:val="24"/>
          <w:szCs w:val="24"/>
        </w:rPr>
        <w:t>202</w:t>
      </w:r>
      <w:r w:rsidRPr="007E4113">
        <w:rPr>
          <w:rFonts w:ascii="Arial" w:hAnsi="Arial" w:cs="Arial"/>
          <w:sz w:val="24"/>
          <w:szCs w:val="24"/>
        </w:rPr>
        <w:t xml:space="preserve">4: 9,412,060 / 29,177,909 = 0.32 </w:t>
      </w:r>
    </w:p>
    <w:p w14:paraId="34F42417" w14:textId="77777777" w:rsidR="00E870AB" w:rsidRPr="007E4113" w:rsidRDefault="00E870AB" w:rsidP="00E870AB">
      <w:pPr>
        <w:spacing w:line="360" w:lineRule="auto"/>
        <w:rPr>
          <w:rFonts w:ascii="Arial" w:hAnsi="Arial" w:cs="Arial"/>
          <w:sz w:val="24"/>
          <w:szCs w:val="24"/>
        </w:rPr>
      </w:pPr>
      <w:r w:rsidRPr="00265259">
        <w:rPr>
          <w:rFonts w:ascii="Arial" w:hAnsi="Arial" w:cs="Arial"/>
          <w:sz w:val="24"/>
          <w:szCs w:val="24"/>
        </w:rPr>
        <w:t>202</w:t>
      </w:r>
      <w:r w:rsidRPr="007E4113">
        <w:rPr>
          <w:rFonts w:ascii="Arial" w:hAnsi="Arial" w:cs="Arial"/>
          <w:sz w:val="24"/>
          <w:szCs w:val="24"/>
        </w:rPr>
        <w:t xml:space="preserve">5: 8,982,404 / 29,434,220 = </w:t>
      </w:r>
      <w:r w:rsidRPr="00332495">
        <w:rPr>
          <w:rStyle w:val="Strong"/>
          <w:rFonts w:ascii="Arial" w:hAnsi="Arial" w:cs="Arial"/>
          <w:b w:val="0"/>
          <w:bCs w:val="0"/>
          <w:sz w:val="24"/>
          <w:szCs w:val="24"/>
        </w:rPr>
        <w:t>0.31</w:t>
      </w:r>
    </w:p>
    <w:p w14:paraId="151967EA" w14:textId="77777777" w:rsidR="00E870AB" w:rsidRDefault="00E870AB" w:rsidP="00E870AB">
      <w:pPr>
        <w:spacing w:line="360" w:lineRule="auto"/>
        <w:jc w:val="center"/>
        <w:rPr>
          <w:rFonts w:ascii="Arial" w:hAnsi="Arial" w:cs="Arial"/>
          <w:sz w:val="24"/>
          <w:szCs w:val="24"/>
        </w:rPr>
      </w:pPr>
      <w:r w:rsidRPr="00C20E4C">
        <w:rPr>
          <w:rFonts w:ascii="Arial" w:hAnsi="Arial" w:cs="Arial"/>
          <w:sz w:val="24"/>
          <w:szCs w:val="24"/>
        </w:rPr>
        <w:t xml:space="preserve">Table </w:t>
      </w:r>
      <w:r>
        <w:rPr>
          <w:rFonts w:ascii="Arial" w:hAnsi="Arial" w:cs="Arial"/>
          <w:sz w:val="24"/>
          <w:szCs w:val="24"/>
        </w:rPr>
        <w:t>7</w:t>
      </w:r>
      <w:r w:rsidRPr="00C20E4C">
        <w:rPr>
          <w:rFonts w:ascii="Arial" w:hAnsi="Arial" w:cs="Arial"/>
          <w:sz w:val="24"/>
          <w:szCs w:val="24"/>
        </w:rPr>
        <w:t xml:space="preserve"> summarising the contents of </w:t>
      </w:r>
      <w:r>
        <w:rPr>
          <w:rFonts w:ascii="Arial" w:hAnsi="Arial" w:cs="Arial"/>
          <w:sz w:val="24"/>
          <w:szCs w:val="24"/>
        </w:rPr>
        <w:t>Cash</w:t>
      </w:r>
      <w:r w:rsidRPr="00C20E4C">
        <w:rPr>
          <w:rFonts w:ascii="Arial" w:hAnsi="Arial" w:cs="Arial"/>
          <w:sz w:val="24"/>
          <w:szCs w:val="24"/>
        </w:rPr>
        <w:t xml:space="preserve"> </w:t>
      </w:r>
      <w:r>
        <w:rPr>
          <w:rFonts w:ascii="Arial" w:hAnsi="Arial" w:cs="Arial"/>
          <w:sz w:val="24"/>
          <w:szCs w:val="24"/>
        </w:rPr>
        <w:t>R</w:t>
      </w:r>
      <w:r w:rsidRPr="00C20E4C">
        <w:rPr>
          <w:rFonts w:ascii="Arial" w:hAnsi="Arial" w:cs="Arial"/>
          <w:sz w:val="24"/>
          <w:szCs w:val="24"/>
        </w:rPr>
        <w:t>atio</w:t>
      </w:r>
    </w:p>
    <w:tbl>
      <w:tblPr>
        <w:tblStyle w:val="TableGrid"/>
        <w:tblW w:w="4621" w:type="dxa"/>
        <w:jc w:val="center"/>
        <w:tblLook w:val="04A0" w:firstRow="1" w:lastRow="0" w:firstColumn="1" w:lastColumn="0" w:noHBand="0" w:noVBand="1"/>
      </w:tblPr>
      <w:tblGrid>
        <w:gridCol w:w="2310"/>
        <w:gridCol w:w="2311"/>
      </w:tblGrid>
      <w:tr w:rsidR="00E870AB" w14:paraId="07BD7177" w14:textId="77777777" w:rsidTr="00883E80">
        <w:trPr>
          <w:jc w:val="center"/>
        </w:trPr>
        <w:tc>
          <w:tcPr>
            <w:tcW w:w="2310" w:type="dxa"/>
            <w:vAlign w:val="center"/>
          </w:tcPr>
          <w:p w14:paraId="0AB44285" w14:textId="77777777" w:rsidR="00E870AB" w:rsidRPr="00994E9C" w:rsidRDefault="00E870AB" w:rsidP="00883E80">
            <w:pPr>
              <w:spacing w:line="360" w:lineRule="auto"/>
              <w:jc w:val="center"/>
              <w:rPr>
                <w:rFonts w:ascii="Arial" w:hAnsi="Arial" w:cs="Arial"/>
                <w:sz w:val="24"/>
                <w:szCs w:val="24"/>
              </w:rPr>
            </w:pPr>
            <w:r w:rsidRPr="00994E9C">
              <w:rPr>
                <w:rFonts w:ascii="Arial" w:hAnsi="Arial" w:cs="Arial"/>
                <w:sz w:val="24"/>
                <w:szCs w:val="24"/>
              </w:rPr>
              <w:t>Year</w:t>
            </w:r>
          </w:p>
        </w:tc>
        <w:tc>
          <w:tcPr>
            <w:tcW w:w="2311" w:type="dxa"/>
            <w:vAlign w:val="center"/>
          </w:tcPr>
          <w:p w14:paraId="406898DF" w14:textId="77777777" w:rsidR="00E870AB" w:rsidRPr="00994E9C" w:rsidRDefault="00E870AB" w:rsidP="00883E80">
            <w:pPr>
              <w:spacing w:line="360" w:lineRule="auto"/>
              <w:jc w:val="center"/>
              <w:rPr>
                <w:rFonts w:ascii="Arial" w:hAnsi="Arial" w:cs="Arial"/>
                <w:sz w:val="24"/>
                <w:szCs w:val="24"/>
              </w:rPr>
            </w:pPr>
            <w:r w:rsidRPr="00994E9C">
              <w:rPr>
                <w:rFonts w:ascii="Arial" w:hAnsi="Arial" w:cs="Arial"/>
                <w:sz w:val="24"/>
                <w:szCs w:val="24"/>
              </w:rPr>
              <w:t>Cash Ratio</w:t>
            </w:r>
          </w:p>
        </w:tc>
      </w:tr>
      <w:tr w:rsidR="00E870AB" w14:paraId="30C95D0A" w14:textId="77777777" w:rsidTr="00883E80">
        <w:trPr>
          <w:jc w:val="center"/>
        </w:trPr>
        <w:tc>
          <w:tcPr>
            <w:tcW w:w="2310" w:type="dxa"/>
            <w:vAlign w:val="center"/>
          </w:tcPr>
          <w:p w14:paraId="09B69C87" w14:textId="77777777" w:rsidR="00E870AB" w:rsidRPr="00994E9C" w:rsidRDefault="00E870AB" w:rsidP="00883E80">
            <w:pPr>
              <w:spacing w:line="360" w:lineRule="auto"/>
              <w:jc w:val="center"/>
              <w:rPr>
                <w:rFonts w:ascii="Arial" w:hAnsi="Arial" w:cs="Arial"/>
                <w:sz w:val="24"/>
                <w:szCs w:val="24"/>
              </w:rPr>
            </w:pPr>
            <w:r w:rsidRPr="00994E9C">
              <w:rPr>
                <w:rFonts w:ascii="Arial" w:hAnsi="Arial" w:cs="Arial"/>
                <w:sz w:val="24"/>
                <w:szCs w:val="24"/>
              </w:rPr>
              <w:t>2021</w:t>
            </w:r>
          </w:p>
        </w:tc>
        <w:tc>
          <w:tcPr>
            <w:tcW w:w="2311" w:type="dxa"/>
            <w:vAlign w:val="center"/>
          </w:tcPr>
          <w:p w14:paraId="3D9FA6A8" w14:textId="77777777" w:rsidR="00E870AB" w:rsidRPr="00994E9C" w:rsidRDefault="00E870AB" w:rsidP="00883E80">
            <w:pPr>
              <w:spacing w:line="360" w:lineRule="auto"/>
              <w:jc w:val="center"/>
              <w:rPr>
                <w:rFonts w:ascii="Arial" w:hAnsi="Arial" w:cs="Arial"/>
                <w:sz w:val="24"/>
                <w:szCs w:val="24"/>
              </w:rPr>
            </w:pPr>
            <w:r w:rsidRPr="00994E9C">
              <w:rPr>
                <w:rStyle w:val="Strong"/>
                <w:rFonts w:ascii="Arial" w:hAnsi="Arial" w:cs="Arial"/>
                <w:b w:val="0"/>
                <w:bCs w:val="0"/>
                <w:sz w:val="24"/>
                <w:szCs w:val="24"/>
              </w:rPr>
              <w:t>0.24</w:t>
            </w:r>
          </w:p>
        </w:tc>
      </w:tr>
      <w:tr w:rsidR="00E870AB" w14:paraId="63B5420E" w14:textId="77777777" w:rsidTr="00883E80">
        <w:trPr>
          <w:jc w:val="center"/>
        </w:trPr>
        <w:tc>
          <w:tcPr>
            <w:tcW w:w="2310" w:type="dxa"/>
            <w:vAlign w:val="center"/>
          </w:tcPr>
          <w:p w14:paraId="38031296" w14:textId="77777777" w:rsidR="00E870AB" w:rsidRPr="00994E9C" w:rsidRDefault="00E870AB" w:rsidP="00883E80">
            <w:pPr>
              <w:spacing w:line="360" w:lineRule="auto"/>
              <w:jc w:val="center"/>
              <w:rPr>
                <w:rFonts w:ascii="Arial" w:hAnsi="Arial" w:cs="Arial"/>
                <w:sz w:val="24"/>
                <w:szCs w:val="24"/>
              </w:rPr>
            </w:pPr>
            <w:r w:rsidRPr="00994E9C">
              <w:rPr>
                <w:rFonts w:ascii="Arial" w:hAnsi="Arial" w:cs="Arial"/>
                <w:sz w:val="24"/>
                <w:szCs w:val="24"/>
              </w:rPr>
              <w:t>2022</w:t>
            </w:r>
          </w:p>
        </w:tc>
        <w:tc>
          <w:tcPr>
            <w:tcW w:w="2311" w:type="dxa"/>
            <w:vAlign w:val="center"/>
          </w:tcPr>
          <w:p w14:paraId="68ECE90B" w14:textId="77777777" w:rsidR="00E870AB" w:rsidRPr="00994E9C" w:rsidRDefault="00E870AB" w:rsidP="00883E80">
            <w:pPr>
              <w:spacing w:line="360" w:lineRule="auto"/>
              <w:jc w:val="center"/>
              <w:rPr>
                <w:rFonts w:ascii="Arial" w:hAnsi="Arial" w:cs="Arial"/>
                <w:sz w:val="24"/>
                <w:szCs w:val="24"/>
              </w:rPr>
            </w:pPr>
            <w:r w:rsidRPr="00994E9C">
              <w:rPr>
                <w:rStyle w:val="Strong"/>
                <w:rFonts w:ascii="Arial" w:hAnsi="Arial" w:cs="Arial"/>
                <w:b w:val="0"/>
                <w:bCs w:val="0"/>
                <w:sz w:val="24"/>
                <w:szCs w:val="24"/>
              </w:rPr>
              <w:t>0.28</w:t>
            </w:r>
          </w:p>
        </w:tc>
      </w:tr>
      <w:tr w:rsidR="00E870AB" w14:paraId="382252DC" w14:textId="77777777" w:rsidTr="00883E80">
        <w:trPr>
          <w:jc w:val="center"/>
        </w:trPr>
        <w:tc>
          <w:tcPr>
            <w:tcW w:w="2310" w:type="dxa"/>
            <w:vAlign w:val="center"/>
          </w:tcPr>
          <w:p w14:paraId="3BB404FA" w14:textId="77777777" w:rsidR="00E870AB" w:rsidRPr="00994E9C" w:rsidRDefault="00E870AB" w:rsidP="00883E80">
            <w:pPr>
              <w:spacing w:line="360" w:lineRule="auto"/>
              <w:jc w:val="center"/>
              <w:rPr>
                <w:rFonts w:ascii="Arial" w:hAnsi="Arial" w:cs="Arial"/>
                <w:sz w:val="24"/>
                <w:szCs w:val="24"/>
              </w:rPr>
            </w:pPr>
            <w:r w:rsidRPr="00994E9C">
              <w:rPr>
                <w:rFonts w:ascii="Arial" w:hAnsi="Arial" w:cs="Arial"/>
                <w:sz w:val="24"/>
                <w:szCs w:val="24"/>
              </w:rPr>
              <w:t>2023</w:t>
            </w:r>
          </w:p>
        </w:tc>
        <w:tc>
          <w:tcPr>
            <w:tcW w:w="2311" w:type="dxa"/>
            <w:vAlign w:val="center"/>
          </w:tcPr>
          <w:p w14:paraId="042FC843" w14:textId="77777777" w:rsidR="00E870AB" w:rsidRPr="00994E9C" w:rsidRDefault="00E870AB" w:rsidP="00883E80">
            <w:pPr>
              <w:spacing w:line="360" w:lineRule="auto"/>
              <w:jc w:val="center"/>
              <w:rPr>
                <w:rFonts w:ascii="Arial" w:hAnsi="Arial" w:cs="Arial"/>
                <w:sz w:val="24"/>
                <w:szCs w:val="24"/>
              </w:rPr>
            </w:pPr>
            <w:r w:rsidRPr="00994E9C">
              <w:rPr>
                <w:rStyle w:val="Strong"/>
                <w:rFonts w:ascii="Arial" w:hAnsi="Arial" w:cs="Arial"/>
                <w:b w:val="0"/>
                <w:bCs w:val="0"/>
                <w:sz w:val="24"/>
                <w:szCs w:val="24"/>
              </w:rPr>
              <w:t>0.31</w:t>
            </w:r>
          </w:p>
        </w:tc>
      </w:tr>
      <w:tr w:rsidR="00E870AB" w14:paraId="433C3D62" w14:textId="77777777" w:rsidTr="00883E80">
        <w:trPr>
          <w:jc w:val="center"/>
        </w:trPr>
        <w:tc>
          <w:tcPr>
            <w:tcW w:w="2310" w:type="dxa"/>
            <w:vAlign w:val="center"/>
          </w:tcPr>
          <w:p w14:paraId="17D19552" w14:textId="77777777" w:rsidR="00E870AB" w:rsidRPr="00994E9C" w:rsidRDefault="00E870AB" w:rsidP="00883E80">
            <w:pPr>
              <w:spacing w:line="360" w:lineRule="auto"/>
              <w:jc w:val="center"/>
              <w:rPr>
                <w:rFonts w:ascii="Arial" w:hAnsi="Arial" w:cs="Arial"/>
                <w:sz w:val="24"/>
                <w:szCs w:val="24"/>
              </w:rPr>
            </w:pPr>
            <w:r w:rsidRPr="00994E9C">
              <w:rPr>
                <w:rFonts w:ascii="Arial" w:hAnsi="Arial" w:cs="Arial"/>
                <w:sz w:val="24"/>
                <w:szCs w:val="24"/>
              </w:rPr>
              <w:t>2024</w:t>
            </w:r>
          </w:p>
        </w:tc>
        <w:tc>
          <w:tcPr>
            <w:tcW w:w="2311" w:type="dxa"/>
            <w:vAlign w:val="center"/>
          </w:tcPr>
          <w:p w14:paraId="5E5A24A2" w14:textId="77777777" w:rsidR="00E870AB" w:rsidRPr="00994E9C" w:rsidRDefault="00E870AB" w:rsidP="00883E80">
            <w:pPr>
              <w:spacing w:line="360" w:lineRule="auto"/>
              <w:jc w:val="center"/>
              <w:rPr>
                <w:rFonts w:ascii="Arial" w:hAnsi="Arial" w:cs="Arial"/>
                <w:sz w:val="24"/>
                <w:szCs w:val="24"/>
              </w:rPr>
            </w:pPr>
            <w:r w:rsidRPr="00994E9C">
              <w:rPr>
                <w:rStyle w:val="Strong"/>
                <w:rFonts w:ascii="Arial" w:hAnsi="Arial" w:cs="Arial"/>
                <w:b w:val="0"/>
                <w:bCs w:val="0"/>
                <w:sz w:val="24"/>
                <w:szCs w:val="24"/>
              </w:rPr>
              <w:t>0.32</w:t>
            </w:r>
          </w:p>
        </w:tc>
      </w:tr>
      <w:tr w:rsidR="00E870AB" w14:paraId="67FBE2A7" w14:textId="77777777" w:rsidTr="00883E80">
        <w:trPr>
          <w:jc w:val="center"/>
        </w:trPr>
        <w:tc>
          <w:tcPr>
            <w:tcW w:w="2310" w:type="dxa"/>
            <w:vAlign w:val="center"/>
          </w:tcPr>
          <w:p w14:paraId="790BACF8" w14:textId="77777777" w:rsidR="00E870AB" w:rsidRPr="00994E9C" w:rsidRDefault="00E870AB" w:rsidP="00883E80">
            <w:pPr>
              <w:spacing w:line="360" w:lineRule="auto"/>
              <w:jc w:val="center"/>
              <w:rPr>
                <w:rFonts w:ascii="Arial" w:hAnsi="Arial" w:cs="Arial"/>
                <w:sz w:val="24"/>
                <w:szCs w:val="24"/>
              </w:rPr>
            </w:pPr>
            <w:r w:rsidRPr="00994E9C">
              <w:rPr>
                <w:rFonts w:ascii="Arial" w:hAnsi="Arial" w:cs="Arial"/>
                <w:sz w:val="24"/>
                <w:szCs w:val="24"/>
              </w:rPr>
              <w:t>2025</w:t>
            </w:r>
          </w:p>
        </w:tc>
        <w:tc>
          <w:tcPr>
            <w:tcW w:w="2311" w:type="dxa"/>
            <w:vAlign w:val="center"/>
          </w:tcPr>
          <w:p w14:paraId="4FF7942A" w14:textId="77777777" w:rsidR="00E870AB" w:rsidRPr="00994E9C" w:rsidRDefault="00E870AB" w:rsidP="00883E80">
            <w:pPr>
              <w:spacing w:line="360" w:lineRule="auto"/>
              <w:jc w:val="center"/>
              <w:rPr>
                <w:rFonts w:ascii="Arial" w:hAnsi="Arial" w:cs="Arial"/>
                <w:sz w:val="24"/>
                <w:szCs w:val="24"/>
              </w:rPr>
            </w:pPr>
            <w:r w:rsidRPr="00994E9C">
              <w:rPr>
                <w:rStyle w:val="Strong"/>
                <w:rFonts w:ascii="Arial" w:hAnsi="Arial" w:cs="Arial"/>
                <w:b w:val="0"/>
                <w:bCs w:val="0"/>
                <w:sz w:val="24"/>
                <w:szCs w:val="24"/>
              </w:rPr>
              <w:t>0.31</w:t>
            </w:r>
          </w:p>
        </w:tc>
      </w:tr>
    </w:tbl>
    <w:p w14:paraId="453300E0" w14:textId="77777777" w:rsidR="00E870AB" w:rsidRDefault="00E870AB" w:rsidP="00E870AB">
      <w:pPr>
        <w:spacing w:line="360" w:lineRule="auto"/>
        <w:rPr>
          <w:rFonts w:ascii="Arial" w:hAnsi="Arial" w:cs="Arial"/>
          <w:sz w:val="24"/>
          <w:szCs w:val="24"/>
        </w:rPr>
      </w:pPr>
    </w:p>
    <w:p w14:paraId="693F6DBA" w14:textId="77777777" w:rsidR="00505A1F" w:rsidRDefault="00505A1F" w:rsidP="00505A1F">
      <w:pPr>
        <w:spacing w:line="360" w:lineRule="auto"/>
        <w:rPr>
          <w:rFonts w:ascii="Arial" w:hAnsi="Arial" w:cs="Arial"/>
          <w:sz w:val="24"/>
          <w:szCs w:val="24"/>
        </w:rPr>
      </w:pPr>
      <w:r w:rsidRPr="00505A1F">
        <w:rPr>
          <w:rFonts w:ascii="Arial" w:hAnsi="Arial" w:cs="Arial"/>
          <w:sz w:val="24"/>
          <w:szCs w:val="24"/>
        </w:rPr>
        <w:t>The quick ratio rose from 0.93 to 1.10 and the cash ratio from 0.24 to 0.31, indicating improved liquidity and financial resilience, supported by efficient working capital management.</w:t>
      </w:r>
    </w:p>
    <w:p w14:paraId="4EFA1A50" w14:textId="77777777" w:rsidR="00470174" w:rsidRDefault="00470174" w:rsidP="00505A1F">
      <w:pPr>
        <w:spacing w:line="360" w:lineRule="auto"/>
        <w:rPr>
          <w:rFonts w:ascii="Arial" w:hAnsi="Arial" w:cs="Arial"/>
          <w:sz w:val="24"/>
          <w:szCs w:val="24"/>
        </w:rPr>
      </w:pPr>
    </w:p>
    <w:p w14:paraId="42A04179" w14:textId="77777777" w:rsidR="00470174" w:rsidRDefault="00470174" w:rsidP="00470174">
      <w:pPr>
        <w:spacing w:line="360" w:lineRule="auto"/>
        <w:rPr>
          <w:rFonts w:ascii="Arial" w:hAnsi="Arial" w:cs="Arial"/>
          <w:sz w:val="24"/>
          <w:szCs w:val="24"/>
        </w:rPr>
      </w:pPr>
      <w:r w:rsidRPr="00C20E4C">
        <w:rPr>
          <w:rFonts w:ascii="Arial" w:hAnsi="Arial" w:cs="Arial"/>
          <w:sz w:val="24"/>
          <w:szCs w:val="24"/>
        </w:rPr>
        <w:t>2.2.3 Efficiency Analysis.</w:t>
      </w:r>
    </w:p>
    <w:p w14:paraId="305030F1" w14:textId="77777777" w:rsidR="001721E9" w:rsidRDefault="001721E9" w:rsidP="00470174">
      <w:pPr>
        <w:spacing w:line="360" w:lineRule="auto"/>
        <w:rPr>
          <w:rFonts w:ascii="Arial" w:hAnsi="Arial" w:cs="Arial"/>
          <w:sz w:val="24"/>
          <w:szCs w:val="24"/>
        </w:rPr>
      </w:pPr>
    </w:p>
    <w:p w14:paraId="18FC8757" w14:textId="2DDC4D91" w:rsidR="00470174" w:rsidRDefault="002B7146" w:rsidP="00470174">
      <w:pPr>
        <w:spacing w:line="360" w:lineRule="auto"/>
        <w:rPr>
          <w:rFonts w:ascii="Arial" w:hAnsi="Arial" w:cs="Arial"/>
          <w:sz w:val="24"/>
          <w:szCs w:val="24"/>
        </w:rPr>
      </w:pPr>
      <w:r w:rsidRPr="000414CF">
        <w:rPr>
          <w:rFonts w:ascii="Arial" w:hAnsi="Arial" w:cs="Arial"/>
          <w:sz w:val="24"/>
          <w:szCs w:val="24"/>
          <w:lang w:val="en-US"/>
        </w:rPr>
        <w:lastRenderedPageBreak/>
        <w:t>Appendix</w:t>
      </w:r>
      <w:r>
        <w:rPr>
          <w:rFonts w:ascii="Arial" w:hAnsi="Arial" w:cs="Arial"/>
          <w:sz w:val="24"/>
          <w:szCs w:val="24"/>
        </w:rPr>
        <w:t xml:space="preserve"> </w:t>
      </w:r>
      <w:r w:rsidR="00B22633">
        <w:rPr>
          <w:rFonts w:ascii="Arial" w:hAnsi="Arial" w:cs="Arial"/>
          <w:sz w:val="24"/>
          <w:szCs w:val="24"/>
        </w:rPr>
        <w:t xml:space="preserve">8: </w:t>
      </w:r>
      <w:r w:rsidR="00470174" w:rsidRPr="00122D25">
        <w:rPr>
          <w:rFonts w:ascii="Arial" w:hAnsi="Arial" w:cs="Arial"/>
          <w:sz w:val="24"/>
          <w:szCs w:val="24"/>
        </w:rPr>
        <w:t>Cost of Sales (COGS)</w:t>
      </w:r>
      <w:r w:rsidR="00BC1ACB">
        <w:rPr>
          <w:rFonts w:ascii="Arial" w:hAnsi="Arial" w:cs="Arial"/>
          <w:sz w:val="24"/>
          <w:szCs w:val="24"/>
        </w:rPr>
        <w:t xml:space="preserve"> </w:t>
      </w:r>
      <w:r w:rsidR="00BC1ACB" w:rsidRPr="008E261F">
        <w:rPr>
          <w:rFonts w:ascii="Arial" w:hAnsi="Arial" w:cs="Arial"/>
          <w:sz w:val="24"/>
          <w:szCs w:val="24"/>
        </w:rPr>
        <w:t xml:space="preserve">&amp; </w:t>
      </w:r>
      <w:r w:rsidR="00CB5ED4" w:rsidRPr="008E261F">
        <w:rPr>
          <w:rFonts w:ascii="Arial" w:hAnsi="Arial" w:cs="Arial"/>
          <w:sz w:val="24"/>
          <w:szCs w:val="24"/>
        </w:rPr>
        <w:t>table</w:t>
      </w:r>
      <w:r w:rsidR="00BC1ACB" w:rsidRPr="008E261F">
        <w:rPr>
          <w:rFonts w:ascii="Arial" w:hAnsi="Arial" w:cs="Arial"/>
          <w:sz w:val="24"/>
          <w:szCs w:val="24"/>
        </w:rPr>
        <w:t xml:space="preserve"> </w:t>
      </w:r>
      <w:r w:rsidR="009A5A2A">
        <w:rPr>
          <w:rFonts w:ascii="Arial" w:hAnsi="Arial" w:cs="Arial"/>
          <w:sz w:val="24"/>
          <w:szCs w:val="24"/>
        </w:rPr>
        <w:t>8</w:t>
      </w:r>
      <w:r w:rsidR="00BC1ACB" w:rsidRPr="008E261F">
        <w:rPr>
          <w:rFonts w:ascii="Arial" w:hAnsi="Arial" w:cs="Arial"/>
          <w:sz w:val="24"/>
          <w:szCs w:val="24"/>
        </w:rPr>
        <w:t xml:space="preserve"> explanation.</w:t>
      </w:r>
    </w:p>
    <w:p w14:paraId="2AE0D9EA" w14:textId="77777777" w:rsidR="00470174" w:rsidRDefault="00470174" w:rsidP="00470174">
      <w:pPr>
        <w:spacing w:line="360" w:lineRule="auto"/>
        <w:rPr>
          <w:rFonts w:ascii="Arial" w:hAnsi="Arial" w:cs="Arial"/>
          <w:sz w:val="24"/>
          <w:szCs w:val="24"/>
        </w:rPr>
      </w:pPr>
      <w:r w:rsidRPr="00265259">
        <w:rPr>
          <w:rFonts w:ascii="Arial" w:hAnsi="Arial" w:cs="Arial"/>
          <w:sz w:val="24"/>
          <w:szCs w:val="24"/>
        </w:rPr>
        <w:t xml:space="preserve">To </w:t>
      </w:r>
      <w:r w:rsidRPr="00C20E4C">
        <w:rPr>
          <w:rFonts w:ascii="Arial" w:hAnsi="Arial" w:cs="Arial"/>
          <w:sz w:val="24"/>
          <w:szCs w:val="24"/>
        </w:rPr>
        <w:t xml:space="preserve">assess and </w:t>
      </w:r>
      <w:r w:rsidRPr="00265259">
        <w:rPr>
          <w:rFonts w:ascii="Arial" w:hAnsi="Arial" w:cs="Arial"/>
          <w:sz w:val="24"/>
          <w:szCs w:val="24"/>
        </w:rPr>
        <w:t xml:space="preserve">calculate </w:t>
      </w:r>
      <w:r w:rsidRPr="00122D25">
        <w:rPr>
          <w:rFonts w:ascii="Arial" w:hAnsi="Arial" w:cs="Arial"/>
          <w:sz w:val="24"/>
          <w:szCs w:val="24"/>
        </w:rPr>
        <w:t>Cost of Sales (COGS)</w:t>
      </w:r>
      <w:r>
        <w:rPr>
          <w:rFonts w:ascii="Arial" w:hAnsi="Arial" w:cs="Arial"/>
          <w:sz w:val="24"/>
          <w:szCs w:val="24"/>
        </w:rPr>
        <w:t xml:space="preserve"> </w:t>
      </w:r>
      <w:r w:rsidRPr="00265259">
        <w:rPr>
          <w:rFonts w:ascii="Arial" w:hAnsi="Arial" w:cs="Arial"/>
          <w:sz w:val="24"/>
          <w:szCs w:val="24"/>
        </w:rPr>
        <w:t>for Toyota Industries Corporation, we apply:</w:t>
      </w:r>
      <w:r>
        <w:rPr>
          <w:rFonts w:ascii="Arial" w:hAnsi="Arial" w:cs="Arial"/>
          <w:sz w:val="24"/>
          <w:szCs w:val="24"/>
        </w:rPr>
        <w:t xml:space="preserve"> Inventory / Cost of Sales x 365.</w:t>
      </w:r>
    </w:p>
    <w:p w14:paraId="2A2A9857" w14:textId="77777777" w:rsidR="00470174" w:rsidRPr="00265259" w:rsidRDefault="00470174" w:rsidP="00470174">
      <w:pPr>
        <w:spacing w:line="360" w:lineRule="auto"/>
        <w:rPr>
          <w:rFonts w:ascii="Arial" w:hAnsi="Arial" w:cs="Arial"/>
          <w:sz w:val="24"/>
          <w:szCs w:val="24"/>
        </w:rPr>
      </w:pPr>
      <w:r w:rsidRPr="004C5506">
        <w:rPr>
          <w:rFonts w:ascii="Arial" w:hAnsi="Arial" w:cs="Arial"/>
          <w:sz w:val="24"/>
          <w:szCs w:val="24"/>
        </w:rPr>
        <w:t>The following sections provide a step-by-step detailed</w:t>
      </w:r>
      <w:r w:rsidRPr="00C20E4C">
        <w:rPr>
          <w:rFonts w:ascii="Arial" w:hAnsi="Arial" w:cs="Arial"/>
          <w:sz w:val="24"/>
          <w:szCs w:val="24"/>
        </w:rPr>
        <w:t xml:space="preserve"> calculation.</w:t>
      </w:r>
      <w:r w:rsidRPr="00265259">
        <w:rPr>
          <w:rFonts w:ascii="Arial" w:hAnsi="Arial" w:cs="Arial"/>
          <w:sz w:val="24"/>
          <w:szCs w:val="24"/>
        </w:rPr>
        <w:br/>
        <w:t>2021</w:t>
      </w:r>
      <w:r w:rsidRPr="00C20E4C">
        <w:rPr>
          <w:rFonts w:ascii="Arial" w:hAnsi="Arial" w:cs="Arial"/>
          <w:sz w:val="24"/>
          <w:szCs w:val="24"/>
        </w:rPr>
        <w:t xml:space="preserve">: </w:t>
      </w:r>
      <w:r w:rsidRPr="00244B8E">
        <w:rPr>
          <w:rFonts w:ascii="Arial" w:hAnsi="Arial" w:cs="Arial"/>
          <w:sz w:val="24"/>
          <w:szCs w:val="24"/>
        </w:rPr>
        <w:t>2,888,028</w:t>
      </w:r>
      <w:r w:rsidRPr="00C20E4C">
        <w:rPr>
          <w:rFonts w:ascii="Arial" w:hAnsi="Arial" w:cs="Arial"/>
          <w:sz w:val="24"/>
          <w:szCs w:val="24"/>
        </w:rPr>
        <w:t xml:space="preserve">/ </w:t>
      </w:r>
      <w:r w:rsidRPr="00244B8E">
        <w:rPr>
          <w:rFonts w:ascii="Arial" w:hAnsi="Arial" w:cs="Arial"/>
          <w:sz w:val="24"/>
          <w:szCs w:val="24"/>
        </w:rPr>
        <w:t>2,118,302</w:t>
      </w:r>
      <w:r>
        <w:rPr>
          <w:rFonts w:ascii="Arial" w:hAnsi="Arial" w:cs="Arial"/>
          <w:sz w:val="24"/>
          <w:szCs w:val="24"/>
        </w:rPr>
        <w:t xml:space="preserve"> </w:t>
      </w:r>
      <w:r w:rsidRPr="00C20E4C">
        <w:rPr>
          <w:rFonts w:ascii="Arial" w:hAnsi="Arial" w:cs="Arial"/>
          <w:sz w:val="24"/>
          <w:szCs w:val="24"/>
        </w:rPr>
        <w:t xml:space="preserve">x </w:t>
      </w:r>
      <w:r>
        <w:rPr>
          <w:rFonts w:ascii="Arial" w:hAnsi="Arial" w:cs="Arial"/>
          <w:sz w:val="24"/>
          <w:szCs w:val="24"/>
        </w:rPr>
        <w:t>365</w:t>
      </w:r>
      <w:r w:rsidRPr="00C20E4C">
        <w:rPr>
          <w:rFonts w:ascii="Arial" w:hAnsi="Arial" w:cs="Arial"/>
          <w:sz w:val="24"/>
          <w:szCs w:val="24"/>
        </w:rPr>
        <w:t xml:space="preserve"> = </w:t>
      </w:r>
      <w:r w:rsidRPr="00244B8E">
        <w:rPr>
          <w:rStyle w:val="Strong"/>
          <w:rFonts w:ascii="Arial" w:hAnsi="Arial" w:cs="Arial"/>
          <w:b w:val="0"/>
          <w:bCs w:val="0"/>
          <w:sz w:val="24"/>
          <w:szCs w:val="24"/>
        </w:rPr>
        <w:t>497 days</w:t>
      </w:r>
    </w:p>
    <w:p w14:paraId="3F231C45" w14:textId="77777777" w:rsidR="00470174" w:rsidRPr="00C20E4C" w:rsidRDefault="00470174" w:rsidP="00470174">
      <w:pPr>
        <w:spacing w:line="360" w:lineRule="auto"/>
        <w:rPr>
          <w:rFonts w:ascii="Arial" w:hAnsi="Arial" w:cs="Arial"/>
          <w:sz w:val="24"/>
          <w:szCs w:val="24"/>
        </w:rPr>
      </w:pPr>
      <w:r w:rsidRPr="00C20E4C">
        <w:rPr>
          <w:rFonts w:ascii="Arial" w:hAnsi="Arial" w:cs="Arial"/>
          <w:sz w:val="24"/>
          <w:szCs w:val="24"/>
        </w:rPr>
        <w:t xml:space="preserve">2022: </w:t>
      </w:r>
      <w:r w:rsidRPr="00244B8E">
        <w:rPr>
          <w:rFonts w:ascii="Arial" w:hAnsi="Arial" w:cs="Arial"/>
          <w:sz w:val="24"/>
          <w:szCs w:val="24"/>
        </w:rPr>
        <w:t>3,821,356</w:t>
      </w:r>
      <w:r>
        <w:rPr>
          <w:rFonts w:ascii="Arial" w:hAnsi="Arial" w:cs="Arial"/>
          <w:sz w:val="24"/>
          <w:szCs w:val="24"/>
        </w:rPr>
        <w:t xml:space="preserve"> </w:t>
      </w:r>
      <w:r w:rsidRPr="00C20E4C">
        <w:rPr>
          <w:rFonts w:ascii="Arial" w:hAnsi="Arial" w:cs="Arial"/>
          <w:sz w:val="24"/>
          <w:szCs w:val="24"/>
        </w:rPr>
        <w:t xml:space="preserve">/ </w:t>
      </w:r>
      <w:r w:rsidRPr="00244B8E">
        <w:rPr>
          <w:rFonts w:ascii="Arial" w:hAnsi="Arial" w:cs="Arial"/>
          <w:sz w:val="24"/>
          <w:szCs w:val="24"/>
        </w:rPr>
        <w:t>2,705,183</w:t>
      </w:r>
      <w:r>
        <w:rPr>
          <w:rFonts w:ascii="Arial" w:hAnsi="Arial" w:cs="Arial"/>
          <w:sz w:val="24"/>
          <w:szCs w:val="24"/>
        </w:rPr>
        <w:t xml:space="preserve"> </w:t>
      </w:r>
      <w:r w:rsidRPr="00C20E4C">
        <w:rPr>
          <w:rFonts w:ascii="Arial" w:hAnsi="Arial" w:cs="Arial"/>
          <w:sz w:val="24"/>
          <w:szCs w:val="24"/>
        </w:rPr>
        <w:t xml:space="preserve">x 365 = </w:t>
      </w:r>
      <w:r w:rsidRPr="00244B8E">
        <w:rPr>
          <w:rStyle w:val="Strong"/>
          <w:rFonts w:ascii="Arial" w:hAnsi="Arial" w:cs="Arial"/>
          <w:b w:val="0"/>
          <w:bCs w:val="0"/>
          <w:sz w:val="24"/>
          <w:szCs w:val="24"/>
        </w:rPr>
        <w:t>516 days</w:t>
      </w:r>
    </w:p>
    <w:p w14:paraId="410054AA" w14:textId="77777777" w:rsidR="00470174" w:rsidRPr="00265259" w:rsidRDefault="00470174" w:rsidP="00470174">
      <w:pPr>
        <w:spacing w:line="360" w:lineRule="auto"/>
        <w:rPr>
          <w:rFonts w:ascii="Arial" w:hAnsi="Arial" w:cs="Arial"/>
          <w:sz w:val="24"/>
          <w:szCs w:val="24"/>
        </w:rPr>
      </w:pPr>
      <w:r w:rsidRPr="00265259">
        <w:rPr>
          <w:rFonts w:ascii="Arial" w:hAnsi="Arial" w:cs="Arial"/>
          <w:sz w:val="24"/>
          <w:szCs w:val="24"/>
        </w:rPr>
        <w:t>202</w:t>
      </w:r>
      <w:r w:rsidRPr="00C20E4C">
        <w:rPr>
          <w:rFonts w:ascii="Arial" w:hAnsi="Arial" w:cs="Arial"/>
          <w:sz w:val="24"/>
          <w:szCs w:val="24"/>
        </w:rPr>
        <w:t xml:space="preserve">3: </w:t>
      </w:r>
      <w:r w:rsidRPr="00244B8E">
        <w:rPr>
          <w:rFonts w:ascii="Arial" w:hAnsi="Arial" w:cs="Arial"/>
          <w:sz w:val="24"/>
          <w:szCs w:val="24"/>
        </w:rPr>
        <w:t>4,255,614</w:t>
      </w:r>
      <w:r>
        <w:rPr>
          <w:rFonts w:ascii="Arial" w:hAnsi="Arial" w:cs="Arial"/>
          <w:sz w:val="24"/>
          <w:szCs w:val="24"/>
        </w:rPr>
        <w:t xml:space="preserve"> </w:t>
      </w:r>
      <w:r w:rsidRPr="00C20E4C">
        <w:rPr>
          <w:rFonts w:ascii="Arial" w:hAnsi="Arial" w:cs="Arial"/>
          <w:sz w:val="24"/>
          <w:szCs w:val="24"/>
        </w:rPr>
        <w:t xml:space="preserve">/ </w:t>
      </w:r>
      <w:r w:rsidRPr="00244B8E">
        <w:rPr>
          <w:rFonts w:ascii="Arial" w:hAnsi="Arial" w:cs="Arial"/>
          <w:sz w:val="24"/>
          <w:szCs w:val="24"/>
        </w:rPr>
        <w:t>3,379,891</w:t>
      </w:r>
      <w:r>
        <w:rPr>
          <w:rFonts w:ascii="Arial" w:hAnsi="Arial" w:cs="Arial"/>
          <w:sz w:val="24"/>
          <w:szCs w:val="24"/>
        </w:rPr>
        <w:t xml:space="preserve"> </w:t>
      </w:r>
      <w:r w:rsidRPr="00C20E4C">
        <w:rPr>
          <w:rFonts w:ascii="Arial" w:hAnsi="Arial" w:cs="Arial"/>
          <w:sz w:val="24"/>
          <w:szCs w:val="24"/>
        </w:rPr>
        <w:t xml:space="preserve">x 365 = </w:t>
      </w:r>
      <w:r w:rsidRPr="00244B8E">
        <w:rPr>
          <w:rStyle w:val="Strong"/>
          <w:rFonts w:ascii="Arial" w:hAnsi="Arial" w:cs="Arial"/>
          <w:b w:val="0"/>
          <w:bCs w:val="0"/>
          <w:sz w:val="24"/>
          <w:szCs w:val="24"/>
        </w:rPr>
        <w:t>460 days</w:t>
      </w:r>
    </w:p>
    <w:p w14:paraId="44BCD02E" w14:textId="77777777" w:rsidR="00470174" w:rsidRPr="00265259" w:rsidRDefault="00470174" w:rsidP="00470174">
      <w:pPr>
        <w:spacing w:line="360" w:lineRule="auto"/>
        <w:rPr>
          <w:rFonts w:ascii="Arial" w:hAnsi="Arial" w:cs="Arial"/>
          <w:sz w:val="24"/>
          <w:szCs w:val="24"/>
        </w:rPr>
      </w:pPr>
      <w:r w:rsidRPr="00265259">
        <w:rPr>
          <w:rFonts w:ascii="Arial" w:hAnsi="Arial" w:cs="Arial"/>
          <w:sz w:val="24"/>
          <w:szCs w:val="24"/>
        </w:rPr>
        <w:t>202</w:t>
      </w:r>
      <w:r w:rsidRPr="00C20E4C">
        <w:rPr>
          <w:rFonts w:ascii="Arial" w:hAnsi="Arial" w:cs="Arial"/>
          <w:sz w:val="24"/>
          <w:szCs w:val="24"/>
        </w:rPr>
        <w:t xml:space="preserve">4: </w:t>
      </w:r>
      <w:r w:rsidRPr="00244B8E">
        <w:rPr>
          <w:rFonts w:ascii="Arial" w:hAnsi="Arial" w:cs="Arial"/>
          <w:sz w:val="24"/>
          <w:szCs w:val="24"/>
        </w:rPr>
        <w:t>4,605,368</w:t>
      </w:r>
      <w:r>
        <w:rPr>
          <w:rFonts w:ascii="Arial" w:hAnsi="Arial" w:cs="Arial"/>
          <w:sz w:val="24"/>
          <w:szCs w:val="24"/>
        </w:rPr>
        <w:t xml:space="preserve"> </w:t>
      </w:r>
      <w:r w:rsidRPr="00C20E4C">
        <w:rPr>
          <w:rFonts w:ascii="Arial" w:hAnsi="Arial" w:cs="Arial"/>
          <w:sz w:val="24"/>
          <w:szCs w:val="24"/>
        </w:rPr>
        <w:t xml:space="preserve">/ </w:t>
      </w:r>
      <w:r w:rsidRPr="00244B8E">
        <w:rPr>
          <w:rFonts w:ascii="Arial" w:hAnsi="Arial" w:cs="Arial"/>
          <w:sz w:val="24"/>
          <w:szCs w:val="24"/>
        </w:rPr>
        <w:t>3,833,205</w:t>
      </w:r>
      <w:r>
        <w:rPr>
          <w:rFonts w:ascii="Arial" w:hAnsi="Arial" w:cs="Arial"/>
          <w:sz w:val="24"/>
          <w:szCs w:val="24"/>
        </w:rPr>
        <w:t xml:space="preserve"> </w:t>
      </w:r>
      <w:r w:rsidRPr="00C20E4C">
        <w:rPr>
          <w:rFonts w:ascii="Arial" w:hAnsi="Arial" w:cs="Arial"/>
          <w:sz w:val="24"/>
          <w:szCs w:val="24"/>
        </w:rPr>
        <w:t xml:space="preserve">x 365 = </w:t>
      </w:r>
      <w:r w:rsidRPr="00244B8E">
        <w:rPr>
          <w:rStyle w:val="Strong"/>
          <w:rFonts w:ascii="Arial" w:hAnsi="Arial" w:cs="Arial"/>
          <w:b w:val="0"/>
          <w:bCs w:val="0"/>
          <w:sz w:val="24"/>
          <w:szCs w:val="24"/>
        </w:rPr>
        <w:t>438 days</w:t>
      </w:r>
    </w:p>
    <w:p w14:paraId="1A8B470F" w14:textId="77777777" w:rsidR="00470174" w:rsidRPr="00C20E4C" w:rsidRDefault="00470174" w:rsidP="00470174">
      <w:pPr>
        <w:spacing w:line="360" w:lineRule="auto"/>
        <w:rPr>
          <w:rFonts w:ascii="Arial" w:hAnsi="Arial" w:cs="Arial"/>
          <w:sz w:val="24"/>
          <w:szCs w:val="24"/>
        </w:rPr>
      </w:pPr>
      <w:r w:rsidRPr="00265259">
        <w:rPr>
          <w:rFonts w:ascii="Arial" w:hAnsi="Arial" w:cs="Arial"/>
          <w:sz w:val="24"/>
          <w:szCs w:val="24"/>
        </w:rPr>
        <w:t>202</w:t>
      </w:r>
      <w:r w:rsidRPr="00C20E4C">
        <w:rPr>
          <w:rFonts w:ascii="Arial" w:hAnsi="Arial" w:cs="Arial"/>
          <w:sz w:val="24"/>
          <w:szCs w:val="24"/>
        </w:rPr>
        <w:t xml:space="preserve">5: </w:t>
      </w:r>
      <w:r w:rsidRPr="00244B8E">
        <w:rPr>
          <w:rFonts w:ascii="Arial" w:hAnsi="Arial" w:cs="Arial"/>
          <w:sz w:val="24"/>
          <w:szCs w:val="24"/>
        </w:rPr>
        <w:t>4,598,232</w:t>
      </w:r>
      <w:r>
        <w:rPr>
          <w:rFonts w:ascii="Arial" w:hAnsi="Arial" w:cs="Arial"/>
          <w:sz w:val="24"/>
          <w:szCs w:val="24"/>
        </w:rPr>
        <w:t xml:space="preserve"> </w:t>
      </w:r>
      <w:r w:rsidRPr="00C20E4C">
        <w:rPr>
          <w:rFonts w:ascii="Arial" w:hAnsi="Arial" w:cs="Arial"/>
          <w:sz w:val="24"/>
          <w:szCs w:val="24"/>
        </w:rPr>
        <w:t xml:space="preserve">/ </w:t>
      </w:r>
      <w:r w:rsidRPr="00244B8E">
        <w:rPr>
          <w:rFonts w:ascii="Arial" w:hAnsi="Arial" w:cs="Arial"/>
          <w:sz w:val="24"/>
          <w:szCs w:val="24"/>
        </w:rPr>
        <w:t>4,084,984</w:t>
      </w:r>
      <w:r>
        <w:rPr>
          <w:rFonts w:ascii="Arial" w:hAnsi="Arial" w:cs="Arial"/>
          <w:sz w:val="24"/>
          <w:szCs w:val="24"/>
        </w:rPr>
        <w:t xml:space="preserve"> </w:t>
      </w:r>
      <w:r w:rsidRPr="00C20E4C">
        <w:rPr>
          <w:rFonts w:ascii="Arial" w:hAnsi="Arial" w:cs="Arial"/>
          <w:sz w:val="24"/>
          <w:szCs w:val="24"/>
        </w:rPr>
        <w:t xml:space="preserve">x 365 = </w:t>
      </w:r>
      <w:r w:rsidRPr="00244B8E">
        <w:rPr>
          <w:rStyle w:val="Strong"/>
          <w:rFonts w:ascii="Arial" w:hAnsi="Arial" w:cs="Arial"/>
          <w:b w:val="0"/>
          <w:bCs w:val="0"/>
          <w:sz w:val="24"/>
          <w:szCs w:val="24"/>
        </w:rPr>
        <w:t>411 days</w:t>
      </w:r>
    </w:p>
    <w:p w14:paraId="6C31D5D3" w14:textId="77777777" w:rsidR="00470174" w:rsidRPr="00C20E4C" w:rsidRDefault="00470174" w:rsidP="00470174">
      <w:pPr>
        <w:spacing w:line="360" w:lineRule="auto"/>
        <w:jc w:val="center"/>
        <w:rPr>
          <w:rFonts w:ascii="Arial" w:hAnsi="Arial" w:cs="Arial"/>
          <w:sz w:val="24"/>
          <w:szCs w:val="24"/>
        </w:rPr>
      </w:pPr>
      <w:r w:rsidRPr="00C20E4C">
        <w:rPr>
          <w:rFonts w:ascii="Arial" w:hAnsi="Arial" w:cs="Arial"/>
          <w:sz w:val="24"/>
          <w:szCs w:val="24"/>
        </w:rPr>
        <w:t xml:space="preserve">Table </w:t>
      </w:r>
      <w:r>
        <w:rPr>
          <w:rFonts w:ascii="Arial" w:hAnsi="Arial" w:cs="Arial"/>
          <w:sz w:val="24"/>
          <w:szCs w:val="24"/>
        </w:rPr>
        <w:t>8</w:t>
      </w:r>
      <w:r w:rsidRPr="00C20E4C">
        <w:rPr>
          <w:rFonts w:ascii="Arial" w:hAnsi="Arial" w:cs="Arial"/>
          <w:sz w:val="24"/>
          <w:szCs w:val="24"/>
        </w:rPr>
        <w:t xml:space="preserve"> summarising the contents </w:t>
      </w:r>
      <w:r>
        <w:rPr>
          <w:rFonts w:ascii="Arial" w:hAnsi="Arial" w:cs="Arial"/>
          <w:sz w:val="24"/>
          <w:szCs w:val="24"/>
        </w:rPr>
        <w:t>Inventory Days</w:t>
      </w:r>
    </w:p>
    <w:tbl>
      <w:tblPr>
        <w:tblStyle w:val="TableGrid"/>
        <w:tblW w:w="0" w:type="auto"/>
        <w:tblLook w:val="04A0" w:firstRow="1" w:lastRow="0" w:firstColumn="1" w:lastColumn="0" w:noHBand="0" w:noVBand="1"/>
      </w:tblPr>
      <w:tblGrid>
        <w:gridCol w:w="2310"/>
        <w:gridCol w:w="2310"/>
        <w:gridCol w:w="2311"/>
        <w:gridCol w:w="2311"/>
      </w:tblGrid>
      <w:tr w:rsidR="00470174" w:rsidRPr="00C20E4C" w14:paraId="0DB284C7" w14:textId="77777777" w:rsidTr="00883E80">
        <w:tc>
          <w:tcPr>
            <w:tcW w:w="2310" w:type="dxa"/>
            <w:vAlign w:val="center"/>
          </w:tcPr>
          <w:p w14:paraId="4EE4F584" w14:textId="77777777" w:rsidR="00470174" w:rsidRPr="00244B8E" w:rsidRDefault="00470174" w:rsidP="00883E80">
            <w:pPr>
              <w:spacing w:line="360" w:lineRule="auto"/>
              <w:jc w:val="center"/>
              <w:rPr>
                <w:rFonts w:ascii="Arial" w:hAnsi="Arial" w:cs="Arial"/>
                <w:sz w:val="24"/>
                <w:szCs w:val="24"/>
              </w:rPr>
            </w:pPr>
            <w:r w:rsidRPr="00244B8E">
              <w:rPr>
                <w:rFonts w:ascii="Arial" w:hAnsi="Arial" w:cs="Arial"/>
                <w:sz w:val="24"/>
                <w:szCs w:val="24"/>
              </w:rPr>
              <w:t>Year</w:t>
            </w:r>
          </w:p>
        </w:tc>
        <w:tc>
          <w:tcPr>
            <w:tcW w:w="2310" w:type="dxa"/>
            <w:vAlign w:val="center"/>
          </w:tcPr>
          <w:p w14:paraId="40AB9827" w14:textId="77777777" w:rsidR="00470174" w:rsidRPr="00244B8E" w:rsidRDefault="00470174" w:rsidP="00883E80">
            <w:pPr>
              <w:spacing w:line="360" w:lineRule="auto"/>
              <w:jc w:val="center"/>
              <w:rPr>
                <w:rFonts w:ascii="Arial" w:hAnsi="Arial" w:cs="Arial"/>
                <w:sz w:val="24"/>
                <w:szCs w:val="24"/>
              </w:rPr>
            </w:pPr>
            <w:r w:rsidRPr="00244B8E">
              <w:rPr>
                <w:rFonts w:ascii="Arial" w:hAnsi="Arial" w:cs="Arial"/>
                <w:sz w:val="24"/>
                <w:szCs w:val="24"/>
              </w:rPr>
              <w:t>Inventory (¥m)</w:t>
            </w:r>
          </w:p>
        </w:tc>
        <w:tc>
          <w:tcPr>
            <w:tcW w:w="2311" w:type="dxa"/>
            <w:vAlign w:val="center"/>
          </w:tcPr>
          <w:p w14:paraId="11F8E9C9" w14:textId="77777777" w:rsidR="00470174" w:rsidRPr="00244B8E" w:rsidRDefault="00470174" w:rsidP="00883E80">
            <w:pPr>
              <w:spacing w:line="360" w:lineRule="auto"/>
              <w:jc w:val="center"/>
              <w:rPr>
                <w:rFonts w:ascii="Arial" w:hAnsi="Arial" w:cs="Arial"/>
                <w:sz w:val="24"/>
                <w:szCs w:val="24"/>
              </w:rPr>
            </w:pPr>
            <w:r w:rsidRPr="00244B8E">
              <w:rPr>
                <w:rFonts w:ascii="Arial" w:hAnsi="Arial" w:cs="Arial"/>
                <w:sz w:val="24"/>
                <w:szCs w:val="24"/>
              </w:rPr>
              <w:t>Net Sales (¥m)</w:t>
            </w:r>
          </w:p>
        </w:tc>
        <w:tc>
          <w:tcPr>
            <w:tcW w:w="2311" w:type="dxa"/>
            <w:vAlign w:val="center"/>
          </w:tcPr>
          <w:p w14:paraId="152D80CA" w14:textId="77777777" w:rsidR="00470174" w:rsidRPr="00244B8E" w:rsidRDefault="00470174" w:rsidP="00883E80">
            <w:pPr>
              <w:spacing w:line="360" w:lineRule="auto"/>
              <w:jc w:val="center"/>
              <w:rPr>
                <w:rFonts w:ascii="Arial" w:hAnsi="Arial" w:cs="Arial"/>
                <w:sz w:val="24"/>
                <w:szCs w:val="24"/>
              </w:rPr>
            </w:pPr>
            <w:r w:rsidRPr="00244B8E">
              <w:rPr>
                <w:rFonts w:ascii="Arial" w:hAnsi="Arial" w:cs="Arial"/>
                <w:sz w:val="24"/>
                <w:szCs w:val="24"/>
              </w:rPr>
              <w:t>Inventory Days</w:t>
            </w:r>
          </w:p>
        </w:tc>
      </w:tr>
      <w:tr w:rsidR="00470174" w:rsidRPr="00C20E4C" w14:paraId="1562F6CE" w14:textId="77777777" w:rsidTr="00883E80">
        <w:tc>
          <w:tcPr>
            <w:tcW w:w="2310" w:type="dxa"/>
            <w:vAlign w:val="center"/>
          </w:tcPr>
          <w:p w14:paraId="149C6D09" w14:textId="77777777" w:rsidR="00470174" w:rsidRPr="00244B8E" w:rsidRDefault="00470174" w:rsidP="00883E80">
            <w:pPr>
              <w:spacing w:line="360" w:lineRule="auto"/>
              <w:jc w:val="center"/>
              <w:rPr>
                <w:rFonts w:ascii="Arial" w:hAnsi="Arial" w:cs="Arial"/>
                <w:sz w:val="24"/>
                <w:szCs w:val="24"/>
              </w:rPr>
            </w:pPr>
            <w:r w:rsidRPr="00244B8E">
              <w:rPr>
                <w:rFonts w:ascii="Arial" w:hAnsi="Arial" w:cs="Arial"/>
                <w:sz w:val="24"/>
                <w:szCs w:val="24"/>
              </w:rPr>
              <w:t>2021</w:t>
            </w:r>
          </w:p>
        </w:tc>
        <w:tc>
          <w:tcPr>
            <w:tcW w:w="2310" w:type="dxa"/>
            <w:vAlign w:val="center"/>
          </w:tcPr>
          <w:p w14:paraId="500FA239" w14:textId="77777777" w:rsidR="00470174" w:rsidRPr="00244B8E" w:rsidRDefault="00470174" w:rsidP="00883E80">
            <w:pPr>
              <w:spacing w:line="360" w:lineRule="auto"/>
              <w:jc w:val="center"/>
              <w:rPr>
                <w:rFonts w:ascii="Arial" w:hAnsi="Arial" w:cs="Arial"/>
                <w:sz w:val="24"/>
                <w:szCs w:val="24"/>
              </w:rPr>
            </w:pPr>
            <w:r w:rsidRPr="00244B8E">
              <w:rPr>
                <w:rFonts w:ascii="Arial" w:hAnsi="Arial" w:cs="Arial"/>
                <w:sz w:val="24"/>
                <w:szCs w:val="24"/>
              </w:rPr>
              <w:t>2,888,028</w:t>
            </w:r>
          </w:p>
        </w:tc>
        <w:tc>
          <w:tcPr>
            <w:tcW w:w="2311" w:type="dxa"/>
            <w:vAlign w:val="center"/>
          </w:tcPr>
          <w:p w14:paraId="02CF4824" w14:textId="77777777" w:rsidR="00470174" w:rsidRPr="00244B8E" w:rsidRDefault="00470174" w:rsidP="00883E80">
            <w:pPr>
              <w:spacing w:line="360" w:lineRule="auto"/>
              <w:jc w:val="center"/>
              <w:rPr>
                <w:rFonts w:ascii="Arial" w:hAnsi="Arial" w:cs="Arial"/>
                <w:sz w:val="24"/>
                <w:szCs w:val="24"/>
              </w:rPr>
            </w:pPr>
            <w:r w:rsidRPr="00244B8E">
              <w:rPr>
                <w:rFonts w:ascii="Arial" w:hAnsi="Arial" w:cs="Arial"/>
                <w:sz w:val="24"/>
                <w:szCs w:val="24"/>
              </w:rPr>
              <w:t>2,118,302</w:t>
            </w:r>
          </w:p>
        </w:tc>
        <w:tc>
          <w:tcPr>
            <w:tcW w:w="2311" w:type="dxa"/>
            <w:vAlign w:val="center"/>
          </w:tcPr>
          <w:p w14:paraId="650F41FA" w14:textId="77777777" w:rsidR="00470174" w:rsidRPr="00244B8E" w:rsidRDefault="00470174" w:rsidP="00883E80">
            <w:pPr>
              <w:spacing w:line="360" w:lineRule="auto"/>
              <w:jc w:val="center"/>
              <w:rPr>
                <w:rFonts w:ascii="Arial" w:hAnsi="Arial" w:cs="Arial"/>
                <w:sz w:val="24"/>
                <w:szCs w:val="24"/>
              </w:rPr>
            </w:pPr>
            <w:r w:rsidRPr="00244B8E">
              <w:rPr>
                <w:rStyle w:val="Strong"/>
                <w:rFonts w:ascii="Arial" w:hAnsi="Arial" w:cs="Arial"/>
                <w:b w:val="0"/>
                <w:bCs w:val="0"/>
                <w:sz w:val="24"/>
                <w:szCs w:val="24"/>
              </w:rPr>
              <w:t>497 days</w:t>
            </w:r>
          </w:p>
        </w:tc>
      </w:tr>
      <w:tr w:rsidR="00470174" w:rsidRPr="00C20E4C" w14:paraId="35F63F54" w14:textId="77777777" w:rsidTr="00883E80">
        <w:tc>
          <w:tcPr>
            <w:tcW w:w="2310" w:type="dxa"/>
            <w:vAlign w:val="center"/>
          </w:tcPr>
          <w:p w14:paraId="10A3054B" w14:textId="77777777" w:rsidR="00470174" w:rsidRPr="00244B8E" w:rsidRDefault="00470174" w:rsidP="00883E80">
            <w:pPr>
              <w:spacing w:line="360" w:lineRule="auto"/>
              <w:jc w:val="center"/>
              <w:rPr>
                <w:rFonts w:ascii="Arial" w:hAnsi="Arial" w:cs="Arial"/>
                <w:sz w:val="24"/>
                <w:szCs w:val="24"/>
              </w:rPr>
            </w:pPr>
            <w:r w:rsidRPr="00244B8E">
              <w:rPr>
                <w:rFonts w:ascii="Arial" w:hAnsi="Arial" w:cs="Arial"/>
                <w:sz w:val="24"/>
                <w:szCs w:val="24"/>
              </w:rPr>
              <w:t>2022</w:t>
            </w:r>
          </w:p>
        </w:tc>
        <w:tc>
          <w:tcPr>
            <w:tcW w:w="2310" w:type="dxa"/>
            <w:vAlign w:val="center"/>
          </w:tcPr>
          <w:p w14:paraId="590EDA86" w14:textId="77777777" w:rsidR="00470174" w:rsidRPr="00244B8E" w:rsidRDefault="00470174" w:rsidP="00883E80">
            <w:pPr>
              <w:spacing w:line="360" w:lineRule="auto"/>
              <w:jc w:val="center"/>
              <w:rPr>
                <w:rFonts w:ascii="Arial" w:hAnsi="Arial" w:cs="Arial"/>
                <w:sz w:val="24"/>
                <w:szCs w:val="24"/>
              </w:rPr>
            </w:pPr>
            <w:r w:rsidRPr="00244B8E">
              <w:rPr>
                <w:rFonts w:ascii="Arial" w:hAnsi="Arial" w:cs="Arial"/>
                <w:sz w:val="24"/>
                <w:szCs w:val="24"/>
              </w:rPr>
              <w:t>3,821,356</w:t>
            </w:r>
          </w:p>
        </w:tc>
        <w:tc>
          <w:tcPr>
            <w:tcW w:w="2311" w:type="dxa"/>
            <w:vAlign w:val="center"/>
          </w:tcPr>
          <w:p w14:paraId="29E21D13" w14:textId="77777777" w:rsidR="00470174" w:rsidRPr="00244B8E" w:rsidRDefault="00470174" w:rsidP="00883E80">
            <w:pPr>
              <w:spacing w:line="360" w:lineRule="auto"/>
              <w:jc w:val="center"/>
              <w:rPr>
                <w:rFonts w:ascii="Arial" w:hAnsi="Arial" w:cs="Arial"/>
                <w:sz w:val="24"/>
                <w:szCs w:val="24"/>
              </w:rPr>
            </w:pPr>
            <w:r w:rsidRPr="00244B8E">
              <w:rPr>
                <w:rFonts w:ascii="Arial" w:hAnsi="Arial" w:cs="Arial"/>
                <w:sz w:val="24"/>
                <w:szCs w:val="24"/>
              </w:rPr>
              <w:t>2,705,183</w:t>
            </w:r>
          </w:p>
        </w:tc>
        <w:tc>
          <w:tcPr>
            <w:tcW w:w="2311" w:type="dxa"/>
            <w:vAlign w:val="center"/>
          </w:tcPr>
          <w:p w14:paraId="628225EF" w14:textId="77777777" w:rsidR="00470174" w:rsidRPr="00244B8E" w:rsidRDefault="00470174" w:rsidP="00883E80">
            <w:pPr>
              <w:spacing w:line="360" w:lineRule="auto"/>
              <w:jc w:val="center"/>
              <w:rPr>
                <w:rFonts w:ascii="Arial" w:hAnsi="Arial" w:cs="Arial"/>
                <w:sz w:val="24"/>
                <w:szCs w:val="24"/>
              </w:rPr>
            </w:pPr>
            <w:r w:rsidRPr="00244B8E">
              <w:rPr>
                <w:rStyle w:val="Strong"/>
                <w:rFonts w:ascii="Arial" w:hAnsi="Arial" w:cs="Arial"/>
                <w:b w:val="0"/>
                <w:bCs w:val="0"/>
                <w:sz w:val="24"/>
                <w:szCs w:val="24"/>
              </w:rPr>
              <w:t>516 days</w:t>
            </w:r>
          </w:p>
        </w:tc>
      </w:tr>
      <w:tr w:rsidR="00470174" w:rsidRPr="00C20E4C" w14:paraId="2434D0DB" w14:textId="77777777" w:rsidTr="00883E80">
        <w:tc>
          <w:tcPr>
            <w:tcW w:w="2310" w:type="dxa"/>
            <w:vAlign w:val="center"/>
          </w:tcPr>
          <w:p w14:paraId="42E85CDF" w14:textId="77777777" w:rsidR="00470174" w:rsidRPr="00244B8E" w:rsidRDefault="00470174" w:rsidP="00883E80">
            <w:pPr>
              <w:spacing w:line="360" w:lineRule="auto"/>
              <w:jc w:val="center"/>
              <w:rPr>
                <w:rFonts w:ascii="Arial" w:hAnsi="Arial" w:cs="Arial"/>
                <w:sz w:val="24"/>
                <w:szCs w:val="24"/>
              </w:rPr>
            </w:pPr>
            <w:r w:rsidRPr="00244B8E">
              <w:rPr>
                <w:rFonts w:ascii="Arial" w:hAnsi="Arial" w:cs="Arial"/>
                <w:sz w:val="24"/>
                <w:szCs w:val="24"/>
              </w:rPr>
              <w:t>2023</w:t>
            </w:r>
          </w:p>
        </w:tc>
        <w:tc>
          <w:tcPr>
            <w:tcW w:w="2310" w:type="dxa"/>
            <w:vAlign w:val="center"/>
          </w:tcPr>
          <w:p w14:paraId="673FAB4E" w14:textId="77777777" w:rsidR="00470174" w:rsidRPr="00244B8E" w:rsidRDefault="00470174" w:rsidP="00883E80">
            <w:pPr>
              <w:spacing w:line="360" w:lineRule="auto"/>
              <w:jc w:val="center"/>
              <w:rPr>
                <w:rFonts w:ascii="Arial" w:hAnsi="Arial" w:cs="Arial"/>
                <w:sz w:val="24"/>
                <w:szCs w:val="24"/>
              </w:rPr>
            </w:pPr>
            <w:r w:rsidRPr="00244B8E">
              <w:rPr>
                <w:rFonts w:ascii="Arial" w:hAnsi="Arial" w:cs="Arial"/>
                <w:sz w:val="24"/>
                <w:szCs w:val="24"/>
              </w:rPr>
              <w:t>4,255,614</w:t>
            </w:r>
          </w:p>
        </w:tc>
        <w:tc>
          <w:tcPr>
            <w:tcW w:w="2311" w:type="dxa"/>
            <w:vAlign w:val="center"/>
          </w:tcPr>
          <w:p w14:paraId="109BB671" w14:textId="77777777" w:rsidR="00470174" w:rsidRPr="00244B8E" w:rsidRDefault="00470174" w:rsidP="00883E80">
            <w:pPr>
              <w:spacing w:line="360" w:lineRule="auto"/>
              <w:jc w:val="center"/>
              <w:rPr>
                <w:rFonts w:ascii="Arial" w:hAnsi="Arial" w:cs="Arial"/>
                <w:sz w:val="24"/>
                <w:szCs w:val="24"/>
              </w:rPr>
            </w:pPr>
            <w:r w:rsidRPr="00244B8E">
              <w:rPr>
                <w:rFonts w:ascii="Arial" w:hAnsi="Arial" w:cs="Arial"/>
                <w:sz w:val="24"/>
                <w:szCs w:val="24"/>
              </w:rPr>
              <w:t>3,379,891</w:t>
            </w:r>
          </w:p>
        </w:tc>
        <w:tc>
          <w:tcPr>
            <w:tcW w:w="2311" w:type="dxa"/>
            <w:vAlign w:val="center"/>
          </w:tcPr>
          <w:p w14:paraId="40B2BE21" w14:textId="77777777" w:rsidR="00470174" w:rsidRPr="00244B8E" w:rsidRDefault="00470174" w:rsidP="00883E80">
            <w:pPr>
              <w:spacing w:line="360" w:lineRule="auto"/>
              <w:jc w:val="center"/>
              <w:rPr>
                <w:rFonts w:ascii="Arial" w:hAnsi="Arial" w:cs="Arial"/>
                <w:sz w:val="24"/>
                <w:szCs w:val="24"/>
              </w:rPr>
            </w:pPr>
            <w:r w:rsidRPr="00244B8E">
              <w:rPr>
                <w:rStyle w:val="Strong"/>
                <w:rFonts w:ascii="Arial" w:hAnsi="Arial" w:cs="Arial"/>
                <w:b w:val="0"/>
                <w:bCs w:val="0"/>
                <w:sz w:val="24"/>
                <w:szCs w:val="24"/>
              </w:rPr>
              <w:t>460 days</w:t>
            </w:r>
          </w:p>
        </w:tc>
      </w:tr>
      <w:tr w:rsidR="00470174" w:rsidRPr="00C20E4C" w14:paraId="7140807C" w14:textId="77777777" w:rsidTr="00883E80">
        <w:tc>
          <w:tcPr>
            <w:tcW w:w="2310" w:type="dxa"/>
            <w:vAlign w:val="center"/>
          </w:tcPr>
          <w:p w14:paraId="193D255F" w14:textId="77777777" w:rsidR="00470174" w:rsidRPr="00244B8E" w:rsidRDefault="00470174" w:rsidP="00883E80">
            <w:pPr>
              <w:spacing w:line="360" w:lineRule="auto"/>
              <w:jc w:val="center"/>
              <w:rPr>
                <w:rFonts w:ascii="Arial" w:hAnsi="Arial" w:cs="Arial"/>
                <w:sz w:val="24"/>
                <w:szCs w:val="24"/>
              </w:rPr>
            </w:pPr>
            <w:r w:rsidRPr="00244B8E">
              <w:rPr>
                <w:rFonts w:ascii="Arial" w:hAnsi="Arial" w:cs="Arial"/>
                <w:sz w:val="24"/>
                <w:szCs w:val="24"/>
              </w:rPr>
              <w:t>2024</w:t>
            </w:r>
          </w:p>
        </w:tc>
        <w:tc>
          <w:tcPr>
            <w:tcW w:w="2310" w:type="dxa"/>
            <w:vAlign w:val="center"/>
          </w:tcPr>
          <w:p w14:paraId="59CF6FBF" w14:textId="77777777" w:rsidR="00470174" w:rsidRPr="00244B8E" w:rsidRDefault="00470174" w:rsidP="00883E80">
            <w:pPr>
              <w:spacing w:line="360" w:lineRule="auto"/>
              <w:jc w:val="center"/>
              <w:rPr>
                <w:rFonts w:ascii="Arial" w:hAnsi="Arial" w:cs="Arial"/>
                <w:sz w:val="24"/>
                <w:szCs w:val="24"/>
              </w:rPr>
            </w:pPr>
            <w:r w:rsidRPr="00244B8E">
              <w:rPr>
                <w:rFonts w:ascii="Arial" w:hAnsi="Arial" w:cs="Arial"/>
                <w:sz w:val="24"/>
                <w:szCs w:val="24"/>
              </w:rPr>
              <w:t>4,605,368</w:t>
            </w:r>
          </w:p>
        </w:tc>
        <w:tc>
          <w:tcPr>
            <w:tcW w:w="2311" w:type="dxa"/>
            <w:vAlign w:val="center"/>
          </w:tcPr>
          <w:p w14:paraId="05FEE21C" w14:textId="77777777" w:rsidR="00470174" w:rsidRPr="00244B8E" w:rsidRDefault="00470174" w:rsidP="00883E80">
            <w:pPr>
              <w:spacing w:line="360" w:lineRule="auto"/>
              <w:jc w:val="center"/>
              <w:rPr>
                <w:rFonts w:ascii="Arial" w:hAnsi="Arial" w:cs="Arial"/>
                <w:sz w:val="24"/>
                <w:szCs w:val="24"/>
              </w:rPr>
            </w:pPr>
            <w:r w:rsidRPr="00244B8E">
              <w:rPr>
                <w:rFonts w:ascii="Arial" w:hAnsi="Arial" w:cs="Arial"/>
                <w:sz w:val="24"/>
                <w:szCs w:val="24"/>
              </w:rPr>
              <w:t>3,833,205</w:t>
            </w:r>
          </w:p>
        </w:tc>
        <w:tc>
          <w:tcPr>
            <w:tcW w:w="2311" w:type="dxa"/>
            <w:vAlign w:val="center"/>
          </w:tcPr>
          <w:p w14:paraId="1E34F8FB" w14:textId="77777777" w:rsidR="00470174" w:rsidRPr="00244B8E" w:rsidRDefault="00470174" w:rsidP="00883E80">
            <w:pPr>
              <w:spacing w:line="360" w:lineRule="auto"/>
              <w:jc w:val="center"/>
              <w:rPr>
                <w:rFonts w:ascii="Arial" w:hAnsi="Arial" w:cs="Arial"/>
                <w:sz w:val="24"/>
                <w:szCs w:val="24"/>
              </w:rPr>
            </w:pPr>
            <w:r w:rsidRPr="00244B8E">
              <w:rPr>
                <w:rStyle w:val="Strong"/>
                <w:rFonts w:ascii="Arial" w:hAnsi="Arial" w:cs="Arial"/>
                <w:b w:val="0"/>
                <w:bCs w:val="0"/>
                <w:sz w:val="24"/>
                <w:szCs w:val="24"/>
              </w:rPr>
              <w:t>438 days</w:t>
            </w:r>
          </w:p>
        </w:tc>
      </w:tr>
      <w:tr w:rsidR="00470174" w:rsidRPr="00C20E4C" w14:paraId="7DBE11B5" w14:textId="77777777" w:rsidTr="00883E80">
        <w:tc>
          <w:tcPr>
            <w:tcW w:w="2310" w:type="dxa"/>
            <w:vAlign w:val="center"/>
          </w:tcPr>
          <w:p w14:paraId="528E03F1" w14:textId="77777777" w:rsidR="00470174" w:rsidRPr="00244B8E" w:rsidRDefault="00470174" w:rsidP="00883E80">
            <w:pPr>
              <w:spacing w:line="360" w:lineRule="auto"/>
              <w:jc w:val="center"/>
              <w:rPr>
                <w:rFonts w:ascii="Arial" w:hAnsi="Arial" w:cs="Arial"/>
                <w:sz w:val="24"/>
                <w:szCs w:val="24"/>
              </w:rPr>
            </w:pPr>
            <w:r w:rsidRPr="00244B8E">
              <w:rPr>
                <w:rFonts w:ascii="Arial" w:hAnsi="Arial" w:cs="Arial"/>
                <w:sz w:val="24"/>
                <w:szCs w:val="24"/>
              </w:rPr>
              <w:t>2025</w:t>
            </w:r>
          </w:p>
        </w:tc>
        <w:tc>
          <w:tcPr>
            <w:tcW w:w="2310" w:type="dxa"/>
            <w:vAlign w:val="center"/>
          </w:tcPr>
          <w:p w14:paraId="2D3A07CC" w14:textId="77777777" w:rsidR="00470174" w:rsidRPr="00244B8E" w:rsidRDefault="00470174" w:rsidP="00883E80">
            <w:pPr>
              <w:spacing w:line="360" w:lineRule="auto"/>
              <w:jc w:val="center"/>
              <w:rPr>
                <w:rFonts w:ascii="Arial" w:hAnsi="Arial" w:cs="Arial"/>
                <w:sz w:val="24"/>
                <w:szCs w:val="24"/>
              </w:rPr>
            </w:pPr>
            <w:r w:rsidRPr="00244B8E">
              <w:rPr>
                <w:rFonts w:ascii="Arial" w:hAnsi="Arial" w:cs="Arial"/>
                <w:sz w:val="24"/>
                <w:szCs w:val="24"/>
              </w:rPr>
              <w:t>4,598,232</w:t>
            </w:r>
          </w:p>
        </w:tc>
        <w:tc>
          <w:tcPr>
            <w:tcW w:w="2311" w:type="dxa"/>
            <w:vAlign w:val="center"/>
          </w:tcPr>
          <w:p w14:paraId="2649EF62" w14:textId="77777777" w:rsidR="00470174" w:rsidRPr="00244B8E" w:rsidRDefault="00470174" w:rsidP="00883E80">
            <w:pPr>
              <w:spacing w:line="360" w:lineRule="auto"/>
              <w:jc w:val="center"/>
              <w:rPr>
                <w:rFonts w:ascii="Arial" w:hAnsi="Arial" w:cs="Arial"/>
                <w:sz w:val="24"/>
                <w:szCs w:val="24"/>
              </w:rPr>
            </w:pPr>
            <w:r w:rsidRPr="00244B8E">
              <w:rPr>
                <w:rFonts w:ascii="Arial" w:hAnsi="Arial" w:cs="Arial"/>
                <w:sz w:val="24"/>
                <w:szCs w:val="24"/>
              </w:rPr>
              <w:t>4,084,984</w:t>
            </w:r>
          </w:p>
        </w:tc>
        <w:tc>
          <w:tcPr>
            <w:tcW w:w="2311" w:type="dxa"/>
            <w:vAlign w:val="center"/>
          </w:tcPr>
          <w:p w14:paraId="7D714702" w14:textId="77777777" w:rsidR="00470174" w:rsidRPr="00244B8E" w:rsidRDefault="00470174" w:rsidP="00883E80">
            <w:pPr>
              <w:spacing w:line="360" w:lineRule="auto"/>
              <w:jc w:val="center"/>
              <w:rPr>
                <w:rFonts w:ascii="Arial" w:hAnsi="Arial" w:cs="Arial"/>
                <w:sz w:val="24"/>
                <w:szCs w:val="24"/>
              </w:rPr>
            </w:pPr>
            <w:r w:rsidRPr="00244B8E">
              <w:rPr>
                <w:rStyle w:val="Strong"/>
                <w:rFonts w:ascii="Arial" w:hAnsi="Arial" w:cs="Arial"/>
                <w:b w:val="0"/>
                <w:bCs w:val="0"/>
                <w:sz w:val="24"/>
                <w:szCs w:val="24"/>
              </w:rPr>
              <w:t>411 days</w:t>
            </w:r>
          </w:p>
        </w:tc>
      </w:tr>
    </w:tbl>
    <w:p w14:paraId="7FBA41DD" w14:textId="77777777" w:rsidR="00470174" w:rsidRPr="00C20E4C" w:rsidRDefault="00470174" w:rsidP="00470174">
      <w:pPr>
        <w:spacing w:line="360" w:lineRule="auto"/>
        <w:rPr>
          <w:rFonts w:ascii="Arial" w:hAnsi="Arial" w:cs="Arial"/>
          <w:sz w:val="24"/>
          <w:szCs w:val="24"/>
          <w:highlight w:val="yellow"/>
        </w:rPr>
      </w:pPr>
    </w:p>
    <w:p w14:paraId="277DB7E5" w14:textId="77777777" w:rsidR="00470174" w:rsidRDefault="00470174" w:rsidP="00470174">
      <w:pPr>
        <w:spacing w:line="360" w:lineRule="auto"/>
        <w:rPr>
          <w:rFonts w:ascii="Arial" w:hAnsi="Arial" w:cs="Arial"/>
          <w:sz w:val="24"/>
          <w:szCs w:val="24"/>
        </w:rPr>
      </w:pPr>
      <w:r w:rsidRPr="00C20E4C">
        <w:rPr>
          <w:rFonts w:ascii="Arial" w:hAnsi="Arial" w:cs="Arial"/>
          <w:sz w:val="24"/>
          <w:szCs w:val="24"/>
        </w:rPr>
        <w:t>The table below is indicating that the</w:t>
      </w:r>
      <w:r>
        <w:rPr>
          <w:rFonts w:ascii="Arial" w:hAnsi="Arial" w:cs="Arial"/>
          <w:sz w:val="24"/>
          <w:szCs w:val="24"/>
        </w:rPr>
        <w:t xml:space="preserve"> </w:t>
      </w:r>
      <w:r w:rsidRPr="009F4AF2">
        <w:rPr>
          <w:rFonts w:ascii="Arial" w:hAnsi="Arial" w:cs="Arial"/>
          <w:sz w:val="24"/>
          <w:szCs w:val="24"/>
        </w:rPr>
        <w:t>Inventory days show a declining trend from 516 to 411 days, indicating improved inventory management and faster stock turnover. This suggests enhanced operational efficiency and better alignment between production and demand.</w:t>
      </w:r>
    </w:p>
    <w:p w14:paraId="61C63759" w14:textId="77777777" w:rsidR="003F6AFF" w:rsidRDefault="003F6AFF" w:rsidP="00470174">
      <w:pPr>
        <w:spacing w:line="360" w:lineRule="auto"/>
        <w:rPr>
          <w:rFonts w:ascii="Arial" w:hAnsi="Arial" w:cs="Arial"/>
          <w:sz w:val="24"/>
          <w:szCs w:val="24"/>
        </w:rPr>
      </w:pPr>
    </w:p>
    <w:p w14:paraId="73F5C0D9" w14:textId="7756FF39" w:rsidR="003F6AFF" w:rsidRPr="00C20E4C" w:rsidRDefault="00B22633" w:rsidP="003F6AFF">
      <w:pPr>
        <w:spacing w:line="360" w:lineRule="auto"/>
        <w:rPr>
          <w:rFonts w:ascii="Arial" w:hAnsi="Arial" w:cs="Arial"/>
          <w:sz w:val="24"/>
          <w:szCs w:val="24"/>
        </w:rPr>
      </w:pPr>
      <w:r w:rsidRPr="000414CF">
        <w:rPr>
          <w:rFonts w:ascii="Arial" w:hAnsi="Arial" w:cs="Arial"/>
          <w:sz w:val="24"/>
          <w:szCs w:val="24"/>
          <w:lang w:val="en-US"/>
        </w:rPr>
        <w:t>Appendix</w:t>
      </w:r>
      <w:r>
        <w:rPr>
          <w:rFonts w:ascii="Arial" w:hAnsi="Arial" w:cs="Arial"/>
          <w:sz w:val="24"/>
          <w:szCs w:val="24"/>
        </w:rPr>
        <w:t xml:space="preserve"> 9: </w:t>
      </w:r>
      <w:r w:rsidR="003F6AFF">
        <w:rPr>
          <w:rFonts w:ascii="Arial" w:hAnsi="Arial" w:cs="Arial"/>
          <w:sz w:val="24"/>
          <w:szCs w:val="24"/>
        </w:rPr>
        <w:t>Trade Payable days</w:t>
      </w:r>
      <w:r w:rsidR="009A5A2A">
        <w:rPr>
          <w:rFonts w:ascii="Arial" w:hAnsi="Arial" w:cs="Arial"/>
          <w:sz w:val="24"/>
          <w:szCs w:val="24"/>
        </w:rPr>
        <w:t xml:space="preserve"> </w:t>
      </w:r>
      <w:r w:rsidR="009A5A2A" w:rsidRPr="008E261F">
        <w:rPr>
          <w:rFonts w:ascii="Arial" w:hAnsi="Arial" w:cs="Arial"/>
          <w:sz w:val="24"/>
          <w:szCs w:val="24"/>
        </w:rPr>
        <w:t xml:space="preserve">&amp; </w:t>
      </w:r>
      <w:r w:rsidR="00F570D2" w:rsidRPr="008E261F">
        <w:rPr>
          <w:rFonts w:ascii="Arial" w:hAnsi="Arial" w:cs="Arial"/>
          <w:sz w:val="24"/>
          <w:szCs w:val="24"/>
        </w:rPr>
        <w:t>table</w:t>
      </w:r>
      <w:r w:rsidR="009A5A2A" w:rsidRPr="008E261F">
        <w:rPr>
          <w:rFonts w:ascii="Arial" w:hAnsi="Arial" w:cs="Arial"/>
          <w:sz w:val="24"/>
          <w:szCs w:val="24"/>
        </w:rPr>
        <w:t xml:space="preserve"> </w:t>
      </w:r>
      <w:r w:rsidR="009A5A2A">
        <w:rPr>
          <w:rFonts w:ascii="Arial" w:hAnsi="Arial" w:cs="Arial"/>
          <w:sz w:val="24"/>
          <w:szCs w:val="24"/>
        </w:rPr>
        <w:t>9</w:t>
      </w:r>
      <w:r w:rsidR="009A5A2A" w:rsidRPr="008E261F">
        <w:rPr>
          <w:rFonts w:ascii="Arial" w:hAnsi="Arial" w:cs="Arial"/>
          <w:sz w:val="24"/>
          <w:szCs w:val="24"/>
        </w:rPr>
        <w:t xml:space="preserve"> explanation.</w:t>
      </w:r>
    </w:p>
    <w:p w14:paraId="718B4EDB" w14:textId="77777777" w:rsidR="0087395A" w:rsidRDefault="0087395A" w:rsidP="0087395A">
      <w:pPr>
        <w:spacing w:line="360" w:lineRule="auto"/>
        <w:rPr>
          <w:rFonts w:ascii="Arial" w:hAnsi="Arial" w:cs="Arial"/>
          <w:sz w:val="24"/>
          <w:szCs w:val="24"/>
        </w:rPr>
      </w:pPr>
      <w:r w:rsidRPr="00265259">
        <w:rPr>
          <w:rFonts w:ascii="Arial" w:hAnsi="Arial" w:cs="Arial"/>
          <w:sz w:val="24"/>
          <w:szCs w:val="24"/>
        </w:rPr>
        <w:t xml:space="preserve">To </w:t>
      </w:r>
      <w:r w:rsidRPr="00C20E4C">
        <w:rPr>
          <w:rFonts w:ascii="Arial" w:hAnsi="Arial" w:cs="Arial"/>
          <w:sz w:val="24"/>
          <w:szCs w:val="24"/>
        </w:rPr>
        <w:t xml:space="preserve">assess and </w:t>
      </w:r>
      <w:r w:rsidRPr="00265259">
        <w:rPr>
          <w:rFonts w:ascii="Arial" w:hAnsi="Arial" w:cs="Arial"/>
          <w:sz w:val="24"/>
          <w:szCs w:val="24"/>
        </w:rPr>
        <w:t xml:space="preserve">calculate </w:t>
      </w:r>
      <w:r>
        <w:rPr>
          <w:rFonts w:ascii="Arial" w:hAnsi="Arial" w:cs="Arial"/>
          <w:sz w:val="24"/>
          <w:szCs w:val="24"/>
        </w:rPr>
        <w:t xml:space="preserve">Trade Payable days </w:t>
      </w:r>
      <w:r w:rsidRPr="00265259">
        <w:rPr>
          <w:rFonts w:ascii="Arial" w:hAnsi="Arial" w:cs="Arial"/>
          <w:sz w:val="24"/>
          <w:szCs w:val="24"/>
        </w:rPr>
        <w:t>for Toyota Industries Corporation, we apply:</w:t>
      </w:r>
      <w:r>
        <w:rPr>
          <w:rFonts w:ascii="Arial" w:hAnsi="Arial" w:cs="Arial"/>
          <w:sz w:val="24"/>
          <w:szCs w:val="24"/>
        </w:rPr>
        <w:t xml:space="preserve"> Account Payable / </w:t>
      </w:r>
      <w:r w:rsidRPr="00874250">
        <w:rPr>
          <w:rFonts w:ascii="Arial" w:hAnsi="Arial" w:cs="Arial"/>
          <w:sz w:val="24"/>
          <w:szCs w:val="24"/>
        </w:rPr>
        <w:t>Net Sales x 365.</w:t>
      </w:r>
    </w:p>
    <w:p w14:paraId="35F42A96" w14:textId="77777777" w:rsidR="003F6AFF" w:rsidRPr="00265259" w:rsidRDefault="003F6AFF" w:rsidP="003F6AFF">
      <w:pPr>
        <w:spacing w:line="360" w:lineRule="auto"/>
        <w:rPr>
          <w:rFonts w:ascii="Arial" w:hAnsi="Arial" w:cs="Arial"/>
          <w:sz w:val="24"/>
          <w:szCs w:val="24"/>
        </w:rPr>
      </w:pPr>
      <w:r w:rsidRPr="004C5506">
        <w:rPr>
          <w:rFonts w:ascii="Arial" w:hAnsi="Arial" w:cs="Arial"/>
          <w:sz w:val="24"/>
          <w:szCs w:val="24"/>
        </w:rPr>
        <w:t>The following sections provide a step-by-step detailed</w:t>
      </w:r>
      <w:r w:rsidRPr="00C20E4C">
        <w:rPr>
          <w:rFonts w:ascii="Arial" w:hAnsi="Arial" w:cs="Arial"/>
          <w:sz w:val="24"/>
          <w:szCs w:val="24"/>
        </w:rPr>
        <w:t xml:space="preserve"> calculation.</w:t>
      </w:r>
      <w:r w:rsidRPr="00265259">
        <w:rPr>
          <w:rFonts w:ascii="Arial" w:hAnsi="Arial" w:cs="Arial"/>
          <w:sz w:val="24"/>
          <w:szCs w:val="24"/>
        </w:rPr>
        <w:br/>
        <w:t>2021</w:t>
      </w:r>
      <w:r w:rsidRPr="00C20E4C">
        <w:rPr>
          <w:rFonts w:ascii="Arial" w:hAnsi="Arial" w:cs="Arial"/>
          <w:sz w:val="24"/>
          <w:szCs w:val="24"/>
        </w:rPr>
        <w:t xml:space="preserve">: </w:t>
      </w:r>
      <w:r w:rsidRPr="00650440">
        <w:rPr>
          <w:rFonts w:ascii="Arial" w:hAnsi="Arial" w:cs="Arial"/>
          <w:sz w:val="24"/>
          <w:szCs w:val="24"/>
        </w:rPr>
        <w:t>4,045,939</w:t>
      </w:r>
      <w:r>
        <w:rPr>
          <w:rFonts w:ascii="Arial" w:hAnsi="Arial" w:cs="Arial"/>
          <w:sz w:val="24"/>
          <w:szCs w:val="24"/>
        </w:rPr>
        <w:t xml:space="preserve"> </w:t>
      </w:r>
      <w:r w:rsidRPr="00C20E4C">
        <w:rPr>
          <w:rFonts w:ascii="Arial" w:hAnsi="Arial" w:cs="Arial"/>
          <w:sz w:val="24"/>
          <w:szCs w:val="24"/>
        </w:rPr>
        <w:t xml:space="preserve">/ </w:t>
      </w:r>
      <w:r w:rsidRPr="00244B8E">
        <w:rPr>
          <w:rFonts w:ascii="Arial" w:hAnsi="Arial" w:cs="Arial"/>
          <w:sz w:val="24"/>
          <w:szCs w:val="24"/>
        </w:rPr>
        <w:t>2,118,302</w:t>
      </w:r>
      <w:r>
        <w:rPr>
          <w:rFonts w:ascii="Arial" w:hAnsi="Arial" w:cs="Arial"/>
          <w:sz w:val="24"/>
          <w:szCs w:val="24"/>
        </w:rPr>
        <w:t xml:space="preserve"> </w:t>
      </w:r>
      <w:r w:rsidRPr="00C20E4C">
        <w:rPr>
          <w:rFonts w:ascii="Arial" w:hAnsi="Arial" w:cs="Arial"/>
          <w:sz w:val="24"/>
          <w:szCs w:val="24"/>
        </w:rPr>
        <w:t xml:space="preserve">x </w:t>
      </w:r>
      <w:r>
        <w:rPr>
          <w:rFonts w:ascii="Arial" w:hAnsi="Arial" w:cs="Arial"/>
          <w:sz w:val="24"/>
          <w:szCs w:val="24"/>
        </w:rPr>
        <w:t>365</w:t>
      </w:r>
      <w:r w:rsidRPr="00C20E4C">
        <w:rPr>
          <w:rFonts w:ascii="Arial" w:hAnsi="Arial" w:cs="Arial"/>
          <w:sz w:val="24"/>
          <w:szCs w:val="24"/>
        </w:rPr>
        <w:t xml:space="preserve"> = </w:t>
      </w:r>
      <w:r w:rsidRPr="00650440">
        <w:rPr>
          <w:rStyle w:val="Strong"/>
          <w:rFonts w:ascii="Arial" w:hAnsi="Arial" w:cs="Arial"/>
          <w:b w:val="0"/>
          <w:bCs w:val="0"/>
          <w:sz w:val="24"/>
          <w:szCs w:val="24"/>
        </w:rPr>
        <w:t>697 days</w:t>
      </w:r>
    </w:p>
    <w:p w14:paraId="731289BE" w14:textId="77777777" w:rsidR="003F6AFF" w:rsidRPr="00C20E4C" w:rsidRDefault="003F6AFF" w:rsidP="003F6AFF">
      <w:pPr>
        <w:spacing w:line="360" w:lineRule="auto"/>
        <w:rPr>
          <w:rFonts w:ascii="Arial" w:hAnsi="Arial" w:cs="Arial"/>
          <w:sz w:val="24"/>
          <w:szCs w:val="24"/>
        </w:rPr>
      </w:pPr>
      <w:r w:rsidRPr="00C20E4C">
        <w:rPr>
          <w:rFonts w:ascii="Arial" w:hAnsi="Arial" w:cs="Arial"/>
          <w:sz w:val="24"/>
          <w:szCs w:val="24"/>
        </w:rPr>
        <w:t xml:space="preserve">2022: </w:t>
      </w:r>
      <w:r w:rsidRPr="00650440">
        <w:rPr>
          <w:rFonts w:ascii="Arial" w:hAnsi="Arial" w:cs="Arial"/>
          <w:sz w:val="24"/>
          <w:szCs w:val="24"/>
        </w:rPr>
        <w:t>4,292,092</w:t>
      </w:r>
      <w:r>
        <w:rPr>
          <w:rFonts w:ascii="Arial" w:hAnsi="Arial" w:cs="Arial"/>
          <w:sz w:val="24"/>
          <w:szCs w:val="24"/>
        </w:rPr>
        <w:t xml:space="preserve"> </w:t>
      </w:r>
      <w:r w:rsidRPr="00C20E4C">
        <w:rPr>
          <w:rFonts w:ascii="Arial" w:hAnsi="Arial" w:cs="Arial"/>
          <w:sz w:val="24"/>
          <w:szCs w:val="24"/>
        </w:rPr>
        <w:t xml:space="preserve">/ </w:t>
      </w:r>
      <w:r w:rsidRPr="00244B8E">
        <w:rPr>
          <w:rFonts w:ascii="Arial" w:hAnsi="Arial" w:cs="Arial"/>
          <w:sz w:val="24"/>
          <w:szCs w:val="24"/>
        </w:rPr>
        <w:t>2,705,183</w:t>
      </w:r>
      <w:r>
        <w:rPr>
          <w:rFonts w:ascii="Arial" w:hAnsi="Arial" w:cs="Arial"/>
          <w:sz w:val="24"/>
          <w:szCs w:val="24"/>
        </w:rPr>
        <w:t xml:space="preserve"> </w:t>
      </w:r>
      <w:r w:rsidRPr="00C20E4C">
        <w:rPr>
          <w:rFonts w:ascii="Arial" w:hAnsi="Arial" w:cs="Arial"/>
          <w:sz w:val="24"/>
          <w:szCs w:val="24"/>
        </w:rPr>
        <w:t xml:space="preserve">x 365 = </w:t>
      </w:r>
      <w:r w:rsidRPr="00244B8E">
        <w:rPr>
          <w:rStyle w:val="Strong"/>
          <w:rFonts w:ascii="Arial" w:hAnsi="Arial" w:cs="Arial"/>
          <w:b w:val="0"/>
          <w:bCs w:val="0"/>
          <w:sz w:val="24"/>
          <w:szCs w:val="24"/>
        </w:rPr>
        <w:t>5</w:t>
      </w:r>
      <w:r>
        <w:rPr>
          <w:rStyle w:val="Strong"/>
          <w:rFonts w:ascii="Arial" w:hAnsi="Arial" w:cs="Arial"/>
          <w:b w:val="0"/>
          <w:bCs w:val="0"/>
          <w:sz w:val="24"/>
          <w:szCs w:val="24"/>
        </w:rPr>
        <w:t>80</w:t>
      </w:r>
      <w:r w:rsidRPr="00244B8E">
        <w:rPr>
          <w:rStyle w:val="Strong"/>
          <w:rFonts w:ascii="Arial" w:hAnsi="Arial" w:cs="Arial"/>
          <w:b w:val="0"/>
          <w:bCs w:val="0"/>
          <w:sz w:val="24"/>
          <w:szCs w:val="24"/>
        </w:rPr>
        <w:t xml:space="preserve"> days</w:t>
      </w:r>
    </w:p>
    <w:p w14:paraId="293B2247" w14:textId="77777777" w:rsidR="003F6AFF" w:rsidRPr="00265259" w:rsidRDefault="003F6AFF" w:rsidP="003F6AFF">
      <w:pPr>
        <w:spacing w:line="360" w:lineRule="auto"/>
        <w:rPr>
          <w:rFonts w:ascii="Arial" w:hAnsi="Arial" w:cs="Arial"/>
          <w:sz w:val="24"/>
          <w:szCs w:val="24"/>
        </w:rPr>
      </w:pPr>
      <w:r w:rsidRPr="00265259">
        <w:rPr>
          <w:rFonts w:ascii="Arial" w:hAnsi="Arial" w:cs="Arial"/>
          <w:sz w:val="24"/>
          <w:szCs w:val="24"/>
        </w:rPr>
        <w:lastRenderedPageBreak/>
        <w:t>202</w:t>
      </w:r>
      <w:r w:rsidRPr="00C20E4C">
        <w:rPr>
          <w:rFonts w:ascii="Arial" w:hAnsi="Arial" w:cs="Arial"/>
          <w:sz w:val="24"/>
          <w:szCs w:val="24"/>
        </w:rPr>
        <w:t xml:space="preserve">3: </w:t>
      </w:r>
      <w:r w:rsidRPr="00650440">
        <w:rPr>
          <w:rFonts w:ascii="Arial" w:hAnsi="Arial" w:cs="Arial"/>
          <w:sz w:val="24"/>
          <w:szCs w:val="24"/>
        </w:rPr>
        <w:t>4,986,309</w:t>
      </w:r>
      <w:r>
        <w:rPr>
          <w:rFonts w:ascii="Arial" w:hAnsi="Arial" w:cs="Arial"/>
          <w:sz w:val="24"/>
          <w:szCs w:val="24"/>
        </w:rPr>
        <w:t xml:space="preserve"> </w:t>
      </w:r>
      <w:r w:rsidRPr="00C20E4C">
        <w:rPr>
          <w:rFonts w:ascii="Arial" w:hAnsi="Arial" w:cs="Arial"/>
          <w:sz w:val="24"/>
          <w:szCs w:val="24"/>
        </w:rPr>
        <w:t xml:space="preserve">/ </w:t>
      </w:r>
      <w:r w:rsidRPr="00244B8E">
        <w:rPr>
          <w:rFonts w:ascii="Arial" w:hAnsi="Arial" w:cs="Arial"/>
          <w:sz w:val="24"/>
          <w:szCs w:val="24"/>
        </w:rPr>
        <w:t>3,379,891</w:t>
      </w:r>
      <w:r>
        <w:rPr>
          <w:rFonts w:ascii="Arial" w:hAnsi="Arial" w:cs="Arial"/>
          <w:sz w:val="24"/>
          <w:szCs w:val="24"/>
        </w:rPr>
        <w:t xml:space="preserve"> </w:t>
      </w:r>
      <w:r w:rsidRPr="00C20E4C">
        <w:rPr>
          <w:rFonts w:ascii="Arial" w:hAnsi="Arial" w:cs="Arial"/>
          <w:sz w:val="24"/>
          <w:szCs w:val="24"/>
        </w:rPr>
        <w:t xml:space="preserve">x 365 = </w:t>
      </w:r>
      <w:r>
        <w:rPr>
          <w:rStyle w:val="Strong"/>
          <w:rFonts w:ascii="Arial" w:hAnsi="Arial" w:cs="Arial"/>
          <w:b w:val="0"/>
          <w:bCs w:val="0"/>
          <w:sz w:val="24"/>
          <w:szCs w:val="24"/>
        </w:rPr>
        <w:t>538</w:t>
      </w:r>
      <w:r w:rsidRPr="00244B8E">
        <w:rPr>
          <w:rStyle w:val="Strong"/>
          <w:rFonts w:ascii="Arial" w:hAnsi="Arial" w:cs="Arial"/>
          <w:b w:val="0"/>
          <w:bCs w:val="0"/>
          <w:sz w:val="24"/>
          <w:szCs w:val="24"/>
        </w:rPr>
        <w:t xml:space="preserve"> days</w:t>
      </w:r>
    </w:p>
    <w:p w14:paraId="5C9ED921" w14:textId="77777777" w:rsidR="003F6AFF" w:rsidRPr="00265259" w:rsidRDefault="003F6AFF" w:rsidP="003F6AFF">
      <w:pPr>
        <w:spacing w:line="360" w:lineRule="auto"/>
        <w:rPr>
          <w:rFonts w:ascii="Arial" w:hAnsi="Arial" w:cs="Arial"/>
          <w:sz w:val="24"/>
          <w:szCs w:val="24"/>
        </w:rPr>
      </w:pPr>
      <w:r w:rsidRPr="00265259">
        <w:rPr>
          <w:rFonts w:ascii="Arial" w:hAnsi="Arial" w:cs="Arial"/>
          <w:sz w:val="24"/>
          <w:szCs w:val="24"/>
        </w:rPr>
        <w:t>202</w:t>
      </w:r>
      <w:r w:rsidRPr="00C20E4C">
        <w:rPr>
          <w:rFonts w:ascii="Arial" w:hAnsi="Arial" w:cs="Arial"/>
          <w:sz w:val="24"/>
          <w:szCs w:val="24"/>
        </w:rPr>
        <w:t xml:space="preserve">4: </w:t>
      </w:r>
      <w:r w:rsidRPr="00650440">
        <w:rPr>
          <w:rFonts w:ascii="Arial" w:hAnsi="Arial" w:cs="Arial"/>
          <w:sz w:val="24"/>
          <w:szCs w:val="24"/>
        </w:rPr>
        <w:t>5,251,357</w:t>
      </w:r>
      <w:r>
        <w:rPr>
          <w:rFonts w:ascii="Arial" w:hAnsi="Arial" w:cs="Arial"/>
          <w:sz w:val="24"/>
          <w:szCs w:val="24"/>
        </w:rPr>
        <w:t xml:space="preserve"> </w:t>
      </w:r>
      <w:r w:rsidRPr="00C20E4C">
        <w:rPr>
          <w:rFonts w:ascii="Arial" w:hAnsi="Arial" w:cs="Arial"/>
          <w:sz w:val="24"/>
          <w:szCs w:val="24"/>
        </w:rPr>
        <w:t xml:space="preserve">/ </w:t>
      </w:r>
      <w:r w:rsidRPr="00244B8E">
        <w:rPr>
          <w:rFonts w:ascii="Arial" w:hAnsi="Arial" w:cs="Arial"/>
          <w:sz w:val="24"/>
          <w:szCs w:val="24"/>
        </w:rPr>
        <w:t>3,833,205</w:t>
      </w:r>
      <w:r>
        <w:rPr>
          <w:rFonts w:ascii="Arial" w:hAnsi="Arial" w:cs="Arial"/>
          <w:sz w:val="24"/>
          <w:szCs w:val="24"/>
        </w:rPr>
        <w:t xml:space="preserve"> </w:t>
      </w:r>
      <w:r w:rsidRPr="00C20E4C">
        <w:rPr>
          <w:rFonts w:ascii="Arial" w:hAnsi="Arial" w:cs="Arial"/>
          <w:sz w:val="24"/>
          <w:szCs w:val="24"/>
        </w:rPr>
        <w:t xml:space="preserve">x 365 = </w:t>
      </w:r>
      <w:r>
        <w:rPr>
          <w:rStyle w:val="Strong"/>
          <w:rFonts w:ascii="Arial" w:hAnsi="Arial" w:cs="Arial"/>
          <w:b w:val="0"/>
          <w:bCs w:val="0"/>
          <w:sz w:val="24"/>
          <w:szCs w:val="24"/>
        </w:rPr>
        <w:t>500</w:t>
      </w:r>
      <w:r w:rsidRPr="00244B8E">
        <w:rPr>
          <w:rStyle w:val="Strong"/>
          <w:rFonts w:ascii="Arial" w:hAnsi="Arial" w:cs="Arial"/>
          <w:b w:val="0"/>
          <w:bCs w:val="0"/>
          <w:sz w:val="24"/>
          <w:szCs w:val="24"/>
        </w:rPr>
        <w:t xml:space="preserve"> days</w:t>
      </w:r>
    </w:p>
    <w:p w14:paraId="54FCB0F0" w14:textId="77777777" w:rsidR="003F6AFF" w:rsidRPr="00C20E4C" w:rsidRDefault="003F6AFF" w:rsidP="003F6AFF">
      <w:pPr>
        <w:spacing w:line="360" w:lineRule="auto"/>
        <w:rPr>
          <w:rFonts w:ascii="Arial" w:hAnsi="Arial" w:cs="Arial"/>
          <w:sz w:val="24"/>
          <w:szCs w:val="24"/>
        </w:rPr>
      </w:pPr>
      <w:r w:rsidRPr="00265259">
        <w:rPr>
          <w:rFonts w:ascii="Arial" w:hAnsi="Arial" w:cs="Arial"/>
          <w:sz w:val="24"/>
          <w:szCs w:val="24"/>
        </w:rPr>
        <w:t>202</w:t>
      </w:r>
      <w:r w:rsidRPr="00C20E4C">
        <w:rPr>
          <w:rFonts w:ascii="Arial" w:hAnsi="Arial" w:cs="Arial"/>
          <w:sz w:val="24"/>
          <w:szCs w:val="24"/>
        </w:rPr>
        <w:t xml:space="preserve">5: </w:t>
      </w:r>
      <w:r w:rsidRPr="00650440">
        <w:rPr>
          <w:rFonts w:ascii="Arial" w:hAnsi="Arial" w:cs="Arial"/>
          <w:sz w:val="24"/>
          <w:szCs w:val="24"/>
        </w:rPr>
        <w:t>5,527,347</w:t>
      </w:r>
      <w:r>
        <w:rPr>
          <w:rFonts w:ascii="Arial" w:hAnsi="Arial" w:cs="Arial"/>
          <w:sz w:val="24"/>
          <w:szCs w:val="24"/>
        </w:rPr>
        <w:t xml:space="preserve"> </w:t>
      </w:r>
      <w:r w:rsidRPr="00C20E4C">
        <w:rPr>
          <w:rFonts w:ascii="Arial" w:hAnsi="Arial" w:cs="Arial"/>
          <w:sz w:val="24"/>
          <w:szCs w:val="24"/>
        </w:rPr>
        <w:t xml:space="preserve">/ </w:t>
      </w:r>
      <w:r w:rsidRPr="00244B8E">
        <w:rPr>
          <w:rFonts w:ascii="Arial" w:hAnsi="Arial" w:cs="Arial"/>
          <w:sz w:val="24"/>
          <w:szCs w:val="24"/>
        </w:rPr>
        <w:t>4,084,984</w:t>
      </w:r>
      <w:r>
        <w:rPr>
          <w:rFonts w:ascii="Arial" w:hAnsi="Arial" w:cs="Arial"/>
          <w:sz w:val="24"/>
          <w:szCs w:val="24"/>
        </w:rPr>
        <w:t xml:space="preserve"> </w:t>
      </w:r>
      <w:r w:rsidRPr="00C20E4C">
        <w:rPr>
          <w:rFonts w:ascii="Arial" w:hAnsi="Arial" w:cs="Arial"/>
          <w:sz w:val="24"/>
          <w:szCs w:val="24"/>
        </w:rPr>
        <w:t xml:space="preserve">x 365 = </w:t>
      </w:r>
      <w:r w:rsidRPr="00244B8E">
        <w:rPr>
          <w:rStyle w:val="Strong"/>
          <w:rFonts w:ascii="Arial" w:hAnsi="Arial" w:cs="Arial"/>
          <w:b w:val="0"/>
          <w:bCs w:val="0"/>
          <w:sz w:val="24"/>
          <w:szCs w:val="24"/>
        </w:rPr>
        <w:t>4</w:t>
      </w:r>
      <w:r>
        <w:rPr>
          <w:rStyle w:val="Strong"/>
          <w:rFonts w:ascii="Arial" w:hAnsi="Arial" w:cs="Arial"/>
          <w:b w:val="0"/>
          <w:bCs w:val="0"/>
          <w:sz w:val="24"/>
          <w:szCs w:val="24"/>
        </w:rPr>
        <w:t>94</w:t>
      </w:r>
      <w:r w:rsidRPr="00244B8E">
        <w:rPr>
          <w:rStyle w:val="Strong"/>
          <w:rFonts w:ascii="Arial" w:hAnsi="Arial" w:cs="Arial"/>
          <w:b w:val="0"/>
          <w:bCs w:val="0"/>
          <w:sz w:val="24"/>
          <w:szCs w:val="24"/>
        </w:rPr>
        <w:t xml:space="preserve"> days</w:t>
      </w:r>
    </w:p>
    <w:p w14:paraId="7D1CBAE1" w14:textId="77777777" w:rsidR="003F6AFF" w:rsidRPr="00C20E4C" w:rsidRDefault="003F6AFF" w:rsidP="003F6AFF">
      <w:pPr>
        <w:spacing w:line="360" w:lineRule="auto"/>
        <w:jc w:val="center"/>
        <w:rPr>
          <w:rFonts w:ascii="Arial" w:hAnsi="Arial" w:cs="Arial"/>
          <w:sz w:val="24"/>
          <w:szCs w:val="24"/>
        </w:rPr>
      </w:pPr>
      <w:r w:rsidRPr="00C20E4C">
        <w:rPr>
          <w:rFonts w:ascii="Arial" w:hAnsi="Arial" w:cs="Arial"/>
          <w:sz w:val="24"/>
          <w:szCs w:val="24"/>
        </w:rPr>
        <w:t xml:space="preserve">Table </w:t>
      </w:r>
      <w:r>
        <w:rPr>
          <w:rFonts w:ascii="Arial" w:hAnsi="Arial" w:cs="Arial"/>
          <w:sz w:val="24"/>
          <w:szCs w:val="24"/>
        </w:rPr>
        <w:t>9</w:t>
      </w:r>
      <w:r w:rsidRPr="00C20E4C">
        <w:rPr>
          <w:rFonts w:ascii="Arial" w:hAnsi="Arial" w:cs="Arial"/>
          <w:sz w:val="24"/>
          <w:szCs w:val="24"/>
        </w:rPr>
        <w:t xml:space="preserve"> summarising the contents </w:t>
      </w:r>
      <w:r>
        <w:rPr>
          <w:rFonts w:ascii="Arial" w:hAnsi="Arial" w:cs="Arial"/>
          <w:sz w:val="24"/>
          <w:szCs w:val="24"/>
        </w:rPr>
        <w:t>Trade Payable days</w:t>
      </w:r>
    </w:p>
    <w:tbl>
      <w:tblPr>
        <w:tblStyle w:val="TableGrid"/>
        <w:tblW w:w="0" w:type="auto"/>
        <w:tblLook w:val="04A0" w:firstRow="1" w:lastRow="0" w:firstColumn="1" w:lastColumn="0" w:noHBand="0" w:noVBand="1"/>
      </w:tblPr>
      <w:tblGrid>
        <w:gridCol w:w="2310"/>
        <w:gridCol w:w="2310"/>
        <w:gridCol w:w="2311"/>
        <w:gridCol w:w="2311"/>
      </w:tblGrid>
      <w:tr w:rsidR="003F6AFF" w:rsidRPr="00C20E4C" w14:paraId="17BC5E29" w14:textId="77777777" w:rsidTr="00883E80">
        <w:tc>
          <w:tcPr>
            <w:tcW w:w="2310" w:type="dxa"/>
            <w:vAlign w:val="center"/>
          </w:tcPr>
          <w:p w14:paraId="523A45D2" w14:textId="77777777" w:rsidR="003F6AFF" w:rsidRPr="00650440" w:rsidRDefault="003F6AFF" w:rsidP="00883E80">
            <w:pPr>
              <w:spacing w:line="360" w:lineRule="auto"/>
              <w:jc w:val="center"/>
              <w:rPr>
                <w:rFonts w:ascii="Arial" w:hAnsi="Arial" w:cs="Arial"/>
                <w:sz w:val="24"/>
                <w:szCs w:val="24"/>
              </w:rPr>
            </w:pPr>
            <w:r w:rsidRPr="00650440">
              <w:rPr>
                <w:rFonts w:ascii="Arial" w:hAnsi="Arial" w:cs="Arial"/>
                <w:sz w:val="24"/>
                <w:szCs w:val="24"/>
              </w:rPr>
              <w:t>Year</w:t>
            </w:r>
          </w:p>
        </w:tc>
        <w:tc>
          <w:tcPr>
            <w:tcW w:w="2310" w:type="dxa"/>
            <w:vAlign w:val="center"/>
          </w:tcPr>
          <w:p w14:paraId="20955B56" w14:textId="77777777" w:rsidR="003F6AFF" w:rsidRPr="00650440" w:rsidRDefault="003F6AFF" w:rsidP="00883E80">
            <w:pPr>
              <w:spacing w:line="360" w:lineRule="auto"/>
              <w:jc w:val="center"/>
              <w:rPr>
                <w:rFonts w:ascii="Arial" w:hAnsi="Arial" w:cs="Arial"/>
                <w:sz w:val="24"/>
                <w:szCs w:val="24"/>
              </w:rPr>
            </w:pPr>
            <w:r w:rsidRPr="00650440">
              <w:rPr>
                <w:rFonts w:ascii="Arial" w:hAnsi="Arial" w:cs="Arial"/>
                <w:sz w:val="24"/>
                <w:szCs w:val="24"/>
              </w:rPr>
              <w:t>Accounts Payable (¥m)</w:t>
            </w:r>
          </w:p>
        </w:tc>
        <w:tc>
          <w:tcPr>
            <w:tcW w:w="2311" w:type="dxa"/>
            <w:vAlign w:val="center"/>
          </w:tcPr>
          <w:p w14:paraId="1CDDC81D" w14:textId="77777777" w:rsidR="003F6AFF" w:rsidRPr="00650440" w:rsidRDefault="003F6AFF" w:rsidP="00883E80">
            <w:pPr>
              <w:spacing w:line="360" w:lineRule="auto"/>
              <w:jc w:val="center"/>
              <w:rPr>
                <w:rFonts w:ascii="Arial" w:hAnsi="Arial" w:cs="Arial"/>
                <w:sz w:val="24"/>
                <w:szCs w:val="24"/>
              </w:rPr>
            </w:pPr>
            <w:r w:rsidRPr="00650440">
              <w:rPr>
                <w:rFonts w:ascii="Arial" w:hAnsi="Arial" w:cs="Arial"/>
                <w:sz w:val="24"/>
                <w:szCs w:val="24"/>
              </w:rPr>
              <w:t>Net Sales (¥m)</w:t>
            </w:r>
          </w:p>
        </w:tc>
        <w:tc>
          <w:tcPr>
            <w:tcW w:w="2311" w:type="dxa"/>
            <w:vAlign w:val="center"/>
          </w:tcPr>
          <w:p w14:paraId="0352BA29" w14:textId="77777777" w:rsidR="003F6AFF" w:rsidRPr="00650440" w:rsidRDefault="003F6AFF" w:rsidP="00883E80">
            <w:pPr>
              <w:spacing w:line="360" w:lineRule="auto"/>
              <w:jc w:val="center"/>
              <w:rPr>
                <w:rFonts w:ascii="Arial" w:hAnsi="Arial" w:cs="Arial"/>
                <w:sz w:val="24"/>
                <w:szCs w:val="24"/>
              </w:rPr>
            </w:pPr>
            <w:r w:rsidRPr="00650440">
              <w:rPr>
                <w:rFonts w:ascii="Arial" w:hAnsi="Arial" w:cs="Arial"/>
                <w:sz w:val="24"/>
                <w:szCs w:val="24"/>
              </w:rPr>
              <w:t>Payables Days</w:t>
            </w:r>
          </w:p>
        </w:tc>
      </w:tr>
      <w:tr w:rsidR="003F6AFF" w:rsidRPr="00C20E4C" w14:paraId="7BE1C773" w14:textId="77777777" w:rsidTr="00883E80">
        <w:tc>
          <w:tcPr>
            <w:tcW w:w="2310" w:type="dxa"/>
            <w:vAlign w:val="center"/>
          </w:tcPr>
          <w:p w14:paraId="30750544" w14:textId="77777777" w:rsidR="003F6AFF" w:rsidRPr="00650440" w:rsidRDefault="003F6AFF" w:rsidP="00883E80">
            <w:pPr>
              <w:spacing w:line="360" w:lineRule="auto"/>
              <w:jc w:val="center"/>
              <w:rPr>
                <w:rFonts w:ascii="Arial" w:hAnsi="Arial" w:cs="Arial"/>
                <w:sz w:val="24"/>
                <w:szCs w:val="24"/>
              </w:rPr>
            </w:pPr>
            <w:r w:rsidRPr="00650440">
              <w:rPr>
                <w:rFonts w:ascii="Arial" w:hAnsi="Arial" w:cs="Arial"/>
                <w:sz w:val="24"/>
                <w:szCs w:val="24"/>
              </w:rPr>
              <w:t>2021</w:t>
            </w:r>
          </w:p>
        </w:tc>
        <w:tc>
          <w:tcPr>
            <w:tcW w:w="2310" w:type="dxa"/>
            <w:vAlign w:val="center"/>
          </w:tcPr>
          <w:p w14:paraId="1457DF4B" w14:textId="77777777" w:rsidR="003F6AFF" w:rsidRPr="00650440" w:rsidRDefault="003F6AFF" w:rsidP="00883E80">
            <w:pPr>
              <w:spacing w:line="360" w:lineRule="auto"/>
              <w:jc w:val="center"/>
              <w:rPr>
                <w:rFonts w:ascii="Arial" w:hAnsi="Arial" w:cs="Arial"/>
                <w:sz w:val="24"/>
                <w:szCs w:val="24"/>
              </w:rPr>
            </w:pPr>
            <w:r w:rsidRPr="00650440">
              <w:rPr>
                <w:rFonts w:ascii="Arial" w:hAnsi="Arial" w:cs="Arial"/>
                <w:sz w:val="24"/>
                <w:szCs w:val="24"/>
              </w:rPr>
              <w:t>4,045,939</w:t>
            </w:r>
          </w:p>
        </w:tc>
        <w:tc>
          <w:tcPr>
            <w:tcW w:w="2311" w:type="dxa"/>
            <w:vAlign w:val="center"/>
          </w:tcPr>
          <w:p w14:paraId="0A1DEEB5" w14:textId="77777777" w:rsidR="003F6AFF" w:rsidRPr="00650440" w:rsidRDefault="003F6AFF" w:rsidP="00883E80">
            <w:pPr>
              <w:spacing w:line="360" w:lineRule="auto"/>
              <w:jc w:val="center"/>
              <w:rPr>
                <w:rFonts w:ascii="Arial" w:hAnsi="Arial" w:cs="Arial"/>
                <w:sz w:val="24"/>
                <w:szCs w:val="24"/>
              </w:rPr>
            </w:pPr>
            <w:r w:rsidRPr="00650440">
              <w:rPr>
                <w:rFonts w:ascii="Arial" w:hAnsi="Arial" w:cs="Arial"/>
                <w:sz w:val="24"/>
                <w:szCs w:val="24"/>
              </w:rPr>
              <w:t>2,118,302</w:t>
            </w:r>
          </w:p>
        </w:tc>
        <w:tc>
          <w:tcPr>
            <w:tcW w:w="2311" w:type="dxa"/>
            <w:vAlign w:val="center"/>
          </w:tcPr>
          <w:p w14:paraId="395B3A8B" w14:textId="77777777" w:rsidR="003F6AFF" w:rsidRPr="00650440" w:rsidRDefault="003F6AFF" w:rsidP="00883E80">
            <w:pPr>
              <w:spacing w:line="360" w:lineRule="auto"/>
              <w:jc w:val="center"/>
              <w:rPr>
                <w:rFonts w:ascii="Arial" w:hAnsi="Arial" w:cs="Arial"/>
                <w:sz w:val="24"/>
                <w:szCs w:val="24"/>
              </w:rPr>
            </w:pPr>
            <w:r w:rsidRPr="00650440">
              <w:rPr>
                <w:rStyle w:val="Strong"/>
                <w:rFonts w:ascii="Arial" w:hAnsi="Arial" w:cs="Arial"/>
                <w:b w:val="0"/>
                <w:bCs w:val="0"/>
                <w:sz w:val="24"/>
                <w:szCs w:val="24"/>
              </w:rPr>
              <w:t>697 days</w:t>
            </w:r>
          </w:p>
        </w:tc>
      </w:tr>
      <w:tr w:rsidR="003F6AFF" w:rsidRPr="00C20E4C" w14:paraId="484D50F0" w14:textId="77777777" w:rsidTr="00883E80">
        <w:tc>
          <w:tcPr>
            <w:tcW w:w="2310" w:type="dxa"/>
            <w:vAlign w:val="center"/>
          </w:tcPr>
          <w:p w14:paraId="1FAD88A1" w14:textId="77777777" w:rsidR="003F6AFF" w:rsidRPr="00650440" w:rsidRDefault="003F6AFF" w:rsidP="00883E80">
            <w:pPr>
              <w:spacing w:line="360" w:lineRule="auto"/>
              <w:jc w:val="center"/>
              <w:rPr>
                <w:rFonts w:ascii="Arial" w:hAnsi="Arial" w:cs="Arial"/>
                <w:sz w:val="24"/>
                <w:szCs w:val="24"/>
              </w:rPr>
            </w:pPr>
            <w:r w:rsidRPr="00650440">
              <w:rPr>
                <w:rFonts w:ascii="Arial" w:hAnsi="Arial" w:cs="Arial"/>
                <w:sz w:val="24"/>
                <w:szCs w:val="24"/>
              </w:rPr>
              <w:t>2022</w:t>
            </w:r>
          </w:p>
        </w:tc>
        <w:tc>
          <w:tcPr>
            <w:tcW w:w="2310" w:type="dxa"/>
            <w:vAlign w:val="center"/>
          </w:tcPr>
          <w:p w14:paraId="5F5F5A15" w14:textId="77777777" w:rsidR="003F6AFF" w:rsidRPr="00650440" w:rsidRDefault="003F6AFF" w:rsidP="00883E80">
            <w:pPr>
              <w:spacing w:line="360" w:lineRule="auto"/>
              <w:jc w:val="center"/>
              <w:rPr>
                <w:rFonts w:ascii="Arial" w:hAnsi="Arial" w:cs="Arial"/>
                <w:sz w:val="24"/>
                <w:szCs w:val="24"/>
              </w:rPr>
            </w:pPr>
            <w:r w:rsidRPr="00650440">
              <w:rPr>
                <w:rFonts w:ascii="Arial" w:hAnsi="Arial" w:cs="Arial"/>
                <w:sz w:val="24"/>
                <w:szCs w:val="24"/>
              </w:rPr>
              <w:t>4,292,092</w:t>
            </w:r>
          </w:p>
        </w:tc>
        <w:tc>
          <w:tcPr>
            <w:tcW w:w="2311" w:type="dxa"/>
            <w:vAlign w:val="center"/>
          </w:tcPr>
          <w:p w14:paraId="680FD069" w14:textId="77777777" w:rsidR="003F6AFF" w:rsidRPr="00650440" w:rsidRDefault="003F6AFF" w:rsidP="00883E80">
            <w:pPr>
              <w:spacing w:line="360" w:lineRule="auto"/>
              <w:jc w:val="center"/>
              <w:rPr>
                <w:rFonts w:ascii="Arial" w:hAnsi="Arial" w:cs="Arial"/>
                <w:sz w:val="24"/>
                <w:szCs w:val="24"/>
              </w:rPr>
            </w:pPr>
            <w:r w:rsidRPr="00650440">
              <w:rPr>
                <w:rFonts w:ascii="Arial" w:hAnsi="Arial" w:cs="Arial"/>
                <w:sz w:val="24"/>
                <w:szCs w:val="24"/>
              </w:rPr>
              <w:t>2,705,183</w:t>
            </w:r>
          </w:p>
        </w:tc>
        <w:tc>
          <w:tcPr>
            <w:tcW w:w="2311" w:type="dxa"/>
            <w:vAlign w:val="center"/>
          </w:tcPr>
          <w:p w14:paraId="41BB44DB" w14:textId="77777777" w:rsidR="003F6AFF" w:rsidRPr="00650440" w:rsidRDefault="003F6AFF" w:rsidP="00883E80">
            <w:pPr>
              <w:spacing w:line="360" w:lineRule="auto"/>
              <w:jc w:val="center"/>
              <w:rPr>
                <w:rFonts w:ascii="Arial" w:hAnsi="Arial" w:cs="Arial"/>
                <w:sz w:val="24"/>
                <w:szCs w:val="24"/>
              </w:rPr>
            </w:pPr>
            <w:r w:rsidRPr="00650440">
              <w:rPr>
                <w:rStyle w:val="Strong"/>
                <w:rFonts w:ascii="Arial" w:hAnsi="Arial" w:cs="Arial"/>
                <w:b w:val="0"/>
                <w:bCs w:val="0"/>
                <w:sz w:val="24"/>
                <w:szCs w:val="24"/>
              </w:rPr>
              <w:t>580 days</w:t>
            </w:r>
          </w:p>
        </w:tc>
      </w:tr>
      <w:tr w:rsidR="003F6AFF" w:rsidRPr="00C20E4C" w14:paraId="4747BD7E" w14:textId="77777777" w:rsidTr="00883E80">
        <w:tc>
          <w:tcPr>
            <w:tcW w:w="2310" w:type="dxa"/>
            <w:vAlign w:val="center"/>
          </w:tcPr>
          <w:p w14:paraId="5926D6AF" w14:textId="77777777" w:rsidR="003F6AFF" w:rsidRPr="00650440" w:rsidRDefault="003F6AFF" w:rsidP="00883E80">
            <w:pPr>
              <w:spacing w:line="360" w:lineRule="auto"/>
              <w:jc w:val="center"/>
              <w:rPr>
                <w:rFonts w:ascii="Arial" w:hAnsi="Arial" w:cs="Arial"/>
                <w:sz w:val="24"/>
                <w:szCs w:val="24"/>
              </w:rPr>
            </w:pPr>
            <w:r w:rsidRPr="00650440">
              <w:rPr>
                <w:rFonts w:ascii="Arial" w:hAnsi="Arial" w:cs="Arial"/>
                <w:sz w:val="24"/>
                <w:szCs w:val="24"/>
              </w:rPr>
              <w:t>2023</w:t>
            </w:r>
          </w:p>
        </w:tc>
        <w:tc>
          <w:tcPr>
            <w:tcW w:w="2310" w:type="dxa"/>
            <w:vAlign w:val="center"/>
          </w:tcPr>
          <w:p w14:paraId="4206ED10" w14:textId="77777777" w:rsidR="003F6AFF" w:rsidRPr="00650440" w:rsidRDefault="003F6AFF" w:rsidP="00883E80">
            <w:pPr>
              <w:spacing w:line="360" w:lineRule="auto"/>
              <w:jc w:val="center"/>
              <w:rPr>
                <w:rFonts w:ascii="Arial" w:hAnsi="Arial" w:cs="Arial"/>
                <w:sz w:val="24"/>
                <w:szCs w:val="24"/>
              </w:rPr>
            </w:pPr>
            <w:r w:rsidRPr="00650440">
              <w:rPr>
                <w:rFonts w:ascii="Arial" w:hAnsi="Arial" w:cs="Arial"/>
                <w:sz w:val="24"/>
                <w:szCs w:val="24"/>
              </w:rPr>
              <w:t>4,986,309</w:t>
            </w:r>
          </w:p>
        </w:tc>
        <w:tc>
          <w:tcPr>
            <w:tcW w:w="2311" w:type="dxa"/>
            <w:vAlign w:val="center"/>
          </w:tcPr>
          <w:p w14:paraId="1EC15176" w14:textId="77777777" w:rsidR="003F6AFF" w:rsidRPr="00650440" w:rsidRDefault="003F6AFF" w:rsidP="00883E80">
            <w:pPr>
              <w:spacing w:line="360" w:lineRule="auto"/>
              <w:jc w:val="center"/>
              <w:rPr>
                <w:rFonts w:ascii="Arial" w:hAnsi="Arial" w:cs="Arial"/>
                <w:sz w:val="24"/>
                <w:szCs w:val="24"/>
              </w:rPr>
            </w:pPr>
            <w:r w:rsidRPr="00650440">
              <w:rPr>
                <w:rFonts w:ascii="Arial" w:hAnsi="Arial" w:cs="Arial"/>
                <w:sz w:val="24"/>
                <w:szCs w:val="24"/>
              </w:rPr>
              <w:t>3,379,891</w:t>
            </w:r>
          </w:p>
        </w:tc>
        <w:tc>
          <w:tcPr>
            <w:tcW w:w="2311" w:type="dxa"/>
            <w:vAlign w:val="center"/>
          </w:tcPr>
          <w:p w14:paraId="795EDCC0" w14:textId="77777777" w:rsidR="003F6AFF" w:rsidRPr="00650440" w:rsidRDefault="003F6AFF" w:rsidP="00883E80">
            <w:pPr>
              <w:spacing w:line="360" w:lineRule="auto"/>
              <w:jc w:val="center"/>
              <w:rPr>
                <w:rFonts w:ascii="Arial" w:hAnsi="Arial" w:cs="Arial"/>
                <w:sz w:val="24"/>
                <w:szCs w:val="24"/>
              </w:rPr>
            </w:pPr>
            <w:r w:rsidRPr="00650440">
              <w:rPr>
                <w:rStyle w:val="Strong"/>
                <w:rFonts w:ascii="Arial" w:hAnsi="Arial" w:cs="Arial"/>
                <w:b w:val="0"/>
                <w:bCs w:val="0"/>
                <w:sz w:val="24"/>
                <w:szCs w:val="24"/>
              </w:rPr>
              <w:t>538 days</w:t>
            </w:r>
          </w:p>
        </w:tc>
      </w:tr>
      <w:tr w:rsidR="003F6AFF" w:rsidRPr="00C20E4C" w14:paraId="7D67FADA" w14:textId="77777777" w:rsidTr="00883E80">
        <w:tc>
          <w:tcPr>
            <w:tcW w:w="2310" w:type="dxa"/>
            <w:vAlign w:val="center"/>
          </w:tcPr>
          <w:p w14:paraId="263D5B79" w14:textId="77777777" w:rsidR="003F6AFF" w:rsidRPr="00650440" w:rsidRDefault="003F6AFF" w:rsidP="00883E80">
            <w:pPr>
              <w:spacing w:line="360" w:lineRule="auto"/>
              <w:jc w:val="center"/>
              <w:rPr>
                <w:rFonts w:ascii="Arial" w:hAnsi="Arial" w:cs="Arial"/>
                <w:sz w:val="24"/>
                <w:szCs w:val="24"/>
              </w:rPr>
            </w:pPr>
            <w:r w:rsidRPr="00650440">
              <w:rPr>
                <w:rFonts w:ascii="Arial" w:hAnsi="Arial" w:cs="Arial"/>
                <w:sz w:val="24"/>
                <w:szCs w:val="24"/>
              </w:rPr>
              <w:t>2024</w:t>
            </w:r>
          </w:p>
        </w:tc>
        <w:tc>
          <w:tcPr>
            <w:tcW w:w="2310" w:type="dxa"/>
            <w:vAlign w:val="center"/>
          </w:tcPr>
          <w:p w14:paraId="1AEAFC7D" w14:textId="77777777" w:rsidR="003F6AFF" w:rsidRPr="00650440" w:rsidRDefault="003F6AFF" w:rsidP="00883E80">
            <w:pPr>
              <w:spacing w:line="360" w:lineRule="auto"/>
              <w:jc w:val="center"/>
              <w:rPr>
                <w:rFonts w:ascii="Arial" w:hAnsi="Arial" w:cs="Arial"/>
                <w:sz w:val="24"/>
                <w:szCs w:val="24"/>
              </w:rPr>
            </w:pPr>
            <w:r w:rsidRPr="00650440">
              <w:rPr>
                <w:rFonts w:ascii="Arial" w:hAnsi="Arial" w:cs="Arial"/>
                <w:sz w:val="24"/>
                <w:szCs w:val="24"/>
              </w:rPr>
              <w:t>5,251,357</w:t>
            </w:r>
          </w:p>
        </w:tc>
        <w:tc>
          <w:tcPr>
            <w:tcW w:w="2311" w:type="dxa"/>
            <w:vAlign w:val="center"/>
          </w:tcPr>
          <w:p w14:paraId="43E4FE7C" w14:textId="77777777" w:rsidR="003F6AFF" w:rsidRPr="00650440" w:rsidRDefault="003F6AFF" w:rsidP="00883E80">
            <w:pPr>
              <w:spacing w:line="360" w:lineRule="auto"/>
              <w:jc w:val="center"/>
              <w:rPr>
                <w:rFonts w:ascii="Arial" w:hAnsi="Arial" w:cs="Arial"/>
                <w:sz w:val="24"/>
                <w:szCs w:val="24"/>
              </w:rPr>
            </w:pPr>
            <w:r w:rsidRPr="00650440">
              <w:rPr>
                <w:rFonts w:ascii="Arial" w:hAnsi="Arial" w:cs="Arial"/>
                <w:sz w:val="24"/>
                <w:szCs w:val="24"/>
              </w:rPr>
              <w:t>3,833,205</w:t>
            </w:r>
          </w:p>
        </w:tc>
        <w:tc>
          <w:tcPr>
            <w:tcW w:w="2311" w:type="dxa"/>
            <w:vAlign w:val="center"/>
          </w:tcPr>
          <w:p w14:paraId="4303A1EE" w14:textId="77777777" w:rsidR="003F6AFF" w:rsidRPr="00650440" w:rsidRDefault="003F6AFF" w:rsidP="00883E80">
            <w:pPr>
              <w:spacing w:line="360" w:lineRule="auto"/>
              <w:jc w:val="center"/>
              <w:rPr>
                <w:rFonts w:ascii="Arial" w:hAnsi="Arial" w:cs="Arial"/>
                <w:sz w:val="24"/>
                <w:szCs w:val="24"/>
              </w:rPr>
            </w:pPr>
            <w:r w:rsidRPr="00650440">
              <w:rPr>
                <w:rStyle w:val="Strong"/>
                <w:rFonts w:ascii="Arial" w:hAnsi="Arial" w:cs="Arial"/>
                <w:b w:val="0"/>
                <w:bCs w:val="0"/>
                <w:sz w:val="24"/>
                <w:szCs w:val="24"/>
              </w:rPr>
              <w:t>500 days</w:t>
            </w:r>
          </w:p>
        </w:tc>
      </w:tr>
      <w:tr w:rsidR="003F6AFF" w:rsidRPr="00C20E4C" w14:paraId="74955256" w14:textId="77777777" w:rsidTr="00883E80">
        <w:tc>
          <w:tcPr>
            <w:tcW w:w="2310" w:type="dxa"/>
            <w:vAlign w:val="center"/>
          </w:tcPr>
          <w:p w14:paraId="190F83C5" w14:textId="77777777" w:rsidR="003F6AFF" w:rsidRPr="00650440" w:rsidRDefault="003F6AFF" w:rsidP="00883E80">
            <w:pPr>
              <w:spacing w:line="360" w:lineRule="auto"/>
              <w:jc w:val="center"/>
              <w:rPr>
                <w:rFonts w:ascii="Arial" w:hAnsi="Arial" w:cs="Arial"/>
                <w:sz w:val="24"/>
                <w:szCs w:val="24"/>
              </w:rPr>
            </w:pPr>
            <w:r w:rsidRPr="00650440">
              <w:rPr>
                <w:rFonts w:ascii="Arial" w:hAnsi="Arial" w:cs="Arial"/>
                <w:sz w:val="24"/>
                <w:szCs w:val="24"/>
              </w:rPr>
              <w:t>2025</w:t>
            </w:r>
          </w:p>
        </w:tc>
        <w:tc>
          <w:tcPr>
            <w:tcW w:w="2310" w:type="dxa"/>
            <w:vAlign w:val="center"/>
          </w:tcPr>
          <w:p w14:paraId="033ED8BD" w14:textId="77777777" w:rsidR="003F6AFF" w:rsidRPr="00650440" w:rsidRDefault="003F6AFF" w:rsidP="00883E80">
            <w:pPr>
              <w:spacing w:line="360" w:lineRule="auto"/>
              <w:jc w:val="center"/>
              <w:rPr>
                <w:rFonts w:ascii="Arial" w:hAnsi="Arial" w:cs="Arial"/>
                <w:sz w:val="24"/>
                <w:szCs w:val="24"/>
              </w:rPr>
            </w:pPr>
            <w:r w:rsidRPr="00650440">
              <w:rPr>
                <w:rFonts w:ascii="Arial" w:hAnsi="Arial" w:cs="Arial"/>
                <w:sz w:val="24"/>
                <w:szCs w:val="24"/>
              </w:rPr>
              <w:t>5,527,347</w:t>
            </w:r>
          </w:p>
        </w:tc>
        <w:tc>
          <w:tcPr>
            <w:tcW w:w="2311" w:type="dxa"/>
            <w:vAlign w:val="center"/>
          </w:tcPr>
          <w:p w14:paraId="1D0D78AB" w14:textId="77777777" w:rsidR="003F6AFF" w:rsidRPr="00650440" w:rsidRDefault="003F6AFF" w:rsidP="00883E80">
            <w:pPr>
              <w:spacing w:line="360" w:lineRule="auto"/>
              <w:jc w:val="center"/>
              <w:rPr>
                <w:rFonts w:ascii="Arial" w:hAnsi="Arial" w:cs="Arial"/>
                <w:sz w:val="24"/>
                <w:szCs w:val="24"/>
              </w:rPr>
            </w:pPr>
            <w:r w:rsidRPr="00650440">
              <w:rPr>
                <w:rFonts w:ascii="Arial" w:hAnsi="Arial" w:cs="Arial"/>
                <w:sz w:val="24"/>
                <w:szCs w:val="24"/>
              </w:rPr>
              <w:t>4,084,984</w:t>
            </w:r>
          </w:p>
        </w:tc>
        <w:tc>
          <w:tcPr>
            <w:tcW w:w="2311" w:type="dxa"/>
            <w:vAlign w:val="center"/>
          </w:tcPr>
          <w:p w14:paraId="28DAFFD5" w14:textId="77777777" w:rsidR="003F6AFF" w:rsidRPr="00650440" w:rsidRDefault="003F6AFF" w:rsidP="00883E80">
            <w:pPr>
              <w:spacing w:line="360" w:lineRule="auto"/>
              <w:jc w:val="center"/>
              <w:rPr>
                <w:rFonts w:ascii="Arial" w:hAnsi="Arial" w:cs="Arial"/>
                <w:sz w:val="24"/>
                <w:szCs w:val="24"/>
              </w:rPr>
            </w:pPr>
            <w:r w:rsidRPr="00650440">
              <w:rPr>
                <w:rStyle w:val="Strong"/>
                <w:rFonts w:ascii="Arial" w:hAnsi="Arial" w:cs="Arial"/>
                <w:b w:val="0"/>
                <w:bCs w:val="0"/>
                <w:sz w:val="24"/>
                <w:szCs w:val="24"/>
              </w:rPr>
              <w:t>494 days</w:t>
            </w:r>
          </w:p>
        </w:tc>
      </w:tr>
    </w:tbl>
    <w:p w14:paraId="1F84A3C8" w14:textId="77777777" w:rsidR="003F6AFF" w:rsidRPr="00C20E4C" w:rsidRDefault="003F6AFF" w:rsidP="003F6AFF">
      <w:pPr>
        <w:spacing w:line="360" w:lineRule="auto"/>
        <w:rPr>
          <w:rFonts w:ascii="Arial" w:hAnsi="Arial" w:cs="Arial"/>
          <w:sz w:val="24"/>
          <w:szCs w:val="24"/>
          <w:highlight w:val="yellow"/>
        </w:rPr>
      </w:pPr>
    </w:p>
    <w:p w14:paraId="079D6641" w14:textId="77777777" w:rsidR="00574968" w:rsidRDefault="00574968" w:rsidP="00574968">
      <w:pPr>
        <w:spacing w:line="360" w:lineRule="auto"/>
        <w:rPr>
          <w:rFonts w:ascii="Arial" w:hAnsi="Arial" w:cs="Arial"/>
          <w:sz w:val="24"/>
          <w:szCs w:val="24"/>
        </w:rPr>
      </w:pPr>
      <w:r w:rsidRPr="00574968">
        <w:rPr>
          <w:rFonts w:ascii="Arial" w:hAnsi="Arial" w:cs="Arial"/>
          <w:sz w:val="24"/>
          <w:szCs w:val="24"/>
        </w:rPr>
        <w:t>Trade payables days declined, indicating faster supplier payments and improved efficiency. Alongside reduced inventory days, this reflects stronger working capital management, though it may limit trade credit benefits and increase liquidity pressure.</w:t>
      </w:r>
    </w:p>
    <w:p w14:paraId="39C0593B" w14:textId="77777777" w:rsidR="004235CD" w:rsidRDefault="004235CD" w:rsidP="00574968">
      <w:pPr>
        <w:spacing w:line="360" w:lineRule="auto"/>
        <w:rPr>
          <w:rFonts w:ascii="Arial" w:hAnsi="Arial" w:cs="Arial"/>
          <w:sz w:val="24"/>
          <w:szCs w:val="24"/>
        </w:rPr>
      </w:pPr>
    </w:p>
    <w:p w14:paraId="147D338C" w14:textId="77777777" w:rsidR="004235CD" w:rsidRDefault="004235CD" w:rsidP="004235CD">
      <w:pPr>
        <w:pStyle w:val="ListParagraph"/>
        <w:numPr>
          <w:ilvl w:val="2"/>
          <w:numId w:val="7"/>
        </w:numPr>
        <w:spacing w:line="360" w:lineRule="auto"/>
        <w:rPr>
          <w:rFonts w:ascii="Arial" w:hAnsi="Arial" w:cs="Arial"/>
          <w:sz w:val="24"/>
          <w:szCs w:val="24"/>
        </w:rPr>
      </w:pPr>
      <w:r w:rsidRPr="00C20E4C">
        <w:rPr>
          <w:rFonts w:ascii="Arial" w:hAnsi="Arial" w:cs="Arial"/>
          <w:sz w:val="24"/>
          <w:szCs w:val="24"/>
        </w:rPr>
        <w:t>Gearing and Financial Risk Analysis.</w:t>
      </w:r>
    </w:p>
    <w:p w14:paraId="222F302B" w14:textId="77777777" w:rsidR="004235CD" w:rsidRDefault="004235CD" w:rsidP="004235CD">
      <w:pPr>
        <w:pStyle w:val="ListParagraph"/>
        <w:spacing w:line="360" w:lineRule="auto"/>
        <w:rPr>
          <w:rFonts w:ascii="Arial" w:hAnsi="Arial" w:cs="Arial"/>
          <w:sz w:val="24"/>
          <w:szCs w:val="24"/>
        </w:rPr>
      </w:pPr>
    </w:p>
    <w:p w14:paraId="07579ED7" w14:textId="52F636A1" w:rsidR="004235CD" w:rsidRPr="005B295E" w:rsidRDefault="00B900C0" w:rsidP="004235CD">
      <w:pPr>
        <w:spacing w:after="0" w:line="360" w:lineRule="auto"/>
        <w:rPr>
          <w:rFonts w:ascii="Arial" w:eastAsia="Times New Roman" w:hAnsi="Arial" w:cs="Arial"/>
          <w:kern w:val="0"/>
          <w:sz w:val="24"/>
          <w:szCs w:val="24"/>
          <w:lang w:eastAsia="en-GB"/>
          <w14:ligatures w14:val="none"/>
        </w:rPr>
      </w:pPr>
      <w:r w:rsidRPr="000414CF">
        <w:rPr>
          <w:rFonts w:ascii="Arial" w:hAnsi="Arial" w:cs="Arial"/>
          <w:sz w:val="24"/>
          <w:szCs w:val="24"/>
          <w:lang w:val="en-US"/>
        </w:rPr>
        <w:t>Appendix</w:t>
      </w:r>
      <w:r w:rsidRPr="005B295E">
        <w:rPr>
          <w:rFonts w:ascii="Arial" w:hAnsi="Arial" w:cs="Arial"/>
          <w:sz w:val="24"/>
          <w:szCs w:val="24"/>
        </w:rPr>
        <w:t xml:space="preserve"> </w:t>
      </w:r>
      <w:r>
        <w:rPr>
          <w:rFonts w:ascii="Arial" w:hAnsi="Arial" w:cs="Arial"/>
          <w:sz w:val="24"/>
          <w:szCs w:val="24"/>
        </w:rPr>
        <w:t xml:space="preserve">10: </w:t>
      </w:r>
      <w:r w:rsidR="004235CD" w:rsidRPr="005B295E">
        <w:rPr>
          <w:rFonts w:ascii="Arial" w:hAnsi="Arial" w:cs="Arial"/>
          <w:sz w:val="24"/>
          <w:szCs w:val="24"/>
        </w:rPr>
        <w:t>Debt Ratio</w:t>
      </w:r>
      <w:r w:rsidR="009A5A2A">
        <w:rPr>
          <w:rFonts w:ascii="Arial" w:hAnsi="Arial" w:cs="Arial"/>
          <w:sz w:val="24"/>
          <w:szCs w:val="24"/>
        </w:rPr>
        <w:t xml:space="preserve"> </w:t>
      </w:r>
      <w:r w:rsidR="00873EF4" w:rsidRPr="008E261F">
        <w:rPr>
          <w:rFonts w:ascii="Arial" w:hAnsi="Arial" w:cs="Arial"/>
          <w:sz w:val="24"/>
          <w:szCs w:val="24"/>
        </w:rPr>
        <w:t xml:space="preserve">&amp; </w:t>
      </w:r>
      <w:r w:rsidR="00F570D2" w:rsidRPr="008E261F">
        <w:rPr>
          <w:rFonts w:ascii="Arial" w:hAnsi="Arial" w:cs="Arial"/>
          <w:sz w:val="24"/>
          <w:szCs w:val="24"/>
        </w:rPr>
        <w:t>table</w:t>
      </w:r>
      <w:r w:rsidR="00873EF4" w:rsidRPr="008E261F">
        <w:rPr>
          <w:rFonts w:ascii="Arial" w:hAnsi="Arial" w:cs="Arial"/>
          <w:sz w:val="24"/>
          <w:szCs w:val="24"/>
        </w:rPr>
        <w:t xml:space="preserve"> </w:t>
      </w:r>
      <w:r w:rsidR="00873EF4">
        <w:rPr>
          <w:rFonts w:ascii="Arial" w:hAnsi="Arial" w:cs="Arial"/>
          <w:sz w:val="24"/>
          <w:szCs w:val="24"/>
        </w:rPr>
        <w:t>10</w:t>
      </w:r>
      <w:r w:rsidR="00873EF4" w:rsidRPr="008E261F">
        <w:rPr>
          <w:rFonts w:ascii="Arial" w:hAnsi="Arial" w:cs="Arial"/>
          <w:sz w:val="24"/>
          <w:szCs w:val="24"/>
        </w:rPr>
        <w:t xml:space="preserve"> explanation.</w:t>
      </w:r>
    </w:p>
    <w:p w14:paraId="477560F1" w14:textId="77777777" w:rsidR="004235CD" w:rsidRDefault="004235CD" w:rsidP="004235CD">
      <w:pPr>
        <w:spacing w:after="0" w:line="360" w:lineRule="auto"/>
        <w:rPr>
          <w:rFonts w:ascii="Arial" w:eastAsia="Times New Roman" w:hAnsi="Arial" w:cs="Arial"/>
          <w:kern w:val="0"/>
          <w:sz w:val="24"/>
          <w:szCs w:val="24"/>
          <w:lang w:eastAsia="en-GB"/>
          <w14:ligatures w14:val="none"/>
        </w:rPr>
      </w:pPr>
    </w:p>
    <w:p w14:paraId="23BA6773" w14:textId="0C9BB3A4" w:rsidR="004235CD" w:rsidRPr="00AA17C6" w:rsidRDefault="004235CD" w:rsidP="004235CD">
      <w:pPr>
        <w:spacing w:line="360" w:lineRule="auto"/>
        <w:rPr>
          <w:rFonts w:ascii="Arial" w:hAnsi="Arial" w:cs="Arial"/>
          <w:sz w:val="24"/>
          <w:szCs w:val="24"/>
        </w:rPr>
      </w:pPr>
      <w:r w:rsidRPr="00AA17C6">
        <w:rPr>
          <w:rFonts w:ascii="Arial" w:hAnsi="Arial" w:cs="Arial"/>
          <w:sz w:val="24"/>
          <w:szCs w:val="24"/>
        </w:rPr>
        <w:t>To assess and calculate the Debt Ratio is evaluated to provide further insight into the firm’s financial structure</w:t>
      </w:r>
      <w:r w:rsidR="00A774FF">
        <w:rPr>
          <w:rFonts w:ascii="Arial" w:hAnsi="Arial" w:cs="Arial"/>
          <w:sz w:val="24"/>
          <w:szCs w:val="24"/>
        </w:rPr>
        <w:t xml:space="preserve"> </w:t>
      </w:r>
      <w:r w:rsidRPr="00AA17C6">
        <w:rPr>
          <w:rFonts w:ascii="Arial" w:hAnsi="Arial" w:cs="Arial"/>
          <w:sz w:val="24"/>
          <w:szCs w:val="24"/>
        </w:rPr>
        <w:t>using</w:t>
      </w:r>
      <w:r w:rsidR="002B1074">
        <w:rPr>
          <w:rFonts w:ascii="Arial" w:hAnsi="Arial" w:cs="Arial"/>
          <w:sz w:val="24"/>
          <w:szCs w:val="24"/>
        </w:rPr>
        <w:t xml:space="preserve"> the formula</w:t>
      </w:r>
      <w:r w:rsidRPr="00AA17C6">
        <w:rPr>
          <w:rFonts w:ascii="Arial" w:hAnsi="Arial" w:cs="Arial"/>
          <w:sz w:val="24"/>
          <w:szCs w:val="24"/>
        </w:rPr>
        <w:t>:</w:t>
      </w:r>
    </w:p>
    <w:p w14:paraId="411F753A" w14:textId="77777777" w:rsidR="004235CD" w:rsidRPr="00AA17C6" w:rsidRDefault="004235CD" w:rsidP="004235CD">
      <w:pPr>
        <w:spacing w:line="360" w:lineRule="auto"/>
        <w:rPr>
          <w:rFonts w:ascii="Arial" w:hAnsi="Arial" w:cs="Arial"/>
          <w:sz w:val="24"/>
          <w:szCs w:val="24"/>
        </w:rPr>
      </w:pPr>
      <w:r w:rsidRPr="00AA17C6">
        <w:rPr>
          <w:rFonts w:ascii="Arial" w:hAnsi="Arial" w:cs="Arial"/>
          <w:sz w:val="24"/>
          <w:szCs w:val="24"/>
        </w:rPr>
        <w:t xml:space="preserve">Debt Ratio = Total Debt </w:t>
      </w:r>
      <w:r>
        <w:rPr>
          <w:rFonts w:ascii="Arial" w:hAnsi="Arial" w:cs="Arial"/>
          <w:sz w:val="24"/>
          <w:szCs w:val="24"/>
        </w:rPr>
        <w:t>/</w:t>
      </w:r>
      <w:r w:rsidRPr="00AA17C6">
        <w:rPr>
          <w:rFonts w:ascii="Arial" w:hAnsi="Arial" w:cs="Arial"/>
          <w:sz w:val="24"/>
          <w:szCs w:val="24"/>
        </w:rPr>
        <w:t xml:space="preserve"> Total Assets × 100</w:t>
      </w:r>
    </w:p>
    <w:p w14:paraId="4B984F8C" w14:textId="77777777" w:rsidR="004235CD" w:rsidRDefault="004235CD" w:rsidP="004235CD">
      <w:pPr>
        <w:spacing w:line="360" w:lineRule="auto"/>
        <w:rPr>
          <w:rStyle w:val="Strong"/>
          <w:rFonts w:ascii="Arial" w:hAnsi="Arial" w:cs="Arial"/>
          <w:b w:val="0"/>
          <w:bCs w:val="0"/>
          <w:sz w:val="24"/>
          <w:szCs w:val="24"/>
        </w:rPr>
      </w:pPr>
      <w:r w:rsidRPr="004C5506">
        <w:rPr>
          <w:rFonts w:ascii="Arial" w:hAnsi="Arial" w:cs="Arial"/>
          <w:sz w:val="24"/>
          <w:szCs w:val="24"/>
        </w:rPr>
        <w:t>The following sections provide a step-by-step detailed</w:t>
      </w:r>
      <w:r w:rsidRPr="00C20E4C">
        <w:rPr>
          <w:rFonts w:ascii="Arial" w:hAnsi="Arial" w:cs="Arial"/>
          <w:sz w:val="24"/>
          <w:szCs w:val="24"/>
        </w:rPr>
        <w:t xml:space="preserve"> calculation.</w:t>
      </w:r>
    </w:p>
    <w:p w14:paraId="2D308FF1" w14:textId="77777777" w:rsidR="004235CD" w:rsidRPr="00265259" w:rsidRDefault="004235CD" w:rsidP="004235CD">
      <w:pPr>
        <w:spacing w:line="360" w:lineRule="auto"/>
        <w:rPr>
          <w:rFonts w:ascii="Arial" w:hAnsi="Arial" w:cs="Arial"/>
          <w:sz w:val="24"/>
          <w:szCs w:val="24"/>
        </w:rPr>
      </w:pPr>
      <w:r w:rsidRPr="00265259">
        <w:rPr>
          <w:rFonts w:ascii="Arial" w:hAnsi="Arial" w:cs="Arial"/>
          <w:sz w:val="24"/>
          <w:szCs w:val="24"/>
        </w:rPr>
        <w:t>2021</w:t>
      </w:r>
      <w:r w:rsidRPr="00C20E4C">
        <w:rPr>
          <w:rFonts w:ascii="Arial" w:hAnsi="Arial" w:cs="Arial"/>
          <w:sz w:val="24"/>
          <w:szCs w:val="24"/>
        </w:rPr>
        <w:t>:</w:t>
      </w:r>
      <w:r w:rsidRPr="00ED24F9">
        <w:rPr>
          <w:rFonts w:ascii="Arial" w:hAnsi="Arial" w:cs="Arial"/>
          <w:sz w:val="24"/>
          <w:szCs w:val="24"/>
        </w:rPr>
        <w:t xml:space="preserve"> </w:t>
      </w:r>
      <w:r w:rsidRPr="00656662">
        <w:rPr>
          <w:rFonts w:ascii="Arial" w:hAnsi="Arial" w:cs="Arial"/>
          <w:sz w:val="24"/>
          <w:szCs w:val="24"/>
        </w:rPr>
        <w:t>25,659,635</w:t>
      </w:r>
      <w:r w:rsidRPr="00C20E4C">
        <w:rPr>
          <w:rFonts w:ascii="Arial" w:hAnsi="Arial" w:cs="Arial"/>
          <w:sz w:val="24"/>
          <w:szCs w:val="24"/>
        </w:rPr>
        <w:t xml:space="preserve"> </w:t>
      </w:r>
      <w:r>
        <w:rPr>
          <w:rFonts w:ascii="Arial" w:hAnsi="Arial" w:cs="Arial"/>
          <w:sz w:val="24"/>
          <w:szCs w:val="24"/>
        </w:rPr>
        <w:t xml:space="preserve">/ </w:t>
      </w:r>
      <w:r w:rsidRPr="00656662">
        <w:rPr>
          <w:rFonts w:ascii="Arial" w:hAnsi="Arial" w:cs="Arial"/>
          <w:sz w:val="24"/>
          <w:szCs w:val="24"/>
        </w:rPr>
        <w:t>62,267,140</w:t>
      </w:r>
      <w:r>
        <w:rPr>
          <w:rFonts w:ascii="Arial" w:hAnsi="Arial" w:cs="Arial"/>
          <w:sz w:val="24"/>
          <w:szCs w:val="24"/>
        </w:rPr>
        <w:t xml:space="preserve"> </w:t>
      </w:r>
      <w:r w:rsidRPr="00C20E4C">
        <w:rPr>
          <w:rFonts w:ascii="Arial" w:hAnsi="Arial" w:cs="Arial"/>
          <w:sz w:val="24"/>
          <w:szCs w:val="24"/>
        </w:rPr>
        <w:t xml:space="preserve">= </w:t>
      </w:r>
      <w:r w:rsidRPr="00656662">
        <w:rPr>
          <w:rStyle w:val="Strong"/>
          <w:rFonts w:ascii="Arial" w:hAnsi="Arial" w:cs="Arial"/>
          <w:b w:val="0"/>
          <w:bCs w:val="0"/>
          <w:sz w:val="24"/>
          <w:szCs w:val="24"/>
        </w:rPr>
        <w:t>41.2%</w:t>
      </w:r>
    </w:p>
    <w:p w14:paraId="3B0EE179" w14:textId="77777777" w:rsidR="004235CD" w:rsidRPr="00C20E4C" w:rsidRDefault="004235CD" w:rsidP="004235CD">
      <w:pPr>
        <w:spacing w:line="360" w:lineRule="auto"/>
        <w:rPr>
          <w:rFonts w:ascii="Arial" w:hAnsi="Arial" w:cs="Arial"/>
          <w:sz w:val="24"/>
          <w:szCs w:val="24"/>
        </w:rPr>
      </w:pPr>
      <w:r w:rsidRPr="00C20E4C">
        <w:rPr>
          <w:rFonts w:ascii="Arial" w:hAnsi="Arial" w:cs="Arial"/>
          <w:sz w:val="24"/>
          <w:szCs w:val="24"/>
        </w:rPr>
        <w:t xml:space="preserve">2022: </w:t>
      </w:r>
      <w:r w:rsidRPr="00656662">
        <w:rPr>
          <w:rFonts w:ascii="Arial" w:hAnsi="Arial" w:cs="Arial"/>
          <w:sz w:val="24"/>
          <w:szCs w:val="24"/>
        </w:rPr>
        <w:t>26,496,358</w:t>
      </w:r>
      <w:r>
        <w:rPr>
          <w:rFonts w:ascii="Arial" w:hAnsi="Arial" w:cs="Arial"/>
          <w:sz w:val="24"/>
          <w:szCs w:val="24"/>
        </w:rPr>
        <w:t xml:space="preserve"> / </w:t>
      </w:r>
      <w:r w:rsidRPr="00656662">
        <w:rPr>
          <w:rFonts w:ascii="Arial" w:hAnsi="Arial" w:cs="Arial"/>
          <w:sz w:val="24"/>
          <w:szCs w:val="24"/>
        </w:rPr>
        <w:t>67,688,771</w:t>
      </w:r>
      <w:r>
        <w:rPr>
          <w:rFonts w:ascii="Arial" w:hAnsi="Arial" w:cs="Arial"/>
          <w:sz w:val="24"/>
          <w:szCs w:val="24"/>
        </w:rPr>
        <w:t xml:space="preserve"> </w:t>
      </w:r>
      <w:r w:rsidRPr="00C20E4C">
        <w:rPr>
          <w:rFonts w:ascii="Arial" w:hAnsi="Arial" w:cs="Arial"/>
          <w:sz w:val="24"/>
          <w:szCs w:val="24"/>
        </w:rPr>
        <w:t xml:space="preserve">= </w:t>
      </w:r>
      <w:r w:rsidRPr="00656662">
        <w:rPr>
          <w:rStyle w:val="Strong"/>
          <w:rFonts w:ascii="Arial" w:hAnsi="Arial" w:cs="Arial"/>
          <w:b w:val="0"/>
          <w:bCs w:val="0"/>
          <w:sz w:val="24"/>
          <w:szCs w:val="24"/>
        </w:rPr>
        <w:t>39.1%</w:t>
      </w:r>
    </w:p>
    <w:p w14:paraId="44ECBF64" w14:textId="77777777" w:rsidR="004235CD" w:rsidRPr="00265259" w:rsidRDefault="004235CD" w:rsidP="004235CD">
      <w:pPr>
        <w:spacing w:line="360" w:lineRule="auto"/>
        <w:rPr>
          <w:rFonts w:ascii="Arial" w:hAnsi="Arial" w:cs="Arial"/>
          <w:sz w:val="24"/>
          <w:szCs w:val="24"/>
        </w:rPr>
      </w:pPr>
      <w:r w:rsidRPr="00265259">
        <w:rPr>
          <w:rFonts w:ascii="Arial" w:hAnsi="Arial" w:cs="Arial"/>
          <w:sz w:val="24"/>
          <w:szCs w:val="24"/>
        </w:rPr>
        <w:t>202</w:t>
      </w:r>
      <w:r w:rsidRPr="00C20E4C">
        <w:rPr>
          <w:rFonts w:ascii="Arial" w:hAnsi="Arial" w:cs="Arial"/>
          <w:sz w:val="24"/>
          <w:szCs w:val="24"/>
        </w:rPr>
        <w:t xml:space="preserve">3: </w:t>
      </w:r>
      <w:r w:rsidRPr="00656662">
        <w:rPr>
          <w:rFonts w:ascii="Arial" w:hAnsi="Arial" w:cs="Arial"/>
          <w:sz w:val="24"/>
          <w:szCs w:val="24"/>
        </w:rPr>
        <w:t>29,380,273</w:t>
      </w:r>
      <w:r>
        <w:rPr>
          <w:rFonts w:ascii="Arial" w:hAnsi="Arial" w:cs="Arial"/>
          <w:sz w:val="24"/>
          <w:szCs w:val="24"/>
        </w:rPr>
        <w:t xml:space="preserve"> / </w:t>
      </w:r>
      <w:r w:rsidRPr="00656662">
        <w:rPr>
          <w:rFonts w:ascii="Arial" w:hAnsi="Arial" w:cs="Arial"/>
          <w:sz w:val="24"/>
          <w:szCs w:val="24"/>
        </w:rPr>
        <w:t>74,303,180</w:t>
      </w:r>
      <w:r>
        <w:rPr>
          <w:rFonts w:ascii="Arial" w:hAnsi="Arial" w:cs="Arial"/>
          <w:sz w:val="24"/>
          <w:szCs w:val="24"/>
        </w:rPr>
        <w:t xml:space="preserve"> </w:t>
      </w:r>
      <w:r w:rsidRPr="00C20E4C">
        <w:rPr>
          <w:rFonts w:ascii="Arial" w:hAnsi="Arial" w:cs="Arial"/>
          <w:sz w:val="24"/>
          <w:szCs w:val="24"/>
        </w:rPr>
        <w:t xml:space="preserve">= </w:t>
      </w:r>
      <w:r w:rsidRPr="00656662">
        <w:rPr>
          <w:rStyle w:val="Strong"/>
          <w:rFonts w:ascii="Arial" w:hAnsi="Arial" w:cs="Arial"/>
          <w:b w:val="0"/>
          <w:bCs w:val="0"/>
          <w:sz w:val="24"/>
          <w:szCs w:val="24"/>
        </w:rPr>
        <w:t>39.5%</w:t>
      </w:r>
    </w:p>
    <w:p w14:paraId="49773066" w14:textId="77777777" w:rsidR="004235CD" w:rsidRPr="00265259" w:rsidRDefault="004235CD" w:rsidP="004235CD">
      <w:pPr>
        <w:spacing w:line="360" w:lineRule="auto"/>
        <w:rPr>
          <w:rFonts w:ascii="Arial" w:hAnsi="Arial" w:cs="Arial"/>
          <w:sz w:val="24"/>
          <w:szCs w:val="24"/>
        </w:rPr>
      </w:pPr>
      <w:r w:rsidRPr="00265259">
        <w:rPr>
          <w:rFonts w:ascii="Arial" w:hAnsi="Arial" w:cs="Arial"/>
          <w:sz w:val="24"/>
          <w:szCs w:val="24"/>
        </w:rPr>
        <w:t>202</w:t>
      </w:r>
      <w:r w:rsidRPr="00C20E4C">
        <w:rPr>
          <w:rFonts w:ascii="Arial" w:hAnsi="Arial" w:cs="Arial"/>
          <w:sz w:val="24"/>
          <w:szCs w:val="24"/>
        </w:rPr>
        <w:t xml:space="preserve">4: </w:t>
      </w:r>
      <w:r w:rsidRPr="00656662">
        <w:rPr>
          <w:rFonts w:ascii="Arial" w:hAnsi="Arial" w:cs="Arial"/>
          <w:sz w:val="24"/>
          <w:szCs w:val="24"/>
        </w:rPr>
        <w:t>36,561,780</w:t>
      </w:r>
      <w:r>
        <w:rPr>
          <w:rFonts w:ascii="Arial" w:hAnsi="Arial" w:cs="Arial"/>
          <w:sz w:val="24"/>
          <w:szCs w:val="24"/>
        </w:rPr>
        <w:t xml:space="preserve"> / </w:t>
      </w:r>
      <w:r w:rsidRPr="00656662">
        <w:rPr>
          <w:rFonts w:ascii="Arial" w:hAnsi="Arial" w:cs="Arial"/>
          <w:sz w:val="24"/>
          <w:szCs w:val="24"/>
        </w:rPr>
        <w:t>90,114,296</w:t>
      </w:r>
      <w:r>
        <w:rPr>
          <w:rFonts w:ascii="Arial" w:hAnsi="Arial" w:cs="Arial"/>
          <w:sz w:val="24"/>
          <w:szCs w:val="24"/>
        </w:rPr>
        <w:t xml:space="preserve"> </w:t>
      </w:r>
      <w:r w:rsidRPr="00C20E4C">
        <w:rPr>
          <w:rFonts w:ascii="Arial" w:hAnsi="Arial" w:cs="Arial"/>
          <w:sz w:val="24"/>
          <w:szCs w:val="24"/>
        </w:rPr>
        <w:t xml:space="preserve">= </w:t>
      </w:r>
      <w:r w:rsidRPr="00656662">
        <w:rPr>
          <w:rStyle w:val="Strong"/>
          <w:rFonts w:ascii="Arial" w:hAnsi="Arial" w:cs="Arial"/>
          <w:b w:val="0"/>
          <w:bCs w:val="0"/>
          <w:sz w:val="24"/>
          <w:szCs w:val="24"/>
        </w:rPr>
        <w:t>40.6%</w:t>
      </w:r>
    </w:p>
    <w:p w14:paraId="7C88A76C" w14:textId="77777777" w:rsidR="004235CD" w:rsidRPr="00C20E4C" w:rsidRDefault="004235CD" w:rsidP="004235CD">
      <w:pPr>
        <w:spacing w:line="360" w:lineRule="auto"/>
        <w:rPr>
          <w:rFonts w:ascii="Arial" w:hAnsi="Arial" w:cs="Arial"/>
          <w:sz w:val="24"/>
          <w:szCs w:val="24"/>
        </w:rPr>
      </w:pPr>
      <w:r w:rsidRPr="00265259">
        <w:rPr>
          <w:rFonts w:ascii="Arial" w:hAnsi="Arial" w:cs="Arial"/>
          <w:sz w:val="24"/>
          <w:szCs w:val="24"/>
        </w:rPr>
        <w:lastRenderedPageBreak/>
        <w:t>202</w:t>
      </w:r>
      <w:r w:rsidRPr="00C20E4C">
        <w:rPr>
          <w:rFonts w:ascii="Arial" w:hAnsi="Arial" w:cs="Arial"/>
          <w:sz w:val="24"/>
          <w:szCs w:val="24"/>
        </w:rPr>
        <w:t xml:space="preserve">5: </w:t>
      </w:r>
      <w:r w:rsidRPr="00656662">
        <w:rPr>
          <w:rFonts w:ascii="Arial" w:hAnsi="Arial" w:cs="Arial"/>
          <w:sz w:val="24"/>
          <w:szCs w:val="24"/>
        </w:rPr>
        <w:t>38,792,879</w:t>
      </w:r>
      <w:r>
        <w:rPr>
          <w:rFonts w:ascii="Arial" w:hAnsi="Arial" w:cs="Arial"/>
          <w:sz w:val="24"/>
          <w:szCs w:val="24"/>
        </w:rPr>
        <w:t xml:space="preserve"> / </w:t>
      </w:r>
      <w:r w:rsidRPr="00656662">
        <w:rPr>
          <w:rFonts w:ascii="Arial" w:hAnsi="Arial" w:cs="Arial"/>
          <w:sz w:val="24"/>
          <w:szCs w:val="24"/>
        </w:rPr>
        <w:t>93,601,350</w:t>
      </w:r>
      <w:r>
        <w:rPr>
          <w:rFonts w:ascii="Arial" w:hAnsi="Arial" w:cs="Arial"/>
          <w:sz w:val="24"/>
          <w:szCs w:val="24"/>
        </w:rPr>
        <w:t xml:space="preserve"> </w:t>
      </w:r>
      <w:r w:rsidRPr="00C20E4C">
        <w:rPr>
          <w:rFonts w:ascii="Arial" w:hAnsi="Arial" w:cs="Arial"/>
          <w:sz w:val="24"/>
          <w:szCs w:val="24"/>
        </w:rPr>
        <w:t xml:space="preserve">= </w:t>
      </w:r>
      <w:r w:rsidRPr="00656662">
        <w:rPr>
          <w:rStyle w:val="Strong"/>
          <w:rFonts w:ascii="Arial" w:hAnsi="Arial" w:cs="Arial"/>
          <w:b w:val="0"/>
          <w:bCs w:val="0"/>
          <w:sz w:val="24"/>
          <w:szCs w:val="24"/>
        </w:rPr>
        <w:t>41.4%</w:t>
      </w:r>
    </w:p>
    <w:p w14:paraId="218BC96E" w14:textId="77777777" w:rsidR="004235CD" w:rsidRPr="00C20E4C" w:rsidRDefault="004235CD" w:rsidP="004235CD">
      <w:pPr>
        <w:spacing w:line="360" w:lineRule="auto"/>
        <w:jc w:val="center"/>
        <w:rPr>
          <w:rFonts w:ascii="Arial" w:hAnsi="Arial" w:cs="Arial"/>
          <w:sz w:val="24"/>
          <w:szCs w:val="24"/>
        </w:rPr>
      </w:pPr>
      <w:r w:rsidRPr="00C20E4C">
        <w:rPr>
          <w:rFonts w:ascii="Arial" w:hAnsi="Arial" w:cs="Arial"/>
          <w:sz w:val="24"/>
          <w:szCs w:val="24"/>
        </w:rPr>
        <w:t xml:space="preserve">Table </w:t>
      </w:r>
      <w:r>
        <w:rPr>
          <w:rFonts w:ascii="Arial" w:hAnsi="Arial" w:cs="Arial"/>
          <w:sz w:val="24"/>
          <w:szCs w:val="24"/>
        </w:rPr>
        <w:t>10</w:t>
      </w:r>
      <w:r w:rsidRPr="00C20E4C">
        <w:rPr>
          <w:rFonts w:ascii="Arial" w:hAnsi="Arial" w:cs="Arial"/>
          <w:sz w:val="24"/>
          <w:szCs w:val="24"/>
        </w:rPr>
        <w:t xml:space="preserve"> summarising the contents </w:t>
      </w:r>
      <w:r w:rsidRPr="00AA17C6">
        <w:rPr>
          <w:rFonts w:ascii="Arial" w:hAnsi="Arial" w:cs="Arial"/>
          <w:sz w:val="24"/>
          <w:szCs w:val="24"/>
        </w:rPr>
        <w:t>Debt Ratio</w:t>
      </w:r>
    </w:p>
    <w:tbl>
      <w:tblPr>
        <w:tblStyle w:val="TableGrid"/>
        <w:tblW w:w="0" w:type="auto"/>
        <w:tblLook w:val="04A0" w:firstRow="1" w:lastRow="0" w:firstColumn="1" w:lastColumn="0" w:noHBand="0" w:noVBand="1"/>
      </w:tblPr>
      <w:tblGrid>
        <w:gridCol w:w="2310"/>
        <w:gridCol w:w="2310"/>
        <w:gridCol w:w="2311"/>
        <w:gridCol w:w="2311"/>
      </w:tblGrid>
      <w:tr w:rsidR="004235CD" w:rsidRPr="00C20E4C" w14:paraId="55B21AEE" w14:textId="77777777" w:rsidTr="00883E80">
        <w:tc>
          <w:tcPr>
            <w:tcW w:w="2310" w:type="dxa"/>
            <w:vAlign w:val="center"/>
          </w:tcPr>
          <w:p w14:paraId="0ABB49B8" w14:textId="77777777" w:rsidR="004235CD" w:rsidRPr="00656662" w:rsidRDefault="004235CD" w:rsidP="00883E80">
            <w:pPr>
              <w:spacing w:line="360" w:lineRule="auto"/>
              <w:jc w:val="center"/>
              <w:rPr>
                <w:rFonts w:ascii="Arial" w:hAnsi="Arial" w:cs="Arial"/>
                <w:sz w:val="24"/>
                <w:szCs w:val="24"/>
              </w:rPr>
            </w:pPr>
            <w:r w:rsidRPr="00656662">
              <w:rPr>
                <w:rFonts w:ascii="Arial" w:hAnsi="Arial" w:cs="Arial"/>
                <w:sz w:val="24"/>
                <w:szCs w:val="24"/>
              </w:rPr>
              <w:t>Year</w:t>
            </w:r>
          </w:p>
        </w:tc>
        <w:tc>
          <w:tcPr>
            <w:tcW w:w="2310" w:type="dxa"/>
            <w:vAlign w:val="center"/>
          </w:tcPr>
          <w:p w14:paraId="4E07D9A1" w14:textId="77777777" w:rsidR="004235CD" w:rsidRPr="00656662" w:rsidRDefault="004235CD" w:rsidP="00883E80">
            <w:pPr>
              <w:spacing w:line="360" w:lineRule="auto"/>
              <w:jc w:val="center"/>
              <w:rPr>
                <w:rFonts w:ascii="Arial" w:hAnsi="Arial" w:cs="Arial"/>
                <w:sz w:val="24"/>
                <w:szCs w:val="24"/>
              </w:rPr>
            </w:pPr>
            <w:r w:rsidRPr="00656662">
              <w:rPr>
                <w:rFonts w:ascii="Arial" w:hAnsi="Arial" w:cs="Arial"/>
                <w:sz w:val="24"/>
                <w:szCs w:val="24"/>
              </w:rPr>
              <w:t>Total Debt (¥m)</w:t>
            </w:r>
          </w:p>
        </w:tc>
        <w:tc>
          <w:tcPr>
            <w:tcW w:w="2311" w:type="dxa"/>
            <w:vAlign w:val="center"/>
          </w:tcPr>
          <w:p w14:paraId="1E34E1C3" w14:textId="77777777" w:rsidR="004235CD" w:rsidRPr="00656662" w:rsidRDefault="004235CD" w:rsidP="00883E80">
            <w:pPr>
              <w:spacing w:line="360" w:lineRule="auto"/>
              <w:jc w:val="center"/>
              <w:rPr>
                <w:rFonts w:ascii="Arial" w:hAnsi="Arial" w:cs="Arial"/>
                <w:sz w:val="24"/>
                <w:szCs w:val="24"/>
              </w:rPr>
            </w:pPr>
            <w:r w:rsidRPr="00656662">
              <w:rPr>
                <w:rFonts w:ascii="Arial" w:hAnsi="Arial" w:cs="Arial"/>
                <w:sz w:val="24"/>
                <w:szCs w:val="24"/>
              </w:rPr>
              <w:t>Total Assets (¥m)</w:t>
            </w:r>
          </w:p>
        </w:tc>
        <w:tc>
          <w:tcPr>
            <w:tcW w:w="2311" w:type="dxa"/>
            <w:vAlign w:val="center"/>
          </w:tcPr>
          <w:p w14:paraId="6DC5BB5F" w14:textId="77777777" w:rsidR="004235CD" w:rsidRPr="00656662" w:rsidRDefault="004235CD" w:rsidP="00883E80">
            <w:pPr>
              <w:spacing w:line="360" w:lineRule="auto"/>
              <w:jc w:val="center"/>
              <w:rPr>
                <w:rFonts w:ascii="Arial" w:hAnsi="Arial" w:cs="Arial"/>
                <w:sz w:val="24"/>
                <w:szCs w:val="24"/>
              </w:rPr>
            </w:pPr>
            <w:r w:rsidRPr="00656662">
              <w:rPr>
                <w:rFonts w:ascii="Arial" w:hAnsi="Arial" w:cs="Arial"/>
                <w:sz w:val="24"/>
                <w:szCs w:val="24"/>
              </w:rPr>
              <w:t>Debt Ratio</w:t>
            </w:r>
          </w:p>
        </w:tc>
      </w:tr>
      <w:tr w:rsidR="004235CD" w:rsidRPr="00C20E4C" w14:paraId="65F11DBF" w14:textId="77777777" w:rsidTr="00883E80">
        <w:tc>
          <w:tcPr>
            <w:tcW w:w="2310" w:type="dxa"/>
            <w:vAlign w:val="center"/>
          </w:tcPr>
          <w:p w14:paraId="2CBFFA33" w14:textId="77777777" w:rsidR="004235CD" w:rsidRPr="00656662" w:rsidRDefault="004235CD" w:rsidP="00883E80">
            <w:pPr>
              <w:spacing w:line="360" w:lineRule="auto"/>
              <w:jc w:val="center"/>
              <w:rPr>
                <w:rFonts w:ascii="Arial" w:hAnsi="Arial" w:cs="Arial"/>
                <w:sz w:val="24"/>
                <w:szCs w:val="24"/>
              </w:rPr>
            </w:pPr>
            <w:r w:rsidRPr="00656662">
              <w:rPr>
                <w:rFonts w:ascii="Arial" w:hAnsi="Arial" w:cs="Arial"/>
                <w:sz w:val="24"/>
                <w:szCs w:val="24"/>
              </w:rPr>
              <w:t>2021</w:t>
            </w:r>
          </w:p>
        </w:tc>
        <w:tc>
          <w:tcPr>
            <w:tcW w:w="2310" w:type="dxa"/>
            <w:vAlign w:val="center"/>
          </w:tcPr>
          <w:p w14:paraId="5BEE32EB" w14:textId="77777777" w:rsidR="004235CD" w:rsidRPr="00656662" w:rsidRDefault="004235CD" w:rsidP="00883E80">
            <w:pPr>
              <w:spacing w:line="360" w:lineRule="auto"/>
              <w:jc w:val="center"/>
              <w:rPr>
                <w:rFonts w:ascii="Arial" w:hAnsi="Arial" w:cs="Arial"/>
                <w:sz w:val="24"/>
                <w:szCs w:val="24"/>
              </w:rPr>
            </w:pPr>
            <w:r w:rsidRPr="00656662">
              <w:rPr>
                <w:rFonts w:ascii="Arial" w:hAnsi="Arial" w:cs="Arial"/>
                <w:sz w:val="24"/>
                <w:szCs w:val="24"/>
              </w:rPr>
              <w:t>25,659,635</w:t>
            </w:r>
          </w:p>
        </w:tc>
        <w:tc>
          <w:tcPr>
            <w:tcW w:w="2311" w:type="dxa"/>
            <w:vAlign w:val="center"/>
          </w:tcPr>
          <w:p w14:paraId="5C244AA5" w14:textId="77777777" w:rsidR="004235CD" w:rsidRPr="00656662" w:rsidRDefault="004235CD" w:rsidP="00883E80">
            <w:pPr>
              <w:spacing w:line="360" w:lineRule="auto"/>
              <w:jc w:val="center"/>
              <w:rPr>
                <w:rFonts w:ascii="Arial" w:hAnsi="Arial" w:cs="Arial"/>
                <w:sz w:val="24"/>
                <w:szCs w:val="24"/>
              </w:rPr>
            </w:pPr>
            <w:r w:rsidRPr="00656662">
              <w:rPr>
                <w:rFonts w:ascii="Arial" w:hAnsi="Arial" w:cs="Arial"/>
                <w:sz w:val="24"/>
                <w:szCs w:val="24"/>
              </w:rPr>
              <w:t>62,267,140</w:t>
            </w:r>
          </w:p>
        </w:tc>
        <w:tc>
          <w:tcPr>
            <w:tcW w:w="2311" w:type="dxa"/>
            <w:vAlign w:val="center"/>
          </w:tcPr>
          <w:p w14:paraId="77507DA5" w14:textId="77777777" w:rsidR="004235CD" w:rsidRPr="00656662" w:rsidRDefault="004235CD" w:rsidP="00883E80">
            <w:pPr>
              <w:spacing w:line="360" w:lineRule="auto"/>
              <w:jc w:val="center"/>
              <w:rPr>
                <w:rFonts w:ascii="Arial" w:hAnsi="Arial" w:cs="Arial"/>
                <w:sz w:val="24"/>
                <w:szCs w:val="24"/>
              </w:rPr>
            </w:pPr>
            <w:r w:rsidRPr="00656662">
              <w:rPr>
                <w:rStyle w:val="Strong"/>
                <w:rFonts w:ascii="Arial" w:hAnsi="Arial" w:cs="Arial"/>
                <w:b w:val="0"/>
                <w:bCs w:val="0"/>
                <w:sz w:val="24"/>
                <w:szCs w:val="24"/>
              </w:rPr>
              <w:t>41.2%</w:t>
            </w:r>
          </w:p>
        </w:tc>
      </w:tr>
      <w:tr w:rsidR="004235CD" w:rsidRPr="00C20E4C" w14:paraId="21F9844C" w14:textId="77777777" w:rsidTr="00883E80">
        <w:tc>
          <w:tcPr>
            <w:tcW w:w="2310" w:type="dxa"/>
            <w:vAlign w:val="center"/>
          </w:tcPr>
          <w:p w14:paraId="6E0F1D7F" w14:textId="77777777" w:rsidR="004235CD" w:rsidRPr="00656662" w:rsidRDefault="004235CD" w:rsidP="00883E80">
            <w:pPr>
              <w:spacing w:line="360" w:lineRule="auto"/>
              <w:jc w:val="center"/>
              <w:rPr>
                <w:rFonts w:ascii="Arial" w:hAnsi="Arial" w:cs="Arial"/>
                <w:sz w:val="24"/>
                <w:szCs w:val="24"/>
              </w:rPr>
            </w:pPr>
            <w:r w:rsidRPr="00656662">
              <w:rPr>
                <w:rFonts w:ascii="Arial" w:hAnsi="Arial" w:cs="Arial"/>
                <w:sz w:val="24"/>
                <w:szCs w:val="24"/>
              </w:rPr>
              <w:t>2022</w:t>
            </w:r>
          </w:p>
        </w:tc>
        <w:tc>
          <w:tcPr>
            <w:tcW w:w="2310" w:type="dxa"/>
            <w:vAlign w:val="center"/>
          </w:tcPr>
          <w:p w14:paraId="54EB8DAB" w14:textId="77777777" w:rsidR="004235CD" w:rsidRPr="00656662" w:rsidRDefault="004235CD" w:rsidP="00883E80">
            <w:pPr>
              <w:spacing w:line="360" w:lineRule="auto"/>
              <w:jc w:val="center"/>
              <w:rPr>
                <w:rFonts w:ascii="Arial" w:hAnsi="Arial" w:cs="Arial"/>
                <w:sz w:val="24"/>
                <w:szCs w:val="24"/>
              </w:rPr>
            </w:pPr>
            <w:r w:rsidRPr="00656662">
              <w:rPr>
                <w:rFonts w:ascii="Arial" w:hAnsi="Arial" w:cs="Arial"/>
                <w:sz w:val="24"/>
                <w:szCs w:val="24"/>
              </w:rPr>
              <w:t>26,496,358</w:t>
            </w:r>
          </w:p>
        </w:tc>
        <w:tc>
          <w:tcPr>
            <w:tcW w:w="2311" w:type="dxa"/>
            <w:vAlign w:val="center"/>
          </w:tcPr>
          <w:p w14:paraId="6BA6AEC3" w14:textId="77777777" w:rsidR="004235CD" w:rsidRPr="00656662" w:rsidRDefault="004235CD" w:rsidP="00883E80">
            <w:pPr>
              <w:spacing w:line="360" w:lineRule="auto"/>
              <w:jc w:val="center"/>
              <w:rPr>
                <w:rFonts w:ascii="Arial" w:hAnsi="Arial" w:cs="Arial"/>
                <w:sz w:val="24"/>
                <w:szCs w:val="24"/>
              </w:rPr>
            </w:pPr>
            <w:r w:rsidRPr="00656662">
              <w:rPr>
                <w:rFonts w:ascii="Arial" w:hAnsi="Arial" w:cs="Arial"/>
                <w:sz w:val="24"/>
                <w:szCs w:val="24"/>
              </w:rPr>
              <w:t>67,688,771</w:t>
            </w:r>
          </w:p>
        </w:tc>
        <w:tc>
          <w:tcPr>
            <w:tcW w:w="2311" w:type="dxa"/>
            <w:vAlign w:val="center"/>
          </w:tcPr>
          <w:p w14:paraId="748B6047" w14:textId="77777777" w:rsidR="004235CD" w:rsidRPr="00656662" w:rsidRDefault="004235CD" w:rsidP="00883E80">
            <w:pPr>
              <w:spacing w:line="360" w:lineRule="auto"/>
              <w:jc w:val="center"/>
              <w:rPr>
                <w:rFonts w:ascii="Arial" w:hAnsi="Arial" w:cs="Arial"/>
                <w:sz w:val="24"/>
                <w:szCs w:val="24"/>
              </w:rPr>
            </w:pPr>
            <w:r w:rsidRPr="00656662">
              <w:rPr>
                <w:rStyle w:val="Strong"/>
                <w:rFonts w:ascii="Arial" w:hAnsi="Arial" w:cs="Arial"/>
                <w:b w:val="0"/>
                <w:bCs w:val="0"/>
                <w:sz w:val="24"/>
                <w:szCs w:val="24"/>
              </w:rPr>
              <w:t>39.1%</w:t>
            </w:r>
          </w:p>
        </w:tc>
      </w:tr>
      <w:tr w:rsidR="004235CD" w:rsidRPr="00C20E4C" w14:paraId="096322DC" w14:textId="77777777" w:rsidTr="00883E80">
        <w:tc>
          <w:tcPr>
            <w:tcW w:w="2310" w:type="dxa"/>
            <w:vAlign w:val="center"/>
          </w:tcPr>
          <w:p w14:paraId="7C551EDD" w14:textId="77777777" w:rsidR="004235CD" w:rsidRPr="00656662" w:rsidRDefault="004235CD" w:rsidP="00883E80">
            <w:pPr>
              <w:spacing w:line="360" w:lineRule="auto"/>
              <w:jc w:val="center"/>
              <w:rPr>
                <w:rFonts w:ascii="Arial" w:hAnsi="Arial" w:cs="Arial"/>
                <w:sz w:val="24"/>
                <w:szCs w:val="24"/>
              </w:rPr>
            </w:pPr>
            <w:r w:rsidRPr="00656662">
              <w:rPr>
                <w:rFonts w:ascii="Arial" w:hAnsi="Arial" w:cs="Arial"/>
                <w:sz w:val="24"/>
                <w:szCs w:val="24"/>
              </w:rPr>
              <w:t>2023</w:t>
            </w:r>
          </w:p>
        </w:tc>
        <w:tc>
          <w:tcPr>
            <w:tcW w:w="2310" w:type="dxa"/>
            <w:vAlign w:val="center"/>
          </w:tcPr>
          <w:p w14:paraId="688DFA85" w14:textId="77777777" w:rsidR="004235CD" w:rsidRPr="00656662" w:rsidRDefault="004235CD" w:rsidP="00883E80">
            <w:pPr>
              <w:spacing w:line="360" w:lineRule="auto"/>
              <w:jc w:val="center"/>
              <w:rPr>
                <w:rFonts w:ascii="Arial" w:hAnsi="Arial" w:cs="Arial"/>
                <w:sz w:val="24"/>
                <w:szCs w:val="24"/>
              </w:rPr>
            </w:pPr>
            <w:r w:rsidRPr="00656662">
              <w:rPr>
                <w:rFonts w:ascii="Arial" w:hAnsi="Arial" w:cs="Arial"/>
                <w:sz w:val="24"/>
                <w:szCs w:val="24"/>
              </w:rPr>
              <w:t>29,380,273</w:t>
            </w:r>
          </w:p>
        </w:tc>
        <w:tc>
          <w:tcPr>
            <w:tcW w:w="2311" w:type="dxa"/>
            <w:vAlign w:val="center"/>
          </w:tcPr>
          <w:p w14:paraId="29D0B26F" w14:textId="77777777" w:rsidR="004235CD" w:rsidRPr="00656662" w:rsidRDefault="004235CD" w:rsidP="00883E80">
            <w:pPr>
              <w:spacing w:line="360" w:lineRule="auto"/>
              <w:jc w:val="center"/>
              <w:rPr>
                <w:rFonts w:ascii="Arial" w:hAnsi="Arial" w:cs="Arial"/>
                <w:sz w:val="24"/>
                <w:szCs w:val="24"/>
              </w:rPr>
            </w:pPr>
            <w:r w:rsidRPr="00656662">
              <w:rPr>
                <w:rFonts w:ascii="Arial" w:hAnsi="Arial" w:cs="Arial"/>
                <w:sz w:val="24"/>
                <w:szCs w:val="24"/>
              </w:rPr>
              <w:t>74,303,180</w:t>
            </w:r>
          </w:p>
        </w:tc>
        <w:tc>
          <w:tcPr>
            <w:tcW w:w="2311" w:type="dxa"/>
            <w:vAlign w:val="center"/>
          </w:tcPr>
          <w:p w14:paraId="465A184D" w14:textId="77777777" w:rsidR="004235CD" w:rsidRPr="00656662" w:rsidRDefault="004235CD" w:rsidP="00883E80">
            <w:pPr>
              <w:spacing w:line="360" w:lineRule="auto"/>
              <w:jc w:val="center"/>
              <w:rPr>
                <w:rFonts w:ascii="Arial" w:hAnsi="Arial" w:cs="Arial"/>
                <w:sz w:val="24"/>
                <w:szCs w:val="24"/>
              </w:rPr>
            </w:pPr>
            <w:r w:rsidRPr="00656662">
              <w:rPr>
                <w:rStyle w:val="Strong"/>
                <w:rFonts w:ascii="Arial" w:hAnsi="Arial" w:cs="Arial"/>
                <w:b w:val="0"/>
                <w:bCs w:val="0"/>
                <w:sz w:val="24"/>
                <w:szCs w:val="24"/>
              </w:rPr>
              <w:t>39.5%</w:t>
            </w:r>
          </w:p>
        </w:tc>
      </w:tr>
      <w:tr w:rsidR="004235CD" w:rsidRPr="00C20E4C" w14:paraId="237605C6" w14:textId="77777777" w:rsidTr="00883E80">
        <w:tc>
          <w:tcPr>
            <w:tcW w:w="2310" w:type="dxa"/>
            <w:vAlign w:val="center"/>
          </w:tcPr>
          <w:p w14:paraId="3B3D0014" w14:textId="77777777" w:rsidR="004235CD" w:rsidRPr="00656662" w:rsidRDefault="004235CD" w:rsidP="00883E80">
            <w:pPr>
              <w:spacing w:line="360" w:lineRule="auto"/>
              <w:jc w:val="center"/>
              <w:rPr>
                <w:rFonts w:ascii="Arial" w:hAnsi="Arial" w:cs="Arial"/>
                <w:sz w:val="24"/>
                <w:szCs w:val="24"/>
              </w:rPr>
            </w:pPr>
            <w:r w:rsidRPr="00656662">
              <w:rPr>
                <w:rFonts w:ascii="Arial" w:hAnsi="Arial" w:cs="Arial"/>
                <w:sz w:val="24"/>
                <w:szCs w:val="24"/>
              </w:rPr>
              <w:t>2024</w:t>
            </w:r>
          </w:p>
        </w:tc>
        <w:tc>
          <w:tcPr>
            <w:tcW w:w="2310" w:type="dxa"/>
            <w:vAlign w:val="center"/>
          </w:tcPr>
          <w:p w14:paraId="2E38D4E9" w14:textId="77777777" w:rsidR="004235CD" w:rsidRPr="00656662" w:rsidRDefault="004235CD" w:rsidP="00883E80">
            <w:pPr>
              <w:spacing w:line="360" w:lineRule="auto"/>
              <w:jc w:val="center"/>
              <w:rPr>
                <w:rFonts w:ascii="Arial" w:hAnsi="Arial" w:cs="Arial"/>
                <w:sz w:val="24"/>
                <w:szCs w:val="24"/>
              </w:rPr>
            </w:pPr>
            <w:r w:rsidRPr="00656662">
              <w:rPr>
                <w:rFonts w:ascii="Arial" w:hAnsi="Arial" w:cs="Arial"/>
                <w:sz w:val="24"/>
                <w:szCs w:val="24"/>
              </w:rPr>
              <w:t>36,561,780</w:t>
            </w:r>
          </w:p>
        </w:tc>
        <w:tc>
          <w:tcPr>
            <w:tcW w:w="2311" w:type="dxa"/>
            <w:vAlign w:val="center"/>
          </w:tcPr>
          <w:p w14:paraId="554CB9B9" w14:textId="77777777" w:rsidR="004235CD" w:rsidRPr="00656662" w:rsidRDefault="004235CD" w:rsidP="00883E80">
            <w:pPr>
              <w:spacing w:line="360" w:lineRule="auto"/>
              <w:jc w:val="center"/>
              <w:rPr>
                <w:rFonts w:ascii="Arial" w:hAnsi="Arial" w:cs="Arial"/>
                <w:sz w:val="24"/>
                <w:szCs w:val="24"/>
              </w:rPr>
            </w:pPr>
            <w:r w:rsidRPr="00656662">
              <w:rPr>
                <w:rFonts w:ascii="Arial" w:hAnsi="Arial" w:cs="Arial"/>
                <w:sz w:val="24"/>
                <w:szCs w:val="24"/>
              </w:rPr>
              <w:t>90,114,296</w:t>
            </w:r>
          </w:p>
        </w:tc>
        <w:tc>
          <w:tcPr>
            <w:tcW w:w="2311" w:type="dxa"/>
            <w:vAlign w:val="center"/>
          </w:tcPr>
          <w:p w14:paraId="7B7DC831" w14:textId="77777777" w:rsidR="004235CD" w:rsidRPr="00656662" w:rsidRDefault="004235CD" w:rsidP="00883E80">
            <w:pPr>
              <w:spacing w:line="360" w:lineRule="auto"/>
              <w:jc w:val="center"/>
              <w:rPr>
                <w:rFonts w:ascii="Arial" w:hAnsi="Arial" w:cs="Arial"/>
                <w:sz w:val="24"/>
                <w:szCs w:val="24"/>
              </w:rPr>
            </w:pPr>
            <w:r w:rsidRPr="00656662">
              <w:rPr>
                <w:rStyle w:val="Strong"/>
                <w:rFonts w:ascii="Arial" w:hAnsi="Arial" w:cs="Arial"/>
                <w:b w:val="0"/>
                <w:bCs w:val="0"/>
                <w:sz w:val="24"/>
                <w:szCs w:val="24"/>
              </w:rPr>
              <w:t>40.6%</w:t>
            </w:r>
          </w:p>
        </w:tc>
      </w:tr>
      <w:tr w:rsidR="004235CD" w:rsidRPr="00C20E4C" w14:paraId="657D4A05" w14:textId="77777777" w:rsidTr="00883E80">
        <w:tc>
          <w:tcPr>
            <w:tcW w:w="2310" w:type="dxa"/>
            <w:vAlign w:val="center"/>
          </w:tcPr>
          <w:p w14:paraId="01C84E15" w14:textId="77777777" w:rsidR="004235CD" w:rsidRPr="00656662" w:rsidRDefault="004235CD" w:rsidP="00883E80">
            <w:pPr>
              <w:spacing w:line="360" w:lineRule="auto"/>
              <w:jc w:val="center"/>
              <w:rPr>
                <w:rFonts w:ascii="Arial" w:hAnsi="Arial" w:cs="Arial"/>
                <w:sz w:val="24"/>
                <w:szCs w:val="24"/>
              </w:rPr>
            </w:pPr>
            <w:r w:rsidRPr="00656662">
              <w:rPr>
                <w:rFonts w:ascii="Arial" w:hAnsi="Arial" w:cs="Arial"/>
                <w:sz w:val="24"/>
                <w:szCs w:val="24"/>
              </w:rPr>
              <w:t>2025</w:t>
            </w:r>
          </w:p>
        </w:tc>
        <w:tc>
          <w:tcPr>
            <w:tcW w:w="2310" w:type="dxa"/>
            <w:vAlign w:val="center"/>
          </w:tcPr>
          <w:p w14:paraId="7C68243D" w14:textId="77777777" w:rsidR="004235CD" w:rsidRPr="00656662" w:rsidRDefault="004235CD" w:rsidP="00883E80">
            <w:pPr>
              <w:spacing w:line="360" w:lineRule="auto"/>
              <w:jc w:val="center"/>
              <w:rPr>
                <w:rFonts w:ascii="Arial" w:hAnsi="Arial" w:cs="Arial"/>
                <w:sz w:val="24"/>
                <w:szCs w:val="24"/>
              </w:rPr>
            </w:pPr>
            <w:r w:rsidRPr="00656662">
              <w:rPr>
                <w:rFonts w:ascii="Arial" w:hAnsi="Arial" w:cs="Arial"/>
                <w:sz w:val="24"/>
                <w:szCs w:val="24"/>
              </w:rPr>
              <w:t>38,792,879</w:t>
            </w:r>
          </w:p>
        </w:tc>
        <w:tc>
          <w:tcPr>
            <w:tcW w:w="2311" w:type="dxa"/>
            <w:vAlign w:val="center"/>
          </w:tcPr>
          <w:p w14:paraId="4243233C" w14:textId="77777777" w:rsidR="004235CD" w:rsidRPr="00656662" w:rsidRDefault="004235CD" w:rsidP="00883E80">
            <w:pPr>
              <w:spacing w:line="360" w:lineRule="auto"/>
              <w:jc w:val="center"/>
              <w:rPr>
                <w:rFonts w:ascii="Arial" w:hAnsi="Arial" w:cs="Arial"/>
                <w:sz w:val="24"/>
                <w:szCs w:val="24"/>
              </w:rPr>
            </w:pPr>
            <w:r w:rsidRPr="00656662">
              <w:rPr>
                <w:rFonts w:ascii="Arial" w:hAnsi="Arial" w:cs="Arial"/>
                <w:sz w:val="24"/>
                <w:szCs w:val="24"/>
              </w:rPr>
              <w:t>93,601,350</w:t>
            </w:r>
          </w:p>
        </w:tc>
        <w:tc>
          <w:tcPr>
            <w:tcW w:w="2311" w:type="dxa"/>
            <w:vAlign w:val="center"/>
          </w:tcPr>
          <w:p w14:paraId="24AB94EF" w14:textId="77777777" w:rsidR="004235CD" w:rsidRPr="00656662" w:rsidRDefault="004235CD" w:rsidP="00883E80">
            <w:pPr>
              <w:spacing w:line="360" w:lineRule="auto"/>
              <w:jc w:val="center"/>
              <w:rPr>
                <w:rFonts w:ascii="Arial" w:hAnsi="Arial" w:cs="Arial"/>
                <w:sz w:val="24"/>
                <w:szCs w:val="24"/>
              </w:rPr>
            </w:pPr>
            <w:r w:rsidRPr="00656662">
              <w:rPr>
                <w:rStyle w:val="Strong"/>
                <w:rFonts w:ascii="Arial" w:hAnsi="Arial" w:cs="Arial"/>
                <w:b w:val="0"/>
                <w:bCs w:val="0"/>
                <w:sz w:val="24"/>
                <w:szCs w:val="24"/>
              </w:rPr>
              <w:t>41.4%</w:t>
            </w:r>
          </w:p>
        </w:tc>
      </w:tr>
    </w:tbl>
    <w:p w14:paraId="128DA0AC" w14:textId="77777777" w:rsidR="004235CD" w:rsidRPr="00C20E4C" w:rsidRDefault="004235CD" w:rsidP="004235CD">
      <w:pPr>
        <w:spacing w:line="360" w:lineRule="auto"/>
        <w:rPr>
          <w:rFonts w:ascii="Arial" w:hAnsi="Arial" w:cs="Arial"/>
          <w:sz w:val="24"/>
          <w:szCs w:val="24"/>
          <w:highlight w:val="yellow"/>
        </w:rPr>
      </w:pPr>
    </w:p>
    <w:p w14:paraId="67B7E29B" w14:textId="3B9D4556" w:rsidR="004235CD" w:rsidRDefault="007D6636" w:rsidP="00574968">
      <w:pPr>
        <w:spacing w:line="360" w:lineRule="auto"/>
        <w:rPr>
          <w:rFonts w:ascii="Arial" w:hAnsi="Arial" w:cs="Arial"/>
          <w:sz w:val="24"/>
          <w:szCs w:val="24"/>
        </w:rPr>
      </w:pPr>
      <w:r w:rsidRPr="007D6636">
        <w:rPr>
          <w:rFonts w:ascii="Arial" w:hAnsi="Arial" w:cs="Arial"/>
          <w:sz w:val="24"/>
          <w:szCs w:val="24"/>
        </w:rPr>
        <w:t>The debt ratio remained stable at 39</w:t>
      </w:r>
      <w:r w:rsidR="00873EF4">
        <w:rPr>
          <w:rFonts w:ascii="Arial" w:hAnsi="Arial" w:cs="Arial"/>
          <w:sz w:val="24"/>
          <w:szCs w:val="24"/>
        </w:rPr>
        <w:t>-</w:t>
      </w:r>
      <w:r w:rsidRPr="007D6636">
        <w:rPr>
          <w:rFonts w:ascii="Arial" w:hAnsi="Arial" w:cs="Arial"/>
          <w:sz w:val="24"/>
          <w:szCs w:val="24"/>
        </w:rPr>
        <w:t>41%, indicating moderate leverage and a balanced capital structure. A 0.97 debt-to-equity ratio suggests equal reliance on debt and equity, with manageable but present financial risk.</w:t>
      </w:r>
    </w:p>
    <w:p w14:paraId="7800E593" w14:textId="77777777" w:rsidR="00A3353B" w:rsidRDefault="00A3353B" w:rsidP="00574968">
      <w:pPr>
        <w:spacing w:line="360" w:lineRule="auto"/>
        <w:rPr>
          <w:rFonts w:ascii="Arial" w:hAnsi="Arial" w:cs="Arial"/>
          <w:sz w:val="24"/>
          <w:szCs w:val="24"/>
        </w:rPr>
      </w:pPr>
    </w:p>
    <w:p w14:paraId="66BAC355" w14:textId="61C5274D" w:rsidR="00A3353B" w:rsidRPr="00A3353B" w:rsidRDefault="00A3353B" w:rsidP="00574968">
      <w:pPr>
        <w:pStyle w:val="ListParagraph"/>
        <w:numPr>
          <w:ilvl w:val="2"/>
          <w:numId w:val="7"/>
        </w:numPr>
        <w:spacing w:line="360" w:lineRule="auto"/>
        <w:rPr>
          <w:rFonts w:ascii="Arial" w:hAnsi="Arial" w:cs="Arial"/>
          <w:sz w:val="24"/>
          <w:szCs w:val="24"/>
        </w:rPr>
      </w:pPr>
      <w:r w:rsidRPr="00C20E4C">
        <w:rPr>
          <w:rFonts w:ascii="Arial" w:hAnsi="Arial" w:cs="Arial"/>
          <w:sz w:val="24"/>
          <w:szCs w:val="24"/>
        </w:rPr>
        <w:t>Investment Ratios Analysis.</w:t>
      </w:r>
    </w:p>
    <w:p w14:paraId="4439F9C1" w14:textId="77777777" w:rsidR="00665864" w:rsidRDefault="00665864" w:rsidP="00574968">
      <w:pPr>
        <w:spacing w:line="360" w:lineRule="auto"/>
        <w:rPr>
          <w:rFonts w:ascii="Arial" w:hAnsi="Arial" w:cs="Arial"/>
          <w:sz w:val="24"/>
          <w:szCs w:val="24"/>
        </w:rPr>
      </w:pPr>
    </w:p>
    <w:p w14:paraId="6C72B398" w14:textId="5CF4546A" w:rsidR="00665864" w:rsidRDefault="00B900C0" w:rsidP="00665864">
      <w:pPr>
        <w:spacing w:line="360" w:lineRule="auto"/>
        <w:rPr>
          <w:rFonts w:ascii="Arial" w:hAnsi="Arial" w:cs="Arial"/>
          <w:sz w:val="24"/>
          <w:szCs w:val="24"/>
        </w:rPr>
      </w:pPr>
      <w:r w:rsidRPr="000414CF">
        <w:rPr>
          <w:rFonts w:ascii="Arial" w:hAnsi="Arial" w:cs="Arial"/>
          <w:sz w:val="24"/>
          <w:szCs w:val="24"/>
          <w:lang w:val="en-US"/>
        </w:rPr>
        <w:t>Appendix</w:t>
      </w:r>
      <w:r w:rsidRPr="00C20E4C">
        <w:rPr>
          <w:rFonts w:ascii="Arial" w:hAnsi="Arial" w:cs="Arial"/>
          <w:sz w:val="24"/>
          <w:szCs w:val="24"/>
        </w:rPr>
        <w:t xml:space="preserve"> </w:t>
      </w:r>
      <w:r>
        <w:rPr>
          <w:rFonts w:ascii="Arial" w:hAnsi="Arial" w:cs="Arial"/>
          <w:sz w:val="24"/>
          <w:szCs w:val="24"/>
        </w:rPr>
        <w:t xml:space="preserve">11: </w:t>
      </w:r>
      <w:r w:rsidR="00665864" w:rsidRPr="00C20E4C">
        <w:rPr>
          <w:rFonts w:ascii="Arial" w:hAnsi="Arial" w:cs="Arial"/>
          <w:sz w:val="24"/>
          <w:szCs w:val="24"/>
        </w:rPr>
        <w:t xml:space="preserve">The </w:t>
      </w:r>
      <w:r w:rsidR="00665864">
        <w:rPr>
          <w:rFonts w:ascii="Arial" w:hAnsi="Arial" w:cs="Arial"/>
          <w:sz w:val="24"/>
          <w:szCs w:val="24"/>
        </w:rPr>
        <w:t>Earning Per Share (EPS)</w:t>
      </w:r>
      <w:r w:rsidR="00665864" w:rsidRPr="008E261F">
        <w:rPr>
          <w:rFonts w:ascii="Arial" w:hAnsi="Arial" w:cs="Arial"/>
          <w:sz w:val="24"/>
          <w:szCs w:val="24"/>
        </w:rPr>
        <w:t xml:space="preserve"> &amp; the table </w:t>
      </w:r>
      <w:r>
        <w:rPr>
          <w:rFonts w:ascii="Arial" w:hAnsi="Arial" w:cs="Arial"/>
          <w:sz w:val="24"/>
          <w:szCs w:val="24"/>
        </w:rPr>
        <w:t>11</w:t>
      </w:r>
      <w:r w:rsidR="00665864" w:rsidRPr="008E261F">
        <w:rPr>
          <w:rFonts w:ascii="Arial" w:hAnsi="Arial" w:cs="Arial"/>
          <w:sz w:val="24"/>
          <w:szCs w:val="24"/>
        </w:rPr>
        <w:t xml:space="preserve"> explanation.</w:t>
      </w:r>
    </w:p>
    <w:p w14:paraId="0760C775" w14:textId="77777777" w:rsidR="00665864" w:rsidRDefault="00665864" w:rsidP="00665864">
      <w:pPr>
        <w:spacing w:line="360" w:lineRule="auto"/>
        <w:rPr>
          <w:rFonts w:ascii="Arial" w:hAnsi="Arial" w:cs="Arial"/>
          <w:sz w:val="24"/>
          <w:szCs w:val="24"/>
        </w:rPr>
      </w:pPr>
      <w:r w:rsidRPr="00C20E4C">
        <w:rPr>
          <w:rFonts w:ascii="Arial" w:hAnsi="Arial" w:cs="Arial"/>
          <w:sz w:val="24"/>
          <w:szCs w:val="24"/>
        </w:rPr>
        <w:t xml:space="preserve">The </w:t>
      </w:r>
      <w:r>
        <w:rPr>
          <w:rFonts w:ascii="Arial" w:hAnsi="Arial" w:cs="Arial"/>
          <w:sz w:val="24"/>
          <w:szCs w:val="24"/>
        </w:rPr>
        <w:t>Earning Per Share (EPS)</w:t>
      </w:r>
      <w:r w:rsidRPr="00265259">
        <w:rPr>
          <w:rFonts w:ascii="Arial" w:hAnsi="Arial" w:cs="Arial"/>
          <w:sz w:val="24"/>
          <w:szCs w:val="24"/>
        </w:rPr>
        <w:t xml:space="preserve"> for Toyota Industries Corporation, we apply</w:t>
      </w:r>
      <w:r w:rsidRPr="00C20E4C">
        <w:rPr>
          <w:rFonts w:ascii="Arial" w:hAnsi="Arial" w:cs="Arial"/>
          <w:sz w:val="24"/>
          <w:szCs w:val="24"/>
        </w:rPr>
        <w:t xml:space="preserve"> and calculated as:</w:t>
      </w:r>
      <w:r>
        <w:rPr>
          <w:rFonts w:ascii="Arial" w:hAnsi="Arial" w:cs="Arial"/>
          <w:sz w:val="24"/>
          <w:szCs w:val="24"/>
        </w:rPr>
        <w:t xml:space="preserve"> Net income / Number of ordinary shares</w:t>
      </w:r>
    </w:p>
    <w:p w14:paraId="2841A395" w14:textId="77777777" w:rsidR="00665864" w:rsidRPr="00C20E4C" w:rsidRDefault="00665864" w:rsidP="00665864">
      <w:pPr>
        <w:spacing w:line="360" w:lineRule="auto"/>
        <w:rPr>
          <w:rFonts w:ascii="Arial" w:hAnsi="Arial" w:cs="Arial"/>
          <w:sz w:val="24"/>
          <w:szCs w:val="24"/>
        </w:rPr>
      </w:pPr>
      <w:r>
        <w:rPr>
          <w:rFonts w:ascii="Arial" w:hAnsi="Arial" w:cs="Arial"/>
          <w:sz w:val="24"/>
          <w:szCs w:val="24"/>
        </w:rPr>
        <w:t>T</w:t>
      </w:r>
      <w:r w:rsidRPr="00C20E4C">
        <w:rPr>
          <w:rFonts w:ascii="Arial" w:hAnsi="Arial" w:cs="Arial"/>
          <w:sz w:val="24"/>
          <w:szCs w:val="24"/>
        </w:rPr>
        <w:t>he</w:t>
      </w:r>
      <w:r w:rsidRPr="004C5506">
        <w:rPr>
          <w:rFonts w:ascii="Arial" w:hAnsi="Arial" w:cs="Arial"/>
          <w:sz w:val="24"/>
          <w:szCs w:val="24"/>
        </w:rPr>
        <w:t xml:space="preserve"> following sections provide a </w:t>
      </w:r>
      <w:r w:rsidRPr="00C20E4C">
        <w:rPr>
          <w:rFonts w:ascii="Arial" w:hAnsi="Arial" w:cs="Arial"/>
          <w:sz w:val="24"/>
          <w:szCs w:val="24"/>
        </w:rPr>
        <w:t>step-by-step detailed calculation.</w:t>
      </w:r>
    </w:p>
    <w:p w14:paraId="792D54A1" w14:textId="77777777" w:rsidR="00665864" w:rsidRPr="00265259" w:rsidRDefault="00665864" w:rsidP="00665864">
      <w:pPr>
        <w:spacing w:line="360" w:lineRule="auto"/>
        <w:rPr>
          <w:rFonts w:ascii="Arial" w:hAnsi="Arial" w:cs="Arial"/>
          <w:sz w:val="24"/>
          <w:szCs w:val="24"/>
        </w:rPr>
      </w:pPr>
      <w:r w:rsidRPr="00265259">
        <w:rPr>
          <w:rFonts w:ascii="Arial" w:hAnsi="Arial" w:cs="Arial"/>
          <w:sz w:val="24"/>
          <w:szCs w:val="24"/>
        </w:rPr>
        <w:t>2021</w:t>
      </w:r>
      <w:r w:rsidRPr="00C20E4C">
        <w:rPr>
          <w:rFonts w:ascii="Arial" w:hAnsi="Arial" w:cs="Arial"/>
          <w:sz w:val="24"/>
          <w:szCs w:val="24"/>
        </w:rPr>
        <w:t xml:space="preserve">: </w:t>
      </w:r>
      <w:r w:rsidRPr="000F0CA6">
        <w:rPr>
          <w:rFonts w:ascii="Arial" w:hAnsi="Arial" w:cs="Arial"/>
          <w:sz w:val="24"/>
          <w:szCs w:val="24"/>
        </w:rPr>
        <w:t>2,245,261</w:t>
      </w:r>
      <w:r>
        <w:rPr>
          <w:rFonts w:ascii="Arial" w:hAnsi="Arial" w:cs="Arial"/>
          <w:sz w:val="24"/>
          <w:szCs w:val="24"/>
        </w:rPr>
        <w:t xml:space="preserve"> </w:t>
      </w:r>
      <w:r w:rsidRPr="00C20E4C">
        <w:rPr>
          <w:rFonts w:ascii="Arial" w:hAnsi="Arial" w:cs="Arial"/>
          <w:sz w:val="24"/>
          <w:szCs w:val="24"/>
        </w:rPr>
        <w:t xml:space="preserve">/ </w:t>
      </w:r>
      <w:r w:rsidRPr="000F0CA6">
        <w:rPr>
          <w:rFonts w:ascii="Arial" w:hAnsi="Arial" w:cs="Arial"/>
          <w:sz w:val="24"/>
          <w:szCs w:val="24"/>
        </w:rPr>
        <w:t>1,3</w:t>
      </w:r>
      <w:r>
        <w:rPr>
          <w:rFonts w:ascii="Arial" w:hAnsi="Arial" w:cs="Arial"/>
          <w:sz w:val="24"/>
          <w:szCs w:val="24"/>
        </w:rPr>
        <w:t xml:space="preserve">98 </w:t>
      </w:r>
      <w:r w:rsidRPr="00C20E4C">
        <w:rPr>
          <w:rFonts w:ascii="Arial" w:hAnsi="Arial" w:cs="Arial"/>
          <w:sz w:val="24"/>
          <w:szCs w:val="24"/>
        </w:rPr>
        <w:t xml:space="preserve">= </w:t>
      </w:r>
      <w:r w:rsidRPr="004A54F9">
        <w:rPr>
          <w:rStyle w:val="Strong"/>
          <w:rFonts w:ascii="Arial" w:hAnsi="Arial" w:cs="Arial"/>
          <w:b w:val="0"/>
          <w:bCs w:val="0"/>
          <w:sz w:val="24"/>
          <w:szCs w:val="24"/>
        </w:rPr>
        <w:t>1,606.5</w:t>
      </w:r>
    </w:p>
    <w:p w14:paraId="5B14ABF5" w14:textId="77777777" w:rsidR="00665864" w:rsidRPr="00C20E4C" w:rsidRDefault="00665864" w:rsidP="00665864">
      <w:pPr>
        <w:spacing w:line="360" w:lineRule="auto"/>
        <w:rPr>
          <w:rFonts w:ascii="Arial" w:hAnsi="Arial" w:cs="Arial"/>
          <w:sz w:val="24"/>
          <w:szCs w:val="24"/>
        </w:rPr>
      </w:pPr>
      <w:r w:rsidRPr="00C20E4C">
        <w:rPr>
          <w:rFonts w:ascii="Arial" w:hAnsi="Arial" w:cs="Arial"/>
          <w:sz w:val="24"/>
          <w:szCs w:val="24"/>
        </w:rPr>
        <w:t xml:space="preserve">2022: </w:t>
      </w:r>
      <w:r w:rsidRPr="000F0CA6">
        <w:rPr>
          <w:rFonts w:ascii="Arial" w:hAnsi="Arial" w:cs="Arial"/>
          <w:sz w:val="24"/>
          <w:szCs w:val="24"/>
        </w:rPr>
        <w:t>2,850,110</w:t>
      </w:r>
      <w:r>
        <w:rPr>
          <w:rFonts w:ascii="Arial" w:hAnsi="Arial" w:cs="Arial"/>
          <w:sz w:val="24"/>
          <w:szCs w:val="24"/>
        </w:rPr>
        <w:t xml:space="preserve"> </w:t>
      </w:r>
      <w:r w:rsidRPr="00C20E4C">
        <w:rPr>
          <w:rFonts w:ascii="Arial" w:hAnsi="Arial" w:cs="Arial"/>
          <w:sz w:val="24"/>
          <w:szCs w:val="24"/>
        </w:rPr>
        <w:t xml:space="preserve">/ </w:t>
      </w:r>
      <w:r w:rsidRPr="000F0CA6">
        <w:rPr>
          <w:rFonts w:ascii="Arial" w:hAnsi="Arial" w:cs="Arial"/>
          <w:sz w:val="24"/>
          <w:szCs w:val="24"/>
        </w:rPr>
        <w:t>1,3</w:t>
      </w:r>
      <w:r>
        <w:rPr>
          <w:rFonts w:ascii="Arial" w:hAnsi="Arial" w:cs="Arial"/>
          <w:sz w:val="24"/>
          <w:szCs w:val="24"/>
        </w:rPr>
        <w:t xml:space="preserve">89 </w:t>
      </w:r>
      <w:r w:rsidRPr="00C20E4C">
        <w:rPr>
          <w:rFonts w:ascii="Arial" w:hAnsi="Arial" w:cs="Arial"/>
          <w:sz w:val="24"/>
          <w:szCs w:val="24"/>
        </w:rPr>
        <w:t xml:space="preserve">= </w:t>
      </w:r>
      <w:r w:rsidRPr="004A54F9">
        <w:rPr>
          <w:rStyle w:val="Strong"/>
          <w:rFonts w:ascii="Arial" w:hAnsi="Arial" w:cs="Arial"/>
          <w:b w:val="0"/>
          <w:bCs w:val="0"/>
          <w:sz w:val="24"/>
          <w:szCs w:val="24"/>
        </w:rPr>
        <w:t>2,052.3</w:t>
      </w:r>
    </w:p>
    <w:p w14:paraId="4315BF6E" w14:textId="77777777" w:rsidR="00665864" w:rsidRPr="00265259" w:rsidRDefault="00665864" w:rsidP="00665864">
      <w:pPr>
        <w:spacing w:line="360" w:lineRule="auto"/>
        <w:rPr>
          <w:rFonts w:ascii="Arial" w:hAnsi="Arial" w:cs="Arial"/>
          <w:sz w:val="24"/>
          <w:szCs w:val="24"/>
        </w:rPr>
      </w:pPr>
      <w:r w:rsidRPr="00265259">
        <w:rPr>
          <w:rFonts w:ascii="Arial" w:hAnsi="Arial" w:cs="Arial"/>
          <w:sz w:val="24"/>
          <w:szCs w:val="24"/>
        </w:rPr>
        <w:t>202</w:t>
      </w:r>
      <w:r w:rsidRPr="00C20E4C">
        <w:rPr>
          <w:rFonts w:ascii="Arial" w:hAnsi="Arial" w:cs="Arial"/>
          <w:sz w:val="24"/>
          <w:szCs w:val="24"/>
        </w:rPr>
        <w:t xml:space="preserve">3: </w:t>
      </w:r>
      <w:r w:rsidRPr="000F0CA6">
        <w:rPr>
          <w:rFonts w:ascii="Arial" w:hAnsi="Arial" w:cs="Arial"/>
          <w:sz w:val="24"/>
          <w:szCs w:val="24"/>
        </w:rPr>
        <w:t>2,451,318</w:t>
      </w:r>
      <w:r>
        <w:rPr>
          <w:rFonts w:ascii="Arial" w:hAnsi="Arial" w:cs="Arial"/>
          <w:sz w:val="24"/>
          <w:szCs w:val="24"/>
        </w:rPr>
        <w:t xml:space="preserve"> </w:t>
      </w:r>
      <w:r w:rsidRPr="00C20E4C">
        <w:rPr>
          <w:rFonts w:ascii="Arial" w:hAnsi="Arial" w:cs="Arial"/>
          <w:sz w:val="24"/>
          <w:szCs w:val="24"/>
        </w:rPr>
        <w:t>/</w:t>
      </w:r>
      <w:r>
        <w:rPr>
          <w:rFonts w:ascii="Arial" w:hAnsi="Arial" w:cs="Arial"/>
          <w:sz w:val="24"/>
          <w:szCs w:val="24"/>
        </w:rPr>
        <w:t xml:space="preserve"> </w:t>
      </w:r>
      <w:r w:rsidRPr="000F0CA6">
        <w:rPr>
          <w:rFonts w:ascii="Arial" w:hAnsi="Arial" w:cs="Arial"/>
          <w:sz w:val="24"/>
          <w:szCs w:val="24"/>
        </w:rPr>
        <w:t>1,3</w:t>
      </w:r>
      <w:r>
        <w:rPr>
          <w:rFonts w:ascii="Arial" w:hAnsi="Arial" w:cs="Arial"/>
          <w:sz w:val="24"/>
          <w:szCs w:val="24"/>
        </w:rPr>
        <w:t xml:space="preserve">66 </w:t>
      </w:r>
      <w:r w:rsidRPr="00C20E4C">
        <w:rPr>
          <w:rFonts w:ascii="Arial" w:hAnsi="Arial" w:cs="Arial"/>
          <w:sz w:val="24"/>
          <w:szCs w:val="24"/>
        </w:rPr>
        <w:t xml:space="preserve">= </w:t>
      </w:r>
      <w:r w:rsidRPr="004A54F9">
        <w:rPr>
          <w:rStyle w:val="Strong"/>
          <w:rFonts w:ascii="Arial" w:hAnsi="Arial" w:cs="Arial"/>
          <w:b w:val="0"/>
          <w:bCs w:val="0"/>
          <w:sz w:val="24"/>
          <w:szCs w:val="24"/>
        </w:rPr>
        <w:t>1,794.7</w:t>
      </w:r>
    </w:p>
    <w:p w14:paraId="345DA83E" w14:textId="77777777" w:rsidR="00665864" w:rsidRPr="00265259" w:rsidRDefault="00665864" w:rsidP="00665864">
      <w:pPr>
        <w:spacing w:line="360" w:lineRule="auto"/>
        <w:rPr>
          <w:rFonts w:ascii="Arial" w:hAnsi="Arial" w:cs="Arial"/>
          <w:sz w:val="24"/>
          <w:szCs w:val="24"/>
        </w:rPr>
      </w:pPr>
      <w:r w:rsidRPr="00265259">
        <w:rPr>
          <w:rFonts w:ascii="Arial" w:hAnsi="Arial" w:cs="Arial"/>
          <w:sz w:val="24"/>
          <w:szCs w:val="24"/>
        </w:rPr>
        <w:t>202</w:t>
      </w:r>
      <w:r w:rsidRPr="00C20E4C">
        <w:rPr>
          <w:rFonts w:ascii="Arial" w:hAnsi="Arial" w:cs="Arial"/>
          <w:sz w:val="24"/>
          <w:szCs w:val="24"/>
        </w:rPr>
        <w:t xml:space="preserve">4: </w:t>
      </w:r>
      <w:r w:rsidRPr="000F0CA6">
        <w:rPr>
          <w:rFonts w:ascii="Arial" w:hAnsi="Arial" w:cs="Arial"/>
          <w:sz w:val="24"/>
          <w:szCs w:val="24"/>
        </w:rPr>
        <w:t>4,944,933</w:t>
      </w:r>
      <w:r>
        <w:rPr>
          <w:rFonts w:ascii="Arial" w:hAnsi="Arial" w:cs="Arial"/>
          <w:sz w:val="24"/>
          <w:szCs w:val="24"/>
        </w:rPr>
        <w:t xml:space="preserve"> </w:t>
      </w:r>
      <w:r w:rsidRPr="00C20E4C">
        <w:rPr>
          <w:rFonts w:ascii="Arial" w:hAnsi="Arial" w:cs="Arial"/>
          <w:sz w:val="24"/>
          <w:szCs w:val="24"/>
        </w:rPr>
        <w:t xml:space="preserve">/ </w:t>
      </w:r>
      <w:r w:rsidRPr="000F0CA6">
        <w:rPr>
          <w:rFonts w:ascii="Arial" w:hAnsi="Arial" w:cs="Arial"/>
          <w:sz w:val="24"/>
          <w:szCs w:val="24"/>
        </w:rPr>
        <w:t>1,3</w:t>
      </w:r>
      <w:r>
        <w:rPr>
          <w:rFonts w:ascii="Arial" w:hAnsi="Arial" w:cs="Arial"/>
          <w:sz w:val="24"/>
          <w:szCs w:val="24"/>
        </w:rPr>
        <w:t xml:space="preserve">51 </w:t>
      </w:r>
      <w:r w:rsidRPr="00C20E4C">
        <w:rPr>
          <w:rFonts w:ascii="Arial" w:hAnsi="Arial" w:cs="Arial"/>
          <w:sz w:val="24"/>
          <w:szCs w:val="24"/>
        </w:rPr>
        <w:t xml:space="preserve">= </w:t>
      </w:r>
      <w:r w:rsidRPr="004A54F9">
        <w:rPr>
          <w:rStyle w:val="Strong"/>
          <w:rFonts w:ascii="Arial" w:hAnsi="Arial" w:cs="Arial"/>
          <w:b w:val="0"/>
          <w:bCs w:val="0"/>
          <w:sz w:val="24"/>
          <w:szCs w:val="24"/>
        </w:rPr>
        <w:t>3,659.4</w:t>
      </w:r>
    </w:p>
    <w:p w14:paraId="080C1EBB" w14:textId="77777777" w:rsidR="00665864" w:rsidRDefault="00665864" w:rsidP="00665864">
      <w:pPr>
        <w:spacing w:line="360" w:lineRule="auto"/>
        <w:rPr>
          <w:rStyle w:val="Strong"/>
          <w:rFonts w:ascii="Arial" w:hAnsi="Arial" w:cs="Arial"/>
          <w:b w:val="0"/>
          <w:bCs w:val="0"/>
          <w:sz w:val="24"/>
          <w:szCs w:val="24"/>
        </w:rPr>
      </w:pPr>
      <w:r w:rsidRPr="00265259">
        <w:rPr>
          <w:rFonts w:ascii="Arial" w:hAnsi="Arial" w:cs="Arial"/>
          <w:sz w:val="24"/>
          <w:szCs w:val="24"/>
        </w:rPr>
        <w:t>202</w:t>
      </w:r>
      <w:r w:rsidRPr="00C20E4C">
        <w:rPr>
          <w:rFonts w:ascii="Arial" w:hAnsi="Arial" w:cs="Arial"/>
          <w:sz w:val="24"/>
          <w:szCs w:val="24"/>
        </w:rPr>
        <w:t xml:space="preserve">5: </w:t>
      </w:r>
      <w:r w:rsidRPr="000F0CA6">
        <w:rPr>
          <w:rFonts w:ascii="Arial" w:hAnsi="Arial" w:cs="Arial"/>
          <w:sz w:val="24"/>
          <w:szCs w:val="24"/>
        </w:rPr>
        <w:t>4,765,086</w:t>
      </w:r>
      <w:r>
        <w:rPr>
          <w:rFonts w:ascii="Arial" w:hAnsi="Arial" w:cs="Arial"/>
          <w:sz w:val="24"/>
          <w:szCs w:val="24"/>
        </w:rPr>
        <w:t xml:space="preserve"> </w:t>
      </w:r>
      <w:r w:rsidRPr="00C20E4C">
        <w:rPr>
          <w:rFonts w:ascii="Arial" w:hAnsi="Arial" w:cs="Arial"/>
          <w:sz w:val="24"/>
          <w:szCs w:val="24"/>
        </w:rPr>
        <w:t xml:space="preserve">/ </w:t>
      </w:r>
      <w:r w:rsidRPr="000F0CA6">
        <w:rPr>
          <w:rFonts w:ascii="Arial" w:hAnsi="Arial" w:cs="Arial"/>
          <w:sz w:val="24"/>
          <w:szCs w:val="24"/>
        </w:rPr>
        <w:t>1,325</w:t>
      </w:r>
      <w:r>
        <w:rPr>
          <w:rFonts w:ascii="Arial" w:hAnsi="Arial" w:cs="Arial"/>
          <w:sz w:val="24"/>
          <w:szCs w:val="24"/>
        </w:rPr>
        <w:t xml:space="preserve"> </w:t>
      </w:r>
      <w:r w:rsidRPr="00C20E4C">
        <w:rPr>
          <w:rFonts w:ascii="Arial" w:hAnsi="Arial" w:cs="Arial"/>
          <w:sz w:val="24"/>
          <w:szCs w:val="24"/>
        </w:rPr>
        <w:t xml:space="preserve">= </w:t>
      </w:r>
      <w:r w:rsidRPr="004A54F9">
        <w:rPr>
          <w:rStyle w:val="Strong"/>
          <w:rFonts w:ascii="Arial" w:hAnsi="Arial" w:cs="Arial"/>
          <w:b w:val="0"/>
          <w:bCs w:val="0"/>
          <w:sz w:val="24"/>
          <w:szCs w:val="24"/>
        </w:rPr>
        <w:t>3,595.6</w:t>
      </w:r>
    </w:p>
    <w:p w14:paraId="540394FE" w14:textId="77777777" w:rsidR="00665864" w:rsidRDefault="00665864" w:rsidP="00665864">
      <w:pPr>
        <w:spacing w:line="360" w:lineRule="auto"/>
        <w:jc w:val="center"/>
        <w:rPr>
          <w:rFonts w:ascii="Arial" w:hAnsi="Arial" w:cs="Arial"/>
          <w:sz w:val="24"/>
          <w:szCs w:val="24"/>
        </w:rPr>
      </w:pPr>
      <w:r w:rsidRPr="00C20E4C">
        <w:rPr>
          <w:rFonts w:ascii="Arial" w:hAnsi="Arial" w:cs="Arial"/>
          <w:sz w:val="24"/>
          <w:szCs w:val="24"/>
        </w:rPr>
        <w:t xml:space="preserve">Table </w:t>
      </w:r>
      <w:r>
        <w:rPr>
          <w:rFonts w:ascii="Arial" w:hAnsi="Arial" w:cs="Arial"/>
          <w:sz w:val="24"/>
          <w:szCs w:val="24"/>
        </w:rPr>
        <w:t>11</w:t>
      </w:r>
      <w:r w:rsidRPr="00C20E4C">
        <w:rPr>
          <w:rFonts w:ascii="Arial" w:hAnsi="Arial" w:cs="Arial"/>
          <w:sz w:val="24"/>
          <w:szCs w:val="24"/>
        </w:rPr>
        <w:t xml:space="preserve"> summarising the </w:t>
      </w:r>
      <w:r>
        <w:rPr>
          <w:rFonts w:ascii="Arial" w:hAnsi="Arial" w:cs="Arial"/>
          <w:sz w:val="24"/>
          <w:szCs w:val="24"/>
        </w:rPr>
        <w:t>Earning Per Share (EPS)</w:t>
      </w:r>
    </w:p>
    <w:tbl>
      <w:tblPr>
        <w:tblStyle w:val="TableGrid"/>
        <w:tblW w:w="0" w:type="auto"/>
        <w:tblLook w:val="04A0" w:firstRow="1" w:lastRow="0" w:firstColumn="1" w:lastColumn="0" w:noHBand="0" w:noVBand="1"/>
      </w:tblPr>
      <w:tblGrid>
        <w:gridCol w:w="2310"/>
        <w:gridCol w:w="2310"/>
        <w:gridCol w:w="2311"/>
        <w:gridCol w:w="2311"/>
      </w:tblGrid>
      <w:tr w:rsidR="00665864" w14:paraId="009F5138" w14:textId="77777777" w:rsidTr="00883E80">
        <w:tc>
          <w:tcPr>
            <w:tcW w:w="2310" w:type="dxa"/>
            <w:vAlign w:val="center"/>
          </w:tcPr>
          <w:p w14:paraId="2877C2CB" w14:textId="77777777" w:rsidR="00665864" w:rsidRPr="004A54F9" w:rsidRDefault="00665864" w:rsidP="00883E80">
            <w:pPr>
              <w:spacing w:line="360" w:lineRule="auto"/>
              <w:jc w:val="center"/>
              <w:rPr>
                <w:rFonts w:ascii="Arial" w:hAnsi="Arial" w:cs="Arial"/>
                <w:sz w:val="24"/>
                <w:szCs w:val="24"/>
              </w:rPr>
            </w:pPr>
            <w:r w:rsidRPr="004A54F9">
              <w:rPr>
                <w:rFonts w:ascii="Arial" w:hAnsi="Arial" w:cs="Arial"/>
                <w:sz w:val="24"/>
                <w:szCs w:val="24"/>
              </w:rPr>
              <w:t>Year</w:t>
            </w:r>
          </w:p>
        </w:tc>
        <w:tc>
          <w:tcPr>
            <w:tcW w:w="2310" w:type="dxa"/>
            <w:vAlign w:val="center"/>
          </w:tcPr>
          <w:p w14:paraId="1578BC84" w14:textId="77777777" w:rsidR="00665864" w:rsidRPr="004A54F9" w:rsidRDefault="00665864" w:rsidP="00883E80">
            <w:pPr>
              <w:spacing w:line="360" w:lineRule="auto"/>
              <w:jc w:val="center"/>
              <w:rPr>
                <w:rFonts w:ascii="Arial" w:hAnsi="Arial" w:cs="Arial"/>
                <w:sz w:val="24"/>
                <w:szCs w:val="24"/>
              </w:rPr>
            </w:pPr>
            <w:r w:rsidRPr="004A54F9">
              <w:rPr>
                <w:rFonts w:ascii="Arial" w:hAnsi="Arial" w:cs="Arial"/>
                <w:sz w:val="24"/>
                <w:szCs w:val="24"/>
              </w:rPr>
              <w:t>Net Income (¥m)</w:t>
            </w:r>
          </w:p>
        </w:tc>
        <w:tc>
          <w:tcPr>
            <w:tcW w:w="2311" w:type="dxa"/>
            <w:vAlign w:val="center"/>
          </w:tcPr>
          <w:p w14:paraId="53E4D477" w14:textId="77777777" w:rsidR="00665864" w:rsidRPr="004A54F9" w:rsidRDefault="00665864" w:rsidP="00883E80">
            <w:pPr>
              <w:spacing w:line="360" w:lineRule="auto"/>
              <w:jc w:val="center"/>
              <w:rPr>
                <w:rFonts w:ascii="Arial" w:hAnsi="Arial" w:cs="Arial"/>
                <w:sz w:val="24"/>
                <w:szCs w:val="24"/>
              </w:rPr>
            </w:pPr>
            <w:r w:rsidRPr="004A54F9">
              <w:rPr>
                <w:rFonts w:ascii="Arial" w:hAnsi="Arial" w:cs="Arial"/>
                <w:sz w:val="24"/>
                <w:szCs w:val="24"/>
              </w:rPr>
              <w:t>Shares (m)</w:t>
            </w:r>
          </w:p>
        </w:tc>
        <w:tc>
          <w:tcPr>
            <w:tcW w:w="2311" w:type="dxa"/>
            <w:vAlign w:val="center"/>
          </w:tcPr>
          <w:p w14:paraId="0CB7C222" w14:textId="77777777" w:rsidR="00665864" w:rsidRPr="004A54F9" w:rsidRDefault="00665864" w:rsidP="00883E80">
            <w:pPr>
              <w:spacing w:line="360" w:lineRule="auto"/>
              <w:jc w:val="center"/>
              <w:rPr>
                <w:rFonts w:ascii="Arial" w:hAnsi="Arial" w:cs="Arial"/>
                <w:sz w:val="24"/>
                <w:szCs w:val="24"/>
              </w:rPr>
            </w:pPr>
            <w:r w:rsidRPr="004A54F9">
              <w:rPr>
                <w:rFonts w:ascii="Arial" w:hAnsi="Arial" w:cs="Arial"/>
                <w:sz w:val="24"/>
                <w:szCs w:val="24"/>
              </w:rPr>
              <w:t>EPS (¥)</w:t>
            </w:r>
          </w:p>
        </w:tc>
      </w:tr>
      <w:tr w:rsidR="00665864" w14:paraId="73892119" w14:textId="77777777" w:rsidTr="00883E80">
        <w:tc>
          <w:tcPr>
            <w:tcW w:w="2310" w:type="dxa"/>
            <w:vAlign w:val="center"/>
          </w:tcPr>
          <w:p w14:paraId="7AFB9407" w14:textId="77777777" w:rsidR="00665864" w:rsidRPr="000F0CA6" w:rsidRDefault="00665864" w:rsidP="00883E80">
            <w:pPr>
              <w:spacing w:line="360" w:lineRule="auto"/>
              <w:jc w:val="center"/>
              <w:rPr>
                <w:rFonts w:ascii="Arial" w:hAnsi="Arial" w:cs="Arial"/>
                <w:sz w:val="24"/>
                <w:szCs w:val="24"/>
              </w:rPr>
            </w:pPr>
            <w:r w:rsidRPr="000F0CA6">
              <w:rPr>
                <w:rFonts w:ascii="Arial" w:hAnsi="Arial" w:cs="Arial"/>
                <w:sz w:val="24"/>
                <w:szCs w:val="24"/>
              </w:rPr>
              <w:t>2021</w:t>
            </w:r>
          </w:p>
        </w:tc>
        <w:tc>
          <w:tcPr>
            <w:tcW w:w="2310" w:type="dxa"/>
            <w:vAlign w:val="center"/>
          </w:tcPr>
          <w:p w14:paraId="206AC3B6" w14:textId="77777777" w:rsidR="00665864" w:rsidRPr="000F0CA6" w:rsidRDefault="00665864" w:rsidP="00883E80">
            <w:pPr>
              <w:spacing w:line="360" w:lineRule="auto"/>
              <w:jc w:val="center"/>
              <w:rPr>
                <w:rFonts w:ascii="Arial" w:hAnsi="Arial" w:cs="Arial"/>
                <w:sz w:val="24"/>
                <w:szCs w:val="24"/>
              </w:rPr>
            </w:pPr>
            <w:r w:rsidRPr="000F0CA6">
              <w:rPr>
                <w:rFonts w:ascii="Arial" w:hAnsi="Arial" w:cs="Arial"/>
                <w:sz w:val="24"/>
                <w:szCs w:val="24"/>
              </w:rPr>
              <w:t>2,245,261</w:t>
            </w:r>
          </w:p>
        </w:tc>
        <w:tc>
          <w:tcPr>
            <w:tcW w:w="2311" w:type="dxa"/>
            <w:vAlign w:val="center"/>
          </w:tcPr>
          <w:p w14:paraId="3AE2E32D" w14:textId="77777777" w:rsidR="00665864" w:rsidRPr="000F0CA6" w:rsidRDefault="00665864" w:rsidP="00883E80">
            <w:pPr>
              <w:spacing w:line="360" w:lineRule="auto"/>
              <w:jc w:val="center"/>
              <w:rPr>
                <w:rFonts w:ascii="Arial" w:hAnsi="Arial" w:cs="Arial"/>
                <w:sz w:val="24"/>
                <w:szCs w:val="24"/>
              </w:rPr>
            </w:pPr>
            <w:r w:rsidRPr="000F0CA6">
              <w:rPr>
                <w:rFonts w:ascii="Arial" w:hAnsi="Arial" w:cs="Arial"/>
                <w:sz w:val="24"/>
                <w:szCs w:val="24"/>
              </w:rPr>
              <w:t>1,398</w:t>
            </w:r>
          </w:p>
        </w:tc>
        <w:tc>
          <w:tcPr>
            <w:tcW w:w="2311" w:type="dxa"/>
            <w:vAlign w:val="center"/>
          </w:tcPr>
          <w:p w14:paraId="2D3208D2" w14:textId="77777777" w:rsidR="00665864" w:rsidRPr="004A54F9" w:rsidRDefault="00665864" w:rsidP="00883E80">
            <w:pPr>
              <w:spacing w:line="360" w:lineRule="auto"/>
              <w:jc w:val="center"/>
              <w:rPr>
                <w:rFonts w:ascii="Arial" w:hAnsi="Arial" w:cs="Arial"/>
                <w:b/>
                <w:bCs/>
                <w:sz w:val="24"/>
                <w:szCs w:val="24"/>
              </w:rPr>
            </w:pPr>
            <w:r w:rsidRPr="004A54F9">
              <w:rPr>
                <w:rStyle w:val="Strong"/>
                <w:rFonts w:ascii="Arial" w:hAnsi="Arial" w:cs="Arial"/>
                <w:b w:val="0"/>
                <w:bCs w:val="0"/>
                <w:sz w:val="24"/>
                <w:szCs w:val="24"/>
              </w:rPr>
              <w:t>1,606.5</w:t>
            </w:r>
          </w:p>
        </w:tc>
      </w:tr>
      <w:tr w:rsidR="00665864" w14:paraId="76602F14" w14:textId="77777777" w:rsidTr="00883E80">
        <w:tc>
          <w:tcPr>
            <w:tcW w:w="2310" w:type="dxa"/>
            <w:vAlign w:val="center"/>
          </w:tcPr>
          <w:p w14:paraId="6EC7C0DA" w14:textId="77777777" w:rsidR="00665864" w:rsidRPr="000F0CA6" w:rsidRDefault="00665864" w:rsidP="00883E80">
            <w:pPr>
              <w:spacing w:line="360" w:lineRule="auto"/>
              <w:jc w:val="center"/>
              <w:rPr>
                <w:rFonts w:ascii="Arial" w:hAnsi="Arial" w:cs="Arial"/>
                <w:sz w:val="24"/>
                <w:szCs w:val="24"/>
              </w:rPr>
            </w:pPr>
            <w:r w:rsidRPr="000F0CA6">
              <w:rPr>
                <w:rFonts w:ascii="Arial" w:hAnsi="Arial" w:cs="Arial"/>
                <w:sz w:val="24"/>
                <w:szCs w:val="24"/>
              </w:rPr>
              <w:lastRenderedPageBreak/>
              <w:t>2022</w:t>
            </w:r>
          </w:p>
        </w:tc>
        <w:tc>
          <w:tcPr>
            <w:tcW w:w="2310" w:type="dxa"/>
            <w:vAlign w:val="center"/>
          </w:tcPr>
          <w:p w14:paraId="003E664F" w14:textId="77777777" w:rsidR="00665864" w:rsidRPr="000F0CA6" w:rsidRDefault="00665864" w:rsidP="00883E80">
            <w:pPr>
              <w:spacing w:line="360" w:lineRule="auto"/>
              <w:jc w:val="center"/>
              <w:rPr>
                <w:rFonts w:ascii="Arial" w:hAnsi="Arial" w:cs="Arial"/>
                <w:sz w:val="24"/>
                <w:szCs w:val="24"/>
              </w:rPr>
            </w:pPr>
            <w:r w:rsidRPr="000F0CA6">
              <w:rPr>
                <w:rFonts w:ascii="Arial" w:hAnsi="Arial" w:cs="Arial"/>
                <w:sz w:val="24"/>
                <w:szCs w:val="24"/>
              </w:rPr>
              <w:t>2,850,110</w:t>
            </w:r>
          </w:p>
        </w:tc>
        <w:tc>
          <w:tcPr>
            <w:tcW w:w="2311" w:type="dxa"/>
            <w:vAlign w:val="center"/>
          </w:tcPr>
          <w:p w14:paraId="74E78298" w14:textId="77777777" w:rsidR="00665864" w:rsidRPr="000F0CA6" w:rsidRDefault="00665864" w:rsidP="00883E80">
            <w:pPr>
              <w:spacing w:line="360" w:lineRule="auto"/>
              <w:jc w:val="center"/>
              <w:rPr>
                <w:rFonts w:ascii="Arial" w:hAnsi="Arial" w:cs="Arial"/>
                <w:sz w:val="24"/>
                <w:szCs w:val="24"/>
              </w:rPr>
            </w:pPr>
            <w:r w:rsidRPr="000F0CA6">
              <w:rPr>
                <w:rFonts w:ascii="Arial" w:hAnsi="Arial" w:cs="Arial"/>
                <w:sz w:val="24"/>
                <w:szCs w:val="24"/>
              </w:rPr>
              <w:t>1,389</w:t>
            </w:r>
          </w:p>
        </w:tc>
        <w:tc>
          <w:tcPr>
            <w:tcW w:w="2311" w:type="dxa"/>
            <w:vAlign w:val="center"/>
          </w:tcPr>
          <w:p w14:paraId="7089ED44" w14:textId="77777777" w:rsidR="00665864" w:rsidRPr="004A54F9" w:rsidRDefault="00665864" w:rsidP="00883E80">
            <w:pPr>
              <w:spacing w:line="360" w:lineRule="auto"/>
              <w:jc w:val="center"/>
              <w:rPr>
                <w:rFonts w:ascii="Arial" w:hAnsi="Arial" w:cs="Arial"/>
                <w:b/>
                <w:bCs/>
                <w:sz w:val="24"/>
                <w:szCs w:val="24"/>
              </w:rPr>
            </w:pPr>
            <w:r w:rsidRPr="004A54F9">
              <w:rPr>
                <w:rStyle w:val="Strong"/>
                <w:rFonts w:ascii="Arial" w:hAnsi="Arial" w:cs="Arial"/>
                <w:b w:val="0"/>
                <w:bCs w:val="0"/>
                <w:sz w:val="24"/>
                <w:szCs w:val="24"/>
              </w:rPr>
              <w:t>2,052.3</w:t>
            </w:r>
          </w:p>
        </w:tc>
      </w:tr>
      <w:tr w:rsidR="00665864" w14:paraId="196257EE" w14:textId="77777777" w:rsidTr="00883E80">
        <w:tc>
          <w:tcPr>
            <w:tcW w:w="2310" w:type="dxa"/>
            <w:vAlign w:val="center"/>
          </w:tcPr>
          <w:p w14:paraId="62FB0953" w14:textId="77777777" w:rsidR="00665864" w:rsidRPr="000F0CA6" w:rsidRDefault="00665864" w:rsidP="00883E80">
            <w:pPr>
              <w:spacing w:line="360" w:lineRule="auto"/>
              <w:jc w:val="center"/>
              <w:rPr>
                <w:rFonts w:ascii="Arial" w:hAnsi="Arial" w:cs="Arial"/>
                <w:sz w:val="24"/>
                <w:szCs w:val="24"/>
              </w:rPr>
            </w:pPr>
            <w:r w:rsidRPr="000F0CA6">
              <w:rPr>
                <w:rFonts w:ascii="Arial" w:hAnsi="Arial" w:cs="Arial"/>
                <w:sz w:val="24"/>
                <w:szCs w:val="24"/>
              </w:rPr>
              <w:t>2023</w:t>
            </w:r>
          </w:p>
        </w:tc>
        <w:tc>
          <w:tcPr>
            <w:tcW w:w="2310" w:type="dxa"/>
            <w:vAlign w:val="center"/>
          </w:tcPr>
          <w:p w14:paraId="53A1A71E" w14:textId="77777777" w:rsidR="00665864" w:rsidRPr="000F0CA6" w:rsidRDefault="00665864" w:rsidP="00883E80">
            <w:pPr>
              <w:spacing w:line="360" w:lineRule="auto"/>
              <w:jc w:val="center"/>
              <w:rPr>
                <w:rFonts w:ascii="Arial" w:hAnsi="Arial" w:cs="Arial"/>
                <w:sz w:val="24"/>
                <w:szCs w:val="24"/>
              </w:rPr>
            </w:pPr>
            <w:r w:rsidRPr="000F0CA6">
              <w:rPr>
                <w:rFonts w:ascii="Arial" w:hAnsi="Arial" w:cs="Arial"/>
                <w:sz w:val="24"/>
                <w:szCs w:val="24"/>
              </w:rPr>
              <w:t>2,451,318</w:t>
            </w:r>
          </w:p>
        </w:tc>
        <w:tc>
          <w:tcPr>
            <w:tcW w:w="2311" w:type="dxa"/>
            <w:vAlign w:val="center"/>
          </w:tcPr>
          <w:p w14:paraId="7B950E4D" w14:textId="77777777" w:rsidR="00665864" w:rsidRPr="000F0CA6" w:rsidRDefault="00665864" w:rsidP="00883E80">
            <w:pPr>
              <w:spacing w:line="360" w:lineRule="auto"/>
              <w:jc w:val="center"/>
              <w:rPr>
                <w:rFonts w:ascii="Arial" w:hAnsi="Arial" w:cs="Arial"/>
                <w:sz w:val="24"/>
                <w:szCs w:val="24"/>
              </w:rPr>
            </w:pPr>
            <w:r w:rsidRPr="000F0CA6">
              <w:rPr>
                <w:rFonts w:ascii="Arial" w:hAnsi="Arial" w:cs="Arial"/>
                <w:sz w:val="24"/>
                <w:szCs w:val="24"/>
              </w:rPr>
              <w:t>1,366</w:t>
            </w:r>
          </w:p>
        </w:tc>
        <w:tc>
          <w:tcPr>
            <w:tcW w:w="2311" w:type="dxa"/>
            <w:vAlign w:val="center"/>
          </w:tcPr>
          <w:p w14:paraId="20528919" w14:textId="77777777" w:rsidR="00665864" w:rsidRPr="004A54F9" w:rsidRDefault="00665864" w:rsidP="00883E80">
            <w:pPr>
              <w:spacing w:line="360" w:lineRule="auto"/>
              <w:jc w:val="center"/>
              <w:rPr>
                <w:rFonts w:ascii="Arial" w:hAnsi="Arial" w:cs="Arial"/>
                <w:b/>
                <w:bCs/>
                <w:sz w:val="24"/>
                <w:szCs w:val="24"/>
              </w:rPr>
            </w:pPr>
            <w:r w:rsidRPr="004A54F9">
              <w:rPr>
                <w:rStyle w:val="Strong"/>
                <w:rFonts w:ascii="Arial" w:hAnsi="Arial" w:cs="Arial"/>
                <w:b w:val="0"/>
                <w:bCs w:val="0"/>
                <w:sz w:val="24"/>
                <w:szCs w:val="24"/>
              </w:rPr>
              <w:t>1,794.7</w:t>
            </w:r>
          </w:p>
        </w:tc>
      </w:tr>
      <w:tr w:rsidR="00665864" w14:paraId="2B1FB9DE" w14:textId="77777777" w:rsidTr="00883E80">
        <w:tc>
          <w:tcPr>
            <w:tcW w:w="2310" w:type="dxa"/>
            <w:vAlign w:val="center"/>
          </w:tcPr>
          <w:p w14:paraId="6CD402C0" w14:textId="77777777" w:rsidR="00665864" w:rsidRPr="000F0CA6" w:rsidRDefault="00665864" w:rsidP="00883E80">
            <w:pPr>
              <w:spacing w:line="360" w:lineRule="auto"/>
              <w:jc w:val="center"/>
              <w:rPr>
                <w:rFonts w:ascii="Arial" w:hAnsi="Arial" w:cs="Arial"/>
                <w:sz w:val="24"/>
                <w:szCs w:val="24"/>
              </w:rPr>
            </w:pPr>
            <w:r w:rsidRPr="000F0CA6">
              <w:rPr>
                <w:rFonts w:ascii="Arial" w:hAnsi="Arial" w:cs="Arial"/>
                <w:sz w:val="24"/>
                <w:szCs w:val="24"/>
              </w:rPr>
              <w:t>2024</w:t>
            </w:r>
          </w:p>
        </w:tc>
        <w:tc>
          <w:tcPr>
            <w:tcW w:w="2310" w:type="dxa"/>
            <w:vAlign w:val="center"/>
          </w:tcPr>
          <w:p w14:paraId="1C7A6FEC" w14:textId="77777777" w:rsidR="00665864" w:rsidRPr="000F0CA6" w:rsidRDefault="00665864" w:rsidP="00883E80">
            <w:pPr>
              <w:spacing w:line="360" w:lineRule="auto"/>
              <w:jc w:val="center"/>
              <w:rPr>
                <w:rFonts w:ascii="Arial" w:hAnsi="Arial" w:cs="Arial"/>
                <w:sz w:val="24"/>
                <w:szCs w:val="24"/>
              </w:rPr>
            </w:pPr>
            <w:r w:rsidRPr="000F0CA6">
              <w:rPr>
                <w:rFonts w:ascii="Arial" w:hAnsi="Arial" w:cs="Arial"/>
                <w:sz w:val="24"/>
                <w:szCs w:val="24"/>
              </w:rPr>
              <w:t>4,944,933</w:t>
            </w:r>
          </w:p>
        </w:tc>
        <w:tc>
          <w:tcPr>
            <w:tcW w:w="2311" w:type="dxa"/>
            <w:vAlign w:val="center"/>
          </w:tcPr>
          <w:p w14:paraId="20246111" w14:textId="77777777" w:rsidR="00665864" w:rsidRPr="000F0CA6" w:rsidRDefault="00665864" w:rsidP="00883E80">
            <w:pPr>
              <w:spacing w:line="360" w:lineRule="auto"/>
              <w:jc w:val="center"/>
              <w:rPr>
                <w:rFonts w:ascii="Arial" w:hAnsi="Arial" w:cs="Arial"/>
                <w:sz w:val="24"/>
                <w:szCs w:val="24"/>
              </w:rPr>
            </w:pPr>
            <w:r w:rsidRPr="000F0CA6">
              <w:rPr>
                <w:rFonts w:ascii="Arial" w:hAnsi="Arial" w:cs="Arial"/>
                <w:sz w:val="24"/>
                <w:szCs w:val="24"/>
              </w:rPr>
              <w:t>1,351</w:t>
            </w:r>
          </w:p>
        </w:tc>
        <w:tc>
          <w:tcPr>
            <w:tcW w:w="2311" w:type="dxa"/>
            <w:vAlign w:val="center"/>
          </w:tcPr>
          <w:p w14:paraId="2EAC82B9" w14:textId="77777777" w:rsidR="00665864" w:rsidRPr="004A54F9" w:rsidRDefault="00665864" w:rsidP="00883E80">
            <w:pPr>
              <w:spacing w:line="360" w:lineRule="auto"/>
              <w:jc w:val="center"/>
              <w:rPr>
                <w:rFonts w:ascii="Arial" w:hAnsi="Arial" w:cs="Arial"/>
                <w:b/>
                <w:bCs/>
                <w:sz w:val="24"/>
                <w:szCs w:val="24"/>
              </w:rPr>
            </w:pPr>
            <w:r w:rsidRPr="004A54F9">
              <w:rPr>
                <w:rStyle w:val="Strong"/>
                <w:rFonts w:ascii="Arial" w:hAnsi="Arial" w:cs="Arial"/>
                <w:b w:val="0"/>
                <w:bCs w:val="0"/>
                <w:sz w:val="24"/>
                <w:szCs w:val="24"/>
              </w:rPr>
              <w:t>3,659.4</w:t>
            </w:r>
          </w:p>
        </w:tc>
      </w:tr>
      <w:tr w:rsidR="00665864" w14:paraId="168D1AF5" w14:textId="77777777" w:rsidTr="00883E80">
        <w:tc>
          <w:tcPr>
            <w:tcW w:w="2310" w:type="dxa"/>
            <w:vAlign w:val="center"/>
          </w:tcPr>
          <w:p w14:paraId="7B2A3823" w14:textId="77777777" w:rsidR="00665864" w:rsidRPr="000F0CA6" w:rsidRDefault="00665864" w:rsidP="00883E80">
            <w:pPr>
              <w:spacing w:line="360" w:lineRule="auto"/>
              <w:jc w:val="center"/>
              <w:rPr>
                <w:rFonts w:ascii="Arial" w:hAnsi="Arial" w:cs="Arial"/>
                <w:sz w:val="24"/>
                <w:szCs w:val="24"/>
              </w:rPr>
            </w:pPr>
            <w:r w:rsidRPr="000F0CA6">
              <w:rPr>
                <w:rFonts w:ascii="Arial" w:hAnsi="Arial" w:cs="Arial"/>
                <w:sz w:val="24"/>
                <w:szCs w:val="24"/>
              </w:rPr>
              <w:t>2025</w:t>
            </w:r>
          </w:p>
        </w:tc>
        <w:tc>
          <w:tcPr>
            <w:tcW w:w="2310" w:type="dxa"/>
            <w:vAlign w:val="center"/>
          </w:tcPr>
          <w:p w14:paraId="1DB8834A" w14:textId="77777777" w:rsidR="00665864" w:rsidRPr="000F0CA6" w:rsidRDefault="00665864" w:rsidP="00883E80">
            <w:pPr>
              <w:spacing w:line="360" w:lineRule="auto"/>
              <w:jc w:val="center"/>
              <w:rPr>
                <w:rFonts w:ascii="Arial" w:hAnsi="Arial" w:cs="Arial"/>
                <w:sz w:val="24"/>
                <w:szCs w:val="24"/>
              </w:rPr>
            </w:pPr>
            <w:r w:rsidRPr="000F0CA6">
              <w:rPr>
                <w:rFonts w:ascii="Arial" w:hAnsi="Arial" w:cs="Arial"/>
                <w:sz w:val="24"/>
                <w:szCs w:val="24"/>
              </w:rPr>
              <w:t>4,765,086</w:t>
            </w:r>
          </w:p>
        </w:tc>
        <w:tc>
          <w:tcPr>
            <w:tcW w:w="2311" w:type="dxa"/>
            <w:vAlign w:val="center"/>
          </w:tcPr>
          <w:p w14:paraId="4A916900" w14:textId="77777777" w:rsidR="00665864" w:rsidRPr="000F0CA6" w:rsidRDefault="00665864" w:rsidP="00883E80">
            <w:pPr>
              <w:spacing w:line="360" w:lineRule="auto"/>
              <w:jc w:val="center"/>
              <w:rPr>
                <w:rFonts w:ascii="Arial" w:hAnsi="Arial" w:cs="Arial"/>
                <w:sz w:val="24"/>
                <w:szCs w:val="24"/>
              </w:rPr>
            </w:pPr>
            <w:r w:rsidRPr="000F0CA6">
              <w:rPr>
                <w:rFonts w:ascii="Arial" w:hAnsi="Arial" w:cs="Arial"/>
                <w:sz w:val="24"/>
                <w:szCs w:val="24"/>
              </w:rPr>
              <w:t>1,325</w:t>
            </w:r>
          </w:p>
        </w:tc>
        <w:tc>
          <w:tcPr>
            <w:tcW w:w="2311" w:type="dxa"/>
            <w:vAlign w:val="center"/>
          </w:tcPr>
          <w:p w14:paraId="47760AE7" w14:textId="77777777" w:rsidR="00665864" w:rsidRPr="004A54F9" w:rsidRDefault="00665864" w:rsidP="00883E80">
            <w:pPr>
              <w:spacing w:line="360" w:lineRule="auto"/>
              <w:jc w:val="center"/>
              <w:rPr>
                <w:rFonts w:ascii="Arial" w:hAnsi="Arial" w:cs="Arial"/>
                <w:b/>
                <w:bCs/>
                <w:sz w:val="24"/>
                <w:szCs w:val="24"/>
              </w:rPr>
            </w:pPr>
            <w:r w:rsidRPr="004A54F9">
              <w:rPr>
                <w:rStyle w:val="Strong"/>
                <w:rFonts w:ascii="Arial" w:hAnsi="Arial" w:cs="Arial"/>
                <w:b w:val="0"/>
                <w:bCs w:val="0"/>
                <w:sz w:val="24"/>
                <w:szCs w:val="24"/>
              </w:rPr>
              <w:t>3,595.6</w:t>
            </w:r>
          </w:p>
        </w:tc>
      </w:tr>
    </w:tbl>
    <w:p w14:paraId="3E4FF714" w14:textId="77777777" w:rsidR="00665864" w:rsidRDefault="00665864" w:rsidP="00665864">
      <w:pPr>
        <w:spacing w:line="360" w:lineRule="auto"/>
        <w:rPr>
          <w:rFonts w:ascii="Arial" w:hAnsi="Arial" w:cs="Arial"/>
          <w:sz w:val="24"/>
          <w:szCs w:val="24"/>
        </w:rPr>
      </w:pPr>
    </w:p>
    <w:p w14:paraId="50B573E8" w14:textId="5D035966" w:rsidR="00E870AB" w:rsidRDefault="00EC1494" w:rsidP="00E870AB">
      <w:pPr>
        <w:spacing w:line="360" w:lineRule="auto"/>
        <w:rPr>
          <w:rFonts w:ascii="Arial" w:hAnsi="Arial" w:cs="Arial"/>
          <w:sz w:val="24"/>
          <w:szCs w:val="24"/>
        </w:rPr>
      </w:pPr>
      <w:r w:rsidRPr="00EC1494">
        <w:rPr>
          <w:rFonts w:ascii="Arial" w:hAnsi="Arial" w:cs="Arial"/>
          <w:sz w:val="24"/>
          <w:szCs w:val="24"/>
        </w:rPr>
        <w:t>Earnings per share increased significantly, indicating improved profitability and shareholder returns. A slight 2025 decline reflects lower net income, while reduced shares suggest buybacks, enhancing EPS and supporting investor confidence.</w:t>
      </w:r>
    </w:p>
    <w:p w14:paraId="2D9CE78C" w14:textId="77777777" w:rsidR="00EC1494" w:rsidRDefault="00EC1494" w:rsidP="00E870AB">
      <w:pPr>
        <w:spacing w:line="360" w:lineRule="auto"/>
        <w:rPr>
          <w:rFonts w:ascii="Arial" w:hAnsi="Arial" w:cs="Arial"/>
          <w:sz w:val="24"/>
          <w:szCs w:val="24"/>
        </w:rPr>
      </w:pPr>
    </w:p>
    <w:p w14:paraId="5CFCDE3A" w14:textId="29A72B1C" w:rsidR="00D33E40" w:rsidRDefault="003B4F04" w:rsidP="00D33E40">
      <w:pPr>
        <w:spacing w:line="360" w:lineRule="auto"/>
        <w:rPr>
          <w:rFonts w:ascii="Arial" w:hAnsi="Arial" w:cs="Arial"/>
          <w:sz w:val="24"/>
          <w:szCs w:val="24"/>
        </w:rPr>
      </w:pPr>
      <w:r w:rsidRPr="000414CF">
        <w:rPr>
          <w:rFonts w:ascii="Arial" w:hAnsi="Arial" w:cs="Arial"/>
          <w:sz w:val="24"/>
          <w:szCs w:val="24"/>
          <w:lang w:val="en-US"/>
        </w:rPr>
        <w:t>Appendix</w:t>
      </w:r>
      <w:r w:rsidRPr="00C20E4C">
        <w:rPr>
          <w:rFonts w:ascii="Arial" w:hAnsi="Arial" w:cs="Arial"/>
          <w:sz w:val="24"/>
          <w:szCs w:val="24"/>
        </w:rPr>
        <w:t xml:space="preserve"> </w:t>
      </w:r>
      <w:r>
        <w:rPr>
          <w:rFonts w:ascii="Arial" w:hAnsi="Arial" w:cs="Arial"/>
          <w:sz w:val="24"/>
          <w:szCs w:val="24"/>
        </w:rPr>
        <w:t xml:space="preserve">12: </w:t>
      </w:r>
      <w:r w:rsidR="00D33E40" w:rsidRPr="00C20E4C">
        <w:rPr>
          <w:rFonts w:ascii="Arial" w:hAnsi="Arial" w:cs="Arial"/>
          <w:sz w:val="24"/>
          <w:szCs w:val="24"/>
        </w:rPr>
        <w:t xml:space="preserve">The </w:t>
      </w:r>
      <w:r w:rsidR="00D33E40" w:rsidRPr="00BD6CED">
        <w:rPr>
          <w:rFonts w:ascii="Arial" w:hAnsi="Arial" w:cs="Arial"/>
          <w:sz w:val="24"/>
          <w:szCs w:val="24"/>
          <w:lang w:val="en-US"/>
        </w:rPr>
        <w:t>Price-Earnings (P/E) Ratio</w:t>
      </w:r>
      <w:r w:rsidR="00AC6406">
        <w:rPr>
          <w:rFonts w:ascii="Arial" w:hAnsi="Arial" w:cs="Arial"/>
          <w:sz w:val="24"/>
          <w:szCs w:val="24"/>
          <w:lang w:val="en-US"/>
        </w:rPr>
        <w:t xml:space="preserve"> </w:t>
      </w:r>
      <w:r w:rsidR="00AC6406" w:rsidRPr="008E261F">
        <w:rPr>
          <w:rFonts w:ascii="Arial" w:hAnsi="Arial" w:cs="Arial"/>
          <w:sz w:val="24"/>
          <w:szCs w:val="24"/>
        </w:rPr>
        <w:t xml:space="preserve">&amp; </w:t>
      </w:r>
      <w:r w:rsidR="00F570D2" w:rsidRPr="008E261F">
        <w:rPr>
          <w:rFonts w:ascii="Arial" w:hAnsi="Arial" w:cs="Arial"/>
          <w:sz w:val="24"/>
          <w:szCs w:val="24"/>
        </w:rPr>
        <w:t>table</w:t>
      </w:r>
      <w:r w:rsidR="00AC6406" w:rsidRPr="008E261F">
        <w:rPr>
          <w:rFonts w:ascii="Arial" w:hAnsi="Arial" w:cs="Arial"/>
          <w:sz w:val="24"/>
          <w:szCs w:val="24"/>
        </w:rPr>
        <w:t xml:space="preserve"> </w:t>
      </w:r>
      <w:r w:rsidR="00E06D07">
        <w:rPr>
          <w:rFonts w:ascii="Arial" w:hAnsi="Arial" w:cs="Arial"/>
          <w:sz w:val="24"/>
          <w:szCs w:val="24"/>
        </w:rPr>
        <w:t>12</w:t>
      </w:r>
      <w:r w:rsidR="00AC6406" w:rsidRPr="008E261F">
        <w:rPr>
          <w:rFonts w:ascii="Arial" w:hAnsi="Arial" w:cs="Arial"/>
          <w:sz w:val="24"/>
          <w:szCs w:val="24"/>
        </w:rPr>
        <w:t xml:space="preserve"> explanation</w:t>
      </w:r>
      <w:r w:rsidR="00D33E40">
        <w:rPr>
          <w:rFonts w:ascii="Arial" w:hAnsi="Arial" w:cs="Arial"/>
          <w:sz w:val="24"/>
          <w:szCs w:val="24"/>
          <w:lang w:val="en-US"/>
        </w:rPr>
        <w:t>.</w:t>
      </w:r>
    </w:p>
    <w:p w14:paraId="6BE64A9B" w14:textId="77777777" w:rsidR="00D33E40" w:rsidRPr="003C5D5A" w:rsidRDefault="00D33E40" w:rsidP="00D33E40">
      <w:pPr>
        <w:spacing w:line="360" w:lineRule="auto"/>
        <w:rPr>
          <w:rFonts w:ascii="Arial" w:hAnsi="Arial" w:cs="Arial"/>
          <w:sz w:val="24"/>
          <w:szCs w:val="24"/>
          <w:lang w:val="en-US"/>
        </w:rPr>
      </w:pPr>
      <w:r w:rsidRPr="00C20E4C">
        <w:rPr>
          <w:rFonts w:ascii="Arial" w:hAnsi="Arial" w:cs="Arial"/>
          <w:sz w:val="24"/>
          <w:szCs w:val="24"/>
        </w:rPr>
        <w:t xml:space="preserve">The </w:t>
      </w:r>
      <w:r w:rsidRPr="00BD6CED">
        <w:rPr>
          <w:rFonts w:ascii="Arial" w:hAnsi="Arial" w:cs="Arial"/>
          <w:sz w:val="24"/>
          <w:szCs w:val="24"/>
          <w:lang w:val="en-US"/>
        </w:rPr>
        <w:t xml:space="preserve">Price-Earnings (P/E) Ratio </w:t>
      </w:r>
      <w:r w:rsidRPr="00265259">
        <w:rPr>
          <w:rFonts w:ascii="Arial" w:hAnsi="Arial" w:cs="Arial"/>
          <w:sz w:val="24"/>
          <w:szCs w:val="24"/>
        </w:rPr>
        <w:t>for Toyota Industries Corporation, we apply</w:t>
      </w:r>
      <w:r w:rsidRPr="00C20E4C">
        <w:rPr>
          <w:rFonts w:ascii="Arial" w:hAnsi="Arial" w:cs="Arial"/>
          <w:sz w:val="24"/>
          <w:szCs w:val="24"/>
        </w:rPr>
        <w:t xml:space="preserve"> and calculated as:</w:t>
      </w:r>
      <w:r w:rsidRPr="00BD6CED">
        <w:rPr>
          <w:rFonts w:ascii="Arial" w:hAnsi="Arial" w:cs="Arial"/>
          <w:sz w:val="24"/>
          <w:szCs w:val="24"/>
          <w:lang w:val="en-US"/>
        </w:rPr>
        <w:t xml:space="preserve"> Share Price / </w:t>
      </w:r>
      <w:r w:rsidRPr="003B0B98">
        <w:rPr>
          <w:rFonts w:ascii="Arial" w:hAnsi="Arial" w:cs="Arial"/>
          <w:sz w:val="24"/>
          <w:szCs w:val="24"/>
          <w:lang w:val="en-US"/>
        </w:rPr>
        <w:t>EPS</w:t>
      </w:r>
    </w:p>
    <w:p w14:paraId="7CC91FF4" w14:textId="77777777" w:rsidR="00D33E40" w:rsidRPr="00C20E4C" w:rsidRDefault="00D33E40" w:rsidP="00D33E40">
      <w:pPr>
        <w:spacing w:line="360" w:lineRule="auto"/>
        <w:rPr>
          <w:rFonts w:ascii="Arial" w:hAnsi="Arial" w:cs="Arial"/>
          <w:sz w:val="24"/>
          <w:szCs w:val="24"/>
        </w:rPr>
      </w:pPr>
      <w:r>
        <w:rPr>
          <w:rFonts w:ascii="Arial" w:hAnsi="Arial" w:cs="Arial"/>
          <w:sz w:val="24"/>
          <w:szCs w:val="24"/>
        </w:rPr>
        <w:t>T</w:t>
      </w:r>
      <w:r w:rsidRPr="00C20E4C">
        <w:rPr>
          <w:rFonts w:ascii="Arial" w:hAnsi="Arial" w:cs="Arial"/>
          <w:sz w:val="24"/>
          <w:szCs w:val="24"/>
        </w:rPr>
        <w:t>he</w:t>
      </w:r>
      <w:r w:rsidRPr="004C5506">
        <w:rPr>
          <w:rFonts w:ascii="Arial" w:hAnsi="Arial" w:cs="Arial"/>
          <w:sz w:val="24"/>
          <w:szCs w:val="24"/>
        </w:rPr>
        <w:t xml:space="preserve"> following sections provide a </w:t>
      </w:r>
      <w:r w:rsidRPr="00C20E4C">
        <w:rPr>
          <w:rFonts w:ascii="Arial" w:hAnsi="Arial" w:cs="Arial"/>
          <w:sz w:val="24"/>
          <w:szCs w:val="24"/>
        </w:rPr>
        <w:t>step-by-step detailed calculation.</w:t>
      </w:r>
    </w:p>
    <w:p w14:paraId="4ADBD963" w14:textId="77777777" w:rsidR="00D33E40" w:rsidRPr="00265259" w:rsidRDefault="00D33E40" w:rsidP="00D33E40">
      <w:pPr>
        <w:spacing w:line="360" w:lineRule="auto"/>
        <w:rPr>
          <w:rFonts w:ascii="Arial" w:hAnsi="Arial" w:cs="Arial"/>
          <w:sz w:val="24"/>
          <w:szCs w:val="24"/>
        </w:rPr>
      </w:pPr>
      <w:r w:rsidRPr="00265259">
        <w:rPr>
          <w:rFonts w:ascii="Arial" w:hAnsi="Arial" w:cs="Arial"/>
          <w:sz w:val="24"/>
          <w:szCs w:val="24"/>
        </w:rPr>
        <w:t>2021</w:t>
      </w:r>
      <w:r w:rsidRPr="00C20E4C">
        <w:rPr>
          <w:rFonts w:ascii="Arial" w:hAnsi="Arial" w:cs="Arial"/>
          <w:sz w:val="24"/>
          <w:szCs w:val="24"/>
        </w:rPr>
        <w:t xml:space="preserve">: </w:t>
      </w:r>
      <w:r w:rsidRPr="001D7CA5">
        <w:rPr>
          <w:rFonts w:ascii="Arial" w:hAnsi="Arial" w:cs="Arial"/>
          <w:sz w:val="24"/>
          <w:szCs w:val="24"/>
        </w:rPr>
        <w:t>156.06</w:t>
      </w:r>
      <w:r>
        <w:rPr>
          <w:rFonts w:ascii="Arial" w:hAnsi="Arial" w:cs="Arial"/>
          <w:sz w:val="24"/>
          <w:szCs w:val="24"/>
        </w:rPr>
        <w:t xml:space="preserve"> </w:t>
      </w:r>
      <w:r w:rsidRPr="00C20E4C">
        <w:rPr>
          <w:rFonts w:ascii="Arial" w:hAnsi="Arial" w:cs="Arial"/>
          <w:sz w:val="24"/>
          <w:szCs w:val="24"/>
        </w:rPr>
        <w:t xml:space="preserve">/ </w:t>
      </w:r>
      <w:r w:rsidRPr="004A54F9">
        <w:rPr>
          <w:rStyle w:val="Strong"/>
          <w:rFonts w:ascii="Arial" w:hAnsi="Arial" w:cs="Arial"/>
          <w:b w:val="0"/>
          <w:bCs w:val="0"/>
          <w:sz w:val="24"/>
          <w:szCs w:val="24"/>
        </w:rPr>
        <w:t>1,606.5</w:t>
      </w:r>
      <w:r>
        <w:rPr>
          <w:rStyle w:val="Strong"/>
          <w:rFonts w:ascii="Arial" w:hAnsi="Arial" w:cs="Arial"/>
          <w:b w:val="0"/>
          <w:bCs w:val="0"/>
          <w:sz w:val="24"/>
          <w:szCs w:val="24"/>
        </w:rPr>
        <w:t xml:space="preserve"> = </w:t>
      </w:r>
      <w:r w:rsidRPr="001D7CA5">
        <w:rPr>
          <w:rStyle w:val="Strong"/>
          <w:rFonts w:ascii="Arial" w:hAnsi="Arial" w:cs="Arial"/>
          <w:b w:val="0"/>
          <w:bCs w:val="0"/>
          <w:sz w:val="24"/>
          <w:szCs w:val="24"/>
        </w:rPr>
        <w:t>0.097</w:t>
      </w:r>
    </w:p>
    <w:p w14:paraId="6F2F8DA5" w14:textId="77777777" w:rsidR="00D33E40" w:rsidRPr="00C20E4C" w:rsidRDefault="00D33E40" w:rsidP="00D33E40">
      <w:pPr>
        <w:spacing w:line="360" w:lineRule="auto"/>
        <w:rPr>
          <w:rFonts w:ascii="Arial" w:hAnsi="Arial" w:cs="Arial"/>
          <w:sz w:val="24"/>
          <w:szCs w:val="24"/>
        </w:rPr>
      </w:pPr>
      <w:r w:rsidRPr="00C20E4C">
        <w:rPr>
          <w:rFonts w:ascii="Arial" w:hAnsi="Arial" w:cs="Arial"/>
          <w:sz w:val="24"/>
          <w:szCs w:val="24"/>
        </w:rPr>
        <w:t xml:space="preserve">2022: </w:t>
      </w:r>
      <w:r w:rsidRPr="001D7CA5">
        <w:rPr>
          <w:rFonts w:ascii="Arial" w:hAnsi="Arial" w:cs="Arial"/>
          <w:sz w:val="24"/>
          <w:szCs w:val="24"/>
        </w:rPr>
        <w:t>180.25</w:t>
      </w:r>
      <w:r>
        <w:rPr>
          <w:rFonts w:ascii="Arial" w:hAnsi="Arial" w:cs="Arial"/>
          <w:sz w:val="24"/>
          <w:szCs w:val="24"/>
        </w:rPr>
        <w:t xml:space="preserve"> </w:t>
      </w:r>
      <w:r w:rsidRPr="00C20E4C">
        <w:rPr>
          <w:rFonts w:ascii="Arial" w:hAnsi="Arial" w:cs="Arial"/>
          <w:sz w:val="24"/>
          <w:szCs w:val="24"/>
        </w:rPr>
        <w:t xml:space="preserve">/ </w:t>
      </w:r>
      <w:r w:rsidRPr="004A54F9">
        <w:rPr>
          <w:rStyle w:val="Strong"/>
          <w:rFonts w:ascii="Arial" w:hAnsi="Arial" w:cs="Arial"/>
          <w:b w:val="0"/>
          <w:bCs w:val="0"/>
          <w:sz w:val="24"/>
          <w:szCs w:val="24"/>
        </w:rPr>
        <w:t>2,052.3</w:t>
      </w:r>
      <w:r>
        <w:rPr>
          <w:rStyle w:val="Strong"/>
          <w:rFonts w:ascii="Arial" w:hAnsi="Arial" w:cs="Arial"/>
          <w:b w:val="0"/>
          <w:bCs w:val="0"/>
          <w:sz w:val="24"/>
          <w:szCs w:val="24"/>
        </w:rPr>
        <w:t xml:space="preserve"> = </w:t>
      </w:r>
      <w:r w:rsidRPr="001D7CA5">
        <w:rPr>
          <w:rStyle w:val="Strong"/>
          <w:rFonts w:ascii="Arial" w:hAnsi="Arial" w:cs="Arial"/>
          <w:b w:val="0"/>
          <w:bCs w:val="0"/>
          <w:sz w:val="24"/>
          <w:szCs w:val="24"/>
        </w:rPr>
        <w:t>0.0</w:t>
      </w:r>
      <w:r>
        <w:rPr>
          <w:rStyle w:val="Strong"/>
          <w:rFonts w:ascii="Arial" w:hAnsi="Arial" w:cs="Arial"/>
          <w:b w:val="0"/>
          <w:bCs w:val="0"/>
          <w:sz w:val="24"/>
          <w:szCs w:val="24"/>
        </w:rPr>
        <w:t>88</w:t>
      </w:r>
    </w:p>
    <w:p w14:paraId="0E59D540" w14:textId="77777777" w:rsidR="00D33E40" w:rsidRPr="00265259" w:rsidRDefault="00D33E40" w:rsidP="00D33E40">
      <w:pPr>
        <w:spacing w:line="360" w:lineRule="auto"/>
        <w:rPr>
          <w:rFonts w:ascii="Arial" w:hAnsi="Arial" w:cs="Arial"/>
          <w:sz w:val="24"/>
          <w:szCs w:val="24"/>
        </w:rPr>
      </w:pPr>
      <w:r w:rsidRPr="00265259">
        <w:rPr>
          <w:rFonts w:ascii="Arial" w:hAnsi="Arial" w:cs="Arial"/>
          <w:sz w:val="24"/>
          <w:szCs w:val="24"/>
        </w:rPr>
        <w:t>202</w:t>
      </w:r>
      <w:r w:rsidRPr="00C20E4C">
        <w:rPr>
          <w:rFonts w:ascii="Arial" w:hAnsi="Arial" w:cs="Arial"/>
          <w:sz w:val="24"/>
          <w:szCs w:val="24"/>
        </w:rPr>
        <w:t xml:space="preserve">3: </w:t>
      </w:r>
      <w:r w:rsidRPr="001D7CA5">
        <w:rPr>
          <w:rFonts w:ascii="Arial" w:hAnsi="Arial" w:cs="Arial"/>
          <w:sz w:val="24"/>
          <w:szCs w:val="24"/>
        </w:rPr>
        <w:t>141.69</w:t>
      </w:r>
      <w:r>
        <w:rPr>
          <w:rFonts w:ascii="Arial" w:hAnsi="Arial" w:cs="Arial"/>
          <w:sz w:val="24"/>
          <w:szCs w:val="24"/>
        </w:rPr>
        <w:t xml:space="preserve"> </w:t>
      </w:r>
      <w:r w:rsidRPr="00C20E4C">
        <w:rPr>
          <w:rFonts w:ascii="Arial" w:hAnsi="Arial" w:cs="Arial"/>
          <w:sz w:val="24"/>
          <w:szCs w:val="24"/>
        </w:rPr>
        <w:t xml:space="preserve">/ </w:t>
      </w:r>
      <w:r w:rsidRPr="004A54F9">
        <w:rPr>
          <w:rStyle w:val="Strong"/>
          <w:rFonts w:ascii="Arial" w:hAnsi="Arial" w:cs="Arial"/>
          <w:b w:val="0"/>
          <w:bCs w:val="0"/>
          <w:sz w:val="24"/>
          <w:szCs w:val="24"/>
        </w:rPr>
        <w:t>1,794.7</w:t>
      </w:r>
      <w:r>
        <w:rPr>
          <w:rStyle w:val="Strong"/>
          <w:rFonts w:ascii="Arial" w:hAnsi="Arial" w:cs="Arial"/>
          <w:b w:val="0"/>
          <w:bCs w:val="0"/>
          <w:sz w:val="24"/>
          <w:szCs w:val="24"/>
        </w:rPr>
        <w:t xml:space="preserve"> = </w:t>
      </w:r>
      <w:r w:rsidRPr="001D7CA5">
        <w:rPr>
          <w:rStyle w:val="Strong"/>
          <w:rFonts w:ascii="Arial" w:hAnsi="Arial" w:cs="Arial"/>
          <w:b w:val="0"/>
          <w:bCs w:val="0"/>
          <w:sz w:val="24"/>
          <w:szCs w:val="24"/>
        </w:rPr>
        <w:t>0.0</w:t>
      </w:r>
      <w:r>
        <w:rPr>
          <w:rStyle w:val="Strong"/>
          <w:rFonts w:ascii="Arial" w:hAnsi="Arial" w:cs="Arial"/>
          <w:b w:val="0"/>
          <w:bCs w:val="0"/>
          <w:sz w:val="24"/>
          <w:szCs w:val="24"/>
        </w:rPr>
        <w:t>7</w:t>
      </w:r>
      <w:r w:rsidRPr="001D7CA5">
        <w:rPr>
          <w:rStyle w:val="Strong"/>
          <w:rFonts w:ascii="Arial" w:hAnsi="Arial" w:cs="Arial"/>
          <w:b w:val="0"/>
          <w:bCs w:val="0"/>
          <w:sz w:val="24"/>
          <w:szCs w:val="24"/>
        </w:rPr>
        <w:t>9</w:t>
      </w:r>
    </w:p>
    <w:p w14:paraId="2756B7B7" w14:textId="77777777" w:rsidR="00D33E40" w:rsidRPr="00265259" w:rsidRDefault="00D33E40" w:rsidP="00D33E40">
      <w:pPr>
        <w:spacing w:line="360" w:lineRule="auto"/>
        <w:rPr>
          <w:rFonts w:ascii="Arial" w:hAnsi="Arial" w:cs="Arial"/>
          <w:sz w:val="24"/>
          <w:szCs w:val="24"/>
        </w:rPr>
      </w:pPr>
      <w:r w:rsidRPr="00265259">
        <w:rPr>
          <w:rFonts w:ascii="Arial" w:hAnsi="Arial" w:cs="Arial"/>
          <w:sz w:val="24"/>
          <w:szCs w:val="24"/>
        </w:rPr>
        <w:t>202</w:t>
      </w:r>
      <w:r w:rsidRPr="00C20E4C">
        <w:rPr>
          <w:rFonts w:ascii="Arial" w:hAnsi="Arial" w:cs="Arial"/>
          <w:sz w:val="24"/>
          <w:szCs w:val="24"/>
        </w:rPr>
        <w:t xml:space="preserve">4: </w:t>
      </w:r>
      <w:r w:rsidRPr="001D7CA5">
        <w:rPr>
          <w:rFonts w:ascii="Arial" w:hAnsi="Arial" w:cs="Arial"/>
          <w:sz w:val="24"/>
          <w:szCs w:val="24"/>
        </w:rPr>
        <w:t>251.68</w:t>
      </w:r>
      <w:r>
        <w:rPr>
          <w:rFonts w:ascii="Arial" w:hAnsi="Arial" w:cs="Arial"/>
          <w:sz w:val="24"/>
          <w:szCs w:val="24"/>
        </w:rPr>
        <w:t xml:space="preserve"> </w:t>
      </w:r>
      <w:r w:rsidRPr="00C20E4C">
        <w:rPr>
          <w:rFonts w:ascii="Arial" w:hAnsi="Arial" w:cs="Arial"/>
          <w:sz w:val="24"/>
          <w:szCs w:val="24"/>
        </w:rPr>
        <w:t xml:space="preserve">/ </w:t>
      </w:r>
      <w:r w:rsidRPr="004A54F9">
        <w:rPr>
          <w:rStyle w:val="Strong"/>
          <w:rFonts w:ascii="Arial" w:hAnsi="Arial" w:cs="Arial"/>
          <w:b w:val="0"/>
          <w:bCs w:val="0"/>
          <w:sz w:val="24"/>
          <w:szCs w:val="24"/>
        </w:rPr>
        <w:t>3,659.4</w:t>
      </w:r>
      <w:r>
        <w:rPr>
          <w:rStyle w:val="Strong"/>
          <w:rFonts w:ascii="Arial" w:hAnsi="Arial" w:cs="Arial"/>
          <w:b w:val="0"/>
          <w:bCs w:val="0"/>
          <w:sz w:val="24"/>
          <w:szCs w:val="24"/>
        </w:rPr>
        <w:t xml:space="preserve"> = </w:t>
      </w:r>
      <w:r w:rsidRPr="001D7CA5">
        <w:rPr>
          <w:rStyle w:val="Strong"/>
          <w:rFonts w:ascii="Arial" w:hAnsi="Arial" w:cs="Arial"/>
          <w:b w:val="0"/>
          <w:bCs w:val="0"/>
          <w:sz w:val="24"/>
          <w:szCs w:val="24"/>
        </w:rPr>
        <w:t>0.0</w:t>
      </w:r>
      <w:r>
        <w:rPr>
          <w:rStyle w:val="Strong"/>
          <w:rFonts w:ascii="Arial" w:hAnsi="Arial" w:cs="Arial"/>
          <w:b w:val="0"/>
          <w:bCs w:val="0"/>
          <w:sz w:val="24"/>
          <w:szCs w:val="24"/>
        </w:rPr>
        <w:t>6</w:t>
      </w:r>
      <w:r w:rsidRPr="001D7CA5">
        <w:rPr>
          <w:rStyle w:val="Strong"/>
          <w:rFonts w:ascii="Arial" w:hAnsi="Arial" w:cs="Arial"/>
          <w:b w:val="0"/>
          <w:bCs w:val="0"/>
          <w:sz w:val="24"/>
          <w:szCs w:val="24"/>
        </w:rPr>
        <w:t>9</w:t>
      </w:r>
    </w:p>
    <w:p w14:paraId="44D2BB8D" w14:textId="77777777" w:rsidR="00D33E40" w:rsidRDefault="00D33E40" w:rsidP="00D33E40">
      <w:pPr>
        <w:spacing w:line="360" w:lineRule="auto"/>
        <w:rPr>
          <w:rStyle w:val="Strong"/>
          <w:rFonts w:ascii="Arial" w:hAnsi="Arial" w:cs="Arial"/>
          <w:b w:val="0"/>
          <w:bCs w:val="0"/>
          <w:sz w:val="24"/>
          <w:szCs w:val="24"/>
        </w:rPr>
      </w:pPr>
      <w:r w:rsidRPr="00265259">
        <w:rPr>
          <w:rFonts w:ascii="Arial" w:hAnsi="Arial" w:cs="Arial"/>
          <w:sz w:val="24"/>
          <w:szCs w:val="24"/>
        </w:rPr>
        <w:t>202</w:t>
      </w:r>
      <w:r w:rsidRPr="00C20E4C">
        <w:rPr>
          <w:rFonts w:ascii="Arial" w:hAnsi="Arial" w:cs="Arial"/>
          <w:sz w:val="24"/>
          <w:szCs w:val="24"/>
        </w:rPr>
        <w:t xml:space="preserve">5: </w:t>
      </w:r>
      <w:r w:rsidRPr="001D7CA5">
        <w:rPr>
          <w:rFonts w:ascii="Arial" w:hAnsi="Arial" w:cs="Arial"/>
          <w:sz w:val="24"/>
          <w:szCs w:val="24"/>
        </w:rPr>
        <w:t>176.53</w:t>
      </w:r>
      <w:r>
        <w:rPr>
          <w:rFonts w:ascii="Arial" w:hAnsi="Arial" w:cs="Arial"/>
          <w:sz w:val="24"/>
          <w:szCs w:val="24"/>
        </w:rPr>
        <w:t xml:space="preserve"> </w:t>
      </w:r>
      <w:r w:rsidRPr="00C20E4C">
        <w:rPr>
          <w:rFonts w:ascii="Arial" w:hAnsi="Arial" w:cs="Arial"/>
          <w:sz w:val="24"/>
          <w:szCs w:val="24"/>
        </w:rPr>
        <w:t xml:space="preserve">/ </w:t>
      </w:r>
      <w:r w:rsidRPr="004A54F9">
        <w:rPr>
          <w:rStyle w:val="Strong"/>
          <w:rFonts w:ascii="Arial" w:hAnsi="Arial" w:cs="Arial"/>
          <w:b w:val="0"/>
          <w:bCs w:val="0"/>
          <w:sz w:val="24"/>
          <w:szCs w:val="24"/>
        </w:rPr>
        <w:t>3,595.6</w:t>
      </w:r>
      <w:r>
        <w:rPr>
          <w:rStyle w:val="Strong"/>
          <w:rFonts w:ascii="Arial" w:hAnsi="Arial" w:cs="Arial"/>
          <w:b w:val="0"/>
          <w:bCs w:val="0"/>
          <w:sz w:val="24"/>
          <w:szCs w:val="24"/>
        </w:rPr>
        <w:t xml:space="preserve"> = </w:t>
      </w:r>
      <w:r w:rsidRPr="001D7CA5">
        <w:rPr>
          <w:rStyle w:val="Strong"/>
          <w:rFonts w:ascii="Arial" w:hAnsi="Arial" w:cs="Arial"/>
          <w:b w:val="0"/>
          <w:bCs w:val="0"/>
          <w:sz w:val="24"/>
          <w:szCs w:val="24"/>
        </w:rPr>
        <w:t>0.0</w:t>
      </w:r>
      <w:r>
        <w:rPr>
          <w:rStyle w:val="Strong"/>
          <w:rFonts w:ascii="Arial" w:hAnsi="Arial" w:cs="Arial"/>
          <w:b w:val="0"/>
          <w:bCs w:val="0"/>
          <w:sz w:val="24"/>
          <w:szCs w:val="24"/>
        </w:rPr>
        <w:t>4</w:t>
      </w:r>
      <w:r w:rsidRPr="001D7CA5">
        <w:rPr>
          <w:rStyle w:val="Strong"/>
          <w:rFonts w:ascii="Arial" w:hAnsi="Arial" w:cs="Arial"/>
          <w:b w:val="0"/>
          <w:bCs w:val="0"/>
          <w:sz w:val="24"/>
          <w:szCs w:val="24"/>
        </w:rPr>
        <w:t>9</w:t>
      </w:r>
    </w:p>
    <w:p w14:paraId="6371E26B" w14:textId="77777777" w:rsidR="00D33E40" w:rsidRDefault="00D33E40" w:rsidP="00D33E40">
      <w:pPr>
        <w:spacing w:line="360" w:lineRule="auto"/>
        <w:jc w:val="center"/>
        <w:rPr>
          <w:rFonts w:ascii="Arial" w:hAnsi="Arial" w:cs="Arial"/>
          <w:sz w:val="24"/>
          <w:szCs w:val="24"/>
        </w:rPr>
      </w:pPr>
      <w:r w:rsidRPr="00C20E4C">
        <w:rPr>
          <w:rFonts w:ascii="Arial" w:hAnsi="Arial" w:cs="Arial"/>
          <w:sz w:val="24"/>
          <w:szCs w:val="24"/>
        </w:rPr>
        <w:t xml:space="preserve">Table </w:t>
      </w:r>
      <w:r>
        <w:rPr>
          <w:rFonts w:ascii="Arial" w:hAnsi="Arial" w:cs="Arial"/>
          <w:sz w:val="24"/>
          <w:szCs w:val="24"/>
        </w:rPr>
        <w:t>12</w:t>
      </w:r>
      <w:r w:rsidRPr="00C20E4C">
        <w:rPr>
          <w:rFonts w:ascii="Arial" w:hAnsi="Arial" w:cs="Arial"/>
          <w:sz w:val="24"/>
          <w:szCs w:val="24"/>
        </w:rPr>
        <w:t xml:space="preserve"> summarising the </w:t>
      </w:r>
      <w:r w:rsidRPr="00BD6CED">
        <w:rPr>
          <w:rFonts w:ascii="Arial" w:hAnsi="Arial" w:cs="Arial"/>
          <w:sz w:val="24"/>
          <w:szCs w:val="24"/>
          <w:lang w:val="en-US"/>
        </w:rPr>
        <w:t>Price-Earnings (P/E) Ratio</w:t>
      </w:r>
    </w:p>
    <w:tbl>
      <w:tblPr>
        <w:tblStyle w:val="TableGrid"/>
        <w:tblW w:w="0" w:type="auto"/>
        <w:tblLook w:val="04A0" w:firstRow="1" w:lastRow="0" w:firstColumn="1" w:lastColumn="0" w:noHBand="0" w:noVBand="1"/>
      </w:tblPr>
      <w:tblGrid>
        <w:gridCol w:w="2310"/>
        <w:gridCol w:w="2310"/>
        <w:gridCol w:w="2311"/>
        <w:gridCol w:w="2311"/>
      </w:tblGrid>
      <w:tr w:rsidR="00D33E40" w14:paraId="63D6BD5C" w14:textId="77777777" w:rsidTr="00883E80">
        <w:tc>
          <w:tcPr>
            <w:tcW w:w="2310" w:type="dxa"/>
            <w:vAlign w:val="center"/>
          </w:tcPr>
          <w:p w14:paraId="230806AD" w14:textId="77777777" w:rsidR="00D33E40" w:rsidRPr="001D7CA5" w:rsidRDefault="00D33E40" w:rsidP="00883E80">
            <w:pPr>
              <w:spacing w:line="360" w:lineRule="auto"/>
              <w:jc w:val="center"/>
              <w:rPr>
                <w:rFonts w:ascii="Arial" w:hAnsi="Arial" w:cs="Arial"/>
                <w:sz w:val="24"/>
                <w:szCs w:val="24"/>
              </w:rPr>
            </w:pPr>
            <w:r w:rsidRPr="001D7CA5">
              <w:rPr>
                <w:rFonts w:ascii="Arial" w:hAnsi="Arial" w:cs="Arial"/>
                <w:sz w:val="24"/>
                <w:szCs w:val="24"/>
              </w:rPr>
              <w:t>Year</w:t>
            </w:r>
          </w:p>
        </w:tc>
        <w:tc>
          <w:tcPr>
            <w:tcW w:w="2310" w:type="dxa"/>
            <w:vAlign w:val="center"/>
          </w:tcPr>
          <w:p w14:paraId="05F4F298" w14:textId="77777777" w:rsidR="00D33E40" w:rsidRPr="001D7CA5" w:rsidRDefault="00D33E40" w:rsidP="00883E80">
            <w:pPr>
              <w:spacing w:line="360" w:lineRule="auto"/>
              <w:jc w:val="center"/>
              <w:rPr>
                <w:rFonts w:ascii="Arial" w:hAnsi="Arial" w:cs="Arial"/>
                <w:sz w:val="24"/>
                <w:szCs w:val="24"/>
              </w:rPr>
            </w:pPr>
            <w:r w:rsidRPr="001D7CA5">
              <w:rPr>
                <w:rFonts w:ascii="Arial" w:hAnsi="Arial" w:cs="Arial"/>
                <w:sz w:val="24"/>
                <w:szCs w:val="24"/>
              </w:rPr>
              <w:t>Share Price (¥)</w:t>
            </w:r>
          </w:p>
        </w:tc>
        <w:tc>
          <w:tcPr>
            <w:tcW w:w="2311" w:type="dxa"/>
            <w:vAlign w:val="center"/>
          </w:tcPr>
          <w:p w14:paraId="210B593C" w14:textId="77777777" w:rsidR="00D33E40" w:rsidRPr="001D7CA5" w:rsidRDefault="00D33E40" w:rsidP="00883E80">
            <w:pPr>
              <w:spacing w:line="360" w:lineRule="auto"/>
              <w:jc w:val="center"/>
              <w:rPr>
                <w:rFonts w:ascii="Arial" w:hAnsi="Arial" w:cs="Arial"/>
                <w:sz w:val="24"/>
                <w:szCs w:val="24"/>
              </w:rPr>
            </w:pPr>
            <w:r w:rsidRPr="001D7CA5">
              <w:rPr>
                <w:rFonts w:ascii="Arial" w:hAnsi="Arial" w:cs="Arial"/>
                <w:sz w:val="24"/>
                <w:szCs w:val="24"/>
              </w:rPr>
              <w:t>EPS (¥)</w:t>
            </w:r>
          </w:p>
        </w:tc>
        <w:tc>
          <w:tcPr>
            <w:tcW w:w="2311" w:type="dxa"/>
            <w:vAlign w:val="center"/>
          </w:tcPr>
          <w:p w14:paraId="4B6B061F" w14:textId="77777777" w:rsidR="00D33E40" w:rsidRPr="001D7CA5" w:rsidRDefault="00D33E40" w:rsidP="00883E80">
            <w:pPr>
              <w:spacing w:line="360" w:lineRule="auto"/>
              <w:jc w:val="center"/>
              <w:rPr>
                <w:rFonts w:ascii="Arial" w:hAnsi="Arial" w:cs="Arial"/>
                <w:sz w:val="24"/>
                <w:szCs w:val="24"/>
              </w:rPr>
            </w:pPr>
            <w:r w:rsidRPr="001D7CA5">
              <w:rPr>
                <w:rFonts w:ascii="Arial" w:hAnsi="Arial" w:cs="Arial"/>
                <w:sz w:val="24"/>
                <w:szCs w:val="24"/>
              </w:rPr>
              <w:t>P/E Ratio</w:t>
            </w:r>
          </w:p>
        </w:tc>
      </w:tr>
      <w:tr w:rsidR="00D33E40" w14:paraId="129404C7" w14:textId="77777777" w:rsidTr="00883E80">
        <w:tc>
          <w:tcPr>
            <w:tcW w:w="2310" w:type="dxa"/>
            <w:vAlign w:val="center"/>
          </w:tcPr>
          <w:p w14:paraId="402B540E" w14:textId="77777777" w:rsidR="00D33E40" w:rsidRPr="001D7CA5" w:rsidRDefault="00D33E40" w:rsidP="00883E80">
            <w:pPr>
              <w:spacing w:line="360" w:lineRule="auto"/>
              <w:jc w:val="center"/>
              <w:rPr>
                <w:rFonts w:ascii="Arial" w:hAnsi="Arial" w:cs="Arial"/>
                <w:sz w:val="24"/>
                <w:szCs w:val="24"/>
              </w:rPr>
            </w:pPr>
            <w:r w:rsidRPr="001D7CA5">
              <w:rPr>
                <w:rFonts w:ascii="Arial" w:hAnsi="Arial" w:cs="Arial"/>
                <w:sz w:val="24"/>
                <w:szCs w:val="24"/>
              </w:rPr>
              <w:t>2021</w:t>
            </w:r>
          </w:p>
        </w:tc>
        <w:tc>
          <w:tcPr>
            <w:tcW w:w="2310" w:type="dxa"/>
            <w:vAlign w:val="center"/>
          </w:tcPr>
          <w:p w14:paraId="59446A90" w14:textId="77777777" w:rsidR="00D33E40" w:rsidRPr="001D7CA5" w:rsidRDefault="00D33E40" w:rsidP="00883E80">
            <w:pPr>
              <w:spacing w:line="360" w:lineRule="auto"/>
              <w:jc w:val="center"/>
              <w:rPr>
                <w:rFonts w:ascii="Arial" w:hAnsi="Arial" w:cs="Arial"/>
                <w:sz w:val="24"/>
                <w:szCs w:val="24"/>
              </w:rPr>
            </w:pPr>
            <w:r w:rsidRPr="001D7CA5">
              <w:rPr>
                <w:rFonts w:ascii="Arial" w:hAnsi="Arial" w:cs="Arial"/>
                <w:sz w:val="24"/>
                <w:szCs w:val="24"/>
              </w:rPr>
              <w:t>156.06</w:t>
            </w:r>
          </w:p>
        </w:tc>
        <w:tc>
          <w:tcPr>
            <w:tcW w:w="2311" w:type="dxa"/>
            <w:vAlign w:val="center"/>
          </w:tcPr>
          <w:p w14:paraId="30B8E91C" w14:textId="77777777" w:rsidR="00D33E40" w:rsidRPr="001D7CA5" w:rsidRDefault="00D33E40" w:rsidP="00883E80">
            <w:pPr>
              <w:spacing w:line="360" w:lineRule="auto"/>
              <w:jc w:val="center"/>
              <w:rPr>
                <w:rFonts w:ascii="Arial" w:hAnsi="Arial" w:cs="Arial"/>
                <w:sz w:val="24"/>
                <w:szCs w:val="24"/>
              </w:rPr>
            </w:pPr>
            <w:r w:rsidRPr="001D7CA5">
              <w:rPr>
                <w:rFonts w:ascii="Arial" w:hAnsi="Arial" w:cs="Arial"/>
                <w:sz w:val="24"/>
                <w:szCs w:val="24"/>
              </w:rPr>
              <w:t>1,606.5</w:t>
            </w:r>
          </w:p>
        </w:tc>
        <w:tc>
          <w:tcPr>
            <w:tcW w:w="2311" w:type="dxa"/>
            <w:vAlign w:val="center"/>
          </w:tcPr>
          <w:p w14:paraId="40D3A5FF" w14:textId="77777777" w:rsidR="00D33E40" w:rsidRPr="001D7CA5" w:rsidRDefault="00D33E40" w:rsidP="00883E80">
            <w:pPr>
              <w:spacing w:line="360" w:lineRule="auto"/>
              <w:jc w:val="center"/>
              <w:rPr>
                <w:rFonts w:ascii="Arial" w:hAnsi="Arial" w:cs="Arial"/>
                <w:b/>
                <w:bCs/>
                <w:sz w:val="24"/>
                <w:szCs w:val="24"/>
              </w:rPr>
            </w:pPr>
            <w:r w:rsidRPr="001D7CA5">
              <w:rPr>
                <w:rStyle w:val="Strong"/>
                <w:rFonts w:ascii="Arial" w:hAnsi="Arial" w:cs="Arial"/>
                <w:b w:val="0"/>
                <w:bCs w:val="0"/>
                <w:sz w:val="24"/>
                <w:szCs w:val="24"/>
              </w:rPr>
              <w:t>0.097</w:t>
            </w:r>
          </w:p>
        </w:tc>
      </w:tr>
      <w:tr w:rsidR="00D33E40" w14:paraId="2DF66AD6" w14:textId="77777777" w:rsidTr="00883E80">
        <w:tc>
          <w:tcPr>
            <w:tcW w:w="2310" w:type="dxa"/>
            <w:vAlign w:val="center"/>
          </w:tcPr>
          <w:p w14:paraId="5387F14D" w14:textId="77777777" w:rsidR="00D33E40" w:rsidRPr="001D7CA5" w:rsidRDefault="00D33E40" w:rsidP="00883E80">
            <w:pPr>
              <w:spacing w:line="360" w:lineRule="auto"/>
              <w:jc w:val="center"/>
              <w:rPr>
                <w:rFonts w:ascii="Arial" w:hAnsi="Arial" w:cs="Arial"/>
                <w:sz w:val="24"/>
                <w:szCs w:val="24"/>
              </w:rPr>
            </w:pPr>
            <w:r w:rsidRPr="001D7CA5">
              <w:rPr>
                <w:rFonts w:ascii="Arial" w:hAnsi="Arial" w:cs="Arial"/>
                <w:sz w:val="24"/>
                <w:szCs w:val="24"/>
              </w:rPr>
              <w:t>2022</w:t>
            </w:r>
          </w:p>
        </w:tc>
        <w:tc>
          <w:tcPr>
            <w:tcW w:w="2310" w:type="dxa"/>
            <w:vAlign w:val="center"/>
          </w:tcPr>
          <w:p w14:paraId="2140FADB" w14:textId="77777777" w:rsidR="00D33E40" w:rsidRPr="001D7CA5" w:rsidRDefault="00D33E40" w:rsidP="00883E80">
            <w:pPr>
              <w:spacing w:line="360" w:lineRule="auto"/>
              <w:jc w:val="center"/>
              <w:rPr>
                <w:rFonts w:ascii="Arial" w:hAnsi="Arial" w:cs="Arial"/>
                <w:sz w:val="24"/>
                <w:szCs w:val="24"/>
              </w:rPr>
            </w:pPr>
            <w:r w:rsidRPr="001D7CA5">
              <w:rPr>
                <w:rFonts w:ascii="Arial" w:hAnsi="Arial" w:cs="Arial"/>
                <w:sz w:val="24"/>
                <w:szCs w:val="24"/>
              </w:rPr>
              <w:t>180.25</w:t>
            </w:r>
          </w:p>
        </w:tc>
        <w:tc>
          <w:tcPr>
            <w:tcW w:w="2311" w:type="dxa"/>
            <w:vAlign w:val="center"/>
          </w:tcPr>
          <w:p w14:paraId="54E45BE7" w14:textId="77777777" w:rsidR="00D33E40" w:rsidRPr="001D7CA5" w:rsidRDefault="00D33E40" w:rsidP="00883E80">
            <w:pPr>
              <w:spacing w:line="360" w:lineRule="auto"/>
              <w:jc w:val="center"/>
              <w:rPr>
                <w:rFonts w:ascii="Arial" w:hAnsi="Arial" w:cs="Arial"/>
                <w:sz w:val="24"/>
                <w:szCs w:val="24"/>
              </w:rPr>
            </w:pPr>
            <w:r w:rsidRPr="001D7CA5">
              <w:rPr>
                <w:rFonts w:ascii="Arial" w:hAnsi="Arial" w:cs="Arial"/>
                <w:sz w:val="24"/>
                <w:szCs w:val="24"/>
              </w:rPr>
              <w:t>2,052.3</w:t>
            </w:r>
          </w:p>
        </w:tc>
        <w:tc>
          <w:tcPr>
            <w:tcW w:w="2311" w:type="dxa"/>
            <w:vAlign w:val="center"/>
          </w:tcPr>
          <w:p w14:paraId="57A69D89" w14:textId="77777777" w:rsidR="00D33E40" w:rsidRPr="001D7CA5" w:rsidRDefault="00D33E40" w:rsidP="00883E80">
            <w:pPr>
              <w:spacing w:line="360" w:lineRule="auto"/>
              <w:jc w:val="center"/>
              <w:rPr>
                <w:rFonts w:ascii="Arial" w:hAnsi="Arial" w:cs="Arial"/>
                <w:b/>
                <w:bCs/>
                <w:sz w:val="24"/>
                <w:szCs w:val="24"/>
              </w:rPr>
            </w:pPr>
            <w:r w:rsidRPr="001D7CA5">
              <w:rPr>
                <w:rStyle w:val="Strong"/>
                <w:rFonts w:ascii="Arial" w:hAnsi="Arial" w:cs="Arial"/>
                <w:b w:val="0"/>
                <w:bCs w:val="0"/>
                <w:sz w:val="24"/>
                <w:szCs w:val="24"/>
              </w:rPr>
              <w:t>0.088</w:t>
            </w:r>
          </w:p>
        </w:tc>
      </w:tr>
      <w:tr w:rsidR="00D33E40" w14:paraId="4C02004C" w14:textId="77777777" w:rsidTr="00883E80">
        <w:tc>
          <w:tcPr>
            <w:tcW w:w="2310" w:type="dxa"/>
            <w:vAlign w:val="center"/>
          </w:tcPr>
          <w:p w14:paraId="616D53F4" w14:textId="77777777" w:rsidR="00D33E40" w:rsidRPr="001D7CA5" w:rsidRDefault="00D33E40" w:rsidP="00883E80">
            <w:pPr>
              <w:spacing w:line="360" w:lineRule="auto"/>
              <w:jc w:val="center"/>
              <w:rPr>
                <w:rFonts w:ascii="Arial" w:hAnsi="Arial" w:cs="Arial"/>
                <w:sz w:val="24"/>
                <w:szCs w:val="24"/>
              </w:rPr>
            </w:pPr>
            <w:r w:rsidRPr="001D7CA5">
              <w:rPr>
                <w:rFonts w:ascii="Arial" w:hAnsi="Arial" w:cs="Arial"/>
                <w:sz w:val="24"/>
                <w:szCs w:val="24"/>
              </w:rPr>
              <w:t>2023</w:t>
            </w:r>
          </w:p>
        </w:tc>
        <w:tc>
          <w:tcPr>
            <w:tcW w:w="2310" w:type="dxa"/>
            <w:vAlign w:val="center"/>
          </w:tcPr>
          <w:p w14:paraId="3A3AAB08" w14:textId="77777777" w:rsidR="00D33E40" w:rsidRPr="001D7CA5" w:rsidRDefault="00D33E40" w:rsidP="00883E80">
            <w:pPr>
              <w:spacing w:line="360" w:lineRule="auto"/>
              <w:jc w:val="center"/>
              <w:rPr>
                <w:rFonts w:ascii="Arial" w:hAnsi="Arial" w:cs="Arial"/>
                <w:sz w:val="24"/>
                <w:szCs w:val="24"/>
              </w:rPr>
            </w:pPr>
            <w:r w:rsidRPr="001D7CA5">
              <w:rPr>
                <w:rFonts w:ascii="Arial" w:hAnsi="Arial" w:cs="Arial"/>
                <w:sz w:val="24"/>
                <w:szCs w:val="24"/>
              </w:rPr>
              <w:t>141.69</w:t>
            </w:r>
          </w:p>
        </w:tc>
        <w:tc>
          <w:tcPr>
            <w:tcW w:w="2311" w:type="dxa"/>
            <w:vAlign w:val="center"/>
          </w:tcPr>
          <w:p w14:paraId="77C02141" w14:textId="77777777" w:rsidR="00D33E40" w:rsidRPr="001D7CA5" w:rsidRDefault="00D33E40" w:rsidP="00883E80">
            <w:pPr>
              <w:spacing w:line="360" w:lineRule="auto"/>
              <w:jc w:val="center"/>
              <w:rPr>
                <w:rFonts w:ascii="Arial" w:hAnsi="Arial" w:cs="Arial"/>
                <w:sz w:val="24"/>
                <w:szCs w:val="24"/>
              </w:rPr>
            </w:pPr>
            <w:r w:rsidRPr="001D7CA5">
              <w:rPr>
                <w:rFonts w:ascii="Arial" w:hAnsi="Arial" w:cs="Arial"/>
                <w:sz w:val="24"/>
                <w:szCs w:val="24"/>
              </w:rPr>
              <w:t>1,794.7</w:t>
            </w:r>
          </w:p>
        </w:tc>
        <w:tc>
          <w:tcPr>
            <w:tcW w:w="2311" w:type="dxa"/>
            <w:vAlign w:val="center"/>
          </w:tcPr>
          <w:p w14:paraId="20C8A22B" w14:textId="77777777" w:rsidR="00D33E40" w:rsidRPr="001D7CA5" w:rsidRDefault="00D33E40" w:rsidP="00883E80">
            <w:pPr>
              <w:spacing w:line="360" w:lineRule="auto"/>
              <w:jc w:val="center"/>
              <w:rPr>
                <w:rFonts w:ascii="Arial" w:hAnsi="Arial" w:cs="Arial"/>
                <w:b/>
                <w:bCs/>
                <w:sz w:val="24"/>
                <w:szCs w:val="24"/>
              </w:rPr>
            </w:pPr>
            <w:r w:rsidRPr="001D7CA5">
              <w:rPr>
                <w:rStyle w:val="Strong"/>
                <w:rFonts w:ascii="Arial" w:hAnsi="Arial" w:cs="Arial"/>
                <w:b w:val="0"/>
                <w:bCs w:val="0"/>
                <w:sz w:val="24"/>
                <w:szCs w:val="24"/>
              </w:rPr>
              <w:t>0.079</w:t>
            </w:r>
          </w:p>
        </w:tc>
      </w:tr>
      <w:tr w:rsidR="00D33E40" w14:paraId="74EDA9A6" w14:textId="77777777" w:rsidTr="00883E80">
        <w:tc>
          <w:tcPr>
            <w:tcW w:w="2310" w:type="dxa"/>
            <w:vAlign w:val="center"/>
          </w:tcPr>
          <w:p w14:paraId="03D231B0" w14:textId="77777777" w:rsidR="00D33E40" w:rsidRPr="001D7CA5" w:rsidRDefault="00D33E40" w:rsidP="00883E80">
            <w:pPr>
              <w:spacing w:line="360" w:lineRule="auto"/>
              <w:jc w:val="center"/>
              <w:rPr>
                <w:rFonts w:ascii="Arial" w:hAnsi="Arial" w:cs="Arial"/>
                <w:sz w:val="24"/>
                <w:szCs w:val="24"/>
              </w:rPr>
            </w:pPr>
            <w:r w:rsidRPr="001D7CA5">
              <w:rPr>
                <w:rFonts w:ascii="Arial" w:hAnsi="Arial" w:cs="Arial"/>
                <w:sz w:val="24"/>
                <w:szCs w:val="24"/>
              </w:rPr>
              <w:t>2024</w:t>
            </w:r>
          </w:p>
        </w:tc>
        <w:tc>
          <w:tcPr>
            <w:tcW w:w="2310" w:type="dxa"/>
            <w:vAlign w:val="center"/>
          </w:tcPr>
          <w:p w14:paraId="31C8EAC1" w14:textId="77777777" w:rsidR="00D33E40" w:rsidRPr="001D7CA5" w:rsidRDefault="00D33E40" w:rsidP="00883E80">
            <w:pPr>
              <w:spacing w:line="360" w:lineRule="auto"/>
              <w:jc w:val="center"/>
              <w:rPr>
                <w:rFonts w:ascii="Arial" w:hAnsi="Arial" w:cs="Arial"/>
                <w:sz w:val="24"/>
                <w:szCs w:val="24"/>
              </w:rPr>
            </w:pPr>
            <w:r w:rsidRPr="001D7CA5">
              <w:rPr>
                <w:rFonts w:ascii="Arial" w:hAnsi="Arial" w:cs="Arial"/>
                <w:sz w:val="24"/>
                <w:szCs w:val="24"/>
              </w:rPr>
              <w:t>251.68</w:t>
            </w:r>
          </w:p>
        </w:tc>
        <w:tc>
          <w:tcPr>
            <w:tcW w:w="2311" w:type="dxa"/>
            <w:vAlign w:val="center"/>
          </w:tcPr>
          <w:p w14:paraId="03E2C256" w14:textId="77777777" w:rsidR="00D33E40" w:rsidRPr="001D7CA5" w:rsidRDefault="00D33E40" w:rsidP="00883E80">
            <w:pPr>
              <w:spacing w:line="360" w:lineRule="auto"/>
              <w:jc w:val="center"/>
              <w:rPr>
                <w:rFonts w:ascii="Arial" w:hAnsi="Arial" w:cs="Arial"/>
                <w:sz w:val="24"/>
                <w:szCs w:val="24"/>
              </w:rPr>
            </w:pPr>
            <w:r w:rsidRPr="001D7CA5">
              <w:rPr>
                <w:rFonts w:ascii="Arial" w:hAnsi="Arial" w:cs="Arial"/>
                <w:sz w:val="24"/>
                <w:szCs w:val="24"/>
              </w:rPr>
              <w:t>3,659.4</w:t>
            </w:r>
          </w:p>
        </w:tc>
        <w:tc>
          <w:tcPr>
            <w:tcW w:w="2311" w:type="dxa"/>
            <w:vAlign w:val="center"/>
          </w:tcPr>
          <w:p w14:paraId="2D461703" w14:textId="77777777" w:rsidR="00D33E40" w:rsidRPr="001D7CA5" w:rsidRDefault="00D33E40" w:rsidP="00883E80">
            <w:pPr>
              <w:spacing w:line="360" w:lineRule="auto"/>
              <w:jc w:val="center"/>
              <w:rPr>
                <w:rFonts w:ascii="Arial" w:hAnsi="Arial" w:cs="Arial"/>
                <w:b/>
                <w:bCs/>
                <w:sz w:val="24"/>
                <w:szCs w:val="24"/>
              </w:rPr>
            </w:pPr>
            <w:r w:rsidRPr="001D7CA5">
              <w:rPr>
                <w:rStyle w:val="Strong"/>
                <w:rFonts w:ascii="Arial" w:hAnsi="Arial" w:cs="Arial"/>
                <w:b w:val="0"/>
                <w:bCs w:val="0"/>
                <w:sz w:val="24"/>
                <w:szCs w:val="24"/>
              </w:rPr>
              <w:t>0.069</w:t>
            </w:r>
          </w:p>
        </w:tc>
      </w:tr>
      <w:tr w:rsidR="00D33E40" w14:paraId="3AF38764" w14:textId="77777777" w:rsidTr="00883E80">
        <w:tc>
          <w:tcPr>
            <w:tcW w:w="2310" w:type="dxa"/>
            <w:vAlign w:val="center"/>
          </w:tcPr>
          <w:p w14:paraId="5C924428" w14:textId="77777777" w:rsidR="00D33E40" w:rsidRPr="001D7CA5" w:rsidRDefault="00D33E40" w:rsidP="00883E80">
            <w:pPr>
              <w:spacing w:line="360" w:lineRule="auto"/>
              <w:jc w:val="center"/>
              <w:rPr>
                <w:rFonts w:ascii="Arial" w:hAnsi="Arial" w:cs="Arial"/>
                <w:sz w:val="24"/>
                <w:szCs w:val="24"/>
              </w:rPr>
            </w:pPr>
            <w:r w:rsidRPr="001D7CA5">
              <w:rPr>
                <w:rFonts w:ascii="Arial" w:hAnsi="Arial" w:cs="Arial"/>
                <w:sz w:val="24"/>
                <w:szCs w:val="24"/>
              </w:rPr>
              <w:t>2025</w:t>
            </w:r>
          </w:p>
        </w:tc>
        <w:tc>
          <w:tcPr>
            <w:tcW w:w="2310" w:type="dxa"/>
            <w:vAlign w:val="center"/>
          </w:tcPr>
          <w:p w14:paraId="724DA04C" w14:textId="77777777" w:rsidR="00D33E40" w:rsidRPr="001D7CA5" w:rsidRDefault="00D33E40" w:rsidP="00883E80">
            <w:pPr>
              <w:spacing w:line="360" w:lineRule="auto"/>
              <w:jc w:val="center"/>
              <w:rPr>
                <w:rFonts w:ascii="Arial" w:hAnsi="Arial" w:cs="Arial"/>
                <w:sz w:val="24"/>
                <w:szCs w:val="24"/>
              </w:rPr>
            </w:pPr>
            <w:r w:rsidRPr="001D7CA5">
              <w:rPr>
                <w:rFonts w:ascii="Arial" w:hAnsi="Arial" w:cs="Arial"/>
                <w:sz w:val="24"/>
                <w:szCs w:val="24"/>
              </w:rPr>
              <w:t>176.53</w:t>
            </w:r>
          </w:p>
        </w:tc>
        <w:tc>
          <w:tcPr>
            <w:tcW w:w="2311" w:type="dxa"/>
            <w:vAlign w:val="center"/>
          </w:tcPr>
          <w:p w14:paraId="270B87C9" w14:textId="77777777" w:rsidR="00D33E40" w:rsidRPr="001D7CA5" w:rsidRDefault="00D33E40" w:rsidP="00883E80">
            <w:pPr>
              <w:spacing w:line="360" w:lineRule="auto"/>
              <w:jc w:val="center"/>
              <w:rPr>
                <w:rFonts w:ascii="Arial" w:hAnsi="Arial" w:cs="Arial"/>
                <w:sz w:val="24"/>
                <w:szCs w:val="24"/>
              </w:rPr>
            </w:pPr>
            <w:r w:rsidRPr="001D7CA5">
              <w:rPr>
                <w:rFonts w:ascii="Arial" w:hAnsi="Arial" w:cs="Arial"/>
                <w:sz w:val="24"/>
                <w:szCs w:val="24"/>
              </w:rPr>
              <w:t>3,595.6</w:t>
            </w:r>
          </w:p>
        </w:tc>
        <w:tc>
          <w:tcPr>
            <w:tcW w:w="2311" w:type="dxa"/>
            <w:vAlign w:val="center"/>
          </w:tcPr>
          <w:p w14:paraId="0064ED62" w14:textId="77777777" w:rsidR="00D33E40" w:rsidRPr="001D7CA5" w:rsidRDefault="00D33E40" w:rsidP="00883E80">
            <w:pPr>
              <w:spacing w:line="360" w:lineRule="auto"/>
              <w:jc w:val="center"/>
              <w:rPr>
                <w:rFonts w:ascii="Arial" w:hAnsi="Arial" w:cs="Arial"/>
                <w:b/>
                <w:bCs/>
                <w:sz w:val="24"/>
                <w:szCs w:val="24"/>
              </w:rPr>
            </w:pPr>
            <w:r w:rsidRPr="001D7CA5">
              <w:rPr>
                <w:rStyle w:val="Strong"/>
                <w:rFonts w:ascii="Arial" w:hAnsi="Arial" w:cs="Arial"/>
                <w:b w:val="0"/>
                <w:bCs w:val="0"/>
                <w:sz w:val="24"/>
                <w:szCs w:val="24"/>
              </w:rPr>
              <w:t>0.049</w:t>
            </w:r>
          </w:p>
        </w:tc>
      </w:tr>
    </w:tbl>
    <w:p w14:paraId="2B9DE96A" w14:textId="77777777" w:rsidR="00D33E40" w:rsidRDefault="00D33E40" w:rsidP="00D33E40">
      <w:pPr>
        <w:spacing w:line="360" w:lineRule="auto"/>
        <w:rPr>
          <w:rFonts w:ascii="Arial" w:hAnsi="Arial" w:cs="Arial"/>
          <w:sz w:val="24"/>
          <w:szCs w:val="24"/>
        </w:rPr>
      </w:pPr>
    </w:p>
    <w:p w14:paraId="3377D5D7" w14:textId="5FBBF078" w:rsidR="00140052" w:rsidRDefault="00F236DA" w:rsidP="00D33E40">
      <w:pPr>
        <w:spacing w:line="360" w:lineRule="auto"/>
        <w:rPr>
          <w:rFonts w:ascii="Arial" w:hAnsi="Arial" w:cs="Arial"/>
          <w:sz w:val="24"/>
          <w:szCs w:val="24"/>
        </w:rPr>
      </w:pPr>
      <w:r w:rsidRPr="00F236DA">
        <w:rPr>
          <w:rFonts w:ascii="Arial" w:hAnsi="Arial" w:cs="Arial"/>
          <w:sz w:val="24"/>
          <w:szCs w:val="24"/>
        </w:rPr>
        <w:lastRenderedPageBreak/>
        <w:t>The P/E ratio appears understated due to currency mismatch; adjusted to ~7.36 in 2025, suggesting potential undervaluation or cautious growth expectations, reflecting moderate investor confidence and perceived risk.</w:t>
      </w:r>
    </w:p>
    <w:p w14:paraId="750C1B00" w14:textId="77777777" w:rsidR="00140052" w:rsidRDefault="00140052" w:rsidP="00D33E40">
      <w:pPr>
        <w:spacing w:line="360" w:lineRule="auto"/>
        <w:rPr>
          <w:rFonts w:ascii="Arial" w:hAnsi="Arial" w:cs="Arial"/>
          <w:sz w:val="24"/>
          <w:szCs w:val="24"/>
        </w:rPr>
      </w:pPr>
    </w:p>
    <w:p w14:paraId="6C74C60F" w14:textId="4A166835" w:rsidR="00140052" w:rsidRDefault="003B4F04" w:rsidP="00140052">
      <w:pPr>
        <w:spacing w:line="360" w:lineRule="auto"/>
        <w:rPr>
          <w:rFonts w:ascii="Arial" w:hAnsi="Arial" w:cs="Arial"/>
          <w:sz w:val="24"/>
          <w:szCs w:val="24"/>
        </w:rPr>
      </w:pPr>
      <w:r w:rsidRPr="000414CF">
        <w:rPr>
          <w:rFonts w:ascii="Arial" w:hAnsi="Arial" w:cs="Arial"/>
          <w:sz w:val="24"/>
          <w:szCs w:val="24"/>
          <w:lang w:val="en-US"/>
        </w:rPr>
        <w:t>Appendix</w:t>
      </w:r>
      <w:r>
        <w:rPr>
          <w:rFonts w:ascii="Arial" w:hAnsi="Arial" w:cs="Arial"/>
          <w:sz w:val="24"/>
          <w:szCs w:val="24"/>
        </w:rPr>
        <w:t xml:space="preserve"> 13: </w:t>
      </w:r>
      <w:r w:rsidR="00DC0CA6">
        <w:rPr>
          <w:rFonts w:ascii="Arial" w:hAnsi="Arial" w:cs="Arial"/>
          <w:sz w:val="24"/>
          <w:szCs w:val="24"/>
        </w:rPr>
        <w:t xml:space="preserve">Dividends per share (DPS) </w:t>
      </w:r>
      <w:r w:rsidR="00003B3F" w:rsidRPr="008E261F">
        <w:rPr>
          <w:rFonts w:ascii="Arial" w:hAnsi="Arial" w:cs="Arial"/>
          <w:sz w:val="24"/>
          <w:szCs w:val="24"/>
        </w:rPr>
        <w:t xml:space="preserve">&amp; </w:t>
      </w:r>
      <w:r w:rsidR="00741BD8" w:rsidRPr="008E261F">
        <w:rPr>
          <w:rFonts w:ascii="Arial" w:hAnsi="Arial" w:cs="Arial"/>
          <w:sz w:val="24"/>
          <w:szCs w:val="24"/>
        </w:rPr>
        <w:t>table</w:t>
      </w:r>
      <w:r w:rsidR="00003B3F" w:rsidRPr="008E261F">
        <w:rPr>
          <w:rFonts w:ascii="Arial" w:hAnsi="Arial" w:cs="Arial"/>
          <w:sz w:val="24"/>
          <w:szCs w:val="24"/>
        </w:rPr>
        <w:t xml:space="preserve"> </w:t>
      </w:r>
      <w:r w:rsidR="00060279">
        <w:rPr>
          <w:rFonts w:ascii="Arial" w:hAnsi="Arial" w:cs="Arial"/>
          <w:sz w:val="24"/>
          <w:szCs w:val="24"/>
        </w:rPr>
        <w:t>13</w:t>
      </w:r>
      <w:r w:rsidR="00003B3F" w:rsidRPr="008E261F">
        <w:rPr>
          <w:rFonts w:ascii="Arial" w:hAnsi="Arial" w:cs="Arial"/>
          <w:sz w:val="24"/>
          <w:szCs w:val="24"/>
        </w:rPr>
        <w:t xml:space="preserve"> explanation.</w:t>
      </w:r>
      <w:r w:rsidR="00140052" w:rsidRPr="00140052">
        <w:rPr>
          <w:rFonts w:ascii="Arial" w:hAnsi="Arial" w:cs="Arial"/>
          <w:sz w:val="24"/>
          <w:szCs w:val="24"/>
        </w:rPr>
        <w:t xml:space="preserve"> </w:t>
      </w:r>
    </w:p>
    <w:p w14:paraId="56DF1F6A" w14:textId="6A81E9BA" w:rsidR="00140052" w:rsidRDefault="00140052" w:rsidP="00140052">
      <w:pPr>
        <w:spacing w:line="360" w:lineRule="auto"/>
        <w:rPr>
          <w:rFonts w:ascii="Arial" w:hAnsi="Arial" w:cs="Arial"/>
          <w:sz w:val="24"/>
          <w:szCs w:val="24"/>
        </w:rPr>
      </w:pPr>
      <w:r w:rsidRPr="00C20E4C">
        <w:rPr>
          <w:rFonts w:ascii="Arial" w:hAnsi="Arial" w:cs="Arial"/>
          <w:sz w:val="24"/>
          <w:szCs w:val="24"/>
        </w:rPr>
        <w:t xml:space="preserve">The </w:t>
      </w:r>
      <w:r>
        <w:rPr>
          <w:rFonts w:ascii="Arial" w:hAnsi="Arial" w:cs="Arial"/>
          <w:sz w:val="24"/>
          <w:szCs w:val="24"/>
        </w:rPr>
        <w:t xml:space="preserve">Dividends per share (DPS) </w:t>
      </w:r>
      <w:r w:rsidRPr="00BD6CED">
        <w:rPr>
          <w:rFonts w:ascii="Arial" w:hAnsi="Arial" w:cs="Arial"/>
          <w:sz w:val="24"/>
          <w:szCs w:val="24"/>
          <w:lang w:val="en-US"/>
        </w:rPr>
        <w:t xml:space="preserve">Ratio </w:t>
      </w:r>
      <w:r w:rsidRPr="00265259">
        <w:rPr>
          <w:rFonts w:ascii="Arial" w:hAnsi="Arial" w:cs="Arial"/>
          <w:sz w:val="24"/>
          <w:szCs w:val="24"/>
        </w:rPr>
        <w:t>for Toyota Industries Corporation, we apply</w:t>
      </w:r>
      <w:r w:rsidRPr="00C20E4C">
        <w:rPr>
          <w:rFonts w:ascii="Arial" w:hAnsi="Arial" w:cs="Arial"/>
          <w:sz w:val="24"/>
          <w:szCs w:val="24"/>
        </w:rPr>
        <w:t xml:space="preserve"> and calculated as:</w:t>
      </w:r>
      <w:r w:rsidRPr="00BD6CED">
        <w:rPr>
          <w:rFonts w:ascii="Arial" w:hAnsi="Arial" w:cs="Arial"/>
          <w:sz w:val="24"/>
          <w:szCs w:val="24"/>
          <w:lang w:val="en-US"/>
        </w:rPr>
        <w:t xml:space="preserve"> </w:t>
      </w:r>
      <w:r>
        <w:rPr>
          <w:rFonts w:ascii="Arial" w:hAnsi="Arial" w:cs="Arial"/>
          <w:sz w:val="24"/>
          <w:szCs w:val="24"/>
        </w:rPr>
        <w:t>Dividends / Number of ordinary shares.</w:t>
      </w:r>
      <w:r w:rsidRPr="004A3C54">
        <w:rPr>
          <w:rFonts w:ascii="Arial" w:hAnsi="Arial" w:cs="Arial"/>
          <w:sz w:val="24"/>
          <w:szCs w:val="24"/>
        </w:rPr>
        <w:t xml:space="preserve"> </w:t>
      </w:r>
    </w:p>
    <w:p w14:paraId="48C509FD" w14:textId="22713B79" w:rsidR="00140052" w:rsidRDefault="00140052" w:rsidP="00140052">
      <w:pPr>
        <w:spacing w:line="360" w:lineRule="auto"/>
        <w:jc w:val="center"/>
        <w:rPr>
          <w:rFonts w:ascii="Arial" w:hAnsi="Arial" w:cs="Arial"/>
          <w:sz w:val="24"/>
          <w:szCs w:val="24"/>
        </w:rPr>
      </w:pPr>
      <w:r w:rsidRPr="00C20E4C">
        <w:rPr>
          <w:rFonts w:ascii="Arial" w:hAnsi="Arial" w:cs="Arial"/>
          <w:sz w:val="24"/>
          <w:szCs w:val="24"/>
        </w:rPr>
        <w:t xml:space="preserve">Table </w:t>
      </w:r>
      <w:r>
        <w:rPr>
          <w:rFonts w:ascii="Arial" w:hAnsi="Arial" w:cs="Arial"/>
          <w:sz w:val="24"/>
          <w:szCs w:val="24"/>
        </w:rPr>
        <w:t>1</w:t>
      </w:r>
      <w:r w:rsidR="00060279">
        <w:rPr>
          <w:rFonts w:ascii="Arial" w:hAnsi="Arial" w:cs="Arial"/>
          <w:sz w:val="24"/>
          <w:szCs w:val="24"/>
        </w:rPr>
        <w:t>3</w:t>
      </w:r>
      <w:r w:rsidRPr="00C20E4C">
        <w:rPr>
          <w:rFonts w:ascii="Arial" w:hAnsi="Arial" w:cs="Arial"/>
          <w:sz w:val="24"/>
          <w:szCs w:val="24"/>
        </w:rPr>
        <w:t xml:space="preserve"> summarising the </w:t>
      </w:r>
      <w:r w:rsidRPr="00BD6CED">
        <w:rPr>
          <w:rFonts w:ascii="Arial" w:hAnsi="Arial" w:cs="Arial"/>
          <w:sz w:val="24"/>
          <w:szCs w:val="24"/>
          <w:lang w:val="en-US"/>
        </w:rPr>
        <w:t>Price-Earnings (P/E) Ratio</w:t>
      </w:r>
    </w:p>
    <w:tbl>
      <w:tblPr>
        <w:tblStyle w:val="TableGrid"/>
        <w:tblW w:w="0" w:type="auto"/>
        <w:jc w:val="center"/>
        <w:tblLook w:val="04A0" w:firstRow="1" w:lastRow="0" w:firstColumn="1" w:lastColumn="0" w:noHBand="0" w:noVBand="1"/>
      </w:tblPr>
      <w:tblGrid>
        <w:gridCol w:w="2310"/>
        <w:gridCol w:w="2310"/>
      </w:tblGrid>
      <w:tr w:rsidR="00140052" w14:paraId="20333D22" w14:textId="77777777" w:rsidTr="00883E80">
        <w:trPr>
          <w:jc w:val="center"/>
        </w:trPr>
        <w:tc>
          <w:tcPr>
            <w:tcW w:w="2310" w:type="dxa"/>
            <w:vAlign w:val="center"/>
          </w:tcPr>
          <w:p w14:paraId="4A1CF8A4" w14:textId="77777777" w:rsidR="00140052" w:rsidRPr="0006139E" w:rsidRDefault="00140052" w:rsidP="00883E80">
            <w:pPr>
              <w:spacing w:line="360" w:lineRule="auto"/>
              <w:jc w:val="center"/>
              <w:rPr>
                <w:rFonts w:ascii="Arial" w:hAnsi="Arial" w:cs="Arial"/>
                <w:sz w:val="24"/>
                <w:szCs w:val="24"/>
              </w:rPr>
            </w:pPr>
            <w:r w:rsidRPr="0006139E">
              <w:rPr>
                <w:rFonts w:ascii="Arial" w:hAnsi="Arial" w:cs="Arial"/>
                <w:sz w:val="24"/>
                <w:szCs w:val="24"/>
              </w:rPr>
              <w:t>Year</w:t>
            </w:r>
          </w:p>
        </w:tc>
        <w:tc>
          <w:tcPr>
            <w:tcW w:w="2310" w:type="dxa"/>
            <w:vAlign w:val="center"/>
          </w:tcPr>
          <w:p w14:paraId="547B7B3A" w14:textId="77777777" w:rsidR="00140052" w:rsidRPr="0006139E" w:rsidRDefault="00140052" w:rsidP="00883E80">
            <w:pPr>
              <w:spacing w:line="360" w:lineRule="auto"/>
              <w:jc w:val="center"/>
              <w:rPr>
                <w:rFonts w:ascii="Arial" w:hAnsi="Arial" w:cs="Arial"/>
                <w:sz w:val="24"/>
                <w:szCs w:val="24"/>
              </w:rPr>
            </w:pPr>
            <w:r w:rsidRPr="0006139E">
              <w:rPr>
                <w:rFonts w:ascii="Arial" w:hAnsi="Arial" w:cs="Arial"/>
                <w:sz w:val="24"/>
                <w:szCs w:val="24"/>
              </w:rPr>
              <w:t>DPS (¥)</w:t>
            </w:r>
          </w:p>
        </w:tc>
      </w:tr>
      <w:tr w:rsidR="00140052" w14:paraId="3147DDDF" w14:textId="77777777" w:rsidTr="00883E80">
        <w:trPr>
          <w:jc w:val="center"/>
        </w:trPr>
        <w:tc>
          <w:tcPr>
            <w:tcW w:w="2310" w:type="dxa"/>
            <w:vAlign w:val="center"/>
          </w:tcPr>
          <w:p w14:paraId="68BD0BC1" w14:textId="77777777" w:rsidR="00140052" w:rsidRPr="00700724" w:rsidRDefault="00140052" w:rsidP="00883E80">
            <w:pPr>
              <w:spacing w:line="360" w:lineRule="auto"/>
              <w:jc w:val="center"/>
              <w:rPr>
                <w:rFonts w:ascii="Arial" w:hAnsi="Arial" w:cs="Arial"/>
                <w:sz w:val="24"/>
                <w:szCs w:val="24"/>
              </w:rPr>
            </w:pPr>
            <w:r w:rsidRPr="00700724">
              <w:rPr>
                <w:rFonts w:ascii="Arial" w:hAnsi="Arial" w:cs="Arial"/>
                <w:sz w:val="24"/>
                <w:szCs w:val="24"/>
              </w:rPr>
              <w:t>2021</w:t>
            </w:r>
          </w:p>
        </w:tc>
        <w:tc>
          <w:tcPr>
            <w:tcW w:w="2310" w:type="dxa"/>
            <w:vAlign w:val="center"/>
          </w:tcPr>
          <w:p w14:paraId="3778D31D" w14:textId="77777777" w:rsidR="00140052" w:rsidRPr="00700724" w:rsidRDefault="00140052" w:rsidP="00883E80">
            <w:pPr>
              <w:spacing w:line="360" w:lineRule="auto"/>
              <w:jc w:val="center"/>
              <w:rPr>
                <w:rFonts w:ascii="Arial" w:hAnsi="Arial" w:cs="Arial"/>
                <w:b/>
                <w:bCs/>
                <w:sz w:val="24"/>
                <w:szCs w:val="24"/>
              </w:rPr>
            </w:pPr>
            <w:r w:rsidRPr="00700724">
              <w:rPr>
                <w:rStyle w:val="Strong"/>
                <w:rFonts w:ascii="Arial" w:hAnsi="Arial" w:cs="Arial"/>
                <w:b w:val="0"/>
                <w:bCs w:val="0"/>
                <w:sz w:val="24"/>
                <w:szCs w:val="24"/>
              </w:rPr>
              <w:t>47</w:t>
            </w:r>
          </w:p>
        </w:tc>
      </w:tr>
      <w:tr w:rsidR="00140052" w14:paraId="5E6A46A4" w14:textId="77777777" w:rsidTr="00883E80">
        <w:trPr>
          <w:jc w:val="center"/>
        </w:trPr>
        <w:tc>
          <w:tcPr>
            <w:tcW w:w="2310" w:type="dxa"/>
            <w:vAlign w:val="center"/>
          </w:tcPr>
          <w:p w14:paraId="2D1781CA" w14:textId="77777777" w:rsidR="00140052" w:rsidRPr="00700724" w:rsidRDefault="00140052" w:rsidP="00883E80">
            <w:pPr>
              <w:spacing w:line="360" w:lineRule="auto"/>
              <w:jc w:val="center"/>
              <w:rPr>
                <w:rFonts w:ascii="Arial" w:hAnsi="Arial" w:cs="Arial"/>
                <w:sz w:val="24"/>
                <w:szCs w:val="24"/>
              </w:rPr>
            </w:pPr>
            <w:r w:rsidRPr="00700724">
              <w:rPr>
                <w:rFonts w:ascii="Arial" w:hAnsi="Arial" w:cs="Arial"/>
                <w:sz w:val="24"/>
                <w:szCs w:val="24"/>
              </w:rPr>
              <w:t>2022</w:t>
            </w:r>
          </w:p>
        </w:tc>
        <w:tc>
          <w:tcPr>
            <w:tcW w:w="2310" w:type="dxa"/>
            <w:vAlign w:val="center"/>
          </w:tcPr>
          <w:p w14:paraId="79DAEAAF" w14:textId="77777777" w:rsidR="00140052" w:rsidRPr="00700724" w:rsidRDefault="00140052" w:rsidP="00883E80">
            <w:pPr>
              <w:spacing w:line="360" w:lineRule="auto"/>
              <w:jc w:val="center"/>
              <w:rPr>
                <w:rFonts w:ascii="Arial" w:hAnsi="Arial" w:cs="Arial"/>
                <w:b/>
                <w:bCs/>
                <w:sz w:val="24"/>
                <w:szCs w:val="24"/>
              </w:rPr>
            </w:pPr>
            <w:r w:rsidRPr="00700724">
              <w:rPr>
                <w:rStyle w:val="Strong"/>
                <w:rFonts w:ascii="Arial" w:hAnsi="Arial" w:cs="Arial"/>
                <w:b w:val="0"/>
                <w:bCs w:val="0"/>
                <w:sz w:val="24"/>
                <w:szCs w:val="24"/>
              </w:rPr>
              <w:t>52</w:t>
            </w:r>
          </w:p>
        </w:tc>
      </w:tr>
      <w:tr w:rsidR="00140052" w14:paraId="24324BE4" w14:textId="77777777" w:rsidTr="00883E80">
        <w:trPr>
          <w:jc w:val="center"/>
        </w:trPr>
        <w:tc>
          <w:tcPr>
            <w:tcW w:w="2310" w:type="dxa"/>
            <w:vAlign w:val="center"/>
          </w:tcPr>
          <w:p w14:paraId="2E24E037" w14:textId="77777777" w:rsidR="00140052" w:rsidRPr="00700724" w:rsidRDefault="00140052" w:rsidP="00883E80">
            <w:pPr>
              <w:spacing w:line="360" w:lineRule="auto"/>
              <w:jc w:val="center"/>
              <w:rPr>
                <w:rFonts w:ascii="Arial" w:hAnsi="Arial" w:cs="Arial"/>
                <w:sz w:val="24"/>
                <w:szCs w:val="24"/>
              </w:rPr>
            </w:pPr>
            <w:r w:rsidRPr="00700724">
              <w:rPr>
                <w:rFonts w:ascii="Arial" w:hAnsi="Arial" w:cs="Arial"/>
                <w:sz w:val="24"/>
                <w:szCs w:val="24"/>
              </w:rPr>
              <w:t>2023</w:t>
            </w:r>
          </w:p>
        </w:tc>
        <w:tc>
          <w:tcPr>
            <w:tcW w:w="2310" w:type="dxa"/>
            <w:vAlign w:val="center"/>
          </w:tcPr>
          <w:p w14:paraId="57BA6144" w14:textId="77777777" w:rsidR="00140052" w:rsidRPr="00700724" w:rsidRDefault="00140052" w:rsidP="00883E80">
            <w:pPr>
              <w:spacing w:line="360" w:lineRule="auto"/>
              <w:jc w:val="center"/>
              <w:rPr>
                <w:rFonts w:ascii="Arial" w:hAnsi="Arial" w:cs="Arial"/>
                <w:b/>
                <w:bCs/>
                <w:sz w:val="24"/>
                <w:szCs w:val="24"/>
              </w:rPr>
            </w:pPr>
            <w:r w:rsidRPr="00700724">
              <w:rPr>
                <w:rStyle w:val="Strong"/>
                <w:rFonts w:ascii="Arial" w:hAnsi="Arial" w:cs="Arial"/>
                <w:b w:val="0"/>
                <w:bCs w:val="0"/>
                <w:sz w:val="24"/>
                <w:szCs w:val="24"/>
              </w:rPr>
              <w:t>60</w:t>
            </w:r>
          </w:p>
        </w:tc>
      </w:tr>
      <w:tr w:rsidR="00140052" w14:paraId="0DE86514" w14:textId="77777777" w:rsidTr="00883E80">
        <w:trPr>
          <w:jc w:val="center"/>
        </w:trPr>
        <w:tc>
          <w:tcPr>
            <w:tcW w:w="2310" w:type="dxa"/>
            <w:vAlign w:val="center"/>
          </w:tcPr>
          <w:p w14:paraId="389629AB" w14:textId="77777777" w:rsidR="00140052" w:rsidRPr="00700724" w:rsidRDefault="00140052" w:rsidP="00883E80">
            <w:pPr>
              <w:spacing w:line="360" w:lineRule="auto"/>
              <w:jc w:val="center"/>
              <w:rPr>
                <w:rFonts w:ascii="Arial" w:hAnsi="Arial" w:cs="Arial"/>
                <w:sz w:val="24"/>
                <w:szCs w:val="24"/>
              </w:rPr>
            </w:pPr>
            <w:r w:rsidRPr="00700724">
              <w:rPr>
                <w:rFonts w:ascii="Arial" w:hAnsi="Arial" w:cs="Arial"/>
                <w:sz w:val="24"/>
                <w:szCs w:val="24"/>
              </w:rPr>
              <w:t>2024</w:t>
            </w:r>
          </w:p>
        </w:tc>
        <w:tc>
          <w:tcPr>
            <w:tcW w:w="2310" w:type="dxa"/>
            <w:vAlign w:val="center"/>
          </w:tcPr>
          <w:p w14:paraId="73C955AB" w14:textId="77777777" w:rsidR="00140052" w:rsidRPr="00700724" w:rsidRDefault="00140052" w:rsidP="00883E80">
            <w:pPr>
              <w:spacing w:line="360" w:lineRule="auto"/>
              <w:jc w:val="center"/>
              <w:rPr>
                <w:rFonts w:ascii="Arial" w:hAnsi="Arial" w:cs="Arial"/>
                <w:b/>
                <w:bCs/>
                <w:sz w:val="24"/>
                <w:szCs w:val="24"/>
              </w:rPr>
            </w:pPr>
            <w:r w:rsidRPr="00700724">
              <w:rPr>
                <w:rStyle w:val="Strong"/>
                <w:rFonts w:ascii="Arial" w:hAnsi="Arial" w:cs="Arial"/>
                <w:b w:val="0"/>
                <w:bCs w:val="0"/>
                <w:sz w:val="24"/>
                <w:szCs w:val="24"/>
              </w:rPr>
              <w:t>75</w:t>
            </w:r>
          </w:p>
        </w:tc>
      </w:tr>
      <w:tr w:rsidR="00140052" w14:paraId="3D54518F" w14:textId="77777777" w:rsidTr="00883E80">
        <w:trPr>
          <w:jc w:val="center"/>
        </w:trPr>
        <w:tc>
          <w:tcPr>
            <w:tcW w:w="2310" w:type="dxa"/>
            <w:vAlign w:val="center"/>
          </w:tcPr>
          <w:p w14:paraId="277A6FBB" w14:textId="77777777" w:rsidR="00140052" w:rsidRPr="00700724" w:rsidRDefault="00140052" w:rsidP="00883E80">
            <w:pPr>
              <w:spacing w:line="360" w:lineRule="auto"/>
              <w:jc w:val="center"/>
              <w:rPr>
                <w:rFonts w:ascii="Arial" w:hAnsi="Arial" w:cs="Arial"/>
                <w:sz w:val="24"/>
                <w:szCs w:val="24"/>
              </w:rPr>
            </w:pPr>
            <w:r w:rsidRPr="00700724">
              <w:rPr>
                <w:rFonts w:ascii="Arial" w:hAnsi="Arial" w:cs="Arial"/>
                <w:sz w:val="24"/>
                <w:szCs w:val="24"/>
              </w:rPr>
              <w:t>2025</w:t>
            </w:r>
          </w:p>
        </w:tc>
        <w:tc>
          <w:tcPr>
            <w:tcW w:w="2310" w:type="dxa"/>
            <w:vAlign w:val="center"/>
          </w:tcPr>
          <w:p w14:paraId="1F1D2D01" w14:textId="77777777" w:rsidR="00140052" w:rsidRPr="00700724" w:rsidRDefault="00140052" w:rsidP="00883E80">
            <w:pPr>
              <w:spacing w:line="360" w:lineRule="auto"/>
              <w:jc w:val="center"/>
              <w:rPr>
                <w:rFonts w:ascii="Arial" w:hAnsi="Arial" w:cs="Arial"/>
                <w:b/>
                <w:bCs/>
                <w:sz w:val="24"/>
                <w:szCs w:val="24"/>
              </w:rPr>
            </w:pPr>
            <w:r w:rsidRPr="00700724">
              <w:rPr>
                <w:rStyle w:val="Strong"/>
                <w:rFonts w:ascii="Arial" w:hAnsi="Arial" w:cs="Arial"/>
                <w:b w:val="0"/>
                <w:bCs w:val="0"/>
                <w:sz w:val="24"/>
                <w:szCs w:val="24"/>
              </w:rPr>
              <w:t>90</w:t>
            </w:r>
          </w:p>
        </w:tc>
      </w:tr>
    </w:tbl>
    <w:p w14:paraId="66C9BEC0" w14:textId="77777777" w:rsidR="00140052" w:rsidRDefault="00140052" w:rsidP="00140052">
      <w:pPr>
        <w:spacing w:line="360" w:lineRule="auto"/>
        <w:rPr>
          <w:rFonts w:ascii="Arial" w:hAnsi="Arial" w:cs="Arial"/>
          <w:sz w:val="24"/>
          <w:szCs w:val="24"/>
        </w:rPr>
      </w:pPr>
    </w:p>
    <w:p w14:paraId="71366DEB" w14:textId="682A3C2F" w:rsidR="00AC6406" w:rsidRDefault="007C28C4" w:rsidP="00D33E40">
      <w:pPr>
        <w:spacing w:line="360" w:lineRule="auto"/>
        <w:rPr>
          <w:rFonts w:ascii="Arial" w:hAnsi="Arial" w:cs="Arial"/>
          <w:sz w:val="24"/>
          <w:szCs w:val="24"/>
        </w:rPr>
      </w:pPr>
      <w:r w:rsidRPr="007C28C4">
        <w:rPr>
          <w:rFonts w:ascii="Arial" w:hAnsi="Arial" w:cs="Arial"/>
          <w:sz w:val="24"/>
          <w:szCs w:val="24"/>
        </w:rPr>
        <w:t>Dividend per share shows consistent growth, indicating strong cash flow, financial stability, and commitment to shareholder returns, signalling positive managerial expectations and attracting income-focused investors.</w:t>
      </w:r>
    </w:p>
    <w:p w14:paraId="0435AE9E" w14:textId="77777777" w:rsidR="003B0B98" w:rsidRDefault="003B0B98" w:rsidP="00D33E40">
      <w:pPr>
        <w:spacing w:line="360" w:lineRule="auto"/>
        <w:rPr>
          <w:rFonts w:ascii="Arial" w:hAnsi="Arial" w:cs="Arial"/>
          <w:sz w:val="24"/>
          <w:szCs w:val="24"/>
        </w:rPr>
      </w:pPr>
    </w:p>
    <w:p w14:paraId="3CDCE776" w14:textId="2047C6E4" w:rsidR="003B0B98" w:rsidRPr="007C7A3C" w:rsidRDefault="007C7A3C" w:rsidP="007C7A3C">
      <w:pPr>
        <w:spacing w:line="360" w:lineRule="auto"/>
        <w:rPr>
          <w:rFonts w:ascii="Arial" w:hAnsi="Arial" w:cs="Arial"/>
          <w:sz w:val="24"/>
          <w:szCs w:val="24"/>
        </w:rPr>
      </w:pPr>
      <w:r w:rsidRPr="000414CF">
        <w:rPr>
          <w:rFonts w:ascii="Arial" w:hAnsi="Arial" w:cs="Arial"/>
          <w:sz w:val="24"/>
          <w:szCs w:val="24"/>
          <w:lang w:val="en-US"/>
        </w:rPr>
        <w:t>Appendix</w:t>
      </w:r>
      <w:r w:rsidRPr="007C7A3C">
        <w:rPr>
          <w:rFonts w:ascii="Arial" w:hAnsi="Arial" w:cs="Arial"/>
          <w:sz w:val="24"/>
          <w:szCs w:val="24"/>
        </w:rPr>
        <w:t xml:space="preserve"> </w:t>
      </w:r>
      <w:r>
        <w:rPr>
          <w:rFonts w:ascii="Arial" w:hAnsi="Arial" w:cs="Arial"/>
          <w:sz w:val="24"/>
          <w:szCs w:val="24"/>
        </w:rPr>
        <w:t xml:space="preserve">14: </w:t>
      </w:r>
      <w:r w:rsidR="003B0B98" w:rsidRPr="007C7A3C">
        <w:rPr>
          <w:rFonts w:ascii="Arial" w:hAnsi="Arial" w:cs="Arial"/>
          <w:sz w:val="24"/>
          <w:szCs w:val="24"/>
        </w:rPr>
        <w:t>Cash Flow Analysis</w:t>
      </w:r>
      <w:r w:rsidR="00C23B3C" w:rsidRPr="007C7A3C">
        <w:rPr>
          <w:rFonts w:ascii="Arial" w:hAnsi="Arial" w:cs="Arial"/>
          <w:sz w:val="24"/>
          <w:szCs w:val="24"/>
        </w:rPr>
        <w:t xml:space="preserve"> &amp; the explanation</w:t>
      </w:r>
      <w:r w:rsidR="00C23B3C" w:rsidRPr="007C7A3C">
        <w:rPr>
          <w:rFonts w:ascii="Arial" w:hAnsi="Arial" w:cs="Arial"/>
          <w:sz w:val="24"/>
          <w:szCs w:val="24"/>
          <w:lang w:val="en-US"/>
        </w:rPr>
        <w:t>.</w:t>
      </w:r>
    </w:p>
    <w:p w14:paraId="01A86027" w14:textId="77777777" w:rsidR="003B0B98" w:rsidRPr="00305308" w:rsidRDefault="003B0B98" w:rsidP="003B0B98">
      <w:pPr>
        <w:spacing w:line="360" w:lineRule="auto"/>
        <w:rPr>
          <w:rFonts w:ascii="Arial" w:hAnsi="Arial" w:cs="Arial"/>
          <w:sz w:val="24"/>
          <w:szCs w:val="24"/>
        </w:rPr>
      </w:pPr>
    </w:p>
    <w:p w14:paraId="7566C15D" w14:textId="77777777" w:rsidR="007C4AA5" w:rsidRDefault="003B0B98" w:rsidP="003B0B98">
      <w:pPr>
        <w:spacing w:line="360" w:lineRule="auto"/>
        <w:rPr>
          <w:rFonts w:ascii="Arial" w:hAnsi="Arial" w:cs="Arial"/>
          <w:sz w:val="24"/>
          <w:szCs w:val="24"/>
        </w:rPr>
      </w:pPr>
      <w:r>
        <w:rPr>
          <w:rFonts w:ascii="Arial" w:hAnsi="Arial" w:cs="Arial"/>
          <w:sz w:val="24"/>
          <w:szCs w:val="24"/>
        </w:rPr>
        <w:t>T</w:t>
      </w:r>
      <w:r w:rsidRPr="00C20E4C">
        <w:rPr>
          <w:rFonts w:ascii="Arial" w:hAnsi="Arial" w:cs="Arial"/>
          <w:sz w:val="24"/>
          <w:szCs w:val="24"/>
        </w:rPr>
        <w:t>he</w:t>
      </w:r>
      <w:r w:rsidRPr="004C5506">
        <w:rPr>
          <w:rFonts w:ascii="Arial" w:hAnsi="Arial" w:cs="Arial"/>
          <w:sz w:val="24"/>
          <w:szCs w:val="24"/>
        </w:rPr>
        <w:t xml:space="preserve"> following sections provide a </w:t>
      </w:r>
      <w:r w:rsidRPr="00C20E4C">
        <w:rPr>
          <w:rFonts w:ascii="Arial" w:hAnsi="Arial" w:cs="Arial"/>
          <w:sz w:val="24"/>
          <w:szCs w:val="24"/>
        </w:rPr>
        <w:t>step-by-step detailed calculation</w:t>
      </w:r>
      <w:r w:rsidR="007C4AA5">
        <w:rPr>
          <w:rFonts w:ascii="Arial" w:hAnsi="Arial" w:cs="Arial"/>
          <w:sz w:val="24"/>
          <w:szCs w:val="24"/>
        </w:rPr>
        <w:t>.</w:t>
      </w:r>
    </w:p>
    <w:p w14:paraId="337D7A2E" w14:textId="22547043" w:rsidR="003B0B98" w:rsidRDefault="007C4AA5" w:rsidP="003B0B98">
      <w:pPr>
        <w:spacing w:line="360" w:lineRule="auto"/>
        <w:rPr>
          <w:rFonts w:ascii="Arial" w:hAnsi="Arial" w:cs="Arial"/>
          <w:sz w:val="24"/>
          <w:szCs w:val="24"/>
        </w:rPr>
      </w:pPr>
      <w:r w:rsidRPr="00C20E4C">
        <w:rPr>
          <w:rFonts w:ascii="Arial" w:hAnsi="Arial" w:cs="Arial"/>
          <w:sz w:val="24"/>
          <w:szCs w:val="24"/>
        </w:rPr>
        <w:t xml:space="preserve">The </w:t>
      </w:r>
      <w:r w:rsidR="004614AB" w:rsidRPr="00305308">
        <w:rPr>
          <w:rFonts w:ascii="Arial" w:hAnsi="Arial" w:cs="Arial"/>
          <w:sz w:val="24"/>
          <w:szCs w:val="24"/>
        </w:rPr>
        <w:t>Cash Flow Analysis</w:t>
      </w:r>
      <w:r w:rsidRPr="00BD6CED">
        <w:rPr>
          <w:rFonts w:ascii="Arial" w:hAnsi="Arial" w:cs="Arial"/>
          <w:sz w:val="24"/>
          <w:szCs w:val="24"/>
          <w:lang w:val="en-US"/>
        </w:rPr>
        <w:t xml:space="preserve"> </w:t>
      </w:r>
      <w:r w:rsidRPr="00265259">
        <w:rPr>
          <w:rFonts w:ascii="Arial" w:hAnsi="Arial" w:cs="Arial"/>
          <w:sz w:val="24"/>
          <w:szCs w:val="24"/>
        </w:rPr>
        <w:t>for Toyota Industries Corporation</w:t>
      </w:r>
      <w:r w:rsidR="009173B4">
        <w:rPr>
          <w:rFonts w:ascii="Arial" w:hAnsi="Arial" w:cs="Arial"/>
          <w:sz w:val="24"/>
          <w:szCs w:val="24"/>
        </w:rPr>
        <w:t>,</w:t>
      </w:r>
      <w:r>
        <w:rPr>
          <w:rFonts w:ascii="Arial" w:hAnsi="Arial" w:cs="Arial"/>
          <w:sz w:val="24"/>
          <w:szCs w:val="24"/>
        </w:rPr>
        <w:t xml:space="preserve"> </w:t>
      </w:r>
      <w:r w:rsidR="003B0B98">
        <w:rPr>
          <w:rFonts w:ascii="Arial" w:hAnsi="Arial" w:cs="Arial"/>
          <w:sz w:val="24"/>
          <w:szCs w:val="24"/>
        </w:rPr>
        <w:t>we use the formula:</w:t>
      </w:r>
    </w:p>
    <w:p w14:paraId="6FC51186" w14:textId="2B1DD8B3" w:rsidR="003B0B98" w:rsidRPr="0050438D" w:rsidRDefault="003B0B98" w:rsidP="0050438D">
      <w:pPr>
        <w:pStyle w:val="ListParagraph"/>
        <w:numPr>
          <w:ilvl w:val="0"/>
          <w:numId w:val="22"/>
        </w:numPr>
        <w:spacing w:line="360" w:lineRule="auto"/>
        <w:rPr>
          <w:rFonts w:ascii="Arial" w:hAnsi="Arial" w:cs="Arial"/>
          <w:sz w:val="24"/>
          <w:szCs w:val="24"/>
        </w:rPr>
      </w:pPr>
      <w:r w:rsidRPr="0050438D">
        <w:rPr>
          <w:rFonts w:ascii="Arial" w:hAnsi="Arial" w:cs="Arial"/>
          <w:sz w:val="24"/>
          <w:szCs w:val="24"/>
        </w:rPr>
        <w:t xml:space="preserve">Operating Cash Flow (OCF) = Net Income + non-cash expenses +_ Changes in Working Capital. (4,765,086 + 2,251,233 - 2,520,000 – 275,990 = 4,765,309). </w:t>
      </w:r>
    </w:p>
    <w:p w14:paraId="763E2CB6" w14:textId="77777777" w:rsidR="003B0B98" w:rsidRDefault="003B0B98" w:rsidP="0050438D">
      <w:pPr>
        <w:pStyle w:val="ListParagraph"/>
        <w:numPr>
          <w:ilvl w:val="0"/>
          <w:numId w:val="22"/>
        </w:numPr>
        <w:spacing w:line="360" w:lineRule="auto"/>
        <w:rPr>
          <w:rFonts w:ascii="Arial" w:hAnsi="Arial" w:cs="Arial"/>
          <w:sz w:val="24"/>
          <w:szCs w:val="24"/>
        </w:rPr>
      </w:pPr>
      <w:r w:rsidRPr="00386937">
        <w:rPr>
          <w:rFonts w:ascii="Arial" w:hAnsi="Arial" w:cs="Arial"/>
          <w:sz w:val="24"/>
          <w:szCs w:val="24"/>
        </w:rPr>
        <w:t xml:space="preserve">Investing Cash Flow (ICF) = </w:t>
      </w:r>
      <w:r w:rsidRPr="00534984">
        <w:rPr>
          <w:rFonts w:ascii="Arial" w:hAnsi="Arial" w:cs="Arial"/>
          <w:sz w:val="24"/>
          <w:szCs w:val="24"/>
        </w:rPr>
        <w:t>- Purchase of PPE</w:t>
      </w:r>
      <w:r w:rsidRPr="00386937">
        <w:rPr>
          <w:rFonts w:ascii="Arial" w:hAnsi="Arial" w:cs="Arial"/>
          <w:sz w:val="24"/>
          <w:szCs w:val="24"/>
        </w:rPr>
        <w:t xml:space="preserve"> + Sale of Assets +_ Investments. (-1,126,138 </w:t>
      </w:r>
      <w:r>
        <w:rPr>
          <w:rFonts w:ascii="Arial" w:hAnsi="Arial" w:cs="Arial"/>
          <w:sz w:val="24"/>
          <w:szCs w:val="24"/>
        </w:rPr>
        <w:t>-</w:t>
      </w:r>
      <w:r w:rsidRPr="00386937">
        <w:rPr>
          <w:rFonts w:ascii="Arial" w:hAnsi="Arial" w:cs="Arial"/>
          <w:sz w:val="24"/>
          <w:szCs w:val="24"/>
        </w:rPr>
        <w:t xml:space="preserve"> 1,622,641 = 2,748,779</w:t>
      </w:r>
      <w:r>
        <w:rPr>
          <w:rFonts w:ascii="Arial" w:hAnsi="Arial" w:cs="Arial"/>
          <w:sz w:val="24"/>
          <w:szCs w:val="24"/>
        </w:rPr>
        <w:t>).</w:t>
      </w:r>
    </w:p>
    <w:p w14:paraId="4A46416C" w14:textId="53845B5B" w:rsidR="003B0B98" w:rsidRPr="0050438D" w:rsidRDefault="003B0B98" w:rsidP="0050438D">
      <w:pPr>
        <w:pStyle w:val="ListParagraph"/>
        <w:numPr>
          <w:ilvl w:val="0"/>
          <w:numId w:val="22"/>
        </w:numPr>
        <w:spacing w:line="360" w:lineRule="auto"/>
        <w:rPr>
          <w:rFonts w:ascii="Arial" w:hAnsi="Arial" w:cs="Arial"/>
          <w:sz w:val="24"/>
          <w:szCs w:val="24"/>
        </w:rPr>
      </w:pPr>
      <w:r w:rsidRPr="0050438D">
        <w:rPr>
          <w:rFonts w:ascii="Arial" w:hAnsi="Arial" w:cs="Arial"/>
          <w:sz w:val="24"/>
          <w:szCs w:val="24"/>
        </w:rPr>
        <w:lastRenderedPageBreak/>
        <w:t>Financing Cash Flow (FCF – Financing Activities) = Debt issued - Debt repaid - Dividends paid - Share buybacks. (2,231,099 - 119,250 = 2,111,849).</w:t>
      </w:r>
    </w:p>
    <w:p w14:paraId="1CB73E47" w14:textId="77777777" w:rsidR="003B0B98" w:rsidRDefault="003B0B98" w:rsidP="00D33E40">
      <w:pPr>
        <w:spacing w:line="360" w:lineRule="auto"/>
        <w:rPr>
          <w:rFonts w:ascii="Arial" w:hAnsi="Arial" w:cs="Arial"/>
          <w:sz w:val="24"/>
          <w:szCs w:val="24"/>
        </w:rPr>
      </w:pPr>
    </w:p>
    <w:p w14:paraId="5C2C5FA6" w14:textId="77777777" w:rsidR="00E870AB" w:rsidRDefault="00E870AB" w:rsidP="00E870AB">
      <w:pPr>
        <w:spacing w:line="360" w:lineRule="auto"/>
        <w:rPr>
          <w:rFonts w:ascii="Arial" w:hAnsi="Arial" w:cs="Arial"/>
          <w:sz w:val="24"/>
          <w:szCs w:val="24"/>
        </w:rPr>
      </w:pPr>
    </w:p>
    <w:p w14:paraId="2D5E5160" w14:textId="77777777" w:rsidR="00E870AB" w:rsidRPr="00C20E4C" w:rsidRDefault="00E870AB" w:rsidP="00E870AB">
      <w:pPr>
        <w:spacing w:line="360" w:lineRule="auto"/>
        <w:rPr>
          <w:rFonts w:ascii="Arial" w:hAnsi="Arial" w:cs="Arial"/>
          <w:sz w:val="24"/>
          <w:szCs w:val="24"/>
        </w:rPr>
      </w:pPr>
    </w:p>
    <w:p w14:paraId="5D36F4AA" w14:textId="77777777" w:rsidR="00E870AB" w:rsidRPr="00C7657F" w:rsidRDefault="00E870AB" w:rsidP="00C7657F">
      <w:pPr>
        <w:spacing w:line="360" w:lineRule="auto"/>
        <w:rPr>
          <w:rFonts w:ascii="Arial" w:hAnsi="Arial" w:cs="Arial"/>
          <w:sz w:val="24"/>
          <w:szCs w:val="24"/>
        </w:rPr>
      </w:pPr>
    </w:p>
    <w:p w14:paraId="3741822A" w14:textId="77777777" w:rsidR="007150B1" w:rsidRPr="000300C3" w:rsidRDefault="007150B1" w:rsidP="00117A94">
      <w:pPr>
        <w:spacing w:line="360" w:lineRule="auto"/>
        <w:rPr>
          <w:rFonts w:ascii="Arial" w:hAnsi="Arial" w:cs="Arial"/>
          <w:sz w:val="24"/>
          <w:szCs w:val="24"/>
        </w:rPr>
      </w:pPr>
    </w:p>
    <w:p w14:paraId="12BE5247" w14:textId="61986263" w:rsidR="0058476A" w:rsidRPr="001716A6" w:rsidRDefault="0058476A" w:rsidP="001716A6">
      <w:pPr>
        <w:spacing w:line="360" w:lineRule="auto"/>
        <w:rPr>
          <w:rFonts w:ascii="Arial" w:hAnsi="Arial" w:cs="Arial"/>
          <w:sz w:val="24"/>
          <w:szCs w:val="24"/>
        </w:rPr>
      </w:pPr>
    </w:p>
    <w:p w14:paraId="1FFA333F" w14:textId="77777777" w:rsidR="00572866" w:rsidRDefault="00572866" w:rsidP="00572866">
      <w:pPr>
        <w:spacing w:line="360" w:lineRule="auto"/>
        <w:rPr>
          <w:rFonts w:ascii="Arial" w:hAnsi="Arial" w:cs="Arial"/>
          <w:sz w:val="24"/>
          <w:szCs w:val="24"/>
        </w:rPr>
      </w:pPr>
    </w:p>
    <w:p w14:paraId="5C8CB421" w14:textId="77777777" w:rsidR="00572866" w:rsidRPr="00265259" w:rsidRDefault="00572866" w:rsidP="00572866">
      <w:pPr>
        <w:spacing w:line="360" w:lineRule="auto"/>
        <w:rPr>
          <w:rFonts w:ascii="Arial" w:hAnsi="Arial" w:cs="Arial"/>
          <w:sz w:val="24"/>
          <w:szCs w:val="24"/>
        </w:rPr>
      </w:pPr>
    </w:p>
    <w:p w14:paraId="1CE73154" w14:textId="77777777" w:rsidR="00572866" w:rsidRPr="00C20E4C" w:rsidRDefault="00572866" w:rsidP="00572866">
      <w:pPr>
        <w:spacing w:line="360" w:lineRule="auto"/>
        <w:rPr>
          <w:rFonts w:ascii="Arial" w:hAnsi="Arial" w:cs="Arial"/>
          <w:sz w:val="24"/>
          <w:szCs w:val="24"/>
        </w:rPr>
      </w:pPr>
    </w:p>
    <w:p w14:paraId="6C5C2719" w14:textId="77777777" w:rsidR="00572866" w:rsidRPr="00265259" w:rsidRDefault="00572866" w:rsidP="00572866">
      <w:pPr>
        <w:spacing w:line="360" w:lineRule="auto"/>
        <w:rPr>
          <w:rFonts w:ascii="Arial" w:hAnsi="Arial" w:cs="Arial"/>
          <w:sz w:val="24"/>
          <w:szCs w:val="24"/>
        </w:rPr>
      </w:pPr>
    </w:p>
    <w:p w14:paraId="2654E424" w14:textId="77777777" w:rsidR="00572866" w:rsidRPr="00265259" w:rsidRDefault="00572866" w:rsidP="00572866">
      <w:pPr>
        <w:spacing w:line="360" w:lineRule="auto"/>
        <w:rPr>
          <w:rFonts w:ascii="Arial" w:hAnsi="Arial" w:cs="Arial"/>
          <w:sz w:val="24"/>
          <w:szCs w:val="24"/>
        </w:rPr>
      </w:pPr>
    </w:p>
    <w:p w14:paraId="21C10EE0" w14:textId="77777777" w:rsidR="00572866" w:rsidRPr="00C20E4C" w:rsidRDefault="00572866" w:rsidP="00572866">
      <w:pPr>
        <w:spacing w:line="360" w:lineRule="auto"/>
        <w:rPr>
          <w:rFonts w:ascii="Arial" w:hAnsi="Arial" w:cs="Arial"/>
          <w:sz w:val="24"/>
          <w:szCs w:val="24"/>
        </w:rPr>
      </w:pPr>
    </w:p>
    <w:p w14:paraId="493955E0" w14:textId="77777777" w:rsidR="00572866" w:rsidRPr="00FF10D7" w:rsidRDefault="00572866" w:rsidP="00FF10D7">
      <w:pPr>
        <w:spacing w:line="360" w:lineRule="auto"/>
        <w:rPr>
          <w:rFonts w:ascii="Arial" w:hAnsi="Arial" w:cs="Arial"/>
          <w:sz w:val="24"/>
          <w:szCs w:val="24"/>
        </w:rPr>
      </w:pPr>
    </w:p>
    <w:p w14:paraId="059F476F" w14:textId="77777777" w:rsidR="00FF10D7" w:rsidRPr="00C20E4C" w:rsidRDefault="00FF10D7" w:rsidP="0008493A">
      <w:pPr>
        <w:spacing w:line="360" w:lineRule="auto"/>
        <w:rPr>
          <w:rFonts w:ascii="Arial" w:hAnsi="Arial" w:cs="Arial"/>
          <w:sz w:val="24"/>
          <w:szCs w:val="24"/>
        </w:rPr>
      </w:pPr>
    </w:p>
    <w:p w14:paraId="10FDF1BB" w14:textId="77777777" w:rsidR="0008493A" w:rsidRPr="00AE23D7" w:rsidRDefault="0008493A" w:rsidP="00AE23D7">
      <w:pPr>
        <w:spacing w:line="360" w:lineRule="auto"/>
        <w:rPr>
          <w:rFonts w:ascii="Arial" w:hAnsi="Arial" w:cs="Arial"/>
          <w:sz w:val="24"/>
          <w:szCs w:val="24"/>
        </w:rPr>
      </w:pPr>
    </w:p>
    <w:p w14:paraId="3BB654A8" w14:textId="78403B1B" w:rsidR="003B2471" w:rsidRPr="0082174B" w:rsidRDefault="003B2471" w:rsidP="00C20E4C">
      <w:pPr>
        <w:spacing w:line="360" w:lineRule="auto"/>
        <w:rPr>
          <w:rFonts w:ascii="Arial" w:hAnsi="Arial" w:cs="Arial"/>
          <w:sz w:val="24"/>
          <w:szCs w:val="24"/>
        </w:rPr>
      </w:pPr>
    </w:p>
    <w:sectPr w:rsidR="003B2471" w:rsidRPr="008217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186A32"/>
    <w:multiLevelType w:val="multilevel"/>
    <w:tmpl w:val="72EAF31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FA5C56"/>
    <w:multiLevelType w:val="multilevel"/>
    <w:tmpl w:val="1EA87124"/>
    <w:lvl w:ilvl="0">
      <w:start w:val="2"/>
      <w:numFmt w:val="decimal"/>
      <w:lvlText w:val="%1"/>
      <w:lvlJc w:val="left"/>
      <w:pPr>
        <w:ind w:left="540" w:hanging="540"/>
      </w:pPr>
      <w:rPr>
        <w:rFonts w:hint="default"/>
      </w:rPr>
    </w:lvl>
    <w:lvl w:ilvl="1">
      <w:start w:val="2"/>
      <w:numFmt w:val="decimal"/>
      <w:lvlText w:val="%1.%2"/>
      <w:lvlJc w:val="left"/>
      <w:pPr>
        <w:ind w:left="540" w:hanging="54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A501222"/>
    <w:multiLevelType w:val="multilevel"/>
    <w:tmpl w:val="B64AB2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BA95CC4"/>
    <w:multiLevelType w:val="hybridMultilevel"/>
    <w:tmpl w:val="F4365E28"/>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18653C"/>
    <w:multiLevelType w:val="hybridMultilevel"/>
    <w:tmpl w:val="DC5406C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445751"/>
    <w:multiLevelType w:val="multilevel"/>
    <w:tmpl w:val="19AACE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0CF6949"/>
    <w:multiLevelType w:val="multilevel"/>
    <w:tmpl w:val="C6FADD5E"/>
    <w:lvl w:ilvl="0">
      <w:start w:val="2"/>
      <w:numFmt w:val="decimal"/>
      <w:lvlText w:val="%1"/>
      <w:lvlJc w:val="left"/>
      <w:pPr>
        <w:ind w:left="540" w:hanging="540"/>
      </w:pPr>
      <w:rPr>
        <w:rFonts w:hint="default"/>
      </w:rPr>
    </w:lvl>
    <w:lvl w:ilvl="1">
      <w:start w:val="2"/>
      <w:numFmt w:val="decimal"/>
      <w:lvlText w:val="%1.%2"/>
      <w:lvlJc w:val="left"/>
      <w:pPr>
        <w:ind w:left="540" w:hanging="54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23663F29"/>
    <w:multiLevelType w:val="multilevel"/>
    <w:tmpl w:val="B212CB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4323CD7"/>
    <w:multiLevelType w:val="multilevel"/>
    <w:tmpl w:val="C0D2A862"/>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76A595B"/>
    <w:multiLevelType w:val="hybridMultilevel"/>
    <w:tmpl w:val="83D27DC4"/>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D7F215B"/>
    <w:multiLevelType w:val="hybridMultilevel"/>
    <w:tmpl w:val="D2EC255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DA5514C"/>
    <w:multiLevelType w:val="hybridMultilevel"/>
    <w:tmpl w:val="2B1E91E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27C6FAE"/>
    <w:multiLevelType w:val="multilevel"/>
    <w:tmpl w:val="58BE0A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4E33051"/>
    <w:multiLevelType w:val="multilevel"/>
    <w:tmpl w:val="ADC60FC2"/>
    <w:lvl w:ilvl="0">
      <w:start w:val="2"/>
      <w:numFmt w:val="decimal"/>
      <w:lvlText w:val="%1"/>
      <w:lvlJc w:val="left"/>
      <w:pPr>
        <w:ind w:left="360" w:hanging="360"/>
      </w:pPr>
      <w:rPr>
        <w:rFonts w:hint="default"/>
      </w:rPr>
    </w:lvl>
    <w:lvl w:ilvl="1">
      <w:start w:val="7"/>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372E192D"/>
    <w:multiLevelType w:val="multilevel"/>
    <w:tmpl w:val="0DE44C7A"/>
    <w:lvl w:ilvl="0">
      <w:start w:val="2"/>
      <w:numFmt w:val="decimal"/>
      <w:lvlText w:val="%1"/>
      <w:lvlJc w:val="left"/>
      <w:pPr>
        <w:ind w:left="540" w:hanging="540"/>
      </w:pPr>
      <w:rPr>
        <w:rFonts w:hint="default"/>
      </w:rPr>
    </w:lvl>
    <w:lvl w:ilvl="1">
      <w:start w:val="3"/>
      <w:numFmt w:val="decimal"/>
      <w:lvlText w:val="%1.%2"/>
      <w:lvlJc w:val="left"/>
      <w:pPr>
        <w:ind w:left="540" w:hanging="54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39EA1231"/>
    <w:multiLevelType w:val="multilevel"/>
    <w:tmpl w:val="5CD6D9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B3222DA"/>
    <w:multiLevelType w:val="hybridMultilevel"/>
    <w:tmpl w:val="C06ED346"/>
    <w:lvl w:ilvl="0" w:tplc="B0FA1AB4">
      <w:start w:val="1"/>
      <w:numFmt w:val="decimal"/>
      <w:lvlText w:val="%1."/>
      <w:lvlJc w:val="left"/>
      <w:pPr>
        <w:ind w:left="720" w:hanging="360"/>
      </w:pPr>
      <w:rPr>
        <w:rFonts w:eastAsia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D940C21"/>
    <w:multiLevelType w:val="multilevel"/>
    <w:tmpl w:val="09A0A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2002A55"/>
    <w:multiLevelType w:val="multilevel"/>
    <w:tmpl w:val="7556E0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9EC336F"/>
    <w:multiLevelType w:val="hybridMultilevel"/>
    <w:tmpl w:val="7982FD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CEF329F"/>
    <w:multiLevelType w:val="hybridMultilevel"/>
    <w:tmpl w:val="79BA64B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D6F5027"/>
    <w:multiLevelType w:val="multilevel"/>
    <w:tmpl w:val="4030FB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2060589"/>
    <w:multiLevelType w:val="hybridMultilevel"/>
    <w:tmpl w:val="0CA20F38"/>
    <w:lvl w:ilvl="0" w:tplc="08090019">
      <w:start w:val="3"/>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9EF7653"/>
    <w:multiLevelType w:val="multilevel"/>
    <w:tmpl w:val="F3B405C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E2C09B9"/>
    <w:multiLevelType w:val="multilevel"/>
    <w:tmpl w:val="3D322F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14C5F3C"/>
    <w:multiLevelType w:val="hybridMultilevel"/>
    <w:tmpl w:val="B5843D1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4695C7B"/>
    <w:multiLevelType w:val="multilevel"/>
    <w:tmpl w:val="68829952"/>
    <w:lvl w:ilvl="0">
      <w:start w:val="2"/>
      <w:numFmt w:val="decimal"/>
      <w:lvlText w:val="%1"/>
      <w:lvlJc w:val="left"/>
      <w:pPr>
        <w:ind w:left="540" w:hanging="540"/>
      </w:pPr>
      <w:rPr>
        <w:rFonts w:hint="default"/>
      </w:rPr>
    </w:lvl>
    <w:lvl w:ilvl="1">
      <w:start w:val="2"/>
      <w:numFmt w:val="decimal"/>
      <w:lvlText w:val="%1.%2"/>
      <w:lvlJc w:val="left"/>
      <w:pPr>
        <w:ind w:left="540" w:hanging="540"/>
      </w:pPr>
      <w:rPr>
        <w:rFonts w:hint="default"/>
      </w:rPr>
    </w:lvl>
    <w:lvl w:ilvl="2">
      <w:start w:val="4"/>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7" w15:restartNumberingAfterBreak="0">
    <w:nsid w:val="6B237E1C"/>
    <w:multiLevelType w:val="hybridMultilevel"/>
    <w:tmpl w:val="3F7832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1C44A53"/>
    <w:multiLevelType w:val="multilevel"/>
    <w:tmpl w:val="7F3EEB9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2EC1E28"/>
    <w:multiLevelType w:val="hybridMultilevel"/>
    <w:tmpl w:val="C346EB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91B4389"/>
    <w:multiLevelType w:val="hybridMultilevel"/>
    <w:tmpl w:val="5FB888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3088536">
    <w:abstractNumId w:val="28"/>
  </w:num>
  <w:num w:numId="2" w16cid:durableId="1314674851">
    <w:abstractNumId w:val="4"/>
  </w:num>
  <w:num w:numId="3" w16cid:durableId="1996454061">
    <w:abstractNumId w:val="20"/>
  </w:num>
  <w:num w:numId="4" w16cid:durableId="187524217">
    <w:abstractNumId w:val="17"/>
  </w:num>
  <w:num w:numId="5" w16cid:durableId="425276058">
    <w:abstractNumId w:val="23"/>
  </w:num>
  <w:num w:numId="6" w16cid:durableId="316878675">
    <w:abstractNumId w:val="21"/>
  </w:num>
  <w:num w:numId="7" w16cid:durableId="1116757650">
    <w:abstractNumId w:val="26"/>
  </w:num>
  <w:num w:numId="8" w16cid:durableId="1998416435">
    <w:abstractNumId w:val="13"/>
  </w:num>
  <w:num w:numId="9" w16cid:durableId="1043597194">
    <w:abstractNumId w:val="18"/>
  </w:num>
  <w:num w:numId="10" w16cid:durableId="669676221">
    <w:abstractNumId w:val="14"/>
  </w:num>
  <w:num w:numId="11" w16cid:durableId="2136025088">
    <w:abstractNumId w:val="30"/>
  </w:num>
  <w:num w:numId="12" w16cid:durableId="153373074">
    <w:abstractNumId w:val="15"/>
  </w:num>
  <w:num w:numId="13" w16cid:durableId="1212158028">
    <w:abstractNumId w:val="8"/>
  </w:num>
  <w:num w:numId="14" w16cid:durableId="1462113851">
    <w:abstractNumId w:val="3"/>
  </w:num>
  <w:num w:numId="15" w16cid:durableId="85730127">
    <w:abstractNumId w:val="9"/>
  </w:num>
  <w:num w:numId="16" w16cid:durableId="1844588767">
    <w:abstractNumId w:val="22"/>
  </w:num>
  <w:num w:numId="17" w16cid:durableId="1907834936">
    <w:abstractNumId w:val="6"/>
  </w:num>
  <w:num w:numId="18" w16cid:durableId="997151467">
    <w:abstractNumId w:val="16"/>
  </w:num>
  <w:num w:numId="19" w16cid:durableId="1353065716">
    <w:abstractNumId w:val="29"/>
  </w:num>
  <w:num w:numId="20" w16cid:durableId="1928490271">
    <w:abstractNumId w:val="27"/>
  </w:num>
  <w:num w:numId="21" w16cid:durableId="1845968668">
    <w:abstractNumId w:val="1"/>
  </w:num>
  <w:num w:numId="22" w16cid:durableId="1146317185">
    <w:abstractNumId w:val="19"/>
  </w:num>
  <w:num w:numId="23" w16cid:durableId="1111557754">
    <w:abstractNumId w:val="2"/>
  </w:num>
  <w:num w:numId="24" w16cid:durableId="673067819">
    <w:abstractNumId w:val="12"/>
  </w:num>
  <w:num w:numId="25" w16cid:durableId="461578887">
    <w:abstractNumId w:val="7"/>
  </w:num>
  <w:num w:numId="26" w16cid:durableId="1974292096">
    <w:abstractNumId w:val="24"/>
  </w:num>
  <w:num w:numId="27" w16cid:durableId="253318581">
    <w:abstractNumId w:val="5"/>
  </w:num>
  <w:num w:numId="28" w16cid:durableId="1440029428">
    <w:abstractNumId w:val="0"/>
  </w:num>
  <w:num w:numId="29" w16cid:durableId="1290629580">
    <w:abstractNumId w:val="25"/>
  </w:num>
  <w:num w:numId="30" w16cid:durableId="1663243152">
    <w:abstractNumId w:val="11"/>
  </w:num>
  <w:num w:numId="31" w16cid:durableId="127298052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B54479"/>
    <w:rsid w:val="000005DB"/>
    <w:rsid w:val="0000147F"/>
    <w:rsid w:val="00003B3F"/>
    <w:rsid w:val="000040CA"/>
    <w:rsid w:val="00006969"/>
    <w:rsid w:val="000079A0"/>
    <w:rsid w:val="000104DA"/>
    <w:rsid w:val="00014CC6"/>
    <w:rsid w:val="00016FE1"/>
    <w:rsid w:val="000212BD"/>
    <w:rsid w:val="00022E62"/>
    <w:rsid w:val="0002388A"/>
    <w:rsid w:val="00024006"/>
    <w:rsid w:val="000253E4"/>
    <w:rsid w:val="000278F8"/>
    <w:rsid w:val="000300C3"/>
    <w:rsid w:val="00030C29"/>
    <w:rsid w:val="00031772"/>
    <w:rsid w:val="00032B35"/>
    <w:rsid w:val="0003359F"/>
    <w:rsid w:val="00036424"/>
    <w:rsid w:val="000414CF"/>
    <w:rsid w:val="00042895"/>
    <w:rsid w:val="000437FD"/>
    <w:rsid w:val="00046EE5"/>
    <w:rsid w:val="000514F4"/>
    <w:rsid w:val="000534C3"/>
    <w:rsid w:val="00060279"/>
    <w:rsid w:val="0006139E"/>
    <w:rsid w:val="00061BFA"/>
    <w:rsid w:val="000627DA"/>
    <w:rsid w:val="00063191"/>
    <w:rsid w:val="00064B48"/>
    <w:rsid w:val="00064C0D"/>
    <w:rsid w:val="00065D0D"/>
    <w:rsid w:val="00071641"/>
    <w:rsid w:val="00071E2F"/>
    <w:rsid w:val="0007238D"/>
    <w:rsid w:val="00072C91"/>
    <w:rsid w:val="000771BF"/>
    <w:rsid w:val="0008068B"/>
    <w:rsid w:val="00081DB0"/>
    <w:rsid w:val="0008493A"/>
    <w:rsid w:val="000860EA"/>
    <w:rsid w:val="0008644F"/>
    <w:rsid w:val="00086A9C"/>
    <w:rsid w:val="00087CF8"/>
    <w:rsid w:val="00092AE0"/>
    <w:rsid w:val="00093D91"/>
    <w:rsid w:val="00093EE7"/>
    <w:rsid w:val="00094563"/>
    <w:rsid w:val="00094DF4"/>
    <w:rsid w:val="00095A65"/>
    <w:rsid w:val="0009686E"/>
    <w:rsid w:val="00096CC5"/>
    <w:rsid w:val="000974FE"/>
    <w:rsid w:val="000A0DA1"/>
    <w:rsid w:val="000A4485"/>
    <w:rsid w:val="000A5D99"/>
    <w:rsid w:val="000A65B7"/>
    <w:rsid w:val="000B0C35"/>
    <w:rsid w:val="000B284D"/>
    <w:rsid w:val="000B2850"/>
    <w:rsid w:val="000B4136"/>
    <w:rsid w:val="000B4523"/>
    <w:rsid w:val="000B5306"/>
    <w:rsid w:val="000C025A"/>
    <w:rsid w:val="000C2A18"/>
    <w:rsid w:val="000C43BC"/>
    <w:rsid w:val="000D2A13"/>
    <w:rsid w:val="000D7BAD"/>
    <w:rsid w:val="000E0B46"/>
    <w:rsid w:val="000E0BA3"/>
    <w:rsid w:val="000E11C7"/>
    <w:rsid w:val="000E1D19"/>
    <w:rsid w:val="000E245C"/>
    <w:rsid w:val="000E3375"/>
    <w:rsid w:val="000E37F3"/>
    <w:rsid w:val="000E4E74"/>
    <w:rsid w:val="000E6B4E"/>
    <w:rsid w:val="000F0CA6"/>
    <w:rsid w:val="000F17F4"/>
    <w:rsid w:val="000F1F7D"/>
    <w:rsid w:val="000F2CFF"/>
    <w:rsid w:val="00100FB8"/>
    <w:rsid w:val="00101223"/>
    <w:rsid w:val="001018A3"/>
    <w:rsid w:val="0010190E"/>
    <w:rsid w:val="00101D4D"/>
    <w:rsid w:val="001027C1"/>
    <w:rsid w:val="00102DBD"/>
    <w:rsid w:val="0010355C"/>
    <w:rsid w:val="001042BF"/>
    <w:rsid w:val="00106330"/>
    <w:rsid w:val="00107223"/>
    <w:rsid w:val="00112B72"/>
    <w:rsid w:val="001150A3"/>
    <w:rsid w:val="0011519C"/>
    <w:rsid w:val="001157A3"/>
    <w:rsid w:val="001162C4"/>
    <w:rsid w:val="00117021"/>
    <w:rsid w:val="001174C8"/>
    <w:rsid w:val="00117A94"/>
    <w:rsid w:val="00117D48"/>
    <w:rsid w:val="00120ED6"/>
    <w:rsid w:val="00120F91"/>
    <w:rsid w:val="00123360"/>
    <w:rsid w:val="00124D33"/>
    <w:rsid w:val="00125539"/>
    <w:rsid w:val="00130BE4"/>
    <w:rsid w:val="00133626"/>
    <w:rsid w:val="00137094"/>
    <w:rsid w:val="00140052"/>
    <w:rsid w:val="001418A7"/>
    <w:rsid w:val="00145665"/>
    <w:rsid w:val="00147A04"/>
    <w:rsid w:val="00150424"/>
    <w:rsid w:val="001513B9"/>
    <w:rsid w:val="00151C92"/>
    <w:rsid w:val="00152981"/>
    <w:rsid w:val="0015379C"/>
    <w:rsid w:val="00153855"/>
    <w:rsid w:val="001559C0"/>
    <w:rsid w:val="00156359"/>
    <w:rsid w:val="0015714B"/>
    <w:rsid w:val="0016378A"/>
    <w:rsid w:val="00165DFF"/>
    <w:rsid w:val="0016600C"/>
    <w:rsid w:val="00166601"/>
    <w:rsid w:val="00166F1E"/>
    <w:rsid w:val="0016760D"/>
    <w:rsid w:val="00170089"/>
    <w:rsid w:val="0017155A"/>
    <w:rsid w:val="001716A6"/>
    <w:rsid w:val="001721E9"/>
    <w:rsid w:val="00174205"/>
    <w:rsid w:val="00181EAD"/>
    <w:rsid w:val="0018223E"/>
    <w:rsid w:val="00183554"/>
    <w:rsid w:val="00184D39"/>
    <w:rsid w:val="00187B99"/>
    <w:rsid w:val="001914DA"/>
    <w:rsid w:val="00194E73"/>
    <w:rsid w:val="001950C8"/>
    <w:rsid w:val="001A22CA"/>
    <w:rsid w:val="001A441E"/>
    <w:rsid w:val="001A6058"/>
    <w:rsid w:val="001B11FA"/>
    <w:rsid w:val="001B2FCF"/>
    <w:rsid w:val="001B3369"/>
    <w:rsid w:val="001B34AF"/>
    <w:rsid w:val="001B3544"/>
    <w:rsid w:val="001B5FA8"/>
    <w:rsid w:val="001B7866"/>
    <w:rsid w:val="001C1905"/>
    <w:rsid w:val="001C240B"/>
    <w:rsid w:val="001C4EE9"/>
    <w:rsid w:val="001C784F"/>
    <w:rsid w:val="001C7D6F"/>
    <w:rsid w:val="001D1489"/>
    <w:rsid w:val="001D22BB"/>
    <w:rsid w:val="001D28B0"/>
    <w:rsid w:val="001D3018"/>
    <w:rsid w:val="001D439D"/>
    <w:rsid w:val="001D5C39"/>
    <w:rsid w:val="001D7CA5"/>
    <w:rsid w:val="001E03F9"/>
    <w:rsid w:val="001E270A"/>
    <w:rsid w:val="001E3FC5"/>
    <w:rsid w:val="001E44F9"/>
    <w:rsid w:val="001F0001"/>
    <w:rsid w:val="001F3EEF"/>
    <w:rsid w:val="001F41D2"/>
    <w:rsid w:val="001F5764"/>
    <w:rsid w:val="002026F9"/>
    <w:rsid w:val="00203454"/>
    <w:rsid w:val="00203E0E"/>
    <w:rsid w:val="0020412F"/>
    <w:rsid w:val="00206630"/>
    <w:rsid w:val="00207D14"/>
    <w:rsid w:val="00210C2D"/>
    <w:rsid w:val="0021781F"/>
    <w:rsid w:val="00223654"/>
    <w:rsid w:val="002244B5"/>
    <w:rsid w:val="002253D3"/>
    <w:rsid w:val="00225BD8"/>
    <w:rsid w:val="00225D3B"/>
    <w:rsid w:val="002262F7"/>
    <w:rsid w:val="00231664"/>
    <w:rsid w:val="00231758"/>
    <w:rsid w:val="00231A9B"/>
    <w:rsid w:val="0023558D"/>
    <w:rsid w:val="00235D90"/>
    <w:rsid w:val="002367A1"/>
    <w:rsid w:val="00237904"/>
    <w:rsid w:val="002418EC"/>
    <w:rsid w:val="0024203D"/>
    <w:rsid w:val="002429E4"/>
    <w:rsid w:val="00243DED"/>
    <w:rsid w:val="00244113"/>
    <w:rsid w:val="00244B8E"/>
    <w:rsid w:val="00244C0C"/>
    <w:rsid w:val="00247772"/>
    <w:rsid w:val="002544F9"/>
    <w:rsid w:val="00254DC0"/>
    <w:rsid w:val="00254E70"/>
    <w:rsid w:val="0025602C"/>
    <w:rsid w:val="00256601"/>
    <w:rsid w:val="00261726"/>
    <w:rsid w:val="00262BBA"/>
    <w:rsid w:val="002631E2"/>
    <w:rsid w:val="00265DD0"/>
    <w:rsid w:val="00265F85"/>
    <w:rsid w:val="00266831"/>
    <w:rsid w:val="00267E0C"/>
    <w:rsid w:val="002719E2"/>
    <w:rsid w:val="00271AD8"/>
    <w:rsid w:val="0027273F"/>
    <w:rsid w:val="002731DD"/>
    <w:rsid w:val="00273849"/>
    <w:rsid w:val="002753EB"/>
    <w:rsid w:val="00276DB0"/>
    <w:rsid w:val="00282B81"/>
    <w:rsid w:val="00284D14"/>
    <w:rsid w:val="00284DFA"/>
    <w:rsid w:val="00291758"/>
    <w:rsid w:val="002922A1"/>
    <w:rsid w:val="00293C00"/>
    <w:rsid w:val="002957E1"/>
    <w:rsid w:val="00296A29"/>
    <w:rsid w:val="00297777"/>
    <w:rsid w:val="002A315F"/>
    <w:rsid w:val="002A34D1"/>
    <w:rsid w:val="002A56DB"/>
    <w:rsid w:val="002A5FF7"/>
    <w:rsid w:val="002B0437"/>
    <w:rsid w:val="002B1074"/>
    <w:rsid w:val="002B234F"/>
    <w:rsid w:val="002B29D1"/>
    <w:rsid w:val="002B3E87"/>
    <w:rsid w:val="002B6469"/>
    <w:rsid w:val="002B66EC"/>
    <w:rsid w:val="002B7146"/>
    <w:rsid w:val="002C011B"/>
    <w:rsid w:val="002C0D78"/>
    <w:rsid w:val="002C4627"/>
    <w:rsid w:val="002D2365"/>
    <w:rsid w:val="002D3F62"/>
    <w:rsid w:val="002D408D"/>
    <w:rsid w:val="002D5685"/>
    <w:rsid w:val="002E22CC"/>
    <w:rsid w:val="002E373E"/>
    <w:rsid w:val="002E388B"/>
    <w:rsid w:val="002E3935"/>
    <w:rsid w:val="002E6DBD"/>
    <w:rsid w:val="002E7F73"/>
    <w:rsid w:val="002F2189"/>
    <w:rsid w:val="002F4078"/>
    <w:rsid w:val="002F5339"/>
    <w:rsid w:val="002F609A"/>
    <w:rsid w:val="002F6671"/>
    <w:rsid w:val="003016B8"/>
    <w:rsid w:val="00302C82"/>
    <w:rsid w:val="00305308"/>
    <w:rsid w:val="00306C33"/>
    <w:rsid w:val="00310B97"/>
    <w:rsid w:val="0031161B"/>
    <w:rsid w:val="00314F4F"/>
    <w:rsid w:val="00316217"/>
    <w:rsid w:val="003164AE"/>
    <w:rsid w:val="00322E13"/>
    <w:rsid w:val="00324EF5"/>
    <w:rsid w:val="00325F2C"/>
    <w:rsid w:val="00332495"/>
    <w:rsid w:val="0033386D"/>
    <w:rsid w:val="00333E14"/>
    <w:rsid w:val="003343AE"/>
    <w:rsid w:val="003348CE"/>
    <w:rsid w:val="00335A18"/>
    <w:rsid w:val="0033658A"/>
    <w:rsid w:val="003414A9"/>
    <w:rsid w:val="00342540"/>
    <w:rsid w:val="003432CB"/>
    <w:rsid w:val="00345270"/>
    <w:rsid w:val="00345BFC"/>
    <w:rsid w:val="00346F0A"/>
    <w:rsid w:val="0034762A"/>
    <w:rsid w:val="003479F0"/>
    <w:rsid w:val="00350155"/>
    <w:rsid w:val="00350FE3"/>
    <w:rsid w:val="003540FE"/>
    <w:rsid w:val="00354E41"/>
    <w:rsid w:val="0035765E"/>
    <w:rsid w:val="00357902"/>
    <w:rsid w:val="0036142B"/>
    <w:rsid w:val="00363C9B"/>
    <w:rsid w:val="003641CB"/>
    <w:rsid w:val="003659BC"/>
    <w:rsid w:val="00366F0B"/>
    <w:rsid w:val="003712D5"/>
    <w:rsid w:val="0037230E"/>
    <w:rsid w:val="003733E6"/>
    <w:rsid w:val="003768DA"/>
    <w:rsid w:val="003772DF"/>
    <w:rsid w:val="0038082D"/>
    <w:rsid w:val="003812D2"/>
    <w:rsid w:val="003825EC"/>
    <w:rsid w:val="00383CE9"/>
    <w:rsid w:val="003855DC"/>
    <w:rsid w:val="00385F38"/>
    <w:rsid w:val="00385FA1"/>
    <w:rsid w:val="00386937"/>
    <w:rsid w:val="003874FB"/>
    <w:rsid w:val="00391EA4"/>
    <w:rsid w:val="0039235C"/>
    <w:rsid w:val="0039602C"/>
    <w:rsid w:val="0039714D"/>
    <w:rsid w:val="003A1799"/>
    <w:rsid w:val="003A1A7A"/>
    <w:rsid w:val="003A2517"/>
    <w:rsid w:val="003A5C04"/>
    <w:rsid w:val="003A5F79"/>
    <w:rsid w:val="003A6EA5"/>
    <w:rsid w:val="003B059D"/>
    <w:rsid w:val="003B0B98"/>
    <w:rsid w:val="003B2471"/>
    <w:rsid w:val="003B291C"/>
    <w:rsid w:val="003B3424"/>
    <w:rsid w:val="003B3601"/>
    <w:rsid w:val="003B3836"/>
    <w:rsid w:val="003B4F04"/>
    <w:rsid w:val="003B60F6"/>
    <w:rsid w:val="003B69C4"/>
    <w:rsid w:val="003C0150"/>
    <w:rsid w:val="003C20A4"/>
    <w:rsid w:val="003C22F8"/>
    <w:rsid w:val="003C3B4D"/>
    <w:rsid w:val="003C3CB5"/>
    <w:rsid w:val="003C3F94"/>
    <w:rsid w:val="003C3FB0"/>
    <w:rsid w:val="003C425C"/>
    <w:rsid w:val="003C49C6"/>
    <w:rsid w:val="003C5D5A"/>
    <w:rsid w:val="003C6071"/>
    <w:rsid w:val="003D3818"/>
    <w:rsid w:val="003D3E1B"/>
    <w:rsid w:val="003D3FBF"/>
    <w:rsid w:val="003D4123"/>
    <w:rsid w:val="003D51C6"/>
    <w:rsid w:val="003D5A79"/>
    <w:rsid w:val="003D5B18"/>
    <w:rsid w:val="003E0D3C"/>
    <w:rsid w:val="003E138A"/>
    <w:rsid w:val="003E1C38"/>
    <w:rsid w:val="003E2220"/>
    <w:rsid w:val="003E2CF3"/>
    <w:rsid w:val="003E3530"/>
    <w:rsid w:val="003E3929"/>
    <w:rsid w:val="003F0248"/>
    <w:rsid w:val="003F10C6"/>
    <w:rsid w:val="003F1178"/>
    <w:rsid w:val="003F1403"/>
    <w:rsid w:val="003F1DFD"/>
    <w:rsid w:val="003F2D91"/>
    <w:rsid w:val="003F6AFF"/>
    <w:rsid w:val="003F7D19"/>
    <w:rsid w:val="00401F05"/>
    <w:rsid w:val="00404E44"/>
    <w:rsid w:val="00405DB6"/>
    <w:rsid w:val="0040612C"/>
    <w:rsid w:val="00406178"/>
    <w:rsid w:val="00411148"/>
    <w:rsid w:val="00414580"/>
    <w:rsid w:val="00414710"/>
    <w:rsid w:val="0041515F"/>
    <w:rsid w:val="00415F2F"/>
    <w:rsid w:val="0041766B"/>
    <w:rsid w:val="00417FC6"/>
    <w:rsid w:val="00417FE4"/>
    <w:rsid w:val="00421381"/>
    <w:rsid w:val="0042214D"/>
    <w:rsid w:val="00422E8F"/>
    <w:rsid w:val="00423156"/>
    <w:rsid w:val="004235CD"/>
    <w:rsid w:val="0042570A"/>
    <w:rsid w:val="00431BC0"/>
    <w:rsid w:val="004331ED"/>
    <w:rsid w:val="00434D2B"/>
    <w:rsid w:val="00436626"/>
    <w:rsid w:val="00436663"/>
    <w:rsid w:val="00436FD1"/>
    <w:rsid w:val="00440A8D"/>
    <w:rsid w:val="004410C9"/>
    <w:rsid w:val="004411FE"/>
    <w:rsid w:val="00441567"/>
    <w:rsid w:val="004418A0"/>
    <w:rsid w:val="004435B9"/>
    <w:rsid w:val="00444DB4"/>
    <w:rsid w:val="00447B3F"/>
    <w:rsid w:val="00452CED"/>
    <w:rsid w:val="00453821"/>
    <w:rsid w:val="0045397B"/>
    <w:rsid w:val="00453C04"/>
    <w:rsid w:val="00455786"/>
    <w:rsid w:val="0045635E"/>
    <w:rsid w:val="00457742"/>
    <w:rsid w:val="00457A3A"/>
    <w:rsid w:val="004614AB"/>
    <w:rsid w:val="00461CCE"/>
    <w:rsid w:val="004647F4"/>
    <w:rsid w:val="00464AD5"/>
    <w:rsid w:val="00465B84"/>
    <w:rsid w:val="00470174"/>
    <w:rsid w:val="00472D01"/>
    <w:rsid w:val="0047621B"/>
    <w:rsid w:val="004765EF"/>
    <w:rsid w:val="00476D11"/>
    <w:rsid w:val="00480C97"/>
    <w:rsid w:val="00481377"/>
    <w:rsid w:val="00482524"/>
    <w:rsid w:val="004830CA"/>
    <w:rsid w:val="00483A62"/>
    <w:rsid w:val="00485C1B"/>
    <w:rsid w:val="0048711E"/>
    <w:rsid w:val="004922F8"/>
    <w:rsid w:val="0049357E"/>
    <w:rsid w:val="004959A2"/>
    <w:rsid w:val="004A0D19"/>
    <w:rsid w:val="004A2465"/>
    <w:rsid w:val="004A2DBB"/>
    <w:rsid w:val="004A3C54"/>
    <w:rsid w:val="004A44BE"/>
    <w:rsid w:val="004A54F9"/>
    <w:rsid w:val="004A61E7"/>
    <w:rsid w:val="004A67DD"/>
    <w:rsid w:val="004B0802"/>
    <w:rsid w:val="004B339B"/>
    <w:rsid w:val="004B3492"/>
    <w:rsid w:val="004B3CF3"/>
    <w:rsid w:val="004B4F5A"/>
    <w:rsid w:val="004B4FD2"/>
    <w:rsid w:val="004B50BA"/>
    <w:rsid w:val="004B5C48"/>
    <w:rsid w:val="004C139C"/>
    <w:rsid w:val="004C1C60"/>
    <w:rsid w:val="004C2ACF"/>
    <w:rsid w:val="004C4548"/>
    <w:rsid w:val="004C5506"/>
    <w:rsid w:val="004C5C34"/>
    <w:rsid w:val="004D1815"/>
    <w:rsid w:val="004D4828"/>
    <w:rsid w:val="004D6238"/>
    <w:rsid w:val="004D6DCD"/>
    <w:rsid w:val="004E2B32"/>
    <w:rsid w:val="004E33EB"/>
    <w:rsid w:val="004E63CF"/>
    <w:rsid w:val="004E72DD"/>
    <w:rsid w:val="004F1088"/>
    <w:rsid w:val="004F2248"/>
    <w:rsid w:val="004F2F05"/>
    <w:rsid w:val="004F456C"/>
    <w:rsid w:val="0050438D"/>
    <w:rsid w:val="00505A1F"/>
    <w:rsid w:val="005102A8"/>
    <w:rsid w:val="00515AF3"/>
    <w:rsid w:val="00516BE4"/>
    <w:rsid w:val="00516CB9"/>
    <w:rsid w:val="00516F6E"/>
    <w:rsid w:val="00517B66"/>
    <w:rsid w:val="00522DA2"/>
    <w:rsid w:val="00525862"/>
    <w:rsid w:val="00527B4C"/>
    <w:rsid w:val="005324FA"/>
    <w:rsid w:val="0053298C"/>
    <w:rsid w:val="00534984"/>
    <w:rsid w:val="005353D2"/>
    <w:rsid w:val="00536EBD"/>
    <w:rsid w:val="005371AE"/>
    <w:rsid w:val="00541908"/>
    <w:rsid w:val="00542E9D"/>
    <w:rsid w:val="00544C2A"/>
    <w:rsid w:val="005467F0"/>
    <w:rsid w:val="005517C0"/>
    <w:rsid w:val="00551FF9"/>
    <w:rsid w:val="00552A9C"/>
    <w:rsid w:val="00552F37"/>
    <w:rsid w:val="005531A4"/>
    <w:rsid w:val="00553677"/>
    <w:rsid w:val="00553D01"/>
    <w:rsid w:val="00554FF9"/>
    <w:rsid w:val="005600A1"/>
    <w:rsid w:val="00561878"/>
    <w:rsid w:val="00563E3A"/>
    <w:rsid w:val="005661BE"/>
    <w:rsid w:val="00567C1D"/>
    <w:rsid w:val="00570DB9"/>
    <w:rsid w:val="00572866"/>
    <w:rsid w:val="005733A1"/>
    <w:rsid w:val="00574968"/>
    <w:rsid w:val="005767F4"/>
    <w:rsid w:val="00582FC4"/>
    <w:rsid w:val="0058476A"/>
    <w:rsid w:val="00585318"/>
    <w:rsid w:val="00585A49"/>
    <w:rsid w:val="005916A8"/>
    <w:rsid w:val="005927CB"/>
    <w:rsid w:val="00593C83"/>
    <w:rsid w:val="00595592"/>
    <w:rsid w:val="00595FA9"/>
    <w:rsid w:val="00596F0A"/>
    <w:rsid w:val="00597E85"/>
    <w:rsid w:val="005A119F"/>
    <w:rsid w:val="005A133C"/>
    <w:rsid w:val="005A1411"/>
    <w:rsid w:val="005A551A"/>
    <w:rsid w:val="005A5F1B"/>
    <w:rsid w:val="005A6659"/>
    <w:rsid w:val="005B295E"/>
    <w:rsid w:val="005B2C32"/>
    <w:rsid w:val="005B676E"/>
    <w:rsid w:val="005B6D77"/>
    <w:rsid w:val="005B79F1"/>
    <w:rsid w:val="005C09FA"/>
    <w:rsid w:val="005C24EB"/>
    <w:rsid w:val="005C4205"/>
    <w:rsid w:val="005C47FF"/>
    <w:rsid w:val="005C4ECC"/>
    <w:rsid w:val="005C7518"/>
    <w:rsid w:val="005D1856"/>
    <w:rsid w:val="005D39AF"/>
    <w:rsid w:val="005D5455"/>
    <w:rsid w:val="005D72AC"/>
    <w:rsid w:val="005E2A8E"/>
    <w:rsid w:val="005E45DC"/>
    <w:rsid w:val="005E5195"/>
    <w:rsid w:val="005E51C6"/>
    <w:rsid w:val="005E54D7"/>
    <w:rsid w:val="005E59EA"/>
    <w:rsid w:val="005E7565"/>
    <w:rsid w:val="005F023F"/>
    <w:rsid w:val="005F2F18"/>
    <w:rsid w:val="005F49F5"/>
    <w:rsid w:val="005F6115"/>
    <w:rsid w:val="005F6B2F"/>
    <w:rsid w:val="005F6D8B"/>
    <w:rsid w:val="006022B3"/>
    <w:rsid w:val="00602880"/>
    <w:rsid w:val="00604B43"/>
    <w:rsid w:val="0060556A"/>
    <w:rsid w:val="006066B6"/>
    <w:rsid w:val="00606CD7"/>
    <w:rsid w:val="00610973"/>
    <w:rsid w:val="0061121E"/>
    <w:rsid w:val="00611893"/>
    <w:rsid w:val="00611A4D"/>
    <w:rsid w:val="00612D64"/>
    <w:rsid w:val="0061531A"/>
    <w:rsid w:val="00615B95"/>
    <w:rsid w:val="00620F44"/>
    <w:rsid w:val="006225B2"/>
    <w:rsid w:val="006246CB"/>
    <w:rsid w:val="00625A0E"/>
    <w:rsid w:val="0063314D"/>
    <w:rsid w:val="00636E98"/>
    <w:rsid w:val="00637585"/>
    <w:rsid w:val="006376FC"/>
    <w:rsid w:val="00637845"/>
    <w:rsid w:val="00645588"/>
    <w:rsid w:val="006473D4"/>
    <w:rsid w:val="00650440"/>
    <w:rsid w:val="00652B3F"/>
    <w:rsid w:val="0065464D"/>
    <w:rsid w:val="00655774"/>
    <w:rsid w:val="0065581F"/>
    <w:rsid w:val="00656662"/>
    <w:rsid w:val="00661643"/>
    <w:rsid w:val="00661952"/>
    <w:rsid w:val="00662668"/>
    <w:rsid w:val="00662693"/>
    <w:rsid w:val="006639D7"/>
    <w:rsid w:val="00664FF9"/>
    <w:rsid w:val="00665864"/>
    <w:rsid w:val="00671805"/>
    <w:rsid w:val="006722A5"/>
    <w:rsid w:val="006762BF"/>
    <w:rsid w:val="0067634E"/>
    <w:rsid w:val="00676F74"/>
    <w:rsid w:val="00677960"/>
    <w:rsid w:val="0068268D"/>
    <w:rsid w:val="006933CD"/>
    <w:rsid w:val="00694B4B"/>
    <w:rsid w:val="00695291"/>
    <w:rsid w:val="006962AA"/>
    <w:rsid w:val="00697023"/>
    <w:rsid w:val="0069731B"/>
    <w:rsid w:val="006A0981"/>
    <w:rsid w:val="006A1428"/>
    <w:rsid w:val="006A1F38"/>
    <w:rsid w:val="006A32BB"/>
    <w:rsid w:val="006A373F"/>
    <w:rsid w:val="006A4A08"/>
    <w:rsid w:val="006A6E4E"/>
    <w:rsid w:val="006A6E72"/>
    <w:rsid w:val="006A7390"/>
    <w:rsid w:val="006A7B7F"/>
    <w:rsid w:val="006B08A4"/>
    <w:rsid w:val="006B18F0"/>
    <w:rsid w:val="006B48F6"/>
    <w:rsid w:val="006B6C33"/>
    <w:rsid w:val="006C108B"/>
    <w:rsid w:val="006C1C36"/>
    <w:rsid w:val="006C1C7F"/>
    <w:rsid w:val="006C68C0"/>
    <w:rsid w:val="006C72B1"/>
    <w:rsid w:val="006C7F8B"/>
    <w:rsid w:val="006D2325"/>
    <w:rsid w:val="006D25AD"/>
    <w:rsid w:val="006D27D5"/>
    <w:rsid w:val="006D751E"/>
    <w:rsid w:val="006E1A91"/>
    <w:rsid w:val="006E23A0"/>
    <w:rsid w:val="006E26D9"/>
    <w:rsid w:val="006E4E46"/>
    <w:rsid w:val="006F00B5"/>
    <w:rsid w:val="006F2D9E"/>
    <w:rsid w:val="006F2DF1"/>
    <w:rsid w:val="006F6EC8"/>
    <w:rsid w:val="006F709B"/>
    <w:rsid w:val="006F76D6"/>
    <w:rsid w:val="006F7D98"/>
    <w:rsid w:val="00700724"/>
    <w:rsid w:val="007012FD"/>
    <w:rsid w:val="00701D33"/>
    <w:rsid w:val="007022B6"/>
    <w:rsid w:val="00703A70"/>
    <w:rsid w:val="00704DCD"/>
    <w:rsid w:val="00710C74"/>
    <w:rsid w:val="00711B65"/>
    <w:rsid w:val="007150B1"/>
    <w:rsid w:val="00717B5A"/>
    <w:rsid w:val="00721B35"/>
    <w:rsid w:val="00724C05"/>
    <w:rsid w:val="00727E78"/>
    <w:rsid w:val="00730348"/>
    <w:rsid w:val="00731428"/>
    <w:rsid w:val="00731836"/>
    <w:rsid w:val="00732C6F"/>
    <w:rsid w:val="007335BB"/>
    <w:rsid w:val="00733690"/>
    <w:rsid w:val="0073385C"/>
    <w:rsid w:val="00733B70"/>
    <w:rsid w:val="00734ABB"/>
    <w:rsid w:val="00734EB0"/>
    <w:rsid w:val="00741BD8"/>
    <w:rsid w:val="0074227A"/>
    <w:rsid w:val="00743104"/>
    <w:rsid w:val="0074387A"/>
    <w:rsid w:val="007464CD"/>
    <w:rsid w:val="00751779"/>
    <w:rsid w:val="00752829"/>
    <w:rsid w:val="007543E5"/>
    <w:rsid w:val="007546D5"/>
    <w:rsid w:val="00754AB1"/>
    <w:rsid w:val="00757B55"/>
    <w:rsid w:val="007607A8"/>
    <w:rsid w:val="00764E43"/>
    <w:rsid w:val="007660BA"/>
    <w:rsid w:val="00766D06"/>
    <w:rsid w:val="0077044B"/>
    <w:rsid w:val="007716E6"/>
    <w:rsid w:val="00772C48"/>
    <w:rsid w:val="00776A03"/>
    <w:rsid w:val="00777734"/>
    <w:rsid w:val="00783196"/>
    <w:rsid w:val="00785634"/>
    <w:rsid w:val="007903C0"/>
    <w:rsid w:val="00791CE0"/>
    <w:rsid w:val="007940EA"/>
    <w:rsid w:val="007A30FD"/>
    <w:rsid w:val="007A6B67"/>
    <w:rsid w:val="007A74C4"/>
    <w:rsid w:val="007B4735"/>
    <w:rsid w:val="007B4F0E"/>
    <w:rsid w:val="007B52DD"/>
    <w:rsid w:val="007B68FD"/>
    <w:rsid w:val="007B7FA5"/>
    <w:rsid w:val="007C074E"/>
    <w:rsid w:val="007C0B4A"/>
    <w:rsid w:val="007C0DBB"/>
    <w:rsid w:val="007C226A"/>
    <w:rsid w:val="007C28C4"/>
    <w:rsid w:val="007C33CF"/>
    <w:rsid w:val="007C4AA5"/>
    <w:rsid w:val="007C4E39"/>
    <w:rsid w:val="007C6421"/>
    <w:rsid w:val="007C7A3C"/>
    <w:rsid w:val="007D12EA"/>
    <w:rsid w:val="007D365A"/>
    <w:rsid w:val="007D5D22"/>
    <w:rsid w:val="007D6636"/>
    <w:rsid w:val="007D76B7"/>
    <w:rsid w:val="007E0082"/>
    <w:rsid w:val="007E0459"/>
    <w:rsid w:val="007E388A"/>
    <w:rsid w:val="007E3F1A"/>
    <w:rsid w:val="007E4113"/>
    <w:rsid w:val="007E4334"/>
    <w:rsid w:val="007E532F"/>
    <w:rsid w:val="007E6DF0"/>
    <w:rsid w:val="007F19A5"/>
    <w:rsid w:val="007F57F9"/>
    <w:rsid w:val="007F681B"/>
    <w:rsid w:val="008008BC"/>
    <w:rsid w:val="00810157"/>
    <w:rsid w:val="00811B37"/>
    <w:rsid w:val="00813F29"/>
    <w:rsid w:val="00814289"/>
    <w:rsid w:val="00815D1A"/>
    <w:rsid w:val="0082174B"/>
    <w:rsid w:val="00821F5E"/>
    <w:rsid w:val="00830C46"/>
    <w:rsid w:val="00832FB7"/>
    <w:rsid w:val="00833858"/>
    <w:rsid w:val="00834596"/>
    <w:rsid w:val="0084192B"/>
    <w:rsid w:val="00841A4C"/>
    <w:rsid w:val="00841FC6"/>
    <w:rsid w:val="00842C88"/>
    <w:rsid w:val="00843A92"/>
    <w:rsid w:val="008467B5"/>
    <w:rsid w:val="00847BF2"/>
    <w:rsid w:val="00850C46"/>
    <w:rsid w:val="00851289"/>
    <w:rsid w:val="00851D79"/>
    <w:rsid w:val="00854C43"/>
    <w:rsid w:val="00854F3D"/>
    <w:rsid w:val="00856EBB"/>
    <w:rsid w:val="00857741"/>
    <w:rsid w:val="008650A6"/>
    <w:rsid w:val="00867978"/>
    <w:rsid w:val="00870DED"/>
    <w:rsid w:val="0087359F"/>
    <w:rsid w:val="0087395A"/>
    <w:rsid w:val="00873BA4"/>
    <w:rsid w:val="00873EF4"/>
    <w:rsid w:val="00874250"/>
    <w:rsid w:val="008751B8"/>
    <w:rsid w:val="00877049"/>
    <w:rsid w:val="008809E5"/>
    <w:rsid w:val="00880EEE"/>
    <w:rsid w:val="00882468"/>
    <w:rsid w:val="00884A2B"/>
    <w:rsid w:val="008857A8"/>
    <w:rsid w:val="00886C1E"/>
    <w:rsid w:val="00887C6A"/>
    <w:rsid w:val="0089071F"/>
    <w:rsid w:val="00890F4E"/>
    <w:rsid w:val="00893A0B"/>
    <w:rsid w:val="00896128"/>
    <w:rsid w:val="008973D5"/>
    <w:rsid w:val="008A04C9"/>
    <w:rsid w:val="008A098A"/>
    <w:rsid w:val="008A3695"/>
    <w:rsid w:val="008B01F6"/>
    <w:rsid w:val="008B2A66"/>
    <w:rsid w:val="008B303F"/>
    <w:rsid w:val="008B317C"/>
    <w:rsid w:val="008B3CB7"/>
    <w:rsid w:val="008B4C8D"/>
    <w:rsid w:val="008C16E6"/>
    <w:rsid w:val="008C24E3"/>
    <w:rsid w:val="008C29CD"/>
    <w:rsid w:val="008C44B3"/>
    <w:rsid w:val="008C4B9B"/>
    <w:rsid w:val="008C5861"/>
    <w:rsid w:val="008C5D0B"/>
    <w:rsid w:val="008D2E62"/>
    <w:rsid w:val="008D3D64"/>
    <w:rsid w:val="008D4CBA"/>
    <w:rsid w:val="008E23EE"/>
    <w:rsid w:val="008E261F"/>
    <w:rsid w:val="008E28AD"/>
    <w:rsid w:val="008E372B"/>
    <w:rsid w:val="008E38D3"/>
    <w:rsid w:val="008E64F7"/>
    <w:rsid w:val="008E679C"/>
    <w:rsid w:val="008F08AC"/>
    <w:rsid w:val="008F0A96"/>
    <w:rsid w:val="008F1780"/>
    <w:rsid w:val="008F31C7"/>
    <w:rsid w:val="008F3B0B"/>
    <w:rsid w:val="008F6EAA"/>
    <w:rsid w:val="0090147C"/>
    <w:rsid w:val="009021C7"/>
    <w:rsid w:val="00903B66"/>
    <w:rsid w:val="00906164"/>
    <w:rsid w:val="00907304"/>
    <w:rsid w:val="00910171"/>
    <w:rsid w:val="0091151C"/>
    <w:rsid w:val="00911876"/>
    <w:rsid w:val="00911A04"/>
    <w:rsid w:val="00912BF9"/>
    <w:rsid w:val="00912FAC"/>
    <w:rsid w:val="00915465"/>
    <w:rsid w:val="009155E3"/>
    <w:rsid w:val="009164A8"/>
    <w:rsid w:val="00917246"/>
    <w:rsid w:val="009173B4"/>
    <w:rsid w:val="009175A9"/>
    <w:rsid w:val="00917984"/>
    <w:rsid w:val="00921044"/>
    <w:rsid w:val="009216B1"/>
    <w:rsid w:val="00922553"/>
    <w:rsid w:val="00930CAC"/>
    <w:rsid w:val="00933608"/>
    <w:rsid w:val="00934222"/>
    <w:rsid w:val="00934F4A"/>
    <w:rsid w:val="00935198"/>
    <w:rsid w:val="00936DFD"/>
    <w:rsid w:val="009405D4"/>
    <w:rsid w:val="00941D83"/>
    <w:rsid w:val="00942638"/>
    <w:rsid w:val="009462A5"/>
    <w:rsid w:val="00950D0A"/>
    <w:rsid w:val="009518BB"/>
    <w:rsid w:val="009530DF"/>
    <w:rsid w:val="00953F1B"/>
    <w:rsid w:val="00955D77"/>
    <w:rsid w:val="00960D95"/>
    <w:rsid w:val="00961538"/>
    <w:rsid w:val="00961E13"/>
    <w:rsid w:val="0096698A"/>
    <w:rsid w:val="009671B7"/>
    <w:rsid w:val="009677B9"/>
    <w:rsid w:val="00973622"/>
    <w:rsid w:val="009753C5"/>
    <w:rsid w:val="009819A6"/>
    <w:rsid w:val="00993C1D"/>
    <w:rsid w:val="009941F9"/>
    <w:rsid w:val="00994E9C"/>
    <w:rsid w:val="00996C5C"/>
    <w:rsid w:val="0099774D"/>
    <w:rsid w:val="009A0859"/>
    <w:rsid w:val="009A12CF"/>
    <w:rsid w:val="009A1EE8"/>
    <w:rsid w:val="009A538E"/>
    <w:rsid w:val="009A5642"/>
    <w:rsid w:val="009A57BF"/>
    <w:rsid w:val="009A5A2A"/>
    <w:rsid w:val="009A5F24"/>
    <w:rsid w:val="009B5214"/>
    <w:rsid w:val="009B5C58"/>
    <w:rsid w:val="009B7C90"/>
    <w:rsid w:val="009C0AE9"/>
    <w:rsid w:val="009C3C59"/>
    <w:rsid w:val="009D30AC"/>
    <w:rsid w:val="009D367A"/>
    <w:rsid w:val="009D5030"/>
    <w:rsid w:val="009E1616"/>
    <w:rsid w:val="009E32D6"/>
    <w:rsid w:val="009E33F7"/>
    <w:rsid w:val="009E382F"/>
    <w:rsid w:val="009F1CA0"/>
    <w:rsid w:val="009F4AF2"/>
    <w:rsid w:val="009F5BE6"/>
    <w:rsid w:val="00A01FAB"/>
    <w:rsid w:val="00A04462"/>
    <w:rsid w:val="00A100FD"/>
    <w:rsid w:val="00A15E47"/>
    <w:rsid w:val="00A16907"/>
    <w:rsid w:val="00A21D52"/>
    <w:rsid w:val="00A2349D"/>
    <w:rsid w:val="00A23789"/>
    <w:rsid w:val="00A25D2E"/>
    <w:rsid w:val="00A3039B"/>
    <w:rsid w:val="00A30598"/>
    <w:rsid w:val="00A31E5E"/>
    <w:rsid w:val="00A326B6"/>
    <w:rsid w:val="00A3353B"/>
    <w:rsid w:val="00A3707C"/>
    <w:rsid w:val="00A41C7D"/>
    <w:rsid w:val="00A44691"/>
    <w:rsid w:val="00A44908"/>
    <w:rsid w:val="00A450FC"/>
    <w:rsid w:val="00A47804"/>
    <w:rsid w:val="00A5110B"/>
    <w:rsid w:val="00A52A84"/>
    <w:rsid w:val="00A54D82"/>
    <w:rsid w:val="00A555BD"/>
    <w:rsid w:val="00A57C15"/>
    <w:rsid w:val="00A60A20"/>
    <w:rsid w:val="00A61630"/>
    <w:rsid w:val="00A62B05"/>
    <w:rsid w:val="00A64698"/>
    <w:rsid w:val="00A6507C"/>
    <w:rsid w:val="00A660A9"/>
    <w:rsid w:val="00A66399"/>
    <w:rsid w:val="00A6704C"/>
    <w:rsid w:val="00A67D3E"/>
    <w:rsid w:val="00A70047"/>
    <w:rsid w:val="00A70486"/>
    <w:rsid w:val="00A73243"/>
    <w:rsid w:val="00A7652F"/>
    <w:rsid w:val="00A774FF"/>
    <w:rsid w:val="00A80415"/>
    <w:rsid w:val="00A80658"/>
    <w:rsid w:val="00A80A2C"/>
    <w:rsid w:val="00A8162A"/>
    <w:rsid w:val="00A859A8"/>
    <w:rsid w:val="00A8632E"/>
    <w:rsid w:val="00A87123"/>
    <w:rsid w:val="00A934B8"/>
    <w:rsid w:val="00A974C8"/>
    <w:rsid w:val="00AA05D6"/>
    <w:rsid w:val="00AA142F"/>
    <w:rsid w:val="00AA17C6"/>
    <w:rsid w:val="00AA4700"/>
    <w:rsid w:val="00AB09C6"/>
    <w:rsid w:val="00AB1BC2"/>
    <w:rsid w:val="00AC1690"/>
    <w:rsid w:val="00AC5095"/>
    <w:rsid w:val="00AC6406"/>
    <w:rsid w:val="00AC6452"/>
    <w:rsid w:val="00AC6523"/>
    <w:rsid w:val="00AC6525"/>
    <w:rsid w:val="00AC7CCC"/>
    <w:rsid w:val="00AD16D1"/>
    <w:rsid w:val="00AD447E"/>
    <w:rsid w:val="00AD66D0"/>
    <w:rsid w:val="00AD6CF1"/>
    <w:rsid w:val="00AD779C"/>
    <w:rsid w:val="00AE23D7"/>
    <w:rsid w:val="00AE60BB"/>
    <w:rsid w:val="00AE6136"/>
    <w:rsid w:val="00AF02B2"/>
    <w:rsid w:val="00AF20F9"/>
    <w:rsid w:val="00AF76D3"/>
    <w:rsid w:val="00B03FBE"/>
    <w:rsid w:val="00B05A32"/>
    <w:rsid w:val="00B06BF4"/>
    <w:rsid w:val="00B073EC"/>
    <w:rsid w:val="00B10568"/>
    <w:rsid w:val="00B109D8"/>
    <w:rsid w:val="00B1258E"/>
    <w:rsid w:val="00B1355C"/>
    <w:rsid w:val="00B1481B"/>
    <w:rsid w:val="00B159D3"/>
    <w:rsid w:val="00B15F3A"/>
    <w:rsid w:val="00B16B1D"/>
    <w:rsid w:val="00B20C93"/>
    <w:rsid w:val="00B22633"/>
    <w:rsid w:val="00B22667"/>
    <w:rsid w:val="00B234F5"/>
    <w:rsid w:val="00B24A77"/>
    <w:rsid w:val="00B255EB"/>
    <w:rsid w:val="00B27784"/>
    <w:rsid w:val="00B2797F"/>
    <w:rsid w:val="00B279BE"/>
    <w:rsid w:val="00B31ECB"/>
    <w:rsid w:val="00B32826"/>
    <w:rsid w:val="00B335B5"/>
    <w:rsid w:val="00B346E8"/>
    <w:rsid w:val="00B34DA9"/>
    <w:rsid w:val="00B35461"/>
    <w:rsid w:val="00B46218"/>
    <w:rsid w:val="00B50F6B"/>
    <w:rsid w:val="00B5114D"/>
    <w:rsid w:val="00B51E9F"/>
    <w:rsid w:val="00B52ABD"/>
    <w:rsid w:val="00B54479"/>
    <w:rsid w:val="00B54B0E"/>
    <w:rsid w:val="00B563B5"/>
    <w:rsid w:val="00B564F7"/>
    <w:rsid w:val="00B56821"/>
    <w:rsid w:val="00B56C3C"/>
    <w:rsid w:val="00B63A3E"/>
    <w:rsid w:val="00B66102"/>
    <w:rsid w:val="00B72CD7"/>
    <w:rsid w:val="00B7353A"/>
    <w:rsid w:val="00B7586E"/>
    <w:rsid w:val="00B76067"/>
    <w:rsid w:val="00B81963"/>
    <w:rsid w:val="00B8521B"/>
    <w:rsid w:val="00B85D1C"/>
    <w:rsid w:val="00B861A2"/>
    <w:rsid w:val="00B86216"/>
    <w:rsid w:val="00B86E49"/>
    <w:rsid w:val="00B900C0"/>
    <w:rsid w:val="00B90D48"/>
    <w:rsid w:val="00B92D69"/>
    <w:rsid w:val="00B94700"/>
    <w:rsid w:val="00B9589D"/>
    <w:rsid w:val="00B96063"/>
    <w:rsid w:val="00B9687E"/>
    <w:rsid w:val="00BA0A70"/>
    <w:rsid w:val="00BA0B31"/>
    <w:rsid w:val="00BA50AB"/>
    <w:rsid w:val="00BB26A7"/>
    <w:rsid w:val="00BB3D96"/>
    <w:rsid w:val="00BC1AAF"/>
    <w:rsid w:val="00BC1ACB"/>
    <w:rsid w:val="00BC1E87"/>
    <w:rsid w:val="00BD0126"/>
    <w:rsid w:val="00BD032F"/>
    <w:rsid w:val="00BD195D"/>
    <w:rsid w:val="00BD295D"/>
    <w:rsid w:val="00BD344C"/>
    <w:rsid w:val="00BD34ED"/>
    <w:rsid w:val="00BD6494"/>
    <w:rsid w:val="00BE2B99"/>
    <w:rsid w:val="00BE5439"/>
    <w:rsid w:val="00BE5BC5"/>
    <w:rsid w:val="00BE6542"/>
    <w:rsid w:val="00BE65F0"/>
    <w:rsid w:val="00BE78AF"/>
    <w:rsid w:val="00BF192A"/>
    <w:rsid w:val="00BF329F"/>
    <w:rsid w:val="00BF40C7"/>
    <w:rsid w:val="00BF4BCB"/>
    <w:rsid w:val="00BF5BE7"/>
    <w:rsid w:val="00BF6270"/>
    <w:rsid w:val="00BF7475"/>
    <w:rsid w:val="00C00588"/>
    <w:rsid w:val="00C05A21"/>
    <w:rsid w:val="00C06396"/>
    <w:rsid w:val="00C06BF6"/>
    <w:rsid w:val="00C105F1"/>
    <w:rsid w:val="00C10B52"/>
    <w:rsid w:val="00C14DF9"/>
    <w:rsid w:val="00C15AEF"/>
    <w:rsid w:val="00C1632B"/>
    <w:rsid w:val="00C20E4C"/>
    <w:rsid w:val="00C21882"/>
    <w:rsid w:val="00C22B04"/>
    <w:rsid w:val="00C22F8E"/>
    <w:rsid w:val="00C23B3C"/>
    <w:rsid w:val="00C25212"/>
    <w:rsid w:val="00C26EB8"/>
    <w:rsid w:val="00C2721B"/>
    <w:rsid w:val="00C33C76"/>
    <w:rsid w:val="00C35B08"/>
    <w:rsid w:val="00C35B40"/>
    <w:rsid w:val="00C3661E"/>
    <w:rsid w:val="00C37418"/>
    <w:rsid w:val="00C37705"/>
    <w:rsid w:val="00C410E0"/>
    <w:rsid w:val="00C412FF"/>
    <w:rsid w:val="00C424CB"/>
    <w:rsid w:val="00C43D7E"/>
    <w:rsid w:val="00C4664E"/>
    <w:rsid w:val="00C46D72"/>
    <w:rsid w:val="00C5083D"/>
    <w:rsid w:val="00C50870"/>
    <w:rsid w:val="00C5100B"/>
    <w:rsid w:val="00C5371B"/>
    <w:rsid w:val="00C557E0"/>
    <w:rsid w:val="00C55E15"/>
    <w:rsid w:val="00C61D29"/>
    <w:rsid w:val="00C64910"/>
    <w:rsid w:val="00C64F7F"/>
    <w:rsid w:val="00C654E4"/>
    <w:rsid w:val="00C674C9"/>
    <w:rsid w:val="00C70951"/>
    <w:rsid w:val="00C720E7"/>
    <w:rsid w:val="00C74370"/>
    <w:rsid w:val="00C74BE3"/>
    <w:rsid w:val="00C7657F"/>
    <w:rsid w:val="00C76904"/>
    <w:rsid w:val="00C778E6"/>
    <w:rsid w:val="00C77E90"/>
    <w:rsid w:val="00C8255F"/>
    <w:rsid w:val="00C84802"/>
    <w:rsid w:val="00C8536F"/>
    <w:rsid w:val="00C867EF"/>
    <w:rsid w:val="00C86C89"/>
    <w:rsid w:val="00C87ACB"/>
    <w:rsid w:val="00C92265"/>
    <w:rsid w:val="00C92512"/>
    <w:rsid w:val="00C93C0F"/>
    <w:rsid w:val="00C94C51"/>
    <w:rsid w:val="00CA0051"/>
    <w:rsid w:val="00CA12CE"/>
    <w:rsid w:val="00CA2892"/>
    <w:rsid w:val="00CA41BD"/>
    <w:rsid w:val="00CA465E"/>
    <w:rsid w:val="00CA6502"/>
    <w:rsid w:val="00CA730B"/>
    <w:rsid w:val="00CA7733"/>
    <w:rsid w:val="00CB2B5C"/>
    <w:rsid w:val="00CB5ED4"/>
    <w:rsid w:val="00CB6E0E"/>
    <w:rsid w:val="00CB6E8B"/>
    <w:rsid w:val="00CB721F"/>
    <w:rsid w:val="00CC0136"/>
    <w:rsid w:val="00CC1EDE"/>
    <w:rsid w:val="00CC2A63"/>
    <w:rsid w:val="00CC763E"/>
    <w:rsid w:val="00CD0514"/>
    <w:rsid w:val="00CD0980"/>
    <w:rsid w:val="00CE0A91"/>
    <w:rsid w:val="00CE157F"/>
    <w:rsid w:val="00CE312E"/>
    <w:rsid w:val="00CE6B6F"/>
    <w:rsid w:val="00CE73B4"/>
    <w:rsid w:val="00CF181A"/>
    <w:rsid w:val="00CF44A8"/>
    <w:rsid w:val="00D021BA"/>
    <w:rsid w:val="00D02E58"/>
    <w:rsid w:val="00D03228"/>
    <w:rsid w:val="00D033A1"/>
    <w:rsid w:val="00D05B35"/>
    <w:rsid w:val="00D060E1"/>
    <w:rsid w:val="00D12B32"/>
    <w:rsid w:val="00D1401C"/>
    <w:rsid w:val="00D142BC"/>
    <w:rsid w:val="00D14779"/>
    <w:rsid w:val="00D157D0"/>
    <w:rsid w:val="00D158E7"/>
    <w:rsid w:val="00D15E4F"/>
    <w:rsid w:val="00D16976"/>
    <w:rsid w:val="00D16FE2"/>
    <w:rsid w:val="00D17CEF"/>
    <w:rsid w:val="00D210F8"/>
    <w:rsid w:val="00D22AB4"/>
    <w:rsid w:val="00D23344"/>
    <w:rsid w:val="00D23F78"/>
    <w:rsid w:val="00D274D4"/>
    <w:rsid w:val="00D27BDF"/>
    <w:rsid w:val="00D27E16"/>
    <w:rsid w:val="00D30D16"/>
    <w:rsid w:val="00D30FF1"/>
    <w:rsid w:val="00D3125F"/>
    <w:rsid w:val="00D32954"/>
    <w:rsid w:val="00D33E40"/>
    <w:rsid w:val="00D346CC"/>
    <w:rsid w:val="00D34711"/>
    <w:rsid w:val="00D37BB9"/>
    <w:rsid w:val="00D40818"/>
    <w:rsid w:val="00D4145C"/>
    <w:rsid w:val="00D4174E"/>
    <w:rsid w:val="00D42380"/>
    <w:rsid w:val="00D45819"/>
    <w:rsid w:val="00D46BD4"/>
    <w:rsid w:val="00D479DF"/>
    <w:rsid w:val="00D555AB"/>
    <w:rsid w:val="00D555B2"/>
    <w:rsid w:val="00D57062"/>
    <w:rsid w:val="00D610D7"/>
    <w:rsid w:val="00D616A5"/>
    <w:rsid w:val="00D6308A"/>
    <w:rsid w:val="00D64193"/>
    <w:rsid w:val="00D663DA"/>
    <w:rsid w:val="00D673CE"/>
    <w:rsid w:val="00D77083"/>
    <w:rsid w:val="00D8356B"/>
    <w:rsid w:val="00D83F85"/>
    <w:rsid w:val="00D8432D"/>
    <w:rsid w:val="00D909A8"/>
    <w:rsid w:val="00D909D8"/>
    <w:rsid w:val="00D90CC0"/>
    <w:rsid w:val="00D94B54"/>
    <w:rsid w:val="00D952B2"/>
    <w:rsid w:val="00DA2616"/>
    <w:rsid w:val="00DA29DE"/>
    <w:rsid w:val="00DA397A"/>
    <w:rsid w:val="00DA4B4C"/>
    <w:rsid w:val="00DA5279"/>
    <w:rsid w:val="00DA72C1"/>
    <w:rsid w:val="00DA7C81"/>
    <w:rsid w:val="00DB0B44"/>
    <w:rsid w:val="00DB25C8"/>
    <w:rsid w:val="00DB467A"/>
    <w:rsid w:val="00DB7523"/>
    <w:rsid w:val="00DC01DC"/>
    <w:rsid w:val="00DC09EA"/>
    <w:rsid w:val="00DC0CA6"/>
    <w:rsid w:val="00DC197C"/>
    <w:rsid w:val="00DC292C"/>
    <w:rsid w:val="00DC34B6"/>
    <w:rsid w:val="00DC7F7C"/>
    <w:rsid w:val="00DD5C78"/>
    <w:rsid w:val="00DD691C"/>
    <w:rsid w:val="00DE2142"/>
    <w:rsid w:val="00DE34C0"/>
    <w:rsid w:val="00DE3C4B"/>
    <w:rsid w:val="00DE5D60"/>
    <w:rsid w:val="00DE6A4D"/>
    <w:rsid w:val="00DE72C5"/>
    <w:rsid w:val="00DF0469"/>
    <w:rsid w:val="00DF3CC8"/>
    <w:rsid w:val="00E01344"/>
    <w:rsid w:val="00E01357"/>
    <w:rsid w:val="00E02E56"/>
    <w:rsid w:val="00E049EC"/>
    <w:rsid w:val="00E0651A"/>
    <w:rsid w:val="00E06D07"/>
    <w:rsid w:val="00E125BE"/>
    <w:rsid w:val="00E13C2D"/>
    <w:rsid w:val="00E141ED"/>
    <w:rsid w:val="00E174B6"/>
    <w:rsid w:val="00E21296"/>
    <w:rsid w:val="00E21BE9"/>
    <w:rsid w:val="00E26510"/>
    <w:rsid w:val="00E2671D"/>
    <w:rsid w:val="00E301DE"/>
    <w:rsid w:val="00E30906"/>
    <w:rsid w:val="00E315DE"/>
    <w:rsid w:val="00E31629"/>
    <w:rsid w:val="00E32113"/>
    <w:rsid w:val="00E34E45"/>
    <w:rsid w:val="00E35DB8"/>
    <w:rsid w:val="00E3733A"/>
    <w:rsid w:val="00E4006E"/>
    <w:rsid w:val="00E406B2"/>
    <w:rsid w:val="00E412BF"/>
    <w:rsid w:val="00E41AD7"/>
    <w:rsid w:val="00E4225C"/>
    <w:rsid w:val="00E44232"/>
    <w:rsid w:val="00E44B68"/>
    <w:rsid w:val="00E45607"/>
    <w:rsid w:val="00E4629A"/>
    <w:rsid w:val="00E46B72"/>
    <w:rsid w:val="00E511FF"/>
    <w:rsid w:val="00E53CF6"/>
    <w:rsid w:val="00E53E61"/>
    <w:rsid w:val="00E55D03"/>
    <w:rsid w:val="00E613F5"/>
    <w:rsid w:val="00E63DA2"/>
    <w:rsid w:val="00E70FDB"/>
    <w:rsid w:val="00E720AC"/>
    <w:rsid w:val="00E73E94"/>
    <w:rsid w:val="00E74FBC"/>
    <w:rsid w:val="00E76D9D"/>
    <w:rsid w:val="00E7789D"/>
    <w:rsid w:val="00E814F0"/>
    <w:rsid w:val="00E835B0"/>
    <w:rsid w:val="00E84D0C"/>
    <w:rsid w:val="00E866B4"/>
    <w:rsid w:val="00E86ADC"/>
    <w:rsid w:val="00E870AB"/>
    <w:rsid w:val="00E87505"/>
    <w:rsid w:val="00E9392A"/>
    <w:rsid w:val="00E94422"/>
    <w:rsid w:val="00E94ACF"/>
    <w:rsid w:val="00E94C1C"/>
    <w:rsid w:val="00E95D5A"/>
    <w:rsid w:val="00E96318"/>
    <w:rsid w:val="00EA1E39"/>
    <w:rsid w:val="00EA3C11"/>
    <w:rsid w:val="00EA72B7"/>
    <w:rsid w:val="00EA7D79"/>
    <w:rsid w:val="00EB0768"/>
    <w:rsid w:val="00EB5810"/>
    <w:rsid w:val="00EB71B1"/>
    <w:rsid w:val="00EB7CB3"/>
    <w:rsid w:val="00EC1494"/>
    <w:rsid w:val="00EC3267"/>
    <w:rsid w:val="00ED0D3D"/>
    <w:rsid w:val="00ED13CE"/>
    <w:rsid w:val="00ED1809"/>
    <w:rsid w:val="00ED24F9"/>
    <w:rsid w:val="00ED2ECE"/>
    <w:rsid w:val="00ED58E8"/>
    <w:rsid w:val="00ED7B56"/>
    <w:rsid w:val="00EE01DA"/>
    <w:rsid w:val="00EE63B4"/>
    <w:rsid w:val="00EF0BF0"/>
    <w:rsid w:val="00EF3B9F"/>
    <w:rsid w:val="00EF3E55"/>
    <w:rsid w:val="00EF57BF"/>
    <w:rsid w:val="00EF6A1B"/>
    <w:rsid w:val="00EF6D88"/>
    <w:rsid w:val="00EF7A25"/>
    <w:rsid w:val="00F0067F"/>
    <w:rsid w:val="00F06B6F"/>
    <w:rsid w:val="00F10B4B"/>
    <w:rsid w:val="00F13B90"/>
    <w:rsid w:val="00F15F7E"/>
    <w:rsid w:val="00F2048D"/>
    <w:rsid w:val="00F215CB"/>
    <w:rsid w:val="00F22191"/>
    <w:rsid w:val="00F225D8"/>
    <w:rsid w:val="00F22A88"/>
    <w:rsid w:val="00F236DA"/>
    <w:rsid w:val="00F26364"/>
    <w:rsid w:val="00F30CF6"/>
    <w:rsid w:val="00F31DB9"/>
    <w:rsid w:val="00F33B19"/>
    <w:rsid w:val="00F33F60"/>
    <w:rsid w:val="00F33F97"/>
    <w:rsid w:val="00F36970"/>
    <w:rsid w:val="00F372B2"/>
    <w:rsid w:val="00F37E01"/>
    <w:rsid w:val="00F42C51"/>
    <w:rsid w:val="00F43AD8"/>
    <w:rsid w:val="00F44563"/>
    <w:rsid w:val="00F44BDE"/>
    <w:rsid w:val="00F46D38"/>
    <w:rsid w:val="00F53AF6"/>
    <w:rsid w:val="00F5439D"/>
    <w:rsid w:val="00F5448F"/>
    <w:rsid w:val="00F551CA"/>
    <w:rsid w:val="00F55795"/>
    <w:rsid w:val="00F55B79"/>
    <w:rsid w:val="00F56B1A"/>
    <w:rsid w:val="00F56D87"/>
    <w:rsid w:val="00F570D2"/>
    <w:rsid w:val="00F60658"/>
    <w:rsid w:val="00F61AE3"/>
    <w:rsid w:val="00F633D2"/>
    <w:rsid w:val="00F63F11"/>
    <w:rsid w:val="00F65B7E"/>
    <w:rsid w:val="00F66885"/>
    <w:rsid w:val="00F70BC7"/>
    <w:rsid w:val="00F72EC8"/>
    <w:rsid w:val="00F75724"/>
    <w:rsid w:val="00F77553"/>
    <w:rsid w:val="00F80329"/>
    <w:rsid w:val="00F808A8"/>
    <w:rsid w:val="00F81928"/>
    <w:rsid w:val="00F84FD4"/>
    <w:rsid w:val="00F84FDE"/>
    <w:rsid w:val="00F862D3"/>
    <w:rsid w:val="00F87356"/>
    <w:rsid w:val="00F87B73"/>
    <w:rsid w:val="00F903EE"/>
    <w:rsid w:val="00F91F15"/>
    <w:rsid w:val="00F92846"/>
    <w:rsid w:val="00F937E2"/>
    <w:rsid w:val="00F94112"/>
    <w:rsid w:val="00F94890"/>
    <w:rsid w:val="00FA0AA7"/>
    <w:rsid w:val="00FA636D"/>
    <w:rsid w:val="00FB0868"/>
    <w:rsid w:val="00FB174E"/>
    <w:rsid w:val="00FB1CDA"/>
    <w:rsid w:val="00FB3F39"/>
    <w:rsid w:val="00FB40F6"/>
    <w:rsid w:val="00FB4C8B"/>
    <w:rsid w:val="00FB54F1"/>
    <w:rsid w:val="00FB56D3"/>
    <w:rsid w:val="00FB7482"/>
    <w:rsid w:val="00FB7502"/>
    <w:rsid w:val="00FC0611"/>
    <w:rsid w:val="00FC065B"/>
    <w:rsid w:val="00FC0768"/>
    <w:rsid w:val="00FC35B3"/>
    <w:rsid w:val="00FC74B3"/>
    <w:rsid w:val="00FD277D"/>
    <w:rsid w:val="00FD315D"/>
    <w:rsid w:val="00FD4796"/>
    <w:rsid w:val="00FD511F"/>
    <w:rsid w:val="00FD6C5F"/>
    <w:rsid w:val="00FE0EE5"/>
    <w:rsid w:val="00FE18CD"/>
    <w:rsid w:val="00FE18DC"/>
    <w:rsid w:val="00FE23CB"/>
    <w:rsid w:val="00FE4060"/>
    <w:rsid w:val="00FF10D7"/>
    <w:rsid w:val="00FF182B"/>
    <w:rsid w:val="00FF18D5"/>
    <w:rsid w:val="00FF2A06"/>
    <w:rsid w:val="00FF30E7"/>
    <w:rsid w:val="00FF4645"/>
    <w:rsid w:val="00FF577D"/>
    <w:rsid w:val="00FF682C"/>
    <w:rsid w:val="00FF6E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00E6CDF7"/>
  <w15:chartTrackingRefBased/>
  <w15:docId w15:val="{66F32FA3-6856-4E41-AB54-A289CD23CE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7B5A"/>
  </w:style>
  <w:style w:type="paragraph" w:styleId="Heading1">
    <w:name w:val="heading 1"/>
    <w:basedOn w:val="Normal"/>
    <w:next w:val="Normal"/>
    <w:link w:val="Heading1Char"/>
    <w:uiPriority w:val="9"/>
    <w:qFormat/>
    <w:rsid w:val="00B5447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5447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447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447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447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447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447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447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447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447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5447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447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447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447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44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44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44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4479"/>
    <w:rPr>
      <w:rFonts w:eastAsiaTheme="majorEastAsia" w:cstheme="majorBidi"/>
      <w:color w:val="272727" w:themeColor="text1" w:themeTint="D8"/>
    </w:rPr>
  </w:style>
  <w:style w:type="paragraph" w:styleId="Title">
    <w:name w:val="Title"/>
    <w:basedOn w:val="Normal"/>
    <w:next w:val="Normal"/>
    <w:link w:val="TitleChar"/>
    <w:uiPriority w:val="10"/>
    <w:qFormat/>
    <w:rsid w:val="00B5447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44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447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44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4479"/>
    <w:pPr>
      <w:spacing w:before="160"/>
      <w:jc w:val="center"/>
    </w:pPr>
    <w:rPr>
      <w:i/>
      <w:iCs/>
      <w:color w:val="404040" w:themeColor="text1" w:themeTint="BF"/>
    </w:rPr>
  </w:style>
  <w:style w:type="character" w:customStyle="1" w:styleId="QuoteChar">
    <w:name w:val="Quote Char"/>
    <w:basedOn w:val="DefaultParagraphFont"/>
    <w:link w:val="Quote"/>
    <w:uiPriority w:val="29"/>
    <w:rsid w:val="00B54479"/>
    <w:rPr>
      <w:i/>
      <w:iCs/>
      <w:color w:val="404040" w:themeColor="text1" w:themeTint="BF"/>
    </w:rPr>
  </w:style>
  <w:style w:type="paragraph" w:styleId="ListParagraph">
    <w:name w:val="List Paragraph"/>
    <w:basedOn w:val="Normal"/>
    <w:uiPriority w:val="34"/>
    <w:qFormat/>
    <w:rsid w:val="00B54479"/>
    <w:pPr>
      <w:ind w:left="720"/>
      <w:contextualSpacing/>
    </w:pPr>
  </w:style>
  <w:style w:type="character" w:styleId="IntenseEmphasis">
    <w:name w:val="Intense Emphasis"/>
    <w:basedOn w:val="DefaultParagraphFont"/>
    <w:uiPriority w:val="21"/>
    <w:qFormat/>
    <w:rsid w:val="00B54479"/>
    <w:rPr>
      <w:i/>
      <w:iCs/>
      <w:color w:val="0F4761" w:themeColor="accent1" w:themeShade="BF"/>
    </w:rPr>
  </w:style>
  <w:style w:type="paragraph" w:styleId="IntenseQuote">
    <w:name w:val="Intense Quote"/>
    <w:basedOn w:val="Normal"/>
    <w:next w:val="Normal"/>
    <w:link w:val="IntenseQuoteChar"/>
    <w:uiPriority w:val="30"/>
    <w:qFormat/>
    <w:rsid w:val="00B5447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4479"/>
    <w:rPr>
      <w:i/>
      <w:iCs/>
      <w:color w:val="0F4761" w:themeColor="accent1" w:themeShade="BF"/>
    </w:rPr>
  </w:style>
  <w:style w:type="character" w:styleId="IntenseReference">
    <w:name w:val="Intense Reference"/>
    <w:basedOn w:val="DefaultParagraphFont"/>
    <w:uiPriority w:val="32"/>
    <w:qFormat/>
    <w:rsid w:val="00B54479"/>
    <w:rPr>
      <w:b/>
      <w:bCs/>
      <w:smallCaps/>
      <w:color w:val="0F4761" w:themeColor="accent1" w:themeShade="BF"/>
      <w:spacing w:val="5"/>
    </w:rPr>
  </w:style>
  <w:style w:type="table" w:styleId="TableGrid">
    <w:name w:val="Table Grid"/>
    <w:basedOn w:val="TableNormal"/>
    <w:uiPriority w:val="39"/>
    <w:rsid w:val="00717B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1632B"/>
    <w:rPr>
      <w:color w:val="467886" w:themeColor="hyperlink"/>
      <w:u w:val="single"/>
    </w:rPr>
  </w:style>
  <w:style w:type="character" w:styleId="UnresolvedMention">
    <w:name w:val="Unresolved Mention"/>
    <w:basedOn w:val="DefaultParagraphFont"/>
    <w:uiPriority w:val="99"/>
    <w:semiHidden/>
    <w:unhideWhenUsed/>
    <w:rsid w:val="00C1632B"/>
    <w:rPr>
      <w:color w:val="605E5C"/>
      <w:shd w:val="clear" w:color="auto" w:fill="E1DFDD"/>
    </w:rPr>
  </w:style>
  <w:style w:type="character" w:styleId="PlaceholderText">
    <w:name w:val="Placeholder Text"/>
    <w:basedOn w:val="DefaultParagraphFont"/>
    <w:uiPriority w:val="99"/>
    <w:semiHidden/>
    <w:rsid w:val="00886C1E"/>
    <w:rPr>
      <w:color w:val="666666"/>
    </w:rPr>
  </w:style>
  <w:style w:type="character" w:styleId="Strong">
    <w:name w:val="Strong"/>
    <w:basedOn w:val="DefaultParagraphFont"/>
    <w:uiPriority w:val="22"/>
    <w:qFormat/>
    <w:rsid w:val="001B5FA8"/>
    <w:rPr>
      <w:b/>
      <w:bCs/>
    </w:rPr>
  </w:style>
  <w:style w:type="paragraph" w:styleId="NormalWeb">
    <w:name w:val="Normal (Web)"/>
    <w:basedOn w:val="Normal"/>
    <w:uiPriority w:val="99"/>
    <w:semiHidden/>
    <w:unhideWhenUsed/>
    <w:rsid w:val="00743104"/>
    <w:rPr>
      <w:rFonts w:ascii="Times New Roman" w:hAnsi="Times New Roman" w:cs="Times New Roman"/>
      <w:sz w:val="24"/>
      <w:szCs w:val="24"/>
    </w:rPr>
  </w:style>
  <w:style w:type="character" w:styleId="Emphasis">
    <w:name w:val="Emphasis"/>
    <w:basedOn w:val="DefaultParagraphFont"/>
    <w:uiPriority w:val="20"/>
    <w:qFormat/>
    <w:rsid w:val="00554FF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hart" Target="charts/chart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creativecommons.org/licenses/by/3.0/"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flickr.com/photos/90312428@N00/2552715259/"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9b5c8d8722ee1272/Documents/Tible%201%20sharp.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cked"/>
        <c:varyColors val="0"/>
        <c:ser>
          <c:idx val="0"/>
          <c:order val="0"/>
          <c:spPr>
            <a:ln w="34925" cap="rnd">
              <a:solidFill>
                <a:schemeClr val="accent1"/>
              </a:solidFill>
              <a:round/>
            </a:ln>
            <a:effectLst>
              <a:outerShdw blurRad="57150" dist="19050" dir="5400000" algn="ctr" rotWithShape="0">
                <a:srgbClr val="000000">
                  <a:alpha val="63000"/>
                </a:srgbClr>
              </a:outerShdw>
            </a:effectLst>
          </c:spPr>
          <c:marker>
            <c:symbol val="none"/>
          </c:marker>
          <c:val>
            <c:numRef>
              <c:f>Sheet1!$A$1:$A$5</c:f>
              <c:numCache>
                <c:formatCode>General</c:formatCode>
                <c:ptCount val="5"/>
                <c:pt idx="0">
                  <c:v>2021</c:v>
                </c:pt>
                <c:pt idx="1">
                  <c:v>2022</c:v>
                </c:pt>
                <c:pt idx="2">
                  <c:v>2023</c:v>
                </c:pt>
                <c:pt idx="3">
                  <c:v>2024</c:v>
                </c:pt>
                <c:pt idx="4">
                  <c:v>2025</c:v>
                </c:pt>
              </c:numCache>
            </c:numRef>
          </c:val>
          <c:smooth val="0"/>
          <c:extLst>
            <c:ext xmlns:c16="http://schemas.microsoft.com/office/drawing/2014/chart" uri="{C3380CC4-5D6E-409C-BE32-E72D297353CC}">
              <c16:uniqueId val="{00000000-BFB5-4E9C-900E-504A4E3462C1}"/>
            </c:ext>
          </c:extLst>
        </c:ser>
        <c:ser>
          <c:idx val="1"/>
          <c:order val="1"/>
          <c:spPr>
            <a:ln w="34925" cap="rnd">
              <a:solidFill>
                <a:schemeClr val="accent2"/>
              </a:solidFill>
              <a:round/>
            </a:ln>
            <a:effectLst>
              <a:outerShdw blurRad="57150" dist="19050" dir="5400000" algn="ctr" rotWithShape="0">
                <a:srgbClr val="000000">
                  <a:alpha val="63000"/>
                </a:srgbClr>
              </a:outerShdw>
            </a:effectLst>
          </c:spPr>
          <c:marker>
            <c:symbol val="none"/>
          </c:marker>
          <c:val>
            <c:numRef>
              <c:f>Sheet1!$B$1:$B$5</c:f>
              <c:numCache>
                <c:formatCode>0.00%</c:formatCode>
                <c:ptCount val="5"/>
                <c:pt idx="0">
                  <c:v>5.6000000000000001E-2</c:v>
                </c:pt>
                <c:pt idx="1">
                  <c:v>5.8999999999999997E-2</c:v>
                </c:pt>
                <c:pt idx="2">
                  <c:v>0.05</c:v>
                </c:pt>
                <c:pt idx="3">
                  <c:v>5.1999999999999998E-2</c:v>
                </c:pt>
                <c:pt idx="4">
                  <c:v>5.3999999999999999E-2</c:v>
                </c:pt>
              </c:numCache>
            </c:numRef>
          </c:val>
          <c:smooth val="0"/>
          <c:extLst>
            <c:ext xmlns:c16="http://schemas.microsoft.com/office/drawing/2014/chart" uri="{C3380CC4-5D6E-409C-BE32-E72D297353CC}">
              <c16:uniqueId val="{00000001-BFB5-4E9C-900E-504A4E3462C1}"/>
            </c:ext>
          </c:extLst>
        </c:ser>
        <c:dLbls>
          <c:showLegendKey val="0"/>
          <c:showVal val="0"/>
          <c:showCatName val="0"/>
          <c:showSerName val="0"/>
          <c:showPercent val="0"/>
          <c:showBubbleSize val="0"/>
        </c:dLbls>
        <c:smooth val="0"/>
        <c:axId val="630768271"/>
        <c:axId val="630769711"/>
      </c:lineChart>
      <c:catAx>
        <c:axId val="630768271"/>
        <c:scaling>
          <c:orientation val="minMax"/>
        </c:scaling>
        <c:delete val="0"/>
        <c:axPos val="b"/>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30769711"/>
        <c:crosses val="autoZero"/>
        <c:auto val="1"/>
        <c:lblAlgn val="ctr"/>
        <c:lblOffset val="100"/>
        <c:noMultiLvlLbl val="0"/>
      </c:catAx>
      <c:valAx>
        <c:axId val="630769711"/>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3076827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zero"/>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5" ma:contentTypeDescription="Create a new document." ma:contentTypeScope="" ma:versionID="eeb3095dbbaea890f142df458972024b">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5ad3400ff80774ef3634fdac6fe1b91c" ns3:_="" ns4:_="">
    <xsd:import namespace="d8e79d84-78fb-44a9-92e9-d04bdd8f0359"/>
    <xsd:import namespace="04c7059f-bde8-4ce9-bb0f-e52888740953"/>
    <xsd:element name="properties">
      <xsd:complexType>
        <xsd:sequence>
          <xsd:element name="documentManagement">
            <xsd:complexType>
              <xsd:all>
                <xsd:element ref="ns3:_activity" minOccurs="0"/>
                <xsd:element ref="ns3:MediaServiceMetadata" minOccurs="0"/>
                <xsd:element ref="ns3:MediaServiceFastMetadata" minOccurs="0"/>
                <xsd:element ref="ns3:MediaServiceSearchPropertie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ObjectDetectorVersions" minOccurs="0"/>
                <xsd:element ref="ns3:MediaServiceSystemTags" minOccurs="0"/>
                <xsd:element ref="ns3:MediaServiceDateTaken"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8D6098-1CEB-4B34-A0EE-D427E1A9991B}">
  <ds:schemaRefs>
    <ds:schemaRef ds:uri="http://schemas.microsoft.com/sharepoint/v3/contenttype/forms"/>
  </ds:schemaRefs>
</ds:datastoreItem>
</file>

<file path=customXml/itemProps2.xml><?xml version="1.0" encoding="utf-8"?>
<ds:datastoreItem xmlns:ds="http://schemas.openxmlformats.org/officeDocument/2006/customXml" ds:itemID="{BBFCB1EF-209C-4F36-993A-AD06785B697A}">
  <ds:schemaRefs>
    <ds:schemaRef ds:uri="http://schemas.microsoft.com/office/2006/metadata/properties"/>
    <ds:schemaRef ds:uri="http://schemas.microsoft.com/office/infopath/2007/PartnerControls"/>
    <ds:schemaRef ds:uri="d8e79d84-78fb-44a9-92e9-d04bdd8f0359"/>
  </ds:schemaRefs>
</ds:datastoreItem>
</file>

<file path=customXml/itemProps3.xml><?xml version="1.0" encoding="utf-8"?>
<ds:datastoreItem xmlns:ds="http://schemas.openxmlformats.org/officeDocument/2006/customXml" ds:itemID="{D04C8A3F-F0D5-4CE7-B1AE-3143A02DE8D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636C4DA-D419-47C6-BA61-F49E9CC92E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41</Pages>
  <Words>7438</Words>
  <Characters>44407</Characters>
  <Application>Microsoft Office Word</Application>
  <DocSecurity>0</DocSecurity>
  <Lines>1387</Lines>
  <Paragraphs>810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51035</CharactersWithSpaces>
  <SharedDoc>false</SharedDoc>
  <HLinks>
    <vt:vector size="12" baseType="variant">
      <vt:variant>
        <vt:i4>5308431</vt:i4>
      </vt:variant>
      <vt:variant>
        <vt:i4>3</vt:i4>
      </vt:variant>
      <vt:variant>
        <vt:i4>0</vt:i4>
      </vt:variant>
      <vt:variant>
        <vt:i4>5</vt:i4>
      </vt:variant>
      <vt:variant>
        <vt:lpwstr>https://creativecommons.org/licenses/by/3.0/</vt:lpwstr>
      </vt:variant>
      <vt:variant>
        <vt:lpwstr/>
      </vt:variant>
      <vt:variant>
        <vt:i4>2621517</vt:i4>
      </vt:variant>
      <vt:variant>
        <vt:i4>0</vt:i4>
      </vt:variant>
      <vt:variant>
        <vt:i4>0</vt:i4>
      </vt:variant>
      <vt:variant>
        <vt:i4>5</vt:i4>
      </vt:variant>
      <vt:variant>
        <vt:lpwstr>https://www.flickr.com/photos/90312428@N00/2552715259/</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Kumakamba Punga (2226848)</dc:creator>
  <cp:keywords/>
  <dc:description/>
  <cp:lastModifiedBy>Kumakamba Punga (2226848)</cp:lastModifiedBy>
  <cp:revision>2</cp:revision>
  <dcterms:created xsi:type="dcterms:W3CDTF">2026-03-26T04:09:00Z</dcterms:created>
  <dcterms:modified xsi:type="dcterms:W3CDTF">2026-03-26T04:09:00Z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