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BBBE9" w14:textId="0E9110A8" w:rsidR="00DD10CF" w:rsidRPr="00DD10CF" w:rsidRDefault="00DD10CF" w:rsidP="00F9573E">
      <w:pPr>
        <w:rPr>
          <w:b/>
          <w:bCs/>
          <w:sz w:val="32"/>
          <w:szCs w:val="32"/>
        </w:rPr>
      </w:pPr>
      <w:r w:rsidRPr="00DD10CF">
        <w:rPr>
          <w:b/>
          <w:bCs/>
          <w:sz w:val="32"/>
          <w:szCs w:val="32"/>
        </w:rPr>
        <w:t>A Problem</w:t>
      </w:r>
      <w:r w:rsidRPr="00DD10CF">
        <w:rPr>
          <w:rFonts w:ascii="Cambria Math" w:hAnsi="Cambria Math" w:cs="Cambria Math"/>
          <w:b/>
          <w:bCs/>
          <w:sz w:val="32"/>
          <w:szCs w:val="32"/>
        </w:rPr>
        <w:t>‑</w:t>
      </w:r>
      <w:r w:rsidRPr="00DD10CF">
        <w:rPr>
          <w:b/>
          <w:bCs/>
          <w:sz w:val="32"/>
          <w:szCs w:val="32"/>
        </w:rPr>
        <w:t>Solving Analysis of Green Haven Florists Using PESTEL and Fishbone Models</w:t>
      </w:r>
    </w:p>
    <w:p w14:paraId="3987B081" w14:textId="720D50A5" w:rsidR="00F9573E" w:rsidRPr="00F9573E" w:rsidRDefault="00F9573E" w:rsidP="00F9573E">
      <w:pPr>
        <w:rPr>
          <w:b/>
          <w:bCs/>
        </w:rPr>
      </w:pPr>
      <w:r w:rsidRPr="00F9573E">
        <w:rPr>
          <w:b/>
          <w:bCs/>
        </w:rPr>
        <w:t>Introduction</w:t>
      </w:r>
    </w:p>
    <w:p w14:paraId="0D4D1DAE" w14:textId="323CB63F" w:rsidR="00F9573E" w:rsidRPr="006C412B" w:rsidRDefault="00C9532F" w:rsidP="00F9573E">
      <w:pPr>
        <w:rPr>
          <w:rFonts w:ascii="Calibri" w:hAnsi="Calibri" w:cs="Calibri"/>
        </w:rPr>
      </w:pPr>
      <w:r w:rsidRPr="006C412B">
        <w:rPr>
          <w:rFonts w:ascii="Calibri" w:hAnsi="Calibri" w:cs="Calibri"/>
        </w:rPr>
        <w:t>This report examines the challenges currently facing Green Haven Florists, an independent flower shop based in Norwich, and applies recognised problem</w:t>
      </w:r>
      <w:r w:rsidRPr="006C412B">
        <w:rPr>
          <w:rFonts w:ascii="Cambria Math" w:hAnsi="Cambria Math" w:cs="Cambria Math"/>
        </w:rPr>
        <w:t>‑</w:t>
      </w:r>
      <w:r w:rsidRPr="006C412B">
        <w:rPr>
          <w:rFonts w:ascii="Calibri" w:hAnsi="Calibri" w:cs="Calibri"/>
        </w:rPr>
        <w:t>solving models to analyse the situation in a structured and evidence</w:t>
      </w:r>
      <w:r w:rsidRPr="006C412B">
        <w:rPr>
          <w:rFonts w:ascii="Cambria Math" w:hAnsi="Cambria Math" w:cs="Cambria Math"/>
        </w:rPr>
        <w:t>‑</w:t>
      </w:r>
      <w:r w:rsidRPr="006C412B">
        <w:rPr>
          <w:rFonts w:ascii="Calibri" w:hAnsi="Calibri" w:cs="Calibri"/>
        </w:rPr>
        <w:t>based manner. The purpose of the report is to identify the core issues affecting the business, assess the extent to which internal weaknesses and external pressures contribute to its declining performance, and evaluate the usefulness of selected analytical frameworks in understanding these challenges. By drawing on the Green Haven Florists case study, the report applies the PESTEL model to explore the wider macro</w:t>
      </w:r>
      <w:r w:rsidRPr="006C412B">
        <w:rPr>
          <w:rFonts w:ascii="Cambria Math" w:hAnsi="Cambria Math" w:cs="Cambria Math"/>
        </w:rPr>
        <w:t>‑</w:t>
      </w:r>
      <w:r w:rsidRPr="006C412B">
        <w:rPr>
          <w:rFonts w:ascii="Calibri" w:hAnsi="Calibri" w:cs="Calibri"/>
        </w:rPr>
        <w:t>environmental factors influencing the business and the Fishbone model to investigate the underlying root causes of operational difficulties. Through this dual</w:t>
      </w:r>
      <w:r w:rsidRPr="006C412B">
        <w:rPr>
          <w:rFonts w:ascii="Cambria Math" w:hAnsi="Cambria Math" w:cs="Cambria Math"/>
        </w:rPr>
        <w:t>‑</w:t>
      </w:r>
      <w:r w:rsidRPr="006C412B">
        <w:rPr>
          <w:rFonts w:ascii="Calibri" w:hAnsi="Calibri" w:cs="Calibri"/>
        </w:rPr>
        <w:t>model approach, the report aims to provide a comprehensive analysis that supports informed decision</w:t>
      </w:r>
      <w:r w:rsidRPr="006C412B">
        <w:rPr>
          <w:rFonts w:ascii="Cambria Math" w:hAnsi="Cambria Math" w:cs="Cambria Math"/>
        </w:rPr>
        <w:t>‑</w:t>
      </w:r>
      <w:r w:rsidRPr="006C412B">
        <w:rPr>
          <w:rFonts w:ascii="Calibri" w:hAnsi="Calibri" w:cs="Calibri"/>
        </w:rPr>
        <w:t>making. The findings from these models will then be used to develop targeted recommendations designed to enhance the business’s competitiveness and support sustainable future growth.</w:t>
      </w:r>
    </w:p>
    <w:p w14:paraId="28C13E06" w14:textId="77777777" w:rsidR="00F9573E" w:rsidRPr="00F9573E" w:rsidRDefault="00F9573E" w:rsidP="00F9573E">
      <w:pPr>
        <w:rPr>
          <w:b/>
          <w:bCs/>
        </w:rPr>
      </w:pPr>
      <w:r w:rsidRPr="00F9573E">
        <w:rPr>
          <w:b/>
          <w:bCs/>
        </w:rPr>
        <w:t>Problem Identification</w:t>
      </w:r>
    </w:p>
    <w:p w14:paraId="5031E745" w14:textId="77777777" w:rsidR="00ED4517" w:rsidRPr="00ED4517" w:rsidRDefault="00ED4517" w:rsidP="00ED4517">
      <w:pPr>
        <w:rPr>
          <w:rFonts w:ascii="Calibri" w:hAnsi="Calibri" w:cs="Calibri"/>
        </w:rPr>
      </w:pPr>
      <w:r w:rsidRPr="00ED4517">
        <w:rPr>
          <w:rFonts w:ascii="Calibri" w:hAnsi="Calibri" w:cs="Calibri"/>
        </w:rPr>
        <w:t>Green Haven Florists has experienced a significant decline in performance over the past year, most notably a 30% reduction in in</w:t>
      </w:r>
      <w:r w:rsidRPr="00ED4517">
        <w:rPr>
          <w:rFonts w:ascii="Cambria Math" w:hAnsi="Cambria Math" w:cs="Cambria Math"/>
        </w:rPr>
        <w:t>‑</w:t>
      </w:r>
      <w:r w:rsidRPr="00ED4517">
        <w:rPr>
          <w:rFonts w:ascii="Calibri" w:hAnsi="Calibri" w:cs="Calibri"/>
        </w:rPr>
        <w:t>store sales. This decline is the result of a combination of internal and external factors that collectively weaken the business’s ability to compete effectively. Internally, the business relies heavily on walk</w:t>
      </w:r>
      <w:r w:rsidRPr="00ED4517">
        <w:rPr>
          <w:rFonts w:ascii="Cambria Math" w:hAnsi="Cambria Math" w:cs="Cambria Math"/>
        </w:rPr>
        <w:t>‑</w:t>
      </w:r>
      <w:r w:rsidRPr="00ED4517">
        <w:rPr>
          <w:rFonts w:ascii="Calibri" w:hAnsi="Calibri" w:cs="Calibri"/>
        </w:rPr>
        <w:t>in customers and has limited digital marketing activity, which restricts its ability to reach new audiences and adapt to changing consumer behaviour. The website is outdated, lacks modern functionality, and does not support online ordering, reducing the business’s visibility in an increasingly digital marketplace. Additionally, the owners face operational pressures, including inefficient order</w:t>
      </w:r>
      <w:r w:rsidRPr="00ED4517">
        <w:rPr>
          <w:rFonts w:ascii="Cambria Math" w:hAnsi="Cambria Math" w:cs="Cambria Math"/>
        </w:rPr>
        <w:t>‑</w:t>
      </w:r>
      <w:r w:rsidRPr="00ED4517">
        <w:rPr>
          <w:rFonts w:ascii="Calibri" w:hAnsi="Calibri" w:cs="Calibri"/>
        </w:rPr>
        <w:t>handling processes, slow response times, and limited staff capacity for digital engagement, all of which negatively affect customer satisfaction and overall efficiency.</w:t>
      </w:r>
    </w:p>
    <w:p w14:paraId="70477C3E" w14:textId="25821ADC" w:rsidR="00B55B05" w:rsidRPr="00ED4517" w:rsidRDefault="00ED4517" w:rsidP="00ED4517">
      <w:pPr>
        <w:rPr>
          <w:rFonts w:ascii="Calibri" w:hAnsi="Calibri" w:cs="Calibri"/>
        </w:rPr>
      </w:pPr>
      <w:r w:rsidRPr="00ED4517">
        <w:rPr>
          <w:rFonts w:ascii="Calibri" w:hAnsi="Calibri" w:cs="Calibri"/>
        </w:rPr>
        <w:t>Externally, the business faces rising competition from both local florists and large online floral retailers that offer greater convenience and wider product ranges. Customer behaviour has shifted significantly towards online shopping, resulting in reduced foot traffic in physical stores and placing traditional retailers at a disadvantage. Economic pressures, including increased costs of sustainable materials and reduced consumer spending, further contribute to the business’s challenges. Seasonal supply issues, fluctuating flower availability, and regulatory requirements relating to sustainability also affect operations and increase costs. Together, these internal weaknesses and external pressures create a complex problem that requires structured analysis to support effective decision</w:t>
      </w:r>
      <w:r w:rsidRPr="00ED4517">
        <w:rPr>
          <w:rFonts w:ascii="Cambria Math" w:hAnsi="Cambria Math" w:cs="Cambria Math"/>
        </w:rPr>
        <w:t>‑</w:t>
      </w:r>
      <w:r w:rsidRPr="00ED4517">
        <w:rPr>
          <w:rFonts w:ascii="Calibri" w:hAnsi="Calibri" w:cs="Calibri"/>
        </w:rPr>
        <w:t>making and ensure the long</w:t>
      </w:r>
      <w:r w:rsidRPr="00ED4517">
        <w:rPr>
          <w:rFonts w:ascii="Cambria Math" w:hAnsi="Cambria Math" w:cs="Cambria Math"/>
        </w:rPr>
        <w:t>‑</w:t>
      </w:r>
      <w:r w:rsidRPr="00ED4517">
        <w:rPr>
          <w:rFonts w:ascii="Calibri" w:hAnsi="Calibri" w:cs="Calibri"/>
        </w:rPr>
        <w:t>term viability of the business.</w:t>
      </w:r>
    </w:p>
    <w:p w14:paraId="2FE7BD90" w14:textId="77777777" w:rsidR="00B55B05" w:rsidRPr="00DD10CF" w:rsidRDefault="00B55B05" w:rsidP="00F9573E">
      <w:pPr>
        <w:rPr>
          <w:rFonts w:ascii="Calibri" w:hAnsi="Calibri" w:cs="Calibri"/>
        </w:rPr>
      </w:pPr>
    </w:p>
    <w:p w14:paraId="169DD27C" w14:textId="77777777" w:rsidR="00F9573E" w:rsidRDefault="00F9573E" w:rsidP="00F9573E"/>
    <w:p w14:paraId="7088B829" w14:textId="77777777" w:rsidR="00A33052" w:rsidRPr="00DD10CF" w:rsidRDefault="00A33052" w:rsidP="00A33052">
      <w:pPr>
        <w:rPr>
          <w:rFonts w:ascii="Calibri" w:hAnsi="Calibri" w:cs="Calibri"/>
          <w:b/>
          <w:bCs/>
        </w:rPr>
      </w:pPr>
      <w:r w:rsidRPr="00DD10CF">
        <w:rPr>
          <w:rFonts w:ascii="Calibri" w:hAnsi="Calibri" w:cs="Calibri"/>
          <w:b/>
          <w:bCs/>
        </w:rPr>
        <w:t>PESTEL Analysis</w:t>
      </w:r>
    </w:p>
    <w:p w14:paraId="480DEA5D" w14:textId="77777777" w:rsidR="00A33052" w:rsidRPr="00DD10CF" w:rsidRDefault="00A33052" w:rsidP="00A33052">
      <w:pPr>
        <w:rPr>
          <w:rFonts w:ascii="Calibri" w:hAnsi="Calibri" w:cs="Calibri"/>
        </w:rPr>
      </w:pPr>
      <w:r w:rsidRPr="00DD10CF">
        <w:rPr>
          <w:rFonts w:ascii="Calibri" w:hAnsi="Calibri" w:cs="Calibri"/>
        </w:rPr>
        <w:t>The PESTEL framework provides a structured method for analysing the external environment affecting Green Haven Florists. Politically, the business is influenced by local sustainability regulations and post</w:t>
      </w:r>
      <w:r w:rsidRPr="00DD10CF">
        <w:rPr>
          <w:rFonts w:ascii="Cambria Math" w:hAnsi="Cambria Math" w:cs="Cambria Math"/>
        </w:rPr>
        <w:t>‑</w:t>
      </w:r>
      <w:r w:rsidRPr="00DD10CF">
        <w:rPr>
          <w:rFonts w:ascii="Calibri" w:hAnsi="Calibri" w:cs="Calibri"/>
        </w:rPr>
        <w:t>Brexit import delays, which affect the availability and cost of certain flowers. Economically, rising operational costs and reduced consumer spending have placed pressure on profitability. Social factors include a growing consumer preference for sustainable products and a shift towards online purchasing, which disadvantages businesses with limited digital presence.</w:t>
      </w:r>
    </w:p>
    <w:p w14:paraId="0F9D5F49" w14:textId="58E4DA29" w:rsidR="00F9573E" w:rsidRPr="00DD10CF" w:rsidRDefault="00A33052" w:rsidP="00A33052">
      <w:pPr>
        <w:rPr>
          <w:rFonts w:ascii="Calibri" w:hAnsi="Calibri" w:cs="Calibri"/>
        </w:rPr>
      </w:pPr>
      <w:r w:rsidRPr="00DD10CF">
        <w:rPr>
          <w:rFonts w:ascii="Calibri" w:hAnsi="Calibri" w:cs="Calibri"/>
        </w:rPr>
        <w:t>Technological factors are particularly significant in this case. Green Haven Florists operates with an outdated website and minimal digital marketing, placing it at a competitive disadvantage compared to online florists and local competitors with stronger digital strategies. Environmentally, the business must manage seasonal variations in flower availability and comply with eco</w:t>
      </w:r>
      <w:r w:rsidRPr="00DD10CF">
        <w:rPr>
          <w:rFonts w:ascii="Cambria Math" w:hAnsi="Cambria Math" w:cs="Cambria Math"/>
        </w:rPr>
        <w:t>‑</w:t>
      </w:r>
      <w:r w:rsidRPr="00DD10CF">
        <w:rPr>
          <w:rFonts w:ascii="Calibri" w:hAnsi="Calibri" w:cs="Calibri"/>
        </w:rPr>
        <w:t>friendly packaging requirements, which increase costs. Legally, the business must adhere to health and safety regulations and data protection laws, particularly if it expands its online services. Overall, the PESTEL analysis highlights the external pressures that contribute to the decline in sales and emphasises the need for digital adaptation.</w:t>
      </w:r>
    </w:p>
    <w:p w14:paraId="6F8C823E" w14:textId="77777777" w:rsidR="00056773" w:rsidRPr="00DD10CF" w:rsidRDefault="00056773" w:rsidP="00056773">
      <w:pPr>
        <w:rPr>
          <w:rFonts w:ascii="Calibri" w:hAnsi="Calibri" w:cs="Calibri"/>
          <w:b/>
          <w:bCs/>
        </w:rPr>
      </w:pPr>
      <w:r w:rsidRPr="00DD10CF">
        <w:rPr>
          <w:rFonts w:ascii="Calibri" w:hAnsi="Calibri" w:cs="Calibri"/>
          <w:b/>
          <w:bCs/>
        </w:rPr>
        <w:t>Fishbone (Cause</w:t>
      </w:r>
      <w:r w:rsidRPr="00DD10CF">
        <w:rPr>
          <w:rFonts w:ascii="Cambria Math" w:hAnsi="Cambria Math" w:cs="Cambria Math"/>
          <w:b/>
          <w:bCs/>
        </w:rPr>
        <w:t>‑</w:t>
      </w:r>
      <w:r w:rsidRPr="00DD10CF">
        <w:rPr>
          <w:rFonts w:ascii="Calibri" w:hAnsi="Calibri" w:cs="Calibri"/>
          <w:b/>
          <w:bCs/>
        </w:rPr>
        <w:t>and</w:t>
      </w:r>
      <w:r w:rsidRPr="00DD10CF">
        <w:rPr>
          <w:rFonts w:ascii="Cambria Math" w:hAnsi="Cambria Math" w:cs="Cambria Math"/>
          <w:b/>
          <w:bCs/>
        </w:rPr>
        <w:t>‑</w:t>
      </w:r>
      <w:r w:rsidRPr="00DD10CF">
        <w:rPr>
          <w:rFonts w:ascii="Calibri" w:hAnsi="Calibri" w:cs="Calibri"/>
          <w:b/>
          <w:bCs/>
        </w:rPr>
        <w:t>Effect) Analysis</w:t>
      </w:r>
    </w:p>
    <w:p w14:paraId="7C6D6F85" w14:textId="77777777" w:rsidR="00056773" w:rsidRPr="00DD10CF" w:rsidRDefault="00056773" w:rsidP="00056773">
      <w:pPr>
        <w:rPr>
          <w:rFonts w:ascii="Calibri" w:hAnsi="Calibri" w:cs="Calibri"/>
        </w:rPr>
      </w:pPr>
      <w:r w:rsidRPr="00DD10CF">
        <w:rPr>
          <w:rFonts w:ascii="Calibri" w:hAnsi="Calibri" w:cs="Calibri"/>
        </w:rPr>
        <w:t>The Fishbone model is used to identify the root causes of the decline in sales. Under the People category, staff lack digital customer service skills, and the owners are overextended, limiting their ability to focus on strategic development. Process issues include slow response times and inefficient order</w:t>
      </w:r>
      <w:r w:rsidRPr="00DD10CF">
        <w:rPr>
          <w:rFonts w:ascii="Cambria Math" w:hAnsi="Cambria Math" w:cs="Cambria Math"/>
        </w:rPr>
        <w:t>‑</w:t>
      </w:r>
      <w:r w:rsidRPr="00DD10CF">
        <w:rPr>
          <w:rFonts w:ascii="Calibri" w:hAnsi="Calibri" w:cs="Calibri"/>
        </w:rPr>
        <w:t>handling procedures, which reduce customer satisfaction. Technological factors include the outdated website and absence of active social media engagement, both of which restrict the business’s visibility and competitiveness.</w:t>
      </w:r>
    </w:p>
    <w:p w14:paraId="3C175808" w14:textId="0D5C29D8" w:rsidR="00A33052" w:rsidRDefault="00056773" w:rsidP="00056773">
      <w:pPr>
        <w:rPr>
          <w:rFonts w:ascii="Calibri" w:hAnsi="Calibri" w:cs="Calibri"/>
        </w:rPr>
      </w:pPr>
      <w:r w:rsidRPr="00DD10CF">
        <w:rPr>
          <w:rFonts w:ascii="Calibri" w:hAnsi="Calibri" w:cs="Calibri"/>
        </w:rPr>
        <w:t>In terms of Materials, rising costs and seasonal supply issues affect product availability and pricing. Environmental factors include increased competition and reduced foot traffic in the local area. Finally, Management factors highlight limited investment in marketing and long</w:t>
      </w:r>
      <w:r w:rsidRPr="00DD10CF">
        <w:rPr>
          <w:rFonts w:ascii="Cambria Math" w:hAnsi="Cambria Math" w:cs="Cambria Math"/>
        </w:rPr>
        <w:t>‑</w:t>
      </w:r>
      <w:r w:rsidRPr="00DD10CF">
        <w:rPr>
          <w:rFonts w:ascii="Calibri" w:hAnsi="Calibri" w:cs="Calibri"/>
        </w:rPr>
        <w:t>term planning. The Fishbone analysis demonstrates that the decline in sales is not caused by a single issue but by a combination of interconnected internal weaknesses and external pressures.</w:t>
      </w:r>
    </w:p>
    <w:p w14:paraId="3E219DF8" w14:textId="77777777" w:rsidR="00056773" w:rsidRDefault="00056773" w:rsidP="00056773">
      <w:pPr>
        <w:rPr>
          <w:rFonts w:ascii="Calibri" w:hAnsi="Calibri" w:cs="Calibri"/>
        </w:rPr>
      </w:pPr>
    </w:p>
    <w:p w14:paraId="27568ABE" w14:textId="77777777" w:rsidR="00FF4D48" w:rsidRDefault="00FF4D48" w:rsidP="00056773">
      <w:pPr>
        <w:rPr>
          <w:rFonts w:ascii="Calibri" w:hAnsi="Calibri" w:cs="Calibri"/>
        </w:rPr>
      </w:pPr>
    </w:p>
    <w:p w14:paraId="5739DF14" w14:textId="77777777" w:rsidR="00FF4D48" w:rsidRDefault="00FF4D48" w:rsidP="00056773">
      <w:pPr>
        <w:rPr>
          <w:rFonts w:ascii="Calibri" w:hAnsi="Calibri" w:cs="Calibri"/>
        </w:rPr>
      </w:pPr>
    </w:p>
    <w:p w14:paraId="62693A7A" w14:textId="77777777" w:rsidR="00FF4D48" w:rsidRPr="00DD10CF" w:rsidRDefault="00FF4D48" w:rsidP="00056773">
      <w:pPr>
        <w:rPr>
          <w:rFonts w:ascii="Calibri" w:hAnsi="Calibri" w:cs="Calibri"/>
        </w:rPr>
      </w:pPr>
    </w:p>
    <w:p w14:paraId="2C607A88" w14:textId="77777777" w:rsidR="00056773" w:rsidRDefault="00056773" w:rsidP="00056773">
      <w:pPr>
        <w:rPr>
          <w:rFonts w:ascii="Calibri" w:hAnsi="Calibri" w:cs="Calibri"/>
          <w:b/>
          <w:bCs/>
        </w:rPr>
      </w:pPr>
      <w:r w:rsidRPr="00DD10CF">
        <w:rPr>
          <w:rFonts w:ascii="Calibri" w:hAnsi="Calibri" w:cs="Calibri"/>
          <w:b/>
          <w:bCs/>
        </w:rPr>
        <w:lastRenderedPageBreak/>
        <w:t>Critical Evaluation of the Models</w:t>
      </w:r>
    </w:p>
    <w:p w14:paraId="33856B29" w14:textId="6C8A4E1B" w:rsidR="000E3E9C" w:rsidRPr="00DD10CF" w:rsidRDefault="006A35A6" w:rsidP="00056773">
      <w:pPr>
        <w:rPr>
          <w:rFonts w:ascii="Calibri" w:hAnsi="Calibri" w:cs="Calibri"/>
          <w:b/>
          <w:bCs/>
        </w:rPr>
      </w:pPr>
      <w:r w:rsidRPr="006A35A6">
        <w:rPr>
          <w:rFonts w:ascii="Calibri" w:hAnsi="Calibri" w:cs="Calibri"/>
          <w:b/>
          <w:bCs/>
        </w:rPr>
        <w:t>Evaluation of PESTEL</w:t>
      </w:r>
    </w:p>
    <w:p w14:paraId="73C89CDA" w14:textId="14996DE3" w:rsidR="00232B95" w:rsidRPr="00DD10CF" w:rsidRDefault="000E3E9C" w:rsidP="00056773">
      <w:pPr>
        <w:rPr>
          <w:rFonts w:ascii="Calibri" w:hAnsi="Calibri" w:cs="Calibri"/>
        </w:rPr>
      </w:pPr>
      <w:r w:rsidRPr="000E3E9C">
        <w:rPr>
          <w:rFonts w:ascii="Calibri" w:hAnsi="Calibri" w:cs="Calibri"/>
        </w:rPr>
        <w:t>The PESTEL framework is valuable because it provides a comprehensive overview of the external environment and helps identify macro</w:t>
      </w:r>
      <w:r w:rsidRPr="000E3E9C">
        <w:rPr>
          <w:rFonts w:ascii="Cambria Math" w:hAnsi="Cambria Math" w:cs="Cambria Math"/>
        </w:rPr>
        <w:t>‑</w:t>
      </w:r>
      <w:r w:rsidRPr="000E3E9C">
        <w:rPr>
          <w:rFonts w:ascii="Calibri" w:hAnsi="Calibri" w:cs="Calibri"/>
        </w:rPr>
        <w:t>level influences on the business. It is particularly useful for understanding how political, economic, social, and technological factors shape the challenges faced by Green Haven Florists, especially in a market where digital engagement and consumer expectations are rapidly evolving. The model encourages a broad perspective, ensuring that external pressures such as competition, regulatory requirements, and economic conditions are not overlooked. However, the framework also has limitations. It is largely descriptive rather than analytical and does not prioritise which factors have the greatest impact on performance. Furthermore, PESTEL does not provide guidance on how the business should respond to the issues it identifies, meaning additional tools are required to support decision</w:t>
      </w:r>
      <w:r w:rsidRPr="000E3E9C">
        <w:rPr>
          <w:rFonts w:ascii="Cambria Math" w:hAnsi="Cambria Math" w:cs="Cambria Math"/>
        </w:rPr>
        <w:t>‑</w:t>
      </w:r>
      <w:r w:rsidRPr="000E3E9C">
        <w:rPr>
          <w:rFonts w:ascii="Calibri" w:hAnsi="Calibri" w:cs="Calibri"/>
        </w:rPr>
        <w:t>making. Despite these limitations, the model remains appropriate for this case as it highlights the external pressures contributing to the decline in sales.</w:t>
      </w:r>
    </w:p>
    <w:p w14:paraId="11F07C9D" w14:textId="77777777" w:rsidR="00232B95" w:rsidRPr="00DD10CF" w:rsidRDefault="00232B95" w:rsidP="00232B95">
      <w:pPr>
        <w:rPr>
          <w:rFonts w:ascii="Calibri" w:hAnsi="Calibri" w:cs="Calibri"/>
          <w:b/>
          <w:bCs/>
        </w:rPr>
      </w:pPr>
      <w:r w:rsidRPr="00DD10CF">
        <w:rPr>
          <w:rFonts w:ascii="Calibri" w:hAnsi="Calibri" w:cs="Calibri"/>
          <w:b/>
          <w:bCs/>
        </w:rPr>
        <w:t>Evaluation of Fishbone Analysis</w:t>
      </w:r>
    </w:p>
    <w:p w14:paraId="73F3C4C4" w14:textId="1BADF26C" w:rsidR="00232B95" w:rsidRDefault="00D065CD" w:rsidP="00232B95">
      <w:pPr>
        <w:rPr>
          <w:rFonts w:ascii="Calibri" w:hAnsi="Calibri" w:cs="Calibri"/>
        </w:rPr>
      </w:pPr>
      <w:r w:rsidRPr="00D065CD">
        <w:rPr>
          <w:rFonts w:ascii="Calibri" w:hAnsi="Calibri" w:cs="Calibri"/>
        </w:rPr>
        <w:t>The Fishbone model is effective for identifying root causes and encouraging structured thinking. It allows the business to break down complex problems into manageable categories and supports collaborative problem</w:t>
      </w:r>
      <w:r w:rsidRPr="00D065CD">
        <w:rPr>
          <w:rFonts w:ascii="Cambria Math" w:hAnsi="Cambria Math" w:cs="Cambria Math"/>
        </w:rPr>
        <w:t>‑</w:t>
      </w:r>
      <w:r w:rsidRPr="00D065CD">
        <w:rPr>
          <w:rFonts w:ascii="Calibri" w:hAnsi="Calibri" w:cs="Calibri"/>
        </w:rPr>
        <w:t>solving. However, the model relies heavily on the knowledge and perspectives of those involved, which may lead to incomplete or biased analysis. It can also oversimplify complex issues by categorising them in a linear format, even when causes may be interconnected. Despite these limitations, the Fishbone model is suitable for this case because it highlights the internal weaknesses that contribute to the business’s challenges and complements the external focus of the PESTEL analysis. Furthermore, the model encourages a systematic examination of operational issues that may otherwise be overlooked, helping the business identify patterns that contribute to declining performance. Its visual structure also makes it easier for stakeholders to understand the relationships between different causes, supporting clearer communication and more informed decision</w:t>
      </w:r>
      <w:r w:rsidRPr="00D065CD">
        <w:rPr>
          <w:rFonts w:ascii="Cambria Math" w:hAnsi="Cambria Math" w:cs="Cambria Math"/>
        </w:rPr>
        <w:t>‑</w:t>
      </w:r>
      <w:r w:rsidRPr="00D065CD">
        <w:rPr>
          <w:rFonts w:ascii="Calibri" w:hAnsi="Calibri" w:cs="Calibri"/>
        </w:rPr>
        <w:t>making across the organisation.</w:t>
      </w:r>
    </w:p>
    <w:p w14:paraId="56AF58A8" w14:textId="77777777" w:rsidR="00FF4D48" w:rsidRDefault="00FF4D48" w:rsidP="00232B95">
      <w:pPr>
        <w:rPr>
          <w:rFonts w:ascii="Calibri" w:hAnsi="Calibri" w:cs="Calibri"/>
        </w:rPr>
      </w:pPr>
    </w:p>
    <w:p w14:paraId="4AEAC723" w14:textId="77777777" w:rsidR="00FF4D48" w:rsidRDefault="00FF4D48" w:rsidP="00232B95">
      <w:pPr>
        <w:rPr>
          <w:rFonts w:ascii="Calibri" w:hAnsi="Calibri" w:cs="Calibri"/>
        </w:rPr>
      </w:pPr>
    </w:p>
    <w:p w14:paraId="41242925" w14:textId="77777777" w:rsidR="00FF4D48" w:rsidRDefault="00FF4D48" w:rsidP="00232B95">
      <w:pPr>
        <w:rPr>
          <w:rFonts w:ascii="Calibri" w:hAnsi="Calibri" w:cs="Calibri"/>
        </w:rPr>
      </w:pPr>
    </w:p>
    <w:p w14:paraId="1AE35887" w14:textId="77777777" w:rsidR="00FF4D48" w:rsidRDefault="00FF4D48" w:rsidP="00232B95">
      <w:pPr>
        <w:rPr>
          <w:rFonts w:ascii="Calibri" w:hAnsi="Calibri" w:cs="Calibri"/>
        </w:rPr>
      </w:pPr>
    </w:p>
    <w:p w14:paraId="793EC751" w14:textId="77777777" w:rsidR="00FF4D48" w:rsidRDefault="00FF4D48" w:rsidP="00232B95">
      <w:pPr>
        <w:rPr>
          <w:rFonts w:ascii="Calibri" w:hAnsi="Calibri" w:cs="Calibri"/>
        </w:rPr>
      </w:pPr>
    </w:p>
    <w:p w14:paraId="31ED50D3" w14:textId="77777777" w:rsidR="00FF4D48" w:rsidRDefault="00FF4D48" w:rsidP="00232B95">
      <w:pPr>
        <w:rPr>
          <w:rFonts w:ascii="Calibri" w:hAnsi="Calibri" w:cs="Calibri"/>
        </w:rPr>
      </w:pPr>
    </w:p>
    <w:p w14:paraId="2C8F0F08" w14:textId="77777777" w:rsidR="00FF4D48" w:rsidRPr="00DD10CF" w:rsidRDefault="00FF4D48" w:rsidP="00232B95">
      <w:pPr>
        <w:rPr>
          <w:rFonts w:ascii="Calibri" w:hAnsi="Calibri" w:cs="Calibri"/>
        </w:rPr>
      </w:pPr>
    </w:p>
    <w:p w14:paraId="4D62FD9D" w14:textId="77777777" w:rsidR="00FF7ED9" w:rsidRPr="00DD10CF" w:rsidRDefault="00FF7ED9" w:rsidP="00FF7ED9">
      <w:pPr>
        <w:rPr>
          <w:rFonts w:ascii="Calibri" w:hAnsi="Calibri" w:cs="Calibri"/>
          <w:b/>
          <w:bCs/>
        </w:rPr>
      </w:pPr>
      <w:r w:rsidRPr="00DD10CF">
        <w:rPr>
          <w:rFonts w:ascii="Calibri" w:hAnsi="Calibri" w:cs="Calibri"/>
          <w:b/>
          <w:bCs/>
        </w:rPr>
        <w:lastRenderedPageBreak/>
        <w:t>Recommendations</w:t>
      </w:r>
    </w:p>
    <w:p w14:paraId="69A860CD" w14:textId="73C02724" w:rsidR="00FF7ED9" w:rsidRPr="00DD10CF" w:rsidRDefault="00FF7ED9" w:rsidP="00FF7ED9">
      <w:pPr>
        <w:rPr>
          <w:rFonts w:ascii="Calibri" w:hAnsi="Calibri" w:cs="Calibri"/>
          <w:b/>
          <w:bCs/>
        </w:rPr>
      </w:pPr>
      <w:r w:rsidRPr="00DD10CF">
        <w:rPr>
          <w:rFonts w:ascii="Calibri" w:hAnsi="Calibri" w:cs="Calibri"/>
          <w:b/>
          <w:bCs/>
        </w:rPr>
        <w:t>Digital Transformation</w:t>
      </w:r>
    </w:p>
    <w:p w14:paraId="7252ABD6" w14:textId="7FB87A1D" w:rsidR="00D065CD" w:rsidRPr="00DD10CF" w:rsidRDefault="00FF7ED9" w:rsidP="00FF7ED9">
      <w:pPr>
        <w:rPr>
          <w:rFonts w:ascii="Calibri" w:hAnsi="Calibri" w:cs="Calibri"/>
        </w:rPr>
      </w:pPr>
      <w:r w:rsidRPr="00DD10CF">
        <w:rPr>
          <w:rFonts w:ascii="Calibri" w:hAnsi="Calibri" w:cs="Calibri"/>
        </w:rPr>
        <w:t>The business should invest in a modern, user</w:t>
      </w:r>
      <w:r w:rsidRPr="00DD10CF">
        <w:rPr>
          <w:rFonts w:ascii="Cambria Math" w:hAnsi="Cambria Math" w:cs="Cambria Math"/>
        </w:rPr>
        <w:t>‑</w:t>
      </w:r>
      <w:r w:rsidRPr="00DD10CF">
        <w:rPr>
          <w:rFonts w:ascii="Calibri" w:hAnsi="Calibri" w:cs="Calibri"/>
        </w:rPr>
        <w:t>friendly website with online ordering capabilities. This would expand its reach beyond walk</w:t>
      </w:r>
      <w:r w:rsidRPr="00DD10CF">
        <w:rPr>
          <w:rFonts w:ascii="Cambria Math" w:hAnsi="Cambria Math" w:cs="Cambria Math"/>
        </w:rPr>
        <w:t>‑</w:t>
      </w:r>
      <w:r w:rsidRPr="00DD10CF">
        <w:rPr>
          <w:rFonts w:ascii="Calibri" w:hAnsi="Calibri" w:cs="Calibri"/>
        </w:rPr>
        <w:t>in customers and align with changing consumer behaviour.</w:t>
      </w:r>
    </w:p>
    <w:p w14:paraId="57CB804A" w14:textId="22AA218C" w:rsidR="00FF7ED9" w:rsidRPr="00DD10CF" w:rsidRDefault="00FF7ED9" w:rsidP="00FF7ED9">
      <w:pPr>
        <w:rPr>
          <w:rFonts w:ascii="Calibri" w:hAnsi="Calibri" w:cs="Calibri"/>
          <w:b/>
          <w:bCs/>
        </w:rPr>
      </w:pPr>
      <w:r w:rsidRPr="00DD10CF">
        <w:rPr>
          <w:rFonts w:ascii="Calibri" w:hAnsi="Calibri" w:cs="Calibri"/>
          <w:b/>
          <w:bCs/>
        </w:rPr>
        <w:t>Social Media and Marketing Strategy</w:t>
      </w:r>
    </w:p>
    <w:p w14:paraId="35058B19" w14:textId="77777777" w:rsidR="00FF7ED9" w:rsidRPr="00DD10CF" w:rsidRDefault="00FF7ED9" w:rsidP="00FF7ED9">
      <w:pPr>
        <w:rPr>
          <w:rFonts w:ascii="Calibri" w:hAnsi="Calibri" w:cs="Calibri"/>
        </w:rPr>
      </w:pPr>
      <w:r w:rsidRPr="00DD10CF">
        <w:rPr>
          <w:rFonts w:ascii="Calibri" w:hAnsi="Calibri" w:cs="Calibri"/>
        </w:rPr>
        <w:t>A structured digital marketing plan should be implemented, including regular social media content, targeted advertising, and engagement with local community groups. This would increase visibility and attract new customers.</w:t>
      </w:r>
    </w:p>
    <w:p w14:paraId="30B60D5C" w14:textId="04F54791" w:rsidR="00FF7ED9" w:rsidRPr="00DD10CF" w:rsidRDefault="00FF7ED9" w:rsidP="00FF7ED9">
      <w:pPr>
        <w:rPr>
          <w:rFonts w:ascii="Calibri" w:hAnsi="Calibri" w:cs="Calibri"/>
          <w:b/>
          <w:bCs/>
        </w:rPr>
      </w:pPr>
      <w:r w:rsidRPr="00DD10CF">
        <w:rPr>
          <w:rFonts w:ascii="Calibri" w:hAnsi="Calibri" w:cs="Calibri"/>
          <w:b/>
          <w:bCs/>
        </w:rPr>
        <w:t>Staff Training</w:t>
      </w:r>
    </w:p>
    <w:p w14:paraId="532B3CA4" w14:textId="77777777" w:rsidR="00FF7ED9" w:rsidRPr="00DD10CF" w:rsidRDefault="00FF7ED9" w:rsidP="00FF7ED9">
      <w:pPr>
        <w:rPr>
          <w:rFonts w:ascii="Calibri" w:hAnsi="Calibri" w:cs="Calibri"/>
        </w:rPr>
      </w:pPr>
      <w:r w:rsidRPr="00DD10CF">
        <w:rPr>
          <w:rFonts w:ascii="Calibri" w:hAnsi="Calibri" w:cs="Calibri"/>
        </w:rPr>
        <w:t>Staff should receive training in digital customer service and online order management to improve efficiency and customer satisfaction.</w:t>
      </w:r>
    </w:p>
    <w:p w14:paraId="029CA3FB" w14:textId="4696EE7C" w:rsidR="00232B95" w:rsidRPr="00DD10CF" w:rsidRDefault="00FF7ED9" w:rsidP="00FF7ED9">
      <w:pPr>
        <w:rPr>
          <w:rFonts w:ascii="Calibri" w:hAnsi="Calibri" w:cs="Calibri"/>
          <w:b/>
          <w:bCs/>
        </w:rPr>
      </w:pPr>
      <w:r w:rsidRPr="00DD10CF">
        <w:rPr>
          <w:rFonts w:ascii="Calibri" w:hAnsi="Calibri" w:cs="Calibri"/>
          <w:b/>
          <w:bCs/>
        </w:rPr>
        <w:t>Process Improvements</w:t>
      </w:r>
    </w:p>
    <w:p w14:paraId="4EB61DA9" w14:textId="2AEFE365" w:rsidR="00F94C46" w:rsidRPr="00DD10CF" w:rsidRDefault="00F94C46" w:rsidP="00FF7ED9">
      <w:pPr>
        <w:rPr>
          <w:rFonts w:ascii="Calibri" w:hAnsi="Calibri" w:cs="Calibri"/>
        </w:rPr>
      </w:pPr>
      <w:r w:rsidRPr="00DD10CF">
        <w:rPr>
          <w:rFonts w:ascii="Calibri" w:hAnsi="Calibri" w:cs="Calibri"/>
        </w:rPr>
        <w:t>Order</w:t>
      </w:r>
      <w:r w:rsidRPr="00DD10CF">
        <w:rPr>
          <w:rFonts w:ascii="Cambria Math" w:hAnsi="Cambria Math" w:cs="Cambria Math"/>
        </w:rPr>
        <w:t>‑</w:t>
      </w:r>
      <w:r w:rsidRPr="00DD10CF">
        <w:rPr>
          <w:rFonts w:ascii="Calibri" w:hAnsi="Calibri" w:cs="Calibri"/>
        </w:rPr>
        <w:t>handling procedures should be streamlined to reduce delays and improve service quality. This may include adopting digital tools for order tracking and communication.</w:t>
      </w:r>
    </w:p>
    <w:p w14:paraId="51D416CF" w14:textId="77777777" w:rsidR="009812AE" w:rsidRPr="00DD10CF" w:rsidRDefault="009812AE" w:rsidP="009812AE">
      <w:pPr>
        <w:rPr>
          <w:rFonts w:ascii="Calibri" w:hAnsi="Calibri" w:cs="Calibri"/>
          <w:b/>
          <w:bCs/>
        </w:rPr>
      </w:pPr>
      <w:r w:rsidRPr="00DD10CF">
        <w:rPr>
          <w:rFonts w:ascii="Calibri" w:hAnsi="Calibri" w:cs="Calibri"/>
          <w:b/>
          <w:bCs/>
        </w:rPr>
        <w:t>Inventory and Cost Management</w:t>
      </w:r>
    </w:p>
    <w:p w14:paraId="507BF1DE" w14:textId="77777777" w:rsidR="009812AE" w:rsidRPr="00DD10CF" w:rsidRDefault="009812AE" w:rsidP="009812AE">
      <w:pPr>
        <w:rPr>
          <w:rFonts w:ascii="Calibri" w:hAnsi="Calibri" w:cs="Calibri"/>
        </w:rPr>
      </w:pPr>
      <w:r w:rsidRPr="00DD10CF">
        <w:rPr>
          <w:rFonts w:ascii="Calibri" w:hAnsi="Calibri" w:cs="Calibri"/>
        </w:rPr>
        <w:t>The business should review its supply chain to identify opportunities for cost savings, such as negotiating with suppliers or adjusting product ranges to reduce reliance on high</w:t>
      </w:r>
      <w:r w:rsidRPr="00DD10CF">
        <w:rPr>
          <w:rFonts w:ascii="Cambria Math" w:hAnsi="Cambria Math" w:cs="Cambria Math"/>
        </w:rPr>
        <w:t>‑</w:t>
      </w:r>
      <w:r w:rsidRPr="00DD10CF">
        <w:rPr>
          <w:rFonts w:ascii="Calibri" w:hAnsi="Calibri" w:cs="Calibri"/>
        </w:rPr>
        <w:t>cost materials.</w:t>
      </w:r>
    </w:p>
    <w:p w14:paraId="3DFAB65A" w14:textId="0924424C" w:rsidR="009812AE" w:rsidRPr="00DD10CF" w:rsidRDefault="009812AE" w:rsidP="009812AE">
      <w:pPr>
        <w:rPr>
          <w:rFonts w:ascii="Calibri" w:hAnsi="Calibri" w:cs="Calibri"/>
          <w:b/>
          <w:bCs/>
        </w:rPr>
      </w:pPr>
      <w:r w:rsidRPr="00DD10CF">
        <w:rPr>
          <w:rFonts w:ascii="Calibri" w:hAnsi="Calibri" w:cs="Calibri"/>
          <w:b/>
          <w:bCs/>
        </w:rPr>
        <w:t>Strategic Planning</w:t>
      </w:r>
    </w:p>
    <w:p w14:paraId="70789BBD" w14:textId="069C3E76" w:rsidR="0045382F" w:rsidRDefault="00FF4D48" w:rsidP="009812AE">
      <w:pPr>
        <w:rPr>
          <w:rFonts w:ascii="Calibri" w:hAnsi="Calibri" w:cs="Calibri"/>
        </w:rPr>
      </w:pPr>
      <w:r w:rsidRPr="00FF4D48">
        <w:rPr>
          <w:rFonts w:ascii="Calibri" w:hAnsi="Calibri" w:cs="Calibri"/>
        </w:rPr>
        <w:t>The owners should allocate time for long</w:t>
      </w:r>
      <w:r w:rsidRPr="00FF4D48">
        <w:rPr>
          <w:rFonts w:ascii="Cambria Math" w:hAnsi="Cambria Math" w:cs="Cambria Math"/>
        </w:rPr>
        <w:t>‑</w:t>
      </w:r>
      <w:r w:rsidRPr="00FF4D48">
        <w:rPr>
          <w:rFonts w:ascii="Calibri" w:hAnsi="Calibri" w:cs="Calibri"/>
        </w:rPr>
        <w:t>term planning, including market analysis and competitor benchmarking, to support informed decision</w:t>
      </w:r>
      <w:r w:rsidRPr="00FF4D48">
        <w:rPr>
          <w:rFonts w:ascii="Cambria Math" w:hAnsi="Cambria Math" w:cs="Cambria Math"/>
        </w:rPr>
        <w:t>‑</w:t>
      </w:r>
      <w:r w:rsidRPr="00FF4D48">
        <w:rPr>
          <w:rFonts w:ascii="Calibri" w:hAnsi="Calibri" w:cs="Calibri"/>
        </w:rPr>
        <w:t>making. In addition to this, developing a structured strategic plan would enable the business to set clear priorities, allocate resources more effectively, and monitor progress over time. Strategic planning should involve identifying emerging trends within the floral industry, such as increasing demand for sustainable products and the growing importance of online retail channels. By analysing these trends, the owners can anticipate future challenges and position the business to respond proactively rather than reactively. Regular competitor reviews would also help Green Haven Florists understand how rival businesses attract customers, price their products, and use digital platforms to enhance visibility. This information can then be used to refine the business’s own value proposition and identify opportunities for differentiation. Establishing measurable objectives, such as increasing online engagement or improving order</w:t>
      </w:r>
      <w:r w:rsidRPr="00FF4D48">
        <w:rPr>
          <w:rFonts w:ascii="Cambria Math" w:hAnsi="Cambria Math" w:cs="Cambria Math"/>
        </w:rPr>
        <w:t>‑</w:t>
      </w:r>
      <w:r w:rsidRPr="00FF4D48">
        <w:rPr>
          <w:rFonts w:ascii="Calibri" w:hAnsi="Calibri" w:cs="Calibri"/>
        </w:rPr>
        <w:t>processing efficiency, would further support long</w:t>
      </w:r>
      <w:r w:rsidRPr="00FF4D48">
        <w:rPr>
          <w:rFonts w:ascii="Cambria Math" w:hAnsi="Cambria Math" w:cs="Cambria Math"/>
        </w:rPr>
        <w:t>‑</w:t>
      </w:r>
      <w:r w:rsidRPr="00FF4D48">
        <w:rPr>
          <w:rFonts w:ascii="Calibri" w:hAnsi="Calibri" w:cs="Calibri"/>
        </w:rPr>
        <w:t>term growth and operational stability.</w:t>
      </w:r>
    </w:p>
    <w:p w14:paraId="41A7CBA7" w14:textId="77777777" w:rsidR="00FF4D48" w:rsidRDefault="00FF4D48" w:rsidP="009812AE">
      <w:pPr>
        <w:rPr>
          <w:rFonts w:ascii="Calibri" w:hAnsi="Calibri" w:cs="Calibri"/>
        </w:rPr>
      </w:pPr>
    </w:p>
    <w:p w14:paraId="779B0899" w14:textId="77777777" w:rsidR="00FF4D48" w:rsidRDefault="00FF4D48" w:rsidP="009812AE">
      <w:pPr>
        <w:rPr>
          <w:rFonts w:ascii="Calibri" w:hAnsi="Calibri" w:cs="Calibri"/>
        </w:rPr>
      </w:pPr>
    </w:p>
    <w:p w14:paraId="1F301290" w14:textId="77777777" w:rsidR="00FF4D48" w:rsidRDefault="00FF4D48" w:rsidP="009812AE">
      <w:pPr>
        <w:rPr>
          <w:rFonts w:ascii="Calibri" w:hAnsi="Calibri" w:cs="Calibri"/>
        </w:rPr>
      </w:pPr>
    </w:p>
    <w:p w14:paraId="783C0101" w14:textId="77777777" w:rsidR="00FF4D48" w:rsidRDefault="00FF4D48" w:rsidP="009812AE">
      <w:pPr>
        <w:rPr>
          <w:rFonts w:ascii="Calibri" w:hAnsi="Calibri" w:cs="Calibri"/>
        </w:rPr>
      </w:pPr>
    </w:p>
    <w:p w14:paraId="54B20B7F" w14:textId="77777777" w:rsidR="00FF4D48" w:rsidRPr="00FF4D48" w:rsidRDefault="00FF4D48" w:rsidP="009812AE">
      <w:pPr>
        <w:rPr>
          <w:rFonts w:ascii="Calibri" w:hAnsi="Calibri" w:cs="Calibri"/>
        </w:rPr>
      </w:pPr>
    </w:p>
    <w:p w14:paraId="1351362E" w14:textId="77777777" w:rsidR="00EC041E" w:rsidRPr="00DD10CF" w:rsidRDefault="00EC041E" w:rsidP="00EC041E">
      <w:pPr>
        <w:rPr>
          <w:rFonts w:ascii="Calibri" w:hAnsi="Calibri" w:cs="Calibri"/>
          <w:b/>
          <w:bCs/>
        </w:rPr>
      </w:pPr>
      <w:r w:rsidRPr="00DD10CF">
        <w:rPr>
          <w:rFonts w:ascii="Calibri" w:hAnsi="Calibri" w:cs="Calibri"/>
          <w:b/>
          <w:bCs/>
        </w:rPr>
        <w:t>Conclusion</w:t>
      </w:r>
    </w:p>
    <w:p w14:paraId="2AE20154" w14:textId="32614E6D" w:rsidR="00C06CB8" w:rsidRDefault="00113EAF" w:rsidP="00EC041E">
      <w:pPr>
        <w:rPr>
          <w:rFonts w:ascii="Calibri" w:hAnsi="Calibri" w:cs="Calibri"/>
        </w:rPr>
      </w:pPr>
      <w:r w:rsidRPr="00470CC3">
        <w:rPr>
          <w:rFonts w:ascii="Calibri" w:hAnsi="Calibri" w:cs="Calibri"/>
        </w:rPr>
        <w:t>Green Haven Florists is facing a decline in sales due to a combination of external pressures and internal weaknesses. The application of the PESTEL and Fishbone models has highlighted the key factors contributing to the business’s challenges, including increased competition, limited digital presence, rising operational costs, and inefficient internal processes. These issues collectively undermine the business’s ability to attract customers, respond to market changes, and operate efficiently. Although both analytical models have limitations, they provide valuable insights that support the development of targeted and realistic recommendations. The findings indicate that strategic investment in digital transformation, enhanced marketing efforts, staff development, and improved operational systems would significantly strengthen the business’s competitive position. By adopting these measures, Green Haven Florists can modernise its operations, increase customer engagement, and build long</w:t>
      </w:r>
      <w:r w:rsidRPr="00470CC3">
        <w:rPr>
          <w:rFonts w:ascii="Cambria Math" w:hAnsi="Cambria Math" w:cs="Cambria Math"/>
        </w:rPr>
        <w:t>‑</w:t>
      </w:r>
      <w:r w:rsidRPr="00470CC3">
        <w:rPr>
          <w:rFonts w:ascii="Calibri" w:hAnsi="Calibri" w:cs="Calibri"/>
        </w:rPr>
        <w:t>term resilience. Overall, the analysis demonstrates that proactive and well</w:t>
      </w:r>
      <w:r w:rsidRPr="00470CC3">
        <w:rPr>
          <w:rFonts w:ascii="Cambria Math" w:hAnsi="Cambria Math" w:cs="Cambria Math"/>
        </w:rPr>
        <w:t>‑</w:t>
      </w:r>
      <w:r w:rsidRPr="00470CC3">
        <w:rPr>
          <w:rFonts w:ascii="Calibri" w:hAnsi="Calibri" w:cs="Calibri"/>
        </w:rPr>
        <w:t>planned changes are essential for achieving sustainable growth.</w:t>
      </w:r>
    </w:p>
    <w:p w14:paraId="51E6F7A6" w14:textId="77777777" w:rsidR="00FF4D48" w:rsidRDefault="00FF4D48" w:rsidP="00EC041E">
      <w:pPr>
        <w:rPr>
          <w:rFonts w:ascii="Calibri" w:hAnsi="Calibri" w:cs="Calibri"/>
        </w:rPr>
      </w:pPr>
    </w:p>
    <w:p w14:paraId="2CFEDF26" w14:textId="77777777" w:rsidR="00FF4D48" w:rsidRDefault="00FF4D48" w:rsidP="00EC041E">
      <w:pPr>
        <w:rPr>
          <w:rFonts w:ascii="Calibri" w:hAnsi="Calibri" w:cs="Calibri"/>
        </w:rPr>
      </w:pPr>
    </w:p>
    <w:p w14:paraId="1063EBB4" w14:textId="77777777" w:rsidR="00FF4D48" w:rsidRDefault="00FF4D48" w:rsidP="00EC041E">
      <w:pPr>
        <w:rPr>
          <w:rFonts w:ascii="Calibri" w:hAnsi="Calibri" w:cs="Calibri"/>
        </w:rPr>
      </w:pPr>
    </w:p>
    <w:p w14:paraId="562E7D02" w14:textId="77777777" w:rsidR="00FF4D48" w:rsidRDefault="00FF4D48" w:rsidP="00EC041E">
      <w:pPr>
        <w:rPr>
          <w:rFonts w:ascii="Calibri" w:hAnsi="Calibri" w:cs="Calibri"/>
        </w:rPr>
      </w:pPr>
    </w:p>
    <w:p w14:paraId="2125CD0F" w14:textId="77777777" w:rsidR="00FF4D48" w:rsidRDefault="00FF4D48" w:rsidP="00EC041E">
      <w:pPr>
        <w:rPr>
          <w:rFonts w:ascii="Calibri" w:hAnsi="Calibri" w:cs="Calibri"/>
        </w:rPr>
      </w:pPr>
    </w:p>
    <w:p w14:paraId="0BB91BF1" w14:textId="77777777" w:rsidR="00FF4D48" w:rsidRDefault="00FF4D48" w:rsidP="00EC041E">
      <w:pPr>
        <w:rPr>
          <w:rFonts w:ascii="Calibri" w:hAnsi="Calibri" w:cs="Calibri"/>
        </w:rPr>
      </w:pPr>
    </w:p>
    <w:p w14:paraId="3F2BA629" w14:textId="77777777" w:rsidR="00FF4D48" w:rsidRDefault="00FF4D48" w:rsidP="00EC041E">
      <w:pPr>
        <w:rPr>
          <w:rFonts w:ascii="Calibri" w:hAnsi="Calibri" w:cs="Calibri"/>
        </w:rPr>
      </w:pPr>
    </w:p>
    <w:p w14:paraId="6FA21973" w14:textId="77777777" w:rsidR="00FF4D48" w:rsidRDefault="00FF4D48" w:rsidP="00EC041E">
      <w:pPr>
        <w:rPr>
          <w:rFonts w:ascii="Calibri" w:hAnsi="Calibri" w:cs="Calibri"/>
        </w:rPr>
      </w:pPr>
    </w:p>
    <w:p w14:paraId="6920DC28" w14:textId="77777777" w:rsidR="00FF4D48" w:rsidRDefault="00FF4D48" w:rsidP="00EC041E">
      <w:pPr>
        <w:rPr>
          <w:rFonts w:ascii="Calibri" w:hAnsi="Calibri" w:cs="Calibri"/>
        </w:rPr>
      </w:pPr>
    </w:p>
    <w:p w14:paraId="30CE8492" w14:textId="77777777" w:rsidR="00FF4D48" w:rsidRDefault="00FF4D48" w:rsidP="00EC041E">
      <w:pPr>
        <w:rPr>
          <w:rFonts w:ascii="Calibri" w:hAnsi="Calibri" w:cs="Calibri"/>
        </w:rPr>
      </w:pPr>
    </w:p>
    <w:p w14:paraId="607E07E3" w14:textId="77777777" w:rsidR="00FF4D48" w:rsidRDefault="00FF4D48" w:rsidP="00EC041E">
      <w:pPr>
        <w:rPr>
          <w:rFonts w:ascii="Calibri" w:hAnsi="Calibri" w:cs="Calibri"/>
        </w:rPr>
      </w:pPr>
    </w:p>
    <w:p w14:paraId="7AB83E65" w14:textId="77777777" w:rsidR="00FF4D48" w:rsidRDefault="00FF4D48" w:rsidP="00EC041E">
      <w:pPr>
        <w:rPr>
          <w:rFonts w:ascii="Calibri" w:hAnsi="Calibri" w:cs="Calibri"/>
        </w:rPr>
      </w:pPr>
    </w:p>
    <w:p w14:paraId="455D99DE" w14:textId="77777777" w:rsidR="00FF4D48" w:rsidRDefault="00FF4D48" w:rsidP="00EC041E">
      <w:pPr>
        <w:rPr>
          <w:rFonts w:ascii="Calibri" w:hAnsi="Calibri" w:cs="Calibri"/>
        </w:rPr>
      </w:pPr>
    </w:p>
    <w:p w14:paraId="0AB834BB" w14:textId="77777777" w:rsidR="00FF4D48" w:rsidRPr="00470CC3" w:rsidRDefault="00FF4D48" w:rsidP="00EC041E">
      <w:pPr>
        <w:rPr>
          <w:rFonts w:ascii="Calibri" w:hAnsi="Calibri" w:cs="Calibri"/>
        </w:rPr>
      </w:pPr>
    </w:p>
    <w:p w14:paraId="7DA99EED" w14:textId="77777777" w:rsidR="00C06CB8" w:rsidRPr="00DD10CF" w:rsidRDefault="00C06CB8" w:rsidP="00EC041E">
      <w:pPr>
        <w:rPr>
          <w:rFonts w:ascii="Calibri" w:hAnsi="Calibri" w:cs="Calibri"/>
        </w:rPr>
      </w:pPr>
    </w:p>
    <w:p w14:paraId="275A9988" w14:textId="77777777" w:rsidR="00C06CB8" w:rsidRPr="00DD10CF" w:rsidRDefault="00C06CB8" w:rsidP="00C06CB8">
      <w:pPr>
        <w:rPr>
          <w:rFonts w:ascii="Calibri" w:hAnsi="Calibri" w:cs="Calibri"/>
          <w:b/>
          <w:bCs/>
        </w:rPr>
      </w:pPr>
      <w:r w:rsidRPr="00DD10CF">
        <w:rPr>
          <w:rFonts w:ascii="Calibri" w:hAnsi="Calibri" w:cs="Calibri"/>
          <w:b/>
          <w:bCs/>
        </w:rPr>
        <w:t>References</w:t>
      </w:r>
    </w:p>
    <w:p w14:paraId="59C0B8CB" w14:textId="77777777" w:rsidR="00C06CB8" w:rsidRPr="00DD10CF" w:rsidRDefault="00C06CB8" w:rsidP="00DD10CF">
      <w:pPr>
        <w:spacing w:before="120"/>
        <w:rPr>
          <w:rFonts w:ascii="Calibri" w:hAnsi="Calibri" w:cs="Calibri"/>
        </w:rPr>
      </w:pPr>
      <w:r w:rsidRPr="00DD10CF">
        <w:rPr>
          <w:rFonts w:ascii="Calibri" w:hAnsi="Calibri" w:cs="Calibri"/>
        </w:rPr>
        <w:t>Brooks, I. (2011) Organizational Behaviour: Individuals, Groups and Organization. 4th ed. Harlow: Pearson Education.</w:t>
      </w:r>
    </w:p>
    <w:p w14:paraId="517E1B09" w14:textId="77777777" w:rsidR="00C06CB8" w:rsidRPr="00DD10CF" w:rsidRDefault="00C06CB8" w:rsidP="00DD10CF">
      <w:pPr>
        <w:spacing w:before="120"/>
        <w:rPr>
          <w:rFonts w:ascii="Calibri" w:hAnsi="Calibri" w:cs="Calibri"/>
        </w:rPr>
      </w:pPr>
      <w:r w:rsidRPr="00DD10CF">
        <w:rPr>
          <w:rFonts w:ascii="Calibri" w:hAnsi="Calibri" w:cs="Calibri"/>
        </w:rPr>
        <w:t>Green Haven Florists Case Study (2024). Provided by the University.</w:t>
      </w:r>
    </w:p>
    <w:p w14:paraId="6DE0198F" w14:textId="77777777" w:rsidR="00C06CB8" w:rsidRPr="00DD10CF" w:rsidRDefault="00C06CB8" w:rsidP="00DD10CF">
      <w:pPr>
        <w:spacing w:before="120"/>
        <w:rPr>
          <w:rFonts w:ascii="Calibri" w:hAnsi="Calibri" w:cs="Calibri"/>
        </w:rPr>
      </w:pPr>
      <w:r w:rsidRPr="00DD10CF">
        <w:rPr>
          <w:rFonts w:ascii="Calibri" w:hAnsi="Calibri" w:cs="Calibri"/>
        </w:rPr>
        <w:t>Norwich City Council (2024) Local Business and Waste Regulations.</w:t>
      </w:r>
    </w:p>
    <w:p w14:paraId="4941755D" w14:textId="77777777" w:rsidR="00C06CB8" w:rsidRPr="00DD10CF" w:rsidRDefault="00C06CB8" w:rsidP="00DD10CF">
      <w:pPr>
        <w:spacing w:before="120"/>
        <w:rPr>
          <w:rFonts w:ascii="Calibri" w:hAnsi="Calibri" w:cs="Calibri"/>
        </w:rPr>
      </w:pPr>
      <w:r w:rsidRPr="00DD10CF">
        <w:rPr>
          <w:rFonts w:ascii="Calibri" w:hAnsi="Calibri" w:cs="Calibri"/>
        </w:rPr>
        <w:t>Office for National Statistics (2024) UK Consumer Spending Trends.</w:t>
      </w:r>
    </w:p>
    <w:p w14:paraId="76B8AB68" w14:textId="6F4058B5" w:rsidR="00C06CB8" w:rsidRPr="00DD10CF" w:rsidRDefault="00C06CB8" w:rsidP="00DD10CF">
      <w:pPr>
        <w:spacing w:before="120"/>
        <w:rPr>
          <w:rFonts w:ascii="Calibri" w:hAnsi="Calibri" w:cs="Calibri"/>
        </w:rPr>
      </w:pPr>
      <w:r w:rsidRPr="00DD10CF">
        <w:rPr>
          <w:rFonts w:ascii="Calibri" w:hAnsi="Calibri" w:cs="Calibri"/>
        </w:rPr>
        <w:t>UK Government (2024) Import and Customs Guidance Post</w:t>
      </w:r>
      <w:r w:rsidRPr="00DD10CF">
        <w:rPr>
          <w:rFonts w:ascii="Cambria Math" w:hAnsi="Cambria Math" w:cs="Cambria Math"/>
        </w:rPr>
        <w:t>‑</w:t>
      </w:r>
      <w:r w:rsidRPr="00DD10CF">
        <w:rPr>
          <w:rFonts w:ascii="Calibri" w:hAnsi="Calibri" w:cs="Calibri"/>
        </w:rPr>
        <w:t>Brexit.</w:t>
      </w:r>
    </w:p>
    <w:sectPr w:rsidR="00C06CB8" w:rsidRPr="00DD10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CA4"/>
    <w:rsid w:val="00056773"/>
    <w:rsid w:val="000E3E9C"/>
    <w:rsid w:val="00113EAF"/>
    <w:rsid w:val="001A44FD"/>
    <w:rsid w:val="00232B95"/>
    <w:rsid w:val="002D249E"/>
    <w:rsid w:val="0045288F"/>
    <w:rsid w:val="0045382F"/>
    <w:rsid w:val="00470CC3"/>
    <w:rsid w:val="00673E2D"/>
    <w:rsid w:val="006A35A6"/>
    <w:rsid w:val="006C0462"/>
    <w:rsid w:val="006C412B"/>
    <w:rsid w:val="009812AE"/>
    <w:rsid w:val="00A33052"/>
    <w:rsid w:val="00B55B05"/>
    <w:rsid w:val="00C06CB8"/>
    <w:rsid w:val="00C9532F"/>
    <w:rsid w:val="00D065CD"/>
    <w:rsid w:val="00DD10CF"/>
    <w:rsid w:val="00E94CA4"/>
    <w:rsid w:val="00EC041E"/>
    <w:rsid w:val="00ED4517"/>
    <w:rsid w:val="00F94C46"/>
    <w:rsid w:val="00F9573E"/>
    <w:rsid w:val="00FF4D48"/>
    <w:rsid w:val="00FF7E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F61D3"/>
  <w15:chartTrackingRefBased/>
  <w15:docId w15:val="{7229929B-F605-4005-BDBB-05F69F38E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4C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4C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4C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4C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4C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4C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4C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4C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4C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4C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4C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4C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4C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4C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4C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4C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4C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4CA4"/>
    <w:rPr>
      <w:rFonts w:eastAsiaTheme="majorEastAsia" w:cstheme="majorBidi"/>
      <w:color w:val="272727" w:themeColor="text1" w:themeTint="D8"/>
    </w:rPr>
  </w:style>
  <w:style w:type="paragraph" w:styleId="Title">
    <w:name w:val="Title"/>
    <w:basedOn w:val="Normal"/>
    <w:next w:val="Normal"/>
    <w:link w:val="TitleChar"/>
    <w:uiPriority w:val="10"/>
    <w:qFormat/>
    <w:rsid w:val="00E94C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4C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4C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4C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4CA4"/>
    <w:pPr>
      <w:spacing w:before="160"/>
      <w:jc w:val="center"/>
    </w:pPr>
    <w:rPr>
      <w:i/>
      <w:iCs/>
      <w:color w:val="404040" w:themeColor="text1" w:themeTint="BF"/>
    </w:rPr>
  </w:style>
  <w:style w:type="character" w:customStyle="1" w:styleId="QuoteChar">
    <w:name w:val="Quote Char"/>
    <w:basedOn w:val="DefaultParagraphFont"/>
    <w:link w:val="Quote"/>
    <w:uiPriority w:val="29"/>
    <w:rsid w:val="00E94CA4"/>
    <w:rPr>
      <w:i/>
      <w:iCs/>
      <w:color w:val="404040" w:themeColor="text1" w:themeTint="BF"/>
    </w:rPr>
  </w:style>
  <w:style w:type="paragraph" w:styleId="ListParagraph">
    <w:name w:val="List Paragraph"/>
    <w:basedOn w:val="Normal"/>
    <w:uiPriority w:val="34"/>
    <w:qFormat/>
    <w:rsid w:val="00E94CA4"/>
    <w:pPr>
      <w:ind w:left="720"/>
      <w:contextualSpacing/>
    </w:pPr>
  </w:style>
  <w:style w:type="character" w:styleId="IntenseEmphasis">
    <w:name w:val="Intense Emphasis"/>
    <w:basedOn w:val="DefaultParagraphFont"/>
    <w:uiPriority w:val="21"/>
    <w:qFormat/>
    <w:rsid w:val="00E94CA4"/>
    <w:rPr>
      <w:i/>
      <w:iCs/>
      <w:color w:val="0F4761" w:themeColor="accent1" w:themeShade="BF"/>
    </w:rPr>
  </w:style>
  <w:style w:type="paragraph" w:styleId="IntenseQuote">
    <w:name w:val="Intense Quote"/>
    <w:basedOn w:val="Normal"/>
    <w:next w:val="Normal"/>
    <w:link w:val="IntenseQuoteChar"/>
    <w:uiPriority w:val="30"/>
    <w:qFormat/>
    <w:rsid w:val="00E94C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4CA4"/>
    <w:rPr>
      <w:i/>
      <w:iCs/>
      <w:color w:val="0F4761" w:themeColor="accent1" w:themeShade="BF"/>
    </w:rPr>
  </w:style>
  <w:style w:type="character" w:styleId="IntenseReference">
    <w:name w:val="Intense Reference"/>
    <w:basedOn w:val="DefaultParagraphFont"/>
    <w:uiPriority w:val="32"/>
    <w:qFormat/>
    <w:rsid w:val="00E94CA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576</TotalTime>
  <Pages>6</Pages>
  <Words>1701</Words>
  <Characters>9700</Characters>
  <Application>Microsoft Office Word</Application>
  <DocSecurity>0</DocSecurity>
  <Lines>80</Lines>
  <Paragraphs>22</Paragraphs>
  <ScaleCrop>false</ScaleCrop>
  <Company/>
  <LinksUpToDate>false</LinksUpToDate>
  <CharactersWithSpaces>11379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Conka</dc:creator>
  <cp:keywords/>
  <dc:description/>
  <cp:lastModifiedBy>Simon Conka</cp:lastModifiedBy>
  <cp:revision>24</cp:revision>
  <dcterms:created xsi:type="dcterms:W3CDTF">2026-02-14T02:52:00Z</dcterms:created>
  <dcterms:modified xsi:type="dcterms:W3CDTF">2026-02-15T03:41:00Z</dcterms:modified>
</cp:coreProperties>
</file>