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15DBB" w:rsidRDefault="00115DBB" w:rsidP="00115DBB">
      <w:pPr>
        <w:jc w:val="center"/>
        <w:rPr>
          <w:szCs w:val="24"/>
        </w:rPr>
      </w:pPr>
    </w:p>
    <w:p w:rsidR="00115DBB" w:rsidRDefault="00115DBB" w:rsidP="00115DBB">
      <w:pPr>
        <w:jc w:val="center"/>
        <w:rPr>
          <w:szCs w:val="24"/>
        </w:rPr>
      </w:pPr>
    </w:p>
    <w:p w:rsidR="00115DBB" w:rsidRDefault="00115DBB" w:rsidP="00115DBB">
      <w:pPr>
        <w:jc w:val="center"/>
        <w:rPr>
          <w:szCs w:val="24"/>
        </w:rPr>
      </w:pPr>
    </w:p>
    <w:p w:rsidR="00115DBB" w:rsidRDefault="00115DBB" w:rsidP="00115DBB">
      <w:pPr>
        <w:jc w:val="center"/>
        <w:rPr>
          <w:szCs w:val="24"/>
        </w:rPr>
      </w:pPr>
    </w:p>
    <w:p w:rsidR="00115DBB" w:rsidRDefault="00115DBB" w:rsidP="00115DBB">
      <w:pPr>
        <w:jc w:val="center"/>
        <w:rPr>
          <w:szCs w:val="24"/>
        </w:rPr>
      </w:pPr>
    </w:p>
    <w:p w:rsidR="00115DBB" w:rsidRDefault="00115DBB" w:rsidP="00115DBB">
      <w:pPr>
        <w:jc w:val="center"/>
        <w:rPr>
          <w:szCs w:val="24"/>
        </w:rPr>
      </w:pPr>
    </w:p>
    <w:p w:rsidR="00115DBB" w:rsidRDefault="00115DBB" w:rsidP="00115DBB">
      <w:pPr>
        <w:jc w:val="center"/>
        <w:rPr>
          <w:szCs w:val="24"/>
        </w:rPr>
      </w:pPr>
    </w:p>
    <w:p w:rsidR="00115DBB" w:rsidRDefault="00115DBB" w:rsidP="00115DBB">
      <w:pPr>
        <w:jc w:val="center"/>
        <w:rPr>
          <w:szCs w:val="24"/>
        </w:rPr>
      </w:pPr>
    </w:p>
    <w:p w:rsidR="003E773C" w:rsidRDefault="003E773C" w:rsidP="00115DBB">
      <w:pPr>
        <w:jc w:val="center"/>
        <w:rPr>
          <w:rStyle w:val="Robust"/>
          <w:rFonts w:ascii="Segoe UI" w:hAnsi="Segoe UI" w:cs="Segoe UI"/>
          <w:color w:val="131313"/>
          <w:sz w:val="23"/>
          <w:szCs w:val="23"/>
          <w:bdr w:val="none" w:sz="0" w:space="0" w:color="auto" w:frame="1"/>
          <w:shd w:val="clear" w:color="auto" w:fill="FFFFFF"/>
        </w:rPr>
      </w:pPr>
      <w:r>
        <w:rPr>
          <w:rStyle w:val="Robust"/>
          <w:rFonts w:ascii="Segoe UI" w:hAnsi="Segoe UI" w:cs="Segoe UI"/>
          <w:color w:val="131313"/>
          <w:sz w:val="23"/>
          <w:szCs w:val="23"/>
          <w:bdr w:val="none" w:sz="0" w:space="0" w:color="auto" w:frame="1"/>
          <w:shd w:val="clear" w:color="auto" w:fill="FFFFFF"/>
        </w:rPr>
        <w:t>Module Code: LCBB4003</w:t>
      </w:r>
    </w:p>
    <w:p w:rsidR="00115DBB" w:rsidRDefault="003E773C" w:rsidP="00115DBB">
      <w:pPr>
        <w:jc w:val="center"/>
        <w:rPr>
          <w:szCs w:val="24"/>
        </w:rPr>
      </w:pPr>
      <w:r>
        <w:rPr>
          <w:rStyle w:val="Robust"/>
          <w:rFonts w:ascii="Segoe UI" w:hAnsi="Segoe UI" w:cs="Segoe UI"/>
          <w:color w:val="131313"/>
          <w:sz w:val="23"/>
          <w:szCs w:val="23"/>
          <w:bdr w:val="none" w:sz="0" w:space="0" w:color="auto" w:frame="1"/>
          <w:shd w:val="clear" w:color="auto" w:fill="FFFFFF"/>
        </w:rPr>
        <w:t>Module Name: Introducing the Modern Workplace</w:t>
      </w:r>
    </w:p>
    <w:p w:rsidR="00115DBB" w:rsidRPr="00115DBB" w:rsidRDefault="00115DBB" w:rsidP="00115DBB">
      <w:pPr>
        <w:jc w:val="center"/>
        <w:rPr>
          <w:rStyle w:val="Robust"/>
          <w:b w:val="0"/>
          <w:color w:val="131313"/>
          <w:szCs w:val="24"/>
          <w:bdr w:val="none" w:sz="0" w:space="0" w:color="auto" w:frame="1"/>
          <w:shd w:val="clear" w:color="auto" w:fill="FFFFFF"/>
        </w:rPr>
      </w:pPr>
      <w:r w:rsidRPr="00115DBB">
        <w:rPr>
          <w:rStyle w:val="Robust"/>
          <w:b w:val="0"/>
          <w:color w:val="131313"/>
          <w:szCs w:val="24"/>
          <w:bdr w:val="none" w:sz="0" w:space="0" w:color="auto" w:frame="1"/>
          <w:shd w:val="clear" w:color="auto" w:fill="FFFFFF"/>
        </w:rPr>
        <w:t>Modern Workplace Report</w:t>
      </w:r>
    </w:p>
    <w:p w:rsidR="003E773C" w:rsidRDefault="003E773C" w:rsidP="003E773C">
      <w:pPr>
        <w:jc w:val="center"/>
        <w:rPr>
          <w:szCs w:val="24"/>
        </w:rPr>
      </w:pPr>
    </w:p>
    <w:p w:rsidR="003E773C" w:rsidRDefault="003E773C" w:rsidP="003E773C">
      <w:pPr>
        <w:jc w:val="center"/>
        <w:rPr>
          <w:szCs w:val="24"/>
        </w:rPr>
      </w:pPr>
    </w:p>
    <w:p w:rsidR="003E773C" w:rsidRDefault="003E773C" w:rsidP="003E773C">
      <w:pPr>
        <w:jc w:val="center"/>
        <w:rPr>
          <w:szCs w:val="24"/>
        </w:rPr>
      </w:pPr>
    </w:p>
    <w:p w:rsidR="003E773C" w:rsidRDefault="003E773C" w:rsidP="003E773C">
      <w:pPr>
        <w:jc w:val="center"/>
        <w:rPr>
          <w:szCs w:val="24"/>
        </w:rPr>
      </w:pPr>
    </w:p>
    <w:p w:rsidR="003E773C" w:rsidRDefault="003E773C" w:rsidP="003E773C">
      <w:pPr>
        <w:jc w:val="center"/>
        <w:rPr>
          <w:szCs w:val="24"/>
        </w:rPr>
      </w:pPr>
      <w:r>
        <w:rPr>
          <w:szCs w:val="24"/>
        </w:rPr>
        <w:t>Submitted By</w:t>
      </w:r>
      <w:r w:rsidRPr="00115DBB">
        <w:rPr>
          <w:szCs w:val="24"/>
        </w:rPr>
        <w:t>: Silviu</w:t>
      </w:r>
      <w:r w:rsidR="00E01E76">
        <w:rPr>
          <w:szCs w:val="24"/>
        </w:rPr>
        <w:t xml:space="preserve">-Mircea </w:t>
      </w:r>
      <w:r w:rsidRPr="00115DBB">
        <w:rPr>
          <w:szCs w:val="24"/>
        </w:rPr>
        <w:t>Moisa</w:t>
      </w:r>
    </w:p>
    <w:p w:rsidR="003E773C" w:rsidRPr="00115DBB" w:rsidRDefault="003E773C" w:rsidP="003E773C">
      <w:pPr>
        <w:jc w:val="center"/>
        <w:rPr>
          <w:szCs w:val="24"/>
        </w:rPr>
      </w:pPr>
      <w:r>
        <w:rPr>
          <w:szCs w:val="24"/>
        </w:rPr>
        <w:t>Student ID:</w:t>
      </w:r>
      <w:r w:rsidR="00A94DEE">
        <w:rPr>
          <w:szCs w:val="24"/>
        </w:rPr>
        <w:t xml:space="preserve"> 2014968</w:t>
      </w:r>
    </w:p>
    <w:p w:rsidR="00115DBB" w:rsidRDefault="00115DBB">
      <w:pPr>
        <w:spacing w:line="259" w:lineRule="auto"/>
        <w:jc w:val="left"/>
        <w:rPr>
          <w:rStyle w:val="Robust"/>
          <w:b w:val="0"/>
          <w:color w:val="131313"/>
          <w:szCs w:val="24"/>
          <w:bdr w:val="none" w:sz="0" w:space="0" w:color="auto" w:frame="1"/>
          <w:shd w:val="clear" w:color="auto" w:fill="FFFFFF"/>
        </w:rPr>
      </w:pPr>
      <w:r>
        <w:rPr>
          <w:rStyle w:val="Robust"/>
          <w:b w:val="0"/>
          <w:color w:val="131313"/>
          <w:szCs w:val="24"/>
          <w:bdr w:val="none" w:sz="0" w:space="0" w:color="auto" w:frame="1"/>
          <w:shd w:val="clear" w:color="auto" w:fill="FFFFFF"/>
        </w:rPr>
        <w:br w:type="page"/>
      </w:r>
    </w:p>
    <w:sdt>
      <w:sdtPr>
        <w:rPr>
          <w:rFonts w:ascii="Times New Roman" w:eastAsiaTheme="minorHAnsi" w:hAnsi="Times New Roman" w:cs="Times New Roman"/>
          <w:color w:val="auto"/>
          <w:sz w:val="24"/>
          <w:szCs w:val="22"/>
        </w:rPr>
        <w:id w:val="578943896"/>
        <w:docPartObj>
          <w:docPartGallery w:val="Table of Contents"/>
          <w:docPartUnique/>
        </w:docPartObj>
      </w:sdtPr>
      <w:sdtEndPr>
        <w:rPr>
          <w:b/>
          <w:bCs/>
          <w:noProof/>
        </w:rPr>
      </w:sdtEndPr>
      <w:sdtContent>
        <w:p w:rsidR="00115DBB" w:rsidRDefault="00115DBB">
          <w:pPr>
            <w:pStyle w:val="Titlucuprins"/>
          </w:pPr>
          <w:r>
            <w:t>Table of Contents</w:t>
          </w:r>
        </w:p>
        <w:p w:rsidR="00115DBB" w:rsidRDefault="00115DBB">
          <w:pPr>
            <w:pStyle w:val="Cuprins1"/>
            <w:tabs>
              <w:tab w:val="right" w:leader="dot" w:pos="9350"/>
            </w:tabs>
            <w:rPr>
              <w:noProof/>
            </w:rPr>
          </w:pPr>
          <w:r/>
          <w:r>
            <w:instrText xml:space="preserve"/>
          </w:r>
          <w:r/>
          <w:hyperlink w:anchor="_Toc116399440" w:history="1">
            <w:r w:rsidRPr="00C9321E">
              <w:rPr>
                <w:rStyle w:val="Hyperlink"/>
                <w:noProof/>
              </w:rPr>
              <w:t>Introduction</w:t>
            </w:r>
            <w:r>
              <w:rPr>
                <w:noProof/>
                <w:webHidden/>
              </w:rPr>
              <w:tab/>
            </w:r>
            <w:r>
              <w:rPr>
                <w:noProof/>
                <w:webHidden/>
              </w:rPr>
              <w:fldChar w:fldCharType="begin"/>
            </w:r>
            <w:r>
              <w:rPr>
                <w:noProof/>
                <w:webHidden/>
              </w:rPr>
              <w:instrText xml:space="preserve"> PAGEREF _Toc116399440 \h </w:instrText>
            </w:r>
            <w:r>
              <w:rPr>
                <w:noProof/>
                <w:webHidden/>
              </w:rPr>
            </w:r>
            <w:r>
              <w:rPr>
                <w:noProof/>
                <w:webHidden/>
              </w:rPr>
              <w:fldChar w:fldCharType="separate"/>
            </w:r>
            <w:r>
              <w:rPr>
                <w:noProof/>
                <w:webHidden/>
              </w:rPr>
              <w:t>2</w:t>
            </w:r>
            <w:r>
              <w:rPr>
                <w:noProof/>
                <w:webHidden/>
              </w:rPr>
              <w:fldChar w:fldCharType="end"/>
            </w:r>
          </w:hyperlink>
        </w:p>
        <w:p w:rsidR="00115DBB" w:rsidRDefault="00000000">
          <w:pPr>
            <w:pStyle w:val="Cuprins1"/>
            <w:tabs>
              <w:tab w:val="right" w:leader="dot" w:pos="9350"/>
            </w:tabs>
            <w:rPr>
              <w:noProof/>
            </w:rPr>
          </w:pPr>
          <w:hyperlink w:anchor="_Toc116399441" w:history="1">
            <w:r w:rsidR="00115DBB" w:rsidRPr="00C9321E">
              <w:rPr>
                <w:rStyle w:val="Hyperlink"/>
                <w:noProof/>
              </w:rPr>
              <w:t>Structure of Unilever</w:t>
            </w:r>
            <w:r w:rsidR="00115DBB">
              <w:rPr>
                <w:noProof/>
                <w:webHidden/>
              </w:rPr>
              <w:tab/>
            </w:r>
            <w:r w:rsidR="00115DBB">
              <w:rPr>
                <w:noProof/>
                <w:webHidden/>
              </w:rPr>
            </w:r>
            <w:r w:rsidR="00115DBB">
              <w:rPr>
                <w:noProof/>
                <w:webHidden/>
              </w:rPr>
              <w:instrText xml:space="preserve"/>
            </w:r>
            <w:r w:rsidR="00115DBB">
              <w:rPr>
                <w:noProof/>
                <w:webHidden/>
              </w:rPr>
            </w:r>
            <w:r w:rsidR="00115DBB">
              <w:rPr>
                <w:noProof/>
                <w:webHidden/>
              </w:rPr>
            </w:r>
            <w:r w:rsidR="00115DBB">
              <w:rPr>
                <w:noProof/>
                <w:webHidden/>
              </w:rPr>
              <w:t>2</w:t>
            </w:r>
            <w:r w:rsidR="00115DBB">
              <w:rPr>
                <w:noProof/>
                <w:webHidden/>
              </w:rPr>
            </w:r>
          </w:hyperlink>
        </w:p>
        <w:p w:rsidR="00115DBB" w:rsidRDefault="00000000">
          <w:pPr>
            <w:pStyle w:val="Cuprins1"/>
            <w:tabs>
              <w:tab w:val="right" w:leader="dot" w:pos="9350"/>
            </w:tabs>
            <w:rPr>
              <w:noProof/>
            </w:rPr>
          </w:pPr>
          <w:hyperlink w:anchor="_Toc116399442" w:history="1">
            <w:r w:rsidR="00115DBB" w:rsidRPr="00C9321E">
              <w:rPr>
                <w:rStyle w:val="Hyperlink"/>
                <w:noProof/>
              </w:rPr>
              <w:t>Organizational Culture of Unilever</w:t>
            </w:r>
            <w:r w:rsidR="00115DBB">
              <w:rPr>
                <w:noProof/>
                <w:webHidden/>
              </w:rPr>
              <w:tab/>
            </w:r>
            <w:r w:rsidR="00115DBB">
              <w:rPr>
                <w:noProof/>
                <w:webHidden/>
              </w:rPr>
            </w:r>
            <w:r w:rsidR="00115DBB">
              <w:rPr>
                <w:noProof/>
                <w:webHidden/>
              </w:rPr>
              <w:instrText xml:space="preserve"/>
            </w:r>
            <w:r w:rsidR="00115DBB">
              <w:rPr>
                <w:noProof/>
                <w:webHidden/>
              </w:rPr>
            </w:r>
            <w:r w:rsidR="00115DBB">
              <w:rPr>
                <w:noProof/>
                <w:webHidden/>
              </w:rPr>
            </w:r>
            <w:r w:rsidR="00115DBB">
              <w:rPr>
                <w:noProof/>
                <w:webHidden/>
              </w:rPr>
              <w:t>3</w:t>
            </w:r>
            <w:r w:rsidR="00115DBB">
              <w:rPr>
                <w:noProof/>
                <w:webHidden/>
              </w:rPr>
            </w:r>
          </w:hyperlink>
        </w:p>
        <w:p w:rsidR="00115DBB" w:rsidRDefault="00000000">
          <w:pPr>
            <w:pStyle w:val="Cuprins1"/>
            <w:tabs>
              <w:tab w:val="right" w:leader="dot" w:pos="9350"/>
            </w:tabs>
            <w:rPr>
              <w:noProof/>
            </w:rPr>
          </w:pPr>
          <w:hyperlink w:anchor="_Toc116399443" w:history="1">
            <w:r w:rsidR="00115DBB" w:rsidRPr="00C9321E">
              <w:rPr>
                <w:rStyle w:val="Hyperlink"/>
                <w:noProof/>
              </w:rPr>
              <w:t>Role of Managers in Encouraging Employees at Unilever</w:t>
            </w:r>
            <w:r w:rsidR="00115DBB">
              <w:rPr>
                <w:noProof/>
                <w:webHidden/>
              </w:rPr>
              <w:tab/>
            </w:r>
            <w:r w:rsidR="00115DBB">
              <w:rPr>
                <w:noProof/>
                <w:webHidden/>
              </w:rPr>
            </w:r>
            <w:r w:rsidR="00115DBB">
              <w:rPr>
                <w:noProof/>
                <w:webHidden/>
              </w:rPr>
              <w:instrText xml:space="preserve"/>
            </w:r>
            <w:r w:rsidR="00115DBB">
              <w:rPr>
                <w:noProof/>
                <w:webHidden/>
              </w:rPr>
            </w:r>
            <w:r w:rsidR="00115DBB">
              <w:rPr>
                <w:noProof/>
                <w:webHidden/>
              </w:rPr>
            </w:r>
            <w:r w:rsidR="00115DBB">
              <w:rPr>
                <w:noProof/>
                <w:webHidden/>
              </w:rPr>
              <w:t>3</w:t>
            </w:r>
            <w:r w:rsidR="00115DBB">
              <w:rPr>
                <w:noProof/>
                <w:webHidden/>
              </w:rPr>
            </w:r>
          </w:hyperlink>
        </w:p>
        <w:p w:rsidR="00115DBB" w:rsidRDefault="00000000">
          <w:pPr>
            <w:pStyle w:val="Cuprins1"/>
            <w:tabs>
              <w:tab w:val="right" w:leader="dot" w:pos="9350"/>
            </w:tabs>
            <w:rPr>
              <w:noProof/>
            </w:rPr>
          </w:pPr>
          <w:hyperlink w:anchor="_Toc116399444" w:history="1">
            <w:r w:rsidR="00115DBB" w:rsidRPr="00C9321E">
              <w:rPr>
                <w:rStyle w:val="Hyperlink"/>
                <w:noProof/>
              </w:rPr>
              <w:t>Challenges and Opportunities in Managing Workforce at Unilever</w:t>
            </w:r>
            <w:r w:rsidR="00115DBB">
              <w:rPr>
                <w:noProof/>
                <w:webHidden/>
              </w:rPr>
              <w:tab/>
            </w:r>
            <w:r w:rsidR="00115DBB">
              <w:rPr>
                <w:noProof/>
                <w:webHidden/>
              </w:rPr>
            </w:r>
            <w:r w:rsidR="00115DBB">
              <w:rPr>
                <w:noProof/>
                <w:webHidden/>
              </w:rPr>
              <w:instrText xml:space="preserve"/>
            </w:r>
            <w:r w:rsidR="00115DBB">
              <w:rPr>
                <w:noProof/>
                <w:webHidden/>
              </w:rPr>
            </w:r>
            <w:r w:rsidR="00115DBB">
              <w:rPr>
                <w:noProof/>
                <w:webHidden/>
              </w:rPr>
            </w:r>
            <w:r w:rsidR="00115DBB">
              <w:rPr>
                <w:noProof/>
                <w:webHidden/>
              </w:rPr>
              <w:t>4</w:t>
            </w:r>
            <w:r w:rsidR="00115DBB">
              <w:rPr>
                <w:noProof/>
                <w:webHidden/>
              </w:rPr>
            </w:r>
          </w:hyperlink>
        </w:p>
        <w:p w:rsidR="00115DBB" w:rsidRDefault="00000000">
          <w:pPr>
            <w:pStyle w:val="Cuprins1"/>
            <w:tabs>
              <w:tab w:val="right" w:leader="dot" w:pos="9350"/>
            </w:tabs>
            <w:rPr>
              <w:noProof/>
            </w:rPr>
          </w:pPr>
          <w:hyperlink w:anchor="_Toc116399445" w:history="1">
            <w:r w:rsidR="00115DBB" w:rsidRPr="00C9321E">
              <w:rPr>
                <w:rStyle w:val="Hyperlink"/>
                <w:noProof/>
              </w:rPr>
              <w:t>Recommendations to Improve Current Practice to Improve Employee Motivation</w:t>
            </w:r>
            <w:r w:rsidR="00115DBB">
              <w:rPr>
                <w:noProof/>
                <w:webHidden/>
              </w:rPr>
              <w:tab/>
            </w:r>
            <w:r w:rsidR="00115DBB">
              <w:rPr>
                <w:noProof/>
                <w:webHidden/>
              </w:rPr>
            </w:r>
            <w:r w:rsidR="00115DBB">
              <w:rPr>
                <w:noProof/>
                <w:webHidden/>
              </w:rPr>
              <w:instrText xml:space="preserve"/>
            </w:r>
            <w:r w:rsidR="00115DBB">
              <w:rPr>
                <w:noProof/>
                <w:webHidden/>
              </w:rPr>
            </w:r>
            <w:r w:rsidR="00115DBB">
              <w:rPr>
                <w:noProof/>
                <w:webHidden/>
              </w:rPr>
            </w:r>
            <w:r w:rsidR="00115DBB">
              <w:rPr>
                <w:noProof/>
                <w:webHidden/>
              </w:rPr>
              <w:t>5</w:t>
            </w:r>
            <w:r w:rsidR="00115DBB">
              <w:rPr>
                <w:noProof/>
                <w:webHidden/>
              </w:rPr>
            </w:r>
          </w:hyperlink>
        </w:p>
        <w:p w:rsidR="00115DBB" w:rsidRDefault="00000000">
          <w:pPr>
            <w:pStyle w:val="Cuprins1"/>
            <w:tabs>
              <w:tab w:val="right" w:leader="dot" w:pos="9350"/>
            </w:tabs>
            <w:rPr>
              <w:noProof/>
            </w:rPr>
          </w:pPr>
          <w:hyperlink w:anchor="_Toc116399446" w:history="1">
            <w:r w:rsidR="00115DBB" w:rsidRPr="00C9321E">
              <w:rPr>
                <w:rStyle w:val="Hyperlink"/>
                <w:noProof/>
              </w:rPr>
              <w:t>Conclusion</w:t>
            </w:r>
            <w:r w:rsidR="00115DBB">
              <w:rPr>
                <w:noProof/>
                <w:webHidden/>
              </w:rPr>
              <w:tab/>
            </w:r>
            <w:r w:rsidR="00115DBB">
              <w:rPr>
                <w:noProof/>
                <w:webHidden/>
              </w:rPr>
            </w:r>
            <w:r w:rsidR="00115DBB">
              <w:rPr>
                <w:noProof/>
                <w:webHidden/>
              </w:rPr>
              <w:instrText xml:space="preserve"/>
            </w:r>
            <w:r w:rsidR="00115DBB">
              <w:rPr>
                <w:noProof/>
                <w:webHidden/>
              </w:rPr>
            </w:r>
            <w:r w:rsidR="00115DBB">
              <w:rPr>
                <w:noProof/>
                <w:webHidden/>
              </w:rPr>
            </w:r>
            <w:r w:rsidR="00115DBB">
              <w:rPr>
                <w:noProof/>
                <w:webHidden/>
              </w:rPr>
              <w:t>6</w:t>
            </w:r>
            <w:r w:rsidR="00115DBB">
              <w:rPr>
                <w:noProof/>
                <w:webHidden/>
              </w:rPr>
            </w:r>
          </w:hyperlink>
        </w:p>
        <w:p w:rsidR="00115DBB" w:rsidRDefault="00000000">
          <w:pPr>
            <w:pStyle w:val="Cuprins1"/>
            <w:tabs>
              <w:tab w:val="right" w:leader="dot" w:pos="9350"/>
            </w:tabs>
            <w:rPr>
              <w:noProof/>
            </w:rPr>
          </w:pPr>
          <w:hyperlink w:anchor="_Toc116399447" w:history="1">
            <w:r w:rsidR="00115DBB" w:rsidRPr="00C9321E">
              <w:rPr>
                <w:rStyle w:val="Hyperlink"/>
                <w:noProof/>
              </w:rPr>
              <w:t>References</w:t>
            </w:r>
            <w:r w:rsidR="00115DBB">
              <w:rPr>
                <w:noProof/>
                <w:webHidden/>
              </w:rPr>
              <w:tab/>
            </w:r>
            <w:r w:rsidR="00115DBB">
              <w:rPr>
                <w:noProof/>
                <w:webHidden/>
              </w:rPr>
            </w:r>
            <w:r w:rsidR="00115DBB">
              <w:rPr>
                <w:noProof/>
                <w:webHidden/>
              </w:rPr>
              <w:instrText xml:space="preserve"/>
            </w:r>
            <w:r w:rsidR="00115DBB">
              <w:rPr>
                <w:noProof/>
                <w:webHidden/>
              </w:rPr>
            </w:r>
            <w:r w:rsidR="00115DBB">
              <w:rPr>
                <w:noProof/>
                <w:webHidden/>
              </w:rPr>
            </w:r>
            <w:r w:rsidR="00115DBB">
              <w:rPr>
                <w:noProof/>
                <w:webHidden/>
              </w:rPr>
              <w:t>8</w:t>
            </w:r>
            <w:r w:rsidR="00115DBB">
              <w:rPr>
                <w:noProof/>
                <w:webHidden/>
              </w:rPr>
            </w:r>
          </w:hyperlink>
        </w:p>
        <w:p w:rsidR="00115DBB" w:rsidRDefault="00115DBB">
          <w:r>
            <w:rPr>
              <w:b/>
              <w:bCs/>
              <w:noProof/>
            </w:rPr>
          </w:r>
        </w:p>
      </w:sdtContent>
    </w:sdt>
    <w:p w:rsidR="00115DBB" w:rsidRPr="00115DBB" w:rsidRDefault="00115DBB" w:rsidP="00115DBB">
      <w:pPr>
        <w:spacing w:line="259" w:lineRule="auto"/>
        <w:jc w:val="left"/>
        <w:rPr>
          <w:szCs w:val="24"/>
        </w:rPr>
      </w:pPr>
      <w:r>
        <w:rPr>
          <w:szCs w:val="24"/>
        </w:rPr>
        <w:br w:type="page"/>
      </w:r>
    </w:p>
    <w:p w:rsidR="003641E3" w:rsidRDefault="008C1019" w:rsidP="00ED18B1">
      <w:pPr>
        <w:pStyle w:val="Titlu1"/>
      </w:pPr>
      <w:bookmarkStart w:id="0" w:name="_Toc116399440"/>
      <w:r>
        <w:t>Introduction</w:t>
      </w:r>
      <w:bookmarkEnd w:id="0"/>
      <w:r>
        <w:t xml:space="preserve"> </w:t>
      </w:r>
    </w:p>
    <w:p w:rsidR="00B921F5" w:rsidRDefault="00B921F5" w:rsidP="00B921F5">
      <w:pPr>
        <w:rPr>
          <w:b/>
        </w:rPr>
      </w:pPr>
      <w:r w:rsidRPr="00B921F5">
        <w:t xml:space="preserve">A modern workplace is an operational setup professionally designed to meet the physical and technological needs of businesses, organizations, and employees. In this report, Unilever Plc has been selected to demonstrate </w:t>
      </w:r>
      <w:r w:rsidR="000B4EC4">
        <w:t xml:space="preserve">how </w:t>
      </w:r>
      <w:r w:rsidRPr="00B921F5">
        <w:t xml:space="preserve">the organizational culture, its structure, and </w:t>
      </w:r>
      <w:r w:rsidR="000B4EC4">
        <w:t>managers influence employee motivation</w:t>
      </w:r>
      <w:r w:rsidRPr="00B921F5">
        <w:t>. Unilever was founded</w:t>
      </w:r>
      <w:r w:rsidR="000B4EC4">
        <w:t xml:space="preserve"> on September 2, 1929, in the United Kingdom </w:t>
      </w:r>
      <w:r w:rsidRPr="00B921F5">
        <w:t xml:space="preserve">(Unilever, 2022). </w:t>
      </w:r>
      <w:r w:rsidR="000B4EC4">
        <w:t>It</w:t>
      </w:r>
      <w:r w:rsidRPr="00B921F5">
        <w:t xml:space="preserve"> is a consumer goods company selling various products in 190 countries </w:t>
      </w:r>
      <w:r w:rsidR="000B4EC4">
        <w:t>worldwide</w:t>
      </w:r>
      <w:r w:rsidRPr="00B921F5">
        <w:t xml:space="preserve"> (Unilever, 2022). The company is famous for its organization</w:t>
      </w:r>
      <w:r w:rsidR="000B4EC4">
        <w:t xml:space="preserve">al structure as it promotes </w:t>
      </w:r>
      <w:r w:rsidRPr="00B921F5">
        <w:t xml:space="preserve">diversity within the organization. The company's values include respect, integrity, responsibility, and pioneering. </w:t>
      </w:r>
    </w:p>
    <w:p w:rsidR="00B921F5" w:rsidRPr="00B921F5" w:rsidRDefault="009E6EFA" w:rsidP="00B921F5">
      <w:pPr>
        <w:pStyle w:val="Titlu1"/>
      </w:pPr>
      <w:bookmarkStart w:id="1" w:name="_Toc116399441"/>
      <w:r>
        <w:t>Structure of Unilever</w:t>
      </w:r>
      <w:bookmarkEnd w:id="1"/>
      <w:r>
        <w:t xml:space="preserve"> </w:t>
      </w:r>
    </w:p>
    <w:p w:rsidR="00B921F5" w:rsidRDefault="00B921F5" w:rsidP="00B921F5">
      <w:pPr>
        <w:rPr>
          <w:b/>
        </w:rPr>
      </w:pPr>
      <w:r w:rsidRPr="00B921F5">
        <w:t xml:space="preserve">The company has a hybrid matrix structure as it organizes itself around the five different business groups, including beauty and wellbeing, personal care, nutrition, home care, and ice cream. The company announced that it would move away from its previous matrix structure and organize itself according to the five different business groups. Each business group of Unilever is responsible for its strategy, growth, and delivery worldwide. Unilever follows the divisional structure as it is divided based on the focus areas. The focus of the company is on the five different business groups that it has. The company has a product-type division, such as a division for personal care and a division for home care. The main characteristics of the Unilever divisional structure include a product-based division, a division based on corporate executive teams, and a geographic division. Other characteristics of the divisional structure of Unilever include product type division. Geographical divisional and executive team structure. Divisional organization structure improves employee motivation and engagement as every employee has to support each division. For example, the team designed for personal care will manage the company's care division and have to report to their divisional head or executives. It helps employees create specialized job descriptions based on their tailored job roles in the division. It enhances the motivation and engagement of employees as employees from each division focus on enhancing their own division's profitability (Duggan, 2020). </w:t>
      </w:r>
    </w:p>
    <w:p w:rsidR="000B4EC4" w:rsidRDefault="000B4EC4" w:rsidP="00B921F5">
      <w:pPr>
        <w:pStyle w:val="Titlu1"/>
      </w:pPr>
      <w:bookmarkStart w:id="2" w:name="_Toc116399442"/>
    </w:p>
    <w:p w:rsidR="008C1019" w:rsidRDefault="008C1019" w:rsidP="00B921F5">
      <w:pPr>
        <w:pStyle w:val="Titlu1"/>
      </w:pPr>
      <w:r>
        <w:t>Organizational Culture of Unilever</w:t>
      </w:r>
      <w:bookmarkEnd w:id="2"/>
    </w:p>
    <w:p w:rsidR="00B921F5" w:rsidRDefault="00B921F5" w:rsidP="00B921F5">
      <w:r>
        <w:t xml:space="preserve">The culture of Unilever is significant for </w:t>
      </w:r>
      <w:r w:rsidR="000B4EC4">
        <w:t>the</w:t>
      </w:r>
      <w:r>
        <w:t xml:space="preserve"> corporation's ongoing growth and development.  Unilever is a well-known firm in the consumer goods market around the globe. The progress of this company is based on its culture. As a well-known consumer goods company operating in more than 150 countries worldwide, Unilever supports a culture of performance and quality. The strength of the company lies in the shared values of the company's people. The company culture focus on diversity, integrity, respecting others, pioneering, and responsibility (Unilever, 2022). The diverse culture of the company promotes the inclusion of people from different backgrounds </w:t>
      </w:r>
      <w:r w:rsidR="000B4EC4">
        <w:t xml:space="preserve">in the company. The preventive </w:t>
      </w:r>
      <w:r>
        <w:t>and responsive culture in Unilever improves the performanc</w:t>
      </w:r>
      <w:r w:rsidR="000B4EC4">
        <w:t>e and motivation</w:t>
      </w:r>
      <w:r>
        <w:t xml:space="preserve"> of employees working at Unilever. Unilever's governance policy respects people, society, and the planet. The code of conduct policy at Unilever </w:t>
      </w:r>
      <w:r w:rsidR="000B4EC4">
        <w:t>helps in</w:t>
      </w:r>
      <w:r>
        <w:t xml:space="preserve"> eliminating corruption, respecting people, safeguarding policy, engaging with suppliers and consumers, and responding to breaches to make it safe for the people working at Unilever (Unilever, 2022). These work ethic policies in well-known organizations inspire the employees and help them establish favorable job attitudes (Nevada Association of Employers, 2017). </w:t>
      </w:r>
    </w:p>
    <w:p w:rsidR="00B921F5" w:rsidRDefault="00B921F5" w:rsidP="00B921F5">
      <w:pPr>
        <w:pStyle w:val="Titlu1"/>
      </w:pPr>
      <w:bookmarkStart w:id="3" w:name="_Toc116399443"/>
      <w:r>
        <w:t>Role of Managers in Encouraging Employees at Unilever</w:t>
      </w:r>
      <w:bookmarkEnd w:id="3"/>
    </w:p>
    <w:p w:rsidR="00B921F5" w:rsidRDefault="00B921F5" w:rsidP="00B921F5">
      <w:r>
        <w:t xml:space="preserve">Unilever managers and leaders always seek ways to improve employees' performance and motivation for greater productivity. Unilever is famous for putting in place effective human resource management plans to motivate employees for the company's success. Through an international campaign, Unilever gave its employees the chance to share their concerns and opinions about their job and situations. The company also launched an impact hub to connect the employees of the company with new social activities. The regional company offices also develop their own HR strategies to monitor job satisfaction and employee motivation daily (Unilever, 2022). </w:t>
      </w:r>
      <w:r w:rsidR="000B4EC4">
        <w:t>During the COVID-19, t</w:t>
      </w:r>
      <w:r>
        <w:t>he CEO, Allan Jope, ensure</w:t>
      </w:r>
      <w:r w:rsidR="000B4EC4">
        <w:t>d</w:t>
      </w:r>
      <w:r>
        <w:t xml:space="preserve"> that no worker </w:t>
      </w:r>
      <w:r w:rsidR="000B4EC4">
        <w:t>would</w:t>
      </w:r>
      <w:r>
        <w:t xml:space="preserve"> work five days a week after returning from the pandemic. Jope consider</w:t>
      </w:r>
      <w:r w:rsidR="000B4EC4">
        <w:t>ed</w:t>
      </w:r>
      <w:r>
        <w:t xml:space="preserve"> its employees' comfort and allows them to work from the facility, unlike other big firms. He also </w:t>
      </w:r>
      <w:r w:rsidR="000B4EC4">
        <w:t>believed</w:t>
      </w:r>
      <w:r>
        <w:t xml:space="preserve"> going back five days a week to the office seems old-fashioned. He also </w:t>
      </w:r>
      <w:r w:rsidR="000B4EC4">
        <w:t>said</w:t>
      </w:r>
      <w:r>
        <w:t xml:space="preserve"> that the pandemic has made it clear to him that the company does not need to be as hierarchal as it was supposed to be (Jolly, 2021). Unilever helps its employees to be the best version of themselves and empower them to have a safe, healthy, and high-quality work-life balance (Unilever, 2022). </w:t>
      </w:r>
    </w:p>
    <w:p w:rsidR="00B921F5" w:rsidRDefault="00B921F5" w:rsidP="00B921F5">
      <w:r>
        <w:t xml:space="preserve">Different theories have been </w:t>
      </w:r>
      <w:r w:rsidR="000B4EC4">
        <w:t>adopted</w:t>
      </w:r>
      <w:r>
        <w:t xml:space="preserve"> to improve the motivation of employees. Herzberg's two factors theory is widely used for enhancing employees' motivation. Two factors include employee job satisfaction and employee dissatisfaction. These two factors include motivators and hygiene factors. Motivators will improve the motivation of employees, whereas hygiene factors are also crucial. In the absence of hygiene factors employees become unmotivated. Hygiene factors include company policies, working relationships, salary, security, and working conditions. At the same time, motivational factors include recognition, achievement, responsibility, advancements, and growth (Herzberg &amp; Hamlin, 1961). </w:t>
      </w:r>
    </w:p>
    <w:p w:rsidR="008C1019" w:rsidRDefault="008C1019" w:rsidP="00ED18B1">
      <w:pPr>
        <w:pStyle w:val="Titlu1"/>
      </w:pPr>
      <w:bookmarkStart w:id="4" w:name="_Toc116399444"/>
      <w:r>
        <w:t xml:space="preserve">Challenges </w:t>
      </w:r>
      <w:r w:rsidR="00A93DF3">
        <w:t>and Opportunities in Managing W</w:t>
      </w:r>
      <w:r>
        <w:t>orkforce at Unilever</w:t>
      </w:r>
      <w:bookmarkEnd w:id="4"/>
    </w:p>
    <w:p w:rsidR="00B921F5" w:rsidRDefault="00B921F5" w:rsidP="00B921F5">
      <w:r>
        <w:t xml:space="preserve">Different challenges </w:t>
      </w:r>
      <w:r w:rsidR="000B4EC4">
        <w:t xml:space="preserve">are faced by </w:t>
      </w:r>
      <w:r>
        <w:t xml:space="preserve">Unilever in motivating the company's workforce include the employees' lack of interest, organizational conflicts, and lack of communication among the team members. Those employees who are interested in their tasks are more likely to complete them on time. Lack of employee interest leads to decreased motivation, resulting in failure to accomplish a task or role. Another challenge that comes in the way of motivation is the lack of </w:t>
      </w:r>
      <w:r w:rsidR="000B4EC4">
        <w:t>proper</w:t>
      </w:r>
      <w:r>
        <w:t xml:space="preserve"> communication and collaboration between employees (Efthymiades, 2016). The company, however, tr</w:t>
      </w:r>
      <w:r w:rsidR="000B4EC4">
        <w:t>ies</w:t>
      </w:r>
      <w:r>
        <w:t xml:space="preserve"> its best to manage its conflict of interest. These conflicts arise because of the company's people and when an employee hires, manages, and directly influences the performance and workload of someone with whom the employee has a close personal relationship. When the employees are not motivated enough, it leads to a high turnover rate, affecting the organization's reputation and productivity. Making the right hiring decisions can save time for employee motivation. Working experience and skills are insufficient to perform the job or join the team. Most employees have good skills but are not suitable for the position because of their cultural fit. The managers must balance practical skills and suitable culturally fit employees (PerkBok, 2021). </w:t>
      </w:r>
    </w:p>
    <w:p w:rsidR="00B921F5" w:rsidRDefault="00B921F5" w:rsidP="00B921F5">
      <w:r>
        <w:t>In order to improve the org</w:t>
      </w:r>
      <w:r w:rsidR="000B4EC4">
        <w:t>anizational skills of employees,</w:t>
      </w:r>
      <w:r>
        <w:t xml:space="preserve"> </w:t>
      </w:r>
      <w:r w:rsidR="000B4EC4">
        <w:t>t</w:t>
      </w:r>
      <w:r>
        <w:t>he employees and the Unilever staff members are offered training to work effectively in the competitive working environment. The more motivated the workforce, the lower the chances of absenteeism. Organizations use different strategies to motivate employees, leading to less staff turnover and improved relationships between employees and management. Motivated employees contribute to great engagement in the organizational process and are more likely to work to improve the organization's productivity. A motivated workforce operates in the business world so effectively that it gets things done on time. Employee motivation is the key to an organization's success. The greater motivation of employees leads to great job satisfaction (Cook, 2015). </w:t>
      </w:r>
    </w:p>
    <w:p w:rsidR="00B921F5" w:rsidRDefault="00B921F5" w:rsidP="00B921F5">
      <w:r>
        <w:t>Some different models and theories have been proposed for employee motivation. McGregor proposed theory Y. Theory Y managers have an optimistic opinion of their people and have a decentralized management style. This theory encourages a collaborative relationship between managers and their team members. Theory Y assumes that people have greater responsibility and they like to work, unlike theory X</w:t>
      </w:r>
      <w:r w:rsidR="00CB50BC">
        <w:t xml:space="preserve"> that assume employees are lazy</w:t>
      </w:r>
      <w:r>
        <w:t xml:space="preserve"> (Gordon, 2020). Appraisals are used to motivate and encourage open communication of the staff rather than controlling the staff. Organizations that follow theory Y provide more significant opportunities to employees for promotion. This theory focuses on the fact that workers are happy to work on their own, are self-motivated to complete their tasks and do not require a carrot-and-stick approach for a task to be done, enjoy taking ownership of their tasks, and view work as fulfilling and challenging (Morse &amp; Lorsch, 1970). </w:t>
      </w:r>
    </w:p>
    <w:p w:rsidR="00B921F5" w:rsidRPr="00B921F5" w:rsidRDefault="00B921F5" w:rsidP="00B921F5">
      <w:pPr>
        <w:pStyle w:val="Titlu1"/>
      </w:pPr>
      <w:bookmarkStart w:id="5" w:name="_Toc116399445"/>
      <w:r>
        <w:t>Recommendations to Improve Current Practice to Improve Employee Motivation</w:t>
      </w:r>
      <w:bookmarkEnd w:id="5"/>
    </w:p>
    <w:p w:rsidR="00B921F5" w:rsidRDefault="00B921F5" w:rsidP="00B921F5">
      <w:r>
        <w:t>To improve the motivation of the employees working at Unilever, the company should consider implementing a reward system for its employees. Rewards systems are a great way of improving and enhancing the motivation of employees and help in getting the best out of employees (Spiegel, 2020). Rewards systems in Unilever promote the relationship between the employees and the organization, as the employees working there feel valued when they are rewarded or when they are being recognized for their achievements and efforts. Employees often feel demotivat</w:t>
      </w:r>
      <w:r w:rsidR="00CB50BC">
        <w:t>ed based on the several factors</w:t>
      </w:r>
      <w:r>
        <w:t xml:space="preserve">, such as lack of communication and collaboration among the employees and managers and lack of interest of employees in their job role, leading to poor performance of employees. </w:t>
      </w:r>
      <w:r w:rsidR="00CB50BC">
        <w:t>M</w:t>
      </w:r>
      <w:r>
        <w:t>anagers and leaders working in the executive positions of the organization should implement open communication culture where employees are valued, and their opinions should be considered during the decision-making process. Involving the employees in the decision-making process shows that the managers trust their opinions (Landry, 2020). Unilever being a brand focuses on its divisions. However, the company also needs to focus on rewards and incentive systems for employees and should include them in the decision-making process so that their engagement increases. </w:t>
      </w:r>
    </w:p>
    <w:p w:rsidR="00B921F5" w:rsidRDefault="00B921F5" w:rsidP="00B921F5">
      <w:r>
        <w:t xml:space="preserve">Those employees involved in the decision-making think they have a personal stake in the organization. Unilever should start training and </w:t>
      </w:r>
      <w:r w:rsidR="00CB50BC">
        <w:t>development of</w:t>
      </w:r>
      <w:r>
        <w:t xml:space="preserve"> employees. Moreover, the company can also encourage mentoring and job shadowing to its employees. Creating a culture for employees that fosters continuous development would help them know what career path they should take. It has been observed that the more the employees think that the company is investing in them</w:t>
      </w:r>
      <w:r w:rsidR="00CB50BC">
        <w:t xml:space="preserve"> the</w:t>
      </w:r>
      <w:r>
        <w:t xml:space="preserve"> higher their level of engagement is (Lytle, 2016). For the lack of communication or poor communication being reported by some employees, the company should think of regular feedback and follow-ups to ensure that each member shares their concerns and reduce miscommunication. Communication in the workplace can foster trust and helps in building relationships between teams and managers (Martins, 2022). Organizational conflicts can be resolved by having a solid conflict resolution strategy and a transparent and open communication culture. Ignoring the conflicts within the organization can worsen the situation or lead to a more toxic situation shortly (Krakoff, 2020). </w:t>
      </w:r>
    </w:p>
    <w:p w:rsidR="00B921F5" w:rsidRDefault="00B921F5" w:rsidP="00B921F5">
      <w:pPr>
        <w:pStyle w:val="Titlu1"/>
      </w:pPr>
      <w:bookmarkStart w:id="6" w:name="_Toc116399446"/>
      <w:r>
        <w:t>Conclusion</w:t>
      </w:r>
      <w:bookmarkEnd w:id="6"/>
      <w:r>
        <w:t> </w:t>
      </w:r>
    </w:p>
    <w:p w:rsidR="00B921F5" w:rsidRDefault="00B921F5" w:rsidP="00B921F5">
      <w:r>
        <w:t>Unilever is a UK-based, well-known consumer goods company that has been operating in more than 150 countries around the world. The company has been operating in the UK for 93 years. Being a famous British giant, several types of research and reports have been published on Unilever. This report also demonstrates managers' culture, structure, and role in employee engagement. This report highlights the challenges and opportunities that most managers at Unilever face while motivating the company's workforce. The company has effective strategies and policies in place to manage its workforce and the hierarchical structure of the company. The company follows a divisional structure that allows each division member to focus on their own progress and performance. The divisional structure helps the managers ensure and enhance their division's performance rather than focusing on the performance or progress of the company as a whole. Teams in each division are tailored to their job roles and focus on their performance as they are accountable for their division. However, there are still some challenges of lack of communication and conflicts faced by managers while motivating the employees. This report also recommended strategies that the company could use to remove conflicts, reduce the challenges of lack of communication and eliminate the issues of employees' lack of interest.</w:t>
      </w:r>
    </w:p>
    <w:p w:rsidR="00B477E0" w:rsidRPr="008C1019" w:rsidRDefault="00B477E0" w:rsidP="00B477E0">
      <w:pPr>
        <w:spacing w:line="259" w:lineRule="auto"/>
        <w:jc w:val="left"/>
      </w:pPr>
      <w:r>
        <w:br w:type="page"/>
      </w:r>
    </w:p>
    <w:bookmarkStart w:id="7" w:name="_Toc116399447" w:displacedByCustomXml="next"/>
    <w:sdt>
      <w:sdtPr>
        <w:rPr>
          <w:b w:val="0"/>
          <w:sz w:val="24"/>
        </w:rPr>
        <w:id w:val="-1514527578"/>
        <w:docPartObj>
          <w:docPartGallery w:val="Bibliographies"/>
          <w:docPartUnique/>
        </w:docPartObj>
      </w:sdtPr>
      <w:sdtContent>
        <w:p w:rsidR="00B477E0" w:rsidRDefault="00B477E0" w:rsidP="00B921F5">
          <w:pPr>
            <w:pStyle w:val="Titlu1"/>
          </w:pPr>
          <w:r>
            <w:t>References</w:t>
          </w:r>
          <w:bookmarkEnd w:id="7"/>
        </w:p>
        <w:sdt>
          <w:sdtPr>
            <w:id w:val="-573587230"/>
            <w:bibliography/>
          </w:sdtPr>
          <w:sdtContent>
            <w:p w:rsidR="00B477E0" w:rsidRDefault="00B477E0" w:rsidP="00B921F5">
              <w:pPr>
                <w:pStyle w:val="Bibliografie"/>
                <w:jc w:val="left"/>
                <w:rPr>
                  <w:noProof/>
                  <w:szCs w:val="24"/>
                </w:rPr>
              </w:pPr>
              <w:r/>
              <w:r>
                <w:instrText xml:space="preserve"/>
              </w:r>
              <w:r/>
              <w:r>
                <w:rPr>
                  <w:noProof/>
                </w:rPr>
                <w:t xml:space="preserve">Accounting Tools, 2022. </w:t>
              </w:r>
              <w:r>
                <w:rPr>
                  <w:i/>
                  <w:iCs/>
                  <w:noProof/>
                </w:rPr>
                <w:t xml:space="preserve">Divisional organizational structure definition. </w:t>
              </w:r>
              <w:r>
                <w:rPr>
                  <w:noProof/>
                </w:rPr>
                <w:t xml:space="preserve">[Online] </w:t>
              </w:r>
              <w:r>
                <w:rPr>
                  <w:noProof/>
                </w:rPr>
                <w:br/>
                <w:t xml:space="preserve">Available at: </w:t>
              </w:r>
              <w:r>
                <w:rPr>
                  <w:noProof/>
                  <w:u w:val="single"/>
                </w:rPr>
                <w:t>https://www.accountingtools.com/articles/divisional-organizational-structure#:~:text=The%20divisional%20structure%20allows%20decision,respond%20to%20local%20market%20conditions.</w:t>
              </w:r>
              <w:r>
                <w:rPr>
                  <w:noProof/>
                </w:rPr>
                <w:br/>
                <w:t>[Accessed 11 October 2022].</w:t>
              </w:r>
            </w:p>
            <w:p w:rsidR="00B477E0" w:rsidRDefault="00B477E0" w:rsidP="00B921F5">
              <w:pPr>
                <w:pStyle w:val="Bibliografie"/>
                <w:jc w:val="left"/>
                <w:rPr>
                  <w:noProof/>
                </w:rPr>
              </w:pPr>
              <w:r>
                <w:rPr>
                  <w:noProof/>
                </w:rPr>
                <w:t xml:space="preserve">Cook, N., 2015. </w:t>
              </w:r>
              <w:r>
                <w:rPr>
                  <w:i/>
                  <w:iCs/>
                  <w:noProof/>
                </w:rPr>
                <w:t xml:space="preserve">How Does Job Motivation Affect Performance?. </w:t>
              </w:r>
              <w:r>
                <w:rPr>
                  <w:noProof/>
                </w:rPr>
                <w:t xml:space="preserve">[Online] </w:t>
              </w:r>
              <w:r>
                <w:rPr>
                  <w:noProof/>
                </w:rPr>
                <w:br/>
                <w:t xml:space="preserve">Available at: </w:t>
              </w:r>
              <w:r>
                <w:rPr>
                  <w:noProof/>
                  <w:u w:val="single"/>
                </w:rPr>
                <w:t>https://www.nataliecook.com/blog/how-does-job-motivation-affect-performance</w:t>
              </w:r>
              <w:r>
                <w:rPr>
                  <w:noProof/>
                </w:rPr>
                <w:br/>
                <w:t>[Accessed 11 October 2022].</w:t>
              </w:r>
            </w:p>
            <w:p w:rsidR="00B477E0" w:rsidRDefault="00B477E0" w:rsidP="00B921F5">
              <w:pPr>
                <w:pStyle w:val="Bibliografie"/>
                <w:jc w:val="left"/>
                <w:rPr>
                  <w:noProof/>
                </w:rPr>
              </w:pPr>
              <w:r>
                <w:rPr>
                  <w:noProof/>
                </w:rPr>
                <w:t xml:space="preserve">Duggan, T., 2020. </w:t>
              </w:r>
              <w:r>
                <w:rPr>
                  <w:i/>
                  <w:iCs/>
                  <w:noProof/>
                </w:rPr>
                <w:t xml:space="preserve">The Advantages of Divisional Organization Structure on Accountability. </w:t>
              </w:r>
              <w:r>
                <w:rPr>
                  <w:noProof/>
                </w:rPr>
                <w:t xml:space="preserve">[Online] </w:t>
              </w:r>
              <w:r>
                <w:rPr>
                  <w:noProof/>
                </w:rPr>
                <w:br/>
                <w:t xml:space="preserve">Available at: </w:t>
              </w:r>
              <w:r>
                <w:rPr>
                  <w:noProof/>
                  <w:u w:val="single"/>
                </w:rPr>
                <w:t>https://smallbusiness.chron.com/advantages-divisional-organization-structure-accountability-79411.html</w:t>
              </w:r>
              <w:r>
                <w:rPr>
                  <w:noProof/>
                </w:rPr>
                <w:br/>
                <w:t>[Accessed 11 October 2022].</w:t>
              </w:r>
            </w:p>
            <w:p w:rsidR="00B477E0" w:rsidRDefault="00B477E0" w:rsidP="00B921F5">
              <w:pPr>
                <w:pStyle w:val="Bibliografie"/>
                <w:jc w:val="left"/>
                <w:rPr>
                  <w:noProof/>
                </w:rPr>
              </w:pPr>
              <w:r>
                <w:rPr>
                  <w:noProof/>
                </w:rPr>
                <w:t xml:space="preserve">Efthymiades, A., 2016. </w:t>
              </w:r>
              <w:r>
                <w:rPr>
                  <w:i/>
                  <w:iCs/>
                  <w:noProof/>
                </w:rPr>
                <w:t xml:space="preserve">Conflict management – another answer to employee engagement? – HR Review. </w:t>
              </w:r>
              <w:r>
                <w:rPr>
                  <w:noProof/>
                </w:rPr>
                <w:t xml:space="preserve">[Online] </w:t>
              </w:r>
              <w:r>
                <w:rPr>
                  <w:noProof/>
                </w:rPr>
                <w:br/>
                <w:t xml:space="preserve">Available at: </w:t>
              </w:r>
              <w:r>
                <w:rPr>
                  <w:noProof/>
                  <w:u w:val="single"/>
                </w:rPr>
                <w:t>https://www.consensiopartners.co.uk/news/conflict-management-another-answer-to-employee-engagement-hr-review/#:~:text=When%20people%20are%20in%20conflict,more%20likely%20to%20be%20engaged.</w:t>
              </w:r>
              <w:r>
                <w:rPr>
                  <w:noProof/>
                </w:rPr>
                <w:br/>
                <w:t>[Accessed 11 October 2022].</w:t>
              </w:r>
            </w:p>
            <w:p w:rsidR="00B477E0" w:rsidRDefault="00B477E0" w:rsidP="00B921F5">
              <w:pPr>
                <w:pStyle w:val="Bibliografie"/>
                <w:jc w:val="left"/>
                <w:rPr>
                  <w:noProof/>
                </w:rPr>
              </w:pPr>
              <w:r>
                <w:rPr>
                  <w:noProof/>
                </w:rPr>
                <w:t xml:space="preserve">Gordon, J., 2020. </w:t>
              </w:r>
              <w:r>
                <w:rPr>
                  <w:i/>
                  <w:iCs/>
                  <w:noProof/>
                </w:rPr>
                <w:t xml:space="preserve">Theory X and Theory Y of Motivation - Explained. </w:t>
              </w:r>
              <w:r>
                <w:rPr>
                  <w:noProof/>
                </w:rPr>
                <w:t xml:space="preserve">[Online] </w:t>
              </w:r>
              <w:r>
                <w:rPr>
                  <w:noProof/>
                </w:rPr>
                <w:br/>
                <w:t xml:space="preserve">Available at: </w:t>
              </w:r>
              <w:r>
                <w:rPr>
                  <w:noProof/>
                  <w:u w:val="single"/>
                </w:rPr>
                <w:t>https://thebusinessprofessor.com/en_US/management-leadership-organizational-behavior/theory-x-and-theory-y-of-motivation</w:t>
              </w:r>
              <w:r>
                <w:rPr>
                  <w:noProof/>
                </w:rPr>
                <w:br/>
                <w:t>[Accessed 11 October 2022].</w:t>
              </w:r>
            </w:p>
            <w:p w:rsidR="00B477E0" w:rsidRDefault="00B477E0" w:rsidP="00B921F5">
              <w:pPr>
                <w:pStyle w:val="Bibliografie"/>
                <w:jc w:val="left"/>
                <w:rPr>
                  <w:noProof/>
                </w:rPr>
              </w:pPr>
              <w:r>
                <w:rPr>
                  <w:noProof/>
                </w:rPr>
                <w:t xml:space="preserve">Herzberg, F. I. &amp; Hamlin, R. M., 1961. A motivation-hygiene concept of mental health.. In: </w:t>
              </w:r>
              <w:r>
                <w:rPr>
                  <w:i/>
                  <w:iCs/>
                  <w:noProof/>
                </w:rPr>
                <w:t xml:space="preserve">Mental Hygiene. </w:t>
              </w:r>
              <w:r>
                <w:rPr>
                  <w:noProof/>
                </w:rPr>
                <w:t>s.l.:s.n., pp. 394-401..</w:t>
              </w:r>
            </w:p>
            <w:p w:rsidR="00B477E0" w:rsidRDefault="00B477E0" w:rsidP="00B921F5">
              <w:pPr>
                <w:pStyle w:val="Bibliografie"/>
                <w:jc w:val="left"/>
                <w:rPr>
                  <w:noProof/>
                </w:rPr>
              </w:pPr>
              <w:r>
                <w:rPr>
                  <w:noProof/>
                </w:rPr>
                <w:t xml:space="preserve">Jolly, J., 2021. </w:t>
              </w:r>
              <w:r>
                <w:rPr>
                  <w:i/>
                  <w:iCs/>
                  <w:noProof/>
                </w:rPr>
                <w:t xml:space="preserve">This article is more than 1 year old Unilever workers will never return to desks full-time, says boss. </w:t>
              </w:r>
              <w:r>
                <w:rPr>
                  <w:noProof/>
                </w:rPr>
                <w:t xml:space="preserve">[Online] </w:t>
              </w:r>
              <w:r>
                <w:rPr>
                  <w:noProof/>
                </w:rPr>
                <w:br/>
                <w:t xml:space="preserve">Available at: </w:t>
              </w:r>
              <w:r>
                <w:rPr>
                  <w:noProof/>
                  <w:u w:val="single"/>
                </w:rPr>
                <w:t>https://www.theguardian.com/business/2021/jan/13/unilever-workers-will-never-return-to-desks-full-time-says-boss</w:t>
              </w:r>
              <w:r>
                <w:rPr>
                  <w:noProof/>
                </w:rPr>
                <w:br/>
                <w:t>[Accessed 11 October 2022].</w:t>
              </w:r>
            </w:p>
            <w:p w:rsidR="00B477E0" w:rsidRDefault="00B477E0" w:rsidP="00B921F5">
              <w:pPr>
                <w:pStyle w:val="Bibliografie"/>
                <w:jc w:val="left"/>
                <w:rPr>
                  <w:noProof/>
                </w:rPr>
              </w:pPr>
              <w:r>
                <w:rPr>
                  <w:noProof/>
                </w:rPr>
                <w:t xml:space="preserve">Krakoff, S., 2020. </w:t>
              </w:r>
              <w:r>
                <w:rPr>
                  <w:i/>
                  <w:iCs/>
                  <w:noProof/>
                </w:rPr>
                <w:t xml:space="preserve">The Top 5 Conflict Resolution Strategies for the Workplace. </w:t>
              </w:r>
              <w:r>
                <w:rPr>
                  <w:noProof/>
                </w:rPr>
                <w:t xml:space="preserve">[Online] </w:t>
              </w:r>
              <w:r>
                <w:rPr>
                  <w:noProof/>
                </w:rPr>
                <w:br/>
                <w:t xml:space="preserve">Available at: </w:t>
              </w:r>
              <w:r>
                <w:rPr>
                  <w:noProof/>
                  <w:u w:val="single"/>
                </w:rPr>
                <w:t>https://online.champlain.edu/blog/top-conflict-resolution-strategies</w:t>
              </w:r>
              <w:r>
                <w:rPr>
                  <w:noProof/>
                </w:rPr>
                <w:br/>
                <w:t>[Accessed 11 October 2022].</w:t>
              </w:r>
            </w:p>
            <w:p w:rsidR="00B477E0" w:rsidRDefault="00B477E0" w:rsidP="00B921F5">
              <w:pPr>
                <w:pStyle w:val="Bibliografie"/>
                <w:jc w:val="left"/>
                <w:rPr>
                  <w:noProof/>
                </w:rPr>
              </w:pPr>
              <w:r>
                <w:rPr>
                  <w:noProof/>
                </w:rPr>
                <w:t xml:space="preserve">Landry, L., 2020. </w:t>
              </w:r>
              <w:r>
                <w:rPr>
                  <w:i/>
                  <w:iCs/>
                  <w:noProof/>
                </w:rPr>
                <w:t xml:space="preserve">WHY MANAGERS SHOULD INVOLVE THEIR TEAM IN THE DECISION-MAKING PROCESS. </w:t>
              </w:r>
              <w:r>
                <w:rPr>
                  <w:noProof/>
                </w:rPr>
                <w:t xml:space="preserve">[Online] </w:t>
              </w:r>
              <w:r>
                <w:rPr>
                  <w:noProof/>
                </w:rPr>
                <w:br/>
                <w:t xml:space="preserve">Available at: </w:t>
              </w:r>
              <w:r>
                <w:rPr>
                  <w:noProof/>
                  <w:u w:val="single"/>
                </w:rPr>
                <w:t>https://online.hbs.edu/blog/?author=Lauren+Landry</w:t>
              </w:r>
              <w:r>
                <w:rPr>
                  <w:noProof/>
                </w:rPr>
                <w:br/>
                <w:t>[Accessed 11 October 2022].</w:t>
              </w:r>
            </w:p>
            <w:p w:rsidR="00B477E0" w:rsidRDefault="00B477E0" w:rsidP="00B921F5">
              <w:pPr>
                <w:pStyle w:val="Bibliografie"/>
                <w:jc w:val="left"/>
                <w:rPr>
                  <w:noProof/>
                </w:rPr>
              </w:pPr>
              <w:r>
                <w:rPr>
                  <w:noProof/>
                </w:rPr>
                <w:t xml:space="preserve">Lytle, T., 2016. </w:t>
              </w:r>
              <w:r>
                <w:rPr>
                  <w:i/>
                  <w:iCs/>
                  <w:noProof/>
                </w:rPr>
                <w:t xml:space="preserve">7 Tips to Increase Employee Engagement Without Spending a Dime. </w:t>
              </w:r>
              <w:r>
                <w:rPr>
                  <w:noProof/>
                </w:rPr>
                <w:t xml:space="preserve">[Online] </w:t>
              </w:r>
              <w:r>
                <w:rPr>
                  <w:noProof/>
                </w:rPr>
                <w:br/>
                <w:t xml:space="preserve">Available at: </w:t>
              </w:r>
              <w:r>
                <w:rPr>
                  <w:noProof/>
                  <w:u w:val="single"/>
                </w:rPr>
                <w:t>https://www.shrm.org/hr-today/news/hr-magazine/1016/pages/7-tips-to-increase-employee-engagement-without-spending-a-dime.aspx</w:t>
              </w:r>
              <w:r>
                <w:rPr>
                  <w:noProof/>
                </w:rPr>
                <w:br/>
                <w:t>[Accessed 11 October 2022].</w:t>
              </w:r>
            </w:p>
            <w:p w:rsidR="00B477E0" w:rsidRDefault="00B477E0" w:rsidP="00B921F5">
              <w:pPr>
                <w:pStyle w:val="Bibliografie"/>
                <w:jc w:val="left"/>
                <w:rPr>
                  <w:noProof/>
                </w:rPr>
              </w:pPr>
              <w:r>
                <w:rPr>
                  <w:noProof/>
                </w:rPr>
                <w:t xml:space="preserve">Martins, J., 2022. </w:t>
              </w:r>
              <w:r>
                <w:rPr>
                  <w:i/>
                  <w:iCs/>
                  <w:noProof/>
                </w:rPr>
                <w:t xml:space="preserve">12 tips for effective communication in the workplace. </w:t>
              </w:r>
              <w:r>
                <w:rPr>
                  <w:noProof/>
                </w:rPr>
                <w:t xml:space="preserve">[Online] </w:t>
              </w:r>
              <w:r>
                <w:rPr>
                  <w:noProof/>
                </w:rPr>
                <w:br/>
                <w:t xml:space="preserve">Available at: </w:t>
              </w:r>
              <w:r>
                <w:rPr>
                  <w:noProof/>
                  <w:u w:val="single"/>
                </w:rPr>
                <w:t>https://asana.com/resources/effective-communication-workplace</w:t>
              </w:r>
              <w:r>
                <w:rPr>
                  <w:noProof/>
                </w:rPr>
                <w:br/>
                <w:t>[Accessed 11 October 2022].</w:t>
              </w:r>
            </w:p>
            <w:p w:rsidR="00B477E0" w:rsidRDefault="00B477E0" w:rsidP="00B921F5">
              <w:pPr>
                <w:pStyle w:val="Bibliografie"/>
                <w:jc w:val="left"/>
                <w:rPr>
                  <w:noProof/>
                </w:rPr>
              </w:pPr>
              <w:r>
                <w:rPr>
                  <w:noProof/>
                </w:rPr>
                <w:t xml:space="preserve">Morse, J. J. &amp; Lorsch, J. W., 1970. </w:t>
              </w:r>
              <w:r>
                <w:rPr>
                  <w:i/>
                  <w:iCs/>
                  <w:noProof/>
                </w:rPr>
                <w:t xml:space="preserve">Beyond Theory Y, </w:t>
              </w:r>
              <w:r>
                <w:rPr>
                  <w:noProof/>
                </w:rPr>
                <w:t>s.l.: s.n.</w:t>
              </w:r>
            </w:p>
            <w:p w:rsidR="00B477E0" w:rsidRDefault="00B477E0" w:rsidP="00B921F5">
              <w:pPr>
                <w:pStyle w:val="Bibliografie"/>
                <w:jc w:val="left"/>
                <w:rPr>
                  <w:noProof/>
                </w:rPr>
              </w:pPr>
              <w:r>
                <w:rPr>
                  <w:noProof/>
                </w:rPr>
                <w:t xml:space="preserve">Nevada Association of Employers, 2017. </w:t>
              </w:r>
              <w:r>
                <w:rPr>
                  <w:i/>
                  <w:iCs/>
                  <w:noProof/>
                </w:rPr>
                <w:t xml:space="preserve">STRONG ETHICS COULD MEAN SUCCESS FOR YOUR BUSINESS. </w:t>
              </w:r>
              <w:r>
                <w:rPr>
                  <w:noProof/>
                </w:rPr>
                <w:t xml:space="preserve">[Online] </w:t>
              </w:r>
              <w:r>
                <w:rPr>
                  <w:noProof/>
                </w:rPr>
                <w:br/>
                <w:t xml:space="preserve">Available at: </w:t>
              </w:r>
              <w:r>
                <w:rPr>
                  <w:noProof/>
                  <w:u w:val="single"/>
                </w:rPr>
                <w:t>https://www.nevadaemployers.org/strong-ethics-could-mean-success-for-your-business/</w:t>
              </w:r>
              <w:r>
                <w:rPr>
                  <w:noProof/>
                </w:rPr>
                <w:br/>
                <w:t>[Accessed 11 October 2022].</w:t>
              </w:r>
            </w:p>
            <w:p w:rsidR="00B477E0" w:rsidRDefault="00B477E0" w:rsidP="00B921F5">
              <w:pPr>
                <w:pStyle w:val="Bibliografie"/>
                <w:jc w:val="left"/>
                <w:rPr>
                  <w:noProof/>
                </w:rPr>
              </w:pPr>
              <w:r>
                <w:rPr>
                  <w:noProof/>
                </w:rPr>
                <w:t xml:space="preserve">PerkBok, 2021. </w:t>
              </w:r>
              <w:r>
                <w:rPr>
                  <w:i/>
                  <w:iCs/>
                  <w:noProof/>
                </w:rPr>
                <w:t xml:space="preserve">10 management challenges and how to overcome them. </w:t>
              </w:r>
              <w:r>
                <w:rPr>
                  <w:noProof/>
                </w:rPr>
                <w:t xml:space="preserve">[Online] </w:t>
              </w:r>
              <w:r>
                <w:rPr>
                  <w:noProof/>
                </w:rPr>
                <w:br/>
                <w:t xml:space="preserve">Available at: </w:t>
              </w:r>
              <w:r>
                <w:rPr>
                  <w:noProof/>
                  <w:u w:val="single"/>
                </w:rPr>
                <w:t>https://www.perkbox.com/uk/platform/recognition/management-challenges-and-how-to-overcome-them</w:t>
              </w:r>
              <w:r>
                <w:rPr>
                  <w:noProof/>
                </w:rPr>
                <w:br/>
                <w:t>[Accessed 11 October 2022].</w:t>
              </w:r>
            </w:p>
            <w:p w:rsidR="00B477E0" w:rsidRDefault="00B477E0" w:rsidP="00B921F5">
              <w:pPr>
                <w:pStyle w:val="Bibliografie"/>
                <w:jc w:val="left"/>
                <w:rPr>
                  <w:noProof/>
                </w:rPr>
              </w:pPr>
              <w:r>
                <w:rPr>
                  <w:noProof/>
                </w:rPr>
                <w:t xml:space="preserve">Spiegel, S., 2020. </w:t>
              </w:r>
              <w:r>
                <w:rPr>
                  <w:i/>
                  <w:iCs/>
                  <w:noProof/>
                </w:rPr>
                <w:t xml:space="preserve">Top 6 Reasons to Implement a Rewards and Recognition Program. </w:t>
              </w:r>
              <w:r>
                <w:rPr>
                  <w:noProof/>
                </w:rPr>
                <w:t xml:space="preserve">[Online] </w:t>
              </w:r>
              <w:r>
                <w:rPr>
                  <w:noProof/>
                </w:rPr>
                <w:br/>
                <w:t xml:space="preserve">Available at: </w:t>
              </w:r>
              <w:r>
                <w:rPr>
                  <w:noProof/>
                  <w:u w:val="single"/>
                </w:rPr>
                <w:t>https://www.crewhu.com/blog/top-6-reasons-to-implement-a-rewards-and-recognition-program#:~:text=Rewarding%20and%20recognizing%20employees%20leads,like%20increased%20productivity%20and%20retention.</w:t>
              </w:r>
              <w:r>
                <w:rPr>
                  <w:noProof/>
                </w:rPr>
                <w:br/>
                <w:t>[Accessed 11 October 2022].</w:t>
              </w:r>
            </w:p>
            <w:p w:rsidR="00B477E0" w:rsidRDefault="00B477E0" w:rsidP="00B921F5">
              <w:pPr>
                <w:pStyle w:val="Bibliografie"/>
                <w:jc w:val="left"/>
                <w:rPr>
                  <w:noProof/>
                </w:rPr>
              </w:pPr>
              <w:r>
                <w:rPr>
                  <w:noProof/>
                </w:rPr>
                <w:t xml:space="preserve">Unilever, 2022. </w:t>
              </w:r>
              <w:r>
                <w:rPr>
                  <w:i/>
                  <w:iCs/>
                  <w:noProof/>
                </w:rPr>
                <w:t xml:space="preserve">1900 – 1950 – Joining forces, Unilever comes to life. </w:t>
              </w:r>
              <w:r>
                <w:rPr>
                  <w:noProof/>
                </w:rPr>
                <w:t xml:space="preserve">[Online] </w:t>
              </w:r>
              <w:r>
                <w:rPr>
                  <w:noProof/>
                </w:rPr>
                <w:br/>
                <w:t xml:space="preserve">Available at: </w:t>
              </w:r>
              <w:r>
                <w:rPr>
                  <w:noProof/>
                  <w:u w:val="single"/>
                </w:rPr>
                <w:t>https://www.unilever.com/our-company/our-history-and-archives/1900-1950/</w:t>
              </w:r>
              <w:r>
                <w:rPr>
                  <w:noProof/>
                </w:rPr>
                <w:br/>
                <w:t>[Accessed 11 October 2022].</w:t>
              </w:r>
            </w:p>
            <w:p w:rsidR="00B477E0" w:rsidRDefault="00B477E0" w:rsidP="00B921F5">
              <w:pPr>
                <w:pStyle w:val="Bibliografie"/>
                <w:jc w:val="left"/>
                <w:rPr>
                  <w:noProof/>
                </w:rPr>
              </w:pPr>
              <w:r>
                <w:rPr>
                  <w:noProof/>
                </w:rPr>
                <w:t xml:space="preserve">Unilever, 2022. </w:t>
              </w:r>
              <w:r>
                <w:rPr>
                  <w:i/>
                  <w:iCs/>
                  <w:noProof/>
                </w:rPr>
                <w:t xml:space="preserve">Business integrity. </w:t>
              </w:r>
              <w:r>
                <w:rPr>
                  <w:noProof/>
                </w:rPr>
                <w:t xml:space="preserve">[Online] </w:t>
              </w:r>
              <w:r>
                <w:rPr>
                  <w:noProof/>
                </w:rPr>
                <w:br/>
                <w:t xml:space="preserve">Available at: </w:t>
              </w:r>
              <w:r>
                <w:rPr>
                  <w:noProof/>
                  <w:u w:val="single"/>
                </w:rPr>
                <w:t>https://www.unilever.com/planet-and-society/responsible-business/business-integrity/</w:t>
              </w:r>
              <w:r>
                <w:rPr>
                  <w:noProof/>
                </w:rPr>
                <w:br/>
                <w:t>[Accessed 11 October 2022].</w:t>
              </w:r>
            </w:p>
            <w:p w:rsidR="00B477E0" w:rsidRDefault="00B477E0" w:rsidP="00B921F5">
              <w:pPr>
                <w:pStyle w:val="Bibliografie"/>
                <w:jc w:val="left"/>
                <w:rPr>
                  <w:noProof/>
                </w:rPr>
              </w:pPr>
              <w:r>
                <w:rPr>
                  <w:noProof/>
                </w:rPr>
                <w:t xml:space="preserve">Unilever, 2022. </w:t>
              </w:r>
              <w:r>
                <w:rPr>
                  <w:i/>
                  <w:iCs/>
                  <w:noProof/>
                </w:rPr>
                <w:t xml:space="preserve">Employee health and wellbeing. </w:t>
              </w:r>
              <w:r>
                <w:rPr>
                  <w:noProof/>
                </w:rPr>
                <w:t xml:space="preserve">[Online] </w:t>
              </w:r>
              <w:r>
                <w:rPr>
                  <w:noProof/>
                </w:rPr>
                <w:br/>
                <w:t xml:space="preserve">Available at: </w:t>
              </w:r>
              <w:r>
                <w:rPr>
                  <w:noProof/>
                  <w:u w:val="single"/>
                </w:rPr>
                <w:t>https://www.unilever.com/planet-and-society/responsible-business/employee-wellbeing/</w:t>
              </w:r>
              <w:r>
                <w:rPr>
                  <w:noProof/>
                </w:rPr>
                <w:br/>
                <w:t>[Accessed 11 October 2022].</w:t>
              </w:r>
            </w:p>
            <w:p w:rsidR="00B477E0" w:rsidRDefault="00B477E0" w:rsidP="00B921F5">
              <w:pPr>
                <w:pStyle w:val="Bibliografie"/>
                <w:jc w:val="left"/>
                <w:rPr>
                  <w:noProof/>
                </w:rPr>
              </w:pPr>
              <w:r>
                <w:rPr>
                  <w:noProof/>
                </w:rPr>
                <w:t xml:space="preserve">Young, J., 2018. </w:t>
              </w:r>
              <w:r>
                <w:rPr>
                  <w:i/>
                  <w:iCs/>
                  <w:noProof/>
                </w:rPr>
                <w:t xml:space="preserve">Unilever’s Organizational Structure for Product Innovation. </w:t>
              </w:r>
              <w:r>
                <w:rPr>
                  <w:noProof/>
                </w:rPr>
                <w:t xml:space="preserve">[Online] </w:t>
              </w:r>
              <w:r>
                <w:rPr>
                  <w:noProof/>
                </w:rPr>
                <w:br/>
                <w:t xml:space="preserve">Available at: </w:t>
              </w:r>
              <w:r>
                <w:rPr>
                  <w:noProof/>
                  <w:u w:val="single"/>
                </w:rPr>
                <w:t>https://panmore.com/unilever-organizational-structure-product-innovation</w:t>
              </w:r>
              <w:r>
                <w:rPr>
                  <w:noProof/>
                </w:rPr>
                <w:br/>
                <w:t>[Accessed 11 October 2022].</w:t>
              </w:r>
            </w:p>
            <w:p w:rsidR="00B477E0" w:rsidRDefault="00B477E0" w:rsidP="00B921F5">
              <w:pPr>
                <w:jc w:val="left"/>
              </w:pPr>
              <w:r>
                <w:rPr>
                  <w:b/>
                  <w:bCs/>
                  <w:noProof/>
                </w:rPr>
              </w:r>
            </w:p>
          </w:sdtContent>
        </w:sdt>
      </w:sdtContent>
    </w:sdt>
    <w:p w:rsidR="008C1019" w:rsidRPr="008C1019" w:rsidRDefault="008C1019" w:rsidP="008C1019"/>
    <w:sectPr w:rsidR="008C1019" w:rsidRPr="008C1019">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F5662" w:rsidRDefault="00BF5662" w:rsidP="00115DBB">
      <w:pPr>
        <w:spacing w:after="0" w:line="240" w:lineRule="auto"/>
      </w:pPr>
      <w:r>
        <w:separator/>
      </w:r>
    </w:p>
  </w:endnote>
  <w:endnote w:type="continuationSeparator" w:id="0">
    <w:p w:rsidR="00BF5662" w:rsidRDefault="00BF5662" w:rsidP="00115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F5662" w:rsidRDefault="00BF5662" w:rsidP="00115DBB">
      <w:pPr>
        <w:spacing w:after="0" w:line="240" w:lineRule="auto"/>
      </w:pPr>
      <w:r>
        <w:separator/>
      </w:r>
    </w:p>
  </w:footnote>
  <w:footnote w:type="continuationSeparator" w:id="0">
    <w:p w:rsidR="00BF5662" w:rsidRDefault="00BF5662" w:rsidP="00115D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2258255"/>
      <w:docPartObj>
        <w:docPartGallery w:val="Page Numbers (Top of Page)"/>
        <w:docPartUnique/>
      </w:docPartObj>
    </w:sdtPr>
    <w:sdtEndPr>
      <w:rPr>
        <w:noProof/>
      </w:rPr>
    </w:sdtEndPr>
    <w:sdtContent>
      <w:p w:rsidR="00115DBB" w:rsidRDefault="00115DBB">
        <w:pPr>
          <w:pStyle w:val="Antet"/>
        </w:pPr>
        <w:r>
          <w:fldChar w:fldCharType="begin"/>
        </w:r>
        <w:r>
          <w:instrText xml:space="preserve"> PAGE   \* MERGEFORMAT </w:instrText>
        </w:r>
        <w:r>
          <w:fldChar w:fldCharType="separate"/>
        </w:r>
        <w:r w:rsidR="003E773C">
          <w:rPr>
            <w:noProof/>
          </w:rPr>
          <w:t>1</w:t>
        </w:r>
        <w:r>
          <w:rPr>
            <w:noProof/>
          </w:rPr>
          <w:fldChar w:fldCharType="end"/>
        </w:r>
      </w:p>
    </w:sdtContent>
  </w:sdt>
  <w:p w:rsidR="00115DBB" w:rsidRDefault="00115DBB">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E78"/>
    <w:rsid w:val="000433A8"/>
    <w:rsid w:val="00051272"/>
    <w:rsid w:val="00053B19"/>
    <w:rsid w:val="000B4EC4"/>
    <w:rsid w:val="000C4AAC"/>
    <w:rsid w:val="000D0165"/>
    <w:rsid w:val="001045DA"/>
    <w:rsid w:val="00115DBB"/>
    <w:rsid w:val="001D0AA9"/>
    <w:rsid w:val="00252951"/>
    <w:rsid w:val="00276158"/>
    <w:rsid w:val="0028064F"/>
    <w:rsid w:val="002923BA"/>
    <w:rsid w:val="0031539B"/>
    <w:rsid w:val="00331C72"/>
    <w:rsid w:val="003641E3"/>
    <w:rsid w:val="0038405D"/>
    <w:rsid w:val="00396FC1"/>
    <w:rsid w:val="003B4DC9"/>
    <w:rsid w:val="003E773C"/>
    <w:rsid w:val="005A58C1"/>
    <w:rsid w:val="006410D5"/>
    <w:rsid w:val="00655332"/>
    <w:rsid w:val="006D2426"/>
    <w:rsid w:val="006F5C0F"/>
    <w:rsid w:val="007432C7"/>
    <w:rsid w:val="00771BDC"/>
    <w:rsid w:val="00773826"/>
    <w:rsid w:val="007B2C27"/>
    <w:rsid w:val="00864BF4"/>
    <w:rsid w:val="008A5DD2"/>
    <w:rsid w:val="008A5F60"/>
    <w:rsid w:val="008C1019"/>
    <w:rsid w:val="00930E78"/>
    <w:rsid w:val="00955193"/>
    <w:rsid w:val="00997C6A"/>
    <w:rsid w:val="009A341E"/>
    <w:rsid w:val="009E6EFA"/>
    <w:rsid w:val="00A47EBD"/>
    <w:rsid w:val="00A61167"/>
    <w:rsid w:val="00A74814"/>
    <w:rsid w:val="00A93DF3"/>
    <w:rsid w:val="00A94DEE"/>
    <w:rsid w:val="00AE0973"/>
    <w:rsid w:val="00B34410"/>
    <w:rsid w:val="00B477E0"/>
    <w:rsid w:val="00B70810"/>
    <w:rsid w:val="00B921F5"/>
    <w:rsid w:val="00BA3508"/>
    <w:rsid w:val="00BF5662"/>
    <w:rsid w:val="00C16569"/>
    <w:rsid w:val="00C57182"/>
    <w:rsid w:val="00CB50BC"/>
    <w:rsid w:val="00CC7119"/>
    <w:rsid w:val="00CE3C9D"/>
    <w:rsid w:val="00CE661A"/>
    <w:rsid w:val="00D35C6B"/>
    <w:rsid w:val="00D76CBC"/>
    <w:rsid w:val="00DA4C63"/>
    <w:rsid w:val="00DD222D"/>
    <w:rsid w:val="00E01E76"/>
    <w:rsid w:val="00E20001"/>
    <w:rsid w:val="00E41E8E"/>
    <w:rsid w:val="00E90775"/>
    <w:rsid w:val="00ED18B1"/>
    <w:rsid w:val="00EF5812"/>
    <w:rsid w:val="00F25EAC"/>
    <w:rsid w:val="00F45284"/>
    <w:rsid w:val="00F73F3E"/>
    <w:rsid w:val="00FC0E7F"/>
    <w:rsid w:val="00FE722D"/>
    <w:rsid w:val="00FF12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0E085"/>
  <w15:chartTrackingRefBased/>
  <w15:docId w15:val="{1B448671-5A00-4272-8AB8-8EB3F09E6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001"/>
    <w:pPr>
      <w:spacing w:line="360" w:lineRule="auto"/>
      <w:jc w:val="both"/>
    </w:pPr>
    <w:rPr>
      <w:rFonts w:ascii="Times New Roman" w:hAnsi="Times New Roman" w:cs="Times New Roman"/>
      <w:sz w:val="24"/>
    </w:rPr>
  </w:style>
  <w:style w:type="paragraph" w:styleId="Titlu1">
    <w:name w:val="heading 1"/>
    <w:basedOn w:val="Normal"/>
    <w:next w:val="Normal"/>
    <w:link w:val="Titlu1Caracter"/>
    <w:uiPriority w:val="9"/>
    <w:qFormat/>
    <w:rsid w:val="00ED18B1"/>
    <w:pPr>
      <w:jc w:val="left"/>
      <w:outlineLvl w:val="0"/>
    </w:pPr>
    <w:rPr>
      <w:b/>
      <w:sz w:val="32"/>
    </w:rPr>
  </w:style>
  <w:style w:type="paragraph" w:styleId="Titlu2">
    <w:name w:val="heading 2"/>
    <w:basedOn w:val="Titlu1"/>
    <w:next w:val="Normal"/>
    <w:link w:val="Titlu2Caracter"/>
    <w:uiPriority w:val="9"/>
    <w:unhideWhenUsed/>
    <w:qFormat/>
    <w:rsid w:val="009A341E"/>
    <w:pPr>
      <w:outlineLvl w:val="1"/>
    </w:pPr>
    <w:rPr>
      <w:sz w:val="28"/>
    </w:rPr>
  </w:style>
  <w:style w:type="paragraph" w:styleId="Titlu3">
    <w:name w:val="heading 3"/>
    <w:basedOn w:val="Titlu2"/>
    <w:next w:val="Normal"/>
    <w:link w:val="Titlu3Caracter"/>
    <w:autoRedefine/>
    <w:uiPriority w:val="9"/>
    <w:unhideWhenUsed/>
    <w:qFormat/>
    <w:rsid w:val="009A341E"/>
    <w:pPr>
      <w:outlineLvl w:val="2"/>
    </w:pPr>
    <w:rPr>
      <w:sz w:val="24"/>
    </w:rPr>
  </w:style>
  <w:style w:type="paragraph" w:styleId="Titlu4">
    <w:name w:val="heading 4"/>
    <w:basedOn w:val="Titlu3"/>
    <w:next w:val="Normal"/>
    <w:link w:val="Titlu4Caracter"/>
    <w:uiPriority w:val="9"/>
    <w:unhideWhenUsed/>
    <w:qFormat/>
    <w:rsid w:val="009A341E"/>
    <w:pPr>
      <w:outlineLvl w:val="3"/>
    </w:pPr>
    <w:rPr>
      <w:i/>
    </w:rPr>
  </w:style>
  <w:style w:type="paragraph" w:styleId="Titlu5">
    <w:name w:val="heading 5"/>
    <w:basedOn w:val="Normal"/>
    <w:next w:val="Normal"/>
    <w:link w:val="Titlu5Caracter"/>
    <w:uiPriority w:val="9"/>
    <w:unhideWhenUsed/>
    <w:qFormat/>
    <w:rsid w:val="009A341E"/>
    <w:pPr>
      <w:keepNext/>
      <w:keepLines/>
      <w:spacing w:before="40" w:after="0"/>
      <w:outlineLvl w:val="4"/>
    </w:pPr>
    <w:rPr>
      <w:rFonts w:eastAsiaTheme="majorEastAsia"/>
      <w:b/>
      <w:i/>
      <w:color w:val="2E74B5"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D18B1"/>
    <w:rPr>
      <w:rFonts w:ascii="Times New Roman" w:hAnsi="Times New Roman" w:cs="Times New Roman"/>
      <w:b/>
      <w:sz w:val="32"/>
    </w:rPr>
  </w:style>
  <w:style w:type="character" w:customStyle="1" w:styleId="Titlu2Caracter">
    <w:name w:val="Titlu 2 Caracter"/>
    <w:basedOn w:val="Fontdeparagrafimplicit"/>
    <w:link w:val="Titlu2"/>
    <w:uiPriority w:val="9"/>
    <w:rsid w:val="009A341E"/>
    <w:rPr>
      <w:rFonts w:ascii="Times New Roman" w:hAnsi="Times New Roman" w:cs="Times New Roman"/>
      <w:b/>
      <w:sz w:val="28"/>
    </w:rPr>
  </w:style>
  <w:style w:type="character" w:customStyle="1" w:styleId="Titlu3Caracter">
    <w:name w:val="Titlu 3 Caracter"/>
    <w:basedOn w:val="Fontdeparagrafimplicit"/>
    <w:link w:val="Titlu3"/>
    <w:uiPriority w:val="9"/>
    <w:rsid w:val="009A341E"/>
    <w:rPr>
      <w:rFonts w:ascii="Times New Roman" w:hAnsi="Times New Roman" w:cs="Times New Roman"/>
      <w:b/>
      <w:sz w:val="24"/>
    </w:rPr>
  </w:style>
  <w:style w:type="character" w:customStyle="1" w:styleId="Titlu4Caracter">
    <w:name w:val="Titlu 4 Caracter"/>
    <w:basedOn w:val="Fontdeparagrafimplicit"/>
    <w:link w:val="Titlu4"/>
    <w:uiPriority w:val="9"/>
    <w:rsid w:val="009A341E"/>
    <w:rPr>
      <w:rFonts w:ascii="Times New Roman" w:hAnsi="Times New Roman" w:cs="Times New Roman"/>
      <w:b/>
      <w:i/>
      <w:sz w:val="24"/>
    </w:rPr>
  </w:style>
  <w:style w:type="character" w:customStyle="1" w:styleId="Titlu5Caracter">
    <w:name w:val="Titlu 5 Caracter"/>
    <w:basedOn w:val="Fontdeparagrafimplicit"/>
    <w:link w:val="Titlu5"/>
    <w:uiPriority w:val="9"/>
    <w:rsid w:val="009A341E"/>
    <w:rPr>
      <w:rFonts w:ascii="Times New Roman" w:eastAsiaTheme="majorEastAsia" w:hAnsi="Times New Roman" w:cs="Times New Roman"/>
      <w:b/>
      <w:i/>
      <w:color w:val="2E74B5" w:themeColor="accent1" w:themeShade="BF"/>
      <w:sz w:val="24"/>
    </w:rPr>
  </w:style>
  <w:style w:type="paragraph" w:styleId="Frspaiere">
    <w:name w:val="No Spacing"/>
    <w:uiPriority w:val="1"/>
    <w:qFormat/>
    <w:rsid w:val="008C1019"/>
    <w:pPr>
      <w:spacing w:after="0" w:line="240" w:lineRule="auto"/>
      <w:jc w:val="both"/>
    </w:pPr>
    <w:rPr>
      <w:rFonts w:ascii="Times New Roman" w:hAnsi="Times New Roman" w:cs="Times New Roman"/>
      <w:sz w:val="24"/>
    </w:rPr>
  </w:style>
  <w:style w:type="paragraph" w:styleId="NormalWeb">
    <w:name w:val="Normal (Web)"/>
    <w:basedOn w:val="Normal"/>
    <w:uiPriority w:val="99"/>
    <w:semiHidden/>
    <w:unhideWhenUsed/>
    <w:rsid w:val="00A61167"/>
    <w:pPr>
      <w:spacing w:before="100" w:beforeAutospacing="1" w:after="100" w:afterAutospacing="1" w:line="240" w:lineRule="auto"/>
      <w:jc w:val="left"/>
    </w:pPr>
    <w:rPr>
      <w:rFonts w:eastAsia="Times New Roman"/>
      <w:szCs w:val="24"/>
      <w:lang w:val="en-GB" w:eastAsia="en-GB"/>
    </w:rPr>
  </w:style>
  <w:style w:type="character" w:styleId="Robust">
    <w:name w:val="Strong"/>
    <w:basedOn w:val="Fontdeparagrafimplicit"/>
    <w:uiPriority w:val="22"/>
    <w:qFormat/>
    <w:rsid w:val="001045DA"/>
    <w:rPr>
      <w:b/>
      <w:bCs/>
    </w:rPr>
  </w:style>
  <w:style w:type="character" w:styleId="Hyperlink">
    <w:name w:val="Hyperlink"/>
    <w:basedOn w:val="Fontdeparagrafimplicit"/>
    <w:uiPriority w:val="99"/>
    <w:unhideWhenUsed/>
    <w:rsid w:val="001045DA"/>
    <w:rPr>
      <w:color w:val="0000FF"/>
      <w:u w:val="single"/>
    </w:rPr>
  </w:style>
  <w:style w:type="paragraph" w:styleId="Bibliografie">
    <w:name w:val="Bibliography"/>
    <w:basedOn w:val="Normal"/>
    <w:next w:val="Normal"/>
    <w:uiPriority w:val="37"/>
    <w:unhideWhenUsed/>
    <w:rsid w:val="00B477E0"/>
  </w:style>
  <w:style w:type="paragraph" w:styleId="Titlucuprins">
    <w:name w:val="TOC Heading"/>
    <w:basedOn w:val="Titlu1"/>
    <w:next w:val="Normal"/>
    <w:uiPriority w:val="39"/>
    <w:unhideWhenUsed/>
    <w:qFormat/>
    <w:rsid w:val="00115DBB"/>
    <w:pPr>
      <w:keepNext/>
      <w:keepLines/>
      <w:spacing w:before="240" w:after="0" w:line="259" w:lineRule="auto"/>
      <w:outlineLvl w:val="9"/>
    </w:pPr>
    <w:rPr>
      <w:rFonts w:asciiTheme="majorHAnsi" w:eastAsiaTheme="majorEastAsia" w:hAnsiTheme="majorHAnsi" w:cstheme="majorBidi"/>
      <w:b w:val="0"/>
      <w:color w:val="2E74B5" w:themeColor="accent1" w:themeShade="BF"/>
      <w:szCs w:val="32"/>
    </w:rPr>
  </w:style>
  <w:style w:type="paragraph" w:styleId="Cuprins1">
    <w:name w:val="toc 1"/>
    <w:basedOn w:val="Normal"/>
    <w:next w:val="Normal"/>
    <w:autoRedefine/>
    <w:uiPriority w:val="39"/>
    <w:unhideWhenUsed/>
    <w:rsid w:val="00115DBB"/>
    <w:pPr>
      <w:spacing w:after="100"/>
    </w:pPr>
  </w:style>
  <w:style w:type="paragraph" w:styleId="Antet">
    <w:name w:val="header"/>
    <w:basedOn w:val="Normal"/>
    <w:link w:val="AntetCaracter"/>
    <w:uiPriority w:val="99"/>
    <w:unhideWhenUsed/>
    <w:rsid w:val="00115DBB"/>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15DBB"/>
    <w:rPr>
      <w:rFonts w:ascii="Times New Roman" w:hAnsi="Times New Roman" w:cs="Times New Roman"/>
      <w:sz w:val="24"/>
    </w:rPr>
  </w:style>
  <w:style w:type="paragraph" w:styleId="Subsol">
    <w:name w:val="footer"/>
    <w:basedOn w:val="Normal"/>
    <w:link w:val="SubsolCaracter"/>
    <w:uiPriority w:val="99"/>
    <w:unhideWhenUsed/>
    <w:rsid w:val="00115DBB"/>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15DBB"/>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5966">
      <w:bodyDiv w:val="1"/>
      <w:marLeft w:val="0"/>
      <w:marRight w:val="0"/>
      <w:marTop w:val="0"/>
      <w:marBottom w:val="0"/>
      <w:divBdr>
        <w:top w:val="none" w:sz="0" w:space="0" w:color="auto"/>
        <w:left w:val="none" w:sz="0" w:space="0" w:color="auto"/>
        <w:bottom w:val="none" w:sz="0" w:space="0" w:color="auto"/>
        <w:right w:val="none" w:sz="0" w:space="0" w:color="auto"/>
      </w:divBdr>
    </w:div>
    <w:div w:id="180945551">
      <w:bodyDiv w:val="1"/>
      <w:marLeft w:val="0"/>
      <w:marRight w:val="0"/>
      <w:marTop w:val="0"/>
      <w:marBottom w:val="0"/>
      <w:divBdr>
        <w:top w:val="none" w:sz="0" w:space="0" w:color="auto"/>
        <w:left w:val="none" w:sz="0" w:space="0" w:color="auto"/>
        <w:bottom w:val="none" w:sz="0" w:space="0" w:color="auto"/>
        <w:right w:val="none" w:sz="0" w:space="0" w:color="auto"/>
      </w:divBdr>
    </w:div>
    <w:div w:id="238485676">
      <w:bodyDiv w:val="1"/>
      <w:marLeft w:val="0"/>
      <w:marRight w:val="0"/>
      <w:marTop w:val="0"/>
      <w:marBottom w:val="0"/>
      <w:divBdr>
        <w:top w:val="none" w:sz="0" w:space="0" w:color="auto"/>
        <w:left w:val="none" w:sz="0" w:space="0" w:color="auto"/>
        <w:bottom w:val="none" w:sz="0" w:space="0" w:color="auto"/>
        <w:right w:val="none" w:sz="0" w:space="0" w:color="auto"/>
      </w:divBdr>
    </w:div>
    <w:div w:id="299842763">
      <w:bodyDiv w:val="1"/>
      <w:marLeft w:val="0"/>
      <w:marRight w:val="0"/>
      <w:marTop w:val="0"/>
      <w:marBottom w:val="0"/>
      <w:divBdr>
        <w:top w:val="none" w:sz="0" w:space="0" w:color="auto"/>
        <w:left w:val="none" w:sz="0" w:space="0" w:color="auto"/>
        <w:bottom w:val="none" w:sz="0" w:space="0" w:color="auto"/>
        <w:right w:val="none" w:sz="0" w:space="0" w:color="auto"/>
      </w:divBdr>
    </w:div>
    <w:div w:id="300622524">
      <w:bodyDiv w:val="1"/>
      <w:marLeft w:val="0"/>
      <w:marRight w:val="0"/>
      <w:marTop w:val="0"/>
      <w:marBottom w:val="0"/>
      <w:divBdr>
        <w:top w:val="none" w:sz="0" w:space="0" w:color="auto"/>
        <w:left w:val="none" w:sz="0" w:space="0" w:color="auto"/>
        <w:bottom w:val="none" w:sz="0" w:space="0" w:color="auto"/>
        <w:right w:val="none" w:sz="0" w:space="0" w:color="auto"/>
      </w:divBdr>
    </w:div>
    <w:div w:id="407727462">
      <w:bodyDiv w:val="1"/>
      <w:marLeft w:val="0"/>
      <w:marRight w:val="0"/>
      <w:marTop w:val="0"/>
      <w:marBottom w:val="0"/>
      <w:divBdr>
        <w:top w:val="none" w:sz="0" w:space="0" w:color="auto"/>
        <w:left w:val="none" w:sz="0" w:space="0" w:color="auto"/>
        <w:bottom w:val="none" w:sz="0" w:space="0" w:color="auto"/>
        <w:right w:val="none" w:sz="0" w:space="0" w:color="auto"/>
      </w:divBdr>
    </w:div>
    <w:div w:id="487750247">
      <w:bodyDiv w:val="1"/>
      <w:marLeft w:val="0"/>
      <w:marRight w:val="0"/>
      <w:marTop w:val="0"/>
      <w:marBottom w:val="0"/>
      <w:divBdr>
        <w:top w:val="none" w:sz="0" w:space="0" w:color="auto"/>
        <w:left w:val="none" w:sz="0" w:space="0" w:color="auto"/>
        <w:bottom w:val="none" w:sz="0" w:space="0" w:color="auto"/>
        <w:right w:val="none" w:sz="0" w:space="0" w:color="auto"/>
      </w:divBdr>
    </w:div>
    <w:div w:id="679740788">
      <w:bodyDiv w:val="1"/>
      <w:marLeft w:val="0"/>
      <w:marRight w:val="0"/>
      <w:marTop w:val="0"/>
      <w:marBottom w:val="0"/>
      <w:divBdr>
        <w:top w:val="none" w:sz="0" w:space="0" w:color="auto"/>
        <w:left w:val="none" w:sz="0" w:space="0" w:color="auto"/>
        <w:bottom w:val="none" w:sz="0" w:space="0" w:color="auto"/>
        <w:right w:val="none" w:sz="0" w:space="0" w:color="auto"/>
      </w:divBdr>
    </w:div>
    <w:div w:id="709107939">
      <w:bodyDiv w:val="1"/>
      <w:marLeft w:val="0"/>
      <w:marRight w:val="0"/>
      <w:marTop w:val="0"/>
      <w:marBottom w:val="0"/>
      <w:divBdr>
        <w:top w:val="none" w:sz="0" w:space="0" w:color="auto"/>
        <w:left w:val="none" w:sz="0" w:space="0" w:color="auto"/>
        <w:bottom w:val="none" w:sz="0" w:space="0" w:color="auto"/>
        <w:right w:val="none" w:sz="0" w:space="0" w:color="auto"/>
      </w:divBdr>
    </w:div>
    <w:div w:id="851459167">
      <w:bodyDiv w:val="1"/>
      <w:marLeft w:val="0"/>
      <w:marRight w:val="0"/>
      <w:marTop w:val="0"/>
      <w:marBottom w:val="0"/>
      <w:divBdr>
        <w:top w:val="none" w:sz="0" w:space="0" w:color="auto"/>
        <w:left w:val="none" w:sz="0" w:space="0" w:color="auto"/>
        <w:bottom w:val="none" w:sz="0" w:space="0" w:color="auto"/>
        <w:right w:val="none" w:sz="0" w:space="0" w:color="auto"/>
      </w:divBdr>
    </w:div>
    <w:div w:id="856427214">
      <w:bodyDiv w:val="1"/>
      <w:marLeft w:val="0"/>
      <w:marRight w:val="0"/>
      <w:marTop w:val="0"/>
      <w:marBottom w:val="0"/>
      <w:divBdr>
        <w:top w:val="none" w:sz="0" w:space="0" w:color="auto"/>
        <w:left w:val="none" w:sz="0" w:space="0" w:color="auto"/>
        <w:bottom w:val="none" w:sz="0" w:space="0" w:color="auto"/>
        <w:right w:val="none" w:sz="0" w:space="0" w:color="auto"/>
      </w:divBdr>
    </w:div>
    <w:div w:id="866799657">
      <w:bodyDiv w:val="1"/>
      <w:marLeft w:val="0"/>
      <w:marRight w:val="0"/>
      <w:marTop w:val="0"/>
      <w:marBottom w:val="0"/>
      <w:divBdr>
        <w:top w:val="none" w:sz="0" w:space="0" w:color="auto"/>
        <w:left w:val="none" w:sz="0" w:space="0" w:color="auto"/>
        <w:bottom w:val="none" w:sz="0" w:space="0" w:color="auto"/>
        <w:right w:val="none" w:sz="0" w:space="0" w:color="auto"/>
      </w:divBdr>
    </w:div>
    <w:div w:id="921259986">
      <w:bodyDiv w:val="1"/>
      <w:marLeft w:val="0"/>
      <w:marRight w:val="0"/>
      <w:marTop w:val="0"/>
      <w:marBottom w:val="0"/>
      <w:divBdr>
        <w:top w:val="none" w:sz="0" w:space="0" w:color="auto"/>
        <w:left w:val="none" w:sz="0" w:space="0" w:color="auto"/>
        <w:bottom w:val="none" w:sz="0" w:space="0" w:color="auto"/>
        <w:right w:val="none" w:sz="0" w:space="0" w:color="auto"/>
      </w:divBdr>
    </w:div>
    <w:div w:id="927470696">
      <w:bodyDiv w:val="1"/>
      <w:marLeft w:val="0"/>
      <w:marRight w:val="0"/>
      <w:marTop w:val="0"/>
      <w:marBottom w:val="0"/>
      <w:divBdr>
        <w:top w:val="none" w:sz="0" w:space="0" w:color="auto"/>
        <w:left w:val="none" w:sz="0" w:space="0" w:color="auto"/>
        <w:bottom w:val="none" w:sz="0" w:space="0" w:color="auto"/>
        <w:right w:val="none" w:sz="0" w:space="0" w:color="auto"/>
      </w:divBdr>
    </w:div>
    <w:div w:id="1028262554">
      <w:bodyDiv w:val="1"/>
      <w:marLeft w:val="0"/>
      <w:marRight w:val="0"/>
      <w:marTop w:val="0"/>
      <w:marBottom w:val="0"/>
      <w:divBdr>
        <w:top w:val="none" w:sz="0" w:space="0" w:color="auto"/>
        <w:left w:val="none" w:sz="0" w:space="0" w:color="auto"/>
        <w:bottom w:val="none" w:sz="0" w:space="0" w:color="auto"/>
        <w:right w:val="none" w:sz="0" w:space="0" w:color="auto"/>
      </w:divBdr>
    </w:div>
    <w:div w:id="1117748987">
      <w:bodyDiv w:val="1"/>
      <w:marLeft w:val="0"/>
      <w:marRight w:val="0"/>
      <w:marTop w:val="0"/>
      <w:marBottom w:val="0"/>
      <w:divBdr>
        <w:top w:val="none" w:sz="0" w:space="0" w:color="auto"/>
        <w:left w:val="none" w:sz="0" w:space="0" w:color="auto"/>
        <w:bottom w:val="none" w:sz="0" w:space="0" w:color="auto"/>
        <w:right w:val="none" w:sz="0" w:space="0" w:color="auto"/>
      </w:divBdr>
    </w:div>
    <w:div w:id="1138452693">
      <w:bodyDiv w:val="1"/>
      <w:marLeft w:val="0"/>
      <w:marRight w:val="0"/>
      <w:marTop w:val="0"/>
      <w:marBottom w:val="0"/>
      <w:divBdr>
        <w:top w:val="none" w:sz="0" w:space="0" w:color="auto"/>
        <w:left w:val="none" w:sz="0" w:space="0" w:color="auto"/>
        <w:bottom w:val="none" w:sz="0" w:space="0" w:color="auto"/>
        <w:right w:val="none" w:sz="0" w:space="0" w:color="auto"/>
      </w:divBdr>
    </w:div>
    <w:div w:id="1172452624">
      <w:bodyDiv w:val="1"/>
      <w:marLeft w:val="0"/>
      <w:marRight w:val="0"/>
      <w:marTop w:val="0"/>
      <w:marBottom w:val="0"/>
      <w:divBdr>
        <w:top w:val="none" w:sz="0" w:space="0" w:color="auto"/>
        <w:left w:val="none" w:sz="0" w:space="0" w:color="auto"/>
        <w:bottom w:val="none" w:sz="0" w:space="0" w:color="auto"/>
        <w:right w:val="none" w:sz="0" w:space="0" w:color="auto"/>
      </w:divBdr>
    </w:div>
    <w:div w:id="1181552556">
      <w:bodyDiv w:val="1"/>
      <w:marLeft w:val="0"/>
      <w:marRight w:val="0"/>
      <w:marTop w:val="0"/>
      <w:marBottom w:val="0"/>
      <w:divBdr>
        <w:top w:val="none" w:sz="0" w:space="0" w:color="auto"/>
        <w:left w:val="none" w:sz="0" w:space="0" w:color="auto"/>
        <w:bottom w:val="none" w:sz="0" w:space="0" w:color="auto"/>
        <w:right w:val="none" w:sz="0" w:space="0" w:color="auto"/>
      </w:divBdr>
    </w:div>
    <w:div w:id="1266352831">
      <w:bodyDiv w:val="1"/>
      <w:marLeft w:val="0"/>
      <w:marRight w:val="0"/>
      <w:marTop w:val="0"/>
      <w:marBottom w:val="0"/>
      <w:divBdr>
        <w:top w:val="none" w:sz="0" w:space="0" w:color="auto"/>
        <w:left w:val="none" w:sz="0" w:space="0" w:color="auto"/>
        <w:bottom w:val="none" w:sz="0" w:space="0" w:color="auto"/>
        <w:right w:val="none" w:sz="0" w:space="0" w:color="auto"/>
      </w:divBdr>
    </w:div>
    <w:div w:id="1297754251">
      <w:bodyDiv w:val="1"/>
      <w:marLeft w:val="0"/>
      <w:marRight w:val="0"/>
      <w:marTop w:val="0"/>
      <w:marBottom w:val="0"/>
      <w:divBdr>
        <w:top w:val="none" w:sz="0" w:space="0" w:color="auto"/>
        <w:left w:val="none" w:sz="0" w:space="0" w:color="auto"/>
        <w:bottom w:val="none" w:sz="0" w:space="0" w:color="auto"/>
        <w:right w:val="none" w:sz="0" w:space="0" w:color="auto"/>
      </w:divBdr>
    </w:div>
    <w:div w:id="1402405463">
      <w:bodyDiv w:val="1"/>
      <w:marLeft w:val="0"/>
      <w:marRight w:val="0"/>
      <w:marTop w:val="0"/>
      <w:marBottom w:val="0"/>
      <w:divBdr>
        <w:top w:val="none" w:sz="0" w:space="0" w:color="auto"/>
        <w:left w:val="none" w:sz="0" w:space="0" w:color="auto"/>
        <w:bottom w:val="none" w:sz="0" w:space="0" w:color="auto"/>
        <w:right w:val="none" w:sz="0" w:space="0" w:color="auto"/>
      </w:divBdr>
    </w:div>
    <w:div w:id="1655833502">
      <w:bodyDiv w:val="1"/>
      <w:marLeft w:val="0"/>
      <w:marRight w:val="0"/>
      <w:marTop w:val="0"/>
      <w:marBottom w:val="0"/>
      <w:divBdr>
        <w:top w:val="none" w:sz="0" w:space="0" w:color="auto"/>
        <w:left w:val="none" w:sz="0" w:space="0" w:color="auto"/>
        <w:bottom w:val="none" w:sz="0" w:space="0" w:color="auto"/>
        <w:right w:val="none" w:sz="0" w:space="0" w:color="auto"/>
      </w:divBdr>
    </w:div>
    <w:div w:id="1697921930">
      <w:bodyDiv w:val="1"/>
      <w:marLeft w:val="0"/>
      <w:marRight w:val="0"/>
      <w:marTop w:val="0"/>
      <w:marBottom w:val="0"/>
      <w:divBdr>
        <w:top w:val="none" w:sz="0" w:space="0" w:color="auto"/>
        <w:left w:val="none" w:sz="0" w:space="0" w:color="auto"/>
        <w:bottom w:val="none" w:sz="0" w:space="0" w:color="auto"/>
        <w:right w:val="none" w:sz="0" w:space="0" w:color="auto"/>
      </w:divBdr>
    </w:div>
    <w:div w:id="1734309120">
      <w:bodyDiv w:val="1"/>
      <w:marLeft w:val="0"/>
      <w:marRight w:val="0"/>
      <w:marTop w:val="0"/>
      <w:marBottom w:val="0"/>
      <w:divBdr>
        <w:top w:val="none" w:sz="0" w:space="0" w:color="auto"/>
        <w:left w:val="none" w:sz="0" w:space="0" w:color="auto"/>
        <w:bottom w:val="none" w:sz="0" w:space="0" w:color="auto"/>
        <w:right w:val="none" w:sz="0" w:space="0" w:color="auto"/>
      </w:divBdr>
    </w:div>
    <w:div w:id="1810318989">
      <w:bodyDiv w:val="1"/>
      <w:marLeft w:val="0"/>
      <w:marRight w:val="0"/>
      <w:marTop w:val="0"/>
      <w:marBottom w:val="0"/>
      <w:divBdr>
        <w:top w:val="none" w:sz="0" w:space="0" w:color="auto"/>
        <w:left w:val="none" w:sz="0" w:space="0" w:color="auto"/>
        <w:bottom w:val="none" w:sz="0" w:space="0" w:color="auto"/>
        <w:right w:val="none" w:sz="0" w:space="0" w:color="auto"/>
      </w:divBdr>
    </w:div>
    <w:div w:id="1911042701">
      <w:bodyDiv w:val="1"/>
      <w:marLeft w:val="0"/>
      <w:marRight w:val="0"/>
      <w:marTop w:val="0"/>
      <w:marBottom w:val="0"/>
      <w:divBdr>
        <w:top w:val="none" w:sz="0" w:space="0" w:color="auto"/>
        <w:left w:val="none" w:sz="0" w:space="0" w:color="auto"/>
        <w:bottom w:val="none" w:sz="0" w:space="0" w:color="auto"/>
        <w:right w:val="none" w:sz="0" w:space="0" w:color="auto"/>
      </w:divBdr>
    </w:div>
    <w:div w:id="1999264375">
      <w:bodyDiv w:val="1"/>
      <w:marLeft w:val="0"/>
      <w:marRight w:val="0"/>
      <w:marTop w:val="0"/>
      <w:marBottom w:val="0"/>
      <w:divBdr>
        <w:top w:val="none" w:sz="0" w:space="0" w:color="auto"/>
        <w:left w:val="none" w:sz="0" w:space="0" w:color="auto"/>
        <w:bottom w:val="none" w:sz="0" w:space="0" w:color="auto"/>
        <w:right w:val="none" w:sz="0" w:space="0" w:color="auto"/>
      </w:divBdr>
    </w:div>
    <w:div w:id="2000304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Uni223</b:Tag>
    <b:SourceType>InternetSite</b:SourceType>
    <b:Guid>{F0E03C0F-A4D1-4438-A241-D419CF05A596}</b:Guid>
    <b:Author>
      <b:Author>
        <b:Corporate>Unilever</b:Corporate>
      </b:Author>
    </b:Author>
    <b:Title>1900 – 1950 – Joining forces, Unilever comes to life</b:Title>
    <b:Year>2022</b:Year>
    <b:YearAccessed>2022</b:YearAccessed>
    <b:MonthAccessed>October</b:MonthAccessed>
    <b:DayAccessed>11</b:DayAccessed>
    <b:URL>https://www.unilever.com/our-company/our-history-and-archives/1900-1950/</b:URL>
    <b:RefOrder>1</b:RefOrder>
  </b:Source>
  <b:Source>
    <b:Tag>Acc22</b:Tag>
    <b:SourceType>DocumentFromInternetSite</b:SourceType>
    <b:Guid>{8C117048-1C7A-427B-88D1-1321C4F4CD70}</b:Guid>
    <b:Author>
      <b:Author>
        <b:Corporate>Accounting Tools</b:Corporate>
      </b:Author>
    </b:Author>
    <b:Title>Divisional organizational structure definition</b:Title>
    <b:Year>2022</b:Year>
    <b:YearAccessed>2022</b:YearAccessed>
    <b:MonthAccessed>October</b:MonthAccessed>
    <b:DayAccessed>11</b:DayAccessed>
    <b:URL>https://www.accountingtools.com/articles/divisional-organizational-structure#:~:text=The%20divisional%20structure%20allows%20decision,respond%20to%20local%20market%20conditions.</b:URL>
    <b:Month>July</b:Month>
    <b:Day>14</b:Day>
    <b:RefOrder>18</b:RefOrder>
  </b:Source>
  <b:Source>
    <b:Tag>Jus18</b:Tag>
    <b:SourceType>DocumentFromInternetSite</b:SourceType>
    <b:Guid>{FBC7CC8A-99F1-4E3C-ACCA-10FB62A9F023}</b:Guid>
    <b:Author>
      <b:Author>
        <b:NameList>
          <b:Person>
            <b:Last>Young</b:Last>
            <b:First>Justin</b:First>
          </b:Person>
        </b:NameList>
      </b:Author>
    </b:Author>
    <b:Title>Unilever’s Organizational Structure for Product Innovation</b:Title>
    <b:Year>2018</b:Year>
    <b:Month>September</b:Month>
    <b:Day>8</b:Day>
    <b:YearAccessed>2022</b:YearAccessed>
    <b:MonthAccessed>October</b:MonthAccessed>
    <b:DayAccessed>11</b:DayAccessed>
    <b:URL>https://panmore.com/unilever-organizational-structure-product-innovation</b:URL>
    <b:RefOrder>19</b:RefOrder>
  </b:Source>
  <b:Source>
    <b:Tag>Dug20</b:Tag>
    <b:SourceType>InternetSite</b:SourceType>
    <b:Guid>{7CD26906-5BF0-40D5-9328-9127C0473E23}</b:Guid>
    <b:Author>
      <b:Author>
        <b:NameList>
          <b:Person>
            <b:Last>Duggan</b:Last>
            <b:First>Tara</b:First>
          </b:Person>
        </b:NameList>
      </b:Author>
    </b:Author>
    <b:Title>The Advantages of Divisional Organization Structure on Accountability</b:Title>
    <b:Year>2020</b:Year>
    <b:YearAccessed>2022</b:YearAccessed>
    <b:MonthAccessed>October</b:MonthAccessed>
    <b:DayAccessed>11</b:DayAccessed>
    <b:URL>https://smallbusiness.chron.com/advantages-divisional-organization-structure-accountability-79411.html</b:URL>
    <b:RefOrder>2</b:RefOrder>
  </b:Source>
  <b:Source>
    <b:Tag>Nev17</b:Tag>
    <b:SourceType>DocumentFromInternetSite</b:SourceType>
    <b:Guid>{90825F44-1ACD-46C8-9B7A-2C3B6093CD76}</b:Guid>
    <b:Author>
      <b:Author>
        <b:Corporate>Nevada Association of Employers</b:Corporate>
      </b:Author>
    </b:Author>
    <b:Title>STRONG ETHICS COULD MEAN SUCCESS FOR YOUR BUSINESS</b:Title>
    <b:Year>2017</b:Year>
    <b:YearAccessed>2022</b:YearAccessed>
    <b:MonthAccessed>October</b:MonthAccessed>
    <b:DayAccessed>11</b:DayAccessed>
    <b:URL>https://www.nevadaemployers.org/strong-ethics-could-mean-success-for-your-business/</b:URL>
    <b:Month>July</b:Month>
    <b:Day>20</b:Day>
    <b:RefOrder>4</b:RefOrder>
  </b:Source>
  <b:Source>
    <b:Tag>Uni224</b:Tag>
    <b:SourceType>InternetSite</b:SourceType>
    <b:Guid>{6A04FB3D-43F1-4E47-83DA-E67120EA383B}</b:Guid>
    <b:Author>
      <b:Author>
        <b:Corporate>Unilever</b:Corporate>
      </b:Author>
    </b:Author>
    <b:Title>Business integrity</b:Title>
    <b:Year>2022</b:Year>
    <b:YearAccessed>2022</b:YearAccessed>
    <b:MonthAccessed>October</b:MonthAccessed>
    <b:DayAccessed>11</b:DayAccessed>
    <b:URL>https://www.unilever.com/planet-and-society/responsible-business/business-integrity/</b:URL>
    <b:RefOrder>3</b:RefOrder>
  </b:Source>
  <b:Source>
    <b:Tag>Jol21</b:Tag>
    <b:SourceType>DocumentFromInternetSite</b:SourceType>
    <b:Guid>{9A5ED2F7-F43C-4D6E-AA84-9E5DB22D67F8}</b:Guid>
    <b:Author>
      <b:Author>
        <b:NameList>
          <b:Person>
            <b:Last>Jolly</b:Last>
            <b:First>Jasper</b:First>
          </b:Person>
        </b:NameList>
      </b:Author>
    </b:Author>
    <b:Title>This article is more than 1 year old Unilever workers will never return to desks full-time, says boss</b:Title>
    <b:Year>2021</b:Year>
    <b:YearAccessed>2022</b:YearAccessed>
    <b:MonthAccessed>October</b:MonthAccessed>
    <b:DayAccessed>11</b:DayAccessed>
    <b:URL>https://www.theguardian.com/business/2021/jan/13/unilever-workers-will-never-return-to-desks-full-time-says-boss</b:URL>
    <b:Month>January</b:Month>
    <b:Day>13</b:Day>
    <b:RefOrder>6</b:RefOrder>
  </b:Source>
  <b:Source>
    <b:Tag>Uni225</b:Tag>
    <b:SourceType>InternetSite</b:SourceType>
    <b:Guid>{FCE23F95-9B48-4E48-B364-A76903ABB96B}</b:Guid>
    <b:Author>
      <b:Author>
        <b:Corporate>Unilever</b:Corporate>
      </b:Author>
    </b:Author>
    <b:Title>Employee health and wellbeing</b:Title>
    <b:Year>2022</b:Year>
    <b:YearAccessed>2022</b:YearAccessed>
    <b:MonthAccessed>October</b:MonthAccessed>
    <b:DayAccessed>11</b:DayAccessed>
    <b:URL>https://www.unilever.com/planet-and-society/responsible-business/employee-wellbeing/</b:URL>
    <b:RefOrder>5</b:RefOrder>
  </b:Source>
  <b:Source>
    <b:Tag>Mor70</b:Tag>
    <b:SourceType>Report</b:SourceType>
    <b:Guid>{267B9EBE-8E6A-4D49-AEEC-38EAF11A7DF6}</b:Guid>
    <b:Author>
      <b:Author>
        <b:NameList>
          <b:Person>
            <b:Last>Morse</b:Last>
            <b:First>John</b:First>
            <b:Middle>J.</b:Middle>
          </b:Person>
          <b:Person>
            <b:Last>Lorsch</b:Last>
            <b:First>Jay</b:First>
            <b:Middle>W.</b:Middle>
          </b:Person>
        </b:NameList>
      </b:Author>
    </b:Author>
    <b:Title>Beyond Theory Y</b:Title>
    <b:Year>1970</b:Year>
    <b:RefOrder>12</b:RefOrder>
  </b:Source>
  <b:Source>
    <b:Tag>Gor202</b:Tag>
    <b:SourceType>DocumentFromInternetSite</b:SourceType>
    <b:Guid>{D43CC7A6-A19B-42F9-B908-79A9BDD18F84}</b:Guid>
    <b:Author>
      <b:Author>
        <b:NameList>
          <b:Person>
            <b:Last>Gordon</b:Last>
            <b:First>Jason</b:First>
          </b:Person>
        </b:NameList>
      </b:Author>
    </b:Author>
    <b:Title>Theory X and Theory Y of Motivation - Explained</b:Title>
    <b:Year>2020</b:Year>
    <b:YearAccessed>2022</b:YearAccessed>
    <b:MonthAccessed>October</b:MonthAccessed>
    <b:DayAccessed>11</b:DayAccessed>
    <b:URL>https://thebusinessprofessor.com/en_US/management-leadership-organizational-behavior/theory-x-and-theory-y-of-motivation</b:URL>
    <b:Month>April</b:Month>
    <b:Day>8</b:Day>
    <b:RefOrder>11</b:RefOrder>
  </b:Source>
  <b:Source>
    <b:Tag>Per213</b:Tag>
    <b:SourceType>DocumentFromInternetSite</b:SourceType>
    <b:Guid>{2E46C51C-450F-426C-BB8B-AC397B479B4A}</b:Guid>
    <b:Author>
      <b:Author>
        <b:NameList>
          <b:Person>
            <b:Last>PerkBok</b:Last>
          </b:Person>
        </b:NameList>
      </b:Author>
    </b:Author>
    <b:Title>10 management challenges and how to overcome them</b:Title>
    <b:Year>2021</b:Year>
    <b:Month>February</b:Month>
    <b:Day>22</b:Day>
    <b:YearAccessed>2022</b:YearAccessed>
    <b:MonthAccessed>October</b:MonthAccessed>
    <b:DayAccessed>11</b:DayAccessed>
    <b:URL>https://www.perkbox.com/uk/platform/recognition/management-challenges-and-how-to-overcome-them</b:URL>
    <b:RefOrder>9</b:RefOrder>
  </b:Source>
  <b:Source>
    <b:Tag>Ale16</b:Tag>
    <b:SourceType>DocumentFromInternetSite</b:SourceType>
    <b:Guid>{0472DD65-4392-4ED2-9920-17399EDE0A00}</b:Guid>
    <b:Author>
      <b:Author>
        <b:NameList>
          <b:Person>
            <b:Last>Efthymiades</b:Last>
            <b:First>Alex</b:First>
          </b:Person>
        </b:NameList>
      </b:Author>
    </b:Author>
    <b:Title>Conflict management – another answer to employee engagement? – HR Review</b:Title>
    <b:Year>2016</b:Year>
    <b:Month>March</b:Month>
    <b:Day>7</b:Day>
    <b:YearAccessed>2022</b:YearAccessed>
    <b:MonthAccessed>October</b:MonthAccessed>
    <b:DayAccessed>11</b:DayAccessed>
    <b:URL>https://www.consensiopartners.co.uk/news/conflict-management-another-answer-to-employee-engagement-hr-review/#:~:text=When%20people%20are%20in%20conflict,more%20likely%20to%20be%20engaged.</b:URL>
    <b:RefOrder>8</b:RefOrder>
  </b:Source>
  <b:Source>
    <b:Tag>Nat151</b:Tag>
    <b:SourceType>DocumentFromInternetSite</b:SourceType>
    <b:Guid>{66D6290F-07BA-40C5-8528-FDE3FE168FAE}</b:Guid>
    <b:Author>
      <b:Author>
        <b:NameList>
          <b:Person>
            <b:Last>Cook</b:Last>
            <b:First>Natalie</b:First>
          </b:Person>
        </b:NameList>
      </b:Author>
    </b:Author>
    <b:Title>How Does Job Motivation Affect Performance?</b:Title>
    <b:Year>2015</b:Year>
    <b:Month>July</b:Month>
    <b:Day>28</b:Day>
    <b:YearAccessed>2022</b:YearAccessed>
    <b:MonthAccessed>October</b:MonthAccessed>
    <b:DayAccessed>11</b:DayAccessed>
    <b:URL>https://www.nataliecook.com/blog/how-does-job-motivation-affect-performance</b:URL>
    <b:RefOrder>10</b:RefOrder>
  </b:Source>
  <b:Source>
    <b:Tag>Her61</b:Tag>
    <b:SourceType>BookSection</b:SourceType>
    <b:Guid>{A18D926B-62E2-4536-A19C-FDD923F55F96}</b:Guid>
    <b:Author>
      <b:Author>
        <b:NameList>
          <b:Person>
            <b:Last>Herzberg</b:Last>
            <b:First>F.</b:First>
            <b:Middle>I.</b:Middle>
          </b:Person>
          <b:Person>
            <b:Last>Hamlin</b:Last>
            <b:First>R.</b:First>
            <b:Middle>M.</b:Middle>
          </b:Person>
        </b:NameList>
      </b:Author>
    </b:Author>
    <b:Title>A motivation-hygiene concept of mental health.</b:Title>
    <b:Year>1961</b:Year>
    <b:BookTitle>Mental Hygiene</b:BookTitle>
    <b:Pages>394-401.</b:Pages>
    <b:RefOrder>7</b:RefOrder>
  </b:Source>
  <b:Source>
    <b:Tag>Lau204</b:Tag>
    <b:SourceType>DocumentFromInternetSite</b:SourceType>
    <b:Guid>{00125A46-EB10-4640-9BE7-B08CBACC8193}</b:Guid>
    <b:Author>
      <b:Author>
        <b:NameList>
          <b:Person>
            <b:Last>Landry</b:Last>
            <b:First>Lauren</b:First>
          </b:Person>
        </b:NameList>
      </b:Author>
    </b:Author>
    <b:Title>WHY MANAGERS SHOULD INVOLVE THEIR TEAM IN THE DECISION-MAKING PROCESS</b:Title>
    <b:Year>2020</b:Year>
    <b:Month>March</b:Month>
    <b:Day>5</b:Day>
    <b:YearAccessed>2022</b:YearAccessed>
    <b:MonthAccessed>October</b:MonthAccessed>
    <b:DayAccessed>11</b:DayAccessed>
    <b:URL>https://online.hbs.edu/blog/?author=Lauren+Landry</b:URL>
    <b:RefOrder>14</b:RefOrder>
  </b:Source>
  <b:Source>
    <b:Tag>Tam161</b:Tag>
    <b:SourceType>DocumentFromInternetSite</b:SourceType>
    <b:Guid>{1FE541C6-6EC0-43CC-A77A-6C9016036D9E}</b:Guid>
    <b:Author>
      <b:Author>
        <b:NameList>
          <b:Person>
            <b:Last>Lytle</b:Last>
            <b:First>Tamara</b:First>
          </b:Person>
        </b:NameList>
      </b:Author>
    </b:Author>
    <b:Title>7 Tips to Increase Employee Engagement Without Spending a Dime</b:Title>
    <b:Year>2016</b:Year>
    <b:Month>September</b:Month>
    <b:Day>22</b:Day>
    <b:YearAccessed>2022</b:YearAccessed>
    <b:MonthAccessed>October</b:MonthAccessed>
    <b:DayAccessed>11</b:DayAccessed>
    <b:URL>https://www.shrm.org/hr-today/news/hr-magazine/1016/pages/7-tips-to-increase-employee-engagement-without-spending-a-dime.aspx</b:URL>
    <b:RefOrder>15</b:RefOrder>
  </b:Source>
  <b:Source>
    <b:Tag>Ste203</b:Tag>
    <b:SourceType>DocumentFromInternetSite</b:SourceType>
    <b:Guid>{8F475638-948E-48E1-825D-1B00A674DFD5}</b:Guid>
    <b:Author>
      <b:Author>
        <b:NameList>
          <b:Person>
            <b:Last>Spiegel</b:Last>
            <b:First>Stephen</b:First>
          </b:Person>
        </b:NameList>
      </b:Author>
    </b:Author>
    <b:Title>Top 6 Reasons to Implement a Rewards and Recognition Program</b:Title>
    <b:Year>2020</b:Year>
    <b:Month>November</b:Month>
    <b:Day>4</b:Day>
    <b:YearAccessed>2022</b:YearAccessed>
    <b:MonthAccessed>October</b:MonthAccessed>
    <b:DayAccessed>11</b:DayAccessed>
    <b:URL>https://www.crewhu.com/blog/top-6-reasons-to-implement-a-rewards-and-recognition-program#:~:text=Rewarding%20and%20recognizing%20employees%20leads,like%20increased%20productivity%20and%20retention.</b:URL>
    <b:RefOrder>13</b:RefOrder>
  </b:Source>
  <b:Source>
    <b:Tag>Jul22</b:Tag>
    <b:SourceType>DocumentFromInternetSite</b:SourceType>
    <b:Guid>{74B9B3B0-25AB-4395-A3C1-07C77CF8E5C3}</b:Guid>
    <b:Author>
      <b:Author>
        <b:NameList>
          <b:Person>
            <b:Last>Martins</b:Last>
            <b:First>Julia</b:First>
          </b:Person>
        </b:NameList>
      </b:Author>
    </b:Author>
    <b:Title>12 tips for effective communication in the workplace</b:Title>
    <b:Year>2022</b:Year>
    <b:Month>June</b:Month>
    <b:Day>8</b:Day>
    <b:YearAccessed>2022</b:YearAccessed>
    <b:MonthAccessed>October</b:MonthAccessed>
    <b:DayAccessed>11</b:DayAccessed>
    <b:URL>https://asana.com/resources/effective-communication-workplace</b:URL>
    <b:RefOrder>16</b:RefOrder>
  </b:Source>
  <b:Source>
    <b:Tag>Kra20</b:Tag>
    <b:SourceType>InternetSite</b:SourceType>
    <b:Guid>{D6F99E28-7E5D-48E9-857B-CAFB78815956}</b:Guid>
    <b:Author>
      <b:Author>
        <b:NameList>
          <b:Person>
            <b:Last>Krakoff</b:Last>
            <b:First>Sonya</b:First>
          </b:Person>
        </b:NameList>
      </b:Author>
    </b:Author>
    <b:Title>The Top 5 Conflict Resolution Strategies for the Workplace</b:Title>
    <b:Year>2020</b:Year>
    <b:YearAccessed>2022</b:YearAccessed>
    <b:MonthAccessed>October</b:MonthAccessed>
    <b:DayAccessed>11</b:DayAccessed>
    <b:URL>https://online.champlain.edu/blog/top-conflict-resolution-strategies</b:URL>
    <b:RefOrder>17</b:RefOrder>
  </b:Source>
</b:Sources>
</file>

<file path=customXml/itemProps1.xml><?xml version="1.0" encoding="utf-8"?>
<ds:datastoreItem xmlns:ds="http://schemas.openxmlformats.org/officeDocument/2006/customXml" ds:itemID="{7D394A6E-A424-4366-8B54-A2960162182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458</TotalTime>
  <Pages>1</Pages>
  <Words>2638</Words>
  <Characters>15305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Silviu Moisa</cp:lastModifiedBy>
  <cp:revision>42</cp:revision>
  <dcterms:created xsi:type="dcterms:W3CDTF">2022-10-11T04:22:00Z</dcterms:created>
  <dcterms:modified xsi:type="dcterms:W3CDTF">2022-10-15T16:57:00Z</dcterms:modified>
</cp:coreProperties>
</file>