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7831665"/>
        <w:docPartObj>
          <w:docPartGallery w:val="Cover Pages"/>
          <w:docPartUnique/>
        </w:docPartObj>
      </w:sdtPr>
      <w:sdtContent>
        <w:p w14:paraId="55E545C0" w14:textId="77777777" w:rsidR="00B5355F" w:rsidRDefault="00B5355F" w:rsidP="00255C0F">
          <w:pPr>
            <w:spacing w:after="0" w:line="360" w:lineRule="auto"/>
          </w:pPr>
        </w:p>
        <w:p w14:paraId="57B1C0C6" w14:textId="77777777" w:rsidR="00ED68EF" w:rsidRDefault="00EB5758" w:rsidP="00255C0F">
          <w:pPr>
            <w:spacing w:after="0" w:line="360" w:lineRule="auto"/>
          </w:pPr>
          <w:r>
            <w:rPr>
              <w:noProof/>
            </w:rPr>
            <mc:AlternateContent>
              <mc:Choice Requires="wps">
                <w:drawing>
                  <wp:anchor distT="0" distB="0" distL="114300" distR="114300" simplePos="0" relativeHeight="251661312" behindDoc="0" locked="0" layoutInCell="1" allowOverlap="1" wp14:anchorId="25BD7FB4" wp14:editId="4BFAF2BA">
                    <wp:simplePos x="0" y="0"/>
                    <wp:positionH relativeFrom="margin">
                      <wp:posOffset>-247650</wp:posOffset>
                    </wp:positionH>
                    <wp:positionV relativeFrom="page">
                      <wp:posOffset>7886700</wp:posOffset>
                    </wp:positionV>
                    <wp:extent cx="6649085" cy="2626360"/>
                    <wp:effectExtent l="0" t="0" r="0" b="0"/>
                    <wp:wrapSquare wrapText="bothSides"/>
                    <wp:docPr id="4540944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9085" cy="2626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4E4468" w14:textId="77777777" w:rsidR="00173E69" w:rsidRPr="00173E69" w:rsidRDefault="00173E69" w:rsidP="00173E69">
                                <w:pPr>
                                  <w:pStyle w:val="NoSpacing"/>
                                  <w:spacing w:before="40" w:after="40"/>
                                  <w:rPr>
                                    <w:b/>
                                    <w:bCs/>
                                    <w:caps/>
                                    <w:color w:val="4472C4" w:themeColor="accent5"/>
                                    <w:sz w:val="24"/>
                                    <w:szCs w:val="24"/>
                                  </w:rPr>
                                </w:pPr>
                                <w:r>
                                  <w:rPr>
                                    <w:b/>
                                    <w:bCs/>
                                    <w:caps/>
                                    <w:color w:val="4472C4" w:themeColor="accent5"/>
                                    <w:sz w:val="24"/>
                                    <w:szCs w:val="24"/>
                                  </w:rPr>
                                  <w:t xml:space="preserve">Module: </w:t>
                                </w:r>
                                <w:r w:rsidRPr="00173E69">
                                  <w:rPr>
                                    <w:b/>
                                    <w:bCs/>
                                    <w:caps/>
                                    <w:color w:val="4472C4" w:themeColor="accent5"/>
                                    <w:sz w:val="24"/>
                                    <w:szCs w:val="24"/>
                                  </w:rPr>
                                  <w:t>Data Handling and Business Intelligence</w:t>
                                </w:r>
                              </w:p>
                              <w:p w14:paraId="4BA32CC3" w14:textId="77777777" w:rsidR="00173E69" w:rsidRPr="00173E69" w:rsidRDefault="00173E69" w:rsidP="00173E69">
                                <w:pPr>
                                  <w:pStyle w:val="NoSpacing"/>
                                  <w:spacing w:before="40" w:after="40"/>
                                  <w:rPr>
                                    <w:b/>
                                    <w:bCs/>
                                    <w:caps/>
                                    <w:color w:val="4472C4" w:themeColor="accent5"/>
                                    <w:sz w:val="24"/>
                                    <w:szCs w:val="24"/>
                                  </w:rPr>
                                </w:pPr>
                                <w:r w:rsidRPr="00173E69">
                                  <w:rPr>
                                    <w:b/>
                                    <w:bCs/>
                                    <w:caps/>
                                    <w:color w:val="4472C4" w:themeColor="accent5"/>
                                    <w:sz w:val="24"/>
                                    <w:szCs w:val="24"/>
                                  </w:rPr>
                                  <w:t>Module code: LCBB5000</w:t>
                                </w:r>
                              </w:p>
                              <w:p w14:paraId="4DF90CBB" w14:textId="77777777" w:rsidR="00041F35" w:rsidRDefault="00173E69" w:rsidP="00173E69">
                                <w:pPr>
                                  <w:pStyle w:val="NoSpacing"/>
                                  <w:spacing w:before="40" w:after="40"/>
                                  <w:rPr>
                                    <w:b/>
                                    <w:bCs/>
                                    <w:caps/>
                                    <w:color w:val="4472C4" w:themeColor="accent5"/>
                                    <w:sz w:val="24"/>
                                    <w:szCs w:val="24"/>
                                  </w:rPr>
                                </w:pPr>
                                <w:r w:rsidRPr="00173E69">
                                  <w:rPr>
                                    <w:b/>
                                    <w:bCs/>
                                    <w:caps/>
                                    <w:color w:val="4472C4" w:themeColor="accent5"/>
                                    <w:sz w:val="24"/>
                                    <w:szCs w:val="24"/>
                                  </w:rPr>
                                  <w:t>Lecturer: Gasso Mwaluseke – Weekend</w:t>
                                </w:r>
                              </w:p>
                              <w:p w14:paraId="666A3E3E" w14:textId="77777777" w:rsidR="00173E69" w:rsidRDefault="00173E69" w:rsidP="00173E69">
                                <w:pPr>
                                  <w:pStyle w:val="NoSpacing"/>
                                  <w:spacing w:before="40" w:after="40"/>
                                  <w:rPr>
                                    <w:b/>
                                    <w:bCs/>
                                    <w:caps/>
                                    <w:color w:val="4472C4" w:themeColor="accent5"/>
                                    <w:sz w:val="24"/>
                                    <w:szCs w:val="24"/>
                                  </w:rPr>
                                </w:pPr>
                                <w:r>
                                  <w:rPr>
                                    <w:b/>
                                    <w:bCs/>
                                    <w:caps/>
                                    <w:color w:val="4472C4" w:themeColor="accent5"/>
                                    <w:sz w:val="24"/>
                                    <w:szCs w:val="24"/>
                                  </w:rPr>
                                  <w:t>STUDENT NAME: mIROSLAVA gEORGIEVA</w:t>
                                </w:r>
                              </w:p>
                              <w:p w14:paraId="14E2C856" w14:textId="77777777" w:rsidR="00173E69" w:rsidRPr="00041F35" w:rsidRDefault="00173E69" w:rsidP="00173E69">
                                <w:pPr>
                                  <w:pStyle w:val="NoSpacing"/>
                                  <w:spacing w:before="40" w:after="40"/>
                                  <w:rPr>
                                    <w:b/>
                                    <w:bCs/>
                                    <w:caps/>
                                    <w:color w:val="4472C4" w:themeColor="accent5"/>
                                    <w:sz w:val="24"/>
                                    <w:szCs w:val="24"/>
                                  </w:rPr>
                                </w:pPr>
                                <w:r>
                                  <w:rPr>
                                    <w:b/>
                                    <w:bCs/>
                                    <w:caps/>
                                    <w:color w:val="4472C4" w:themeColor="accent5"/>
                                    <w:sz w:val="24"/>
                                    <w:szCs w:val="24"/>
                                  </w:rPr>
                                  <w:t>sTUDENT nUMBER: 2112588</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3AD259" id="_x0000_t202" coordsize="21600,21600" o:spt="202" path="m,l,21600r21600,l21600,xe">
                    <v:stroke joinstyle="miter"/>
                    <v:path gradientshapeok="t" o:connecttype="rect"/>
                  </v:shapetype>
                  <v:shape id="Text Box 4" o:spid="_x0000_s1026" type="#_x0000_t202" style="position:absolute;margin-left:-19.5pt;margin-top:621pt;width:523.55pt;height:206.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" filled="f" stroked="f" strokeweight=".5pt">
                    <v:textbox inset="1in,0,86.4pt,0">
                      <w:txbxContent>
                        <w:p w14:paraId="70ABC5DD" w14:textId="77777777" w:rsidR="00173E69" w:rsidRPr="00173E69" w:rsidRDefault="00173E69" w:rsidP="00173E69">
                          <w:pPr>
                            <w:pStyle w:val="NoSpacing"/>
                            <w:spacing w:before="40" w:after="40"/>
                            <w:rPr>
                              <w:b/>
                              <w:bCs/>
                              <w:caps/>
                              <w:color w:val="4472C4" w:themeColor="accent5"/>
                              <w:sz w:val="24"/>
                              <w:szCs w:val="24"/>
                            </w:rPr>
                          </w:pPr>
                          <w:r>
                            <w:rPr>
                              <w:b/>
                              <w:bCs/>
                              <w:caps/>
                              <w:color w:val="4472C4" w:themeColor="accent5"/>
                              <w:sz w:val="24"/>
                              <w:szCs w:val="24"/>
                            </w:rPr>
                            <w:t xml:space="preserve">Module: </w:t>
                          </w:r>
                          <w:r w:rsidRPr="00173E69">
                            <w:rPr>
                              <w:b/>
                              <w:bCs/>
                              <w:caps/>
                              <w:color w:val="4472C4" w:themeColor="accent5"/>
                              <w:sz w:val="24"/>
                              <w:szCs w:val="24"/>
                            </w:rPr>
                            <w:t>Data Handling and Business Intelligence</w:t>
                          </w:r>
                        </w:p>
                        <w:p w14:paraId="082A4EA0" w14:textId="03CE2545" w:rsidR="00173E69" w:rsidRPr="00173E69" w:rsidRDefault="00173E69" w:rsidP="00173E69">
                          <w:pPr>
                            <w:pStyle w:val="NoSpacing"/>
                            <w:spacing w:before="40" w:after="40"/>
                            <w:rPr>
                              <w:b/>
                              <w:bCs/>
                              <w:caps/>
                              <w:color w:val="4472C4" w:themeColor="accent5"/>
                              <w:sz w:val="24"/>
                              <w:szCs w:val="24"/>
                            </w:rPr>
                          </w:pPr>
                          <w:r w:rsidRPr="00173E69">
                            <w:rPr>
                              <w:b/>
                              <w:bCs/>
                              <w:caps/>
                              <w:color w:val="4472C4" w:themeColor="accent5"/>
                              <w:sz w:val="24"/>
                              <w:szCs w:val="24"/>
                            </w:rPr>
                            <w:t>Module code: LCBB5000</w:t>
                          </w:r>
                        </w:p>
                        <w:p w14:paraId="175704E6" w14:textId="17234015" w:rsidR="00041F35" w:rsidRDefault="00173E69" w:rsidP="00173E69">
                          <w:pPr>
                            <w:pStyle w:val="NoSpacing"/>
                            <w:spacing w:before="40" w:after="40"/>
                            <w:rPr>
                              <w:b/>
                              <w:bCs/>
                              <w:caps/>
                              <w:color w:val="4472C4" w:themeColor="accent5"/>
                              <w:sz w:val="24"/>
                              <w:szCs w:val="24"/>
                            </w:rPr>
                          </w:pPr>
                          <w:r w:rsidRPr="00173E69">
                            <w:rPr>
                              <w:b/>
                              <w:bCs/>
                              <w:caps/>
                              <w:color w:val="4472C4" w:themeColor="accent5"/>
                              <w:sz w:val="24"/>
                              <w:szCs w:val="24"/>
                            </w:rPr>
                            <w:t>Lecturer: Gasso Mwaluseke – Weekend</w:t>
                          </w:r>
                        </w:p>
                        <w:p w14:paraId="3A6ED88F" w14:textId="3210D2C8" w:rsidR="00173E69" w:rsidRDefault="00173E69" w:rsidP="00173E69">
                          <w:pPr>
                            <w:pStyle w:val="NoSpacing"/>
                            <w:spacing w:before="40" w:after="40"/>
                            <w:rPr>
                              <w:b/>
                              <w:bCs/>
                              <w:caps/>
                              <w:color w:val="4472C4" w:themeColor="accent5"/>
                              <w:sz w:val="24"/>
                              <w:szCs w:val="24"/>
                            </w:rPr>
                          </w:pPr>
                          <w:r>
                            <w:rPr>
                              <w:b/>
                              <w:bCs/>
                              <w:caps/>
                              <w:color w:val="4472C4" w:themeColor="accent5"/>
                              <w:sz w:val="24"/>
                              <w:szCs w:val="24"/>
                            </w:rPr>
                            <w:t>STUDENT NAME: mIROSLAVA gEORGIEVA</w:t>
                          </w:r>
                        </w:p>
                        <w:p w14:paraId="39254A56" w14:textId="4C0B6A08" w:rsidR="00173E69" w:rsidRPr="00041F35" w:rsidRDefault="00173E69" w:rsidP="00173E69">
                          <w:pPr>
                            <w:pStyle w:val="NoSpacing"/>
                            <w:spacing w:before="40" w:after="40"/>
                            <w:rPr>
                              <w:b/>
                              <w:bCs/>
                              <w:caps/>
                              <w:color w:val="4472C4" w:themeColor="accent5"/>
                              <w:sz w:val="24"/>
                              <w:szCs w:val="24"/>
                            </w:rPr>
                          </w:pPr>
                          <w:r>
                            <w:rPr>
                              <w:b/>
                              <w:bCs/>
                              <w:caps/>
                              <w:color w:val="4472C4" w:themeColor="accent5"/>
                              <w:sz w:val="24"/>
                              <w:szCs w:val="24"/>
                            </w:rPr>
                            <w:t>sTUDENT nUMBER: 2112588</w:t>
                          </w:r>
                        </w:p>
                      </w:txbxContent>
                    </v:textbox>
                    <w10:wrap type="square" anchorx="margin" anchory="page"/>
                  </v:shape>
                </w:pict>
              </mc:Fallback>
            </mc:AlternateContent>
          </w:r>
          <w:r>
            <w:rPr>
              <w:noProof/>
            </w:rPr>
            <mc:AlternateContent>
              <mc:Choice Requires="wpg">
                <w:drawing>
                  <wp:anchor distT="0" distB="0" distL="114300" distR="114300" simplePos="0" relativeHeight="251659264" behindDoc="1" locked="0" layoutInCell="1" allowOverlap="1" wp14:anchorId="71D8F388" wp14:editId="6619F58B">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635" cy="6730365"/>
                    <wp:effectExtent l="0" t="0" r="0" b="0"/>
                    <wp:wrapNone/>
                    <wp:docPr id="1556921619"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635" cy="6730365"/>
                              <a:chOff x="0" y="0"/>
                              <a:chExt cx="5561330" cy="5404485"/>
                            </a:xfrm>
                          </wpg:grpSpPr>
                          <wps:wsp>
                            <wps:cNvPr id="141232255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DFB6D28" w14:textId="77777777" w:rsidR="00B5355F" w:rsidRPr="00041F35" w:rsidRDefault="00000000" w:rsidP="00180174">
                                  <w:pPr>
                                    <w:rPr>
                                      <w:b/>
                                      <w:bCs/>
                                      <w:color w:val="FFFFFF" w:themeColor="background1"/>
                                      <w:sz w:val="72"/>
                                      <w:szCs w:val="72"/>
                                    </w:rPr>
                                  </w:pPr>
                                  <w:sdt>
                                    <w:sdtPr>
                                      <w:rPr>
                                        <w:b/>
                                        <w:bCs/>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180174" w:rsidRPr="00041F35">
                                        <w:rPr>
                                          <w:b/>
                                          <w:bCs/>
                                          <w:color w:val="FFFFFF" w:themeColor="background1"/>
                                          <w:sz w:val="72"/>
                                          <w:szCs w:val="72"/>
                                        </w:rPr>
                                        <w:t>Data Analysis and Visualization</w:t>
                                      </w:r>
                                    </w:sdtContent>
                                  </w:sdt>
                                </w:p>
                              </w:txbxContent>
                            </wps:txbx>
                            <wps:bodyPr rot="0" vert="horz" wrap="square" lIns="914400" tIns="1097280" rIns="1097280" bIns="1097280" anchor="b" anchorCtr="0" upright="1">
                              <a:noAutofit/>
                            </wps:bodyPr>
                          </wps:wsp>
                          <wps:wsp>
                            <wps:cNvPr id="1809455056"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272E41E" id="Group 3" o:spid="_x0000_s1027" style="position:absolute;margin-left:0;margin-top:0;width:540.05pt;height:529.9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8CB8605" w14:textId="77777777" w:rsidR="00B5355F" w:rsidRPr="00041F35" w:rsidRDefault="00404589" w:rsidP="00180174">
                            <w:pPr>
                              <w:rPr>
                                <w:b/>
                                <w:bCs/>
                                <w:color w:val="FFFFFF" w:themeColor="background1"/>
                                <w:sz w:val="72"/>
                                <w:szCs w:val="72"/>
                              </w:rPr>
                            </w:pPr>
                            <w:sdt>
                              <w:sdtPr>
                                <w:rPr>
                                  <w:b/>
                                  <w:bCs/>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180174" w:rsidRPr="00041F35">
                                  <w:rPr>
                                    <w:b/>
                                    <w:bCs/>
                                    <w:color w:val="FFFFFF" w:themeColor="background1"/>
                                    <w:sz w:val="72"/>
                                    <w:szCs w:val="72"/>
                                  </w:rPr>
                                  <w:t>Data Analysis and Visualization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B038BC3" wp14:editId="26FA1413">
                    <wp:simplePos x="0" y="0"/>
                    <wp:positionH relativeFrom="page">
                      <wp:align>center</wp:align>
                    </wp:positionH>
                    <wp:positionV relativeFrom="margin">
                      <wp:align>bottom</wp:align>
                    </wp:positionV>
                    <wp:extent cx="6858635" cy="139700"/>
                    <wp:effectExtent l="0" t="0" r="0" b="0"/>
                    <wp:wrapSquare wrapText="bothSides"/>
                    <wp:docPr id="2055325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635" cy="13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5D5338" w14:textId="77777777" w:rsidR="00B5355F" w:rsidRDefault="00B5355F">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42A594A" id="Text Box 2" o:spid="_x0000_s1030" type="#_x0000_t202" style="position:absolute;margin-left:0;margin-top:0;width:540.05pt;height:11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" filled="f" stroked="f" strokeweight=".5pt">
                    <v:textbox style="mso-fit-shape-to-text:t" inset="1in,0,86.4pt,0">
                      <w:txbxContent>
                        <w:p w14:paraId="2647B80F" w14:textId="77777777" w:rsidR="00B5355F" w:rsidRDefault="00B5355F">
                          <w:pPr>
                            <w:pStyle w:val="NoSpacing"/>
                            <w:rPr>
                              <w:color w:val="7F7F7F" w:themeColor="text1" w:themeTint="80"/>
                              <w:sz w:val="18"/>
                              <w:szCs w:val="18"/>
                            </w:rPr>
                          </w:pPr>
                        </w:p>
                      </w:txbxContent>
                    </v:textbox>
                    <w10:wrap type="square" anchorx="page" anchory="margin"/>
                  </v:shape>
                </w:pict>
              </mc:Fallback>
            </mc:AlternateContent>
          </w:r>
          <w:r w:rsidR="00173E69">
            <w:rPr>
              <w:noProof/>
            </w:rPr>
            <w:drawing>
              <wp:anchor distT="0" distB="0" distL="114300" distR="114300" simplePos="0" relativeHeight="251664384" behindDoc="0" locked="0" layoutInCell="1" allowOverlap="1" wp14:anchorId="42158C49" wp14:editId="640ED22F">
                <wp:simplePos x="0" y="0"/>
                <wp:positionH relativeFrom="column">
                  <wp:posOffset>19050</wp:posOffset>
                </wp:positionH>
                <wp:positionV relativeFrom="paragraph">
                  <wp:posOffset>168910</wp:posOffset>
                </wp:positionV>
                <wp:extent cx="6008400" cy="2030400"/>
                <wp:effectExtent l="19050" t="171450" r="0" b="846455"/>
                <wp:wrapTopAndBottom/>
                <wp:docPr id="206201400" name="Picture 2"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1400" name="Picture 2" descr="A close-up of a logo&#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6008400" cy="203040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4FB39B32" wp14:editId="0DA7ED7C">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0550" cy="982345"/>
                    <wp:effectExtent l="0" t="0" r="0" b="0"/>
                    <wp:wrapNone/>
                    <wp:docPr id="108285463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0550" cy="9823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4F1E7942" w14:textId="77777777" w:rsidR="00B5355F" w:rsidRDefault="00B5355F" w:rsidP="00B5355F">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C968F1A" id="Rectangle 1" o:spid="_x0000_s1031" style="position:absolute;margin-left:-4.7pt;margin-top:0;width:46.5pt;height:77.3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A543683" w14:textId="77777777" w:rsidR="00B5355F" w:rsidRDefault="00B5355F" w:rsidP="00B5355F">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p>
        <w:p w14:paraId="593D4697" w14:textId="77777777" w:rsidR="00ED68EF" w:rsidRDefault="00ED68EF" w:rsidP="00255C0F">
          <w:pPr>
            <w:spacing w:after="0" w:line="360" w:lineRule="auto"/>
          </w:pPr>
        </w:p>
        <w:p w14:paraId="1ECA06D1" w14:textId="77777777" w:rsidR="00ED68EF" w:rsidRDefault="00ED68EF" w:rsidP="00255C0F">
          <w:pPr>
            <w:spacing w:after="0" w:line="360" w:lineRule="auto"/>
          </w:pPr>
        </w:p>
        <w:p w14:paraId="47745259" w14:textId="77777777" w:rsidR="00ED68EF" w:rsidRDefault="00ED68EF" w:rsidP="00255C0F">
          <w:pPr>
            <w:spacing w:after="0" w:line="360" w:lineRule="auto"/>
          </w:pPr>
        </w:p>
        <w:p w14:paraId="5487F2AD" w14:textId="77777777" w:rsidR="00ED68EF" w:rsidRDefault="00ED68EF" w:rsidP="00255C0F">
          <w:pPr>
            <w:spacing w:after="0" w:line="360" w:lineRule="auto"/>
          </w:pPr>
        </w:p>
        <w:p w14:paraId="7E75C896" w14:textId="77777777" w:rsidR="00ED68EF" w:rsidRDefault="00ED68EF" w:rsidP="00255C0F">
          <w:pPr>
            <w:spacing w:after="0" w:line="360" w:lineRule="auto"/>
          </w:pPr>
        </w:p>
        <w:p w14:paraId="079D185C" w14:textId="77777777" w:rsidR="00ED68EF" w:rsidRDefault="00ED68EF" w:rsidP="00255C0F">
          <w:pPr>
            <w:spacing w:after="0" w:line="360" w:lineRule="auto"/>
          </w:pPr>
        </w:p>
        <w:p w14:paraId="30BC2A42" w14:textId="77777777" w:rsidR="00ED68EF" w:rsidRDefault="00ED68EF" w:rsidP="00255C0F">
          <w:pPr>
            <w:spacing w:after="0" w:line="360" w:lineRule="auto"/>
          </w:pPr>
        </w:p>
        <w:p w14:paraId="3DADFF97" w14:textId="77777777" w:rsidR="00ED68EF" w:rsidRDefault="00ED68EF" w:rsidP="00255C0F">
          <w:pPr>
            <w:spacing w:after="0" w:line="360" w:lineRule="auto"/>
          </w:pPr>
        </w:p>
        <w:p w14:paraId="573326FC" w14:textId="77777777" w:rsidR="00ED68EF" w:rsidRDefault="00ED68EF" w:rsidP="00255C0F">
          <w:pPr>
            <w:spacing w:after="0" w:line="360" w:lineRule="auto"/>
          </w:pPr>
        </w:p>
        <w:p w14:paraId="606B774C" w14:textId="77777777" w:rsidR="00ED68EF" w:rsidRDefault="00ED68EF" w:rsidP="00255C0F">
          <w:pPr>
            <w:spacing w:after="0" w:line="360" w:lineRule="auto"/>
          </w:pPr>
        </w:p>
        <w:p w14:paraId="15CC9214" w14:textId="77777777" w:rsidR="00B5355F" w:rsidRDefault="00000000" w:rsidP="00255C0F">
          <w:pPr>
            <w:spacing w:after="0" w:line="360" w:lineRule="auto"/>
          </w:pPr>
        </w:p>
      </w:sdtContent>
    </w:sdt>
    <w:sdt>
      <w:sdtPr>
        <w:rPr>
          <w:rFonts w:eastAsiaTheme="minorHAnsi" w:cstheme="minorBidi"/>
          <w:color w:val="auto"/>
          <w:sz w:val="24"/>
          <w:szCs w:val="22"/>
        </w:rPr>
        <w:id w:val="-1029027014"/>
        <w:docPartObj>
          <w:docPartGallery w:val="Table of Contents"/>
          <w:docPartUnique/>
        </w:docPartObj>
      </w:sdtPr>
      <w:sdtEndPr>
        <w:rPr>
          <w:b/>
          <w:bCs/>
          <w:noProof/>
        </w:rPr>
      </w:sdtEndPr>
      <w:sdtContent>
        <w:p w14:paraId="640CB938" w14:textId="77777777" w:rsidR="004E0769" w:rsidRDefault="004E0769" w:rsidP="00255C0F">
          <w:pPr>
            <w:pStyle w:val="TOCHeading"/>
            <w:spacing w:line="360" w:lineRule="auto"/>
          </w:pPr>
          <w:r>
            <w:t>Contents</w:t>
          </w:r>
        </w:p>
        <w:p w14:paraId="572A7CC6" w14:textId="77777777" w:rsidR="00171296" w:rsidRDefault="004E0769">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3692245" w:history="1">
            <w:r w:rsidR="00171296" w:rsidRPr="000C4805">
              <w:rPr>
                <w:rStyle w:val="Hyperlink"/>
                <w:b/>
                <w:bCs/>
                <w:noProof/>
              </w:rPr>
              <w:t>1.</w:t>
            </w:r>
            <w:r w:rsidR="00171296">
              <w:rPr>
                <w:noProof/>
              </w:rPr>
              <w:tab/>
            </w:r>
            <w:r w:rsidR="00171296" w:rsidRPr="000C4805">
              <w:rPr>
                <w:rStyle w:val="Hyperlink"/>
                <w:b/>
                <w:bCs/>
                <w:noProof/>
              </w:rPr>
              <w:t>Introduction</w:t>
            </w:r>
            <w:r w:rsidR="00171296">
              <w:rPr>
                <w:noProof/>
                <w:webHidden/>
              </w:rPr>
              <w:tab/>
            </w:r>
            <w:r w:rsidR="00171296">
              <w:rPr>
                <w:noProof/>
                <w:webHidden/>
              </w:rPr>
              <w:fldChar w:fldCharType="begin"/>
            </w:r>
            <w:r w:rsidR="00171296">
              <w:rPr>
                <w:noProof/>
                <w:webHidden/>
              </w:rPr>
              <w:instrText xml:space="preserve"> PAGEREF _Toc133692245 \h </w:instrText>
            </w:r>
            <w:r w:rsidR="00171296">
              <w:rPr>
                <w:noProof/>
                <w:webHidden/>
              </w:rPr>
            </w:r>
            <w:r w:rsidR="00171296">
              <w:rPr>
                <w:noProof/>
                <w:webHidden/>
              </w:rPr>
              <w:fldChar w:fldCharType="separate"/>
            </w:r>
            <w:r w:rsidR="00171296">
              <w:rPr>
                <w:noProof/>
                <w:webHidden/>
              </w:rPr>
              <w:t>2</w:t>
            </w:r>
            <w:r w:rsidR="00171296">
              <w:rPr>
                <w:noProof/>
                <w:webHidden/>
              </w:rPr>
              <w:fldChar w:fldCharType="end"/>
            </w:r>
          </w:hyperlink>
        </w:p>
        <w:p w14:paraId="14019332" w14:textId="77777777" w:rsidR="00171296" w:rsidRDefault="00000000">
          <w:pPr>
            <w:pStyle w:val="TOC1"/>
            <w:tabs>
              <w:tab w:val="left" w:pos="440"/>
              <w:tab w:val="right" w:leader="dot" w:pos="9350"/>
            </w:tabs>
            <w:rPr>
              <w:noProof/>
            </w:rPr>
          </w:pPr>
          <w:hyperlink w:anchor="_Toc133692246" w:history="1">
            <w:r w:rsidR="00171296" w:rsidRPr="000C4805">
              <w:rPr>
                <w:rStyle w:val="Hyperlink"/>
                <w:b/>
                <w:bCs/>
                <w:noProof/>
              </w:rPr>
              <w:t>2.</w:t>
            </w:r>
            <w:r w:rsidR="00171296">
              <w:rPr>
                <w:noProof/>
              </w:rPr>
              <w:tab/>
            </w:r>
            <w:r w:rsidR="00171296" w:rsidRPr="000C4805">
              <w:rPr>
                <w:rStyle w:val="Hyperlink"/>
                <w:b/>
                <w:bCs/>
                <w:noProof/>
              </w:rPr>
              <w:t>Data Description</w:t>
            </w:r>
            <w:r w:rsidR="00171296">
              <w:rPr>
                <w:noProof/>
                <w:webHidden/>
              </w:rPr>
              <w:tab/>
            </w:r>
            <w:r w:rsidR="00171296">
              <w:rPr>
                <w:noProof/>
                <w:webHidden/>
              </w:rPr>
              <w:fldChar w:fldCharType="begin"/>
            </w:r>
            <w:r w:rsidR="00171296">
              <w:rPr>
                <w:noProof/>
                <w:webHidden/>
              </w:rPr>
              <w:instrText xml:space="preserve"> PAGEREF _Toc133692246 \h </w:instrText>
            </w:r>
            <w:r w:rsidR="00171296">
              <w:rPr>
                <w:noProof/>
                <w:webHidden/>
              </w:rPr>
            </w:r>
            <w:r w:rsidR="00171296">
              <w:rPr>
                <w:noProof/>
                <w:webHidden/>
              </w:rPr>
              <w:fldChar w:fldCharType="separate"/>
            </w:r>
            <w:r w:rsidR="00171296">
              <w:rPr>
                <w:noProof/>
                <w:webHidden/>
              </w:rPr>
              <w:t>3</w:t>
            </w:r>
            <w:r w:rsidR="00171296">
              <w:rPr>
                <w:noProof/>
                <w:webHidden/>
              </w:rPr>
              <w:fldChar w:fldCharType="end"/>
            </w:r>
          </w:hyperlink>
        </w:p>
        <w:p w14:paraId="1B78A1C9" w14:textId="77777777" w:rsidR="00171296" w:rsidRDefault="00000000">
          <w:pPr>
            <w:pStyle w:val="TOC1"/>
            <w:tabs>
              <w:tab w:val="left" w:pos="440"/>
              <w:tab w:val="right" w:leader="dot" w:pos="9350"/>
            </w:tabs>
            <w:rPr>
              <w:noProof/>
            </w:rPr>
          </w:pPr>
          <w:hyperlink w:anchor="_Toc133692247" w:history="1">
            <w:r w:rsidR="00171296" w:rsidRPr="000C4805">
              <w:rPr>
                <w:rStyle w:val="Hyperlink"/>
                <w:b/>
                <w:bCs/>
                <w:noProof/>
              </w:rPr>
              <w:t>3.</w:t>
            </w:r>
            <w:r w:rsidR="00171296">
              <w:rPr>
                <w:noProof/>
              </w:rPr>
              <w:tab/>
            </w:r>
            <w:r w:rsidR="00171296" w:rsidRPr="000C4805">
              <w:rPr>
                <w:rStyle w:val="Hyperlink"/>
                <w:b/>
                <w:bCs/>
                <w:noProof/>
              </w:rPr>
              <w:t>Methodology</w:t>
            </w:r>
            <w:r w:rsidR="00171296">
              <w:rPr>
                <w:noProof/>
                <w:webHidden/>
              </w:rPr>
              <w:tab/>
            </w:r>
            <w:r w:rsidR="00171296">
              <w:rPr>
                <w:noProof/>
                <w:webHidden/>
              </w:rPr>
              <w:fldChar w:fldCharType="begin"/>
            </w:r>
            <w:r w:rsidR="00171296">
              <w:rPr>
                <w:noProof/>
                <w:webHidden/>
              </w:rPr>
              <w:instrText xml:space="preserve"> PAGEREF _Toc133692247 \h </w:instrText>
            </w:r>
            <w:r w:rsidR="00171296">
              <w:rPr>
                <w:noProof/>
                <w:webHidden/>
              </w:rPr>
            </w:r>
            <w:r w:rsidR="00171296">
              <w:rPr>
                <w:noProof/>
                <w:webHidden/>
              </w:rPr>
              <w:fldChar w:fldCharType="separate"/>
            </w:r>
            <w:r w:rsidR="00171296">
              <w:rPr>
                <w:noProof/>
                <w:webHidden/>
              </w:rPr>
              <w:t>4</w:t>
            </w:r>
            <w:r w:rsidR="00171296">
              <w:rPr>
                <w:noProof/>
                <w:webHidden/>
              </w:rPr>
              <w:fldChar w:fldCharType="end"/>
            </w:r>
          </w:hyperlink>
        </w:p>
        <w:p w14:paraId="7DE34D78" w14:textId="77777777" w:rsidR="00171296" w:rsidRDefault="00000000">
          <w:pPr>
            <w:pStyle w:val="TOC1"/>
            <w:tabs>
              <w:tab w:val="left" w:pos="440"/>
              <w:tab w:val="right" w:leader="dot" w:pos="9350"/>
            </w:tabs>
            <w:rPr>
              <w:noProof/>
            </w:rPr>
          </w:pPr>
          <w:hyperlink w:anchor="_Toc133692248" w:history="1">
            <w:r w:rsidR="00171296" w:rsidRPr="000C4805">
              <w:rPr>
                <w:rStyle w:val="Hyperlink"/>
                <w:b/>
                <w:bCs/>
                <w:noProof/>
              </w:rPr>
              <w:t>4.</w:t>
            </w:r>
            <w:r w:rsidR="00171296">
              <w:rPr>
                <w:noProof/>
              </w:rPr>
              <w:tab/>
            </w:r>
            <w:r w:rsidR="00171296" w:rsidRPr="000C4805">
              <w:rPr>
                <w:rStyle w:val="Hyperlink"/>
                <w:b/>
                <w:bCs/>
                <w:noProof/>
              </w:rPr>
              <w:t>Analysis and Findings</w:t>
            </w:r>
            <w:r w:rsidR="00171296">
              <w:rPr>
                <w:noProof/>
                <w:webHidden/>
              </w:rPr>
              <w:tab/>
            </w:r>
            <w:r w:rsidR="00171296">
              <w:rPr>
                <w:noProof/>
                <w:webHidden/>
              </w:rPr>
              <w:fldChar w:fldCharType="begin"/>
            </w:r>
            <w:r w:rsidR="00171296">
              <w:rPr>
                <w:noProof/>
                <w:webHidden/>
              </w:rPr>
              <w:instrText xml:space="preserve"> PAGEREF _Toc133692248 \h </w:instrText>
            </w:r>
            <w:r w:rsidR="00171296">
              <w:rPr>
                <w:noProof/>
                <w:webHidden/>
              </w:rPr>
            </w:r>
            <w:r w:rsidR="00171296">
              <w:rPr>
                <w:noProof/>
                <w:webHidden/>
              </w:rPr>
              <w:fldChar w:fldCharType="separate"/>
            </w:r>
            <w:r w:rsidR="00171296">
              <w:rPr>
                <w:noProof/>
                <w:webHidden/>
              </w:rPr>
              <w:t>5</w:t>
            </w:r>
            <w:r w:rsidR="00171296">
              <w:rPr>
                <w:noProof/>
                <w:webHidden/>
              </w:rPr>
              <w:fldChar w:fldCharType="end"/>
            </w:r>
          </w:hyperlink>
        </w:p>
        <w:p w14:paraId="141FF04E" w14:textId="77777777" w:rsidR="00171296" w:rsidRDefault="00000000">
          <w:pPr>
            <w:pStyle w:val="TOC1"/>
            <w:tabs>
              <w:tab w:val="left" w:pos="440"/>
              <w:tab w:val="right" w:leader="dot" w:pos="9350"/>
            </w:tabs>
            <w:rPr>
              <w:noProof/>
            </w:rPr>
          </w:pPr>
          <w:hyperlink w:anchor="_Toc133692249" w:history="1">
            <w:r w:rsidR="00171296" w:rsidRPr="000C4805">
              <w:rPr>
                <w:rStyle w:val="Hyperlink"/>
                <w:b/>
                <w:bCs/>
                <w:noProof/>
              </w:rPr>
              <w:t>5.</w:t>
            </w:r>
            <w:r w:rsidR="00171296">
              <w:rPr>
                <w:noProof/>
              </w:rPr>
              <w:tab/>
            </w:r>
            <w:r w:rsidR="00171296" w:rsidRPr="000C4805">
              <w:rPr>
                <w:rStyle w:val="Hyperlink"/>
                <w:b/>
                <w:bCs/>
                <w:noProof/>
              </w:rPr>
              <w:t>Conclusion</w:t>
            </w:r>
            <w:r w:rsidR="00171296">
              <w:rPr>
                <w:noProof/>
                <w:webHidden/>
              </w:rPr>
              <w:tab/>
            </w:r>
            <w:r w:rsidR="00171296">
              <w:rPr>
                <w:noProof/>
                <w:webHidden/>
              </w:rPr>
              <w:fldChar w:fldCharType="begin"/>
            </w:r>
            <w:r w:rsidR="00171296">
              <w:rPr>
                <w:noProof/>
                <w:webHidden/>
              </w:rPr>
              <w:instrText xml:space="preserve"> PAGEREF _Toc133692249 \h </w:instrText>
            </w:r>
            <w:r w:rsidR="00171296">
              <w:rPr>
                <w:noProof/>
                <w:webHidden/>
              </w:rPr>
            </w:r>
            <w:r w:rsidR="00171296">
              <w:rPr>
                <w:noProof/>
                <w:webHidden/>
              </w:rPr>
              <w:fldChar w:fldCharType="separate"/>
            </w:r>
            <w:r w:rsidR="00171296">
              <w:rPr>
                <w:noProof/>
                <w:webHidden/>
              </w:rPr>
              <w:t>11</w:t>
            </w:r>
            <w:r w:rsidR="00171296">
              <w:rPr>
                <w:noProof/>
                <w:webHidden/>
              </w:rPr>
              <w:fldChar w:fldCharType="end"/>
            </w:r>
          </w:hyperlink>
        </w:p>
        <w:p w14:paraId="28528F9E" w14:textId="77777777" w:rsidR="00171296" w:rsidRDefault="00000000">
          <w:pPr>
            <w:pStyle w:val="TOC1"/>
            <w:tabs>
              <w:tab w:val="left" w:pos="440"/>
              <w:tab w:val="right" w:leader="dot" w:pos="9350"/>
            </w:tabs>
            <w:rPr>
              <w:noProof/>
            </w:rPr>
          </w:pPr>
          <w:hyperlink w:anchor="_Toc133692250" w:history="1">
            <w:r w:rsidR="00171296" w:rsidRPr="000C4805">
              <w:rPr>
                <w:rStyle w:val="Hyperlink"/>
                <w:b/>
                <w:bCs/>
                <w:noProof/>
              </w:rPr>
              <w:t>6.</w:t>
            </w:r>
            <w:r w:rsidR="00171296">
              <w:rPr>
                <w:noProof/>
              </w:rPr>
              <w:tab/>
            </w:r>
            <w:r w:rsidR="00171296" w:rsidRPr="000C4805">
              <w:rPr>
                <w:rStyle w:val="Hyperlink"/>
                <w:b/>
                <w:bCs/>
                <w:noProof/>
              </w:rPr>
              <w:t>Introduction</w:t>
            </w:r>
            <w:r w:rsidR="00171296">
              <w:rPr>
                <w:noProof/>
                <w:webHidden/>
              </w:rPr>
              <w:tab/>
            </w:r>
            <w:r w:rsidR="00171296">
              <w:rPr>
                <w:noProof/>
                <w:webHidden/>
              </w:rPr>
              <w:fldChar w:fldCharType="begin"/>
            </w:r>
            <w:r w:rsidR="00171296">
              <w:rPr>
                <w:noProof/>
                <w:webHidden/>
              </w:rPr>
              <w:instrText xml:space="preserve"> PAGEREF _Toc133692250 \h </w:instrText>
            </w:r>
            <w:r w:rsidR="00171296">
              <w:rPr>
                <w:noProof/>
                <w:webHidden/>
              </w:rPr>
            </w:r>
            <w:r w:rsidR="00171296">
              <w:rPr>
                <w:noProof/>
                <w:webHidden/>
              </w:rPr>
              <w:fldChar w:fldCharType="separate"/>
            </w:r>
            <w:r w:rsidR="00171296">
              <w:rPr>
                <w:noProof/>
                <w:webHidden/>
              </w:rPr>
              <w:t>12</w:t>
            </w:r>
            <w:r w:rsidR="00171296">
              <w:rPr>
                <w:noProof/>
                <w:webHidden/>
              </w:rPr>
              <w:fldChar w:fldCharType="end"/>
            </w:r>
          </w:hyperlink>
        </w:p>
        <w:p w14:paraId="025C6B7B" w14:textId="77777777" w:rsidR="00171296" w:rsidRDefault="00000000">
          <w:pPr>
            <w:pStyle w:val="TOC1"/>
            <w:tabs>
              <w:tab w:val="left" w:pos="440"/>
              <w:tab w:val="right" w:leader="dot" w:pos="9350"/>
            </w:tabs>
            <w:rPr>
              <w:noProof/>
            </w:rPr>
          </w:pPr>
          <w:hyperlink w:anchor="_Toc133692251" w:history="1">
            <w:r w:rsidR="00171296" w:rsidRPr="000C4805">
              <w:rPr>
                <w:rStyle w:val="Hyperlink"/>
                <w:b/>
                <w:bCs/>
                <w:noProof/>
              </w:rPr>
              <w:t>7.</w:t>
            </w:r>
            <w:r w:rsidR="00171296">
              <w:rPr>
                <w:noProof/>
              </w:rPr>
              <w:tab/>
            </w:r>
            <w:r w:rsidR="00171296" w:rsidRPr="000C4805">
              <w:rPr>
                <w:rStyle w:val="Hyperlink"/>
                <w:b/>
                <w:bCs/>
                <w:noProof/>
              </w:rPr>
              <w:t>Data Description</w:t>
            </w:r>
            <w:r w:rsidR="00171296">
              <w:rPr>
                <w:noProof/>
                <w:webHidden/>
              </w:rPr>
              <w:tab/>
            </w:r>
            <w:r w:rsidR="00171296">
              <w:rPr>
                <w:noProof/>
                <w:webHidden/>
              </w:rPr>
              <w:fldChar w:fldCharType="begin"/>
            </w:r>
            <w:r w:rsidR="00171296">
              <w:rPr>
                <w:noProof/>
                <w:webHidden/>
              </w:rPr>
              <w:instrText xml:space="preserve"> PAGEREF _Toc133692251 \h </w:instrText>
            </w:r>
            <w:r w:rsidR="00171296">
              <w:rPr>
                <w:noProof/>
                <w:webHidden/>
              </w:rPr>
            </w:r>
            <w:r w:rsidR="00171296">
              <w:rPr>
                <w:noProof/>
                <w:webHidden/>
              </w:rPr>
              <w:fldChar w:fldCharType="separate"/>
            </w:r>
            <w:r w:rsidR="00171296">
              <w:rPr>
                <w:noProof/>
                <w:webHidden/>
              </w:rPr>
              <w:t>12</w:t>
            </w:r>
            <w:r w:rsidR="00171296">
              <w:rPr>
                <w:noProof/>
                <w:webHidden/>
              </w:rPr>
              <w:fldChar w:fldCharType="end"/>
            </w:r>
          </w:hyperlink>
        </w:p>
        <w:p w14:paraId="2E940150" w14:textId="77777777" w:rsidR="00171296" w:rsidRDefault="00000000">
          <w:pPr>
            <w:pStyle w:val="TOC1"/>
            <w:tabs>
              <w:tab w:val="left" w:pos="440"/>
              <w:tab w:val="right" w:leader="dot" w:pos="9350"/>
            </w:tabs>
            <w:rPr>
              <w:noProof/>
            </w:rPr>
          </w:pPr>
          <w:hyperlink w:anchor="_Toc133692252" w:history="1">
            <w:r w:rsidR="00171296" w:rsidRPr="000C4805">
              <w:rPr>
                <w:rStyle w:val="Hyperlink"/>
                <w:b/>
                <w:bCs/>
                <w:noProof/>
              </w:rPr>
              <w:t>8.</w:t>
            </w:r>
            <w:r w:rsidR="00171296">
              <w:rPr>
                <w:noProof/>
              </w:rPr>
              <w:tab/>
            </w:r>
            <w:r w:rsidR="00171296" w:rsidRPr="000C4805">
              <w:rPr>
                <w:rStyle w:val="Hyperlink"/>
                <w:b/>
                <w:bCs/>
                <w:noProof/>
              </w:rPr>
              <w:t>Methodology</w:t>
            </w:r>
            <w:r w:rsidR="00171296">
              <w:rPr>
                <w:noProof/>
                <w:webHidden/>
              </w:rPr>
              <w:tab/>
            </w:r>
            <w:r w:rsidR="00171296">
              <w:rPr>
                <w:noProof/>
                <w:webHidden/>
              </w:rPr>
              <w:fldChar w:fldCharType="begin"/>
            </w:r>
            <w:r w:rsidR="00171296">
              <w:rPr>
                <w:noProof/>
                <w:webHidden/>
              </w:rPr>
              <w:instrText xml:space="preserve"> PAGEREF _Toc133692252 \h </w:instrText>
            </w:r>
            <w:r w:rsidR="00171296">
              <w:rPr>
                <w:noProof/>
                <w:webHidden/>
              </w:rPr>
            </w:r>
            <w:r w:rsidR="00171296">
              <w:rPr>
                <w:noProof/>
                <w:webHidden/>
              </w:rPr>
              <w:fldChar w:fldCharType="separate"/>
            </w:r>
            <w:r w:rsidR="00171296">
              <w:rPr>
                <w:noProof/>
                <w:webHidden/>
              </w:rPr>
              <w:t>13</w:t>
            </w:r>
            <w:r w:rsidR="00171296">
              <w:rPr>
                <w:noProof/>
                <w:webHidden/>
              </w:rPr>
              <w:fldChar w:fldCharType="end"/>
            </w:r>
          </w:hyperlink>
        </w:p>
        <w:p w14:paraId="7F03134E" w14:textId="77777777" w:rsidR="00171296" w:rsidRDefault="00000000">
          <w:pPr>
            <w:pStyle w:val="TOC1"/>
            <w:tabs>
              <w:tab w:val="left" w:pos="440"/>
              <w:tab w:val="right" w:leader="dot" w:pos="9350"/>
            </w:tabs>
            <w:rPr>
              <w:noProof/>
            </w:rPr>
          </w:pPr>
          <w:hyperlink w:anchor="_Toc133692253" w:history="1">
            <w:r w:rsidR="00171296" w:rsidRPr="000C4805">
              <w:rPr>
                <w:rStyle w:val="Hyperlink"/>
                <w:b/>
                <w:bCs/>
                <w:noProof/>
              </w:rPr>
              <w:t>9.</w:t>
            </w:r>
            <w:r w:rsidR="00171296">
              <w:rPr>
                <w:noProof/>
              </w:rPr>
              <w:tab/>
            </w:r>
            <w:r w:rsidR="00171296" w:rsidRPr="000C4805">
              <w:rPr>
                <w:rStyle w:val="Hyperlink"/>
                <w:b/>
                <w:bCs/>
                <w:noProof/>
              </w:rPr>
              <w:t>Analysis and Findings</w:t>
            </w:r>
            <w:r w:rsidR="00171296">
              <w:rPr>
                <w:noProof/>
                <w:webHidden/>
              </w:rPr>
              <w:tab/>
            </w:r>
            <w:r w:rsidR="00171296">
              <w:rPr>
                <w:noProof/>
                <w:webHidden/>
              </w:rPr>
              <w:fldChar w:fldCharType="begin"/>
            </w:r>
            <w:r w:rsidR="00171296">
              <w:rPr>
                <w:noProof/>
                <w:webHidden/>
              </w:rPr>
              <w:instrText xml:space="preserve"> PAGEREF _Toc133692253 \h </w:instrText>
            </w:r>
            <w:r w:rsidR="00171296">
              <w:rPr>
                <w:noProof/>
                <w:webHidden/>
              </w:rPr>
            </w:r>
            <w:r w:rsidR="00171296">
              <w:rPr>
                <w:noProof/>
                <w:webHidden/>
              </w:rPr>
              <w:fldChar w:fldCharType="separate"/>
            </w:r>
            <w:r w:rsidR="00171296">
              <w:rPr>
                <w:noProof/>
                <w:webHidden/>
              </w:rPr>
              <w:t>14</w:t>
            </w:r>
            <w:r w:rsidR="00171296">
              <w:rPr>
                <w:noProof/>
                <w:webHidden/>
              </w:rPr>
              <w:fldChar w:fldCharType="end"/>
            </w:r>
          </w:hyperlink>
        </w:p>
        <w:p w14:paraId="3408A5DA" w14:textId="77777777" w:rsidR="00171296" w:rsidRDefault="00000000">
          <w:pPr>
            <w:pStyle w:val="TOC1"/>
            <w:tabs>
              <w:tab w:val="left" w:pos="660"/>
              <w:tab w:val="right" w:leader="dot" w:pos="9350"/>
            </w:tabs>
            <w:rPr>
              <w:noProof/>
            </w:rPr>
          </w:pPr>
          <w:hyperlink w:anchor="_Toc133692254" w:history="1">
            <w:r w:rsidR="00171296" w:rsidRPr="000C4805">
              <w:rPr>
                <w:rStyle w:val="Hyperlink"/>
                <w:b/>
                <w:bCs/>
                <w:noProof/>
              </w:rPr>
              <w:t>10.</w:t>
            </w:r>
            <w:r w:rsidR="00171296">
              <w:rPr>
                <w:noProof/>
              </w:rPr>
              <w:tab/>
            </w:r>
            <w:r w:rsidR="00171296" w:rsidRPr="000C4805">
              <w:rPr>
                <w:rStyle w:val="Hyperlink"/>
                <w:b/>
                <w:bCs/>
                <w:noProof/>
              </w:rPr>
              <w:t>Conclusion</w:t>
            </w:r>
            <w:r w:rsidR="00171296">
              <w:rPr>
                <w:noProof/>
                <w:webHidden/>
              </w:rPr>
              <w:tab/>
            </w:r>
            <w:r w:rsidR="00171296">
              <w:rPr>
                <w:noProof/>
                <w:webHidden/>
              </w:rPr>
              <w:fldChar w:fldCharType="begin"/>
            </w:r>
            <w:r w:rsidR="00171296">
              <w:rPr>
                <w:noProof/>
                <w:webHidden/>
              </w:rPr>
              <w:instrText xml:space="preserve"> PAGEREF _Toc133692254 \h </w:instrText>
            </w:r>
            <w:r w:rsidR="00171296">
              <w:rPr>
                <w:noProof/>
                <w:webHidden/>
              </w:rPr>
            </w:r>
            <w:r w:rsidR="00171296">
              <w:rPr>
                <w:noProof/>
                <w:webHidden/>
              </w:rPr>
              <w:fldChar w:fldCharType="separate"/>
            </w:r>
            <w:r w:rsidR="00171296">
              <w:rPr>
                <w:noProof/>
                <w:webHidden/>
              </w:rPr>
              <w:t>23</w:t>
            </w:r>
            <w:r w:rsidR="00171296">
              <w:rPr>
                <w:noProof/>
                <w:webHidden/>
              </w:rPr>
              <w:fldChar w:fldCharType="end"/>
            </w:r>
          </w:hyperlink>
        </w:p>
        <w:p w14:paraId="4ACF6241" w14:textId="77777777" w:rsidR="00171296" w:rsidRDefault="00000000">
          <w:pPr>
            <w:pStyle w:val="TOC1"/>
            <w:tabs>
              <w:tab w:val="left" w:pos="660"/>
              <w:tab w:val="right" w:leader="dot" w:pos="9350"/>
            </w:tabs>
            <w:rPr>
              <w:noProof/>
            </w:rPr>
          </w:pPr>
          <w:hyperlink w:anchor="_Toc133692255" w:history="1">
            <w:r w:rsidR="00171296" w:rsidRPr="000C4805">
              <w:rPr>
                <w:rStyle w:val="Hyperlink"/>
                <w:b/>
                <w:bCs/>
                <w:noProof/>
              </w:rPr>
              <w:t>11.</w:t>
            </w:r>
            <w:r w:rsidR="00171296">
              <w:rPr>
                <w:noProof/>
              </w:rPr>
              <w:tab/>
            </w:r>
            <w:r w:rsidR="00171296" w:rsidRPr="000C4805">
              <w:rPr>
                <w:rStyle w:val="Hyperlink"/>
                <w:b/>
                <w:bCs/>
                <w:noProof/>
              </w:rPr>
              <w:t>References</w:t>
            </w:r>
            <w:r w:rsidR="00171296">
              <w:rPr>
                <w:noProof/>
                <w:webHidden/>
              </w:rPr>
              <w:tab/>
            </w:r>
            <w:r w:rsidR="00171296">
              <w:rPr>
                <w:noProof/>
                <w:webHidden/>
              </w:rPr>
              <w:fldChar w:fldCharType="begin"/>
            </w:r>
            <w:r w:rsidR="00171296">
              <w:rPr>
                <w:noProof/>
                <w:webHidden/>
              </w:rPr>
              <w:instrText xml:space="preserve"> PAGEREF _Toc133692255 \h </w:instrText>
            </w:r>
            <w:r w:rsidR="00171296">
              <w:rPr>
                <w:noProof/>
                <w:webHidden/>
              </w:rPr>
            </w:r>
            <w:r w:rsidR="00171296">
              <w:rPr>
                <w:noProof/>
                <w:webHidden/>
              </w:rPr>
              <w:fldChar w:fldCharType="separate"/>
            </w:r>
            <w:r w:rsidR="00171296">
              <w:rPr>
                <w:noProof/>
                <w:webHidden/>
              </w:rPr>
              <w:t>24</w:t>
            </w:r>
            <w:r w:rsidR="00171296">
              <w:rPr>
                <w:noProof/>
                <w:webHidden/>
              </w:rPr>
              <w:fldChar w:fldCharType="end"/>
            </w:r>
          </w:hyperlink>
        </w:p>
        <w:p w14:paraId="10F92B16" w14:textId="77777777" w:rsidR="004E0769" w:rsidRDefault="004E0769" w:rsidP="00255C0F">
          <w:pPr>
            <w:spacing w:after="0" w:line="360" w:lineRule="auto"/>
          </w:pPr>
          <w:r>
            <w:rPr>
              <w:b/>
              <w:bCs/>
              <w:noProof/>
            </w:rPr>
            <w:fldChar w:fldCharType="end"/>
          </w:r>
        </w:p>
      </w:sdtContent>
    </w:sdt>
    <w:p w14:paraId="41F6ABCE" w14:textId="77777777" w:rsidR="00E155FC" w:rsidRDefault="00E155FC" w:rsidP="00255C0F">
      <w:pPr>
        <w:spacing w:after="0" w:line="360" w:lineRule="auto"/>
      </w:pPr>
    </w:p>
    <w:p w14:paraId="2F29DC3F" w14:textId="77777777" w:rsidR="004E0769" w:rsidRDefault="004E0769" w:rsidP="00255C0F">
      <w:pPr>
        <w:spacing w:after="0" w:line="360" w:lineRule="auto"/>
      </w:pPr>
    </w:p>
    <w:p w14:paraId="73F331A1" w14:textId="77777777" w:rsidR="004E0769" w:rsidRDefault="004E0769" w:rsidP="00255C0F">
      <w:pPr>
        <w:spacing w:after="0" w:line="360" w:lineRule="auto"/>
      </w:pPr>
    </w:p>
    <w:p w14:paraId="53C3D809" w14:textId="77777777" w:rsidR="004E0769" w:rsidRDefault="004E0769" w:rsidP="00255C0F">
      <w:pPr>
        <w:spacing w:after="0" w:line="360" w:lineRule="auto"/>
      </w:pPr>
    </w:p>
    <w:p w14:paraId="1B43B680" w14:textId="77777777" w:rsidR="004E0769" w:rsidRDefault="004E0769" w:rsidP="00255C0F">
      <w:pPr>
        <w:spacing w:after="0" w:line="360" w:lineRule="auto"/>
      </w:pPr>
    </w:p>
    <w:p w14:paraId="0FBD0F31" w14:textId="77777777" w:rsidR="004E0769" w:rsidRDefault="004E0769" w:rsidP="00255C0F">
      <w:pPr>
        <w:spacing w:after="0" w:line="360" w:lineRule="auto"/>
      </w:pPr>
    </w:p>
    <w:p w14:paraId="62FC713D" w14:textId="77777777" w:rsidR="004E0769" w:rsidRDefault="004E0769" w:rsidP="00255C0F">
      <w:pPr>
        <w:spacing w:after="0" w:line="360" w:lineRule="auto"/>
      </w:pPr>
    </w:p>
    <w:p w14:paraId="099111F9" w14:textId="77777777" w:rsidR="004E0769" w:rsidRDefault="004E0769" w:rsidP="00255C0F">
      <w:pPr>
        <w:spacing w:after="0" w:line="360" w:lineRule="auto"/>
      </w:pPr>
    </w:p>
    <w:p w14:paraId="1D6B24A6" w14:textId="77777777" w:rsidR="004E0769" w:rsidRDefault="004E0769" w:rsidP="00255C0F">
      <w:pPr>
        <w:spacing w:after="0" w:line="360" w:lineRule="auto"/>
      </w:pPr>
    </w:p>
    <w:p w14:paraId="3269A7B5" w14:textId="77777777" w:rsidR="004E0769" w:rsidRDefault="004E0769" w:rsidP="00255C0F">
      <w:pPr>
        <w:spacing w:after="0" w:line="360" w:lineRule="auto"/>
      </w:pPr>
    </w:p>
    <w:p w14:paraId="1A539576" w14:textId="77777777" w:rsidR="004E0769" w:rsidRDefault="004E0769" w:rsidP="00255C0F">
      <w:pPr>
        <w:spacing w:after="0" w:line="360" w:lineRule="auto"/>
      </w:pPr>
    </w:p>
    <w:p w14:paraId="13998704" w14:textId="77777777" w:rsidR="004E0769" w:rsidRDefault="004E0769" w:rsidP="00255C0F">
      <w:pPr>
        <w:spacing w:after="0" w:line="360" w:lineRule="auto"/>
      </w:pPr>
    </w:p>
    <w:p w14:paraId="03DD724F" w14:textId="77777777" w:rsidR="004E0769" w:rsidRDefault="004E0769" w:rsidP="00255C0F">
      <w:pPr>
        <w:spacing w:after="0" w:line="360" w:lineRule="auto"/>
      </w:pPr>
    </w:p>
    <w:p w14:paraId="6176E99C" w14:textId="77777777" w:rsidR="004E0769" w:rsidRDefault="004E0769" w:rsidP="00255C0F">
      <w:pPr>
        <w:spacing w:after="0" w:line="360" w:lineRule="auto"/>
      </w:pPr>
    </w:p>
    <w:p w14:paraId="29ECE642" w14:textId="77777777" w:rsidR="004E0769" w:rsidRDefault="004E0769" w:rsidP="00255C0F">
      <w:pPr>
        <w:spacing w:after="0" w:line="360" w:lineRule="auto"/>
      </w:pPr>
    </w:p>
    <w:p w14:paraId="004A2AA0" w14:textId="77777777" w:rsidR="004E0769" w:rsidRDefault="004E0769" w:rsidP="00255C0F">
      <w:pPr>
        <w:spacing w:after="0" w:line="360" w:lineRule="auto"/>
      </w:pPr>
    </w:p>
    <w:p w14:paraId="3851FBE4" w14:textId="77777777" w:rsidR="004E0769" w:rsidRDefault="004E0769" w:rsidP="00255C0F">
      <w:pPr>
        <w:spacing w:after="0" w:line="360" w:lineRule="auto"/>
      </w:pPr>
    </w:p>
    <w:p w14:paraId="3C392369" w14:textId="77777777" w:rsidR="00484DD0" w:rsidRDefault="00484DD0" w:rsidP="00255C0F">
      <w:pPr>
        <w:spacing w:after="0" w:line="360" w:lineRule="auto"/>
      </w:pPr>
    </w:p>
    <w:p w14:paraId="7710433D" w14:textId="77777777" w:rsidR="004E0769" w:rsidRDefault="004E0769" w:rsidP="00255C0F">
      <w:pPr>
        <w:pStyle w:val="Heading1"/>
        <w:numPr>
          <w:ilvl w:val="0"/>
          <w:numId w:val="1"/>
        </w:numPr>
        <w:spacing w:line="360" w:lineRule="auto"/>
        <w:rPr>
          <w:b/>
          <w:bCs/>
        </w:rPr>
      </w:pPr>
      <w:bookmarkStart w:id="0" w:name="_Toc133692245"/>
      <w:r w:rsidRPr="004E0769">
        <w:rPr>
          <w:b/>
          <w:bCs/>
        </w:rPr>
        <w:lastRenderedPageBreak/>
        <w:t>Introduction</w:t>
      </w:r>
      <w:bookmarkEnd w:id="0"/>
    </w:p>
    <w:p w14:paraId="45F08208" w14:textId="77777777" w:rsidR="00DB6B1F" w:rsidRDefault="00B36915" w:rsidP="00982FD4">
      <w:pPr>
        <w:spacing w:after="0" w:line="360" w:lineRule="auto"/>
      </w:pPr>
      <w:r>
        <w:t xml:space="preserve">This </w:t>
      </w:r>
      <w:r w:rsidR="00ED68EF">
        <w:t>report aims</w:t>
      </w:r>
      <w:r>
        <w:t xml:space="preserve"> to describe the results of </w:t>
      </w:r>
      <w:r w:rsidR="00982FD4">
        <w:t>investigating</w:t>
      </w:r>
      <w:r>
        <w:t xml:space="preserve"> the Hotel Reservation dataset. The dataset contains data on hotel reservations, including details on the number of adults and children, the kind of accommodation, the dates of arrival, the meal schedules, special requests, and the average </w:t>
      </w:r>
      <w:r w:rsidR="00982FD4">
        <w:t>reservation cost</w:t>
      </w:r>
      <w:r>
        <w:t xml:space="preserve">. The investigation sought to ascertain whether </w:t>
      </w:r>
      <w:r w:rsidR="00ED68EF" w:rsidRPr="00ED68EF">
        <w:t>hote</w:t>
      </w:r>
      <w:r w:rsidR="00ED68EF">
        <w:t>l moderate</w:t>
      </w:r>
      <w:r w:rsidR="00ED68EF" w:rsidRPr="00ED68EF">
        <w:t xml:space="preserve"> prices had decreased or increased between </w:t>
      </w:r>
      <w:r>
        <w:t>20</w:t>
      </w:r>
      <w:r w:rsidR="00ED68EF">
        <w:t>y. Data</w:t>
      </w:r>
      <w:r>
        <w:t xml:space="preserve"> preprocessing steps were carried out before the analysis began. This entailed preparing the dataset for analysis, dealing with missing values, and altering some variables. To simplify the </w:t>
      </w:r>
      <w:r w:rsidR="00ED68EF">
        <w:t xml:space="preserve">data, </w:t>
      </w:r>
      <w:r w:rsidR="00982FD4" w:rsidRPr="00982FD4">
        <w:t xml:space="preserve">Extra columns that weren't relevant to the study were eliminated </w:t>
      </w:r>
      <w:r w:rsidR="001544CF">
        <w:t>from</w:t>
      </w:r>
      <w:r w:rsidR="00ED68EF">
        <w:t xml:space="preserve"> some</w:t>
      </w:r>
      <w:r w:rsidR="00982FD4" w:rsidRPr="00982FD4">
        <w:t xml:space="preserve"> data</w:t>
      </w:r>
      <w:r w:rsidR="00ED68EF">
        <w:t xml:space="preserve"> </w:t>
      </w:r>
      <w:r w:rsidR="001544CF">
        <w:t xml:space="preserve">and </w:t>
      </w:r>
      <w:r w:rsidR="00ED68EF">
        <w:t xml:space="preserve">were </w:t>
      </w:r>
      <w:r w:rsidR="00404589">
        <w:t>analysed</w:t>
      </w:r>
      <w:r w:rsidR="00DB6B1F">
        <w:t xml:space="preserve"> to find links between various variables and the average price. This made it easier to comprehend the variables that could affect how much a hotel room might cost. A secondary sheet's VLOOKUP function was used to map values using label encoding, improving the data's ability to be understood and </w:t>
      </w:r>
      <w:r w:rsidR="00404589">
        <w:t>analysed</w:t>
      </w:r>
      <w:r w:rsidR="00DB6B1F">
        <w:t>.</w:t>
      </w:r>
    </w:p>
    <w:p w14:paraId="36B944F3" w14:textId="77777777" w:rsidR="001544CF" w:rsidRDefault="00DB6B1F" w:rsidP="00255C0F">
      <w:pPr>
        <w:spacing w:after="0" w:line="360" w:lineRule="auto"/>
      </w:pPr>
      <w:r>
        <w:t xml:space="preserve">Additionally, pivot tables </w:t>
      </w:r>
      <w:r w:rsidR="00404589">
        <w:t>combined and summarised</w:t>
      </w:r>
      <w:r>
        <w:t xml:space="preserve"> the data, giving </w:t>
      </w:r>
      <w:r w:rsidR="00680672">
        <w:t>meaningful</w:t>
      </w:r>
      <w:r>
        <w:t xml:space="preserve"> insights into historical trends in average </w:t>
      </w:r>
      <w:r w:rsidR="001544CF">
        <w:t>prices</w:t>
      </w:r>
      <w:r>
        <w:t xml:space="preserve">. These pivot tables </w:t>
      </w:r>
      <w:r w:rsidR="001544CF">
        <w:t xml:space="preserve">helped </w:t>
      </w:r>
      <w:r w:rsidR="00404589">
        <w:t>visualises</w:t>
      </w:r>
      <w:r>
        <w:t xml:space="preserve"> the patterns and changes in room reservation pricing and enabled a thorough investigation of the </w:t>
      </w:r>
    </w:p>
    <w:p w14:paraId="7C96E229" w14:textId="77777777" w:rsidR="00DB6B1F" w:rsidRDefault="001544CF" w:rsidP="00255C0F">
      <w:pPr>
        <w:spacing w:after="0" w:line="360" w:lineRule="auto"/>
      </w:pPr>
      <w:r>
        <w:t>M</w:t>
      </w:r>
      <w:r w:rsidR="00680672">
        <w:t>oderate</w:t>
      </w:r>
      <w:r>
        <w:t xml:space="preserve"> </w:t>
      </w:r>
      <w:r w:rsidR="00DB6B1F">
        <w:t>fluctuations.</w:t>
      </w:r>
    </w:p>
    <w:p w14:paraId="436F2E76" w14:textId="12E4C6D0" w:rsidR="001544CF" w:rsidRDefault="001544CF" w:rsidP="00255C0F">
      <w:pPr>
        <w:spacing w:after="0" w:line="360" w:lineRule="auto"/>
      </w:pPr>
      <w:r w:rsidRPr="001544CF">
        <w:t>The report contains extensive analyses, results, and conclusions from the dataset. Additionally, recommendations are included to tackle the identified issues. It is important to note that the study relied on available references, which will be comprehensively discussed in the report.</w:t>
      </w:r>
    </w:p>
    <w:p w14:paraId="1B56508B" w14:textId="77777777" w:rsidR="004E0769" w:rsidRDefault="004E0769" w:rsidP="00255C0F">
      <w:pPr>
        <w:pStyle w:val="Heading1"/>
        <w:numPr>
          <w:ilvl w:val="0"/>
          <w:numId w:val="1"/>
        </w:numPr>
        <w:spacing w:line="360" w:lineRule="auto"/>
        <w:rPr>
          <w:b/>
          <w:bCs/>
        </w:rPr>
      </w:pPr>
      <w:bookmarkStart w:id="1" w:name="_Toc133692246"/>
      <w:r>
        <w:rPr>
          <w:b/>
          <w:bCs/>
        </w:rPr>
        <w:t>Data Description</w:t>
      </w:r>
      <w:bookmarkEnd w:id="1"/>
    </w:p>
    <w:p w14:paraId="595C98A5" w14:textId="75E13E38" w:rsidR="00F650BB" w:rsidRDefault="00404589" w:rsidP="00404589">
      <w:r w:rsidRPr="00404589">
        <w:t xml:space="preserve">The Hotel Reservation dataset is essential for </w:t>
      </w:r>
      <w:r w:rsidR="00E56C2C">
        <w:t>analysing</w:t>
      </w:r>
      <w:r w:rsidRPr="00404589">
        <w:t xml:space="preserve"> hotel reservations. To gain a thorough understanding of the data, it's crucial to examine significant variables and their corresponding labels, including Market Type, Room Type, Booking Status</w:t>
      </w:r>
      <w:r>
        <w:t>, and Meal Plan are covered.</w:t>
      </w:r>
    </w:p>
    <w:p w14:paraId="5058DBF7" w14:textId="77777777" w:rsidR="00404589" w:rsidRPr="00404589" w:rsidRDefault="00404589" w:rsidP="00404589"/>
    <w:p w14:paraId="7BFB6D64" w14:textId="77777777" w:rsidR="00EC69A0" w:rsidRPr="00EA0D0C" w:rsidRDefault="00EC69A0" w:rsidP="00255C0F">
      <w:pPr>
        <w:pStyle w:val="ListParagraph"/>
        <w:numPr>
          <w:ilvl w:val="0"/>
          <w:numId w:val="2"/>
        </w:numPr>
        <w:spacing w:after="0" w:line="360" w:lineRule="auto"/>
        <w:rPr>
          <w:b/>
          <w:bCs/>
          <w:lang w:val="en-GB"/>
        </w:rPr>
      </w:pPr>
      <w:r w:rsidRPr="00EA0D0C">
        <w:rPr>
          <w:b/>
          <w:bCs/>
          <w:lang w:val="en-GB"/>
        </w:rPr>
        <w:t>Market Type</w:t>
      </w:r>
    </w:p>
    <w:p w14:paraId="77A08D49" w14:textId="77777777" w:rsidR="00EC69A0" w:rsidRPr="00EC69A0" w:rsidRDefault="00EC69A0" w:rsidP="00255C0F">
      <w:pPr>
        <w:numPr>
          <w:ilvl w:val="1"/>
          <w:numId w:val="4"/>
        </w:numPr>
        <w:spacing w:before="100" w:beforeAutospacing="1" w:after="0" w:line="360" w:lineRule="auto"/>
        <w:rPr>
          <w:rFonts w:ascii="Times New Roman" w:eastAsia="Times New Roman" w:hAnsi="Times New Roman" w:cs="Times New Roman"/>
          <w:szCs w:val="24"/>
        </w:rPr>
      </w:pPr>
      <w:r w:rsidRPr="00EC69A0">
        <w:rPr>
          <w:rFonts w:ascii="Times New Roman" w:eastAsia="Times New Roman" w:hAnsi="Times New Roman" w:cs="Times New Roman"/>
          <w:szCs w:val="24"/>
        </w:rPr>
        <w:t>Labels: Offline, Online, Complementary, Corporate, Aviation</w:t>
      </w:r>
    </w:p>
    <w:p w14:paraId="65592260" w14:textId="77777777" w:rsidR="00EC69A0" w:rsidRDefault="00EC69A0" w:rsidP="00255C0F">
      <w:pPr>
        <w:numPr>
          <w:ilvl w:val="1"/>
          <w:numId w:val="4"/>
        </w:numPr>
        <w:spacing w:before="100" w:beforeAutospacing="1" w:after="0" w:line="360" w:lineRule="auto"/>
        <w:rPr>
          <w:rFonts w:ascii="Times New Roman" w:eastAsia="Times New Roman" w:hAnsi="Times New Roman" w:cs="Times New Roman"/>
          <w:szCs w:val="24"/>
        </w:rPr>
      </w:pPr>
      <w:r w:rsidRPr="00EC69A0">
        <w:rPr>
          <w:rFonts w:ascii="Times New Roman" w:eastAsia="Times New Roman" w:hAnsi="Times New Roman" w:cs="Times New Roman"/>
          <w:szCs w:val="24"/>
        </w:rPr>
        <w:t>Values: 0, 1, 2, 3, 4</w:t>
      </w:r>
    </w:p>
    <w:p w14:paraId="2788BCA1" w14:textId="77777777" w:rsidR="004878D0" w:rsidRDefault="009431ED" w:rsidP="009E3663">
      <w:pPr>
        <w:spacing w:before="100" w:beforeAutospacing="1" w:after="0" w:line="360" w:lineRule="auto"/>
        <w:ind w:left="1080"/>
        <w:rPr>
          <w:rFonts w:ascii="Times New Roman" w:eastAsia="Times New Roman" w:hAnsi="Times New Roman" w:cs="Times New Roman"/>
          <w:szCs w:val="24"/>
        </w:rPr>
      </w:pPr>
      <w:r w:rsidRPr="009431ED">
        <w:rPr>
          <w:rFonts w:ascii="Times New Roman" w:eastAsia="Times New Roman" w:hAnsi="Times New Roman" w:cs="Times New Roman"/>
          <w:szCs w:val="24"/>
        </w:rPr>
        <w:t>The market type, represented by a number between 0 and 4, is the one through which hotel reservations were made.</w:t>
      </w:r>
    </w:p>
    <w:p w14:paraId="43B93AB7" w14:textId="77777777" w:rsidR="009E3663" w:rsidRPr="009431ED" w:rsidRDefault="009E3663" w:rsidP="009E3663">
      <w:pPr>
        <w:spacing w:before="100" w:beforeAutospacing="1" w:after="0" w:line="360" w:lineRule="auto"/>
        <w:ind w:left="1080"/>
        <w:rPr>
          <w:rFonts w:ascii="Times New Roman" w:eastAsia="Times New Roman" w:hAnsi="Times New Roman" w:cs="Times New Roman"/>
          <w:szCs w:val="24"/>
        </w:rPr>
      </w:pPr>
    </w:p>
    <w:p w14:paraId="340E4A3C" w14:textId="77777777" w:rsidR="00EC69A0" w:rsidRPr="00EA0D0C" w:rsidRDefault="00EC69A0" w:rsidP="00255C0F">
      <w:pPr>
        <w:pStyle w:val="ListParagraph"/>
        <w:numPr>
          <w:ilvl w:val="0"/>
          <w:numId w:val="2"/>
        </w:numPr>
        <w:spacing w:after="0" w:line="360" w:lineRule="auto"/>
        <w:rPr>
          <w:b/>
          <w:bCs/>
          <w:lang w:val="en-GB"/>
        </w:rPr>
      </w:pPr>
      <w:r w:rsidRPr="00EA0D0C">
        <w:rPr>
          <w:b/>
          <w:bCs/>
          <w:lang w:val="en-GB"/>
        </w:rPr>
        <w:t>Room Type</w:t>
      </w:r>
    </w:p>
    <w:p w14:paraId="2342ABC7" w14:textId="77777777" w:rsidR="009431ED" w:rsidRPr="009431ED" w:rsidRDefault="009431ED" w:rsidP="00255C0F">
      <w:pPr>
        <w:numPr>
          <w:ilvl w:val="1"/>
          <w:numId w:val="2"/>
        </w:numPr>
        <w:spacing w:before="100" w:beforeAutospacing="1" w:after="0" w:line="360" w:lineRule="auto"/>
        <w:rPr>
          <w:rFonts w:ascii="Times New Roman" w:eastAsia="Times New Roman" w:hAnsi="Times New Roman" w:cs="Times New Roman"/>
          <w:szCs w:val="24"/>
        </w:rPr>
      </w:pPr>
      <w:r w:rsidRPr="009431ED">
        <w:rPr>
          <w:rFonts w:ascii="Times New Roman" w:eastAsia="Times New Roman" w:hAnsi="Times New Roman" w:cs="Times New Roman"/>
          <w:szCs w:val="24"/>
        </w:rPr>
        <w:t xml:space="preserve">Labels: </w:t>
      </w:r>
      <w:r w:rsidR="00404589" w:rsidRPr="009431ED">
        <w:rPr>
          <w:rFonts w:ascii="Times New Roman" w:eastAsia="Times New Roman" w:hAnsi="Times New Roman" w:cs="Times New Roman"/>
          <w:szCs w:val="24"/>
        </w:rPr>
        <w:t>Room Type</w:t>
      </w:r>
      <w:r w:rsidRPr="009431ED">
        <w:rPr>
          <w:rFonts w:ascii="Times New Roman" w:eastAsia="Times New Roman" w:hAnsi="Times New Roman" w:cs="Times New Roman"/>
          <w:szCs w:val="24"/>
        </w:rPr>
        <w:t xml:space="preserve"> 1, </w:t>
      </w:r>
      <w:r w:rsidR="00404589" w:rsidRPr="009431ED">
        <w:rPr>
          <w:rFonts w:ascii="Times New Roman" w:eastAsia="Times New Roman" w:hAnsi="Times New Roman" w:cs="Times New Roman"/>
          <w:szCs w:val="24"/>
        </w:rPr>
        <w:t>Room Type</w:t>
      </w:r>
      <w:r w:rsidRPr="009431ED">
        <w:rPr>
          <w:rFonts w:ascii="Times New Roman" w:eastAsia="Times New Roman" w:hAnsi="Times New Roman" w:cs="Times New Roman"/>
          <w:szCs w:val="24"/>
        </w:rPr>
        <w:t xml:space="preserve"> 2, </w:t>
      </w:r>
      <w:r w:rsidR="00404589" w:rsidRPr="009431ED">
        <w:rPr>
          <w:rFonts w:ascii="Times New Roman" w:eastAsia="Times New Roman" w:hAnsi="Times New Roman" w:cs="Times New Roman"/>
          <w:szCs w:val="24"/>
        </w:rPr>
        <w:t>Room Type</w:t>
      </w:r>
      <w:r w:rsidRPr="009431ED">
        <w:rPr>
          <w:rFonts w:ascii="Times New Roman" w:eastAsia="Times New Roman" w:hAnsi="Times New Roman" w:cs="Times New Roman"/>
          <w:szCs w:val="24"/>
        </w:rPr>
        <w:t xml:space="preserve"> 3, </w:t>
      </w:r>
      <w:r w:rsidR="00404589" w:rsidRPr="009431ED">
        <w:rPr>
          <w:rFonts w:ascii="Times New Roman" w:eastAsia="Times New Roman" w:hAnsi="Times New Roman" w:cs="Times New Roman"/>
          <w:szCs w:val="24"/>
        </w:rPr>
        <w:t>Room Type</w:t>
      </w:r>
      <w:r w:rsidRPr="009431ED">
        <w:rPr>
          <w:rFonts w:ascii="Times New Roman" w:eastAsia="Times New Roman" w:hAnsi="Times New Roman" w:cs="Times New Roman"/>
          <w:szCs w:val="24"/>
        </w:rPr>
        <w:t xml:space="preserve"> 4, </w:t>
      </w:r>
      <w:r w:rsidR="00404589" w:rsidRPr="009431ED">
        <w:rPr>
          <w:rFonts w:ascii="Times New Roman" w:eastAsia="Times New Roman" w:hAnsi="Times New Roman" w:cs="Times New Roman"/>
          <w:szCs w:val="24"/>
        </w:rPr>
        <w:t>Room Type</w:t>
      </w:r>
      <w:r w:rsidRPr="009431ED">
        <w:rPr>
          <w:rFonts w:ascii="Times New Roman" w:eastAsia="Times New Roman" w:hAnsi="Times New Roman" w:cs="Times New Roman"/>
          <w:szCs w:val="24"/>
        </w:rPr>
        <w:t xml:space="preserve"> 5, </w:t>
      </w:r>
      <w:r w:rsidR="00404589" w:rsidRPr="009431ED">
        <w:rPr>
          <w:rFonts w:ascii="Times New Roman" w:eastAsia="Times New Roman" w:hAnsi="Times New Roman" w:cs="Times New Roman"/>
          <w:szCs w:val="24"/>
        </w:rPr>
        <w:t>Room Type</w:t>
      </w:r>
      <w:r w:rsidRPr="009431ED">
        <w:rPr>
          <w:rFonts w:ascii="Times New Roman" w:eastAsia="Times New Roman" w:hAnsi="Times New Roman" w:cs="Times New Roman"/>
          <w:szCs w:val="24"/>
        </w:rPr>
        <w:t xml:space="preserve"> 6, </w:t>
      </w:r>
      <w:r w:rsidR="00404589" w:rsidRPr="009431ED">
        <w:rPr>
          <w:rFonts w:ascii="Times New Roman" w:eastAsia="Times New Roman" w:hAnsi="Times New Roman" w:cs="Times New Roman"/>
          <w:szCs w:val="24"/>
        </w:rPr>
        <w:t>Room Type</w:t>
      </w:r>
      <w:r w:rsidRPr="009431ED">
        <w:rPr>
          <w:rFonts w:ascii="Times New Roman" w:eastAsia="Times New Roman" w:hAnsi="Times New Roman" w:cs="Times New Roman"/>
          <w:szCs w:val="24"/>
        </w:rPr>
        <w:t xml:space="preserve"> 7</w:t>
      </w:r>
    </w:p>
    <w:p w14:paraId="4FC4ABD0" w14:textId="77777777" w:rsidR="009431ED" w:rsidRDefault="009431ED" w:rsidP="00255C0F">
      <w:pPr>
        <w:numPr>
          <w:ilvl w:val="1"/>
          <w:numId w:val="2"/>
        </w:numPr>
        <w:spacing w:before="100" w:beforeAutospacing="1" w:after="0" w:line="360" w:lineRule="auto"/>
        <w:rPr>
          <w:rFonts w:ascii="Times New Roman" w:eastAsia="Times New Roman" w:hAnsi="Times New Roman" w:cs="Times New Roman"/>
          <w:szCs w:val="24"/>
        </w:rPr>
      </w:pPr>
      <w:r w:rsidRPr="009431ED">
        <w:rPr>
          <w:rFonts w:ascii="Times New Roman" w:eastAsia="Times New Roman" w:hAnsi="Times New Roman" w:cs="Times New Roman"/>
          <w:szCs w:val="24"/>
        </w:rPr>
        <w:t>Values: 1, 2, 3, 4, 5, 6, 7</w:t>
      </w:r>
    </w:p>
    <w:p w14:paraId="47001F15" w14:textId="77777777" w:rsidR="00513B86" w:rsidRDefault="009431ED" w:rsidP="00600B83">
      <w:pPr>
        <w:spacing w:before="100" w:beforeAutospacing="1" w:after="0" w:line="360" w:lineRule="auto"/>
        <w:ind w:left="1080"/>
        <w:rPr>
          <w:rFonts w:ascii="Times New Roman" w:eastAsia="Times New Roman" w:hAnsi="Times New Roman" w:cs="Times New Roman"/>
          <w:szCs w:val="24"/>
        </w:rPr>
      </w:pPr>
      <w:r w:rsidRPr="009431ED">
        <w:rPr>
          <w:rFonts w:ascii="Times New Roman" w:eastAsia="Times New Roman" w:hAnsi="Times New Roman" w:cs="Times New Roman"/>
          <w:szCs w:val="24"/>
        </w:rPr>
        <w:t xml:space="preserve">Room Type refers to the </w:t>
      </w:r>
      <w:r w:rsidR="00680672">
        <w:rPr>
          <w:rFonts w:ascii="Times New Roman" w:eastAsia="Times New Roman" w:hAnsi="Times New Roman" w:cs="Times New Roman"/>
          <w:szCs w:val="24"/>
        </w:rPr>
        <w:t>room category</w:t>
      </w:r>
      <w:r w:rsidRPr="009431ED">
        <w:rPr>
          <w:rFonts w:ascii="Times New Roman" w:eastAsia="Times New Roman" w:hAnsi="Times New Roman" w:cs="Times New Roman"/>
          <w:szCs w:val="24"/>
        </w:rPr>
        <w:t xml:space="preserve"> guests reserve, with seven categories given numerical numbers for analysis.</w:t>
      </w:r>
    </w:p>
    <w:p w14:paraId="6AB53E45" w14:textId="77777777" w:rsidR="00600B83" w:rsidRPr="00CB7BDE" w:rsidRDefault="00600B83" w:rsidP="00600B83">
      <w:pPr>
        <w:spacing w:before="100" w:beforeAutospacing="1" w:after="0" w:line="360" w:lineRule="auto"/>
        <w:ind w:left="1080"/>
        <w:rPr>
          <w:rFonts w:ascii="Times New Roman" w:eastAsia="Times New Roman" w:hAnsi="Times New Roman" w:cs="Times New Roman"/>
          <w:szCs w:val="24"/>
        </w:rPr>
      </w:pPr>
    </w:p>
    <w:p w14:paraId="4622CE82" w14:textId="77777777" w:rsidR="00EC69A0" w:rsidRPr="00EA0D0C" w:rsidRDefault="00EC69A0" w:rsidP="00255C0F">
      <w:pPr>
        <w:pStyle w:val="ListParagraph"/>
        <w:numPr>
          <w:ilvl w:val="0"/>
          <w:numId w:val="2"/>
        </w:numPr>
        <w:spacing w:after="0" w:line="360" w:lineRule="auto"/>
        <w:rPr>
          <w:b/>
          <w:bCs/>
          <w:lang w:val="en-GB"/>
        </w:rPr>
      </w:pPr>
      <w:r w:rsidRPr="00EA0D0C">
        <w:rPr>
          <w:b/>
          <w:bCs/>
          <w:lang w:val="en-GB"/>
        </w:rPr>
        <w:t>Booking Status</w:t>
      </w:r>
    </w:p>
    <w:p w14:paraId="40592B37" w14:textId="77777777" w:rsidR="000F3FF8" w:rsidRPr="000F3FF8" w:rsidRDefault="000F3FF8" w:rsidP="00255C0F">
      <w:pPr>
        <w:numPr>
          <w:ilvl w:val="1"/>
          <w:numId w:val="2"/>
        </w:numPr>
        <w:spacing w:before="100" w:beforeAutospacing="1" w:after="0" w:line="360" w:lineRule="auto"/>
        <w:rPr>
          <w:rFonts w:ascii="Times New Roman" w:eastAsia="Times New Roman" w:hAnsi="Times New Roman" w:cs="Times New Roman"/>
          <w:szCs w:val="24"/>
        </w:rPr>
      </w:pPr>
      <w:r w:rsidRPr="000F3FF8">
        <w:rPr>
          <w:rFonts w:ascii="Times New Roman" w:eastAsia="Times New Roman" w:hAnsi="Times New Roman" w:cs="Times New Roman"/>
          <w:szCs w:val="24"/>
        </w:rPr>
        <w:t xml:space="preserve">Labels: </w:t>
      </w:r>
      <w:r w:rsidR="00404589" w:rsidRPr="000F3FF8">
        <w:rPr>
          <w:rFonts w:ascii="Times New Roman" w:eastAsia="Times New Roman" w:hAnsi="Times New Roman" w:cs="Times New Roman"/>
          <w:szCs w:val="24"/>
        </w:rPr>
        <w:t>Not Canceled</w:t>
      </w:r>
      <w:r w:rsidRPr="000F3FF8">
        <w:rPr>
          <w:rFonts w:ascii="Times New Roman" w:eastAsia="Times New Roman" w:hAnsi="Times New Roman" w:cs="Times New Roman"/>
          <w:szCs w:val="24"/>
        </w:rPr>
        <w:t>, Canceled</w:t>
      </w:r>
    </w:p>
    <w:p w14:paraId="37DBBC97" w14:textId="77777777" w:rsidR="000F3FF8" w:rsidRPr="000F3FF8" w:rsidRDefault="000F3FF8" w:rsidP="00255C0F">
      <w:pPr>
        <w:numPr>
          <w:ilvl w:val="1"/>
          <w:numId w:val="2"/>
        </w:numPr>
        <w:spacing w:before="100" w:beforeAutospacing="1" w:after="0" w:line="360" w:lineRule="auto"/>
        <w:rPr>
          <w:rFonts w:ascii="Times New Roman" w:eastAsia="Times New Roman" w:hAnsi="Times New Roman" w:cs="Times New Roman"/>
          <w:szCs w:val="24"/>
        </w:rPr>
      </w:pPr>
      <w:r w:rsidRPr="000F3FF8">
        <w:rPr>
          <w:rFonts w:ascii="Times New Roman" w:eastAsia="Times New Roman" w:hAnsi="Times New Roman" w:cs="Times New Roman"/>
          <w:szCs w:val="24"/>
        </w:rPr>
        <w:t>Values: 0, 1</w:t>
      </w:r>
    </w:p>
    <w:p w14:paraId="03DEBE02" w14:textId="77777777" w:rsidR="000F3FF8" w:rsidRDefault="000F3FF8" w:rsidP="00255C0F">
      <w:pPr>
        <w:pStyle w:val="ListParagraph"/>
        <w:spacing w:after="0" w:line="360" w:lineRule="auto"/>
        <w:ind w:left="1080"/>
        <w:rPr>
          <w:lang w:val="en-GB"/>
        </w:rPr>
      </w:pPr>
      <w:r w:rsidRPr="000F3FF8">
        <w:rPr>
          <w:lang w:val="en-GB"/>
        </w:rPr>
        <w:t>Two labels, Not_Canceled and Cancelled, with corresponding numerical values of 0 and 1, represent the booking status.</w:t>
      </w:r>
    </w:p>
    <w:p w14:paraId="132BFB57" w14:textId="77777777" w:rsidR="00B210B3" w:rsidRDefault="00B210B3" w:rsidP="00255C0F">
      <w:pPr>
        <w:pStyle w:val="ListParagraph"/>
        <w:spacing w:after="0" w:line="360" w:lineRule="auto"/>
        <w:ind w:left="1080"/>
        <w:rPr>
          <w:lang w:val="en-GB"/>
        </w:rPr>
      </w:pPr>
    </w:p>
    <w:p w14:paraId="1955FD51" w14:textId="77777777" w:rsidR="00EC69A0" w:rsidRPr="00EA0D0C" w:rsidRDefault="00EC69A0" w:rsidP="00255C0F">
      <w:pPr>
        <w:pStyle w:val="ListParagraph"/>
        <w:numPr>
          <w:ilvl w:val="0"/>
          <w:numId w:val="2"/>
        </w:numPr>
        <w:spacing w:after="0" w:line="360" w:lineRule="auto"/>
        <w:rPr>
          <w:b/>
          <w:bCs/>
          <w:lang w:val="en-GB"/>
        </w:rPr>
      </w:pPr>
      <w:r w:rsidRPr="00EA0D0C">
        <w:rPr>
          <w:b/>
          <w:bCs/>
          <w:lang w:val="en-GB"/>
        </w:rPr>
        <w:t>Meal Plan</w:t>
      </w:r>
    </w:p>
    <w:p w14:paraId="12E3D58F" w14:textId="77777777" w:rsidR="00E338AB" w:rsidRPr="00E338AB" w:rsidRDefault="00E338AB" w:rsidP="00255C0F">
      <w:pPr>
        <w:pStyle w:val="ListParagraph"/>
        <w:numPr>
          <w:ilvl w:val="1"/>
          <w:numId w:val="2"/>
        </w:numPr>
        <w:spacing w:after="0" w:line="360" w:lineRule="auto"/>
        <w:rPr>
          <w:lang w:val="en-GB"/>
        </w:rPr>
      </w:pPr>
      <w:r>
        <w:t xml:space="preserve">Labels: Meal Plan 0, Meal Plan 1, Meal Plan 2, Meal Plan 3 </w:t>
      </w:r>
    </w:p>
    <w:p w14:paraId="49848D37" w14:textId="77777777" w:rsidR="00E338AB" w:rsidRPr="00E338AB" w:rsidRDefault="00E338AB" w:rsidP="00255C0F">
      <w:pPr>
        <w:pStyle w:val="ListParagraph"/>
        <w:numPr>
          <w:ilvl w:val="1"/>
          <w:numId w:val="2"/>
        </w:numPr>
        <w:spacing w:after="0" w:line="360" w:lineRule="auto"/>
        <w:rPr>
          <w:lang w:val="en-GB"/>
        </w:rPr>
      </w:pPr>
      <w:r>
        <w:t>Values: 0, 1, 2, 3</w:t>
      </w:r>
    </w:p>
    <w:p w14:paraId="7D2A4EA5" w14:textId="77777777" w:rsidR="00E338AB" w:rsidRDefault="00E338AB" w:rsidP="00255C0F">
      <w:pPr>
        <w:spacing w:after="0" w:line="360" w:lineRule="auto"/>
        <w:ind w:left="720"/>
        <w:rPr>
          <w:lang w:val="en-GB"/>
        </w:rPr>
      </w:pPr>
      <w:r w:rsidRPr="00E338AB">
        <w:rPr>
          <w:lang w:val="en-GB"/>
        </w:rPr>
        <w:t>The sort of meal plan contained in a reservation is called Meal Plan, and it has four labels with numerical values between 0 and 3.</w:t>
      </w:r>
    </w:p>
    <w:p w14:paraId="5B17FDB6" w14:textId="77777777" w:rsidR="007845E1" w:rsidRDefault="007845E1" w:rsidP="00255C0F">
      <w:pPr>
        <w:spacing w:after="0" w:line="360" w:lineRule="auto"/>
        <w:ind w:left="720"/>
        <w:rPr>
          <w:lang w:val="en-GB"/>
        </w:rPr>
      </w:pPr>
      <w:r w:rsidRPr="007845E1">
        <w:rPr>
          <w:lang w:val="en-GB"/>
        </w:rPr>
        <w:t xml:space="preserve">Understanding these variables, associated labels, and values will be crucial for deciphering the </w:t>
      </w:r>
      <w:r w:rsidR="00680672">
        <w:rPr>
          <w:lang w:val="en-GB"/>
        </w:rPr>
        <w:t>analysis results</w:t>
      </w:r>
      <w:r w:rsidRPr="007845E1">
        <w:rPr>
          <w:lang w:val="en-GB"/>
        </w:rPr>
        <w:t xml:space="preserve"> and getting </w:t>
      </w:r>
      <w:r w:rsidR="00404589">
        <w:rPr>
          <w:lang w:val="en-GB"/>
        </w:rPr>
        <w:t xml:space="preserve">a </w:t>
      </w:r>
      <w:r w:rsidR="00680672">
        <w:rPr>
          <w:lang w:val="en-GB"/>
        </w:rPr>
        <w:t>valuab</w:t>
      </w:r>
      <w:r w:rsidR="00404589">
        <w:rPr>
          <w:lang w:val="en-GB"/>
        </w:rPr>
        <w:t xml:space="preserve">le </w:t>
      </w:r>
      <w:r w:rsidRPr="007845E1">
        <w:rPr>
          <w:lang w:val="en-GB"/>
        </w:rPr>
        <w:t>dataset.</w:t>
      </w:r>
    </w:p>
    <w:p w14:paraId="426D0D01" w14:textId="77777777" w:rsidR="003E5B0C" w:rsidRDefault="003E5B0C" w:rsidP="00255C0F">
      <w:pPr>
        <w:spacing w:after="0" w:line="360" w:lineRule="auto"/>
        <w:ind w:left="720"/>
      </w:pPr>
      <w:r>
        <w:t>Before conducting the analysis, several data preprocessing and cleaning steps were undertaken to ensure the accuracy and reliability of the results. The following steps were performed on the Hotel Reservation dataset:</w:t>
      </w:r>
    </w:p>
    <w:p w14:paraId="6C98A9B1" w14:textId="77777777" w:rsidR="008C00DF" w:rsidRDefault="008C00DF" w:rsidP="00255C0F">
      <w:pPr>
        <w:spacing w:after="0" w:line="360" w:lineRule="auto"/>
        <w:ind w:left="720"/>
      </w:pPr>
    </w:p>
    <w:p w14:paraId="37B2CC55" w14:textId="77777777" w:rsidR="00AD715F" w:rsidRPr="00AD715F" w:rsidRDefault="00AD715F" w:rsidP="00255C0F">
      <w:pPr>
        <w:pStyle w:val="ListParagraph"/>
        <w:numPr>
          <w:ilvl w:val="0"/>
          <w:numId w:val="7"/>
        </w:numPr>
        <w:spacing w:after="0" w:line="360" w:lineRule="auto"/>
        <w:rPr>
          <w:b/>
          <w:bCs/>
          <w:lang w:val="en-GB"/>
        </w:rPr>
      </w:pPr>
      <w:r w:rsidRPr="00AD715F">
        <w:rPr>
          <w:b/>
          <w:bCs/>
          <w:lang w:val="en-GB"/>
        </w:rPr>
        <w:t>Missing values Handling</w:t>
      </w:r>
    </w:p>
    <w:p w14:paraId="6155BB68" w14:textId="77777777" w:rsidR="00AD715F" w:rsidRPr="00AD715F" w:rsidRDefault="00AD715F" w:rsidP="00255C0F">
      <w:pPr>
        <w:pStyle w:val="ListParagraph"/>
        <w:numPr>
          <w:ilvl w:val="0"/>
          <w:numId w:val="7"/>
        </w:numPr>
        <w:spacing w:after="0" w:line="360" w:lineRule="auto"/>
        <w:rPr>
          <w:b/>
          <w:bCs/>
          <w:lang w:val="en-GB"/>
        </w:rPr>
      </w:pPr>
      <w:r w:rsidRPr="00AD715F">
        <w:rPr>
          <w:b/>
          <w:bCs/>
          <w:lang w:val="en-GB"/>
        </w:rPr>
        <w:t>Data Transformation</w:t>
      </w:r>
    </w:p>
    <w:p w14:paraId="31037F84" w14:textId="77777777" w:rsidR="00AD715F" w:rsidRPr="00AD715F" w:rsidRDefault="00AD715F" w:rsidP="00255C0F">
      <w:pPr>
        <w:pStyle w:val="ListParagraph"/>
        <w:numPr>
          <w:ilvl w:val="0"/>
          <w:numId w:val="7"/>
        </w:numPr>
        <w:spacing w:after="0" w:line="360" w:lineRule="auto"/>
        <w:rPr>
          <w:b/>
          <w:bCs/>
          <w:lang w:val="en-GB"/>
        </w:rPr>
      </w:pPr>
      <w:r w:rsidRPr="00AD715F">
        <w:rPr>
          <w:b/>
          <w:bCs/>
          <w:lang w:val="en-GB"/>
        </w:rPr>
        <w:t>Removal of unnecessary values</w:t>
      </w:r>
    </w:p>
    <w:p w14:paraId="6E3FB2A8" w14:textId="77777777" w:rsidR="00AD715F" w:rsidRPr="00AD715F" w:rsidRDefault="00AD715F" w:rsidP="00255C0F">
      <w:pPr>
        <w:pStyle w:val="ListParagraph"/>
        <w:numPr>
          <w:ilvl w:val="0"/>
          <w:numId w:val="7"/>
        </w:numPr>
        <w:spacing w:after="0" w:line="360" w:lineRule="auto"/>
        <w:rPr>
          <w:b/>
          <w:bCs/>
          <w:lang w:val="en-GB"/>
        </w:rPr>
      </w:pPr>
      <w:r w:rsidRPr="00AD715F">
        <w:rPr>
          <w:b/>
          <w:bCs/>
          <w:lang w:val="en-GB"/>
        </w:rPr>
        <w:t>Data Correlation Analysis</w:t>
      </w:r>
    </w:p>
    <w:p w14:paraId="1CB5D0B8" w14:textId="77777777" w:rsidR="00AD715F" w:rsidRDefault="00AD715F" w:rsidP="00255C0F">
      <w:pPr>
        <w:pStyle w:val="ListParagraph"/>
        <w:numPr>
          <w:ilvl w:val="0"/>
          <w:numId w:val="7"/>
        </w:numPr>
        <w:spacing w:after="0" w:line="360" w:lineRule="auto"/>
        <w:rPr>
          <w:b/>
          <w:bCs/>
          <w:lang w:val="en-GB"/>
        </w:rPr>
      </w:pPr>
      <w:r w:rsidRPr="00AD715F">
        <w:rPr>
          <w:b/>
          <w:bCs/>
          <w:lang w:val="en-GB"/>
        </w:rPr>
        <w:t>Label Encoding</w:t>
      </w:r>
    </w:p>
    <w:p w14:paraId="0614D5B9" w14:textId="77777777" w:rsidR="00404589" w:rsidRPr="00404589" w:rsidRDefault="00404589" w:rsidP="00404589">
      <w:pPr>
        <w:spacing w:after="0" w:line="360" w:lineRule="auto"/>
        <w:rPr>
          <w:b/>
          <w:bCs/>
          <w:lang w:val="en-GB"/>
        </w:rPr>
      </w:pPr>
      <w:r w:rsidRPr="00404589">
        <w:rPr>
          <w:lang w:val="en-GB"/>
        </w:rPr>
        <w:lastRenderedPageBreak/>
        <w:t>Our data analysis is based on thoroughly cleansed and high-quality information, resulting in valuable and advanced insights</w:t>
      </w:r>
      <w:r w:rsidRPr="00404589">
        <w:rPr>
          <w:b/>
          <w:bCs/>
          <w:lang w:val="en-GB"/>
        </w:rPr>
        <w:t>.</w:t>
      </w:r>
    </w:p>
    <w:p w14:paraId="6857DA7E" w14:textId="77777777" w:rsidR="004E0769" w:rsidRDefault="004E0769" w:rsidP="00255C0F">
      <w:pPr>
        <w:pStyle w:val="Heading1"/>
        <w:numPr>
          <w:ilvl w:val="0"/>
          <w:numId w:val="1"/>
        </w:numPr>
        <w:spacing w:line="360" w:lineRule="auto"/>
        <w:rPr>
          <w:b/>
          <w:bCs/>
        </w:rPr>
      </w:pPr>
      <w:bookmarkStart w:id="2" w:name="_Toc133692247"/>
      <w:r>
        <w:rPr>
          <w:b/>
          <w:bCs/>
        </w:rPr>
        <w:t>Methodology</w:t>
      </w:r>
      <w:bookmarkEnd w:id="2"/>
    </w:p>
    <w:p w14:paraId="0D660E22" w14:textId="77777777" w:rsidR="00213261" w:rsidRDefault="00213261" w:rsidP="00255C0F">
      <w:pPr>
        <w:spacing w:line="360" w:lineRule="auto"/>
      </w:pPr>
      <w:r w:rsidRPr="00213261">
        <w:t xml:space="preserve">The Hotel Reservation dataset underwent a systematic analysis to determine whether the average cost of booking a room increased or decreased between 2017 and 2. The research topic was answered using the </w:t>
      </w:r>
      <w:r w:rsidR="00680672">
        <w:t>following</w:t>
      </w:r>
      <w:r w:rsidRPr="00213261">
        <w:t xml:space="preserve"> methodology:</w:t>
      </w:r>
    </w:p>
    <w:p w14:paraId="1F38F995" w14:textId="77777777" w:rsidR="00585DA8" w:rsidRPr="008F3FFA" w:rsidRDefault="00585DA8" w:rsidP="00255C0F">
      <w:pPr>
        <w:pStyle w:val="ListParagraph"/>
        <w:numPr>
          <w:ilvl w:val="0"/>
          <w:numId w:val="8"/>
        </w:numPr>
        <w:spacing w:line="360" w:lineRule="auto"/>
        <w:rPr>
          <w:b/>
          <w:bCs/>
        </w:rPr>
      </w:pPr>
      <w:r w:rsidRPr="008F3FFA">
        <w:rPr>
          <w:b/>
          <w:bCs/>
        </w:rPr>
        <w:t>Data Preprocessing</w:t>
      </w:r>
    </w:p>
    <w:p w14:paraId="67CB8AB0" w14:textId="77777777" w:rsidR="008E21BE" w:rsidRDefault="00401E74" w:rsidP="00255C0F">
      <w:pPr>
        <w:pStyle w:val="ListParagraph"/>
        <w:spacing w:line="360" w:lineRule="auto"/>
      </w:pPr>
      <w:r w:rsidRPr="00401E74">
        <w:t xml:space="preserve">The </w:t>
      </w:r>
      <w:r w:rsidR="00404589">
        <w:t>data preprocessing</w:t>
      </w:r>
      <w:r w:rsidRPr="00401E74">
        <w:t xml:space="preserve"> included handling missing values, transformation, eliminating superfluous variables, and label </w:t>
      </w:r>
      <w:r w:rsidR="002E7CC5">
        <w:t>encode</w:t>
      </w:r>
      <w:r w:rsidRPr="00401E74">
        <w:t xml:space="preserve"> assure </w:t>
      </w:r>
      <w:r w:rsidR="00404589">
        <w:t>sensuality</w:t>
      </w:r>
      <w:r w:rsidRPr="00401E74">
        <w:t xml:space="preserve"> and usefulness for analysis.</w:t>
      </w:r>
    </w:p>
    <w:p w14:paraId="06947FAC" w14:textId="77777777" w:rsidR="008F3FFA" w:rsidRDefault="008F3FFA" w:rsidP="00255C0F">
      <w:pPr>
        <w:pStyle w:val="ListParagraph"/>
        <w:spacing w:line="360" w:lineRule="auto"/>
      </w:pPr>
    </w:p>
    <w:p w14:paraId="09F29505" w14:textId="77777777" w:rsidR="00585DA8" w:rsidRDefault="00585DA8" w:rsidP="00255C0F">
      <w:pPr>
        <w:pStyle w:val="ListParagraph"/>
        <w:numPr>
          <w:ilvl w:val="0"/>
          <w:numId w:val="8"/>
        </w:numPr>
        <w:spacing w:line="360" w:lineRule="auto"/>
        <w:rPr>
          <w:b/>
          <w:bCs/>
        </w:rPr>
      </w:pPr>
      <w:r w:rsidRPr="008F3FFA">
        <w:rPr>
          <w:b/>
          <w:bCs/>
        </w:rPr>
        <w:t>Exploratory Data Analysis</w:t>
      </w:r>
    </w:p>
    <w:p w14:paraId="3A4BA8C0" w14:textId="77777777" w:rsidR="00347847" w:rsidRPr="00347847" w:rsidRDefault="00347847" w:rsidP="00347847">
      <w:pPr>
        <w:pStyle w:val="ListParagraph"/>
        <w:spacing w:line="360" w:lineRule="auto"/>
      </w:pPr>
      <w:r w:rsidRPr="00347847">
        <w:t xml:space="preserve">Exploratory data analysis was </w:t>
      </w:r>
      <w:r>
        <w:t>conducted</w:t>
      </w:r>
      <w:r w:rsidRPr="00347847">
        <w:t xml:space="preserve"> to obtain a preliminary understanding of the dataset using statistical techniques to </w:t>
      </w:r>
      <w:r w:rsidR="002E7CC5">
        <w:t>visualise</w:t>
      </w:r>
      <w:r w:rsidRPr="00347847">
        <w:t xml:space="preserve"> the distribution, central tendency, and correlations between variables</w:t>
      </w:r>
      <w:r w:rsidRPr="00347847">
        <w:rPr>
          <w:b/>
          <w:bCs/>
        </w:rPr>
        <w:t>.</w:t>
      </w:r>
    </w:p>
    <w:p w14:paraId="03958F9E" w14:textId="77777777" w:rsidR="00585DA8" w:rsidRPr="008F3FFA" w:rsidRDefault="002E7CC5" w:rsidP="00255C0F">
      <w:pPr>
        <w:pStyle w:val="ListParagraph"/>
        <w:numPr>
          <w:ilvl w:val="0"/>
          <w:numId w:val="8"/>
        </w:numPr>
        <w:spacing w:line="360" w:lineRule="auto"/>
        <w:rPr>
          <w:b/>
          <w:bCs/>
        </w:rPr>
      </w:pPr>
      <w:r>
        <w:t>analysing</w:t>
      </w:r>
      <w:r w:rsidR="00585DA8" w:rsidRPr="008F3FFA">
        <w:rPr>
          <w:b/>
          <w:bCs/>
        </w:rPr>
        <w:t xml:space="preserve"> Tables</w:t>
      </w:r>
    </w:p>
    <w:p w14:paraId="1BB346EA" w14:textId="77777777" w:rsidR="008E21BE" w:rsidRDefault="008E21BE" w:rsidP="00255C0F">
      <w:pPr>
        <w:pStyle w:val="ListParagraph"/>
        <w:spacing w:line="360" w:lineRule="auto"/>
      </w:pPr>
      <w:r w:rsidRPr="008E21BE">
        <w:t xml:space="preserve">Pivot tables were used to group data by year and calculate </w:t>
      </w:r>
      <w:r w:rsidR="00982FD4">
        <w:t xml:space="preserve">the </w:t>
      </w:r>
      <w:r w:rsidRPr="008E21BE">
        <w:t>average price of room reservations.</w:t>
      </w:r>
    </w:p>
    <w:p w14:paraId="47B4406C" w14:textId="77777777" w:rsidR="008E21BE" w:rsidRDefault="008E21BE" w:rsidP="00255C0F">
      <w:pPr>
        <w:pStyle w:val="ListParagraph"/>
        <w:spacing w:line="360" w:lineRule="auto"/>
      </w:pPr>
    </w:p>
    <w:p w14:paraId="691838A9" w14:textId="77777777" w:rsidR="00585DA8" w:rsidRPr="008F3FFA" w:rsidRDefault="00585DA8" w:rsidP="00255C0F">
      <w:pPr>
        <w:pStyle w:val="ListParagraph"/>
        <w:numPr>
          <w:ilvl w:val="0"/>
          <w:numId w:val="8"/>
        </w:numPr>
        <w:spacing w:line="360" w:lineRule="auto"/>
        <w:rPr>
          <w:b/>
          <w:bCs/>
        </w:rPr>
      </w:pPr>
      <w:r w:rsidRPr="008F3FFA">
        <w:rPr>
          <w:b/>
          <w:bCs/>
        </w:rPr>
        <w:t>Statistical Analysis</w:t>
      </w:r>
    </w:p>
    <w:p w14:paraId="6142ABE5" w14:textId="77777777" w:rsidR="003D7AB9" w:rsidRDefault="003D7AB9" w:rsidP="00255C0F">
      <w:pPr>
        <w:pStyle w:val="ListParagraph"/>
        <w:spacing w:line="360" w:lineRule="auto"/>
      </w:pPr>
      <w:r w:rsidRPr="003D7AB9">
        <w:t xml:space="preserve">Statistical analysis techniques were used to </w:t>
      </w:r>
      <w:r w:rsidR="00404589">
        <w:t>analyse</w:t>
      </w:r>
      <w:r w:rsidRPr="003D7AB9">
        <w:t xml:space="preserve"> average price trends</w:t>
      </w:r>
      <w:r w:rsidR="00EC0FCE">
        <w:t>, including year-wise mean</w:t>
      </w:r>
      <w:r w:rsidRPr="003D7AB9">
        <w:t xml:space="preserve"> and standard </w:t>
      </w:r>
      <w:r w:rsidR="00404589" w:rsidRPr="003D7AB9">
        <w:t>d</w:t>
      </w:r>
      <w:r w:rsidR="00404589">
        <w:t>eviation.</w:t>
      </w:r>
      <w:r w:rsidRPr="003D7AB9">
        <w:t xml:space="preserve"> </w:t>
      </w:r>
    </w:p>
    <w:p w14:paraId="55C95DBC" w14:textId="77777777" w:rsidR="003D7AB9" w:rsidRDefault="003D7AB9" w:rsidP="00255C0F">
      <w:pPr>
        <w:pStyle w:val="ListParagraph"/>
        <w:spacing w:line="360" w:lineRule="auto"/>
      </w:pPr>
    </w:p>
    <w:p w14:paraId="291DE491" w14:textId="77777777" w:rsidR="00585DA8" w:rsidRPr="008F3FFA" w:rsidRDefault="00585DA8" w:rsidP="00255C0F">
      <w:pPr>
        <w:pStyle w:val="ListParagraph"/>
        <w:numPr>
          <w:ilvl w:val="0"/>
          <w:numId w:val="8"/>
        </w:numPr>
        <w:spacing w:line="360" w:lineRule="auto"/>
        <w:rPr>
          <w:b/>
          <w:bCs/>
        </w:rPr>
      </w:pPr>
      <w:r w:rsidRPr="008F3FFA">
        <w:rPr>
          <w:b/>
          <w:bCs/>
        </w:rPr>
        <w:t>Visualization</w:t>
      </w:r>
    </w:p>
    <w:p w14:paraId="7AD65E65" w14:textId="77777777" w:rsidR="00026B8D" w:rsidRDefault="00026B8D" w:rsidP="00255C0F">
      <w:pPr>
        <w:pStyle w:val="ListParagraph"/>
        <w:spacing w:line="360" w:lineRule="auto"/>
      </w:pPr>
      <w:r w:rsidRPr="00026B8D">
        <w:t>Pie charts</w:t>
      </w:r>
      <w:r w:rsidR="00781CE4">
        <w:t>, line graphs</w:t>
      </w:r>
      <w:r w:rsidRPr="00026B8D">
        <w:t xml:space="preserve"> and bar graphs were used as </w:t>
      </w:r>
      <w:r w:rsidR="00982FD4">
        <w:t>visualisations</w:t>
      </w:r>
      <w:r w:rsidRPr="00026B8D">
        <w:t xml:space="preserve"> to show how the average price changed over time.</w:t>
      </w:r>
    </w:p>
    <w:p w14:paraId="0CF05316" w14:textId="77777777" w:rsidR="00896810" w:rsidRDefault="00896810" w:rsidP="00255C0F">
      <w:pPr>
        <w:pStyle w:val="ListParagraph"/>
        <w:spacing w:line="360" w:lineRule="auto"/>
      </w:pPr>
    </w:p>
    <w:p w14:paraId="7AB03959" w14:textId="77777777" w:rsidR="00DE46AE" w:rsidRDefault="00DE46AE" w:rsidP="00255C0F">
      <w:pPr>
        <w:pStyle w:val="ListParagraph"/>
        <w:spacing w:line="360" w:lineRule="auto"/>
      </w:pPr>
    </w:p>
    <w:p w14:paraId="5594FAAD" w14:textId="77777777" w:rsidR="00585DA8" w:rsidRPr="008F3FFA" w:rsidRDefault="00DC4B38" w:rsidP="00255C0F">
      <w:pPr>
        <w:pStyle w:val="ListParagraph"/>
        <w:numPr>
          <w:ilvl w:val="0"/>
          <w:numId w:val="8"/>
        </w:numPr>
        <w:spacing w:line="360" w:lineRule="auto"/>
        <w:rPr>
          <w:b/>
          <w:bCs/>
        </w:rPr>
      </w:pPr>
      <w:r w:rsidRPr="008F3FFA">
        <w:rPr>
          <w:b/>
          <w:bCs/>
        </w:rPr>
        <w:t>Interpretation and Reporting</w:t>
      </w:r>
    </w:p>
    <w:p w14:paraId="4F6195B0" w14:textId="77777777" w:rsidR="00B45036" w:rsidRDefault="00B45036" w:rsidP="00255C0F">
      <w:pPr>
        <w:pStyle w:val="ListParagraph"/>
        <w:spacing w:line="360" w:lineRule="auto"/>
      </w:pPr>
      <w:r w:rsidRPr="00B45036">
        <w:t xml:space="preserve">The results were presented </w:t>
      </w:r>
      <w:r w:rsidR="00982FD4">
        <w:t>clearly and succinctly</w:t>
      </w:r>
      <w:r w:rsidRPr="00B45036">
        <w:t xml:space="preserve"> using graphs, statistical values, and insights. They were also interpreted and discussed in relat</w:t>
      </w:r>
      <w:r w:rsidR="00982FD4">
        <w:t>about</w:t>
      </w:r>
      <w:r w:rsidRPr="00B45036">
        <w:t xml:space="preserve">dy </w:t>
      </w:r>
      <w:r w:rsidR="00347847">
        <w:t>issues</w:t>
      </w:r>
      <w:r w:rsidRPr="00B45036">
        <w:t>.</w:t>
      </w:r>
    </w:p>
    <w:p w14:paraId="6DB86EC8" w14:textId="77777777" w:rsidR="00D1687B" w:rsidRPr="00213261" w:rsidRDefault="00D1687B" w:rsidP="00255C0F">
      <w:pPr>
        <w:spacing w:line="360" w:lineRule="auto"/>
      </w:pPr>
      <w:r w:rsidRPr="00D1687B">
        <w:lastRenderedPageBreak/>
        <w:t xml:space="preserve">This methodology allowed for a thorough </w:t>
      </w:r>
      <w:r w:rsidR="00347847">
        <w:t>dataset study</w:t>
      </w:r>
      <w:r w:rsidRPr="00D1687B">
        <w:t xml:space="preserve"> and </w:t>
      </w:r>
      <w:r w:rsidR="00982FD4">
        <w:t>identif</w:t>
      </w:r>
      <w:r w:rsidR="00347847">
        <w:t>identified</w:t>
      </w:r>
      <w:r w:rsidRPr="00D1687B">
        <w:t>erage pricing trends for hotel reservations throughout the given time frame.</w:t>
      </w:r>
    </w:p>
    <w:p w14:paraId="577ED36F" w14:textId="77777777" w:rsidR="004E0769" w:rsidRDefault="004E0769" w:rsidP="00255C0F">
      <w:pPr>
        <w:pStyle w:val="Heading1"/>
        <w:numPr>
          <w:ilvl w:val="0"/>
          <w:numId w:val="1"/>
        </w:numPr>
        <w:spacing w:line="360" w:lineRule="auto"/>
        <w:rPr>
          <w:b/>
          <w:bCs/>
        </w:rPr>
      </w:pPr>
      <w:bookmarkStart w:id="3" w:name="_Toc133692248"/>
      <w:r>
        <w:rPr>
          <w:b/>
          <w:bCs/>
        </w:rPr>
        <w:t>Analysis and Findings</w:t>
      </w:r>
      <w:bookmarkEnd w:id="3"/>
    </w:p>
    <w:p w14:paraId="37822F01" w14:textId="77777777" w:rsidR="00896810" w:rsidRDefault="0071429E" w:rsidP="00255C0F">
      <w:pPr>
        <w:spacing w:line="360" w:lineRule="auto"/>
      </w:pPr>
      <w:r w:rsidRPr="0071429E">
        <w:t xml:space="preserve">The analysis of the Hotel Reservation dataset sought to ascertain whether the average cost of booking a room decreased or increased between 2017 and 2. Following are </w:t>
      </w:r>
      <w:r w:rsidR="00347847">
        <w:t>the</w:t>
      </w:r>
      <w:r w:rsidR="00982FD4">
        <w:t xml:space="preserve"> following</w:t>
      </w:r>
      <w:r w:rsidRPr="0071429E">
        <w:t xml:space="preserve"> of the analysis:</w:t>
      </w:r>
    </w:p>
    <w:p w14:paraId="1851FF80" w14:textId="77777777" w:rsidR="00C7203E" w:rsidRPr="00C7203E" w:rsidRDefault="00C7203E" w:rsidP="00255C0F">
      <w:pPr>
        <w:pStyle w:val="ListParagraph"/>
        <w:numPr>
          <w:ilvl w:val="0"/>
          <w:numId w:val="9"/>
        </w:numPr>
        <w:spacing w:line="360" w:lineRule="auto"/>
        <w:rPr>
          <w:b/>
          <w:bCs/>
        </w:rPr>
      </w:pPr>
      <w:r w:rsidRPr="00C7203E">
        <w:rPr>
          <w:b/>
          <w:bCs/>
        </w:rPr>
        <w:t>Correlation Table:</w:t>
      </w:r>
    </w:p>
    <w:tbl>
      <w:tblPr>
        <w:tblW w:w="4484" w:type="dxa"/>
        <w:tblLook w:val="04A0" w:firstRow="1" w:lastRow="0" w:firstColumn="1" w:lastColumn="0" w:noHBand="0" w:noVBand="1"/>
      </w:tblPr>
      <w:tblGrid>
        <w:gridCol w:w="731"/>
        <w:gridCol w:w="449"/>
        <w:gridCol w:w="449"/>
        <w:gridCol w:w="449"/>
        <w:gridCol w:w="449"/>
        <w:gridCol w:w="448"/>
        <w:gridCol w:w="730"/>
        <w:gridCol w:w="591"/>
        <w:gridCol w:w="448"/>
        <w:gridCol w:w="448"/>
        <w:gridCol w:w="471"/>
        <w:gridCol w:w="448"/>
        <w:gridCol w:w="452"/>
        <w:gridCol w:w="503"/>
        <w:gridCol w:w="448"/>
        <w:gridCol w:w="448"/>
        <w:gridCol w:w="448"/>
        <w:gridCol w:w="448"/>
        <w:gridCol w:w="492"/>
      </w:tblGrid>
      <w:tr w:rsidR="00C7203E" w:rsidRPr="00C7203E" w14:paraId="5AD44BD7" w14:textId="77777777" w:rsidTr="00C7203E">
        <w:trPr>
          <w:trHeight w:val="20"/>
        </w:trPr>
        <w:tc>
          <w:tcPr>
            <w:tcW w:w="2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C38594"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 </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13E83B76"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Adults No</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4F3DD64A"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Children No</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1252A61C"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Weekend Nights</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07BB2FC1"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Weekday nights</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3323BFB4"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Meal_Plan</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7D7E25E4"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Required_car_parking_space</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6B80A34C"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Room_type_reserved</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41058409"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Lead_time (minutes)</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0BA716A1"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Arrival_year</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241BCB4C"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Arrival_month</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5952EDE9"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Arrival_date</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5D7DF289"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Market_Type</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43CE6B61"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Repeated_guest</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60FA3A82"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 xml:space="preserve">Previous </w:t>
            </w:r>
            <w:r w:rsidR="00982FD4">
              <w:rPr>
                <w:rFonts w:ascii="Calibri" w:eastAsia="Times New Roman" w:hAnsi="Calibri" w:cs="Calibri"/>
                <w:i/>
                <w:iCs/>
                <w:color w:val="000000"/>
                <w:sz w:val="12"/>
                <w:szCs w:val="12"/>
              </w:rPr>
              <w:t>Cancellation</w:t>
            </w:r>
          </w:p>
        </w:tc>
        <w:tc>
          <w:tcPr>
            <w:tcW w:w="236" w:type="dxa"/>
            <w:tcBorders>
              <w:top w:val="single" w:sz="4" w:space="0" w:color="auto"/>
              <w:left w:val="nil"/>
              <w:bottom w:val="single" w:sz="4" w:space="0" w:color="auto"/>
              <w:right w:val="single" w:sz="4" w:space="0" w:color="auto"/>
            </w:tcBorders>
            <w:shd w:val="clear" w:color="000000" w:fill="FF0000"/>
            <w:noWrap/>
            <w:vAlign w:val="bottom"/>
            <w:hideMark/>
          </w:tcPr>
          <w:p w14:paraId="7AA377FF"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Previous bookings</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6C3F6B9E"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Average price</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58108183"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Special requests</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0C4554D6" w14:textId="77777777" w:rsidR="00C7203E" w:rsidRPr="00C7203E" w:rsidRDefault="00C7203E" w:rsidP="00255C0F">
            <w:pPr>
              <w:spacing w:after="0" w:line="360" w:lineRule="auto"/>
              <w:jc w:val="center"/>
              <w:rPr>
                <w:rFonts w:ascii="Calibri" w:eastAsia="Times New Roman" w:hAnsi="Calibri" w:cs="Calibri"/>
                <w:i/>
                <w:iCs/>
                <w:color w:val="000000"/>
                <w:sz w:val="12"/>
                <w:szCs w:val="12"/>
              </w:rPr>
            </w:pPr>
            <w:r w:rsidRPr="00C7203E">
              <w:rPr>
                <w:rFonts w:ascii="Calibri" w:eastAsia="Times New Roman" w:hAnsi="Calibri" w:cs="Calibri"/>
                <w:i/>
                <w:iCs/>
                <w:color w:val="000000"/>
                <w:sz w:val="12"/>
                <w:szCs w:val="12"/>
              </w:rPr>
              <w:t>Booking_Status</w:t>
            </w:r>
          </w:p>
        </w:tc>
      </w:tr>
      <w:tr w:rsidR="00C7203E" w:rsidRPr="00C7203E" w14:paraId="623A09E0"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1D6E567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Adults No</w:t>
            </w:r>
          </w:p>
        </w:tc>
        <w:tc>
          <w:tcPr>
            <w:tcW w:w="236" w:type="dxa"/>
            <w:tcBorders>
              <w:top w:val="nil"/>
              <w:left w:val="nil"/>
              <w:bottom w:val="single" w:sz="4" w:space="0" w:color="auto"/>
              <w:right w:val="single" w:sz="4" w:space="0" w:color="auto"/>
            </w:tcBorders>
            <w:shd w:val="clear" w:color="auto" w:fill="auto"/>
            <w:noWrap/>
            <w:vAlign w:val="bottom"/>
            <w:hideMark/>
          </w:tcPr>
          <w:p w14:paraId="2CF8DC04"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auto" w:fill="auto"/>
            <w:noWrap/>
            <w:vAlign w:val="bottom"/>
            <w:hideMark/>
          </w:tcPr>
          <w:p w14:paraId="621D60C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C170F5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3BB4039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03F9F42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7171B4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C7F7B9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1B449A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7C7AA60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83FEE8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7AF74D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120FE0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9BDD0F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2069B0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2771D3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2EA8723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0F327A68"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E8EAAC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7DDAA1F0"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6799CD0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Children No</w:t>
            </w:r>
          </w:p>
        </w:tc>
        <w:tc>
          <w:tcPr>
            <w:tcW w:w="236" w:type="dxa"/>
            <w:tcBorders>
              <w:top w:val="nil"/>
              <w:left w:val="nil"/>
              <w:bottom w:val="single" w:sz="4" w:space="0" w:color="auto"/>
              <w:right w:val="single" w:sz="4" w:space="0" w:color="auto"/>
            </w:tcBorders>
            <w:shd w:val="clear" w:color="auto" w:fill="auto"/>
            <w:noWrap/>
            <w:vAlign w:val="bottom"/>
            <w:hideMark/>
          </w:tcPr>
          <w:p w14:paraId="125CADD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-0.020801193</w:t>
            </w:r>
          </w:p>
        </w:tc>
        <w:tc>
          <w:tcPr>
            <w:tcW w:w="236" w:type="dxa"/>
            <w:tcBorders>
              <w:top w:val="nil"/>
              <w:left w:val="nil"/>
              <w:bottom w:val="single" w:sz="4" w:space="0" w:color="auto"/>
              <w:right w:val="single" w:sz="4" w:space="0" w:color="auto"/>
            </w:tcBorders>
            <w:shd w:val="clear" w:color="auto" w:fill="auto"/>
            <w:noWrap/>
            <w:vAlign w:val="bottom"/>
            <w:hideMark/>
          </w:tcPr>
          <w:p w14:paraId="0886C2F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34F242B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CF731A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42391AE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3C9E916"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3FFAA5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235972D"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6CF58A9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2D1A1C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F377B9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6E8D7A8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4A2F7C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3B0903B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63E106B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4ACC200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3F6970D"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760D78A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157126DE"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47837D6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Weekend Nights</w:t>
            </w:r>
          </w:p>
        </w:tc>
        <w:tc>
          <w:tcPr>
            <w:tcW w:w="236" w:type="dxa"/>
            <w:tcBorders>
              <w:top w:val="nil"/>
              <w:left w:val="nil"/>
              <w:bottom w:val="single" w:sz="4" w:space="0" w:color="auto"/>
              <w:right w:val="single" w:sz="4" w:space="0" w:color="auto"/>
            </w:tcBorders>
            <w:shd w:val="clear" w:color="auto" w:fill="auto"/>
            <w:noWrap/>
            <w:vAlign w:val="bottom"/>
            <w:hideMark/>
          </w:tcPr>
          <w:p w14:paraId="1A6DE28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0.104236438</w:t>
            </w:r>
          </w:p>
        </w:tc>
        <w:tc>
          <w:tcPr>
            <w:tcW w:w="236" w:type="dxa"/>
            <w:tcBorders>
              <w:top w:val="nil"/>
              <w:left w:val="nil"/>
              <w:bottom w:val="single" w:sz="4" w:space="0" w:color="auto"/>
              <w:right w:val="single" w:sz="4" w:space="0" w:color="auto"/>
            </w:tcBorders>
            <w:shd w:val="clear" w:color="auto" w:fill="auto"/>
            <w:noWrap/>
            <w:vAlign w:val="bottom"/>
            <w:hideMark/>
          </w:tcPr>
          <w:p w14:paraId="0499462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0.02995376</w:t>
            </w:r>
          </w:p>
        </w:tc>
        <w:tc>
          <w:tcPr>
            <w:tcW w:w="236" w:type="dxa"/>
            <w:tcBorders>
              <w:top w:val="nil"/>
              <w:left w:val="nil"/>
              <w:bottom w:val="single" w:sz="4" w:space="0" w:color="auto"/>
              <w:right w:val="single" w:sz="4" w:space="0" w:color="auto"/>
            </w:tcBorders>
            <w:shd w:val="clear" w:color="000000" w:fill="FF0000"/>
            <w:noWrap/>
            <w:vAlign w:val="bottom"/>
            <w:hideMark/>
          </w:tcPr>
          <w:p w14:paraId="0724A3C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23ABD4D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21059B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84EFB7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2911648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B4ABBF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D1A485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456791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46F48E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C4BD96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4E0DD7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19D519D"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B50A1A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F56E85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041C864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55576958"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61B7998B"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30ECDA9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Weekday nights</w:t>
            </w:r>
          </w:p>
        </w:tc>
        <w:tc>
          <w:tcPr>
            <w:tcW w:w="236" w:type="dxa"/>
            <w:tcBorders>
              <w:top w:val="nil"/>
              <w:left w:val="nil"/>
              <w:bottom w:val="single" w:sz="4" w:space="0" w:color="auto"/>
              <w:right w:val="single" w:sz="4" w:space="0" w:color="auto"/>
            </w:tcBorders>
            <w:shd w:val="clear" w:color="auto" w:fill="auto"/>
            <w:noWrap/>
            <w:vAlign w:val="bottom"/>
            <w:hideMark/>
          </w:tcPr>
          <w:p w14:paraId="098A47F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0.107042964</w:t>
            </w:r>
          </w:p>
        </w:tc>
        <w:tc>
          <w:tcPr>
            <w:tcW w:w="236" w:type="dxa"/>
            <w:tcBorders>
              <w:top w:val="nil"/>
              <w:left w:val="nil"/>
              <w:bottom w:val="single" w:sz="4" w:space="0" w:color="auto"/>
              <w:right w:val="single" w:sz="4" w:space="0" w:color="auto"/>
            </w:tcBorders>
            <w:shd w:val="clear" w:color="auto" w:fill="auto"/>
            <w:noWrap/>
            <w:vAlign w:val="bottom"/>
            <w:hideMark/>
          </w:tcPr>
          <w:p w14:paraId="18F8A82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0.026429015</w:t>
            </w:r>
          </w:p>
        </w:tc>
        <w:tc>
          <w:tcPr>
            <w:tcW w:w="236" w:type="dxa"/>
            <w:tcBorders>
              <w:top w:val="nil"/>
              <w:left w:val="nil"/>
              <w:bottom w:val="single" w:sz="4" w:space="0" w:color="auto"/>
              <w:right w:val="single" w:sz="4" w:space="0" w:color="auto"/>
            </w:tcBorders>
            <w:shd w:val="clear" w:color="000000" w:fill="FF0000"/>
            <w:noWrap/>
            <w:vAlign w:val="bottom"/>
            <w:hideMark/>
          </w:tcPr>
          <w:p w14:paraId="1657A19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0.181993924</w:t>
            </w:r>
          </w:p>
        </w:tc>
        <w:tc>
          <w:tcPr>
            <w:tcW w:w="236" w:type="dxa"/>
            <w:tcBorders>
              <w:top w:val="nil"/>
              <w:left w:val="nil"/>
              <w:bottom w:val="single" w:sz="4" w:space="0" w:color="auto"/>
              <w:right w:val="single" w:sz="4" w:space="0" w:color="auto"/>
            </w:tcBorders>
            <w:shd w:val="clear" w:color="000000" w:fill="FF0000"/>
            <w:noWrap/>
            <w:vAlign w:val="bottom"/>
            <w:hideMark/>
          </w:tcPr>
          <w:p w14:paraId="3ADE9A8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auto" w:fill="auto"/>
            <w:noWrap/>
            <w:vAlign w:val="bottom"/>
            <w:hideMark/>
          </w:tcPr>
          <w:p w14:paraId="08DC3A1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3AD4B8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2A37B60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364F6D5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2023201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E92D8A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628DCD9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514F4B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3FFE038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EDA181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FDB70E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0087A83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6F4BF17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4F7BF6C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4D40A3B6"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5B8A547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Meal_Plan</w:t>
            </w:r>
          </w:p>
        </w:tc>
        <w:tc>
          <w:tcPr>
            <w:tcW w:w="236" w:type="dxa"/>
            <w:tcBorders>
              <w:top w:val="nil"/>
              <w:left w:val="nil"/>
              <w:bottom w:val="single" w:sz="4" w:space="0" w:color="auto"/>
              <w:right w:val="single" w:sz="4" w:space="0" w:color="auto"/>
            </w:tcBorders>
            <w:shd w:val="clear" w:color="auto" w:fill="auto"/>
            <w:noWrap/>
            <w:vAlign w:val="bottom"/>
            <w:hideMark/>
          </w:tcPr>
          <w:p w14:paraId="64D84E4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-0.003557157</w:t>
            </w:r>
          </w:p>
        </w:tc>
        <w:tc>
          <w:tcPr>
            <w:tcW w:w="236" w:type="dxa"/>
            <w:tcBorders>
              <w:top w:val="nil"/>
              <w:left w:val="nil"/>
              <w:bottom w:val="single" w:sz="4" w:space="0" w:color="auto"/>
              <w:right w:val="single" w:sz="4" w:space="0" w:color="auto"/>
            </w:tcBorders>
            <w:shd w:val="clear" w:color="auto" w:fill="auto"/>
            <w:noWrap/>
            <w:vAlign w:val="bottom"/>
            <w:hideMark/>
          </w:tcPr>
          <w:p w14:paraId="5940A25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0.042132262</w:t>
            </w:r>
          </w:p>
        </w:tc>
        <w:tc>
          <w:tcPr>
            <w:tcW w:w="236" w:type="dxa"/>
            <w:tcBorders>
              <w:top w:val="nil"/>
              <w:left w:val="nil"/>
              <w:bottom w:val="single" w:sz="4" w:space="0" w:color="auto"/>
              <w:right w:val="single" w:sz="4" w:space="0" w:color="auto"/>
            </w:tcBorders>
            <w:shd w:val="clear" w:color="000000" w:fill="FF0000"/>
            <w:noWrap/>
            <w:vAlign w:val="bottom"/>
            <w:hideMark/>
          </w:tcPr>
          <w:p w14:paraId="1FA17AB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-0.018996533</w:t>
            </w:r>
          </w:p>
        </w:tc>
        <w:tc>
          <w:tcPr>
            <w:tcW w:w="236" w:type="dxa"/>
            <w:tcBorders>
              <w:top w:val="nil"/>
              <w:left w:val="nil"/>
              <w:bottom w:val="single" w:sz="4" w:space="0" w:color="auto"/>
              <w:right w:val="single" w:sz="4" w:space="0" w:color="auto"/>
            </w:tcBorders>
            <w:shd w:val="clear" w:color="000000" w:fill="FF0000"/>
            <w:noWrap/>
            <w:vAlign w:val="bottom"/>
            <w:hideMark/>
          </w:tcPr>
          <w:p w14:paraId="10ED8969"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0.02902744</w:t>
            </w:r>
          </w:p>
        </w:tc>
        <w:tc>
          <w:tcPr>
            <w:tcW w:w="236" w:type="dxa"/>
            <w:tcBorders>
              <w:top w:val="nil"/>
              <w:left w:val="nil"/>
              <w:bottom w:val="single" w:sz="4" w:space="0" w:color="auto"/>
              <w:right w:val="single" w:sz="4" w:space="0" w:color="auto"/>
            </w:tcBorders>
            <w:shd w:val="clear" w:color="auto" w:fill="auto"/>
            <w:noWrap/>
            <w:vAlign w:val="bottom"/>
            <w:hideMark/>
          </w:tcPr>
          <w:p w14:paraId="03BD4D3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10475F0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D14ECD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6CF3D3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76C2E8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C42298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13F8E7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E481E3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FBC721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6B7275D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1206306"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7283987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D7C414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62E02D8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53FDA85E"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43D5520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Required_car_parking_space</w:t>
            </w:r>
          </w:p>
        </w:tc>
        <w:tc>
          <w:tcPr>
            <w:tcW w:w="236" w:type="dxa"/>
            <w:tcBorders>
              <w:top w:val="nil"/>
              <w:left w:val="nil"/>
              <w:bottom w:val="single" w:sz="4" w:space="0" w:color="auto"/>
              <w:right w:val="single" w:sz="4" w:space="0" w:color="auto"/>
            </w:tcBorders>
            <w:shd w:val="clear" w:color="auto" w:fill="auto"/>
            <w:noWrap/>
            <w:vAlign w:val="bottom"/>
            <w:hideMark/>
          </w:tcPr>
          <w:p w14:paraId="69B80F3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0.010711884</w:t>
            </w:r>
          </w:p>
        </w:tc>
        <w:tc>
          <w:tcPr>
            <w:tcW w:w="236" w:type="dxa"/>
            <w:tcBorders>
              <w:top w:val="nil"/>
              <w:left w:val="nil"/>
              <w:bottom w:val="single" w:sz="4" w:space="0" w:color="auto"/>
              <w:right w:val="single" w:sz="4" w:space="0" w:color="auto"/>
            </w:tcBorders>
            <w:shd w:val="clear" w:color="auto" w:fill="auto"/>
            <w:noWrap/>
            <w:vAlign w:val="bottom"/>
            <w:hideMark/>
          </w:tcPr>
          <w:p w14:paraId="552C6774"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0.033045629</w:t>
            </w:r>
          </w:p>
        </w:tc>
        <w:tc>
          <w:tcPr>
            <w:tcW w:w="236" w:type="dxa"/>
            <w:tcBorders>
              <w:top w:val="nil"/>
              <w:left w:val="nil"/>
              <w:bottom w:val="single" w:sz="4" w:space="0" w:color="auto"/>
              <w:right w:val="single" w:sz="4" w:space="0" w:color="auto"/>
            </w:tcBorders>
            <w:shd w:val="clear" w:color="000000" w:fill="FF0000"/>
            <w:noWrap/>
            <w:vAlign w:val="bottom"/>
            <w:hideMark/>
          </w:tcPr>
          <w:p w14:paraId="2389A90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-0.030222691</w:t>
            </w:r>
          </w:p>
        </w:tc>
        <w:tc>
          <w:tcPr>
            <w:tcW w:w="236" w:type="dxa"/>
            <w:tcBorders>
              <w:top w:val="nil"/>
              <w:left w:val="nil"/>
              <w:bottom w:val="single" w:sz="4" w:space="0" w:color="auto"/>
              <w:right w:val="single" w:sz="4" w:space="0" w:color="auto"/>
            </w:tcBorders>
            <w:shd w:val="clear" w:color="000000" w:fill="FF0000"/>
            <w:noWrap/>
            <w:vAlign w:val="bottom"/>
            <w:hideMark/>
          </w:tcPr>
          <w:p w14:paraId="7325595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-0.049095697</w:t>
            </w:r>
          </w:p>
        </w:tc>
        <w:tc>
          <w:tcPr>
            <w:tcW w:w="236" w:type="dxa"/>
            <w:tcBorders>
              <w:top w:val="nil"/>
              <w:left w:val="nil"/>
              <w:bottom w:val="single" w:sz="4" w:space="0" w:color="auto"/>
              <w:right w:val="single" w:sz="4" w:space="0" w:color="auto"/>
            </w:tcBorders>
            <w:shd w:val="clear" w:color="auto" w:fill="auto"/>
            <w:noWrap/>
            <w:vAlign w:val="bottom"/>
            <w:hideMark/>
          </w:tcPr>
          <w:p w14:paraId="7AE221F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-0.013629109</w:t>
            </w:r>
          </w:p>
        </w:tc>
        <w:tc>
          <w:tcPr>
            <w:tcW w:w="236" w:type="dxa"/>
            <w:tcBorders>
              <w:top w:val="nil"/>
              <w:left w:val="nil"/>
              <w:bottom w:val="single" w:sz="4" w:space="0" w:color="auto"/>
              <w:right w:val="single" w:sz="4" w:space="0" w:color="auto"/>
            </w:tcBorders>
            <w:shd w:val="clear" w:color="000000" w:fill="FF0000"/>
            <w:noWrap/>
            <w:vAlign w:val="bottom"/>
            <w:hideMark/>
          </w:tcPr>
          <w:p w14:paraId="503F0BF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auto" w:fill="auto"/>
            <w:noWrap/>
            <w:vAlign w:val="bottom"/>
            <w:hideMark/>
          </w:tcPr>
          <w:p w14:paraId="1DBB55A8"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36D1CDB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29CDF4D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D35E21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730A43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017B8F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9202C4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24EA6D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E64195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712C18B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43BCC14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B4EAADD"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607E2BFC"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4530EDF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Room_type_reserved</w:t>
            </w:r>
          </w:p>
        </w:tc>
        <w:tc>
          <w:tcPr>
            <w:tcW w:w="236" w:type="dxa"/>
            <w:tcBorders>
              <w:top w:val="nil"/>
              <w:left w:val="nil"/>
              <w:bottom w:val="single" w:sz="4" w:space="0" w:color="auto"/>
              <w:right w:val="single" w:sz="4" w:space="0" w:color="auto"/>
            </w:tcBorders>
            <w:shd w:val="clear" w:color="auto" w:fill="auto"/>
            <w:noWrap/>
            <w:vAlign w:val="bottom"/>
            <w:hideMark/>
          </w:tcPr>
          <w:p w14:paraId="012547E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0.269635284</w:t>
            </w:r>
          </w:p>
        </w:tc>
        <w:tc>
          <w:tcPr>
            <w:tcW w:w="236" w:type="dxa"/>
            <w:tcBorders>
              <w:top w:val="nil"/>
              <w:left w:val="nil"/>
              <w:bottom w:val="single" w:sz="4" w:space="0" w:color="auto"/>
              <w:right w:val="single" w:sz="4" w:space="0" w:color="auto"/>
            </w:tcBorders>
            <w:shd w:val="clear" w:color="auto" w:fill="auto"/>
            <w:noWrap/>
            <w:vAlign w:val="bottom"/>
            <w:hideMark/>
          </w:tcPr>
          <w:p w14:paraId="0E449E2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0.365403803</w:t>
            </w:r>
          </w:p>
        </w:tc>
        <w:tc>
          <w:tcPr>
            <w:tcW w:w="236" w:type="dxa"/>
            <w:tcBorders>
              <w:top w:val="nil"/>
              <w:left w:val="nil"/>
              <w:bottom w:val="single" w:sz="4" w:space="0" w:color="auto"/>
              <w:right w:val="single" w:sz="4" w:space="0" w:color="auto"/>
            </w:tcBorders>
            <w:shd w:val="clear" w:color="000000" w:fill="FF0000"/>
            <w:noWrap/>
            <w:vAlign w:val="bottom"/>
            <w:hideMark/>
          </w:tcPr>
          <w:p w14:paraId="7974C05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0.057493691</w:t>
            </w:r>
          </w:p>
        </w:tc>
        <w:tc>
          <w:tcPr>
            <w:tcW w:w="236" w:type="dxa"/>
            <w:tcBorders>
              <w:top w:val="nil"/>
              <w:left w:val="nil"/>
              <w:bottom w:val="single" w:sz="4" w:space="0" w:color="auto"/>
              <w:right w:val="single" w:sz="4" w:space="0" w:color="auto"/>
            </w:tcBorders>
            <w:shd w:val="clear" w:color="000000" w:fill="FF0000"/>
            <w:noWrap/>
            <w:vAlign w:val="bottom"/>
            <w:hideMark/>
          </w:tcPr>
          <w:p w14:paraId="0F04DF4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0.095296219</w:t>
            </w:r>
          </w:p>
        </w:tc>
        <w:tc>
          <w:tcPr>
            <w:tcW w:w="236" w:type="dxa"/>
            <w:tcBorders>
              <w:top w:val="nil"/>
              <w:left w:val="nil"/>
              <w:bottom w:val="single" w:sz="4" w:space="0" w:color="auto"/>
              <w:right w:val="single" w:sz="4" w:space="0" w:color="auto"/>
            </w:tcBorders>
            <w:shd w:val="clear" w:color="auto" w:fill="auto"/>
            <w:noWrap/>
            <w:vAlign w:val="bottom"/>
            <w:hideMark/>
          </w:tcPr>
          <w:p w14:paraId="48F78D0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0.093803637</w:t>
            </w:r>
          </w:p>
        </w:tc>
        <w:tc>
          <w:tcPr>
            <w:tcW w:w="236" w:type="dxa"/>
            <w:tcBorders>
              <w:top w:val="nil"/>
              <w:left w:val="nil"/>
              <w:bottom w:val="single" w:sz="4" w:space="0" w:color="auto"/>
              <w:right w:val="single" w:sz="4" w:space="0" w:color="auto"/>
            </w:tcBorders>
            <w:shd w:val="clear" w:color="000000" w:fill="FF0000"/>
            <w:noWrap/>
            <w:vAlign w:val="bottom"/>
            <w:hideMark/>
          </w:tcPr>
          <w:p w14:paraId="5BEA094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0.039596214</w:t>
            </w:r>
          </w:p>
        </w:tc>
        <w:tc>
          <w:tcPr>
            <w:tcW w:w="236" w:type="dxa"/>
            <w:tcBorders>
              <w:top w:val="nil"/>
              <w:left w:val="nil"/>
              <w:bottom w:val="single" w:sz="4" w:space="0" w:color="auto"/>
              <w:right w:val="single" w:sz="4" w:space="0" w:color="auto"/>
            </w:tcBorders>
            <w:shd w:val="clear" w:color="auto" w:fill="auto"/>
            <w:noWrap/>
            <w:vAlign w:val="bottom"/>
            <w:hideMark/>
          </w:tcPr>
          <w:p w14:paraId="3C72CA6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1ACC851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319FCB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7002DD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CEBE15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0304B4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7C3BA2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AC862C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4821726"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DBF091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64CD5E3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5A39B0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0B44C69A"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636A4C58"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Lead_time (minutes)</w:t>
            </w:r>
          </w:p>
        </w:tc>
        <w:tc>
          <w:tcPr>
            <w:tcW w:w="236" w:type="dxa"/>
            <w:tcBorders>
              <w:top w:val="nil"/>
              <w:left w:val="nil"/>
              <w:bottom w:val="single" w:sz="4" w:space="0" w:color="auto"/>
              <w:right w:val="single" w:sz="4" w:space="0" w:color="auto"/>
            </w:tcBorders>
            <w:shd w:val="clear" w:color="auto" w:fill="auto"/>
            <w:noWrap/>
            <w:vAlign w:val="bottom"/>
            <w:hideMark/>
          </w:tcPr>
          <w:p w14:paraId="7FFFB81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0.097970926</w:t>
            </w:r>
          </w:p>
        </w:tc>
        <w:tc>
          <w:tcPr>
            <w:tcW w:w="236" w:type="dxa"/>
            <w:tcBorders>
              <w:top w:val="nil"/>
              <w:left w:val="nil"/>
              <w:bottom w:val="single" w:sz="4" w:space="0" w:color="auto"/>
              <w:right w:val="single" w:sz="4" w:space="0" w:color="auto"/>
            </w:tcBorders>
            <w:shd w:val="clear" w:color="auto" w:fill="auto"/>
            <w:noWrap/>
            <w:vAlign w:val="bottom"/>
            <w:hideMark/>
          </w:tcPr>
          <w:p w14:paraId="1046285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-0.046259808</w:t>
            </w:r>
          </w:p>
        </w:tc>
        <w:tc>
          <w:tcPr>
            <w:tcW w:w="236" w:type="dxa"/>
            <w:tcBorders>
              <w:top w:val="nil"/>
              <w:left w:val="nil"/>
              <w:bottom w:val="single" w:sz="4" w:space="0" w:color="auto"/>
              <w:right w:val="single" w:sz="4" w:space="0" w:color="auto"/>
            </w:tcBorders>
            <w:shd w:val="clear" w:color="000000" w:fill="FF0000"/>
            <w:noWrap/>
            <w:vAlign w:val="bottom"/>
            <w:hideMark/>
          </w:tcPr>
          <w:p w14:paraId="6E857CD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0.04965048</w:t>
            </w:r>
          </w:p>
        </w:tc>
        <w:tc>
          <w:tcPr>
            <w:tcW w:w="236" w:type="dxa"/>
            <w:tcBorders>
              <w:top w:val="nil"/>
              <w:left w:val="nil"/>
              <w:bottom w:val="single" w:sz="4" w:space="0" w:color="auto"/>
              <w:right w:val="single" w:sz="4" w:space="0" w:color="auto"/>
            </w:tcBorders>
            <w:shd w:val="clear" w:color="000000" w:fill="FF0000"/>
            <w:noWrap/>
            <w:vAlign w:val="bottom"/>
            <w:hideMark/>
          </w:tcPr>
          <w:p w14:paraId="121461D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0.151034716</w:t>
            </w:r>
          </w:p>
        </w:tc>
        <w:tc>
          <w:tcPr>
            <w:tcW w:w="236" w:type="dxa"/>
            <w:tcBorders>
              <w:top w:val="nil"/>
              <w:left w:val="nil"/>
              <w:bottom w:val="single" w:sz="4" w:space="0" w:color="auto"/>
              <w:right w:val="single" w:sz="4" w:space="0" w:color="auto"/>
            </w:tcBorders>
            <w:shd w:val="clear" w:color="auto" w:fill="auto"/>
            <w:noWrap/>
            <w:vAlign w:val="bottom"/>
            <w:hideMark/>
          </w:tcPr>
          <w:p w14:paraId="32FB0FA9"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0.225906163</w:t>
            </w:r>
          </w:p>
        </w:tc>
        <w:tc>
          <w:tcPr>
            <w:tcW w:w="236" w:type="dxa"/>
            <w:tcBorders>
              <w:top w:val="nil"/>
              <w:left w:val="nil"/>
              <w:bottom w:val="single" w:sz="4" w:space="0" w:color="auto"/>
              <w:right w:val="single" w:sz="4" w:space="0" w:color="auto"/>
            </w:tcBorders>
            <w:shd w:val="clear" w:color="000000" w:fill="FF0000"/>
            <w:noWrap/>
            <w:vAlign w:val="bottom"/>
            <w:hideMark/>
          </w:tcPr>
          <w:p w14:paraId="64949EF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-0.066845405</w:t>
            </w:r>
          </w:p>
        </w:tc>
        <w:tc>
          <w:tcPr>
            <w:tcW w:w="236" w:type="dxa"/>
            <w:tcBorders>
              <w:top w:val="nil"/>
              <w:left w:val="nil"/>
              <w:bottom w:val="single" w:sz="4" w:space="0" w:color="auto"/>
              <w:right w:val="single" w:sz="4" w:space="0" w:color="auto"/>
            </w:tcBorders>
            <w:shd w:val="clear" w:color="auto" w:fill="auto"/>
            <w:noWrap/>
            <w:vAlign w:val="bottom"/>
            <w:hideMark/>
          </w:tcPr>
          <w:p w14:paraId="34A311A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-0.107544851</w:t>
            </w:r>
          </w:p>
        </w:tc>
        <w:tc>
          <w:tcPr>
            <w:tcW w:w="236" w:type="dxa"/>
            <w:tcBorders>
              <w:top w:val="nil"/>
              <w:left w:val="nil"/>
              <w:bottom w:val="single" w:sz="4" w:space="0" w:color="auto"/>
              <w:right w:val="single" w:sz="4" w:space="0" w:color="auto"/>
            </w:tcBorders>
            <w:shd w:val="clear" w:color="000000" w:fill="FF0000"/>
            <w:noWrap/>
            <w:vAlign w:val="bottom"/>
            <w:hideMark/>
          </w:tcPr>
          <w:p w14:paraId="6EE99FD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auto" w:fill="auto"/>
            <w:noWrap/>
            <w:vAlign w:val="bottom"/>
            <w:hideMark/>
          </w:tcPr>
          <w:p w14:paraId="13A5E95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EF4F67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6A0CB0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199155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38D5AAEA"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780A9ED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A7C4AB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D4A1EC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F8B6DC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62FFD2B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424AE57E"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6883B3E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Arrival_year</w:t>
            </w:r>
          </w:p>
        </w:tc>
        <w:tc>
          <w:tcPr>
            <w:tcW w:w="236" w:type="dxa"/>
            <w:tcBorders>
              <w:top w:val="nil"/>
              <w:left w:val="nil"/>
              <w:bottom w:val="single" w:sz="4" w:space="0" w:color="auto"/>
              <w:right w:val="single" w:sz="4" w:space="0" w:color="auto"/>
            </w:tcBorders>
            <w:shd w:val="clear" w:color="auto" w:fill="auto"/>
            <w:noWrap/>
            <w:vAlign w:val="bottom"/>
            <w:hideMark/>
          </w:tcPr>
          <w:p w14:paraId="1F9A447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0.06672625</w:t>
            </w:r>
          </w:p>
        </w:tc>
        <w:tc>
          <w:tcPr>
            <w:tcW w:w="236" w:type="dxa"/>
            <w:tcBorders>
              <w:top w:val="nil"/>
              <w:left w:val="nil"/>
              <w:bottom w:val="single" w:sz="4" w:space="0" w:color="auto"/>
              <w:right w:val="single" w:sz="4" w:space="0" w:color="auto"/>
            </w:tcBorders>
            <w:shd w:val="clear" w:color="auto" w:fill="auto"/>
            <w:noWrap/>
            <w:vAlign w:val="bottom"/>
            <w:hideMark/>
          </w:tcPr>
          <w:p w14:paraId="7C4274D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0.03233</w:t>
            </w:r>
            <w:r w:rsidRPr="00C7203E">
              <w:rPr>
                <w:rFonts w:ascii="Calibri" w:eastAsia="Times New Roman" w:hAnsi="Calibri" w:cs="Calibri"/>
                <w:color w:val="000000"/>
                <w:sz w:val="12"/>
                <w:szCs w:val="12"/>
              </w:rPr>
              <w:lastRenderedPageBreak/>
              <w:t>6106</w:t>
            </w:r>
          </w:p>
        </w:tc>
        <w:tc>
          <w:tcPr>
            <w:tcW w:w="236" w:type="dxa"/>
            <w:tcBorders>
              <w:top w:val="nil"/>
              <w:left w:val="nil"/>
              <w:bottom w:val="single" w:sz="4" w:space="0" w:color="auto"/>
              <w:right w:val="single" w:sz="4" w:space="0" w:color="auto"/>
            </w:tcBorders>
            <w:shd w:val="clear" w:color="000000" w:fill="FF0000"/>
            <w:noWrap/>
            <w:vAlign w:val="bottom"/>
            <w:hideMark/>
          </w:tcPr>
          <w:p w14:paraId="1C89E2A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lastRenderedPageBreak/>
              <w:t>0.04542</w:t>
            </w:r>
            <w:r w:rsidRPr="00C7203E">
              <w:rPr>
                <w:rFonts w:ascii="Calibri" w:eastAsia="Times New Roman" w:hAnsi="Calibri" w:cs="Calibri"/>
                <w:color w:val="000000"/>
                <w:sz w:val="12"/>
                <w:szCs w:val="12"/>
              </w:rPr>
              <w:lastRenderedPageBreak/>
              <w:t>1592</w:t>
            </w:r>
          </w:p>
        </w:tc>
        <w:tc>
          <w:tcPr>
            <w:tcW w:w="236" w:type="dxa"/>
            <w:tcBorders>
              <w:top w:val="nil"/>
              <w:left w:val="nil"/>
              <w:bottom w:val="single" w:sz="4" w:space="0" w:color="auto"/>
              <w:right w:val="single" w:sz="4" w:space="0" w:color="auto"/>
            </w:tcBorders>
            <w:shd w:val="clear" w:color="000000" w:fill="FF0000"/>
            <w:noWrap/>
            <w:vAlign w:val="bottom"/>
            <w:hideMark/>
          </w:tcPr>
          <w:p w14:paraId="70C90C7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lastRenderedPageBreak/>
              <w:t>0.02710</w:t>
            </w:r>
            <w:r w:rsidRPr="00C7203E">
              <w:rPr>
                <w:rFonts w:ascii="Calibri" w:eastAsia="Times New Roman" w:hAnsi="Calibri" w:cs="Calibri"/>
                <w:color w:val="000000"/>
                <w:sz w:val="12"/>
                <w:szCs w:val="12"/>
              </w:rPr>
              <w:lastRenderedPageBreak/>
              <w:t>4741</w:t>
            </w:r>
          </w:p>
        </w:tc>
        <w:tc>
          <w:tcPr>
            <w:tcW w:w="236" w:type="dxa"/>
            <w:tcBorders>
              <w:top w:val="nil"/>
              <w:left w:val="nil"/>
              <w:bottom w:val="single" w:sz="4" w:space="0" w:color="auto"/>
              <w:right w:val="single" w:sz="4" w:space="0" w:color="auto"/>
            </w:tcBorders>
            <w:shd w:val="clear" w:color="auto" w:fill="auto"/>
            <w:noWrap/>
            <w:vAlign w:val="bottom"/>
            <w:hideMark/>
          </w:tcPr>
          <w:p w14:paraId="6BF0FFD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lastRenderedPageBreak/>
              <w:t>-0.14592</w:t>
            </w:r>
            <w:r w:rsidRPr="00C7203E">
              <w:rPr>
                <w:rFonts w:ascii="Calibri" w:eastAsia="Times New Roman" w:hAnsi="Calibri" w:cs="Calibri"/>
                <w:color w:val="000000"/>
                <w:sz w:val="12"/>
                <w:szCs w:val="12"/>
              </w:rPr>
              <w:lastRenderedPageBreak/>
              <w:t>3514</w:t>
            </w:r>
          </w:p>
        </w:tc>
        <w:tc>
          <w:tcPr>
            <w:tcW w:w="236" w:type="dxa"/>
            <w:tcBorders>
              <w:top w:val="nil"/>
              <w:left w:val="nil"/>
              <w:bottom w:val="single" w:sz="4" w:space="0" w:color="auto"/>
              <w:right w:val="single" w:sz="4" w:space="0" w:color="auto"/>
            </w:tcBorders>
            <w:shd w:val="clear" w:color="000000" w:fill="FF0000"/>
            <w:noWrap/>
            <w:vAlign w:val="bottom"/>
            <w:hideMark/>
          </w:tcPr>
          <w:p w14:paraId="17947CD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lastRenderedPageBreak/>
              <w:t>0.011879014</w:t>
            </w:r>
          </w:p>
        </w:tc>
        <w:tc>
          <w:tcPr>
            <w:tcW w:w="236" w:type="dxa"/>
            <w:tcBorders>
              <w:top w:val="nil"/>
              <w:left w:val="nil"/>
              <w:bottom w:val="single" w:sz="4" w:space="0" w:color="auto"/>
              <w:right w:val="single" w:sz="4" w:space="0" w:color="auto"/>
            </w:tcBorders>
            <w:shd w:val="clear" w:color="auto" w:fill="auto"/>
            <w:noWrap/>
            <w:vAlign w:val="bottom"/>
            <w:hideMark/>
          </w:tcPr>
          <w:p w14:paraId="3686A09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0.078087325</w:t>
            </w:r>
          </w:p>
        </w:tc>
        <w:tc>
          <w:tcPr>
            <w:tcW w:w="236" w:type="dxa"/>
            <w:tcBorders>
              <w:top w:val="nil"/>
              <w:left w:val="nil"/>
              <w:bottom w:val="single" w:sz="4" w:space="0" w:color="auto"/>
              <w:right w:val="single" w:sz="4" w:space="0" w:color="auto"/>
            </w:tcBorders>
            <w:shd w:val="clear" w:color="000000" w:fill="FF0000"/>
            <w:noWrap/>
            <w:vAlign w:val="bottom"/>
            <w:hideMark/>
          </w:tcPr>
          <w:p w14:paraId="65CCBD0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0.11321113</w:t>
            </w:r>
          </w:p>
        </w:tc>
        <w:tc>
          <w:tcPr>
            <w:tcW w:w="236" w:type="dxa"/>
            <w:tcBorders>
              <w:top w:val="nil"/>
              <w:left w:val="nil"/>
              <w:bottom w:val="single" w:sz="4" w:space="0" w:color="auto"/>
              <w:right w:val="single" w:sz="4" w:space="0" w:color="auto"/>
            </w:tcBorders>
            <w:shd w:val="clear" w:color="auto" w:fill="auto"/>
            <w:noWrap/>
            <w:vAlign w:val="bottom"/>
            <w:hideMark/>
          </w:tcPr>
          <w:p w14:paraId="7A7D1B3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2C8942F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8DA52CC"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AA732E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B57A24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BF85A26"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1A7490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59A9A0F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5B90A3C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56E8F6A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2ACFD74B"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4E52EC8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Arrival_month</w:t>
            </w:r>
          </w:p>
        </w:tc>
        <w:tc>
          <w:tcPr>
            <w:tcW w:w="236" w:type="dxa"/>
            <w:tcBorders>
              <w:top w:val="nil"/>
              <w:left w:val="nil"/>
              <w:bottom w:val="single" w:sz="4" w:space="0" w:color="auto"/>
              <w:right w:val="single" w:sz="4" w:space="0" w:color="auto"/>
            </w:tcBorders>
            <w:shd w:val="clear" w:color="auto" w:fill="auto"/>
            <w:noWrap/>
            <w:vAlign w:val="bottom"/>
            <w:hideMark/>
          </w:tcPr>
          <w:p w14:paraId="5E4934D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0.022326647</w:t>
            </w:r>
          </w:p>
        </w:tc>
        <w:tc>
          <w:tcPr>
            <w:tcW w:w="236" w:type="dxa"/>
            <w:tcBorders>
              <w:top w:val="nil"/>
              <w:left w:val="nil"/>
              <w:bottom w:val="single" w:sz="4" w:space="0" w:color="auto"/>
              <w:right w:val="single" w:sz="4" w:space="0" w:color="auto"/>
            </w:tcBorders>
            <w:shd w:val="clear" w:color="auto" w:fill="auto"/>
            <w:noWrap/>
            <w:vAlign w:val="bottom"/>
            <w:hideMark/>
          </w:tcPr>
          <w:p w14:paraId="397CD34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-0.002534519</w:t>
            </w:r>
          </w:p>
        </w:tc>
        <w:tc>
          <w:tcPr>
            <w:tcW w:w="236" w:type="dxa"/>
            <w:tcBorders>
              <w:top w:val="nil"/>
              <w:left w:val="nil"/>
              <w:bottom w:val="single" w:sz="4" w:space="0" w:color="auto"/>
              <w:right w:val="single" w:sz="4" w:space="0" w:color="auto"/>
            </w:tcBorders>
            <w:shd w:val="clear" w:color="000000" w:fill="FF0000"/>
            <w:noWrap/>
            <w:vAlign w:val="bottom"/>
            <w:hideMark/>
          </w:tcPr>
          <w:p w14:paraId="04C1327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-0.009418522</w:t>
            </w:r>
          </w:p>
        </w:tc>
        <w:tc>
          <w:tcPr>
            <w:tcW w:w="236" w:type="dxa"/>
            <w:tcBorders>
              <w:top w:val="nil"/>
              <w:left w:val="nil"/>
              <w:bottom w:val="single" w:sz="4" w:space="0" w:color="auto"/>
              <w:right w:val="single" w:sz="4" w:space="0" w:color="auto"/>
            </w:tcBorders>
            <w:shd w:val="clear" w:color="000000" w:fill="FF0000"/>
            <w:noWrap/>
            <w:vAlign w:val="bottom"/>
            <w:hideMark/>
          </w:tcPr>
          <w:p w14:paraId="02B9CE8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0.037079626</w:t>
            </w:r>
          </w:p>
        </w:tc>
        <w:tc>
          <w:tcPr>
            <w:tcW w:w="236" w:type="dxa"/>
            <w:tcBorders>
              <w:top w:val="nil"/>
              <w:left w:val="nil"/>
              <w:bottom w:val="single" w:sz="4" w:space="0" w:color="auto"/>
              <w:right w:val="single" w:sz="4" w:space="0" w:color="auto"/>
            </w:tcBorders>
            <w:shd w:val="clear" w:color="auto" w:fill="auto"/>
            <w:noWrap/>
            <w:vAlign w:val="bottom"/>
            <w:hideMark/>
          </w:tcPr>
          <w:p w14:paraId="2D340B7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0.017829816</w:t>
            </w:r>
          </w:p>
        </w:tc>
        <w:tc>
          <w:tcPr>
            <w:tcW w:w="236" w:type="dxa"/>
            <w:tcBorders>
              <w:top w:val="nil"/>
              <w:left w:val="nil"/>
              <w:bottom w:val="single" w:sz="4" w:space="0" w:color="auto"/>
              <w:right w:val="single" w:sz="4" w:space="0" w:color="auto"/>
            </w:tcBorders>
            <w:shd w:val="clear" w:color="000000" w:fill="FF0000"/>
            <w:noWrap/>
            <w:vAlign w:val="bottom"/>
            <w:hideMark/>
          </w:tcPr>
          <w:p w14:paraId="40A7F36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-0.014967424</w:t>
            </w:r>
          </w:p>
        </w:tc>
        <w:tc>
          <w:tcPr>
            <w:tcW w:w="236" w:type="dxa"/>
            <w:tcBorders>
              <w:top w:val="nil"/>
              <w:left w:val="nil"/>
              <w:bottom w:val="single" w:sz="4" w:space="0" w:color="auto"/>
              <w:right w:val="single" w:sz="4" w:space="0" w:color="auto"/>
            </w:tcBorders>
            <w:shd w:val="clear" w:color="auto" w:fill="auto"/>
            <w:noWrap/>
            <w:vAlign w:val="bottom"/>
            <w:hideMark/>
          </w:tcPr>
          <w:p w14:paraId="0632735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-0.005398164</w:t>
            </w:r>
          </w:p>
        </w:tc>
        <w:tc>
          <w:tcPr>
            <w:tcW w:w="236" w:type="dxa"/>
            <w:tcBorders>
              <w:top w:val="nil"/>
              <w:left w:val="nil"/>
              <w:bottom w:val="single" w:sz="4" w:space="0" w:color="auto"/>
              <w:right w:val="single" w:sz="4" w:space="0" w:color="auto"/>
            </w:tcBorders>
            <w:shd w:val="clear" w:color="000000" w:fill="FF0000"/>
            <w:noWrap/>
            <w:vAlign w:val="bottom"/>
            <w:hideMark/>
          </w:tcPr>
          <w:p w14:paraId="58809DA9"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0.136365924</w:t>
            </w:r>
          </w:p>
        </w:tc>
        <w:tc>
          <w:tcPr>
            <w:tcW w:w="236" w:type="dxa"/>
            <w:tcBorders>
              <w:top w:val="nil"/>
              <w:left w:val="nil"/>
              <w:bottom w:val="single" w:sz="4" w:space="0" w:color="auto"/>
              <w:right w:val="single" w:sz="4" w:space="0" w:color="auto"/>
            </w:tcBorders>
            <w:shd w:val="clear" w:color="auto" w:fill="auto"/>
            <w:noWrap/>
            <w:vAlign w:val="bottom"/>
            <w:hideMark/>
          </w:tcPr>
          <w:p w14:paraId="592D454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-0.266584432</w:t>
            </w:r>
          </w:p>
        </w:tc>
        <w:tc>
          <w:tcPr>
            <w:tcW w:w="236" w:type="dxa"/>
            <w:tcBorders>
              <w:top w:val="nil"/>
              <w:left w:val="nil"/>
              <w:bottom w:val="single" w:sz="4" w:space="0" w:color="auto"/>
              <w:right w:val="single" w:sz="4" w:space="0" w:color="auto"/>
            </w:tcBorders>
            <w:shd w:val="clear" w:color="000000" w:fill="FF0000"/>
            <w:noWrap/>
            <w:vAlign w:val="bottom"/>
            <w:hideMark/>
          </w:tcPr>
          <w:p w14:paraId="38C8337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736B920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0CD2388"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58D8D2ED"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120A29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C0B688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4CB5064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57BF0E2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578F2D7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708486E1"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02832068"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Arrival_date</w:t>
            </w:r>
          </w:p>
        </w:tc>
        <w:tc>
          <w:tcPr>
            <w:tcW w:w="236" w:type="dxa"/>
            <w:tcBorders>
              <w:top w:val="nil"/>
              <w:left w:val="nil"/>
              <w:bottom w:val="single" w:sz="4" w:space="0" w:color="auto"/>
              <w:right w:val="single" w:sz="4" w:space="0" w:color="auto"/>
            </w:tcBorders>
            <w:shd w:val="clear" w:color="auto" w:fill="auto"/>
            <w:noWrap/>
            <w:vAlign w:val="bottom"/>
            <w:hideMark/>
          </w:tcPr>
          <w:p w14:paraId="7B7EE62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0.025213173</w:t>
            </w:r>
          </w:p>
        </w:tc>
        <w:tc>
          <w:tcPr>
            <w:tcW w:w="236" w:type="dxa"/>
            <w:tcBorders>
              <w:top w:val="nil"/>
              <w:left w:val="nil"/>
              <w:bottom w:val="single" w:sz="4" w:space="0" w:color="auto"/>
              <w:right w:val="single" w:sz="4" w:space="0" w:color="auto"/>
            </w:tcBorders>
            <w:shd w:val="clear" w:color="auto" w:fill="auto"/>
            <w:noWrap/>
            <w:vAlign w:val="bottom"/>
            <w:hideMark/>
          </w:tcPr>
          <w:p w14:paraId="4E517FF4"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0.024470207</w:t>
            </w:r>
          </w:p>
        </w:tc>
        <w:tc>
          <w:tcPr>
            <w:tcW w:w="236" w:type="dxa"/>
            <w:tcBorders>
              <w:top w:val="nil"/>
              <w:left w:val="nil"/>
              <w:bottom w:val="single" w:sz="4" w:space="0" w:color="auto"/>
              <w:right w:val="single" w:sz="4" w:space="0" w:color="auto"/>
            </w:tcBorders>
            <w:shd w:val="clear" w:color="000000" w:fill="FF0000"/>
            <w:noWrap/>
            <w:vAlign w:val="bottom"/>
            <w:hideMark/>
          </w:tcPr>
          <w:p w14:paraId="27A68D2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0.027403359</w:t>
            </w:r>
          </w:p>
        </w:tc>
        <w:tc>
          <w:tcPr>
            <w:tcW w:w="236" w:type="dxa"/>
            <w:tcBorders>
              <w:top w:val="nil"/>
              <w:left w:val="nil"/>
              <w:bottom w:val="single" w:sz="4" w:space="0" w:color="auto"/>
              <w:right w:val="single" w:sz="4" w:space="0" w:color="auto"/>
            </w:tcBorders>
            <w:shd w:val="clear" w:color="000000" w:fill="FF0000"/>
            <w:noWrap/>
            <w:vAlign w:val="bottom"/>
            <w:hideMark/>
          </w:tcPr>
          <w:p w14:paraId="3B82F9E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-0.008139862</w:t>
            </w:r>
          </w:p>
        </w:tc>
        <w:tc>
          <w:tcPr>
            <w:tcW w:w="236" w:type="dxa"/>
            <w:tcBorders>
              <w:top w:val="nil"/>
              <w:left w:val="nil"/>
              <w:bottom w:val="single" w:sz="4" w:space="0" w:color="auto"/>
              <w:right w:val="single" w:sz="4" w:space="0" w:color="auto"/>
            </w:tcBorders>
            <w:shd w:val="clear" w:color="auto" w:fill="auto"/>
            <w:noWrap/>
            <w:vAlign w:val="bottom"/>
            <w:hideMark/>
          </w:tcPr>
          <w:p w14:paraId="2AB8C9E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0.016890019</w:t>
            </w:r>
          </w:p>
        </w:tc>
        <w:tc>
          <w:tcPr>
            <w:tcW w:w="236" w:type="dxa"/>
            <w:tcBorders>
              <w:top w:val="nil"/>
              <w:left w:val="nil"/>
              <w:bottom w:val="single" w:sz="4" w:space="0" w:color="auto"/>
              <w:right w:val="single" w:sz="4" w:space="0" w:color="auto"/>
            </w:tcBorders>
            <w:shd w:val="clear" w:color="000000" w:fill="FF0000"/>
            <w:noWrap/>
            <w:vAlign w:val="bottom"/>
            <w:hideMark/>
          </w:tcPr>
          <w:p w14:paraId="0E25D63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0.001048228</w:t>
            </w:r>
          </w:p>
        </w:tc>
        <w:tc>
          <w:tcPr>
            <w:tcW w:w="236" w:type="dxa"/>
            <w:tcBorders>
              <w:top w:val="nil"/>
              <w:left w:val="nil"/>
              <w:bottom w:val="single" w:sz="4" w:space="0" w:color="auto"/>
              <w:right w:val="single" w:sz="4" w:space="0" w:color="auto"/>
            </w:tcBorders>
            <w:shd w:val="clear" w:color="auto" w:fill="auto"/>
            <w:noWrap/>
            <w:vAlign w:val="bottom"/>
            <w:hideMark/>
          </w:tcPr>
          <w:p w14:paraId="5C96EFA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0.032060241</w:t>
            </w:r>
          </w:p>
        </w:tc>
        <w:tc>
          <w:tcPr>
            <w:tcW w:w="236" w:type="dxa"/>
            <w:tcBorders>
              <w:top w:val="nil"/>
              <w:left w:val="nil"/>
              <w:bottom w:val="single" w:sz="4" w:space="0" w:color="auto"/>
              <w:right w:val="single" w:sz="4" w:space="0" w:color="auto"/>
            </w:tcBorders>
            <w:shd w:val="clear" w:color="000000" w:fill="FF0000"/>
            <w:noWrap/>
            <w:vAlign w:val="bottom"/>
            <w:hideMark/>
          </w:tcPr>
          <w:p w14:paraId="2574384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0.007425038</w:t>
            </w:r>
          </w:p>
        </w:tc>
        <w:tc>
          <w:tcPr>
            <w:tcW w:w="236" w:type="dxa"/>
            <w:tcBorders>
              <w:top w:val="nil"/>
              <w:left w:val="nil"/>
              <w:bottom w:val="single" w:sz="4" w:space="0" w:color="auto"/>
              <w:right w:val="single" w:sz="4" w:space="0" w:color="auto"/>
            </w:tcBorders>
            <w:shd w:val="clear" w:color="auto" w:fill="auto"/>
            <w:noWrap/>
            <w:vAlign w:val="bottom"/>
            <w:hideMark/>
          </w:tcPr>
          <w:p w14:paraId="769EC8A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0.010058102</w:t>
            </w:r>
          </w:p>
        </w:tc>
        <w:tc>
          <w:tcPr>
            <w:tcW w:w="236" w:type="dxa"/>
            <w:tcBorders>
              <w:top w:val="nil"/>
              <w:left w:val="nil"/>
              <w:bottom w:val="single" w:sz="4" w:space="0" w:color="auto"/>
              <w:right w:val="single" w:sz="4" w:space="0" w:color="auto"/>
            </w:tcBorders>
            <w:shd w:val="clear" w:color="000000" w:fill="FF0000"/>
            <w:noWrap/>
            <w:vAlign w:val="bottom"/>
            <w:hideMark/>
          </w:tcPr>
          <w:p w14:paraId="448409C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-0.04213057</w:t>
            </w:r>
          </w:p>
        </w:tc>
        <w:tc>
          <w:tcPr>
            <w:tcW w:w="236" w:type="dxa"/>
            <w:tcBorders>
              <w:top w:val="nil"/>
              <w:left w:val="nil"/>
              <w:bottom w:val="single" w:sz="4" w:space="0" w:color="auto"/>
              <w:right w:val="single" w:sz="4" w:space="0" w:color="auto"/>
            </w:tcBorders>
            <w:shd w:val="clear" w:color="000000" w:fill="FF0000"/>
            <w:noWrap/>
            <w:vAlign w:val="bottom"/>
            <w:hideMark/>
          </w:tcPr>
          <w:p w14:paraId="1878EF9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728C3FD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979AF4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1C4571F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2F30BA7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7B6D21A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24B0914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24C3399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68FC1419"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273754B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Market_Type</w:t>
            </w:r>
          </w:p>
        </w:tc>
        <w:tc>
          <w:tcPr>
            <w:tcW w:w="236" w:type="dxa"/>
            <w:tcBorders>
              <w:top w:val="nil"/>
              <w:left w:val="nil"/>
              <w:bottom w:val="single" w:sz="4" w:space="0" w:color="auto"/>
              <w:right w:val="single" w:sz="4" w:space="0" w:color="auto"/>
            </w:tcBorders>
            <w:shd w:val="clear" w:color="auto" w:fill="auto"/>
            <w:noWrap/>
            <w:vAlign w:val="bottom"/>
            <w:hideMark/>
          </w:tcPr>
          <w:p w14:paraId="10B97E0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-0.163108671</w:t>
            </w:r>
          </w:p>
        </w:tc>
        <w:tc>
          <w:tcPr>
            <w:tcW w:w="236" w:type="dxa"/>
            <w:tcBorders>
              <w:top w:val="nil"/>
              <w:left w:val="nil"/>
              <w:bottom w:val="single" w:sz="4" w:space="0" w:color="auto"/>
              <w:right w:val="single" w:sz="4" w:space="0" w:color="auto"/>
            </w:tcBorders>
            <w:shd w:val="clear" w:color="auto" w:fill="auto"/>
            <w:noWrap/>
            <w:vAlign w:val="bottom"/>
            <w:hideMark/>
          </w:tcPr>
          <w:p w14:paraId="3725411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0.045475827</w:t>
            </w:r>
          </w:p>
        </w:tc>
        <w:tc>
          <w:tcPr>
            <w:tcW w:w="236" w:type="dxa"/>
            <w:tcBorders>
              <w:top w:val="nil"/>
              <w:left w:val="nil"/>
              <w:bottom w:val="single" w:sz="4" w:space="0" w:color="auto"/>
              <w:right w:val="single" w:sz="4" w:space="0" w:color="auto"/>
            </w:tcBorders>
            <w:shd w:val="clear" w:color="000000" w:fill="FF0000"/>
            <w:noWrap/>
            <w:vAlign w:val="bottom"/>
            <w:hideMark/>
          </w:tcPr>
          <w:p w14:paraId="2B3FDC9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-0.033715951</w:t>
            </w:r>
          </w:p>
        </w:tc>
        <w:tc>
          <w:tcPr>
            <w:tcW w:w="236" w:type="dxa"/>
            <w:tcBorders>
              <w:top w:val="nil"/>
              <w:left w:val="nil"/>
              <w:bottom w:val="single" w:sz="4" w:space="0" w:color="auto"/>
              <w:right w:val="single" w:sz="4" w:space="0" w:color="auto"/>
            </w:tcBorders>
            <w:shd w:val="clear" w:color="000000" w:fill="FF0000"/>
            <w:noWrap/>
            <w:vAlign w:val="bottom"/>
            <w:hideMark/>
          </w:tcPr>
          <w:p w14:paraId="4BFD50C9"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-0.075621062</w:t>
            </w:r>
          </w:p>
        </w:tc>
        <w:tc>
          <w:tcPr>
            <w:tcW w:w="236" w:type="dxa"/>
            <w:tcBorders>
              <w:top w:val="nil"/>
              <w:left w:val="nil"/>
              <w:bottom w:val="single" w:sz="4" w:space="0" w:color="auto"/>
              <w:right w:val="single" w:sz="4" w:space="0" w:color="auto"/>
            </w:tcBorders>
            <w:shd w:val="clear" w:color="auto" w:fill="auto"/>
            <w:noWrap/>
            <w:vAlign w:val="bottom"/>
            <w:hideMark/>
          </w:tcPr>
          <w:p w14:paraId="50110C0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-0.19808306</w:t>
            </w:r>
          </w:p>
        </w:tc>
        <w:tc>
          <w:tcPr>
            <w:tcW w:w="236" w:type="dxa"/>
            <w:tcBorders>
              <w:top w:val="nil"/>
              <w:left w:val="nil"/>
              <w:bottom w:val="single" w:sz="4" w:space="0" w:color="auto"/>
              <w:right w:val="single" w:sz="4" w:space="0" w:color="auto"/>
            </w:tcBorders>
            <w:shd w:val="clear" w:color="000000" w:fill="FF0000"/>
            <w:noWrap/>
            <w:vAlign w:val="bottom"/>
            <w:hideMark/>
          </w:tcPr>
          <w:p w14:paraId="39066C2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0.124032578</w:t>
            </w:r>
          </w:p>
        </w:tc>
        <w:tc>
          <w:tcPr>
            <w:tcW w:w="236" w:type="dxa"/>
            <w:tcBorders>
              <w:top w:val="nil"/>
              <w:left w:val="nil"/>
              <w:bottom w:val="single" w:sz="4" w:space="0" w:color="auto"/>
              <w:right w:val="single" w:sz="4" w:space="0" w:color="auto"/>
            </w:tcBorders>
            <w:shd w:val="clear" w:color="auto" w:fill="auto"/>
            <w:noWrap/>
            <w:vAlign w:val="bottom"/>
            <w:hideMark/>
          </w:tcPr>
          <w:p w14:paraId="46704D04"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0.112948885</w:t>
            </w:r>
          </w:p>
        </w:tc>
        <w:tc>
          <w:tcPr>
            <w:tcW w:w="236" w:type="dxa"/>
            <w:tcBorders>
              <w:top w:val="nil"/>
              <w:left w:val="nil"/>
              <w:bottom w:val="single" w:sz="4" w:space="0" w:color="auto"/>
              <w:right w:val="single" w:sz="4" w:space="0" w:color="auto"/>
            </w:tcBorders>
            <w:shd w:val="clear" w:color="000000" w:fill="FF0000"/>
            <w:noWrap/>
            <w:vAlign w:val="bottom"/>
            <w:hideMark/>
          </w:tcPr>
          <w:p w14:paraId="5D477069"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-0.318009539</w:t>
            </w:r>
          </w:p>
        </w:tc>
        <w:tc>
          <w:tcPr>
            <w:tcW w:w="236" w:type="dxa"/>
            <w:tcBorders>
              <w:top w:val="nil"/>
              <w:left w:val="nil"/>
              <w:bottom w:val="single" w:sz="4" w:space="0" w:color="auto"/>
              <w:right w:val="single" w:sz="4" w:space="0" w:color="auto"/>
            </w:tcBorders>
            <w:shd w:val="clear" w:color="auto" w:fill="auto"/>
            <w:noWrap/>
            <w:vAlign w:val="bottom"/>
            <w:hideMark/>
          </w:tcPr>
          <w:p w14:paraId="18B063C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0.060331313</w:t>
            </w:r>
          </w:p>
        </w:tc>
        <w:tc>
          <w:tcPr>
            <w:tcW w:w="236" w:type="dxa"/>
            <w:tcBorders>
              <w:top w:val="nil"/>
              <w:left w:val="nil"/>
              <w:bottom w:val="single" w:sz="4" w:space="0" w:color="auto"/>
              <w:right w:val="single" w:sz="4" w:space="0" w:color="auto"/>
            </w:tcBorders>
            <w:shd w:val="clear" w:color="000000" w:fill="FF0000"/>
            <w:noWrap/>
            <w:vAlign w:val="bottom"/>
            <w:hideMark/>
          </w:tcPr>
          <w:p w14:paraId="41F1B2B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-0.031831087</w:t>
            </w:r>
          </w:p>
        </w:tc>
        <w:tc>
          <w:tcPr>
            <w:tcW w:w="236" w:type="dxa"/>
            <w:tcBorders>
              <w:top w:val="nil"/>
              <w:left w:val="nil"/>
              <w:bottom w:val="single" w:sz="4" w:space="0" w:color="auto"/>
              <w:right w:val="single" w:sz="4" w:space="0" w:color="auto"/>
            </w:tcBorders>
            <w:shd w:val="clear" w:color="000000" w:fill="FF0000"/>
            <w:noWrap/>
            <w:vAlign w:val="bottom"/>
            <w:hideMark/>
          </w:tcPr>
          <w:p w14:paraId="70632C3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0.008985947</w:t>
            </w:r>
          </w:p>
        </w:tc>
        <w:tc>
          <w:tcPr>
            <w:tcW w:w="236" w:type="dxa"/>
            <w:tcBorders>
              <w:top w:val="nil"/>
              <w:left w:val="nil"/>
              <w:bottom w:val="single" w:sz="4" w:space="0" w:color="auto"/>
              <w:right w:val="single" w:sz="4" w:space="0" w:color="auto"/>
            </w:tcBorders>
            <w:shd w:val="clear" w:color="000000" w:fill="FF0000"/>
            <w:noWrap/>
            <w:vAlign w:val="bottom"/>
            <w:hideMark/>
          </w:tcPr>
          <w:p w14:paraId="27A42A3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5FF4AA7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483B93C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30A22F1D"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58F626E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763E5A2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51168BC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6E5B9208"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299BEAA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Repeated_guest</w:t>
            </w:r>
          </w:p>
        </w:tc>
        <w:tc>
          <w:tcPr>
            <w:tcW w:w="236" w:type="dxa"/>
            <w:tcBorders>
              <w:top w:val="nil"/>
              <w:left w:val="nil"/>
              <w:bottom w:val="single" w:sz="4" w:space="0" w:color="auto"/>
              <w:right w:val="single" w:sz="4" w:space="0" w:color="auto"/>
            </w:tcBorders>
            <w:shd w:val="clear" w:color="auto" w:fill="auto"/>
            <w:noWrap/>
            <w:vAlign w:val="bottom"/>
            <w:hideMark/>
          </w:tcPr>
          <w:p w14:paraId="5D8523B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-0.192672777</w:t>
            </w:r>
          </w:p>
        </w:tc>
        <w:tc>
          <w:tcPr>
            <w:tcW w:w="236" w:type="dxa"/>
            <w:tcBorders>
              <w:top w:val="nil"/>
              <w:left w:val="nil"/>
              <w:bottom w:val="single" w:sz="4" w:space="0" w:color="auto"/>
              <w:right w:val="single" w:sz="4" w:space="0" w:color="auto"/>
            </w:tcBorders>
            <w:shd w:val="clear" w:color="auto" w:fill="auto"/>
            <w:noWrap/>
            <w:vAlign w:val="bottom"/>
            <w:hideMark/>
          </w:tcPr>
          <w:p w14:paraId="57B8F029"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-0.036255368</w:t>
            </w:r>
          </w:p>
        </w:tc>
        <w:tc>
          <w:tcPr>
            <w:tcW w:w="236" w:type="dxa"/>
            <w:tcBorders>
              <w:top w:val="nil"/>
              <w:left w:val="nil"/>
              <w:bottom w:val="single" w:sz="4" w:space="0" w:color="auto"/>
              <w:right w:val="single" w:sz="4" w:space="0" w:color="auto"/>
            </w:tcBorders>
            <w:shd w:val="clear" w:color="000000" w:fill="FF0000"/>
            <w:noWrap/>
            <w:vAlign w:val="bottom"/>
            <w:hideMark/>
          </w:tcPr>
          <w:p w14:paraId="6CE2415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-0.067259515</w:t>
            </w:r>
          </w:p>
        </w:tc>
        <w:tc>
          <w:tcPr>
            <w:tcW w:w="236" w:type="dxa"/>
            <w:tcBorders>
              <w:top w:val="nil"/>
              <w:left w:val="nil"/>
              <w:bottom w:val="single" w:sz="4" w:space="0" w:color="auto"/>
              <w:right w:val="single" w:sz="4" w:space="0" w:color="auto"/>
            </w:tcBorders>
            <w:shd w:val="clear" w:color="000000" w:fill="FF0000"/>
            <w:noWrap/>
            <w:vAlign w:val="bottom"/>
            <w:hideMark/>
          </w:tcPr>
          <w:p w14:paraId="3EF093E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-0.101164568</w:t>
            </w:r>
          </w:p>
        </w:tc>
        <w:tc>
          <w:tcPr>
            <w:tcW w:w="236" w:type="dxa"/>
            <w:tcBorders>
              <w:top w:val="nil"/>
              <w:left w:val="nil"/>
              <w:bottom w:val="single" w:sz="4" w:space="0" w:color="auto"/>
              <w:right w:val="single" w:sz="4" w:space="0" w:color="auto"/>
            </w:tcBorders>
            <w:shd w:val="clear" w:color="auto" w:fill="auto"/>
            <w:noWrap/>
            <w:vAlign w:val="bottom"/>
            <w:hideMark/>
          </w:tcPr>
          <w:p w14:paraId="2E669F8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0.009764341</w:t>
            </w:r>
          </w:p>
        </w:tc>
        <w:tc>
          <w:tcPr>
            <w:tcW w:w="236" w:type="dxa"/>
            <w:tcBorders>
              <w:top w:val="nil"/>
              <w:left w:val="nil"/>
              <w:bottom w:val="single" w:sz="4" w:space="0" w:color="auto"/>
              <w:right w:val="single" w:sz="4" w:space="0" w:color="auto"/>
            </w:tcBorders>
            <w:shd w:val="clear" w:color="000000" w:fill="FF0000"/>
            <w:noWrap/>
            <w:vAlign w:val="bottom"/>
            <w:hideMark/>
          </w:tcPr>
          <w:p w14:paraId="3202774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0.112392055</w:t>
            </w:r>
          </w:p>
        </w:tc>
        <w:tc>
          <w:tcPr>
            <w:tcW w:w="236" w:type="dxa"/>
            <w:tcBorders>
              <w:top w:val="nil"/>
              <w:left w:val="nil"/>
              <w:bottom w:val="single" w:sz="4" w:space="0" w:color="auto"/>
              <w:right w:val="single" w:sz="4" w:space="0" w:color="auto"/>
            </w:tcBorders>
            <w:shd w:val="clear" w:color="auto" w:fill="auto"/>
            <w:noWrap/>
            <w:vAlign w:val="bottom"/>
            <w:hideMark/>
          </w:tcPr>
          <w:p w14:paraId="23A7917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-0.027117856</w:t>
            </w:r>
          </w:p>
        </w:tc>
        <w:tc>
          <w:tcPr>
            <w:tcW w:w="236" w:type="dxa"/>
            <w:tcBorders>
              <w:top w:val="nil"/>
              <w:left w:val="nil"/>
              <w:bottom w:val="single" w:sz="4" w:space="0" w:color="auto"/>
              <w:right w:val="single" w:sz="4" w:space="0" w:color="auto"/>
            </w:tcBorders>
            <w:shd w:val="clear" w:color="000000" w:fill="FF0000"/>
            <w:noWrap/>
            <w:vAlign w:val="bottom"/>
            <w:hideMark/>
          </w:tcPr>
          <w:p w14:paraId="6E84BA4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-0.136261196</w:t>
            </w:r>
          </w:p>
        </w:tc>
        <w:tc>
          <w:tcPr>
            <w:tcW w:w="236" w:type="dxa"/>
            <w:tcBorders>
              <w:top w:val="nil"/>
              <w:left w:val="nil"/>
              <w:bottom w:val="single" w:sz="4" w:space="0" w:color="auto"/>
              <w:right w:val="single" w:sz="4" w:space="0" w:color="auto"/>
            </w:tcBorders>
            <w:shd w:val="clear" w:color="auto" w:fill="auto"/>
            <w:noWrap/>
            <w:vAlign w:val="bottom"/>
            <w:hideMark/>
          </w:tcPr>
          <w:p w14:paraId="74EA2DA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-0.015871174</w:t>
            </w:r>
          </w:p>
        </w:tc>
        <w:tc>
          <w:tcPr>
            <w:tcW w:w="236" w:type="dxa"/>
            <w:tcBorders>
              <w:top w:val="nil"/>
              <w:left w:val="nil"/>
              <w:bottom w:val="single" w:sz="4" w:space="0" w:color="auto"/>
              <w:right w:val="single" w:sz="4" w:space="0" w:color="auto"/>
            </w:tcBorders>
            <w:shd w:val="clear" w:color="000000" w:fill="FF0000"/>
            <w:noWrap/>
            <w:vAlign w:val="bottom"/>
            <w:hideMark/>
          </w:tcPr>
          <w:p w14:paraId="56E611A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0.003021418</w:t>
            </w:r>
          </w:p>
        </w:tc>
        <w:tc>
          <w:tcPr>
            <w:tcW w:w="236" w:type="dxa"/>
            <w:tcBorders>
              <w:top w:val="nil"/>
              <w:left w:val="nil"/>
              <w:bottom w:val="single" w:sz="4" w:space="0" w:color="auto"/>
              <w:right w:val="single" w:sz="4" w:space="0" w:color="auto"/>
            </w:tcBorders>
            <w:shd w:val="clear" w:color="000000" w:fill="FF0000"/>
            <w:noWrap/>
            <w:vAlign w:val="bottom"/>
            <w:hideMark/>
          </w:tcPr>
          <w:p w14:paraId="533FC6C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-0.016010125</w:t>
            </w:r>
          </w:p>
        </w:tc>
        <w:tc>
          <w:tcPr>
            <w:tcW w:w="236" w:type="dxa"/>
            <w:tcBorders>
              <w:top w:val="nil"/>
              <w:left w:val="nil"/>
              <w:bottom w:val="single" w:sz="4" w:space="0" w:color="auto"/>
              <w:right w:val="single" w:sz="4" w:space="0" w:color="auto"/>
            </w:tcBorders>
            <w:shd w:val="clear" w:color="000000" w:fill="FF0000"/>
            <w:noWrap/>
            <w:vAlign w:val="bottom"/>
            <w:hideMark/>
          </w:tcPr>
          <w:p w14:paraId="50B97FF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0.346252272</w:t>
            </w:r>
          </w:p>
        </w:tc>
        <w:tc>
          <w:tcPr>
            <w:tcW w:w="236" w:type="dxa"/>
            <w:tcBorders>
              <w:top w:val="nil"/>
              <w:left w:val="nil"/>
              <w:bottom w:val="single" w:sz="4" w:space="0" w:color="auto"/>
              <w:right w:val="single" w:sz="4" w:space="0" w:color="auto"/>
            </w:tcBorders>
            <w:shd w:val="clear" w:color="000000" w:fill="FF0000"/>
            <w:noWrap/>
            <w:vAlign w:val="bottom"/>
            <w:hideMark/>
          </w:tcPr>
          <w:p w14:paraId="776FA92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11B94FB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000000" w:fill="FF0000"/>
            <w:noWrap/>
            <w:vAlign w:val="bottom"/>
            <w:hideMark/>
          </w:tcPr>
          <w:p w14:paraId="0D347781"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0D936AD"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1813682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3B8EBFA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5BB9DB0B"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49FE1C5D"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xml:space="preserve">Previous </w:t>
            </w:r>
            <w:r w:rsidR="00982FD4">
              <w:rPr>
                <w:rFonts w:ascii="Calibri" w:eastAsia="Times New Roman" w:hAnsi="Calibri" w:cs="Calibri"/>
                <w:color w:val="000000"/>
                <w:sz w:val="12"/>
                <w:szCs w:val="12"/>
              </w:rPr>
              <w:t>Cancellation</w:t>
            </w:r>
          </w:p>
        </w:tc>
        <w:tc>
          <w:tcPr>
            <w:tcW w:w="236" w:type="dxa"/>
            <w:tcBorders>
              <w:top w:val="nil"/>
              <w:left w:val="nil"/>
              <w:bottom w:val="single" w:sz="4" w:space="0" w:color="auto"/>
              <w:right w:val="single" w:sz="4" w:space="0" w:color="auto"/>
            </w:tcBorders>
            <w:shd w:val="clear" w:color="auto" w:fill="auto"/>
            <w:noWrap/>
            <w:vAlign w:val="bottom"/>
            <w:hideMark/>
          </w:tcPr>
          <w:p w14:paraId="3493058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-0.047788769</w:t>
            </w:r>
          </w:p>
        </w:tc>
        <w:tc>
          <w:tcPr>
            <w:tcW w:w="236" w:type="dxa"/>
            <w:tcBorders>
              <w:top w:val="nil"/>
              <w:left w:val="nil"/>
              <w:bottom w:val="single" w:sz="4" w:space="0" w:color="auto"/>
              <w:right w:val="single" w:sz="4" w:space="0" w:color="auto"/>
            </w:tcBorders>
            <w:shd w:val="clear" w:color="auto" w:fill="auto"/>
            <w:noWrap/>
            <w:vAlign w:val="bottom"/>
            <w:hideMark/>
          </w:tcPr>
          <w:p w14:paraId="0747316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-0.016480094</w:t>
            </w:r>
          </w:p>
        </w:tc>
        <w:tc>
          <w:tcPr>
            <w:tcW w:w="236" w:type="dxa"/>
            <w:tcBorders>
              <w:top w:val="nil"/>
              <w:left w:val="nil"/>
              <w:bottom w:val="single" w:sz="4" w:space="0" w:color="auto"/>
              <w:right w:val="single" w:sz="4" w:space="0" w:color="auto"/>
            </w:tcBorders>
            <w:shd w:val="clear" w:color="000000" w:fill="FF0000"/>
            <w:noWrap/>
            <w:vAlign w:val="bottom"/>
            <w:hideMark/>
          </w:tcPr>
          <w:p w14:paraId="513E385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-0.020657013</w:t>
            </w:r>
          </w:p>
        </w:tc>
        <w:tc>
          <w:tcPr>
            <w:tcW w:w="236" w:type="dxa"/>
            <w:tcBorders>
              <w:top w:val="nil"/>
              <w:left w:val="nil"/>
              <w:bottom w:val="single" w:sz="4" w:space="0" w:color="auto"/>
              <w:right w:val="single" w:sz="4" w:space="0" w:color="auto"/>
            </w:tcBorders>
            <w:shd w:val="clear" w:color="000000" w:fill="FF0000"/>
            <w:noWrap/>
            <w:vAlign w:val="bottom"/>
            <w:hideMark/>
          </w:tcPr>
          <w:p w14:paraId="5B0372B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-0.030970905</w:t>
            </w:r>
          </w:p>
        </w:tc>
        <w:tc>
          <w:tcPr>
            <w:tcW w:w="236" w:type="dxa"/>
            <w:tcBorders>
              <w:top w:val="nil"/>
              <w:left w:val="nil"/>
              <w:bottom w:val="single" w:sz="4" w:space="0" w:color="auto"/>
              <w:right w:val="single" w:sz="4" w:space="0" w:color="auto"/>
            </w:tcBorders>
            <w:shd w:val="clear" w:color="auto" w:fill="auto"/>
            <w:noWrap/>
            <w:vAlign w:val="bottom"/>
            <w:hideMark/>
          </w:tcPr>
          <w:p w14:paraId="2E54908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-0.007334168</w:t>
            </w:r>
          </w:p>
        </w:tc>
        <w:tc>
          <w:tcPr>
            <w:tcW w:w="236" w:type="dxa"/>
            <w:tcBorders>
              <w:top w:val="nil"/>
              <w:left w:val="nil"/>
              <w:bottom w:val="single" w:sz="4" w:space="0" w:color="auto"/>
              <w:right w:val="single" w:sz="4" w:space="0" w:color="auto"/>
            </w:tcBorders>
            <w:shd w:val="clear" w:color="000000" w:fill="FF0000"/>
            <w:noWrap/>
            <w:vAlign w:val="bottom"/>
            <w:hideMark/>
          </w:tcPr>
          <w:p w14:paraId="7D3A424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0.028133773</w:t>
            </w:r>
          </w:p>
        </w:tc>
        <w:tc>
          <w:tcPr>
            <w:tcW w:w="236" w:type="dxa"/>
            <w:tcBorders>
              <w:top w:val="nil"/>
              <w:left w:val="nil"/>
              <w:bottom w:val="single" w:sz="4" w:space="0" w:color="auto"/>
              <w:right w:val="single" w:sz="4" w:space="0" w:color="auto"/>
            </w:tcBorders>
            <w:shd w:val="clear" w:color="auto" w:fill="auto"/>
            <w:noWrap/>
            <w:vAlign w:val="bottom"/>
            <w:hideMark/>
          </w:tcPr>
          <w:p w14:paraId="3F0E259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-0.008581968</w:t>
            </w:r>
          </w:p>
        </w:tc>
        <w:tc>
          <w:tcPr>
            <w:tcW w:w="236" w:type="dxa"/>
            <w:tcBorders>
              <w:top w:val="nil"/>
              <w:left w:val="nil"/>
              <w:bottom w:val="single" w:sz="4" w:space="0" w:color="auto"/>
              <w:right w:val="single" w:sz="4" w:space="0" w:color="auto"/>
            </w:tcBorders>
            <w:shd w:val="clear" w:color="000000" w:fill="FF0000"/>
            <w:noWrap/>
            <w:vAlign w:val="bottom"/>
            <w:hideMark/>
          </w:tcPr>
          <w:p w14:paraId="1CC5E74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-0.04562501</w:t>
            </w:r>
          </w:p>
        </w:tc>
        <w:tc>
          <w:tcPr>
            <w:tcW w:w="236" w:type="dxa"/>
            <w:tcBorders>
              <w:top w:val="nil"/>
              <w:left w:val="nil"/>
              <w:bottom w:val="single" w:sz="4" w:space="0" w:color="auto"/>
              <w:right w:val="single" w:sz="4" w:space="0" w:color="auto"/>
            </w:tcBorders>
            <w:shd w:val="clear" w:color="auto" w:fill="auto"/>
            <w:noWrap/>
            <w:vAlign w:val="bottom"/>
            <w:hideMark/>
          </w:tcPr>
          <w:p w14:paraId="6F476B0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0.00352283</w:t>
            </w:r>
          </w:p>
        </w:tc>
        <w:tc>
          <w:tcPr>
            <w:tcW w:w="236" w:type="dxa"/>
            <w:tcBorders>
              <w:top w:val="nil"/>
              <w:left w:val="nil"/>
              <w:bottom w:val="single" w:sz="4" w:space="0" w:color="auto"/>
              <w:right w:val="single" w:sz="4" w:space="0" w:color="auto"/>
            </w:tcBorders>
            <w:shd w:val="clear" w:color="000000" w:fill="FF0000"/>
            <w:noWrap/>
            <w:vAlign w:val="bottom"/>
            <w:hideMark/>
          </w:tcPr>
          <w:p w14:paraId="21E3027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-0.039082655</w:t>
            </w:r>
          </w:p>
        </w:tc>
        <w:tc>
          <w:tcPr>
            <w:tcW w:w="236" w:type="dxa"/>
            <w:tcBorders>
              <w:top w:val="nil"/>
              <w:left w:val="nil"/>
              <w:bottom w:val="single" w:sz="4" w:space="0" w:color="auto"/>
              <w:right w:val="single" w:sz="4" w:space="0" w:color="auto"/>
            </w:tcBorders>
            <w:shd w:val="clear" w:color="000000" w:fill="FF0000"/>
            <w:noWrap/>
            <w:vAlign w:val="bottom"/>
            <w:hideMark/>
          </w:tcPr>
          <w:p w14:paraId="1CE2EF0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-0.012405424</w:t>
            </w:r>
          </w:p>
        </w:tc>
        <w:tc>
          <w:tcPr>
            <w:tcW w:w="236" w:type="dxa"/>
            <w:tcBorders>
              <w:top w:val="nil"/>
              <w:left w:val="nil"/>
              <w:bottom w:val="single" w:sz="4" w:space="0" w:color="auto"/>
              <w:right w:val="single" w:sz="4" w:space="0" w:color="auto"/>
            </w:tcBorders>
            <w:shd w:val="clear" w:color="000000" w:fill="FF0000"/>
            <w:noWrap/>
            <w:vAlign w:val="bottom"/>
            <w:hideMark/>
          </w:tcPr>
          <w:p w14:paraId="48F941F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0.081897212</w:t>
            </w:r>
          </w:p>
        </w:tc>
        <w:tc>
          <w:tcPr>
            <w:tcW w:w="236" w:type="dxa"/>
            <w:tcBorders>
              <w:top w:val="nil"/>
              <w:left w:val="nil"/>
              <w:bottom w:val="single" w:sz="4" w:space="0" w:color="auto"/>
              <w:right w:val="single" w:sz="4" w:space="0" w:color="auto"/>
            </w:tcBorders>
            <w:shd w:val="clear" w:color="000000" w:fill="FF0000"/>
            <w:noWrap/>
            <w:vAlign w:val="bottom"/>
            <w:hideMark/>
          </w:tcPr>
          <w:p w14:paraId="1D64EA84"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0.391848513</w:t>
            </w:r>
          </w:p>
        </w:tc>
        <w:tc>
          <w:tcPr>
            <w:tcW w:w="236" w:type="dxa"/>
            <w:tcBorders>
              <w:top w:val="nil"/>
              <w:left w:val="nil"/>
              <w:bottom w:val="single" w:sz="4" w:space="0" w:color="auto"/>
              <w:right w:val="single" w:sz="4" w:space="0" w:color="auto"/>
            </w:tcBorders>
            <w:shd w:val="clear" w:color="000000" w:fill="FF0000"/>
            <w:noWrap/>
            <w:vAlign w:val="bottom"/>
            <w:hideMark/>
          </w:tcPr>
          <w:p w14:paraId="4385838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000000" w:fill="FF0000"/>
            <w:noWrap/>
            <w:vAlign w:val="bottom"/>
            <w:hideMark/>
          </w:tcPr>
          <w:p w14:paraId="74128C28"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0697BF63"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0695FF54"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4370DC2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5F5A8772"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041514E9"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Previous bookings</w:t>
            </w:r>
          </w:p>
        </w:tc>
        <w:tc>
          <w:tcPr>
            <w:tcW w:w="236" w:type="dxa"/>
            <w:tcBorders>
              <w:top w:val="nil"/>
              <w:left w:val="nil"/>
              <w:bottom w:val="single" w:sz="4" w:space="0" w:color="auto"/>
              <w:right w:val="single" w:sz="4" w:space="0" w:color="auto"/>
            </w:tcBorders>
            <w:shd w:val="clear" w:color="auto" w:fill="auto"/>
            <w:noWrap/>
            <w:vAlign w:val="bottom"/>
            <w:hideMark/>
          </w:tcPr>
          <w:p w14:paraId="37CFCEF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-0.119317064</w:t>
            </w:r>
          </w:p>
        </w:tc>
        <w:tc>
          <w:tcPr>
            <w:tcW w:w="236" w:type="dxa"/>
            <w:tcBorders>
              <w:top w:val="nil"/>
              <w:left w:val="nil"/>
              <w:bottom w:val="single" w:sz="4" w:space="0" w:color="auto"/>
              <w:right w:val="single" w:sz="4" w:space="0" w:color="auto"/>
            </w:tcBorders>
            <w:shd w:val="clear" w:color="auto" w:fill="auto"/>
            <w:noWrap/>
            <w:vAlign w:val="bottom"/>
            <w:hideMark/>
          </w:tcPr>
          <w:p w14:paraId="3A42B20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-0.021260754</w:t>
            </w:r>
          </w:p>
        </w:tc>
        <w:tc>
          <w:tcPr>
            <w:tcW w:w="236" w:type="dxa"/>
            <w:tcBorders>
              <w:top w:val="nil"/>
              <w:left w:val="nil"/>
              <w:bottom w:val="single" w:sz="4" w:space="0" w:color="auto"/>
              <w:right w:val="single" w:sz="4" w:space="0" w:color="auto"/>
            </w:tcBorders>
            <w:shd w:val="clear" w:color="000000" w:fill="FF0000"/>
            <w:noWrap/>
            <w:vAlign w:val="bottom"/>
            <w:hideMark/>
          </w:tcPr>
          <w:p w14:paraId="2BB5163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-0.027341379</w:t>
            </w:r>
          </w:p>
        </w:tc>
        <w:tc>
          <w:tcPr>
            <w:tcW w:w="236" w:type="dxa"/>
            <w:tcBorders>
              <w:top w:val="nil"/>
              <w:left w:val="nil"/>
              <w:bottom w:val="single" w:sz="4" w:space="0" w:color="auto"/>
              <w:right w:val="single" w:sz="4" w:space="0" w:color="auto"/>
            </w:tcBorders>
            <w:shd w:val="clear" w:color="000000" w:fill="FF0000"/>
            <w:noWrap/>
            <w:vAlign w:val="bottom"/>
            <w:hideMark/>
          </w:tcPr>
          <w:p w14:paraId="5D21AA4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-0.052063506</w:t>
            </w:r>
          </w:p>
        </w:tc>
        <w:tc>
          <w:tcPr>
            <w:tcW w:w="236" w:type="dxa"/>
            <w:tcBorders>
              <w:top w:val="nil"/>
              <w:left w:val="nil"/>
              <w:bottom w:val="single" w:sz="4" w:space="0" w:color="auto"/>
              <w:right w:val="single" w:sz="4" w:space="0" w:color="auto"/>
            </w:tcBorders>
            <w:shd w:val="clear" w:color="auto" w:fill="auto"/>
            <w:noWrap/>
            <w:vAlign w:val="bottom"/>
            <w:hideMark/>
          </w:tcPr>
          <w:p w14:paraId="6F8F048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0.006273392</w:t>
            </w:r>
          </w:p>
        </w:tc>
        <w:tc>
          <w:tcPr>
            <w:tcW w:w="236" w:type="dxa"/>
            <w:tcBorders>
              <w:top w:val="nil"/>
              <w:left w:val="nil"/>
              <w:bottom w:val="single" w:sz="4" w:space="0" w:color="auto"/>
              <w:right w:val="single" w:sz="4" w:space="0" w:color="auto"/>
            </w:tcBorders>
            <w:shd w:val="clear" w:color="000000" w:fill="FF0000"/>
            <w:noWrap/>
            <w:vAlign w:val="bottom"/>
            <w:hideMark/>
          </w:tcPr>
          <w:p w14:paraId="5CAE27A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0.064599673</w:t>
            </w:r>
          </w:p>
        </w:tc>
        <w:tc>
          <w:tcPr>
            <w:tcW w:w="236" w:type="dxa"/>
            <w:tcBorders>
              <w:top w:val="nil"/>
              <w:left w:val="nil"/>
              <w:bottom w:val="single" w:sz="4" w:space="0" w:color="auto"/>
              <w:right w:val="single" w:sz="4" w:space="0" w:color="auto"/>
            </w:tcBorders>
            <w:shd w:val="clear" w:color="auto" w:fill="auto"/>
            <w:noWrap/>
            <w:vAlign w:val="bottom"/>
            <w:hideMark/>
          </w:tcPr>
          <w:p w14:paraId="203425E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-0.009630007</w:t>
            </w:r>
          </w:p>
        </w:tc>
        <w:tc>
          <w:tcPr>
            <w:tcW w:w="236" w:type="dxa"/>
            <w:tcBorders>
              <w:top w:val="nil"/>
              <w:left w:val="nil"/>
              <w:bottom w:val="single" w:sz="4" w:space="0" w:color="auto"/>
              <w:right w:val="single" w:sz="4" w:space="0" w:color="auto"/>
            </w:tcBorders>
            <w:shd w:val="clear" w:color="000000" w:fill="FF0000"/>
            <w:noWrap/>
            <w:vAlign w:val="bottom"/>
            <w:hideMark/>
          </w:tcPr>
          <w:p w14:paraId="0B9E1E6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-0.078542835</w:t>
            </w:r>
          </w:p>
        </w:tc>
        <w:tc>
          <w:tcPr>
            <w:tcW w:w="236" w:type="dxa"/>
            <w:tcBorders>
              <w:top w:val="nil"/>
              <w:left w:val="nil"/>
              <w:bottom w:val="single" w:sz="4" w:space="0" w:color="auto"/>
              <w:right w:val="single" w:sz="4" w:space="0" w:color="auto"/>
            </w:tcBorders>
            <w:shd w:val="clear" w:color="auto" w:fill="auto"/>
            <w:noWrap/>
            <w:vAlign w:val="bottom"/>
            <w:hideMark/>
          </w:tcPr>
          <w:p w14:paraId="4C00297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0.018789803</w:t>
            </w:r>
          </w:p>
        </w:tc>
        <w:tc>
          <w:tcPr>
            <w:tcW w:w="236" w:type="dxa"/>
            <w:tcBorders>
              <w:top w:val="nil"/>
              <w:left w:val="nil"/>
              <w:bottom w:val="single" w:sz="4" w:space="0" w:color="auto"/>
              <w:right w:val="single" w:sz="4" w:space="0" w:color="auto"/>
            </w:tcBorders>
            <w:shd w:val="clear" w:color="000000" w:fill="FF0000"/>
            <w:noWrap/>
            <w:vAlign w:val="bottom"/>
            <w:hideMark/>
          </w:tcPr>
          <w:p w14:paraId="3D434C8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-0.010407948</w:t>
            </w:r>
          </w:p>
        </w:tc>
        <w:tc>
          <w:tcPr>
            <w:tcW w:w="236" w:type="dxa"/>
            <w:tcBorders>
              <w:top w:val="nil"/>
              <w:left w:val="nil"/>
              <w:bottom w:val="single" w:sz="4" w:space="0" w:color="auto"/>
              <w:right w:val="single" w:sz="4" w:space="0" w:color="auto"/>
            </w:tcBorders>
            <w:shd w:val="clear" w:color="000000" w:fill="FF0000"/>
            <w:noWrap/>
            <w:vAlign w:val="bottom"/>
            <w:hideMark/>
          </w:tcPr>
          <w:p w14:paraId="59DB23B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-0.001060955</w:t>
            </w:r>
          </w:p>
        </w:tc>
        <w:tc>
          <w:tcPr>
            <w:tcW w:w="236" w:type="dxa"/>
            <w:tcBorders>
              <w:top w:val="nil"/>
              <w:left w:val="nil"/>
              <w:bottom w:val="single" w:sz="4" w:space="0" w:color="auto"/>
              <w:right w:val="single" w:sz="4" w:space="0" w:color="auto"/>
            </w:tcBorders>
            <w:shd w:val="clear" w:color="000000" w:fill="FF0000"/>
            <w:noWrap/>
            <w:vAlign w:val="bottom"/>
            <w:hideMark/>
          </w:tcPr>
          <w:p w14:paraId="46F6136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0.221007026</w:t>
            </w:r>
          </w:p>
        </w:tc>
        <w:tc>
          <w:tcPr>
            <w:tcW w:w="236" w:type="dxa"/>
            <w:tcBorders>
              <w:top w:val="nil"/>
              <w:left w:val="nil"/>
              <w:bottom w:val="single" w:sz="4" w:space="0" w:color="auto"/>
              <w:right w:val="single" w:sz="4" w:space="0" w:color="auto"/>
            </w:tcBorders>
            <w:shd w:val="clear" w:color="000000" w:fill="FF0000"/>
            <w:noWrap/>
            <w:vAlign w:val="bottom"/>
            <w:hideMark/>
          </w:tcPr>
          <w:p w14:paraId="6953FE4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0.540544459</w:t>
            </w:r>
          </w:p>
        </w:tc>
        <w:tc>
          <w:tcPr>
            <w:tcW w:w="236" w:type="dxa"/>
            <w:tcBorders>
              <w:top w:val="nil"/>
              <w:left w:val="nil"/>
              <w:bottom w:val="single" w:sz="4" w:space="0" w:color="auto"/>
              <w:right w:val="single" w:sz="4" w:space="0" w:color="auto"/>
            </w:tcBorders>
            <w:shd w:val="clear" w:color="000000" w:fill="FF0000"/>
            <w:noWrap/>
            <w:vAlign w:val="bottom"/>
            <w:hideMark/>
          </w:tcPr>
          <w:p w14:paraId="5650020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0.467822423</w:t>
            </w:r>
          </w:p>
        </w:tc>
        <w:tc>
          <w:tcPr>
            <w:tcW w:w="236" w:type="dxa"/>
            <w:tcBorders>
              <w:top w:val="nil"/>
              <w:left w:val="nil"/>
              <w:bottom w:val="single" w:sz="4" w:space="0" w:color="auto"/>
              <w:right w:val="single" w:sz="4" w:space="0" w:color="auto"/>
            </w:tcBorders>
            <w:shd w:val="clear" w:color="000000" w:fill="FF0000"/>
            <w:noWrap/>
            <w:vAlign w:val="bottom"/>
            <w:hideMark/>
          </w:tcPr>
          <w:p w14:paraId="5669AA04"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auto" w:fill="auto"/>
            <w:noWrap/>
            <w:vAlign w:val="bottom"/>
            <w:hideMark/>
          </w:tcPr>
          <w:p w14:paraId="2EAC4A80"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22B2CB5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402ED2D2"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2AB8150F" w14:textId="77777777" w:rsidTr="00C7203E">
        <w:trPr>
          <w:trHeight w:val="20"/>
        </w:trPr>
        <w:tc>
          <w:tcPr>
            <w:tcW w:w="236" w:type="dxa"/>
            <w:tcBorders>
              <w:top w:val="nil"/>
              <w:left w:val="single" w:sz="4" w:space="0" w:color="auto"/>
              <w:bottom w:val="single" w:sz="4" w:space="0" w:color="auto"/>
              <w:right w:val="single" w:sz="4" w:space="0" w:color="auto"/>
            </w:tcBorders>
            <w:shd w:val="clear" w:color="000000" w:fill="FFFF00"/>
            <w:noWrap/>
            <w:vAlign w:val="bottom"/>
            <w:hideMark/>
          </w:tcPr>
          <w:p w14:paraId="2F0B135B"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Average price</w:t>
            </w:r>
          </w:p>
        </w:tc>
        <w:tc>
          <w:tcPr>
            <w:tcW w:w="236" w:type="dxa"/>
            <w:tcBorders>
              <w:top w:val="nil"/>
              <w:left w:val="nil"/>
              <w:bottom w:val="single" w:sz="4" w:space="0" w:color="auto"/>
              <w:right w:val="single" w:sz="4" w:space="0" w:color="auto"/>
            </w:tcBorders>
            <w:shd w:val="clear" w:color="000000" w:fill="FFFF00"/>
            <w:noWrap/>
            <w:vAlign w:val="bottom"/>
            <w:hideMark/>
          </w:tcPr>
          <w:p w14:paraId="56F255F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0.296449954</w:t>
            </w:r>
          </w:p>
        </w:tc>
        <w:tc>
          <w:tcPr>
            <w:tcW w:w="236" w:type="dxa"/>
            <w:tcBorders>
              <w:top w:val="nil"/>
              <w:left w:val="nil"/>
              <w:bottom w:val="single" w:sz="4" w:space="0" w:color="auto"/>
              <w:right w:val="single" w:sz="4" w:space="0" w:color="auto"/>
            </w:tcBorders>
            <w:shd w:val="clear" w:color="000000" w:fill="FFFF00"/>
            <w:noWrap/>
            <w:vAlign w:val="bottom"/>
            <w:hideMark/>
          </w:tcPr>
          <w:p w14:paraId="29D8984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0.338356159</w:t>
            </w:r>
          </w:p>
        </w:tc>
        <w:tc>
          <w:tcPr>
            <w:tcW w:w="236" w:type="dxa"/>
            <w:tcBorders>
              <w:top w:val="nil"/>
              <w:left w:val="nil"/>
              <w:bottom w:val="single" w:sz="4" w:space="0" w:color="auto"/>
              <w:right w:val="single" w:sz="4" w:space="0" w:color="auto"/>
            </w:tcBorders>
            <w:shd w:val="clear" w:color="000000" w:fill="FF0000"/>
            <w:noWrap/>
            <w:vAlign w:val="bottom"/>
            <w:hideMark/>
          </w:tcPr>
          <w:p w14:paraId="7556DAC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-0.00490456</w:t>
            </w:r>
          </w:p>
        </w:tc>
        <w:tc>
          <w:tcPr>
            <w:tcW w:w="236" w:type="dxa"/>
            <w:tcBorders>
              <w:top w:val="nil"/>
              <w:left w:val="nil"/>
              <w:bottom w:val="single" w:sz="4" w:space="0" w:color="auto"/>
              <w:right w:val="single" w:sz="4" w:space="0" w:color="auto"/>
            </w:tcBorders>
            <w:shd w:val="clear" w:color="000000" w:fill="FF0000"/>
            <w:noWrap/>
            <w:vAlign w:val="bottom"/>
            <w:hideMark/>
          </w:tcPr>
          <w:p w14:paraId="2014996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0.023290969</w:t>
            </w:r>
          </w:p>
        </w:tc>
        <w:tc>
          <w:tcPr>
            <w:tcW w:w="236" w:type="dxa"/>
            <w:tcBorders>
              <w:top w:val="nil"/>
              <w:left w:val="nil"/>
              <w:bottom w:val="single" w:sz="4" w:space="0" w:color="auto"/>
              <w:right w:val="single" w:sz="4" w:space="0" w:color="auto"/>
            </w:tcBorders>
            <w:shd w:val="clear" w:color="000000" w:fill="FFFF00"/>
            <w:noWrap/>
            <w:vAlign w:val="bottom"/>
            <w:hideMark/>
          </w:tcPr>
          <w:p w14:paraId="514CECF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0.13496305</w:t>
            </w:r>
          </w:p>
        </w:tc>
        <w:tc>
          <w:tcPr>
            <w:tcW w:w="236" w:type="dxa"/>
            <w:tcBorders>
              <w:top w:val="nil"/>
              <w:left w:val="nil"/>
              <w:bottom w:val="single" w:sz="4" w:space="0" w:color="auto"/>
              <w:right w:val="single" w:sz="4" w:space="0" w:color="auto"/>
            </w:tcBorders>
            <w:shd w:val="clear" w:color="000000" w:fill="FF0000"/>
            <w:noWrap/>
            <w:vAlign w:val="bottom"/>
            <w:hideMark/>
          </w:tcPr>
          <w:p w14:paraId="0F2C7C1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0.060167445</w:t>
            </w:r>
          </w:p>
        </w:tc>
        <w:tc>
          <w:tcPr>
            <w:tcW w:w="236" w:type="dxa"/>
            <w:tcBorders>
              <w:top w:val="nil"/>
              <w:left w:val="nil"/>
              <w:bottom w:val="single" w:sz="4" w:space="0" w:color="auto"/>
              <w:right w:val="single" w:sz="4" w:space="0" w:color="auto"/>
            </w:tcBorders>
            <w:shd w:val="clear" w:color="000000" w:fill="FFFF00"/>
            <w:noWrap/>
            <w:vAlign w:val="bottom"/>
            <w:hideMark/>
          </w:tcPr>
          <w:p w14:paraId="38A0E0C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0.471018946</w:t>
            </w:r>
          </w:p>
        </w:tc>
        <w:tc>
          <w:tcPr>
            <w:tcW w:w="236" w:type="dxa"/>
            <w:tcBorders>
              <w:top w:val="nil"/>
              <w:left w:val="nil"/>
              <w:bottom w:val="single" w:sz="4" w:space="0" w:color="auto"/>
              <w:right w:val="single" w:sz="4" w:space="0" w:color="auto"/>
            </w:tcBorders>
            <w:shd w:val="clear" w:color="000000" w:fill="FF0000"/>
            <w:noWrap/>
            <w:vAlign w:val="bottom"/>
            <w:hideMark/>
          </w:tcPr>
          <w:p w14:paraId="0EDB55F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-0.062910296</w:t>
            </w:r>
          </w:p>
        </w:tc>
        <w:tc>
          <w:tcPr>
            <w:tcW w:w="236" w:type="dxa"/>
            <w:tcBorders>
              <w:top w:val="nil"/>
              <w:left w:val="nil"/>
              <w:bottom w:val="single" w:sz="4" w:space="0" w:color="auto"/>
              <w:right w:val="single" w:sz="4" w:space="0" w:color="auto"/>
            </w:tcBorders>
            <w:shd w:val="clear" w:color="000000" w:fill="FFFF00"/>
            <w:noWrap/>
            <w:vAlign w:val="bottom"/>
            <w:hideMark/>
          </w:tcPr>
          <w:p w14:paraId="0F7E606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0.137969127</w:t>
            </w:r>
          </w:p>
        </w:tc>
        <w:tc>
          <w:tcPr>
            <w:tcW w:w="236" w:type="dxa"/>
            <w:tcBorders>
              <w:top w:val="nil"/>
              <w:left w:val="nil"/>
              <w:bottom w:val="single" w:sz="4" w:space="0" w:color="auto"/>
              <w:right w:val="single" w:sz="4" w:space="0" w:color="auto"/>
            </w:tcBorders>
            <w:shd w:val="clear" w:color="000000" w:fill="FF0000"/>
            <w:noWrap/>
            <w:vAlign w:val="bottom"/>
            <w:hideMark/>
          </w:tcPr>
          <w:p w14:paraId="7E45A15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0.054168538</w:t>
            </w:r>
          </w:p>
        </w:tc>
        <w:tc>
          <w:tcPr>
            <w:tcW w:w="236" w:type="dxa"/>
            <w:tcBorders>
              <w:top w:val="nil"/>
              <w:left w:val="nil"/>
              <w:bottom w:val="single" w:sz="4" w:space="0" w:color="auto"/>
              <w:right w:val="single" w:sz="4" w:space="0" w:color="auto"/>
            </w:tcBorders>
            <w:shd w:val="clear" w:color="000000" w:fill="FF0000"/>
            <w:noWrap/>
            <w:vAlign w:val="bottom"/>
            <w:hideMark/>
          </w:tcPr>
          <w:p w14:paraId="504C6B5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0.017839107</w:t>
            </w:r>
          </w:p>
        </w:tc>
        <w:tc>
          <w:tcPr>
            <w:tcW w:w="236" w:type="dxa"/>
            <w:tcBorders>
              <w:top w:val="nil"/>
              <w:left w:val="nil"/>
              <w:bottom w:val="single" w:sz="4" w:space="0" w:color="auto"/>
              <w:right w:val="single" w:sz="4" w:space="0" w:color="auto"/>
            </w:tcBorders>
            <w:shd w:val="clear" w:color="000000" w:fill="FF0000"/>
            <w:noWrap/>
            <w:vAlign w:val="bottom"/>
            <w:hideMark/>
          </w:tcPr>
          <w:p w14:paraId="1EBEBA8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0.001370476</w:t>
            </w:r>
          </w:p>
        </w:tc>
        <w:tc>
          <w:tcPr>
            <w:tcW w:w="236" w:type="dxa"/>
            <w:tcBorders>
              <w:top w:val="nil"/>
              <w:left w:val="nil"/>
              <w:bottom w:val="single" w:sz="4" w:space="0" w:color="auto"/>
              <w:right w:val="single" w:sz="4" w:space="0" w:color="auto"/>
            </w:tcBorders>
            <w:shd w:val="clear" w:color="000000" w:fill="FF0000"/>
            <w:noWrap/>
            <w:vAlign w:val="bottom"/>
            <w:hideMark/>
          </w:tcPr>
          <w:p w14:paraId="1605AEC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-0.174228056</w:t>
            </w:r>
          </w:p>
        </w:tc>
        <w:tc>
          <w:tcPr>
            <w:tcW w:w="236" w:type="dxa"/>
            <w:tcBorders>
              <w:top w:val="nil"/>
              <w:left w:val="nil"/>
              <w:bottom w:val="single" w:sz="4" w:space="0" w:color="auto"/>
              <w:right w:val="single" w:sz="4" w:space="0" w:color="auto"/>
            </w:tcBorders>
            <w:shd w:val="clear" w:color="000000" w:fill="FF0000"/>
            <w:noWrap/>
            <w:vAlign w:val="bottom"/>
            <w:hideMark/>
          </w:tcPr>
          <w:p w14:paraId="730F89F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-0.063516676</w:t>
            </w:r>
          </w:p>
        </w:tc>
        <w:tc>
          <w:tcPr>
            <w:tcW w:w="236" w:type="dxa"/>
            <w:tcBorders>
              <w:top w:val="nil"/>
              <w:left w:val="nil"/>
              <w:bottom w:val="single" w:sz="4" w:space="0" w:color="auto"/>
              <w:right w:val="single" w:sz="4" w:space="0" w:color="auto"/>
            </w:tcBorders>
            <w:shd w:val="clear" w:color="000000" w:fill="FF0000"/>
            <w:noWrap/>
            <w:vAlign w:val="bottom"/>
            <w:hideMark/>
          </w:tcPr>
          <w:p w14:paraId="362CE25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-0.113781923</w:t>
            </w:r>
          </w:p>
        </w:tc>
        <w:tc>
          <w:tcPr>
            <w:tcW w:w="236" w:type="dxa"/>
            <w:tcBorders>
              <w:top w:val="nil"/>
              <w:left w:val="nil"/>
              <w:bottom w:val="single" w:sz="4" w:space="0" w:color="auto"/>
              <w:right w:val="single" w:sz="4" w:space="0" w:color="auto"/>
            </w:tcBorders>
            <w:shd w:val="clear" w:color="000000" w:fill="FFFF00"/>
            <w:noWrap/>
            <w:vAlign w:val="bottom"/>
            <w:hideMark/>
          </w:tcPr>
          <w:p w14:paraId="72F3BEC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auto" w:fill="auto"/>
            <w:noWrap/>
            <w:vAlign w:val="bottom"/>
            <w:hideMark/>
          </w:tcPr>
          <w:p w14:paraId="0BEBBC35"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c>
          <w:tcPr>
            <w:tcW w:w="236" w:type="dxa"/>
            <w:tcBorders>
              <w:top w:val="nil"/>
              <w:left w:val="nil"/>
              <w:bottom w:val="single" w:sz="4" w:space="0" w:color="auto"/>
              <w:right w:val="single" w:sz="4" w:space="0" w:color="auto"/>
            </w:tcBorders>
            <w:shd w:val="clear" w:color="auto" w:fill="auto"/>
            <w:noWrap/>
            <w:vAlign w:val="bottom"/>
            <w:hideMark/>
          </w:tcPr>
          <w:p w14:paraId="6D9FE8EF"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16522D9D"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730C9A37"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Special requests</w:t>
            </w:r>
          </w:p>
        </w:tc>
        <w:tc>
          <w:tcPr>
            <w:tcW w:w="236" w:type="dxa"/>
            <w:tcBorders>
              <w:top w:val="nil"/>
              <w:left w:val="nil"/>
              <w:bottom w:val="single" w:sz="4" w:space="0" w:color="auto"/>
              <w:right w:val="single" w:sz="4" w:space="0" w:color="auto"/>
            </w:tcBorders>
            <w:shd w:val="clear" w:color="auto" w:fill="auto"/>
            <w:noWrap/>
            <w:vAlign w:val="bottom"/>
            <w:hideMark/>
          </w:tcPr>
          <w:p w14:paraId="458531E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0.189314888</w:t>
            </w:r>
          </w:p>
        </w:tc>
        <w:tc>
          <w:tcPr>
            <w:tcW w:w="236" w:type="dxa"/>
            <w:tcBorders>
              <w:top w:val="nil"/>
              <w:left w:val="nil"/>
              <w:bottom w:val="single" w:sz="4" w:space="0" w:color="auto"/>
              <w:right w:val="single" w:sz="4" w:space="0" w:color="auto"/>
            </w:tcBorders>
            <w:shd w:val="clear" w:color="auto" w:fill="auto"/>
            <w:noWrap/>
            <w:vAlign w:val="bottom"/>
            <w:hideMark/>
          </w:tcPr>
          <w:p w14:paraId="21D869E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0.12579483</w:t>
            </w:r>
          </w:p>
        </w:tc>
        <w:tc>
          <w:tcPr>
            <w:tcW w:w="236" w:type="dxa"/>
            <w:tcBorders>
              <w:top w:val="nil"/>
              <w:left w:val="nil"/>
              <w:bottom w:val="single" w:sz="4" w:space="0" w:color="auto"/>
              <w:right w:val="single" w:sz="4" w:space="0" w:color="auto"/>
            </w:tcBorders>
            <w:shd w:val="clear" w:color="000000" w:fill="FF0000"/>
            <w:noWrap/>
            <w:vAlign w:val="bottom"/>
            <w:hideMark/>
          </w:tcPr>
          <w:p w14:paraId="0664580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0.060174845</w:t>
            </w:r>
          </w:p>
        </w:tc>
        <w:tc>
          <w:tcPr>
            <w:tcW w:w="236" w:type="dxa"/>
            <w:tcBorders>
              <w:top w:val="nil"/>
              <w:left w:val="nil"/>
              <w:bottom w:val="single" w:sz="4" w:space="0" w:color="auto"/>
              <w:right w:val="single" w:sz="4" w:space="0" w:color="auto"/>
            </w:tcBorders>
            <w:shd w:val="clear" w:color="000000" w:fill="FF0000"/>
            <w:noWrap/>
            <w:vAlign w:val="bottom"/>
            <w:hideMark/>
          </w:tcPr>
          <w:p w14:paraId="5290ECF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0.044737921</w:t>
            </w:r>
          </w:p>
        </w:tc>
        <w:tc>
          <w:tcPr>
            <w:tcW w:w="236" w:type="dxa"/>
            <w:tcBorders>
              <w:top w:val="nil"/>
              <w:left w:val="nil"/>
              <w:bottom w:val="single" w:sz="4" w:space="0" w:color="auto"/>
              <w:right w:val="single" w:sz="4" w:space="0" w:color="auto"/>
            </w:tcBorders>
            <w:shd w:val="clear" w:color="auto" w:fill="auto"/>
            <w:noWrap/>
            <w:vAlign w:val="bottom"/>
            <w:hideMark/>
          </w:tcPr>
          <w:p w14:paraId="1CDF87F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-0.088656273</w:t>
            </w:r>
          </w:p>
        </w:tc>
        <w:tc>
          <w:tcPr>
            <w:tcW w:w="236" w:type="dxa"/>
            <w:tcBorders>
              <w:top w:val="nil"/>
              <w:left w:val="nil"/>
              <w:bottom w:val="single" w:sz="4" w:space="0" w:color="auto"/>
              <w:right w:val="single" w:sz="4" w:space="0" w:color="auto"/>
            </w:tcBorders>
            <w:shd w:val="clear" w:color="000000" w:fill="FF0000"/>
            <w:noWrap/>
            <w:vAlign w:val="bottom"/>
            <w:hideMark/>
          </w:tcPr>
          <w:p w14:paraId="466FC61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0.085767519</w:t>
            </w:r>
          </w:p>
        </w:tc>
        <w:tc>
          <w:tcPr>
            <w:tcW w:w="236" w:type="dxa"/>
            <w:tcBorders>
              <w:top w:val="nil"/>
              <w:left w:val="nil"/>
              <w:bottom w:val="single" w:sz="4" w:space="0" w:color="auto"/>
              <w:right w:val="single" w:sz="4" w:space="0" w:color="auto"/>
            </w:tcBorders>
            <w:shd w:val="clear" w:color="auto" w:fill="auto"/>
            <w:noWrap/>
            <w:vAlign w:val="bottom"/>
            <w:hideMark/>
          </w:tcPr>
          <w:p w14:paraId="490FB63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0.146174391</w:t>
            </w:r>
          </w:p>
        </w:tc>
        <w:tc>
          <w:tcPr>
            <w:tcW w:w="236" w:type="dxa"/>
            <w:tcBorders>
              <w:top w:val="nil"/>
              <w:left w:val="nil"/>
              <w:bottom w:val="single" w:sz="4" w:space="0" w:color="auto"/>
              <w:right w:val="single" w:sz="4" w:space="0" w:color="auto"/>
            </w:tcBorders>
            <w:shd w:val="clear" w:color="000000" w:fill="FF0000"/>
            <w:noWrap/>
            <w:vAlign w:val="bottom"/>
            <w:hideMark/>
          </w:tcPr>
          <w:p w14:paraId="7ACDABC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-0.102606734</w:t>
            </w:r>
          </w:p>
        </w:tc>
        <w:tc>
          <w:tcPr>
            <w:tcW w:w="236" w:type="dxa"/>
            <w:tcBorders>
              <w:top w:val="nil"/>
              <w:left w:val="nil"/>
              <w:bottom w:val="single" w:sz="4" w:space="0" w:color="auto"/>
              <w:right w:val="single" w:sz="4" w:space="0" w:color="auto"/>
            </w:tcBorders>
            <w:shd w:val="clear" w:color="auto" w:fill="auto"/>
            <w:noWrap/>
            <w:vAlign w:val="bottom"/>
            <w:hideMark/>
          </w:tcPr>
          <w:p w14:paraId="3F44B92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0.044758904</w:t>
            </w:r>
          </w:p>
        </w:tc>
        <w:tc>
          <w:tcPr>
            <w:tcW w:w="236" w:type="dxa"/>
            <w:tcBorders>
              <w:top w:val="nil"/>
              <w:left w:val="nil"/>
              <w:bottom w:val="single" w:sz="4" w:space="0" w:color="auto"/>
              <w:right w:val="single" w:sz="4" w:space="0" w:color="auto"/>
            </w:tcBorders>
            <w:shd w:val="clear" w:color="000000" w:fill="FF0000"/>
            <w:noWrap/>
            <w:vAlign w:val="bottom"/>
            <w:hideMark/>
          </w:tcPr>
          <w:p w14:paraId="4A80EE2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0.110557182</w:t>
            </w:r>
          </w:p>
        </w:tc>
        <w:tc>
          <w:tcPr>
            <w:tcW w:w="236" w:type="dxa"/>
            <w:tcBorders>
              <w:top w:val="nil"/>
              <w:left w:val="nil"/>
              <w:bottom w:val="single" w:sz="4" w:space="0" w:color="auto"/>
              <w:right w:val="single" w:sz="4" w:space="0" w:color="auto"/>
            </w:tcBorders>
            <w:shd w:val="clear" w:color="000000" w:fill="FF0000"/>
            <w:noWrap/>
            <w:vAlign w:val="bottom"/>
            <w:hideMark/>
          </w:tcPr>
          <w:p w14:paraId="4F3D433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0.018010679</w:t>
            </w:r>
          </w:p>
        </w:tc>
        <w:tc>
          <w:tcPr>
            <w:tcW w:w="236" w:type="dxa"/>
            <w:tcBorders>
              <w:top w:val="nil"/>
              <w:left w:val="nil"/>
              <w:bottom w:val="single" w:sz="4" w:space="0" w:color="auto"/>
              <w:right w:val="single" w:sz="4" w:space="0" w:color="auto"/>
            </w:tcBorders>
            <w:shd w:val="clear" w:color="000000" w:fill="FF0000"/>
            <w:noWrap/>
            <w:vAlign w:val="bottom"/>
            <w:hideMark/>
          </w:tcPr>
          <w:p w14:paraId="7C48177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0.130544076</w:t>
            </w:r>
          </w:p>
        </w:tc>
        <w:tc>
          <w:tcPr>
            <w:tcW w:w="236" w:type="dxa"/>
            <w:tcBorders>
              <w:top w:val="nil"/>
              <w:left w:val="nil"/>
              <w:bottom w:val="single" w:sz="4" w:space="0" w:color="auto"/>
              <w:right w:val="single" w:sz="4" w:space="0" w:color="auto"/>
            </w:tcBorders>
            <w:shd w:val="clear" w:color="000000" w:fill="FF0000"/>
            <w:noWrap/>
            <w:vAlign w:val="bottom"/>
            <w:hideMark/>
          </w:tcPr>
          <w:p w14:paraId="74B896C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-0.010722775</w:t>
            </w:r>
          </w:p>
        </w:tc>
        <w:tc>
          <w:tcPr>
            <w:tcW w:w="236" w:type="dxa"/>
            <w:tcBorders>
              <w:top w:val="nil"/>
              <w:left w:val="nil"/>
              <w:bottom w:val="single" w:sz="4" w:space="0" w:color="auto"/>
              <w:right w:val="single" w:sz="4" w:space="0" w:color="auto"/>
            </w:tcBorders>
            <w:shd w:val="clear" w:color="000000" w:fill="FF0000"/>
            <w:noWrap/>
            <w:vAlign w:val="bottom"/>
            <w:hideMark/>
          </w:tcPr>
          <w:p w14:paraId="687C4D3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-0.002247576</w:t>
            </w:r>
          </w:p>
        </w:tc>
        <w:tc>
          <w:tcPr>
            <w:tcW w:w="236" w:type="dxa"/>
            <w:tcBorders>
              <w:top w:val="nil"/>
              <w:left w:val="nil"/>
              <w:bottom w:val="single" w:sz="4" w:space="0" w:color="auto"/>
              <w:right w:val="single" w:sz="4" w:space="0" w:color="auto"/>
            </w:tcBorders>
            <w:shd w:val="clear" w:color="000000" w:fill="FF0000"/>
            <w:noWrap/>
            <w:vAlign w:val="bottom"/>
            <w:hideMark/>
          </w:tcPr>
          <w:p w14:paraId="03AC295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0.028754881</w:t>
            </w:r>
          </w:p>
        </w:tc>
        <w:tc>
          <w:tcPr>
            <w:tcW w:w="236" w:type="dxa"/>
            <w:tcBorders>
              <w:top w:val="nil"/>
              <w:left w:val="nil"/>
              <w:bottom w:val="single" w:sz="4" w:space="0" w:color="auto"/>
              <w:right w:val="single" w:sz="4" w:space="0" w:color="auto"/>
            </w:tcBorders>
            <w:shd w:val="clear" w:color="auto" w:fill="auto"/>
            <w:noWrap/>
            <w:vAlign w:val="bottom"/>
            <w:hideMark/>
          </w:tcPr>
          <w:p w14:paraId="7EBB35C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0.186229623</w:t>
            </w:r>
          </w:p>
        </w:tc>
        <w:tc>
          <w:tcPr>
            <w:tcW w:w="236" w:type="dxa"/>
            <w:tcBorders>
              <w:top w:val="nil"/>
              <w:left w:val="nil"/>
              <w:bottom w:val="single" w:sz="4" w:space="0" w:color="auto"/>
              <w:right w:val="single" w:sz="4" w:space="0" w:color="auto"/>
            </w:tcBorders>
            <w:shd w:val="clear" w:color="auto" w:fill="auto"/>
            <w:noWrap/>
            <w:vAlign w:val="bottom"/>
            <w:hideMark/>
          </w:tcPr>
          <w:p w14:paraId="6F0A726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c>
          <w:tcPr>
            <w:tcW w:w="236" w:type="dxa"/>
            <w:tcBorders>
              <w:top w:val="nil"/>
              <w:left w:val="nil"/>
              <w:bottom w:val="single" w:sz="4" w:space="0" w:color="auto"/>
              <w:right w:val="single" w:sz="4" w:space="0" w:color="auto"/>
            </w:tcBorders>
            <w:shd w:val="clear" w:color="auto" w:fill="auto"/>
            <w:noWrap/>
            <w:vAlign w:val="bottom"/>
            <w:hideMark/>
          </w:tcPr>
          <w:p w14:paraId="7ED396EE"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 </w:t>
            </w:r>
          </w:p>
        </w:tc>
      </w:tr>
      <w:tr w:rsidR="00C7203E" w:rsidRPr="00C7203E" w14:paraId="61408D95" w14:textId="77777777" w:rsidTr="00C7203E">
        <w:trPr>
          <w:trHeight w:val="20"/>
        </w:trPr>
        <w:tc>
          <w:tcPr>
            <w:tcW w:w="236" w:type="dxa"/>
            <w:tcBorders>
              <w:top w:val="nil"/>
              <w:left w:val="single" w:sz="4" w:space="0" w:color="auto"/>
              <w:bottom w:val="single" w:sz="4" w:space="0" w:color="auto"/>
              <w:right w:val="single" w:sz="4" w:space="0" w:color="auto"/>
            </w:tcBorders>
            <w:shd w:val="clear" w:color="auto" w:fill="auto"/>
            <w:noWrap/>
            <w:vAlign w:val="bottom"/>
            <w:hideMark/>
          </w:tcPr>
          <w:p w14:paraId="69AC8AF8" w14:textId="77777777" w:rsidR="00C7203E" w:rsidRPr="00C7203E" w:rsidRDefault="00C7203E" w:rsidP="00255C0F">
            <w:pPr>
              <w:spacing w:after="0" w:line="360" w:lineRule="auto"/>
              <w:rPr>
                <w:rFonts w:ascii="Calibri" w:eastAsia="Times New Roman" w:hAnsi="Calibri" w:cs="Calibri"/>
                <w:color w:val="000000"/>
                <w:sz w:val="12"/>
                <w:szCs w:val="12"/>
              </w:rPr>
            </w:pPr>
            <w:r w:rsidRPr="00C7203E">
              <w:rPr>
                <w:rFonts w:ascii="Calibri" w:eastAsia="Times New Roman" w:hAnsi="Calibri" w:cs="Calibri"/>
                <w:color w:val="000000"/>
                <w:sz w:val="12"/>
                <w:szCs w:val="12"/>
              </w:rPr>
              <w:t>Booking_Status</w:t>
            </w:r>
          </w:p>
        </w:tc>
        <w:tc>
          <w:tcPr>
            <w:tcW w:w="236" w:type="dxa"/>
            <w:tcBorders>
              <w:top w:val="nil"/>
              <w:left w:val="nil"/>
              <w:bottom w:val="single" w:sz="4" w:space="0" w:color="auto"/>
              <w:right w:val="single" w:sz="4" w:space="0" w:color="auto"/>
            </w:tcBorders>
            <w:shd w:val="clear" w:color="auto" w:fill="auto"/>
            <w:noWrap/>
            <w:vAlign w:val="bottom"/>
            <w:hideMark/>
          </w:tcPr>
          <w:p w14:paraId="1B5C290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0.08710398</w:t>
            </w:r>
          </w:p>
        </w:tc>
        <w:tc>
          <w:tcPr>
            <w:tcW w:w="236" w:type="dxa"/>
            <w:tcBorders>
              <w:top w:val="nil"/>
              <w:left w:val="nil"/>
              <w:bottom w:val="single" w:sz="4" w:space="0" w:color="auto"/>
              <w:right w:val="single" w:sz="4" w:space="0" w:color="auto"/>
            </w:tcBorders>
            <w:shd w:val="clear" w:color="auto" w:fill="auto"/>
            <w:noWrap/>
            <w:vAlign w:val="bottom"/>
            <w:hideMark/>
          </w:tcPr>
          <w:p w14:paraId="399DEE32"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0.033546404</w:t>
            </w:r>
          </w:p>
        </w:tc>
        <w:tc>
          <w:tcPr>
            <w:tcW w:w="236" w:type="dxa"/>
            <w:tcBorders>
              <w:top w:val="nil"/>
              <w:left w:val="nil"/>
              <w:bottom w:val="single" w:sz="4" w:space="0" w:color="auto"/>
              <w:right w:val="single" w:sz="4" w:space="0" w:color="auto"/>
            </w:tcBorders>
            <w:shd w:val="clear" w:color="000000" w:fill="FF0000"/>
            <w:noWrap/>
            <w:vAlign w:val="bottom"/>
            <w:hideMark/>
          </w:tcPr>
          <w:p w14:paraId="7AC7BE0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0.063604468</w:t>
            </w:r>
          </w:p>
        </w:tc>
        <w:tc>
          <w:tcPr>
            <w:tcW w:w="236" w:type="dxa"/>
            <w:tcBorders>
              <w:top w:val="nil"/>
              <w:left w:val="nil"/>
              <w:bottom w:val="single" w:sz="4" w:space="0" w:color="auto"/>
              <w:right w:val="single" w:sz="4" w:space="0" w:color="auto"/>
            </w:tcBorders>
            <w:shd w:val="clear" w:color="000000" w:fill="FF0000"/>
            <w:noWrap/>
            <w:vAlign w:val="bottom"/>
            <w:hideMark/>
          </w:tcPr>
          <w:p w14:paraId="5BD28995"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0.093130754</w:t>
            </w:r>
          </w:p>
        </w:tc>
        <w:tc>
          <w:tcPr>
            <w:tcW w:w="236" w:type="dxa"/>
            <w:tcBorders>
              <w:top w:val="nil"/>
              <w:left w:val="nil"/>
              <w:bottom w:val="single" w:sz="4" w:space="0" w:color="auto"/>
              <w:right w:val="single" w:sz="4" w:space="0" w:color="auto"/>
            </w:tcBorders>
            <w:shd w:val="clear" w:color="auto" w:fill="auto"/>
            <w:noWrap/>
            <w:vAlign w:val="bottom"/>
            <w:hideMark/>
          </w:tcPr>
          <w:p w14:paraId="36F4EE06"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0.04816704</w:t>
            </w:r>
          </w:p>
        </w:tc>
        <w:tc>
          <w:tcPr>
            <w:tcW w:w="236" w:type="dxa"/>
            <w:tcBorders>
              <w:top w:val="nil"/>
              <w:left w:val="nil"/>
              <w:bottom w:val="single" w:sz="4" w:space="0" w:color="auto"/>
              <w:right w:val="single" w:sz="4" w:space="0" w:color="auto"/>
            </w:tcBorders>
            <w:shd w:val="clear" w:color="000000" w:fill="FF0000"/>
            <w:noWrap/>
            <w:vAlign w:val="bottom"/>
            <w:hideMark/>
          </w:tcPr>
          <w:p w14:paraId="6D5C2E4C"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-0.084845435</w:t>
            </w:r>
          </w:p>
        </w:tc>
        <w:tc>
          <w:tcPr>
            <w:tcW w:w="236" w:type="dxa"/>
            <w:tcBorders>
              <w:top w:val="nil"/>
              <w:left w:val="nil"/>
              <w:bottom w:val="single" w:sz="4" w:space="0" w:color="auto"/>
              <w:right w:val="single" w:sz="4" w:space="0" w:color="auto"/>
            </w:tcBorders>
            <w:shd w:val="clear" w:color="auto" w:fill="auto"/>
            <w:noWrap/>
            <w:vAlign w:val="bottom"/>
            <w:hideMark/>
          </w:tcPr>
          <w:p w14:paraId="04691CD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0.02280722</w:t>
            </w:r>
          </w:p>
        </w:tc>
        <w:tc>
          <w:tcPr>
            <w:tcW w:w="236" w:type="dxa"/>
            <w:tcBorders>
              <w:top w:val="nil"/>
              <w:left w:val="nil"/>
              <w:bottom w:val="single" w:sz="4" w:space="0" w:color="auto"/>
              <w:right w:val="single" w:sz="4" w:space="0" w:color="auto"/>
            </w:tcBorders>
            <w:shd w:val="clear" w:color="000000" w:fill="FF0000"/>
            <w:noWrap/>
            <w:vAlign w:val="bottom"/>
            <w:hideMark/>
          </w:tcPr>
          <w:p w14:paraId="4F830D23"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0.440790987</w:t>
            </w:r>
          </w:p>
        </w:tc>
        <w:tc>
          <w:tcPr>
            <w:tcW w:w="236" w:type="dxa"/>
            <w:tcBorders>
              <w:top w:val="nil"/>
              <w:left w:val="nil"/>
              <w:bottom w:val="single" w:sz="4" w:space="0" w:color="auto"/>
              <w:right w:val="single" w:sz="4" w:space="0" w:color="auto"/>
            </w:tcBorders>
            <w:shd w:val="clear" w:color="auto" w:fill="auto"/>
            <w:noWrap/>
            <w:vAlign w:val="bottom"/>
            <w:hideMark/>
          </w:tcPr>
          <w:p w14:paraId="719BCCAE"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0.138360055</w:t>
            </w:r>
          </w:p>
        </w:tc>
        <w:tc>
          <w:tcPr>
            <w:tcW w:w="236" w:type="dxa"/>
            <w:tcBorders>
              <w:top w:val="nil"/>
              <w:left w:val="nil"/>
              <w:bottom w:val="single" w:sz="4" w:space="0" w:color="auto"/>
              <w:right w:val="single" w:sz="4" w:space="0" w:color="auto"/>
            </w:tcBorders>
            <w:shd w:val="clear" w:color="000000" w:fill="FF0000"/>
            <w:noWrap/>
            <w:vAlign w:val="bottom"/>
            <w:hideMark/>
          </w:tcPr>
          <w:p w14:paraId="01082EAB"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-0.009693218</w:t>
            </w:r>
          </w:p>
        </w:tc>
        <w:tc>
          <w:tcPr>
            <w:tcW w:w="236" w:type="dxa"/>
            <w:tcBorders>
              <w:top w:val="nil"/>
              <w:left w:val="nil"/>
              <w:bottom w:val="single" w:sz="4" w:space="0" w:color="auto"/>
              <w:right w:val="single" w:sz="4" w:space="0" w:color="auto"/>
            </w:tcBorders>
            <w:shd w:val="clear" w:color="000000" w:fill="FF0000"/>
            <w:noWrap/>
            <w:vAlign w:val="bottom"/>
            <w:hideMark/>
          </w:tcPr>
          <w:p w14:paraId="31F3088D"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0.009938007</w:t>
            </w:r>
          </w:p>
        </w:tc>
        <w:tc>
          <w:tcPr>
            <w:tcW w:w="236" w:type="dxa"/>
            <w:tcBorders>
              <w:top w:val="nil"/>
              <w:left w:val="nil"/>
              <w:bottom w:val="single" w:sz="4" w:space="0" w:color="auto"/>
              <w:right w:val="single" w:sz="4" w:space="0" w:color="auto"/>
            </w:tcBorders>
            <w:shd w:val="clear" w:color="000000" w:fill="FF0000"/>
            <w:noWrap/>
            <w:vAlign w:val="bottom"/>
            <w:hideMark/>
          </w:tcPr>
          <w:p w14:paraId="539BC611"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-0.065368783</w:t>
            </w:r>
          </w:p>
        </w:tc>
        <w:tc>
          <w:tcPr>
            <w:tcW w:w="236" w:type="dxa"/>
            <w:tcBorders>
              <w:top w:val="nil"/>
              <w:left w:val="nil"/>
              <w:bottom w:val="single" w:sz="4" w:space="0" w:color="auto"/>
              <w:right w:val="single" w:sz="4" w:space="0" w:color="auto"/>
            </w:tcBorders>
            <w:shd w:val="clear" w:color="000000" w:fill="FF0000"/>
            <w:noWrap/>
            <w:vAlign w:val="bottom"/>
            <w:hideMark/>
          </w:tcPr>
          <w:p w14:paraId="1A0A4C0A"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-0.107449302</w:t>
            </w:r>
          </w:p>
        </w:tc>
        <w:tc>
          <w:tcPr>
            <w:tcW w:w="236" w:type="dxa"/>
            <w:tcBorders>
              <w:top w:val="nil"/>
              <w:left w:val="nil"/>
              <w:bottom w:val="single" w:sz="4" w:space="0" w:color="auto"/>
              <w:right w:val="single" w:sz="4" w:space="0" w:color="auto"/>
            </w:tcBorders>
            <w:shd w:val="clear" w:color="000000" w:fill="FF0000"/>
            <w:noWrap/>
            <w:vAlign w:val="bottom"/>
            <w:hideMark/>
          </w:tcPr>
          <w:p w14:paraId="1813CCF0"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-0.033578305</w:t>
            </w:r>
          </w:p>
        </w:tc>
        <w:tc>
          <w:tcPr>
            <w:tcW w:w="236" w:type="dxa"/>
            <w:tcBorders>
              <w:top w:val="nil"/>
              <w:left w:val="nil"/>
              <w:bottom w:val="single" w:sz="4" w:space="0" w:color="auto"/>
              <w:right w:val="single" w:sz="4" w:space="0" w:color="auto"/>
            </w:tcBorders>
            <w:shd w:val="clear" w:color="000000" w:fill="FF0000"/>
            <w:noWrap/>
            <w:vAlign w:val="bottom"/>
            <w:hideMark/>
          </w:tcPr>
          <w:p w14:paraId="4AA9DA98"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-0.060523688</w:t>
            </w:r>
          </w:p>
        </w:tc>
        <w:tc>
          <w:tcPr>
            <w:tcW w:w="236" w:type="dxa"/>
            <w:tcBorders>
              <w:top w:val="nil"/>
              <w:left w:val="nil"/>
              <w:bottom w:val="single" w:sz="4" w:space="0" w:color="auto"/>
              <w:right w:val="single" w:sz="4" w:space="0" w:color="auto"/>
            </w:tcBorders>
            <w:shd w:val="clear" w:color="auto" w:fill="auto"/>
            <w:noWrap/>
            <w:vAlign w:val="bottom"/>
            <w:hideMark/>
          </w:tcPr>
          <w:p w14:paraId="7133D707"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0.141916958</w:t>
            </w:r>
          </w:p>
        </w:tc>
        <w:tc>
          <w:tcPr>
            <w:tcW w:w="236" w:type="dxa"/>
            <w:tcBorders>
              <w:top w:val="nil"/>
              <w:left w:val="nil"/>
              <w:bottom w:val="single" w:sz="4" w:space="0" w:color="auto"/>
              <w:right w:val="single" w:sz="4" w:space="0" w:color="auto"/>
            </w:tcBorders>
            <w:shd w:val="clear" w:color="auto" w:fill="auto"/>
            <w:noWrap/>
            <w:vAlign w:val="bottom"/>
            <w:hideMark/>
          </w:tcPr>
          <w:p w14:paraId="6CCD1144"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-0.253478914</w:t>
            </w:r>
          </w:p>
        </w:tc>
        <w:tc>
          <w:tcPr>
            <w:tcW w:w="236" w:type="dxa"/>
            <w:tcBorders>
              <w:top w:val="nil"/>
              <w:left w:val="nil"/>
              <w:bottom w:val="single" w:sz="4" w:space="0" w:color="auto"/>
              <w:right w:val="single" w:sz="4" w:space="0" w:color="auto"/>
            </w:tcBorders>
            <w:shd w:val="clear" w:color="auto" w:fill="auto"/>
            <w:noWrap/>
            <w:vAlign w:val="bottom"/>
            <w:hideMark/>
          </w:tcPr>
          <w:p w14:paraId="121C42EF" w14:textId="77777777" w:rsidR="00C7203E" w:rsidRPr="00C7203E" w:rsidRDefault="00C7203E" w:rsidP="00255C0F">
            <w:pPr>
              <w:spacing w:after="0" w:line="360" w:lineRule="auto"/>
              <w:jc w:val="right"/>
              <w:rPr>
                <w:rFonts w:ascii="Calibri" w:eastAsia="Times New Roman" w:hAnsi="Calibri" w:cs="Calibri"/>
                <w:color w:val="000000"/>
                <w:sz w:val="12"/>
                <w:szCs w:val="12"/>
              </w:rPr>
            </w:pPr>
            <w:r w:rsidRPr="00C7203E">
              <w:rPr>
                <w:rFonts w:ascii="Calibri" w:eastAsia="Times New Roman" w:hAnsi="Calibri" w:cs="Calibri"/>
                <w:color w:val="000000"/>
                <w:sz w:val="12"/>
                <w:szCs w:val="12"/>
              </w:rPr>
              <w:t>1</w:t>
            </w:r>
          </w:p>
        </w:tc>
      </w:tr>
    </w:tbl>
    <w:p w14:paraId="04848744" w14:textId="77777777" w:rsidR="002E7CC5" w:rsidRDefault="002E7CC5" w:rsidP="00255C0F">
      <w:pPr>
        <w:spacing w:line="360" w:lineRule="auto"/>
      </w:pPr>
      <w:r w:rsidRPr="002E7CC5">
        <w:t xml:space="preserve"> </w:t>
      </w:r>
      <w:r>
        <w:t>Quickly</w:t>
      </w:r>
      <w:r w:rsidRPr="002E7CC5">
        <w:t xml:space="preserve"> identify the target variable as the Average Price, highlighted in yellow. Our goal is to establish its fundamental correlation with other variables. In case of a negative relationship or a low value </w:t>
      </w:r>
      <w:r w:rsidR="00EB5758">
        <w:t>indicating</w:t>
      </w:r>
      <w:r w:rsidRPr="002E7CC5">
        <w:t xml:space="preserve"> a weak correlation, we will promptly exclude such features from the dataset.</w:t>
      </w:r>
    </w:p>
    <w:p w14:paraId="6B45F206" w14:textId="77777777" w:rsidR="00743BA7" w:rsidRDefault="00743BA7" w:rsidP="00255C0F">
      <w:pPr>
        <w:pStyle w:val="ListParagraph"/>
        <w:numPr>
          <w:ilvl w:val="0"/>
          <w:numId w:val="9"/>
        </w:numPr>
        <w:spacing w:line="360" w:lineRule="auto"/>
        <w:rPr>
          <w:b/>
          <w:bCs/>
        </w:rPr>
      </w:pPr>
      <w:r w:rsidRPr="00743BA7">
        <w:rPr>
          <w:b/>
          <w:bCs/>
        </w:rPr>
        <w:t>Pivot Tables</w:t>
      </w:r>
    </w:p>
    <w:tbl>
      <w:tblPr>
        <w:tblW w:w="5320" w:type="dxa"/>
        <w:tblInd w:w="997" w:type="dxa"/>
        <w:tblLook w:val="04A0" w:firstRow="1" w:lastRow="0" w:firstColumn="1" w:lastColumn="0" w:noHBand="0" w:noVBand="1"/>
      </w:tblPr>
      <w:tblGrid>
        <w:gridCol w:w="2820"/>
        <w:gridCol w:w="2500"/>
      </w:tblGrid>
      <w:tr w:rsidR="00743BA7" w:rsidRPr="00743BA7" w14:paraId="59A4BF47" w14:textId="77777777" w:rsidTr="00743BA7">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62C477" w14:textId="77777777" w:rsidR="00743BA7" w:rsidRPr="00743BA7" w:rsidRDefault="00347847" w:rsidP="00255C0F">
            <w:pPr>
              <w:spacing w:after="0" w:line="360" w:lineRule="auto"/>
              <w:rPr>
                <w:rFonts w:ascii="Calibri" w:eastAsia="Times New Roman" w:hAnsi="Calibri" w:cs="Calibri"/>
                <w:b/>
                <w:bCs/>
                <w:color w:val="000000"/>
                <w:sz w:val="22"/>
              </w:rPr>
            </w:pPr>
            <w:r>
              <w:rPr>
                <w:rFonts w:ascii="Calibri" w:eastAsia="Times New Roman" w:hAnsi="Calibri" w:cs="Calibri"/>
                <w:b/>
                <w:bCs/>
                <w:color w:val="000000"/>
                <w:sz w:val="22"/>
              </w:rPr>
              <w:lastRenderedPageBreak/>
              <w:t>The sum</w:t>
            </w:r>
            <w:r w:rsidR="00743BA7" w:rsidRPr="00743BA7">
              <w:rPr>
                <w:rFonts w:ascii="Calibri" w:eastAsia="Times New Roman" w:hAnsi="Calibri" w:cs="Calibri"/>
                <w:b/>
                <w:bCs/>
                <w:color w:val="000000"/>
                <w:sz w:val="22"/>
              </w:rPr>
              <w:t xml:space="preserve"> of </w:t>
            </w:r>
            <w:r w:rsidR="002E7CC5">
              <w:rPr>
                <w:rFonts w:ascii="Calibri" w:eastAsia="Times New Roman" w:hAnsi="Calibri" w:cs="Calibri"/>
                <w:b/>
                <w:bCs/>
                <w:color w:val="000000"/>
                <w:sz w:val="22"/>
              </w:rPr>
              <w:t xml:space="preserve">the </w:t>
            </w:r>
            <w:r w:rsidR="00743BA7" w:rsidRPr="00743BA7">
              <w:rPr>
                <w:rFonts w:ascii="Calibri" w:eastAsia="Times New Roman" w:hAnsi="Calibri" w:cs="Calibri"/>
                <w:b/>
                <w:bCs/>
                <w:color w:val="000000"/>
                <w:sz w:val="22"/>
              </w:rPr>
              <w:t>Average price</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14:paraId="691805D6" w14:textId="77777777" w:rsidR="00743BA7" w:rsidRPr="00743BA7" w:rsidRDefault="00743BA7" w:rsidP="00255C0F">
            <w:pPr>
              <w:spacing w:after="0" w:line="360" w:lineRule="auto"/>
              <w:rPr>
                <w:rFonts w:ascii="Calibri" w:eastAsia="Times New Roman" w:hAnsi="Calibri" w:cs="Calibri"/>
                <w:b/>
                <w:bCs/>
                <w:color w:val="000000"/>
                <w:sz w:val="22"/>
              </w:rPr>
            </w:pPr>
            <w:r w:rsidRPr="00743BA7">
              <w:rPr>
                <w:rFonts w:ascii="Calibri" w:eastAsia="Times New Roman" w:hAnsi="Calibri" w:cs="Calibri"/>
                <w:b/>
                <w:bCs/>
                <w:color w:val="000000"/>
                <w:sz w:val="22"/>
              </w:rPr>
              <w:t> </w:t>
            </w:r>
          </w:p>
        </w:tc>
      </w:tr>
      <w:tr w:rsidR="00743BA7" w:rsidRPr="00743BA7" w14:paraId="2B4399D0" w14:textId="77777777" w:rsidTr="00743BA7">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204AED26" w14:textId="77777777" w:rsidR="00743BA7" w:rsidRPr="00743BA7" w:rsidRDefault="00743BA7" w:rsidP="00255C0F">
            <w:pPr>
              <w:spacing w:after="0" w:line="360" w:lineRule="auto"/>
              <w:rPr>
                <w:rFonts w:ascii="Calibri" w:eastAsia="Times New Roman" w:hAnsi="Calibri" w:cs="Calibri"/>
                <w:b/>
                <w:bCs/>
                <w:color w:val="000000"/>
                <w:sz w:val="22"/>
              </w:rPr>
            </w:pPr>
            <w:r w:rsidRPr="00743BA7">
              <w:rPr>
                <w:rFonts w:ascii="Calibri" w:eastAsia="Times New Roman" w:hAnsi="Calibri" w:cs="Calibri"/>
                <w:b/>
                <w:bCs/>
                <w:color w:val="000000"/>
                <w:sz w:val="22"/>
              </w:rPr>
              <w:t>Arrival_year</w:t>
            </w:r>
          </w:p>
        </w:tc>
        <w:tc>
          <w:tcPr>
            <w:tcW w:w="2500" w:type="dxa"/>
            <w:tcBorders>
              <w:top w:val="nil"/>
              <w:left w:val="nil"/>
              <w:bottom w:val="single" w:sz="4" w:space="0" w:color="auto"/>
              <w:right w:val="single" w:sz="4" w:space="0" w:color="auto"/>
            </w:tcBorders>
            <w:shd w:val="clear" w:color="auto" w:fill="auto"/>
            <w:noWrap/>
            <w:vAlign w:val="bottom"/>
            <w:hideMark/>
          </w:tcPr>
          <w:p w14:paraId="757882EC" w14:textId="77777777" w:rsidR="00743BA7" w:rsidRPr="00743BA7" w:rsidRDefault="00743BA7" w:rsidP="00255C0F">
            <w:pPr>
              <w:spacing w:after="0" w:line="360" w:lineRule="auto"/>
              <w:rPr>
                <w:rFonts w:ascii="Calibri" w:eastAsia="Times New Roman" w:hAnsi="Calibri" w:cs="Calibri"/>
                <w:b/>
                <w:bCs/>
                <w:color w:val="000000"/>
                <w:sz w:val="22"/>
              </w:rPr>
            </w:pPr>
            <w:r w:rsidRPr="00743BA7">
              <w:rPr>
                <w:rFonts w:ascii="Calibri" w:eastAsia="Times New Roman" w:hAnsi="Calibri" w:cs="Calibri"/>
                <w:b/>
                <w:bCs/>
                <w:color w:val="000000"/>
                <w:sz w:val="22"/>
              </w:rPr>
              <w:t>Total</w:t>
            </w:r>
          </w:p>
        </w:tc>
      </w:tr>
      <w:tr w:rsidR="00743BA7" w:rsidRPr="00743BA7" w14:paraId="4A76885B" w14:textId="77777777" w:rsidTr="00743BA7">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5B7080A0"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2017</w:t>
            </w:r>
          </w:p>
        </w:tc>
        <w:tc>
          <w:tcPr>
            <w:tcW w:w="2500" w:type="dxa"/>
            <w:tcBorders>
              <w:top w:val="nil"/>
              <w:left w:val="nil"/>
              <w:bottom w:val="single" w:sz="4" w:space="0" w:color="auto"/>
              <w:right w:val="single" w:sz="4" w:space="0" w:color="auto"/>
            </w:tcBorders>
            <w:shd w:val="clear" w:color="auto" w:fill="auto"/>
            <w:noWrap/>
            <w:vAlign w:val="bottom"/>
            <w:hideMark/>
          </w:tcPr>
          <w:p w14:paraId="06035F95"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$549,304.11</w:t>
            </w:r>
          </w:p>
        </w:tc>
      </w:tr>
      <w:tr w:rsidR="00743BA7" w:rsidRPr="00743BA7" w14:paraId="0596A28C" w14:textId="77777777" w:rsidTr="00743BA7">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4059F1DC"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2018</w:t>
            </w:r>
          </w:p>
        </w:tc>
        <w:tc>
          <w:tcPr>
            <w:tcW w:w="2500" w:type="dxa"/>
            <w:tcBorders>
              <w:top w:val="nil"/>
              <w:left w:val="nil"/>
              <w:bottom w:val="single" w:sz="4" w:space="0" w:color="auto"/>
              <w:right w:val="single" w:sz="4" w:space="0" w:color="auto"/>
            </w:tcBorders>
            <w:shd w:val="clear" w:color="auto" w:fill="auto"/>
            <w:noWrap/>
            <w:vAlign w:val="bottom"/>
            <w:hideMark/>
          </w:tcPr>
          <w:p w14:paraId="55A066DA"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$2,984,721.57</w:t>
            </w:r>
          </w:p>
        </w:tc>
      </w:tr>
      <w:tr w:rsidR="00743BA7" w:rsidRPr="00743BA7" w14:paraId="5C1CFCBF" w14:textId="77777777" w:rsidTr="00743BA7">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7EE6972B"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2019</w:t>
            </w:r>
          </w:p>
        </w:tc>
        <w:tc>
          <w:tcPr>
            <w:tcW w:w="2500" w:type="dxa"/>
            <w:tcBorders>
              <w:top w:val="nil"/>
              <w:left w:val="nil"/>
              <w:bottom w:val="single" w:sz="4" w:space="0" w:color="auto"/>
              <w:right w:val="single" w:sz="4" w:space="0" w:color="auto"/>
            </w:tcBorders>
            <w:shd w:val="clear" w:color="auto" w:fill="auto"/>
            <w:noWrap/>
            <w:vAlign w:val="bottom"/>
            <w:hideMark/>
          </w:tcPr>
          <w:p w14:paraId="6F42434E"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$18,015.29</w:t>
            </w:r>
          </w:p>
        </w:tc>
      </w:tr>
      <w:tr w:rsidR="00743BA7" w:rsidRPr="00743BA7" w14:paraId="12B97DFE" w14:textId="77777777" w:rsidTr="00743BA7">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5F191D80"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2020</w:t>
            </w:r>
          </w:p>
        </w:tc>
        <w:tc>
          <w:tcPr>
            <w:tcW w:w="2500" w:type="dxa"/>
            <w:tcBorders>
              <w:top w:val="nil"/>
              <w:left w:val="nil"/>
              <w:bottom w:val="single" w:sz="4" w:space="0" w:color="auto"/>
              <w:right w:val="single" w:sz="4" w:space="0" w:color="auto"/>
            </w:tcBorders>
            <w:shd w:val="clear" w:color="auto" w:fill="auto"/>
            <w:noWrap/>
            <w:vAlign w:val="bottom"/>
            <w:hideMark/>
          </w:tcPr>
          <w:p w14:paraId="618DA9D7"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$20,857.30</w:t>
            </w:r>
          </w:p>
        </w:tc>
      </w:tr>
      <w:tr w:rsidR="00743BA7" w:rsidRPr="00743BA7" w14:paraId="30351177" w14:textId="77777777" w:rsidTr="00743BA7">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7123276D"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2021</w:t>
            </w:r>
          </w:p>
        </w:tc>
        <w:tc>
          <w:tcPr>
            <w:tcW w:w="2500" w:type="dxa"/>
            <w:tcBorders>
              <w:top w:val="nil"/>
              <w:left w:val="nil"/>
              <w:bottom w:val="single" w:sz="4" w:space="0" w:color="auto"/>
              <w:right w:val="single" w:sz="4" w:space="0" w:color="auto"/>
            </w:tcBorders>
            <w:shd w:val="clear" w:color="auto" w:fill="auto"/>
            <w:noWrap/>
            <w:vAlign w:val="bottom"/>
            <w:hideMark/>
          </w:tcPr>
          <w:p w14:paraId="6CAC7C9A"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$19,436.80</w:t>
            </w:r>
          </w:p>
        </w:tc>
      </w:tr>
      <w:tr w:rsidR="00743BA7" w:rsidRPr="00743BA7" w14:paraId="777F8EA3" w14:textId="77777777" w:rsidTr="00743BA7">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7EEBBCE5" w14:textId="77777777" w:rsidR="00743BA7" w:rsidRPr="00743BA7" w:rsidRDefault="00743BA7" w:rsidP="00255C0F">
            <w:pPr>
              <w:spacing w:after="0" w:line="360" w:lineRule="auto"/>
              <w:rPr>
                <w:rFonts w:ascii="Calibri" w:eastAsia="Times New Roman" w:hAnsi="Calibri" w:cs="Calibri"/>
                <w:b/>
                <w:bCs/>
                <w:color w:val="000000"/>
                <w:sz w:val="22"/>
              </w:rPr>
            </w:pPr>
            <w:r w:rsidRPr="00743BA7">
              <w:rPr>
                <w:rFonts w:ascii="Calibri" w:eastAsia="Times New Roman" w:hAnsi="Calibri" w:cs="Calibri"/>
                <w:b/>
                <w:bCs/>
                <w:color w:val="000000"/>
                <w:sz w:val="22"/>
              </w:rPr>
              <w:t>Grand Total</w:t>
            </w:r>
          </w:p>
        </w:tc>
        <w:tc>
          <w:tcPr>
            <w:tcW w:w="2500" w:type="dxa"/>
            <w:tcBorders>
              <w:top w:val="nil"/>
              <w:left w:val="nil"/>
              <w:bottom w:val="single" w:sz="4" w:space="0" w:color="auto"/>
              <w:right w:val="single" w:sz="4" w:space="0" w:color="auto"/>
            </w:tcBorders>
            <w:shd w:val="clear" w:color="auto" w:fill="auto"/>
            <w:noWrap/>
            <w:vAlign w:val="bottom"/>
            <w:hideMark/>
          </w:tcPr>
          <w:p w14:paraId="34BAA603" w14:textId="77777777" w:rsidR="00743BA7" w:rsidRPr="00743BA7" w:rsidRDefault="00743BA7" w:rsidP="00255C0F">
            <w:pPr>
              <w:spacing w:after="0" w:line="360" w:lineRule="auto"/>
              <w:jc w:val="right"/>
              <w:rPr>
                <w:rFonts w:ascii="Calibri" w:eastAsia="Times New Roman" w:hAnsi="Calibri" w:cs="Calibri"/>
                <w:b/>
                <w:bCs/>
                <w:color w:val="000000"/>
                <w:sz w:val="22"/>
              </w:rPr>
            </w:pPr>
            <w:r w:rsidRPr="00743BA7">
              <w:rPr>
                <w:rFonts w:ascii="Calibri" w:eastAsia="Times New Roman" w:hAnsi="Calibri" w:cs="Calibri"/>
                <w:b/>
                <w:bCs/>
                <w:color w:val="000000"/>
                <w:sz w:val="22"/>
              </w:rPr>
              <w:t>$3,592,335.07</w:t>
            </w:r>
          </w:p>
        </w:tc>
      </w:tr>
    </w:tbl>
    <w:p w14:paraId="73900357" w14:textId="77777777" w:rsidR="00743BA7" w:rsidRDefault="00743BA7" w:rsidP="00255C0F">
      <w:pPr>
        <w:pStyle w:val="ListParagraph"/>
        <w:spacing w:line="360" w:lineRule="auto"/>
        <w:rPr>
          <w:b/>
          <w:bCs/>
        </w:rPr>
      </w:pPr>
    </w:p>
    <w:p w14:paraId="76DD11D2" w14:textId="77777777" w:rsidR="00743BA7" w:rsidRDefault="00743BA7" w:rsidP="00255C0F">
      <w:pPr>
        <w:pStyle w:val="ListParagraph"/>
        <w:spacing w:line="360" w:lineRule="auto"/>
      </w:pPr>
      <w:r>
        <w:t xml:space="preserve">Based on this pivot table, </w:t>
      </w:r>
      <w:r w:rsidR="00504060">
        <w:t>we</w:t>
      </w:r>
      <w:r>
        <w:t xml:space="preserve"> can observe the total revenue generated from room reservations each year. It provides an overview of the financial performance </w:t>
      </w:r>
      <w:r w:rsidR="00EB5758">
        <w:t>regarding</w:t>
      </w:r>
      <w:r>
        <w:t xml:space="preserve"> average prices </w:t>
      </w:r>
      <w:r w:rsidR="00EB5758">
        <w:t xml:space="preserve">from </w:t>
      </w:r>
      <w:r>
        <w:t>ove</w:t>
      </w:r>
      <w:r w:rsidR="002E7CC5">
        <w:t>from</w:t>
      </w:r>
      <w:r>
        <w:t>17 to 2021.</w:t>
      </w:r>
    </w:p>
    <w:p w14:paraId="1A0190D0" w14:textId="77777777" w:rsidR="00EC69D6" w:rsidRDefault="00EC69D6" w:rsidP="00255C0F">
      <w:pPr>
        <w:pStyle w:val="ListParagraph"/>
        <w:spacing w:line="360" w:lineRule="auto"/>
      </w:pPr>
    </w:p>
    <w:tbl>
      <w:tblPr>
        <w:tblW w:w="5960" w:type="dxa"/>
        <w:tblInd w:w="893" w:type="dxa"/>
        <w:tblLook w:val="04A0" w:firstRow="1" w:lastRow="0" w:firstColumn="1" w:lastColumn="0" w:noHBand="0" w:noVBand="1"/>
      </w:tblPr>
      <w:tblGrid>
        <w:gridCol w:w="2140"/>
        <w:gridCol w:w="1720"/>
        <w:gridCol w:w="2100"/>
      </w:tblGrid>
      <w:tr w:rsidR="00EC69D6" w:rsidRPr="00EC69D6" w14:paraId="21E63AED" w14:textId="77777777" w:rsidTr="00566DFE">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D4837" w14:textId="77777777" w:rsidR="00EC69D6" w:rsidRPr="00EC69D6" w:rsidRDefault="00EC69D6" w:rsidP="00255C0F">
            <w:pPr>
              <w:spacing w:after="0" w:line="360" w:lineRule="auto"/>
              <w:rPr>
                <w:rFonts w:ascii="Calibri" w:eastAsia="Times New Roman" w:hAnsi="Calibri" w:cs="Calibri"/>
                <w:b/>
                <w:bCs/>
                <w:color w:val="000000"/>
                <w:sz w:val="22"/>
              </w:rPr>
            </w:pPr>
            <w:r w:rsidRPr="00EC69D6">
              <w:rPr>
                <w:rFonts w:ascii="Calibri" w:eastAsia="Times New Roman" w:hAnsi="Calibri" w:cs="Calibri"/>
                <w:b/>
                <w:bCs/>
                <w:color w:val="000000"/>
                <w:sz w:val="22"/>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036838DB" w14:textId="77777777" w:rsidR="00EC69D6" w:rsidRPr="00EC69D6" w:rsidRDefault="00EC69D6" w:rsidP="00255C0F">
            <w:pPr>
              <w:spacing w:after="0" w:line="360" w:lineRule="auto"/>
              <w:rPr>
                <w:rFonts w:ascii="Calibri" w:eastAsia="Times New Roman" w:hAnsi="Calibri" w:cs="Calibri"/>
                <w:b/>
                <w:bCs/>
                <w:color w:val="000000"/>
                <w:sz w:val="22"/>
              </w:rPr>
            </w:pPr>
            <w:r w:rsidRPr="00EC69D6">
              <w:rPr>
                <w:rFonts w:ascii="Calibri" w:eastAsia="Times New Roman" w:hAnsi="Calibri" w:cs="Calibri"/>
                <w:b/>
                <w:bCs/>
                <w:color w:val="000000"/>
                <w:sz w:val="22"/>
              </w:rPr>
              <w:t>2017 - 2021</w:t>
            </w:r>
          </w:p>
        </w:tc>
        <w:tc>
          <w:tcPr>
            <w:tcW w:w="2100" w:type="dxa"/>
            <w:tcBorders>
              <w:top w:val="single" w:sz="4" w:space="0" w:color="auto"/>
              <w:left w:val="nil"/>
              <w:bottom w:val="single" w:sz="4" w:space="0" w:color="auto"/>
              <w:right w:val="single" w:sz="4" w:space="0" w:color="auto"/>
            </w:tcBorders>
            <w:shd w:val="clear" w:color="auto" w:fill="auto"/>
            <w:noWrap/>
            <w:vAlign w:val="bottom"/>
            <w:hideMark/>
          </w:tcPr>
          <w:p w14:paraId="5059D8FD" w14:textId="77777777" w:rsidR="00EC69D6" w:rsidRPr="00EC69D6" w:rsidRDefault="00EC69D6" w:rsidP="00255C0F">
            <w:pPr>
              <w:spacing w:after="0" w:line="360" w:lineRule="auto"/>
              <w:rPr>
                <w:rFonts w:ascii="Calibri" w:eastAsia="Times New Roman" w:hAnsi="Calibri" w:cs="Calibri"/>
                <w:b/>
                <w:bCs/>
                <w:color w:val="000000"/>
                <w:sz w:val="22"/>
              </w:rPr>
            </w:pPr>
            <w:r w:rsidRPr="00EC69D6">
              <w:rPr>
                <w:rFonts w:ascii="Calibri" w:eastAsia="Times New Roman" w:hAnsi="Calibri" w:cs="Calibri"/>
                <w:b/>
                <w:bCs/>
                <w:color w:val="000000"/>
                <w:sz w:val="22"/>
              </w:rPr>
              <w:t> </w:t>
            </w:r>
          </w:p>
        </w:tc>
      </w:tr>
      <w:tr w:rsidR="00EC69D6" w:rsidRPr="00EC69D6" w14:paraId="7E6C1563" w14:textId="77777777" w:rsidTr="00566DFE">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186F67D9" w14:textId="77777777" w:rsidR="00EC69D6" w:rsidRPr="00EC69D6" w:rsidRDefault="00EC69D6" w:rsidP="00255C0F">
            <w:pPr>
              <w:spacing w:after="0" w:line="360" w:lineRule="auto"/>
              <w:rPr>
                <w:rFonts w:ascii="Calibri" w:eastAsia="Times New Roman" w:hAnsi="Calibri" w:cs="Calibri"/>
                <w:b/>
                <w:bCs/>
                <w:color w:val="000000"/>
                <w:sz w:val="22"/>
              </w:rPr>
            </w:pPr>
            <w:r w:rsidRPr="00EC69D6">
              <w:rPr>
                <w:rFonts w:ascii="Calibri" w:eastAsia="Times New Roman" w:hAnsi="Calibri" w:cs="Calibri"/>
                <w:b/>
                <w:bCs/>
                <w:color w:val="000000"/>
                <w:sz w:val="22"/>
              </w:rPr>
              <w:t>Arrival_year</w:t>
            </w:r>
          </w:p>
        </w:tc>
        <w:tc>
          <w:tcPr>
            <w:tcW w:w="1720" w:type="dxa"/>
            <w:tcBorders>
              <w:top w:val="nil"/>
              <w:left w:val="nil"/>
              <w:bottom w:val="single" w:sz="4" w:space="0" w:color="auto"/>
              <w:right w:val="single" w:sz="4" w:space="0" w:color="auto"/>
            </w:tcBorders>
            <w:shd w:val="clear" w:color="auto" w:fill="auto"/>
            <w:noWrap/>
            <w:vAlign w:val="bottom"/>
            <w:hideMark/>
          </w:tcPr>
          <w:p w14:paraId="04EFA9D5" w14:textId="77777777" w:rsidR="00EC69D6" w:rsidRPr="00EC69D6" w:rsidRDefault="002E7CC5" w:rsidP="00255C0F">
            <w:pPr>
              <w:spacing w:after="0" w:line="360" w:lineRule="auto"/>
              <w:rPr>
                <w:rFonts w:ascii="Calibri" w:eastAsia="Times New Roman" w:hAnsi="Calibri" w:cs="Calibri"/>
                <w:b/>
                <w:bCs/>
                <w:color w:val="000000"/>
                <w:sz w:val="22"/>
              </w:rPr>
            </w:pPr>
            <w:r>
              <w:rPr>
                <w:rFonts w:ascii="Calibri" w:eastAsia="Times New Roman" w:hAnsi="Calibri" w:cs="Calibri"/>
                <w:b/>
                <w:bCs/>
                <w:color w:val="000000"/>
                <w:sz w:val="22"/>
              </w:rPr>
              <w:t>The sum</w:t>
            </w:r>
            <w:r w:rsidR="00EC69D6" w:rsidRPr="00EC69D6">
              <w:rPr>
                <w:rFonts w:ascii="Calibri" w:eastAsia="Times New Roman" w:hAnsi="Calibri" w:cs="Calibri"/>
                <w:b/>
                <w:bCs/>
                <w:color w:val="000000"/>
                <w:sz w:val="22"/>
              </w:rPr>
              <w:t xml:space="preserve"> of Adults No</w:t>
            </w:r>
          </w:p>
        </w:tc>
        <w:tc>
          <w:tcPr>
            <w:tcW w:w="2100" w:type="dxa"/>
            <w:tcBorders>
              <w:top w:val="nil"/>
              <w:left w:val="nil"/>
              <w:bottom w:val="single" w:sz="4" w:space="0" w:color="auto"/>
              <w:right w:val="single" w:sz="4" w:space="0" w:color="auto"/>
            </w:tcBorders>
            <w:shd w:val="clear" w:color="auto" w:fill="auto"/>
            <w:noWrap/>
            <w:vAlign w:val="bottom"/>
            <w:hideMark/>
          </w:tcPr>
          <w:p w14:paraId="7952F41E" w14:textId="77777777" w:rsidR="00EC69D6" w:rsidRPr="00EC69D6" w:rsidRDefault="002E7CC5" w:rsidP="00255C0F">
            <w:pPr>
              <w:spacing w:after="0" w:line="360" w:lineRule="auto"/>
              <w:rPr>
                <w:rFonts w:ascii="Calibri" w:eastAsia="Times New Roman" w:hAnsi="Calibri" w:cs="Calibri"/>
                <w:b/>
                <w:bCs/>
                <w:color w:val="000000"/>
                <w:sz w:val="22"/>
              </w:rPr>
            </w:pPr>
            <w:r>
              <w:rPr>
                <w:rFonts w:ascii="Calibri" w:eastAsia="Times New Roman" w:hAnsi="Calibri" w:cs="Calibri"/>
                <w:b/>
                <w:bCs/>
                <w:color w:val="000000"/>
                <w:sz w:val="22"/>
              </w:rPr>
              <w:t>The sum</w:t>
            </w:r>
            <w:r w:rsidR="00EC69D6" w:rsidRPr="00EC69D6">
              <w:rPr>
                <w:rFonts w:ascii="Calibri" w:eastAsia="Times New Roman" w:hAnsi="Calibri" w:cs="Calibri"/>
                <w:b/>
                <w:bCs/>
                <w:color w:val="000000"/>
                <w:sz w:val="22"/>
              </w:rPr>
              <w:t xml:space="preserve"> of </w:t>
            </w:r>
            <w:r w:rsidR="00EB5758">
              <w:rPr>
                <w:rFonts w:ascii="Calibri" w:eastAsia="Times New Roman" w:hAnsi="Calibri" w:cs="Calibri"/>
                <w:b/>
                <w:bCs/>
                <w:color w:val="000000"/>
                <w:sz w:val="22"/>
              </w:rPr>
              <w:t xml:space="preserve">the </w:t>
            </w:r>
            <w:r w:rsidR="00EC69D6" w:rsidRPr="00EC69D6">
              <w:rPr>
                <w:rFonts w:ascii="Calibri" w:eastAsia="Times New Roman" w:hAnsi="Calibri" w:cs="Calibri"/>
                <w:b/>
                <w:bCs/>
                <w:color w:val="000000"/>
                <w:sz w:val="22"/>
              </w:rPr>
              <w:t>Average price</w:t>
            </w:r>
          </w:p>
        </w:tc>
      </w:tr>
      <w:tr w:rsidR="00EC69D6" w:rsidRPr="00EC69D6" w14:paraId="6A48E249" w14:textId="77777777" w:rsidTr="00566DFE">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137D65C9"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2017</w:t>
            </w:r>
          </w:p>
        </w:tc>
        <w:tc>
          <w:tcPr>
            <w:tcW w:w="1720" w:type="dxa"/>
            <w:tcBorders>
              <w:top w:val="nil"/>
              <w:left w:val="nil"/>
              <w:bottom w:val="single" w:sz="4" w:space="0" w:color="auto"/>
              <w:right w:val="single" w:sz="4" w:space="0" w:color="auto"/>
            </w:tcBorders>
            <w:shd w:val="clear" w:color="auto" w:fill="auto"/>
            <w:noWrap/>
            <w:vAlign w:val="bottom"/>
            <w:hideMark/>
          </w:tcPr>
          <w:p w14:paraId="4CB69C5F"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10727</w:t>
            </w:r>
          </w:p>
        </w:tc>
        <w:tc>
          <w:tcPr>
            <w:tcW w:w="2100" w:type="dxa"/>
            <w:tcBorders>
              <w:top w:val="nil"/>
              <w:left w:val="nil"/>
              <w:bottom w:val="single" w:sz="4" w:space="0" w:color="auto"/>
              <w:right w:val="single" w:sz="4" w:space="0" w:color="auto"/>
            </w:tcBorders>
            <w:shd w:val="clear" w:color="auto" w:fill="auto"/>
            <w:noWrap/>
            <w:vAlign w:val="bottom"/>
            <w:hideMark/>
          </w:tcPr>
          <w:p w14:paraId="1499C5E0"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$549,304.11</w:t>
            </w:r>
          </w:p>
        </w:tc>
      </w:tr>
      <w:tr w:rsidR="00EC69D6" w:rsidRPr="00EC69D6" w14:paraId="186142EE" w14:textId="77777777" w:rsidTr="00566DFE">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91E0867"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2018</w:t>
            </w:r>
          </w:p>
        </w:tc>
        <w:tc>
          <w:tcPr>
            <w:tcW w:w="1720" w:type="dxa"/>
            <w:tcBorders>
              <w:top w:val="nil"/>
              <w:left w:val="nil"/>
              <w:bottom w:val="single" w:sz="4" w:space="0" w:color="auto"/>
              <w:right w:val="single" w:sz="4" w:space="0" w:color="auto"/>
            </w:tcBorders>
            <w:shd w:val="clear" w:color="auto" w:fill="auto"/>
            <w:noWrap/>
            <w:vAlign w:val="bottom"/>
            <w:hideMark/>
          </w:tcPr>
          <w:p w14:paraId="603510E3"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52216</w:t>
            </w:r>
          </w:p>
        </w:tc>
        <w:tc>
          <w:tcPr>
            <w:tcW w:w="2100" w:type="dxa"/>
            <w:tcBorders>
              <w:top w:val="nil"/>
              <w:left w:val="nil"/>
              <w:bottom w:val="single" w:sz="4" w:space="0" w:color="auto"/>
              <w:right w:val="single" w:sz="4" w:space="0" w:color="auto"/>
            </w:tcBorders>
            <w:shd w:val="clear" w:color="auto" w:fill="auto"/>
            <w:noWrap/>
            <w:vAlign w:val="bottom"/>
            <w:hideMark/>
          </w:tcPr>
          <w:p w14:paraId="6ED5BA84"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$2,984,721.57</w:t>
            </w:r>
          </w:p>
        </w:tc>
      </w:tr>
      <w:tr w:rsidR="00EC69D6" w:rsidRPr="00EC69D6" w14:paraId="489C852B" w14:textId="77777777" w:rsidTr="00566DFE">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66516A5E"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2019</w:t>
            </w:r>
          </w:p>
        </w:tc>
        <w:tc>
          <w:tcPr>
            <w:tcW w:w="1720" w:type="dxa"/>
            <w:tcBorders>
              <w:top w:val="nil"/>
              <w:left w:val="nil"/>
              <w:bottom w:val="single" w:sz="4" w:space="0" w:color="auto"/>
              <w:right w:val="single" w:sz="4" w:space="0" w:color="auto"/>
            </w:tcBorders>
            <w:shd w:val="clear" w:color="auto" w:fill="auto"/>
            <w:noWrap/>
            <w:vAlign w:val="bottom"/>
            <w:hideMark/>
          </w:tcPr>
          <w:p w14:paraId="5C6A840B"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320</w:t>
            </w:r>
          </w:p>
        </w:tc>
        <w:tc>
          <w:tcPr>
            <w:tcW w:w="2100" w:type="dxa"/>
            <w:tcBorders>
              <w:top w:val="nil"/>
              <w:left w:val="nil"/>
              <w:bottom w:val="single" w:sz="4" w:space="0" w:color="auto"/>
              <w:right w:val="single" w:sz="4" w:space="0" w:color="auto"/>
            </w:tcBorders>
            <w:shd w:val="clear" w:color="auto" w:fill="auto"/>
            <w:noWrap/>
            <w:vAlign w:val="bottom"/>
            <w:hideMark/>
          </w:tcPr>
          <w:p w14:paraId="7D588969"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$18,015.29</w:t>
            </w:r>
          </w:p>
        </w:tc>
      </w:tr>
      <w:tr w:rsidR="00EC69D6" w:rsidRPr="00EC69D6" w14:paraId="68683F95" w14:textId="77777777" w:rsidTr="00566DFE">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37AD9E8F"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2020</w:t>
            </w:r>
          </w:p>
        </w:tc>
        <w:tc>
          <w:tcPr>
            <w:tcW w:w="1720" w:type="dxa"/>
            <w:tcBorders>
              <w:top w:val="nil"/>
              <w:left w:val="nil"/>
              <w:bottom w:val="single" w:sz="4" w:space="0" w:color="auto"/>
              <w:right w:val="single" w:sz="4" w:space="0" w:color="auto"/>
            </w:tcBorders>
            <w:shd w:val="clear" w:color="auto" w:fill="auto"/>
            <w:noWrap/>
            <w:vAlign w:val="bottom"/>
            <w:hideMark/>
          </w:tcPr>
          <w:p w14:paraId="1AA8A8EC"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382</w:t>
            </w:r>
          </w:p>
        </w:tc>
        <w:tc>
          <w:tcPr>
            <w:tcW w:w="2100" w:type="dxa"/>
            <w:tcBorders>
              <w:top w:val="nil"/>
              <w:left w:val="nil"/>
              <w:bottom w:val="single" w:sz="4" w:space="0" w:color="auto"/>
              <w:right w:val="single" w:sz="4" w:space="0" w:color="auto"/>
            </w:tcBorders>
            <w:shd w:val="clear" w:color="auto" w:fill="auto"/>
            <w:noWrap/>
            <w:vAlign w:val="bottom"/>
            <w:hideMark/>
          </w:tcPr>
          <w:p w14:paraId="53651876"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$20,857.30</w:t>
            </w:r>
          </w:p>
        </w:tc>
      </w:tr>
      <w:tr w:rsidR="00EC69D6" w:rsidRPr="00EC69D6" w14:paraId="552D6DEF" w14:textId="77777777" w:rsidTr="00566DFE">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25C135F"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2021</w:t>
            </w:r>
          </w:p>
        </w:tc>
        <w:tc>
          <w:tcPr>
            <w:tcW w:w="1720" w:type="dxa"/>
            <w:tcBorders>
              <w:top w:val="nil"/>
              <w:left w:val="nil"/>
              <w:bottom w:val="single" w:sz="4" w:space="0" w:color="auto"/>
              <w:right w:val="single" w:sz="4" w:space="0" w:color="auto"/>
            </w:tcBorders>
            <w:shd w:val="clear" w:color="auto" w:fill="auto"/>
            <w:noWrap/>
            <w:vAlign w:val="bottom"/>
            <w:hideMark/>
          </w:tcPr>
          <w:p w14:paraId="215FC7A1"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364</w:t>
            </w:r>
          </w:p>
        </w:tc>
        <w:tc>
          <w:tcPr>
            <w:tcW w:w="2100" w:type="dxa"/>
            <w:tcBorders>
              <w:top w:val="nil"/>
              <w:left w:val="nil"/>
              <w:bottom w:val="single" w:sz="4" w:space="0" w:color="auto"/>
              <w:right w:val="single" w:sz="4" w:space="0" w:color="auto"/>
            </w:tcBorders>
            <w:shd w:val="clear" w:color="auto" w:fill="auto"/>
            <w:noWrap/>
            <w:vAlign w:val="bottom"/>
            <w:hideMark/>
          </w:tcPr>
          <w:p w14:paraId="727A3418"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$19,436.80</w:t>
            </w:r>
          </w:p>
        </w:tc>
      </w:tr>
      <w:tr w:rsidR="00EC69D6" w:rsidRPr="00EC69D6" w14:paraId="00DE4DDA" w14:textId="77777777" w:rsidTr="00566DFE">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4ADF5559" w14:textId="77777777" w:rsidR="00EC69D6" w:rsidRPr="00EC69D6" w:rsidRDefault="00EC69D6" w:rsidP="00255C0F">
            <w:pPr>
              <w:spacing w:after="0" w:line="360" w:lineRule="auto"/>
              <w:rPr>
                <w:rFonts w:ascii="Calibri" w:eastAsia="Times New Roman" w:hAnsi="Calibri" w:cs="Calibri"/>
                <w:b/>
                <w:bCs/>
                <w:color w:val="000000"/>
                <w:sz w:val="22"/>
              </w:rPr>
            </w:pPr>
            <w:r w:rsidRPr="00EC69D6">
              <w:rPr>
                <w:rFonts w:ascii="Calibri" w:eastAsia="Times New Roman" w:hAnsi="Calibri" w:cs="Calibri"/>
                <w:b/>
                <w:bCs/>
                <w:color w:val="000000"/>
                <w:sz w:val="22"/>
              </w:rPr>
              <w:t>Grand Total</w:t>
            </w:r>
          </w:p>
        </w:tc>
        <w:tc>
          <w:tcPr>
            <w:tcW w:w="1720" w:type="dxa"/>
            <w:tcBorders>
              <w:top w:val="nil"/>
              <w:left w:val="nil"/>
              <w:bottom w:val="single" w:sz="4" w:space="0" w:color="auto"/>
              <w:right w:val="single" w:sz="4" w:space="0" w:color="auto"/>
            </w:tcBorders>
            <w:shd w:val="clear" w:color="auto" w:fill="auto"/>
            <w:noWrap/>
            <w:vAlign w:val="bottom"/>
            <w:hideMark/>
          </w:tcPr>
          <w:p w14:paraId="74DA03E8"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64009</w:t>
            </w:r>
          </w:p>
        </w:tc>
        <w:tc>
          <w:tcPr>
            <w:tcW w:w="2100" w:type="dxa"/>
            <w:tcBorders>
              <w:top w:val="nil"/>
              <w:left w:val="nil"/>
              <w:bottom w:val="single" w:sz="4" w:space="0" w:color="auto"/>
              <w:right w:val="single" w:sz="4" w:space="0" w:color="auto"/>
            </w:tcBorders>
            <w:shd w:val="clear" w:color="auto" w:fill="auto"/>
            <w:noWrap/>
            <w:vAlign w:val="bottom"/>
            <w:hideMark/>
          </w:tcPr>
          <w:p w14:paraId="6AD4CD8B" w14:textId="77777777" w:rsidR="00EC69D6" w:rsidRPr="00EC69D6" w:rsidRDefault="00EC69D6" w:rsidP="00255C0F">
            <w:pPr>
              <w:spacing w:after="0" w:line="360" w:lineRule="auto"/>
              <w:jc w:val="right"/>
              <w:rPr>
                <w:rFonts w:ascii="Calibri" w:eastAsia="Times New Roman" w:hAnsi="Calibri" w:cs="Calibri"/>
                <w:b/>
                <w:bCs/>
                <w:color w:val="000000"/>
                <w:sz w:val="22"/>
              </w:rPr>
            </w:pPr>
            <w:r w:rsidRPr="00EC69D6">
              <w:rPr>
                <w:rFonts w:ascii="Calibri" w:eastAsia="Times New Roman" w:hAnsi="Calibri" w:cs="Calibri"/>
                <w:b/>
                <w:bCs/>
                <w:color w:val="000000"/>
                <w:sz w:val="22"/>
              </w:rPr>
              <w:t>$3,592,335.07</w:t>
            </w:r>
          </w:p>
        </w:tc>
      </w:tr>
    </w:tbl>
    <w:p w14:paraId="6B5D5D83" w14:textId="77777777" w:rsidR="00EC69D6" w:rsidRDefault="00EC69D6" w:rsidP="00255C0F">
      <w:pPr>
        <w:pStyle w:val="ListParagraph"/>
        <w:spacing w:line="360" w:lineRule="auto"/>
        <w:rPr>
          <w:b/>
          <w:bCs/>
        </w:rPr>
      </w:pPr>
    </w:p>
    <w:p w14:paraId="77D96911" w14:textId="77777777" w:rsidR="007F3729" w:rsidRDefault="007F3729" w:rsidP="00255C0F">
      <w:pPr>
        <w:pStyle w:val="ListParagraph"/>
        <w:spacing w:line="360" w:lineRule="auto"/>
      </w:pPr>
      <w:r>
        <w:t>The provided pivot table shows the sum of the "Adults No" and "Average price" columns, grouped by the "Arrival_year" column</w:t>
      </w:r>
      <w:r w:rsidR="00090D8C">
        <w:t>. Overall, the pivot table indicates that 2018 had the highest number of adults and generated the highest revenue in terms of average prices for room reservations.</w:t>
      </w:r>
    </w:p>
    <w:p w14:paraId="6AA0ADEE" w14:textId="77777777" w:rsidR="00113BF2" w:rsidRPr="001C3942" w:rsidRDefault="00113BF2" w:rsidP="00255C0F">
      <w:pPr>
        <w:pStyle w:val="ListParagraph"/>
        <w:numPr>
          <w:ilvl w:val="0"/>
          <w:numId w:val="9"/>
        </w:numPr>
        <w:spacing w:line="360" w:lineRule="auto"/>
        <w:rPr>
          <w:b/>
          <w:bCs/>
        </w:rPr>
      </w:pPr>
      <w:r>
        <w:rPr>
          <w:b/>
          <w:bCs/>
        </w:rPr>
        <w:t>Visualization</w:t>
      </w:r>
    </w:p>
    <w:p w14:paraId="313D6DEF" w14:textId="77777777" w:rsidR="00FF56E2" w:rsidRDefault="00FF56E2" w:rsidP="00255C0F">
      <w:pPr>
        <w:pStyle w:val="ListParagraph"/>
        <w:spacing w:line="360" w:lineRule="auto"/>
      </w:pPr>
    </w:p>
    <w:p w14:paraId="1CAF47F0" w14:textId="77777777" w:rsidR="00FF56E2" w:rsidRDefault="00FF56E2" w:rsidP="00255C0F">
      <w:pPr>
        <w:pStyle w:val="ListParagraph"/>
        <w:spacing w:line="360" w:lineRule="auto"/>
        <w:rPr>
          <w:b/>
          <w:bCs/>
        </w:rPr>
      </w:pPr>
      <w:r>
        <w:rPr>
          <w:noProof/>
        </w:rPr>
        <w:lastRenderedPageBreak/>
        <w:drawing>
          <wp:inline distT="0" distB="0" distL="0" distR="0" wp14:anchorId="38559C5D" wp14:editId="0A49BEB6">
            <wp:extent cx="5943600" cy="2254885"/>
            <wp:effectExtent l="0" t="0" r="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B677B10" w14:textId="77777777" w:rsidR="00E74637" w:rsidRPr="00E74637" w:rsidRDefault="00E74637" w:rsidP="00255C0F">
      <w:pPr>
        <w:numPr>
          <w:ilvl w:val="0"/>
          <w:numId w:val="10"/>
        </w:numPr>
        <w:spacing w:before="100" w:beforeAutospacing="1" w:after="100" w:afterAutospacing="1" w:line="360" w:lineRule="auto"/>
        <w:rPr>
          <w:rFonts w:ascii="Times New Roman" w:eastAsia="Times New Roman" w:hAnsi="Times New Roman" w:cs="Times New Roman"/>
          <w:szCs w:val="24"/>
        </w:rPr>
      </w:pPr>
      <w:r w:rsidRPr="00E74637">
        <w:rPr>
          <w:rFonts w:ascii="Times New Roman" w:eastAsia="Times New Roman" w:hAnsi="Times New Roman" w:cs="Times New Roman"/>
          <w:b/>
          <w:bCs/>
          <w:szCs w:val="24"/>
        </w:rPr>
        <w:t>Variation in Average Price:</w:t>
      </w:r>
      <w:r w:rsidRPr="00E74637">
        <w:rPr>
          <w:rFonts w:ascii="Times New Roman" w:eastAsia="Times New Roman" w:hAnsi="Times New Roman" w:cs="Times New Roman"/>
          <w:szCs w:val="24"/>
        </w:rPr>
        <w:t xml:space="preserve"> The average price for room reservations varied across the years.</w:t>
      </w:r>
    </w:p>
    <w:p w14:paraId="1BE8C31F" w14:textId="77777777" w:rsidR="00E74637" w:rsidRPr="00E74637" w:rsidRDefault="00E74637" w:rsidP="00255C0F">
      <w:pPr>
        <w:numPr>
          <w:ilvl w:val="0"/>
          <w:numId w:val="10"/>
        </w:numPr>
        <w:spacing w:before="100" w:beforeAutospacing="1" w:after="100" w:afterAutospacing="1" w:line="360" w:lineRule="auto"/>
        <w:rPr>
          <w:rFonts w:ascii="Times New Roman" w:eastAsia="Times New Roman" w:hAnsi="Times New Roman" w:cs="Times New Roman"/>
          <w:szCs w:val="24"/>
        </w:rPr>
      </w:pPr>
      <w:r w:rsidRPr="00E74637">
        <w:rPr>
          <w:rFonts w:ascii="Times New Roman" w:eastAsia="Times New Roman" w:hAnsi="Times New Roman" w:cs="Times New Roman"/>
          <w:b/>
          <w:bCs/>
          <w:szCs w:val="24"/>
        </w:rPr>
        <w:t>Highest Average Price:</w:t>
      </w:r>
      <w:r w:rsidRPr="00E74637">
        <w:rPr>
          <w:rFonts w:ascii="Times New Roman" w:eastAsia="Times New Roman" w:hAnsi="Times New Roman" w:cs="Times New Roman"/>
          <w:szCs w:val="24"/>
        </w:rPr>
        <w:t xml:space="preserve"> 2018 had the highest average price sum, with a value of $2,984,721.57.</w:t>
      </w:r>
    </w:p>
    <w:p w14:paraId="4B92397A" w14:textId="77777777" w:rsidR="00E74637" w:rsidRPr="00E74637" w:rsidRDefault="00E74637" w:rsidP="00255C0F">
      <w:pPr>
        <w:numPr>
          <w:ilvl w:val="0"/>
          <w:numId w:val="10"/>
        </w:numPr>
        <w:spacing w:before="100" w:beforeAutospacing="1" w:after="100" w:afterAutospacing="1" w:line="360" w:lineRule="auto"/>
        <w:rPr>
          <w:rFonts w:ascii="Times New Roman" w:eastAsia="Times New Roman" w:hAnsi="Times New Roman" w:cs="Times New Roman"/>
          <w:szCs w:val="24"/>
        </w:rPr>
      </w:pPr>
      <w:r w:rsidRPr="00E74637">
        <w:rPr>
          <w:rFonts w:ascii="Times New Roman" w:eastAsia="Times New Roman" w:hAnsi="Times New Roman" w:cs="Times New Roman"/>
          <w:b/>
          <w:bCs/>
          <w:szCs w:val="24"/>
        </w:rPr>
        <w:t>Lowest Average Price:</w:t>
      </w:r>
      <w:r w:rsidRPr="00E74637">
        <w:rPr>
          <w:rFonts w:ascii="Times New Roman" w:eastAsia="Times New Roman" w:hAnsi="Times New Roman" w:cs="Times New Roman"/>
          <w:szCs w:val="24"/>
        </w:rPr>
        <w:t xml:space="preserve"> Among 2017-2021, the lowest average price sum was observed in 2019, with </w:t>
      </w:r>
      <w:r w:rsidR="00EB5758">
        <w:rPr>
          <w:rFonts w:ascii="Times New Roman" w:eastAsia="Times New Roman" w:hAnsi="Times New Roman" w:cs="Times New Roman"/>
          <w:szCs w:val="24"/>
        </w:rPr>
        <w:t>an</w:t>
      </w:r>
      <w:r w:rsidRPr="00E74637">
        <w:rPr>
          <w:rFonts w:ascii="Times New Roman" w:eastAsia="Times New Roman" w:hAnsi="Times New Roman" w:cs="Times New Roman"/>
          <w:szCs w:val="24"/>
        </w:rPr>
        <w:t xml:space="preserve"> $18,01</w:t>
      </w:r>
      <w:r w:rsidR="00EB5758">
        <w:rPr>
          <w:rFonts w:ascii="Times New Roman" w:eastAsia="Times New Roman" w:hAnsi="Times New Roman" w:cs="Times New Roman"/>
          <w:szCs w:val="24"/>
        </w:rPr>
        <w:t>.</w:t>
      </w:r>
    </w:p>
    <w:p w14:paraId="43B3E685" w14:textId="77777777" w:rsidR="00E74637" w:rsidRPr="00E74637" w:rsidRDefault="00E74637" w:rsidP="00255C0F">
      <w:pPr>
        <w:numPr>
          <w:ilvl w:val="0"/>
          <w:numId w:val="10"/>
        </w:numPr>
        <w:spacing w:before="100" w:beforeAutospacing="1" w:after="100" w:afterAutospacing="1" w:line="360" w:lineRule="auto"/>
        <w:rPr>
          <w:rFonts w:ascii="Times New Roman" w:eastAsia="Times New Roman" w:hAnsi="Times New Roman" w:cs="Times New Roman"/>
          <w:szCs w:val="24"/>
        </w:rPr>
      </w:pPr>
      <w:r w:rsidRPr="00E74637">
        <w:rPr>
          <w:rFonts w:ascii="Times New Roman" w:eastAsia="Times New Roman" w:hAnsi="Times New Roman" w:cs="Times New Roman"/>
          <w:b/>
          <w:bCs/>
          <w:szCs w:val="24"/>
        </w:rPr>
        <w:t>Fluctuations in Average Price:</w:t>
      </w:r>
      <w:r w:rsidRPr="00E74637">
        <w:rPr>
          <w:rFonts w:ascii="Times New Roman" w:eastAsia="Times New Roman" w:hAnsi="Times New Roman" w:cs="Times New Roman"/>
          <w:szCs w:val="24"/>
        </w:rPr>
        <w:t xml:space="preserve"> The average price sums for 2020 and 2021 were relatively similar, with values of $20,857.30 and $19,436.80, respectively.</w:t>
      </w:r>
    </w:p>
    <w:p w14:paraId="679F570D" w14:textId="77777777" w:rsidR="00E74637" w:rsidRDefault="00E74637" w:rsidP="00255C0F">
      <w:pPr>
        <w:numPr>
          <w:ilvl w:val="0"/>
          <w:numId w:val="10"/>
        </w:numPr>
        <w:spacing w:before="100" w:beforeAutospacing="1" w:after="100" w:afterAutospacing="1" w:line="360" w:lineRule="auto"/>
        <w:rPr>
          <w:rFonts w:ascii="Times New Roman" w:eastAsia="Times New Roman" w:hAnsi="Times New Roman" w:cs="Times New Roman"/>
          <w:szCs w:val="24"/>
        </w:rPr>
      </w:pPr>
      <w:r w:rsidRPr="00E74637">
        <w:rPr>
          <w:rFonts w:ascii="Times New Roman" w:eastAsia="Times New Roman" w:hAnsi="Times New Roman" w:cs="Times New Roman"/>
          <w:b/>
          <w:bCs/>
          <w:szCs w:val="24"/>
        </w:rPr>
        <w:t>Overall Trend:</w:t>
      </w:r>
      <w:r w:rsidRPr="00E74637">
        <w:rPr>
          <w:rFonts w:ascii="Times New Roman" w:eastAsia="Times New Roman" w:hAnsi="Times New Roman" w:cs="Times New Roman"/>
          <w:szCs w:val="24"/>
        </w:rPr>
        <w:t xml:space="preserve"> The average price sums were relatively higher in 2018, 2020, and 2021 compared to 2017 and 2019.</w:t>
      </w:r>
    </w:p>
    <w:p w14:paraId="66DB8CA6" w14:textId="77777777" w:rsidR="008B2311" w:rsidRDefault="008B2311" w:rsidP="00255C0F">
      <w:pPr>
        <w:spacing w:before="100" w:beforeAutospacing="1" w:after="100" w:afterAutospacing="1" w:line="360" w:lineRule="auto"/>
        <w:rPr>
          <w:rFonts w:ascii="Times New Roman" w:eastAsia="Times New Roman" w:hAnsi="Times New Roman" w:cs="Times New Roman"/>
          <w:szCs w:val="24"/>
        </w:rPr>
      </w:pPr>
      <w:r>
        <w:rPr>
          <w:noProof/>
        </w:rPr>
        <w:drawing>
          <wp:inline distT="0" distB="0" distL="0" distR="0" wp14:anchorId="475C7566" wp14:editId="7DE50E9A">
            <wp:extent cx="5943600" cy="27146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FAFB0F9" w14:textId="77777777" w:rsidR="0031479F" w:rsidRDefault="0031479F" w:rsidP="00255C0F">
      <w:pPr>
        <w:spacing w:before="100" w:beforeAutospacing="1" w:after="100" w:afterAutospacing="1" w:line="360" w:lineRule="auto"/>
        <w:rPr>
          <w:rFonts w:ascii="Times New Roman" w:eastAsia="Times New Roman" w:hAnsi="Times New Roman" w:cs="Times New Roman"/>
          <w:szCs w:val="24"/>
        </w:rPr>
      </w:pPr>
      <w:r>
        <w:rPr>
          <w:noProof/>
        </w:rPr>
        <w:lastRenderedPageBreak/>
        <w:drawing>
          <wp:inline distT="0" distB="0" distL="0" distR="0" wp14:anchorId="4110AD2F" wp14:editId="134F678C">
            <wp:extent cx="5943600" cy="3750310"/>
            <wp:effectExtent l="0" t="0" r="0" b="25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24ECD0" w14:textId="77777777" w:rsidR="0061107E" w:rsidRDefault="0061107E" w:rsidP="00255C0F">
      <w:pPr>
        <w:spacing w:before="100" w:beforeAutospacing="1" w:after="100" w:afterAutospacing="1" w:line="360" w:lineRule="auto"/>
      </w:pPr>
      <w:r>
        <w:t xml:space="preserve">In summary, it indicates the total number of adults and the sum of average prices for each year in the range </w:t>
      </w:r>
      <w:r w:rsidR="002E7CC5">
        <w:t xml:space="preserve">of </w:t>
      </w:r>
      <w:r>
        <w:t>2017-2021</w:t>
      </w:r>
    </w:p>
    <w:p w14:paraId="3D9DD5C8" w14:textId="77777777" w:rsidR="00430A62" w:rsidRPr="00E74637" w:rsidRDefault="00430A62" w:rsidP="00255C0F">
      <w:pPr>
        <w:spacing w:before="100" w:beforeAutospacing="1" w:after="100" w:afterAutospacing="1" w:line="360" w:lineRule="auto"/>
        <w:rPr>
          <w:rFonts w:ascii="Times New Roman" w:eastAsia="Times New Roman" w:hAnsi="Times New Roman" w:cs="Times New Roman"/>
          <w:szCs w:val="24"/>
        </w:rPr>
      </w:pPr>
    </w:p>
    <w:p w14:paraId="6B1F3AE9" w14:textId="77777777" w:rsidR="00DD4EEE" w:rsidRDefault="00DD4EEE" w:rsidP="00255C0F">
      <w:pPr>
        <w:pStyle w:val="ListParagraph"/>
        <w:numPr>
          <w:ilvl w:val="0"/>
          <w:numId w:val="11"/>
        </w:numPr>
        <w:spacing w:line="360" w:lineRule="auto"/>
        <w:rPr>
          <w:b/>
          <w:bCs/>
        </w:rPr>
      </w:pPr>
      <w:r>
        <w:rPr>
          <w:b/>
          <w:bCs/>
        </w:rPr>
        <w:t>Year Wise Mean</w:t>
      </w:r>
    </w:p>
    <w:tbl>
      <w:tblPr>
        <w:tblW w:w="10001" w:type="dxa"/>
        <w:tblLook w:val="04A0" w:firstRow="1" w:lastRow="0" w:firstColumn="1" w:lastColumn="0" w:noHBand="0" w:noVBand="1"/>
      </w:tblPr>
      <w:tblGrid>
        <w:gridCol w:w="1634"/>
        <w:gridCol w:w="2951"/>
        <w:gridCol w:w="2790"/>
        <w:gridCol w:w="2626"/>
      </w:tblGrid>
      <w:tr w:rsidR="00BE676D" w:rsidRPr="00BE676D" w14:paraId="385F25CE" w14:textId="77777777" w:rsidTr="005021BB">
        <w:trPr>
          <w:trHeight w:val="390"/>
        </w:trPr>
        <w:tc>
          <w:tcPr>
            <w:tcW w:w="45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3F402" w14:textId="77777777" w:rsidR="00BE676D" w:rsidRPr="00BE676D" w:rsidRDefault="00BE676D" w:rsidP="00255C0F">
            <w:pPr>
              <w:spacing w:after="0" w:line="360" w:lineRule="auto"/>
              <w:jc w:val="center"/>
              <w:rPr>
                <w:rFonts w:ascii="Calibri" w:eastAsia="Times New Roman" w:hAnsi="Calibri" w:cs="Calibri"/>
                <w:b/>
                <w:bCs/>
                <w:color w:val="000000"/>
                <w:sz w:val="30"/>
                <w:szCs w:val="30"/>
              </w:rPr>
            </w:pPr>
            <w:r w:rsidRPr="00BE676D">
              <w:rPr>
                <w:rFonts w:ascii="Calibri" w:eastAsia="Times New Roman" w:hAnsi="Calibri" w:cs="Calibri"/>
                <w:b/>
                <w:bCs/>
                <w:color w:val="000000"/>
                <w:sz w:val="30"/>
                <w:szCs w:val="30"/>
              </w:rPr>
              <w:t>Year Wise Mean</w:t>
            </w:r>
          </w:p>
        </w:tc>
        <w:tc>
          <w:tcPr>
            <w:tcW w:w="2790" w:type="dxa"/>
            <w:tcBorders>
              <w:top w:val="nil"/>
              <w:left w:val="nil"/>
              <w:bottom w:val="nil"/>
              <w:right w:val="nil"/>
            </w:tcBorders>
            <w:shd w:val="clear" w:color="auto" w:fill="auto"/>
            <w:noWrap/>
            <w:vAlign w:val="bottom"/>
            <w:hideMark/>
          </w:tcPr>
          <w:p w14:paraId="0654B1D8" w14:textId="77777777" w:rsidR="00BE676D" w:rsidRPr="00BE676D" w:rsidRDefault="00BE676D" w:rsidP="00255C0F">
            <w:pPr>
              <w:spacing w:after="0" w:line="360" w:lineRule="auto"/>
              <w:jc w:val="center"/>
              <w:rPr>
                <w:rFonts w:ascii="Calibri" w:eastAsia="Times New Roman" w:hAnsi="Calibri" w:cs="Calibri"/>
                <w:b/>
                <w:bCs/>
                <w:color w:val="000000"/>
                <w:sz w:val="30"/>
                <w:szCs w:val="30"/>
              </w:rPr>
            </w:pPr>
          </w:p>
        </w:tc>
        <w:tc>
          <w:tcPr>
            <w:tcW w:w="2626" w:type="dxa"/>
            <w:tcBorders>
              <w:top w:val="nil"/>
              <w:left w:val="nil"/>
              <w:bottom w:val="nil"/>
              <w:right w:val="nil"/>
            </w:tcBorders>
            <w:shd w:val="clear" w:color="auto" w:fill="auto"/>
            <w:noWrap/>
            <w:vAlign w:val="bottom"/>
            <w:hideMark/>
          </w:tcPr>
          <w:p w14:paraId="7A375906" w14:textId="77777777" w:rsidR="00BE676D" w:rsidRPr="00BE676D" w:rsidRDefault="00BE676D" w:rsidP="00255C0F">
            <w:pPr>
              <w:spacing w:after="0" w:line="360" w:lineRule="auto"/>
              <w:rPr>
                <w:rFonts w:ascii="Times New Roman" w:eastAsia="Times New Roman" w:hAnsi="Times New Roman" w:cs="Times New Roman"/>
                <w:sz w:val="20"/>
                <w:szCs w:val="20"/>
              </w:rPr>
            </w:pPr>
          </w:p>
        </w:tc>
      </w:tr>
      <w:tr w:rsidR="00BE676D" w:rsidRPr="00BE676D" w14:paraId="4F53790B" w14:textId="77777777" w:rsidTr="005021BB">
        <w:trPr>
          <w:trHeight w:val="300"/>
        </w:trPr>
        <w:tc>
          <w:tcPr>
            <w:tcW w:w="1634" w:type="dxa"/>
            <w:tcBorders>
              <w:top w:val="nil"/>
              <w:left w:val="nil"/>
              <w:bottom w:val="nil"/>
              <w:right w:val="nil"/>
            </w:tcBorders>
            <w:shd w:val="clear" w:color="auto" w:fill="auto"/>
            <w:noWrap/>
            <w:vAlign w:val="bottom"/>
            <w:hideMark/>
          </w:tcPr>
          <w:p w14:paraId="353A1598" w14:textId="77777777" w:rsidR="00BE676D" w:rsidRPr="00BE676D" w:rsidRDefault="00BE676D" w:rsidP="00255C0F">
            <w:pPr>
              <w:spacing w:after="0" w:line="360" w:lineRule="auto"/>
              <w:rPr>
                <w:rFonts w:ascii="Times New Roman" w:eastAsia="Times New Roman" w:hAnsi="Times New Roman" w:cs="Times New Roman"/>
                <w:sz w:val="20"/>
                <w:szCs w:val="20"/>
              </w:rPr>
            </w:pPr>
          </w:p>
        </w:tc>
        <w:tc>
          <w:tcPr>
            <w:tcW w:w="2951" w:type="dxa"/>
            <w:tcBorders>
              <w:top w:val="nil"/>
              <w:left w:val="nil"/>
              <w:bottom w:val="nil"/>
              <w:right w:val="nil"/>
            </w:tcBorders>
            <w:shd w:val="clear" w:color="auto" w:fill="auto"/>
            <w:noWrap/>
            <w:vAlign w:val="bottom"/>
            <w:hideMark/>
          </w:tcPr>
          <w:p w14:paraId="105B462F" w14:textId="77777777" w:rsidR="00BE676D" w:rsidRPr="00BE676D" w:rsidRDefault="00BE676D" w:rsidP="00255C0F">
            <w:pPr>
              <w:spacing w:after="0" w:line="360" w:lineRule="auto"/>
              <w:rPr>
                <w:rFonts w:ascii="Times New Roman" w:eastAsia="Times New Roman" w:hAnsi="Times New Roman" w:cs="Times New Roman"/>
                <w:sz w:val="20"/>
                <w:szCs w:val="20"/>
              </w:rPr>
            </w:pPr>
          </w:p>
        </w:tc>
        <w:tc>
          <w:tcPr>
            <w:tcW w:w="2790" w:type="dxa"/>
            <w:tcBorders>
              <w:top w:val="nil"/>
              <w:left w:val="nil"/>
              <w:bottom w:val="nil"/>
              <w:right w:val="nil"/>
            </w:tcBorders>
            <w:shd w:val="clear" w:color="auto" w:fill="auto"/>
            <w:noWrap/>
            <w:vAlign w:val="bottom"/>
            <w:hideMark/>
          </w:tcPr>
          <w:p w14:paraId="18A02403" w14:textId="77777777" w:rsidR="00BE676D" w:rsidRPr="00BE676D" w:rsidRDefault="00BE676D" w:rsidP="00255C0F">
            <w:pPr>
              <w:spacing w:after="0" w:line="360" w:lineRule="auto"/>
              <w:rPr>
                <w:rFonts w:ascii="Times New Roman" w:eastAsia="Times New Roman" w:hAnsi="Times New Roman" w:cs="Times New Roman"/>
                <w:sz w:val="20"/>
                <w:szCs w:val="20"/>
              </w:rPr>
            </w:pPr>
          </w:p>
        </w:tc>
        <w:tc>
          <w:tcPr>
            <w:tcW w:w="2626" w:type="dxa"/>
            <w:tcBorders>
              <w:top w:val="nil"/>
              <w:left w:val="nil"/>
              <w:bottom w:val="nil"/>
              <w:right w:val="nil"/>
            </w:tcBorders>
            <w:shd w:val="clear" w:color="auto" w:fill="auto"/>
            <w:noWrap/>
            <w:vAlign w:val="bottom"/>
            <w:hideMark/>
          </w:tcPr>
          <w:p w14:paraId="52923DA3" w14:textId="77777777" w:rsidR="00BE676D" w:rsidRPr="00BE676D" w:rsidRDefault="00BE676D" w:rsidP="00255C0F">
            <w:pPr>
              <w:spacing w:after="0" w:line="360" w:lineRule="auto"/>
              <w:rPr>
                <w:rFonts w:ascii="Times New Roman" w:eastAsia="Times New Roman" w:hAnsi="Times New Roman" w:cs="Times New Roman"/>
                <w:sz w:val="20"/>
                <w:szCs w:val="20"/>
              </w:rPr>
            </w:pPr>
          </w:p>
        </w:tc>
      </w:tr>
      <w:tr w:rsidR="00BE676D" w:rsidRPr="00BE676D" w14:paraId="3B5856BD" w14:textId="77777777" w:rsidTr="005021BB">
        <w:trPr>
          <w:trHeight w:val="300"/>
        </w:trPr>
        <w:tc>
          <w:tcPr>
            <w:tcW w:w="1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578B3D"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w:t>
            </w:r>
          </w:p>
        </w:tc>
        <w:tc>
          <w:tcPr>
            <w:tcW w:w="2951" w:type="dxa"/>
            <w:tcBorders>
              <w:top w:val="single" w:sz="4" w:space="0" w:color="auto"/>
              <w:left w:val="nil"/>
              <w:bottom w:val="single" w:sz="4" w:space="0" w:color="auto"/>
              <w:right w:val="single" w:sz="4" w:space="0" w:color="auto"/>
            </w:tcBorders>
            <w:shd w:val="clear" w:color="auto" w:fill="auto"/>
            <w:noWrap/>
            <w:vAlign w:val="bottom"/>
            <w:hideMark/>
          </w:tcPr>
          <w:p w14:paraId="498580BF"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Data</w:t>
            </w:r>
          </w:p>
        </w:tc>
        <w:tc>
          <w:tcPr>
            <w:tcW w:w="2790" w:type="dxa"/>
            <w:tcBorders>
              <w:top w:val="single" w:sz="4" w:space="0" w:color="auto"/>
              <w:left w:val="nil"/>
              <w:bottom w:val="single" w:sz="4" w:space="0" w:color="auto"/>
              <w:right w:val="single" w:sz="4" w:space="0" w:color="auto"/>
            </w:tcBorders>
            <w:shd w:val="clear" w:color="auto" w:fill="auto"/>
            <w:noWrap/>
            <w:vAlign w:val="bottom"/>
            <w:hideMark/>
          </w:tcPr>
          <w:p w14:paraId="21A8F435"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w:t>
            </w:r>
          </w:p>
        </w:tc>
        <w:tc>
          <w:tcPr>
            <w:tcW w:w="2626" w:type="dxa"/>
            <w:tcBorders>
              <w:top w:val="single" w:sz="4" w:space="0" w:color="auto"/>
              <w:left w:val="nil"/>
              <w:bottom w:val="single" w:sz="4" w:space="0" w:color="auto"/>
              <w:right w:val="single" w:sz="4" w:space="0" w:color="auto"/>
            </w:tcBorders>
            <w:shd w:val="clear" w:color="auto" w:fill="auto"/>
            <w:noWrap/>
            <w:vAlign w:val="bottom"/>
            <w:hideMark/>
          </w:tcPr>
          <w:p w14:paraId="69AD6068"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w:t>
            </w:r>
          </w:p>
        </w:tc>
      </w:tr>
      <w:tr w:rsidR="00BE676D" w:rsidRPr="00BE676D" w14:paraId="039B4352" w14:textId="77777777" w:rsidTr="005021BB">
        <w:trPr>
          <w:trHeight w:val="300"/>
        </w:trPr>
        <w:tc>
          <w:tcPr>
            <w:tcW w:w="1634" w:type="dxa"/>
            <w:tcBorders>
              <w:top w:val="nil"/>
              <w:left w:val="single" w:sz="4" w:space="0" w:color="auto"/>
              <w:bottom w:val="single" w:sz="4" w:space="0" w:color="auto"/>
              <w:right w:val="single" w:sz="4" w:space="0" w:color="auto"/>
            </w:tcBorders>
            <w:shd w:val="clear" w:color="auto" w:fill="auto"/>
            <w:noWrap/>
            <w:vAlign w:val="bottom"/>
            <w:hideMark/>
          </w:tcPr>
          <w:p w14:paraId="47046C26"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Arrival_year</w:t>
            </w:r>
          </w:p>
        </w:tc>
        <w:tc>
          <w:tcPr>
            <w:tcW w:w="2951" w:type="dxa"/>
            <w:tcBorders>
              <w:top w:val="nil"/>
              <w:left w:val="nil"/>
              <w:bottom w:val="single" w:sz="4" w:space="0" w:color="auto"/>
              <w:right w:val="single" w:sz="4" w:space="0" w:color="auto"/>
            </w:tcBorders>
            <w:shd w:val="clear" w:color="auto" w:fill="auto"/>
            <w:noWrap/>
            <w:vAlign w:val="bottom"/>
            <w:hideMark/>
          </w:tcPr>
          <w:p w14:paraId="0FB5BF54"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Average of Average price</w:t>
            </w:r>
          </w:p>
        </w:tc>
        <w:tc>
          <w:tcPr>
            <w:tcW w:w="2790" w:type="dxa"/>
            <w:tcBorders>
              <w:top w:val="nil"/>
              <w:left w:val="nil"/>
              <w:bottom w:val="single" w:sz="4" w:space="0" w:color="auto"/>
              <w:right w:val="single" w:sz="4" w:space="0" w:color="auto"/>
            </w:tcBorders>
            <w:shd w:val="clear" w:color="auto" w:fill="auto"/>
            <w:noWrap/>
            <w:vAlign w:val="bottom"/>
            <w:hideMark/>
          </w:tcPr>
          <w:p w14:paraId="4A79C4F8"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StdDev of Average price</w:t>
            </w:r>
          </w:p>
        </w:tc>
        <w:tc>
          <w:tcPr>
            <w:tcW w:w="2626" w:type="dxa"/>
            <w:tcBorders>
              <w:top w:val="nil"/>
              <w:left w:val="nil"/>
              <w:bottom w:val="single" w:sz="4" w:space="0" w:color="auto"/>
              <w:right w:val="single" w:sz="4" w:space="0" w:color="auto"/>
            </w:tcBorders>
            <w:shd w:val="clear" w:color="auto" w:fill="auto"/>
            <w:noWrap/>
            <w:vAlign w:val="bottom"/>
            <w:hideMark/>
          </w:tcPr>
          <w:p w14:paraId="3C863490" w14:textId="77777777" w:rsidR="00BE676D" w:rsidRPr="00BE676D" w:rsidRDefault="002E7CC5" w:rsidP="00255C0F">
            <w:pPr>
              <w:spacing w:after="0" w:line="360" w:lineRule="auto"/>
              <w:rPr>
                <w:rFonts w:ascii="Calibri" w:eastAsia="Times New Roman" w:hAnsi="Calibri" w:cs="Calibri"/>
                <w:b/>
                <w:bCs/>
                <w:color w:val="000000"/>
                <w:sz w:val="22"/>
              </w:rPr>
            </w:pPr>
            <w:r>
              <w:rPr>
                <w:rFonts w:ascii="Calibri" w:eastAsia="Times New Roman" w:hAnsi="Calibri" w:cs="Calibri"/>
                <w:b/>
                <w:bCs/>
                <w:color w:val="000000"/>
                <w:sz w:val="22"/>
              </w:rPr>
              <w:t>The sum</w:t>
            </w:r>
            <w:r w:rsidR="00BE676D" w:rsidRPr="00BE676D">
              <w:rPr>
                <w:rFonts w:ascii="Calibri" w:eastAsia="Times New Roman" w:hAnsi="Calibri" w:cs="Calibri"/>
                <w:b/>
                <w:bCs/>
                <w:color w:val="000000"/>
                <w:sz w:val="22"/>
              </w:rPr>
              <w:t xml:space="preserve"> of </w:t>
            </w:r>
            <w:r w:rsidR="00EB5758">
              <w:rPr>
                <w:rFonts w:ascii="Calibri" w:eastAsia="Times New Roman" w:hAnsi="Calibri" w:cs="Calibri"/>
                <w:b/>
                <w:bCs/>
                <w:color w:val="000000"/>
                <w:sz w:val="22"/>
              </w:rPr>
              <w:t xml:space="preserve">the </w:t>
            </w:r>
            <w:r w:rsidR="00BE676D" w:rsidRPr="00BE676D">
              <w:rPr>
                <w:rFonts w:ascii="Calibri" w:eastAsia="Times New Roman" w:hAnsi="Calibri" w:cs="Calibri"/>
                <w:b/>
                <w:bCs/>
                <w:color w:val="000000"/>
                <w:sz w:val="22"/>
              </w:rPr>
              <w:t>Average price</w:t>
            </w:r>
          </w:p>
        </w:tc>
      </w:tr>
      <w:tr w:rsidR="00BE676D" w:rsidRPr="00BE676D" w14:paraId="712C5186" w14:textId="77777777" w:rsidTr="005021BB">
        <w:trPr>
          <w:trHeight w:val="300"/>
        </w:trPr>
        <w:tc>
          <w:tcPr>
            <w:tcW w:w="1634" w:type="dxa"/>
            <w:tcBorders>
              <w:top w:val="nil"/>
              <w:left w:val="single" w:sz="4" w:space="0" w:color="auto"/>
              <w:bottom w:val="single" w:sz="4" w:space="0" w:color="auto"/>
              <w:right w:val="single" w:sz="4" w:space="0" w:color="auto"/>
            </w:tcBorders>
            <w:shd w:val="clear" w:color="auto" w:fill="auto"/>
            <w:noWrap/>
            <w:vAlign w:val="bottom"/>
            <w:hideMark/>
          </w:tcPr>
          <w:p w14:paraId="76724D71" w14:textId="77777777" w:rsidR="00BE676D" w:rsidRPr="00BE676D" w:rsidRDefault="00BE676D" w:rsidP="00255C0F">
            <w:pPr>
              <w:spacing w:after="0" w:line="360" w:lineRule="auto"/>
              <w:jc w:val="right"/>
              <w:rPr>
                <w:rFonts w:ascii="Calibri" w:eastAsia="Times New Roman" w:hAnsi="Calibri" w:cs="Calibri"/>
                <w:b/>
                <w:bCs/>
                <w:color w:val="000000"/>
                <w:sz w:val="22"/>
              </w:rPr>
            </w:pPr>
            <w:r w:rsidRPr="00BE676D">
              <w:rPr>
                <w:rFonts w:ascii="Calibri" w:eastAsia="Times New Roman" w:hAnsi="Calibri" w:cs="Calibri"/>
                <w:b/>
                <w:bCs/>
                <w:color w:val="000000"/>
                <w:sz w:val="22"/>
              </w:rPr>
              <w:t>2017</w:t>
            </w:r>
          </w:p>
        </w:tc>
        <w:tc>
          <w:tcPr>
            <w:tcW w:w="2951" w:type="dxa"/>
            <w:tcBorders>
              <w:top w:val="nil"/>
              <w:left w:val="nil"/>
              <w:bottom w:val="single" w:sz="4" w:space="0" w:color="auto"/>
              <w:right w:val="single" w:sz="4" w:space="0" w:color="auto"/>
            </w:tcBorders>
            <w:shd w:val="clear" w:color="auto" w:fill="auto"/>
            <w:noWrap/>
            <w:vAlign w:val="bottom"/>
            <w:hideMark/>
          </w:tcPr>
          <w:p w14:paraId="1A11F225"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90.05 </w:t>
            </w:r>
          </w:p>
        </w:tc>
        <w:tc>
          <w:tcPr>
            <w:tcW w:w="2790" w:type="dxa"/>
            <w:tcBorders>
              <w:top w:val="nil"/>
              <w:left w:val="nil"/>
              <w:bottom w:val="single" w:sz="4" w:space="0" w:color="auto"/>
              <w:right w:val="single" w:sz="4" w:space="0" w:color="auto"/>
            </w:tcBorders>
            <w:shd w:val="clear" w:color="auto" w:fill="auto"/>
            <w:noWrap/>
            <w:vAlign w:val="bottom"/>
            <w:hideMark/>
          </w:tcPr>
          <w:p w14:paraId="3D83464A"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33.03 </w:t>
            </w:r>
          </w:p>
        </w:tc>
        <w:tc>
          <w:tcPr>
            <w:tcW w:w="2626" w:type="dxa"/>
            <w:tcBorders>
              <w:top w:val="nil"/>
              <w:left w:val="nil"/>
              <w:bottom w:val="single" w:sz="4" w:space="0" w:color="auto"/>
              <w:right w:val="single" w:sz="4" w:space="0" w:color="auto"/>
            </w:tcBorders>
            <w:shd w:val="clear" w:color="auto" w:fill="auto"/>
            <w:noWrap/>
            <w:vAlign w:val="bottom"/>
            <w:hideMark/>
          </w:tcPr>
          <w:p w14:paraId="702C5E58"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549,304.11 </w:t>
            </w:r>
          </w:p>
        </w:tc>
      </w:tr>
      <w:tr w:rsidR="00BE676D" w:rsidRPr="00BE676D" w14:paraId="71C0FF1C" w14:textId="77777777" w:rsidTr="005021BB">
        <w:trPr>
          <w:trHeight w:val="300"/>
        </w:trPr>
        <w:tc>
          <w:tcPr>
            <w:tcW w:w="1634" w:type="dxa"/>
            <w:tcBorders>
              <w:top w:val="nil"/>
              <w:left w:val="single" w:sz="4" w:space="0" w:color="auto"/>
              <w:bottom w:val="single" w:sz="4" w:space="0" w:color="auto"/>
              <w:right w:val="single" w:sz="4" w:space="0" w:color="auto"/>
            </w:tcBorders>
            <w:shd w:val="clear" w:color="auto" w:fill="auto"/>
            <w:noWrap/>
            <w:vAlign w:val="bottom"/>
            <w:hideMark/>
          </w:tcPr>
          <w:p w14:paraId="4C406FC0" w14:textId="77777777" w:rsidR="00BE676D" w:rsidRPr="00BE676D" w:rsidRDefault="00BE676D" w:rsidP="00255C0F">
            <w:pPr>
              <w:spacing w:after="0" w:line="360" w:lineRule="auto"/>
              <w:jc w:val="right"/>
              <w:rPr>
                <w:rFonts w:ascii="Calibri" w:eastAsia="Times New Roman" w:hAnsi="Calibri" w:cs="Calibri"/>
                <w:b/>
                <w:bCs/>
                <w:color w:val="000000"/>
                <w:sz w:val="22"/>
              </w:rPr>
            </w:pPr>
            <w:r w:rsidRPr="00BE676D">
              <w:rPr>
                <w:rFonts w:ascii="Calibri" w:eastAsia="Times New Roman" w:hAnsi="Calibri" w:cs="Calibri"/>
                <w:b/>
                <w:bCs/>
                <w:color w:val="000000"/>
                <w:sz w:val="22"/>
              </w:rPr>
              <w:t>2018</w:t>
            </w:r>
          </w:p>
        </w:tc>
        <w:tc>
          <w:tcPr>
            <w:tcW w:w="2951" w:type="dxa"/>
            <w:tcBorders>
              <w:top w:val="nil"/>
              <w:left w:val="nil"/>
              <w:bottom w:val="single" w:sz="4" w:space="0" w:color="auto"/>
              <w:right w:val="single" w:sz="4" w:space="0" w:color="auto"/>
            </w:tcBorders>
            <w:shd w:val="clear" w:color="auto" w:fill="auto"/>
            <w:noWrap/>
            <w:vAlign w:val="bottom"/>
            <w:hideMark/>
          </w:tcPr>
          <w:p w14:paraId="5F0BEC25"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106.45 </w:t>
            </w:r>
          </w:p>
        </w:tc>
        <w:tc>
          <w:tcPr>
            <w:tcW w:w="2790" w:type="dxa"/>
            <w:tcBorders>
              <w:top w:val="nil"/>
              <w:left w:val="nil"/>
              <w:bottom w:val="single" w:sz="4" w:space="0" w:color="auto"/>
              <w:right w:val="single" w:sz="4" w:space="0" w:color="auto"/>
            </w:tcBorders>
            <w:shd w:val="clear" w:color="auto" w:fill="auto"/>
            <w:noWrap/>
            <w:vAlign w:val="bottom"/>
            <w:hideMark/>
          </w:tcPr>
          <w:p w14:paraId="676F27A6"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34.90 </w:t>
            </w:r>
          </w:p>
        </w:tc>
        <w:tc>
          <w:tcPr>
            <w:tcW w:w="2626" w:type="dxa"/>
            <w:tcBorders>
              <w:top w:val="nil"/>
              <w:left w:val="nil"/>
              <w:bottom w:val="single" w:sz="4" w:space="0" w:color="auto"/>
              <w:right w:val="single" w:sz="4" w:space="0" w:color="auto"/>
            </w:tcBorders>
            <w:shd w:val="clear" w:color="auto" w:fill="auto"/>
            <w:noWrap/>
            <w:vAlign w:val="bottom"/>
            <w:hideMark/>
          </w:tcPr>
          <w:p w14:paraId="2E50EDD6"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2,984,721.57 </w:t>
            </w:r>
          </w:p>
        </w:tc>
      </w:tr>
      <w:tr w:rsidR="00BE676D" w:rsidRPr="00BE676D" w14:paraId="3CD3DAFB" w14:textId="77777777" w:rsidTr="005021BB">
        <w:trPr>
          <w:trHeight w:val="300"/>
        </w:trPr>
        <w:tc>
          <w:tcPr>
            <w:tcW w:w="1634" w:type="dxa"/>
            <w:tcBorders>
              <w:top w:val="nil"/>
              <w:left w:val="single" w:sz="4" w:space="0" w:color="auto"/>
              <w:bottom w:val="single" w:sz="4" w:space="0" w:color="auto"/>
              <w:right w:val="single" w:sz="4" w:space="0" w:color="auto"/>
            </w:tcBorders>
            <w:shd w:val="clear" w:color="auto" w:fill="auto"/>
            <w:noWrap/>
            <w:vAlign w:val="bottom"/>
            <w:hideMark/>
          </w:tcPr>
          <w:p w14:paraId="1407C33F" w14:textId="77777777" w:rsidR="00BE676D" w:rsidRPr="00BE676D" w:rsidRDefault="00BE676D" w:rsidP="00255C0F">
            <w:pPr>
              <w:spacing w:after="0" w:line="360" w:lineRule="auto"/>
              <w:jc w:val="right"/>
              <w:rPr>
                <w:rFonts w:ascii="Calibri" w:eastAsia="Times New Roman" w:hAnsi="Calibri" w:cs="Calibri"/>
                <w:b/>
                <w:bCs/>
                <w:color w:val="000000"/>
                <w:sz w:val="22"/>
              </w:rPr>
            </w:pPr>
            <w:r w:rsidRPr="00BE676D">
              <w:rPr>
                <w:rFonts w:ascii="Calibri" w:eastAsia="Times New Roman" w:hAnsi="Calibri" w:cs="Calibri"/>
                <w:b/>
                <w:bCs/>
                <w:color w:val="000000"/>
                <w:sz w:val="22"/>
              </w:rPr>
              <w:t>2019</w:t>
            </w:r>
          </w:p>
        </w:tc>
        <w:tc>
          <w:tcPr>
            <w:tcW w:w="2951" w:type="dxa"/>
            <w:tcBorders>
              <w:top w:val="nil"/>
              <w:left w:val="nil"/>
              <w:bottom w:val="single" w:sz="4" w:space="0" w:color="auto"/>
              <w:right w:val="single" w:sz="4" w:space="0" w:color="auto"/>
            </w:tcBorders>
            <w:shd w:val="clear" w:color="auto" w:fill="auto"/>
            <w:noWrap/>
            <w:vAlign w:val="bottom"/>
            <w:hideMark/>
          </w:tcPr>
          <w:p w14:paraId="08D9F4EC"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101.78 </w:t>
            </w:r>
          </w:p>
        </w:tc>
        <w:tc>
          <w:tcPr>
            <w:tcW w:w="2790" w:type="dxa"/>
            <w:tcBorders>
              <w:top w:val="nil"/>
              <w:left w:val="nil"/>
              <w:bottom w:val="single" w:sz="4" w:space="0" w:color="auto"/>
              <w:right w:val="single" w:sz="4" w:space="0" w:color="auto"/>
            </w:tcBorders>
            <w:shd w:val="clear" w:color="auto" w:fill="auto"/>
            <w:noWrap/>
            <w:vAlign w:val="bottom"/>
            <w:hideMark/>
          </w:tcPr>
          <w:p w14:paraId="2C95BB95"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35.60 </w:t>
            </w:r>
          </w:p>
        </w:tc>
        <w:tc>
          <w:tcPr>
            <w:tcW w:w="2626" w:type="dxa"/>
            <w:tcBorders>
              <w:top w:val="nil"/>
              <w:left w:val="nil"/>
              <w:bottom w:val="single" w:sz="4" w:space="0" w:color="auto"/>
              <w:right w:val="single" w:sz="4" w:space="0" w:color="auto"/>
            </w:tcBorders>
            <w:shd w:val="clear" w:color="auto" w:fill="auto"/>
            <w:noWrap/>
            <w:vAlign w:val="bottom"/>
            <w:hideMark/>
          </w:tcPr>
          <w:p w14:paraId="0749FF4D"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18,015.29 </w:t>
            </w:r>
          </w:p>
        </w:tc>
      </w:tr>
      <w:tr w:rsidR="00BE676D" w:rsidRPr="00BE676D" w14:paraId="62581F73" w14:textId="77777777" w:rsidTr="005021BB">
        <w:trPr>
          <w:trHeight w:val="300"/>
        </w:trPr>
        <w:tc>
          <w:tcPr>
            <w:tcW w:w="1634" w:type="dxa"/>
            <w:tcBorders>
              <w:top w:val="nil"/>
              <w:left w:val="single" w:sz="4" w:space="0" w:color="auto"/>
              <w:bottom w:val="single" w:sz="4" w:space="0" w:color="auto"/>
              <w:right w:val="single" w:sz="4" w:space="0" w:color="auto"/>
            </w:tcBorders>
            <w:shd w:val="clear" w:color="auto" w:fill="auto"/>
            <w:noWrap/>
            <w:vAlign w:val="bottom"/>
            <w:hideMark/>
          </w:tcPr>
          <w:p w14:paraId="268496E4" w14:textId="77777777" w:rsidR="00BE676D" w:rsidRPr="00BE676D" w:rsidRDefault="00BE676D" w:rsidP="00255C0F">
            <w:pPr>
              <w:spacing w:after="0" w:line="360" w:lineRule="auto"/>
              <w:jc w:val="right"/>
              <w:rPr>
                <w:rFonts w:ascii="Calibri" w:eastAsia="Times New Roman" w:hAnsi="Calibri" w:cs="Calibri"/>
                <w:b/>
                <w:bCs/>
                <w:color w:val="000000"/>
                <w:sz w:val="22"/>
              </w:rPr>
            </w:pPr>
            <w:r w:rsidRPr="00BE676D">
              <w:rPr>
                <w:rFonts w:ascii="Calibri" w:eastAsia="Times New Roman" w:hAnsi="Calibri" w:cs="Calibri"/>
                <w:b/>
                <w:bCs/>
                <w:color w:val="000000"/>
                <w:sz w:val="22"/>
              </w:rPr>
              <w:t>2020</w:t>
            </w:r>
          </w:p>
        </w:tc>
        <w:tc>
          <w:tcPr>
            <w:tcW w:w="2951" w:type="dxa"/>
            <w:tcBorders>
              <w:top w:val="nil"/>
              <w:left w:val="nil"/>
              <w:bottom w:val="single" w:sz="4" w:space="0" w:color="auto"/>
              <w:right w:val="single" w:sz="4" w:space="0" w:color="auto"/>
            </w:tcBorders>
            <w:shd w:val="clear" w:color="auto" w:fill="auto"/>
            <w:noWrap/>
            <w:vAlign w:val="bottom"/>
            <w:hideMark/>
          </w:tcPr>
          <w:p w14:paraId="479D7C26"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105.34 </w:t>
            </w:r>
          </w:p>
        </w:tc>
        <w:tc>
          <w:tcPr>
            <w:tcW w:w="2790" w:type="dxa"/>
            <w:tcBorders>
              <w:top w:val="nil"/>
              <w:left w:val="nil"/>
              <w:bottom w:val="single" w:sz="4" w:space="0" w:color="auto"/>
              <w:right w:val="single" w:sz="4" w:space="0" w:color="auto"/>
            </w:tcBorders>
            <w:shd w:val="clear" w:color="auto" w:fill="auto"/>
            <w:noWrap/>
            <w:vAlign w:val="bottom"/>
            <w:hideMark/>
          </w:tcPr>
          <w:p w14:paraId="7FB0970A"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33.61 </w:t>
            </w:r>
          </w:p>
        </w:tc>
        <w:tc>
          <w:tcPr>
            <w:tcW w:w="2626" w:type="dxa"/>
            <w:tcBorders>
              <w:top w:val="nil"/>
              <w:left w:val="nil"/>
              <w:bottom w:val="single" w:sz="4" w:space="0" w:color="auto"/>
              <w:right w:val="single" w:sz="4" w:space="0" w:color="auto"/>
            </w:tcBorders>
            <w:shd w:val="clear" w:color="auto" w:fill="auto"/>
            <w:noWrap/>
            <w:vAlign w:val="bottom"/>
            <w:hideMark/>
          </w:tcPr>
          <w:p w14:paraId="349F67A6"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20,857.30 </w:t>
            </w:r>
          </w:p>
        </w:tc>
      </w:tr>
      <w:tr w:rsidR="00BE676D" w:rsidRPr="00BE676D" w14:paraId="4A07A772" w14:textId="77777777" w:rsidTr="005021BB">
        <w:trPr>
          <w:trHeight w:val="300"/>
        </w:trPr>
        <w:tc>
          <w:tcPr>
            <w:tcW w:w="1634" w:type="dxa"/>
            <w:tcBorders>
              <w:top w:val="nil"/>
              <w:left w:val="single" w:sz="4" w:space="0" w:color="auto"/>
              <w:bottom w:val="single" w:sz="4" w:space="0" w:color="auto"/>
              <w:right w:val="single" w:sz="4" w:space="0" w:color="auto"/>
            </w:tcBorders>
            <w:shd w:val="clear" w:color="auto" w:fill="auto"/>
            <w:noWrap/>
            <w:vAlign w:val="bottom"/>
            <w:hideMark/>
          </w:tcPr>
          <w:p w14:paraId="69BB57F1" w14:textId="77777777" w:rsidR="00BE676D" w:rsidRPr="00BE676D" w:rsidRDefault="00BE676D" w:rsidP="00255C0F">
            <w:pPr>
              <w:spacing w:after="0" w:line="360" w:lineRule="auto"/>
              <w:jc w:val="right"/>
              <w:rPr>
                <w:rFonts w:ascii="Calibri" w:eastAsia="Times New Roman" w:hAnsi="Calibri" w:cs="Calibri"/>
                <w:b/>
                <w:bCs/>
                <w:color w:val="000000"/>
                <w:sz w:val="22"/>
              </w:rPr>
            </w:pPr>
            <w:r w:rsidRPr="00BE676D">
              <w:rPr>
                <w:rFonts w:ascii="Calibri" w:eastAsia="Times New Roman" w:hAnsi="Calibri" w:cs="Calibri"/>
                <w:b/>
                <w:bCs/>
                <w:color w:val="000000"/>
                <w:sz w:val="22"/>
              </w:rPr>
              <w:t>2021</w:t>
            </w:r>
          </w:p>
        </w:tc>
        <w:tc>
          <w:tcPr>
            <w:tcW w:w="2951" w:type="dxa"/>
            <w:tcBorders>
              <w:top w:val="nil"/>
              <w:left w:val="nil"/>
              <w:bottom w:val="single" w:sz="4" w:space="0" w:color="auto"/>
              <w:right w:val="single" w:sz="4" w:space="0" w:color="auto"/>
            </w:tcBorders>
            <w:shd w:val="clear" w:color="auto" w:fill="auto"/>
            <w:noWrap/>
            <w:vAlign w:val="bottom"/>
            <w:hideMark/>
          </w:tcPr>
          <w:p w14:paraId="5329983C"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101.23 </w:t>
            </w:r>
          </w:p>
        </w:tc>
        <w:tc>
          <w:tcPr>
            <w:tcW w:w="2790" w:type="dxa"/>
            <w:tcBorders>
              <w:top w:val="nil"/>
              <w:left w:val="nil"/>
              <w:bottom w:val="single" w:sz="4" w:space="0" w:color="auto"/>
              <w:right w:val="single" w:sz="4" w:space="0" w:color="auto"/>
            </w:tcBorders>
            <w:shd w:val="clear" w:color="auto" w:fill="auto"/>
            <w:noWrap/>
            <w:vAlign w:val="bottom"/>
            <w:hideMark/>
          </w:tcPr>
          <w:p w14:paraId="7DC20DE9"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34.49 </w:t>
            </w:r>
          </w:p>
        </w:tc>
        <w:tc>
          <w:tcPr>
            <w:tcW w:w="2626" w:type="dxa"/>
            <w:tcBorders>
              <w:top w:val="nil"/>
              <w:left w:val="nil"/>
              <w:bottom w:val="single" w:sz="4" w:space="0" w:color="auto"/>
              <w:right w:val="single" w:sz="4" w:space="0" w:color="auto"/>
            </w:tcBorders>
            <w:shd w:val="clear" w:color="auto" w:fill="auto"/>
            <w:noWrap/>
            <w:vAlign w:val="bottom"/>
            <w:hideMark/>
          </w:tcPr>
          <w:p w14:paraId="189C94DD"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19,436.80 </w:t>
            </w:r>
          </w:p>
        </w:tc>
      </w:tr>
      <w:tr w:rsidR="00BE676D" w:rsidRPr="00BE676D" w14:paraId="042C7C75" w14:textId="77777777" w:rsidTr="005021BB">
        <w:trPr>
          <w:trHeight w:val="300"/>
        </w:trPr>
        <w:tc>
          <w:tcPr>
            <w:tcW w:w="1634" w:type="dxa"/>
            <w:tcBorders>
              <w:top w:val="nil"/>
              <w:left w:val="single" w:sz="4" w:space="0" w:color="auto"/>
              <w:bottom w:val="single" w:sz="4" w:space="0" w:color="auto"/>
              <w:right w:val="single" w:sz="4" w:space="0" w:color="auto"/>
            </w:tcBorders>
            <w:shd w:val="clear" w:color="auto" w:fill="auto"/>
            <w:noWrap/>
            <w:vAlign w:val="bottom"/>
            <w:hideMark/>
          </w:tcPr>
          <w:p w14:paraId="22AF8CFE"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lastRenderedPageBreak/>
              <w:t>Grand Total</w:t>
            </w:r>
          </w:p>
        </w:tc>
        <w:tc>
          <w:tcPr>
            <w:tcW w:w="2951" w:type="dxa"/>
            <w:tcBorders>
              <w:top w:val="nil"/>
              <w:left w:val="nil"/>
              <w:bottom w:val="single" w:sz="4" w:space="0" w:color="auto"/>
              <w:right w:val="single" w:sz="4" w:space="0" w:color="auto"/>
            </w:tcBorders>
            <w:shd w:val="clear" w:color="auto" w:fill="auto"/>
            <w:noWrap/>
            <w:vAlign w:val="bottom"/>
            <w:hideMark/>
          </w:tcPr>
          <w:p w14:paraId="43C0B82D"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103.51 </w:t>
            </w:r>
          </w:p>
        </w:tc>
        <w:tc>
          <w:tcPr>
            <w:tcW w:w="2790" w:type="dxa"/>
            <w:tcBorders>
              <w:top w:val="nil"/>
              <w:left w:val="nil"/>
              <w:bottom w:val="single" w:sz="4" w:space="0" w:color="auto"/>
              <w:right w:val="single" w:sz="4" w:space="0" w:color="auto"/>
            </w:tcBorders>
            <w:shd w:val="clear" w:color="auto" w:fill="auto"/>
            <w:noWrap/>
            <w:vAlign w:val="bottom"/>
            <w:hideMark/>
          </w:tcPr>
          <w:p w14:paraId="53667043"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35.13 </w:t>
            </w:r>
          </w:p>
        </w:tc>
        <w:tc>
          <w:tcPr>
            <w:tcW w:w="2626" w:type="dxa"/>
            <w:tcBorders>
              <w:top w:val="nil"/>
              <w:left w:val="nil"/>
              <w:bottom w:val="single" w:sz="4" w:space="0" w:color="auto"/>
              <w:right w:val="single" w:sz="4" w:space="0" w:color="auto"/>
            </w:tcBorders>
            <w:shd w:val="clear" w:color="auto" w:fill="auto"/>
            <w:noWrap/>
            <w:vAlign w:val="bottom"/>
            <w:hideMark/>
          </w:tcPr>
          <w:p w14:paraId="1BED92FC" w14:textId="77777777" w:rsidR="00BE676D" w:rsidRPr="00BE676D" w:rsidRDefault="00BE676D" w:rsidP="00255C0F">
            <w:pPr>
              <w:spacing w:after="0" w:line="360" w:lineRule="auto"/>
              <w:rPr>
                <w:rFonts w:ascii="Calibri" w:eastAsia="Times New Roman" w:hAnsi="Calibri" w:cs="Calibri"/>
                <w:b/>
                <w:bCs/>
                <w:color w:val="000000"/>
                <w:sz w:val="22"/>
              </w:rPr>
            </w:pPr>
            <w:r w:rsidRPr="00BE676D">
              <w:rPr>
                <w:rFonts w:ascii="Calibri" w:eastAsia="Times New Roman" w:hAnsi="Calibri" w:cs="Calibri"/>
                <w:b/>
                <w:bCs/>
                <w:color w:val="000000"/>
                <w:sz w:val="22"/>
              </w:rPr>
              <w:t xml:space="preserve"> $                3,592,335.07 </w:t>
            </w:r>
          </w:p>
        </w:tc>
      </w:tr>
    </w:tbl>
    <w:p w14:paraId="39AF3CBE" w14:textId="77777777" w:rsidR="00BE676D" w:rsidRDefault="00BE676D" w:rsidP="00255C0F">
      <w:pPr>
        <w:pStyle w:val="ListParagraph"/>
        <w:spacing w:line="360" w:lineRule="auto"/>
        <w:rPr>
          <w:b/>
          <w:bCs/>
        </w:rPr>
      </w:pPr>
    </w:p>
    <w:p w14:paraId="12BA0D42" w14:textId="77777777" w:rsidR="004125E6" w:rsidRDefault="00F601BA" w:rsidP="00255C0F">
      <w:pPr>
        <w:pStyle w:val="ListParagraph"/>
        <w:spacing w:line="360" w:lineRule="auto"/>
      </w:pPr>
      <w:r>
        <w:t>T</w:t>
      </w:r>
      <w:r w:rsidR="004125E6">
        <w:t xml:space="preserve">he pivot table provides insights into the average prices, price variability, and </w:t>
      </w:r>
      <w:r w:rsidR="00EB5758">
        <w:t>annual revenue generated</w:t>
      </w:r>
      <w:r w:rsidR="004125E6">
        <w:t xml:space="preserve"> from 2017 to 2021. The analysis suggests that the average prices remained relatively stable with a moderate variation, and the total rev</w:t>
      </w:r>
      <w:r w:rsidR="002E7CC5">
        <w:t>income</w:t>
      </w:r>
      <w:r w:rsidR="004125E6">
        <w:t>n be observed for each year.</w:t>
      </w:r>
    </w:p>
    <w:p w14:paraId="069B545A" w14:textId="77777777" w:rsidR="00426887" w:rsidRDefault="00426887" w:rsidP="00255C0F">
      <w:pPr>
        <w:pStyle w:val="ListParagraph"/>
        <w:spacing w:line="360" w:lineRule="auto"/>
      </w:pPr>
      <w:r>
        <w:t xml:space="preserve">From the following </w:t>
      </w:r>
      <w:r w:rsidR="00EB5758">
        <w:t>visualisation</w:t>
      </w:r>
      <w:r w:rsidR="002E7CC5">
        <w:t>,</w:t>
      </w:r>
      <w:r>
        <w:t xml:space="preserve"> we can observe more clearly the results specified above.</w:t>
      </w:r>
    </w:p>
    <w:p w14:paraId="0FFFBD17" w14:textId="77777777" w:rsidR="00B716A2" w:rsidRDefault="00897D68" w:rsidP="00255C0F">
      <w:pPr>
        <w:spacing w:line="360" w:lineRule="auto"/>
        <w:rPr>
          <w:b/>
          <w:bCs/>
        </w:rPr>
      </w:pPr>
      <w:r>
        <w:rPr>
          <w:noProof/>
        </w:rPr>
        <w:drawing>
          <wp:anchor distT="0" distB="0" distL="114300" distR="114300" simplePos="0" relativeHeight="251663360" behindDoc="1" locked="0" layoutInCell="1" allowOverlap="1" wp14:anchorId="37D0C9D4">
            <wp:simplePos x="0" y="0"/>
            <wp:positionH relativeFrom="margin">
              <wp:posOffset>768096</wp:posOffset>
            </wp:positionH>
            <wp:positionV relativeFrom="paragraph">
              <wp:posOffset>33604</wp:posOffset>
            </wp:positionV>
            <wp:extent cx="4572000" cy="2743200"/>
            <wp:effectExtent l="0" t="0" r="0" b="0"/>
            <wp:wrapTight wrapText="bothSides">
              <wp:wrapPolygon edited="0">
                <wp:start x="0" y="0"/>
                <wp:lineTo x="0" y="21450"/>
                <wp:lineTo x="21510" y="21450"/>
                <wp:lineTo x="21510"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6105DE44" w14:textId="77777777" w:rsidR="00B716A2" w:rsidRPr="00B716A2" w:rsidRDefault="00B716A2" w:rsidP="00255C0F">
      <w:pPr>
        <w:spacing w:line="360" w:lineRule="auto"/>
      </w:pPr>
    </w:p>
    <w:p w14:paraId="392CB869" w14:textId="77777777" w:rsidR="00B716A2" w:rsidRPr="00B716A2" w:rsidRDefault="00B716A2" w:rsidP="00255C0F">
      <w:pPr>
        <w:spacing w:line="360" w:lineRule="auto"/>
      </w:pPr>
    </w:p>
    <w:p w14:paraId="03AB6898" w14:textId="77777777" w:rsidR="00B716A2" w:rsidRPr="00B716A2" w:rsidRDefault="00B716A2" w:rsidP="00255C0F">
      <w:pPr>
        <w:spacing w:line="360" w:lineRule="auto"/>
      </w:pPr>
    </w:p>
    <w:p w14:paraId="61D83787" w14:textId="77777777" w:rsidR="00B716A2" w:rsidRPr="00B716A2" w:rsidRDefault="00B716A2" w:rsidP="00255C0F">
      <w:pPr>
        <w:spacing w:line="360" w:lineRule="auto"/>
      </w:pPr>
    </w:p>
    <w:p w14:paraId="3ED72B9B" w14:textId="77777777" w:rsidR="00B716A2" w:rsidRPr="00B716A2" w:rsidRDefault="00B716A2" w:rsidP="00255C0F">
      <w:pPr>
        <w:spacing w:line="360" w:lineRule="auto"/>
      </w:pPr>
    </w:p>
    <w:p w14:paraId="5FB0B2EC" w14:textId="77777777" w:rsidR="00B716A2" w:rsidRPr="00B716A2" w:rsidRDefault="00B716A2" w:rsidP="00255C0F">
      <w:pPr>
        <w:spacing w:line="360" w:lineRule="auto"/>
      </w:pPr>
    </w:p>
    <w:p w14:paraId="18CCEADE" w14:textId="77777777" w:rsidR="00B716A2" w:rsidRPr="00B716A2" w:rsidRDefault="00B716A2" w:rsidP="00255C0F">
      <w:pPr>
        <w:spacing w:line="360" w:lineRule="auto"/>
      </w:pPr>
    </w:p>
    <w:p w14:paraId="085B060B" w14:textId="77777777" w:rsidR="00B716A2" w:rsidRDefault="00B716A2" w:rsidP="00255C0F">
      <w:pPr>
        <w:spacing w:line="360" w:lineRule="auto"/>
      </w:pPr>
    </w:p>
    <w:p w14:paraId="27037ABC" w14:textId="77777777" w:rsidR="00B716A2" w:rsidRPr="00B716A2" w:rsidRDefault="00B716A2" w:rsidP="00255C0F">
      <w:pPr>
        <w:spacing w:line="360" w:lineRule="auto"/>
      </w:pPr>
    </w:p>
    <w:p w14:paraId="4B88549D" w14:textId="77777777" w:rsidR="004E0769" w:rsidRDefault="004E0769" w:rsidP="00255C0F">
      <w:pPr>
        <w:pStyle w:val="Heading1"/>
        <w:numPr>
          <w:ilvl w:val="0"/>
          <w:numId w:val="11"/>
        </w:numPr>
        <w:spacing w:line="360" w:lineRule="auto"/>
        <w:rPr>
          <w:b/>
          <w:bCs/>
        </w:rPr>
      </w:pPr>
      <w:bookmarkStart w:id="4" w:name="_Toc133692249"/>
      <w:r>
        <w:rPr>
          <w:b/>
          <w:bCs/>
        </w:rPr>
        <w:t>Conclusion</w:t>
      </w:r>
      <w:bookmarkEnd w:id="4"/>
    </w:p>
    <w:p w14:paraId="4822EE77" w14:textId="77777777" w:rsidR="00EB5758" w:rsidRPr="00EB5758" w:rsidRDefault="00EB5758" w:rsidP="00EB5758">
      <w:r w:rsidRPr="00EB5758">
        <w:t xml:space="preserve">In conclusion, examining the hotel reservation dataset, which covers 2017 to 2021, offers essentials about average costs and clientele patterns. The dataset was made ready for analysis by using various processing </w:t>
      </w:r>
      <w:r>
        <w:t>each</w:t>
      </w:r>
      <w:r w:rsidRPr="00EB5758">
        <w:t>, including data cleaning, transformation, and addressing missing values.</w:t>
      </w:r>
    </w:p>
    <w:p w14:paraId="7F23267D" w14:textId="77777777" w:rsidR="00564A9E" w:rsidRDefault="005950CD" w:rsidP="00255C0F">
      <w:pPr>
        <w:spacing w:line="360" w:lineRule="auto"/>
      </w:pPr>
      <w:r>
        <w:t xml:space="preserve">The data showed that, with a </w:t>
      </w:r>
      <w:r w:rsidR="002E7CC5">
        <w:t>small</w:t>
      </w:r>
      <w:r>
        <w:t xml:space="preserve"> amount of volatility, the average cost of hotel reservations remained </w:t>
      </w:r>
      <w:r w:rsidR="00EB5758">
        <w:t>broadly</w:t>
      </w:r>
      <w:r>
        <w:t xml:space="preserve"> stable. The year-wise mean costs increased moderately from $90.05 in 2017 to $106.45 in 2018, showing a range. However, the variations in average prices over the years were comparatively minor, pointing to a generally stable pricing trend.</w:t>
      </w:r>
      <w:r w:rsidR="0092418E">
        <w:t xml:space="preserve"> </w:t>
      </w:r>
      <w:r w:rsidR="00564A9E">
        <w:t xml:space="preserve">The data revealed a </w:t>
      </w:r>
      <w:r w:rsidR="00564A9E">
        <w:lastRenderedPageBreak/>
        <w:t xml:space="preserve">relationship between the average cost and the number of adults, showing that larger groups typically pay more </w:t>
      </w:r>
      <w:r w:rsidR="00EB5758">
        <w:t>for</w:t>
      </w:r>
      <w:r w:rsidR="00564A9E">
        <w:t xml:space="preserve"> hotel </w:t>
      </w:r>
      <w:r w:rsidR="00EB5758">
        <w:t>reservations.</w:t>
      </w:r>
    </w:p>
    <w:p w14:paraId="028892C2" w14:textId="77777777" w:rsidR="00C53F66" w:rsidRDefault="002E7CC5" w:rsidP="00255C0F">
      <w:pPr>
        <w:spacing w:line="360" w:lineRule="auto"/>
      </w:pPr>
      <w:r>
        <w:t>Examining</w:t>
      </w:r>
      <w:r w:rsidR="00564A9E">
        <w:t xml:space="preserve"> the overall revenue from reservations of rooms gave information about the hotel's financial health. The revenue increased steadily over time, peaking in 2018 at $2,984,721.57. </w:t>
      </w:r>
      <w:r w:rsidR="00FA77BB">
        <w:t>The revenue remained sizable in the following years despite a little reduction, demonstrating the hotel's general success.</w:t>
      </w:r>
    </w:p>
    <w:p w14:paraId="4C72CE01" w14:textId="77777777" w:rsidR="00414DFB" w:rsidRDefault="00414DFB" w:rsidP="0044416F">
      <w:pPr>
        <w:pStyle w:val="Heading1"/>
        <w:numPr>
          <w:ilvl w:val="0"/>
          <w:numId w:val="19"/>
        </w:numPr>
        <w:spacing w:line="360" w:lineRule="auto"/>
        <w:rPr>
          <w:b/>
          <w:bCs/>
        </w:rPr>
      </w:pPr>
      <w:bookmarkStart w:id="5" w:name="_Toc133675956"/>
      <w:bookmarkStart w:id="6" w:name="_Toc133692250"/>
      <w:r w:rsidRPr="004E0769">
        <w:rPr>
          <w:b/>
          <w:bCs/>
        </w:rPr>
        <w:t>Introduction</w:t>
      </w:r>
      <w:bookmarkEnd w:id="5"/>
      <w:bookmarkEnd w:id="6"/>
    </w:p>
    <w:p w14:paraId="6B55D8AD" w14:textId="77777777" w:rsidR="00414DFB" w:rsidRDefault="002E7CC5" w:rsidP="00414DFB">
      <w:pPr>
        <w:spacing w:line="360" w:lineRule="auto"/>
      </w:pPr>
      <w:r>
        <w:t xml:space="preserve">This </w:t>
      </w:r>
      <w:r w:rsidR="00EB5758">
        <w:t>study</w:t>
      </w:r>
      <w:r>
        <w:t xml:space="preserve"> </w:t>
      </w:r>
      <w:r w:rsidR="00EB5758">
        <w:t>examines</w:t>
      </w:r>
      <w:r w:rsidR="00414DFB" w:rsidRPr="00147286">
        <w:t xml:space="preserve"> the connections between </w:t>
      </w:r>
      <w:r w:rsidR="00EB5758">
        <w:t>students’ student’s test</w:t>
      </w:r>
      <w:r w:rsidR="00414DFB" w:rsidRPr="00147286">
        <w:t xml:space="preserve"> scores, gender, and </w:t>
      </w:r>
      <w:r w:rsidR="00EB5758">
        <w:t>reduced or free lunch eligibility</w:t>
      </w:r>
      <w:r w:rsidR="00414DFB" w:rsidRPr="00147286">
        <w:t xml:space="preserve">. Based on the pupils' lunch status, the school seeks to ascertain whether there are any appreciable disparities in these characteristics. In addition, regardless of whether a student qualifies for lunch, the school wants to investigate any connections between gender and </w:t>
      </w:r>
      <w:r w:rsidR="00EB5758">
        <w:t>pre-an-and</w:t>
      </w:r>
      <w:r w:rsidR="00414DFB" w:rsidRPr="00147286">
        <w:t xml:space="preserve"> results.</w:t>
      </w:r>
    </w:p>
    <w:p w14:paraId="57664D4C" w14:textId="77777777" w:rsidR="00414DFB" w:rsidRDefault="00414DFB" w:rsidP="00414DFB">
      <w:pPr>
        <w:spacing w:line="360" w:lineRule="auto"/>
      </w:pPr>
      <w:r>
        <w:t xml:space="preserve">For data analysis, the institution has historically used Microsoft Excel. However, SPSS will be used as the analytical tool in this report. </w:t>
      </w:r>
      <w:r w:rsidR="00EB5758" w:rsidRPr="00EB5758">
        <w:t>Using SPSS, which offers strong causalities</w:t>
      </w:r>
      <w:r w:rsidR="00EB5758">
        <w:t>,</w:t>
      </w:r>
      <w:r w:rsidR="00EB5758" w:rsidRPr="00EB5758">
        <w:t xml:space="preserve"> solid</w:t>
      </w:r>
      <w:r w:rsidR="00EB5758">
        <w:t xml:space="preserve"> causalities</w:t>
      </w:r>
      <w:r w:rsidR="00EB5758" w:rsidRPr="00EB5758">
        <w:t>, descriptive statistics, and advanced statistical analysis, is appropriate for investigating the relationships between variables and getting significant insights</w:t>
      </w:r>
      <w:r>
        <w:t>.</w:t>
      </w:r>
    </w:p>
    <w:p w14:paraId="0AB03E8B" w14:textId="77777777" w:rsidR="00414DFB" w:rsidRDefault="00414DFB" w:rsidP="00414DFB">
      <w:pPr>
        <w:spacing w:line="360" w:lineRule="auto"/>
      </w:pPr>
      <w:r>
        <w:t xml:space="preserve">The descriptive statistics for the variables of relevance in this study, including counts, means, medians, and other pertinent metrics, will be examined first. Next, we will </w:t>
      </w:r>
      <w:r w:rsidR="00EB5758">
        <w:t>analyse</w:t>
      </w:r>
      <w:r>
        <w:t xml:space="preserve"> the connections between students' pre-test and post-test scores, gender, and whether or not they qualify for lunch. Cross tabulations will be done, means and medians calculated, and any notable discrepancies that show up will </w:t>
      </w:r>
    </w:p>
    <w:p w14:paraId="265C1D7C" w14:textId="77777777" w:rsidR="00414DFB" w:rsidRPr="00147286" w:rsidRDefault="00414DFB" w:rsidP="00414DFB">
      <w:pPr>
        <w:spacing w:line="360" w:lineRule="auto"/>
      </w:pPr>
      <w:r w:rsidRPr="001265FA">
        <w:t xml:space="preserve">The analysis's findings will help the school better understand the relationships between academic achievement, gender, and lunch eligibility. These perceptions can help in decision-making procedures involving the distribution of resources, intervention techniques, and student assistance programs. </w:t>
      </w:r>
    </w:p>
    <w:p w14:paraId="36E3E05C" w14:textId="77777777" w:rsidR="00414DFB" w:rsidRDefault="00414DFB" w:rsidP="0044416F">
      <w:pPr>
        <w:pStyle w:val="Heading1"/>
        <w:numPr>
          <w:ilvl w:val="0"/>
          <w:numId w:val="19"/>
        </w:numPr>
        <w:spacing w:line="360" w:lineRule="auto"/>
        <w:rPr>
          <w:b/>
          <w:bCs/>
        </w:rPr>
      </w:pPr>
      <w:bookmarkStart w:id="7" w:name="_Toc133675957"/>
      <w:bookmarkStart w:id="8" w:name="_Toc133692251"/>
      <w:r>
        <w:rPr>
          <w:b/>
          <w:bCs/>
        </w:rPr>
        <w:t>Data Description</w:t>
      </w:r>
      <w:bookmarkEnd w:id="7"/>
      <w:bookmarkEnd w:id="8"/>
    </w:p>
    <w:p w14:paraId="5F22F9BE" w14:textId="77777777" w:rsidR="00414DFB" w:rsidRDefault="00414DFB" w:rsidP="00414DFB">
      <w:pPr>
        <w:spacing w:after="0" w:line="360" w:lineRule="auto"/>
        <w:rPr>
          <w:lang w:val="en-GB"/>
        </w:rPr>
      </w:pPr>
      <w:r>
        <w:t>The dataset used in this analysis contains information on students from various schools. It includes the following variables:</w:t>
      </w:r>
    </w:p>
    <w:p w14:paraId="5BD3E36F"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lastRenderedPageBreak/>
        <w:t>School: This variable represents the name or code of the school where the student belongs.</w:t>
      </w:r>
    </w:p>
    <w:p w14:paraId="6AC90B5D"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 xml:space="preserve">School_setting: This categorical variable describes the </w:t>
      </w:r>
      <w:r w:rsidR="002E7CC5">
        <w:rPr>
          <w:rFonts w:ascii="Times New Roman" w:eastAsia="Times New Roman" w:hAnsi="Times New Roman" w:cs="Times New Roman"/>
          <w:szCs w:val="24"/>
        </w:rPr>
        <w:t>school’s setting</w:t>
      </w:r>
      <w:r w:rsidRPr="002A6EC8">
        <w:rPr>
          <w:rFonts w:ascii="Times New Roman" w:eastAsia="Times New Roman" w:hAnsi="Times New Roman" w:cs="Times New Roman"/>
          <w:szCs w:val="24"/>
        </w:rPr>
        <w:t>, such as urban, suburban, or rural.</w:t>
      </w:r>
    </w:p>
    <w:p w14:paraId="3DC5DA28"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School_type: This categorical variable indicates the type of school, whether public or non-public.</w:t>
      </w:r>
    </w:p>
    <w:p w14:paraId="6A4F159B"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Classroom: This variable represents the specific classroom or section the student is assigned.</w:t>
      </w:r>
    </w:p>
    <w:p w14:paraId="76FCDCC8"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Teaching_method: This categorical variable indicates the teaching method used in the classroom, such as standard or experimental.</w:t>
      </w:r>
    </w:p>
    <w:p w14:paraId="5DAEE010"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Student_No: This variable represents the student number or identification code.</w:t>
      </w:r>
    </w:p>
    <w:p w14:paraId="18D6A5F3"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Student_ID: This variable contains a unique identifier for each student.</w:t>
      </w:r>
    </w:p>
    <w:p w14:paraId="7DA91079"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Gender: This categorical variable denotes the gender of the student, either male or female.</w:t>
      </w:r>
    </w:p>
    <w:p w14:paraId="59E9F0CF"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Lunch: This categorical variable indicates whether the student qualifies for reduced/free lunch or does not qualify.</w:t>
      </w:r>
    </w:p>
    <w:p w14:paraId="7EC822F7" w14:textId="77777777" w:rsidR="00414DFB" w:rsidRPr="002A6EC8"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Pretest: This numeric variable represents the score or performance of the student on a pre-test assessment.</w:t>
      </w:r>
    </w:p>
    <w:p w14:paraId="5EF261E7" w14:textId="77777777" w:rsidR="00414DFB" w:rsidRDefault="00414DFB" w:rsidP="00414DFB">
      <w:pPr>
        <w:numPr>
          <w:ilvl w:val="0"/>
          <w:numId w:val="16"/>
        </w:numPr>
        <w:spacing w:before="100" w:beforeAutospacing="1" w:after="100" w:afterAutospacing="1" w:line="360" w:lineRule="auto"/>
        <w:rPr>
          <w:rFonts w:ascii="Times New Roman" w:eastAsia="Times New Roman" w:hAnsi="Times New Roman" w:cs="Times New Roman"/>
          <w:szCs w:val="24"/>
        </w:rPr>
      </w:pPr>
      <w:r w:rsidRPr="002A6EC8">
        <w:rPr>
          <w:rFonts w:ascii="Times New Roman" w:eastAsia="Times New Roman" w:hAnsi="Times New Roman" w:cs="Times New Roman"/>
          <w:szCs w:val="24"/>
        </w:rPr>
        <w:t>Posttest: This numeric variable represents the score or performance of the student on a post-test assessment.</w:t>
      </w:r>
    </w:p>
    <w:p w14:paraId="13A2C4A5" w14:textId="77777777" w:rsidR="00FC64D7" w:rsidRDefault="00FC64D7" w:rsidP="00FC64D7">
      <w:pPr>
        <w:spacing w:before="100" w:beforeAutospacing="1" w:after="100" w:afterAutospacing="1" w:line="360" w:lineRule="auto"/>
        <w:ind w:left="360"/>
        <w:rPr>
          <w:rFonts w:ascii="Times New Roman" w:eastAsia="Times New Roman" w:hAnsi="Times New Roman" w:cs="Times New Roman"/>
          <w:szCs w:val="24"/>
        </w:rPr>
      </w:pPr>
    </w:p>
    <w:p w14:paraId="665EACBB" w14:textId="77777777" w:rsidR="00FC64D7" w:rsidRPr="002A6EC8" w:rsidRDefault="00FC64D7" w:rsidP="00FC64D7">
      <w:pPr>
        <w:spacing w:before="100" w:beforeAutospacing="1" w:after="100" w:afterAutospacing="1" w:line="360" w:lineRule="auto"/>
        <w:ind w:left="360"/>
        <w:rPr>
          <w:rFonts w:ascii="Times New Roman" w:eastAsia="Times New Roman" w:hAnsi="Times New Roman" w:cs="Times New Roman"/>
          <w:szCs w:val="24"/>
        </w:rPr>
      </w:pPr>
      <w:r>
        <w:rPr>
          <w:rFonts w:ascii="Times New Roman" w:eastAsia="Times New Roman" w:hAnsi="Times New Roman" w:cs="Times New Roman"/>
          <w:szCs w:val="24"/>
        </w:rPr>
        <w:t xml:space="preserve"> </w:t>
      </w:r>
      <w:r w:rsidRPr="00FC64D7">
        <w:rPr>
          <w:rFonts w:ascii="Times New Roman" w:eastAsia="Times New Roman" w:hAnsi="Times New Roman" w:cs="Times New Roman"/>
          <w:szCs w:val="24"/>
        </w:rPr>
        <w:t xml:space="preserve">The variable "meal" is </w:t>
      </w:r>
      <w:r>
        <w:rPr>
          <w:rFonts w:ascii="Times New Roman" w:eastAsia="Times New Roman" w:hAnsi="Times New Roman" w:cs="Times New Roman"/>
          <w:szCs w:val="24"/>
        </w:rPr>
        <w:t xml:space="preserve">crucial </w:t>
      </w:r>
      <w:r w:rsidRPr="00FC64D7">
        <w:rPr>
          <w:rFonts w:ascii="Times New Roman" w:eastAsia="Times New Roman" w:hAnsi="Times New Roman" w:cs="Times New Roman"/>
          <w:szCs w:val="24"/>
        </w:rPr>
        <w:t xml:space="preserve">in determining students' eligibility for free or reduced lunch, </w:t>
      </w:r>
      <w:r>
        <w:rPr>
          <w:rFonts w:ascii="Times New Roman" w:eastAsia="Times New Roman" w:hAnsi="Times New Roman" w:cs="Times New Roman"/>
          <w:szCs w:val="24"/>
        </w:rPr>
        <w:t>revealing</w:t>
      </w:r>
      <w:r w:rsidRPr="00FC64D7">
        <w:rPr>
          <w:rFonts w:ascii="Times New Roman" w:eastAsia="Times New Roman" w:hAnsi="Times New Roman" w:cs="Times New Roman"/>
          <w:szCs w:val="24"/>
        </w:rPr>
        <w:t xml:space="preserve"> their socioeconomic status. Gender is another important demographic factor that provides insights into potential gender disparities. Pre- and post-test variables are essential in monitoring students' academic progress before and after a specific intervention or instructional phase, offering valuable insights into their academic</w:t>
      </w:r>
      <w:r w:rsidR="00EB5758">
        <w:rPr>
          <w:rFonts w:ascii="Times New Roman" w:eastAsia="Times New Roman" w:hAnsi="Times New Roman" w:cs="Times New Roman"/>
          <w:szCs w:val="24"/>
        </w:rPr>
        <w:t>intellectual</w:t>
      </w:r>
      <w:r w:rsidRPr="00FC64D7">
        <w:rPr>
          <w:rFonts w:ascii="Times New Roman" w:eastAsia="Times New Roman" w:hAnsi="Times New Roman" w:cs="Times New Roman"/>
          <w:szCs w:val="24"/>
        </w:rPr>
        <w:t>ment.</w:t>
      </w:r>
    </w:p>
    <w:p w14:paraId="59156403" w14:textId="77777777" w:rsidR="00414DFB" w:rsidRDefault="00414DFB" w:rsidP="0044416F">
      <w:pPr>
        <w:pStyle w:val="Heading1"/>
        <w:numPr>
          <w:ilvl w:val="0"/>
          <w:numId w:val="19"/>
        </w:numPr>
        <w:spacing w:line="360" w:lineRule="auto"/>
        <w:rPr>
          <w:b/>
          <w:bCs/>
        </w:rPr>
      </w:pPr>
      <w:bookmarkStart w:id="9" w:name="_Toc133675958"/>
      <w:bookmarkStart w:id="10" w:name="_Toc133692252"/>
      <w:r>
        <w:rPr>
          <w:b/>
          <w:bCs/>
        </w:rPr>
        <w:lastRenderedPageBreak/>
        <w:t>Methodology</w:t>
      </w:r>
      <w:bookmarkEnd w:id="9"/>
      <w:bookmarkEnd w:id="10"/>
    </w:p>
    <w:p w14:paraId="24AABE61" w14:textId="77777777" w:rsidR="00414DFB" w:rsidRPr="006A5278" w:rsidRDefault="00414DFB" w:rsidP="00414DFB">
      <w:pPr>
        <w:spacing w:line="360" w:lineRule="auto"/>
      </w:pPr>
      <w:r w:rsidRPr="006A5278">
        <w:t>This section describes the methodology used to analyse the dataset and look at the correlations between students' pre-test and post-test results, lunch eligibility, and gender. SPSS (Statistical Package for the Social Sciences) was used for the analysis.</w:t>
      </w:r>
    </w:p>
    <w:p w14:paraId="4556494F" w14:textId="77777777" w:rsidR="00414DFB" w:rsidRDefault="00414DFB" w:rsidP="008654D2">
      <w:pPr>
        <w:pStyle w:val="ListParagraph"/>
        <w:numPr>
          <w:ilvl w:val="0"/>
          <w:numId w:val="20"/>
        </w:numPr>
        <w:spacing w:line="360" w:lineRule="auto"/>
        <w:rPr>
          <w:b/>
          <w:bCs/>
        </w:rPr>
      </w:pPr>
      <w:r w:rsidRPr="008F3FFA">
        <w:rPr>
          <w:b/>
          <w:bCs/>
        </w:rPr>
        <w:t xml:space="preserve">Data </w:t>
      </w:r>
      <w:r>
        <w:rPr>
          <w:b/>
          <w:bCs/>
        </w:rPr>
        <w:t>Preparation</w:t>
      </w:r>
    </w:p>
    <w:p w14:paraId="1A472CC6" w14:textId="77777777" w:rsidR="00414DFB" w:rsidRDefault="00414DFB" w:rsidP="003A5E24">
      <w:pPr>
        <w:pStyle w:val="ListParagraph"/>
        <w:spacing w:line="360" w:lineRule="auto"/>
      </w:pPr>
      <w:r w:rsidRPr="006E4AE9">
        <w:t>Data was loaded into SPSS, including variables such as school setting, school type, classroom, teaching method, student number, ID, gender, lunch qualification, pre-test scores, and post-test scores.</w:t>
      </w:r>
    </w:p>
    <w:p w14:paraId="378D6FF0" w14:textId="77777777" w:rsidR="00414DFB" w:rsidRPr="006E4AE9" w:rsidRDefault="00414DFB" w:rsidP="00414DFB">
      <w:pPr>
        <w:pStyle w:val="ListParagraph"/>
        <w:spacing w:line="360" w:lineRule="auto"/>
      </w:pPr>
    </w:p>
    <w:p w14:paraId="480C1305" w14:textId="77777777" w:rsidR="00414DFB" w:rsidRDefault="00414DFB" w:rsidP="008654D2">
      <w:pPr>
        <w:pStyle w:val="ListParagraph"/>
        <w:numPr>
          <w:ilvl w:val="0"/>
          <w:numId w:val="20"/>
        </w:numPr>
        <w:spacing w:line="360" w:lineRule="auto"/>
        <w:rPr>
          <w:b/>
          <w:bCs/>
        </w:rPr>
      </w:pPr>
      <w:r>
        <w:rPr>
          <w:b/>
          <w:bCs/>
        </w:rPr>
        <w:t>Descriptive Statistics</w:t>
      </w:r>
    </w:p>
    <w:p w14:paraId="12426F93" w14:textId="77777777" w:rsidR="00414DFB" w:rsidRDefault="002E7CC5" w:rsidP="00414DFB">
      <w:pPr>
        <w:pStyle w:val="ListParagraph"/>
        <w:spacing w:line="360" w:lineRule="auto"/>
      </w:pPr>
      <w:r>
        <w:t>To</w:t>
      </w:r>
      <w:r w:rsidR="00414DFB" w:rsidRPr="00DB285E">
        <w:t xml:space="preserve"> comprehend the distribution and central tendencies of the variables, descriptive statistics such as frequencies, percentages, means, and medians were utilised to acquire an overview of the dataset.</w:t>
      </w:r>
    </w:p>
    <w:p w14:paraId="19BF1C31" w14:textId="77777777" w:rsidR="00414DFB" w:rsidRPr="00DB285E" w:rsidRDefault="00414DFB" w:rsidP="00414DFB">
      <w:pPr>
        <w:pStyle w:val="ListParagraph"/>
        <w:spacing w:line="360" w:lineRule="auto"/>
      </w:pPr>
    </w:p>
    <w:p w14:paraId="53A949B5" w14:textId="77777777" w:rsidR="00414DFB" w:rsidRDefault="00414DFB" w:rsidP="008654D2">
      <w:pPr>
        <w:pStyle w:val="ListParagraph"/>
        <w:numPr>
          <w:ilvl w:val="0"/>
          <w:numId w:val="20"/>
        </w:numPr>
        <w:spacing w:line="360" w:lineRule="auto"/>
        <w:rPr>
          <w:b/>
          <w:bCs/>
        </w:rPr>
      </w:pPr>
      <w:r>
        <w:rPr>
          <w:b/>
          <w:bCs/>
        </w:rPr>
        <w:t>Cross Tabulation Analysis</w:t>
      </w:r>
    </w:p>
    <w:p w14:paraId="207D90A7" w14:textId="77777777" w:rsidR="00414DFB" w:rsidRDefault="002E7CC5" w:rsidP="00414DFB">
      <w:pPr>
        <w:pStyle w:val="ListParagraph"/>
        <w:spacing w:line="360" w:lineRule="auto"/>
      </w:pPr>
      <w:r>
        <w:t>To</w:t>
      </w:r>
      <w:r w:rsidR="00414DFB" w:rsidRPr="00B15F57">
        <w:t xml:space="preserve"> investigate the connection between lunch qualification and gender, a cross </w:t>
      </w:r>
      <w:r w:rsidR="00FC64D7">
        <w:t>tab cross-tabulations</w:t>
      </w:r>
      <w:r w:rsidR="00414DFB" w:rsidRPr="00B15F57">
        <w:t xml:space="preserve"> </w:t>
      </w:r>
      <w:r w:rsidR="00FC64D7">
        <w:t xml:space="preserve">were </w:t>
      </w:r>
      <w:r w:rsidR="00414DFB" w:rsidRPr="00B15F57">
        <w:t>employed. This analysis established the frequency distribution and looked for any patterns or relationships.</w:t>
      </w:r>
    </w:p>
    <w:p w14:paraId="0C231FBA" w14:textId="77777777" w:rsidR="00414DFB" w:rsidRPr="00B15F57" w:rsidRDefault="00414DFB" w:rsidP="00414DFB">
      <w:pPr>
        <w:pStyle w:val="ListParagraph"/>
        <w:spacing w:line="360" w:lineRule="auto"/>
      </w:pPr>
    </w:p>
    <w:p w14:paraId="3A84D9DE" w14:textId="77777777" w:rsidR="00414DFB" w:rsidRDefault="00414DFB" w:rsidP="008654D2">
      <w:pPr>
        <w:pStyle w:val="ListParagraph"/>
        <w:numPr>
          <w:ilvl w:val="0"/>
          <w:numId w:val="20"/>
        </w:numPr>
        <w:spacing w:line="360" w:lineRule="auto"/>
        <w:rPr>
          <w:b/>
          <w:bCs/>
        </w:rPr>
      </w:pPr>
      <w:r>
        <w:rPr>
          <w:b/>
          <w:bCs/>
        </w:rPr>
        <w:t>Mean and Median Differences</w:t>
      </w:r>
    </w:p>
    <w:p w14:paraId="15A6F570" w14:textId="77777777" w:rsidR="00414DFB" w:rsidRDefault="00414DFB" w:rsidP="00414DFB">
      <w:pPr>
        <w:pStyle w:val="ListParagraph"/>
        <w:spacing w:line="360" w:lineRule="auto"/>
      </w:pPr>
      <w:r w:rsidRPr="00816067">
        <w:t xml:space="preserve">By deducting pre-test scores from post-test scores, the mean and median differences between </w:t>
      </w:r>
      <w:r>
        <w:t>s</w:t>
      </w:r>
      <w:r w:rsidRPr="007840F4">
        <w:t xml:space="preserve">cores from the </w:t>
      </w:r>
      <w:r w:rsidR="00982FD4">
        <w:t>pre-and</w:t>
      </w:r>
      <w:r w:rsidRPr="007840F4">
        <w:t xml:space="preserve"> post-tests were calculated</w:t>
      </w:r>
      <w:r w:rsidR="002E7CC5">
        <w:t>, iindicating</w:t>
      </w:r>
      <w:r w:rsidRPr="00816067">
        <w:t>hange in performance.</w:t>
      </w:r>
    </w:p>
    <w:p w14:paraId="412290B8" w14:textId="77777777" w:rsidR="00414DFB" w:rsidRDefault="00414DFB" w:rsidP="00414DFB">
      <w:pPr>
        <w:pStyle w:val="ListParagraph"/>
        <w:spacing w:line="360" w:lineRule="auto"/>
      </w:pPr>
    </w:p>
    <w:p w14:paraId="6616C42C" w14:textId="77777777" w:rsidR="00820692" w:rsidRPr="00816067" w:rsidRDefault="00820692" w:rsidP="00414DFB">
      <w:pPr>
        <w:pStyle w:val="ListParagraph"/>
        <w:spacing w:line="360" w:lineRule="auto"/>
      </w:pPr>
    </w:p>
    <w:p w14:paraId="1270CA51" w14:textId="77777777" w:rsidR="00414DFB" w:rsidRPr="008F3FFA" w:rsidRDefault="00414DFB" w:rsidP="008654D2">
      <w:pPr>
        <w:pStyle w:val="ListParagraph"/>
        <w:numPr>
          <w:ilvl w:val="0"/>
          <w:numId w:val="20"/>
        </w:numPr>
        <w:spacing w:line="360" w:lineRule="auto"/>
        <w:rPr>
          <w:b/>
          <w:bCs/>
        </w:rPr>
      </w:pPr>
      <w:r>
        <w:rPr>
          <w:b/>
          <w:bCs/>
        </w:rPr>
        <w:t>Interpretation of results</w:t>
      </w:r>
    </w:p>
    <w:p w14:paraId="0C0E4259" w14:textId="77777777" w:rsidR="00414DFB" w:rsidRDefault="00414DFB" w:rsidP="00414DFB">
      <w:pPr>
        <w:pStyle w:val="ListParagraph"/>
        <w:spacing w:line="360" w:lineRule="auto"/>
      </w:pPr>
      <w:r w:rsidRPr="00F64B86">
        <w:t>Insights regarding potential implications for educational interventions were gained through analyses that demonstrated connections with lunch qualification, gender, an</w:t>
      </w:r>
      <w:r>
        <w:t>d pre-test and post-test scores.</w:t>
      </w:r>
    </w:p>
    <w:p w14:paraId="1A13F74C" w14:textId="12D80746" w:rsidR="00414DFB" w:rsidRPr="00213261" w:rsidRDefault="00414DFB" w:rsidP="00414DFB">
      <w:pPr>
        <w:spacing w:line="360" w:lineRule="auto"/>
      </w:pPr>
      <w:r w:rsidRPr="00431AE0">
        <w:lastRenderedPageBreak/>
        <w:t xml:space="preserve">It is crucial to </w:t>
      </w:r>
      <w:r w:rsidR="002E7CC5" w:rsidRPr="002E7CC5">
        <w:t>remember that the technique outlined above is merely a broad framework</w:t>
      </w:r>
      <w:r w:rsidR="00E56C2C">
        <w:t>. The</w:t>
      </w:r>
      <w:r w:rsidR="002E7CC5" w:rsidRPr="002E7CC5">
        <w:t xml:space="preserve"> precise stages and statistical analyses may change depending on the research goals and the dataset's characteristics</w:t>
      </w:r>
      <w:r w:rsidRPr="00431AE0">
        <w:t>.</w:t>
      </w:r>
    </w:p>
    <w:p w14:paraId="0B02E379" w14:textId="77777777" w:rsidR="00414DFB" w:rsidRDefault="00414DFB" w:rsidP="0044416F">
      <w:pPr>
        <w:pStyle w:val="Heading1"/>
        <w:numPr>
          <w:ilvl w:val="0"/>
          <w:numId w:val="19"/>
        </w:numPr>
        <w:spacing w:line="360" w:lineRule="auto"/>
        <w:rPr>
          <w:b/>
          <w:bCs/>
        </w:rPr>
      </w:pPr>
      <w:bookmarkStart w:id="11" w:name="_Toc133675959"/>
      <w:bookmarkStart w:id="12" w:name="_Toc133692253"/>
      <w:r>
        <w:rPr>
          <w:b/>
          <w:bCs/>
        </w:rPr>
        <w:t>Analysis and Findings</w:t>
      </w:r>
      <w:bookmarkEnd w:id="11"/>
      <w:bookmarkEnd w:id="12"/>
    </w:p>
    <w:p w14:paraId="08DD49AA" w14:textId="77777777" w:rsidR="00414DFB" w:rsidRDefault="00414DFB" w:rsidP="00CD35CE">
      <w:pPr>
        <w:pStyle w:val="ListParagraph"/>
        <w:numPr>
          <w:ilvl w:val="0"/>
          <w:numId w:val="21"/>
        </w:numPr>
        <w:spacing w:line="360" w:lineRule="auto"/>
        <w:rPr>
          <w:b/>
          <w:bCs/>
        </w:rPr>
      </w:pPr>
      <w:r>
        <w:rPr>
          <w:b/>
          <w:bCs/>
        </w:rPr>
        <w:t>Male and Female Students Frequency</w:t>
      </w:r>
    </w:p>
    <w:p w14:paraId="2C5FB4C8" w14:textId="77777777" w:rsidR="00414DFB" w:rsidRDefault="00414DFB" w:rsidP="00414DFB">
      <w:pPr>
        <w:pStyle w:val="ListParagraph"/>
        <w:spacing w:line="360" w:lineRule="auto"/>
      </w:pPr>
      <w:r>
        <w:t>The gender distribution study reveals roughly equal numbers of male and female students in the sample, with females making up 49.5% and men making up 50%. These numbers indicate that the dataset's gender representation is fair.</w:t>
      </w:r>
    </w:p>
    <w:p w14:paraId="6EA73512" w14:textId="77777777" w:rsidR="00414DFB" w:rsidRDefault="00414DFB" w:rsidP="00414DFB">
      <w:pPr>
        <w:pStyle w:val="ListParagraph"/>
        <w:spacing w:line="360" w:lineRule="auto"/>
      </w:pPr>
    </w:p>
    <w:p w14:paraId="1FABDA45" w14:textId="77777777" w:rsidR="00414DFB" w:rsidRPr="00A541DD" w:rsidRDefault="00414DFB" w:rsidP="00414DFB">
      <w:pPr>
        <w:pStyle w:val="ListParagraph"/>
        <w:spacing w:line="360" w:lineRule="auto"/>
      </w:pPr>
      <w:r>
        <w:t>An essential demographic element, the gender variable</w:t>
      </w:r>
      <w:r w:rsidR="002E7CC5">
        <w:t>,</w:t>
      </w:r>
      <w:r>
        <w:t xml:space="preserve"> can be further </w:t>
      </w:r>
      <w:r w:rsidR="00FC64D7">
        <w:t>investigated through</w:t>
      </w:r>
      <w:r>
        <w:t xml:space="preserve"> other factors like lunch eligibility and pre- </w:t>
      </w:r>
      <w:r w:rsidR="00FC64D7">
        <w:t>and pre-and</w:t>
      </w:r>
      <w:r>
        <w:t xml:space="preserve"> scores. Investiga</w:t>
      </w:r>
      <w:r w:rsidR="002E7CC5">
        <w:t>Studying</w:t>
      </w:r>
      <w:r>
        <w:t>l gender inequalities in academic achievement and eligibility for the lunch period might provide light on educational equity and drive targeted support or intervention initiatives.</w:t>
      </w:r>
    </w:p>
    <w:tbl>
      <w:tblPr>
        <w:tblpPr w:leftFromText="180" w:rightFromText="180" w:vertAnchor="text" w:horzAnchor="margin" w:tblpXSpec="center" w:tblpY="161"/>
        <w:tblW w:w="6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69"/>
      </w:tblGrid>
      <w:tr w:rsidR="00414DFB" w:rsidRPr="00F42C12" w14:paraId="420A7019" w14:textId="77777777" w:rsidTr="00404589">
        <w:trPr>
          <w:cantSplit/>
        </w:trPr>
        <w:tc>
          <w:tcPr>
            <w:tcW w:w="6715" w:type="dxa"/>
            <w:gridSpan w:val="6"/>
            <w:tcBorders>
              <w:top w:val="nil"/>
              <w:left w:val="nil"/>
              <w:bottom w:val="nil"/>
              <w:right w:val="nil"/>
            </w:tcBorders>
            <w:shd w:val="clear" w:color="auto" w:fill="FFFFFF"/>
            <w:vAlign w:val="center"/>
          </w:tcPr>
          <w:p w14:paraId="1EE13DBE" w14:textId="77777777" w:rsidR="00414DFB" w:rsidRPr="00F42C12"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F42C12">
              <w:rPr>
                <w:rFonts w:ascii="Arial" w:hAnsi="Arial" w:cs="Arial"/>
                <w:b/>
                <w:bCs/>
                <w:color w:val="000000"/>
                <w:sz w:val="18"/>
                <w:szCs w:val="18"/>
              </w:rPr>
              <w:t>Gender</w:t>
            </w:r>
          </w:p>
        </w:tc>
      </w:tr>
      <w:tr w:rsidR="00414DFB" w:rsidRPr="00F42C12" w14:paraId="1D93D895" w14:textId="77777777" w:rsidTr="00404589">
        <w:trPr>
          <w:cantSplit/>
        </w:trPr>
        <w:tc>
          <w:tcPr>
            <w:tcW w:w="1667" w:type="dxa"/>
            <w:gridSpan w:val="2"/>
            <w:tcBorders>
              <w:top w:val="single" w:sz="16" w:space="0" w:color="000000"/>
              <w:left w:val="single" w:sz="16" w:space="0" w:color="000000"/>
              <w:bottom w:val="single" w:sz="16" w:space="0" w:color="000000"/>
              <w:right w:val="nil"/>
            </w:tcBorders>
            <w:shd w:val="clear" w:color="auto" w:fill="FFFFFF"/>
            <w:vAlign w:val="bottom"/>
          </w:tcPr>
          <w:p w14:paraId="257B5343" w14:textId="77777777" w:rsidR="00414DFB" w:rsidRPr="00F42C12" w:rsidRDefault="00414DFB" w:rsidP="00404589">
            <w:pPr>
              <w:autoSpaceDE w:val="0"/>
              <w:autoSpaceDN w:val="0"/>
              <w:adjustRightInd w:val="0"/>
              <w:spacing w:after="0" w:line="360" w:lineRule="auto"/>
              <w:rPr>
                <w:rFonts w:ascii="Times New Roman" w:hAnsi="Times New Roman" w:cs="Times New Roman"/>
                <w:szCs w:val="24"/>
              </w:rPr>
            </w:pPr>
          </w:p>
        </w:tc>
        <w:tc>
          <w:tcPr>
            <w:tcW w:w="1163" w:type="dxa"/>
            <w:tcBorders>
              <w:top w:val="single" w:sz="16" w:space="0" w:color="000000"/>
              <w:left w:val="single" w:sz="16" w:space="0" w:color="000000"/>
              <w:bottom w:val="single" w:sz="16" w:space="0" w:color="000000"/>
            </w:tcBorders>
            <w:shd w:val="clear" w:color="auto" w:fill="FFFFFF"/>
            <w:vAlign w:val="bottom"/>
          </w:tcPr>
          <w:p w14:paraId="07360590" w14:textId="77777777" w:rsidR="00414DFB" w:rsidRPr="00F42C12"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F42C12">
              <w:rPr>
                <w:rFonts w:ascii="Arial" w:hAnsi="Arial" w:cs="Arial"/>
                <w:color w:val="000000"/>
                <w:sz w:val="18"/>
                <w:szCs w:val="18"/>
              </w:rPr>
              <w:t>Frequency</w:t>
            </w:r>
          </w:p>
        </w:tc>
        <w:tc>
          <w:tcPr>
            <w:tcW w:w="1024" w:type="dxa"/>
            <w:tcBorders>
              <w:top w:val="single" w:sz="16" w:space="0" w:color="000000"/>
              <w:bottom w:val="single" w:sz="16" w:space="0" w:color="000000"/>
            </w:tcBorders>
            <w:shd w:val="clear" w:color="auto" w:fill="FFFFFF"/>
            <w:vAlign w:val="bottom"/>
          </w:tcPr>
          <w:p w14:paraId="3E801F15" w14:textId="77777777" w:rsidR="00414DFB" w:rsidRPr="00F42C12" w:rsidRDefault="002E7CC5" w:rsidP="00404589">
            <w:pPr>
              <w:autoSpaceDE w:val="0"/>
              <w:autoSpaceDN w:val="0"/>
              <w:adjustRightInd w:val="0"/>
              <w:spacing w:after="0" w:line="360" w:lineRule="auto"/>
              <w:ind w:left="60" w:right="60"/>
              <w:jc w:val="center"/>
              <w:rPr>
                <w:rFonts w:ascii="Arial" w:hAnsi="Arial" w:cs="Arial"/>
                <w:color w:val="000000"/>
                <w:sz w:val="18"/>
                <w:szCs w:val="18"/>
              </w:rPr>
            </w:pPr>
            <w:r>
              <w:rPr>
                <w:rFonts w:ascii="Arial" w:hAnsi="Arial" w:cs="Arial"/>
                <w:color w:val="000000"/>
                <w:sz w:val="18"/>
                <w:szCs w:val="18"/>
              </w:rPr>
              <w:t>Per cent</w:t>
            </w:r>
          </w:p>
        </w:tc>
        <w:tc>
          <w:tcPr>
            <w:tcW w:w="1392" w:type="dxa"/>
            <w:tcBorders>
              <w:top w:val="single" w:sz="16" w:space="0" w:color="000000"/>
              <w:bottom w:val="single" w:sz="16" w:space="0" w:color="000000"/>
            </w:tcBorders>
            <w:shd w:val="clear" w:color="auto" w:fill="FFFFFF"/>
            <w:vAlign w:val="bottom"/>
          </w:tcPr>
          <w:p w14:paraId="54354431" w14:textId="77777777" w:rsidR="00414DFB" w:rsidRPr="00F42C12"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F42C12">
              <w:rPr>
                <w:rFonts w:ascii="Arial" w:hAnsi="Arial" w:cs="Arial"/>
                <w:color w:val="000000"/>
                <w:sz w:val="18"/>
                <w:szCs w:val="18"/>
              </w:rPr>
              <w:t>Valid Percent</w:t>
            </w:r>
          </w:p>
        </w:tc>
        <w:tc>
          <w:tcPr>
            <w:tcW w:w="1469" w:type="dxa"/>
            <w:tcBorders>
              <w:top w:val="single" w:sz="16" w:space="0" w:color="000000"/>
              <w:bottom w:val="single" w:sz="16" w:space="0" w:color="000000"/>
              <w:right w:val="single" w:sz="16" w:space="0" w:color="000000"/>
            </w:tcBorders>
            <w:shd w:val="clear" w:color="auto" w:fill="FFFFFF"/>
            <w:vAlign w:val="bottom"/>
          </w:tcPr>
          <w:p w14:paraId="1A85E44B" w14:textId="77777777" w:rsidR="00414DFB" w:rsidRPr="00F42C12"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F42C12">
              <w:rPr>
                <w:rFonts w:ascii="Arial" w:hAnsi="Arial" w:cs="Arial"/>
                <w:color w:val="000000"/>
                <w:sz w:val="18"/>
                <w:szCs w:val="18"/>
              </w:rPr>
              <w:t>Cumulative Percent</w:t>
            </w:r>
          </w:p>
        </w:tc>
      </w:tr>
      <w:tr w:rsidR="00414DFB" w:rsidRPr="00F42C12" w14:paraId="117E6835" w14:textId="77777777" w:rsidTr="00404589">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4BE87C9B" w14:textId="77777777" w:rsidR="00414DFB" w:rsidRPr="00F42C12" w:rsidRDefault="00414DFB" w:rsidP="00404589">
            <w:pPr>
              <w:autoSpaceDE w:val="0"/>
              <w:autoSpaceDN w:val="0"/>
              <w:adjustRightInd w:val="0"/>
              <w:spacing w:after="0" w:line="360" w:lineRule="auto"/>
              <w:ind w:left="60" w:right="60"/>
              <w:rPr>
                <w:rFonts w:ascii="Arial" w:hAnsi="Arial" w:cs="Arial"/>
                <w:color w:val="000000"/>
                <w:sz w:val="18"/>
                <w:szCs w:val="18"/>
              </w:rPr>
            </w:pPr>
            <w:r w:rsidRPr="00F42C12">
              <w:rPr>
                <w:rFonts w:ascii="Arial" w:hAnsi="Arial" w:cs="Arial"/>
                <w:color w:val="000000"/>
                <w:sz w:val="18"/>
                <w:szCs w:val="18"/>
              </w:rPr>
              <w:t>Valid</w:t>
            </w:r>
          </w:p>
        </w:tc>
        <w:tc>
          <w:tcPr>
            <w:tcW w:w="933" w:type="dxa"/>
            <w:tcBorders>
              <w:top w:val="single" w:sz="16" w:space="0" w:color="000000"/>
              <w:left w:val="nil"/>
              <w:bottom w:val="nil"/>
              <w:right w:val="single" w:sz="16" w:space="0" w:color="000000"/>
            </w:tcBorders>
            <w:shd w:val="clear" w:color="auto" w:fill="FFFFFF"/>
          </w:tcPr>
          <w:p w14:paraId="31013428" w14:textId="77777777" w:rsidR="00414DFB" w:rsidRPr="00F42C12" w:rsidRDefault="00414DFB" w:rsidP="00404589">
            <w:pPr>
              <w:autoSpaceDE w:val="0"/>
              <w:autoSpaceDN w:val="0"/>
              <w:adjustRightInd w:val="0"/>
              <w:spacing w:after="0" w:line="360" w:lineRule="auto"/>
              <w:ind w:left="60" w:right="60"/>
              <w:rPr>
                <w:rFonts w:ascii="Arial" w:hAnsi="Arial" w:cs="Arial"/>
                <w:color w:val="000000"/>
                <w:sz w:val="18"/>
                <w:szCs w:val="18"/>
              </w:rPr>
            </w:pPr>
            <w:r w:rsidRPr="00F42C12">
              <w:rPr>
                <w:rFonts w:ascii="Arial" w:hAnsi="Arial" w:cs="Arial"/>
                <w:color w:val="000000"/>
                <w:sz w:val="18"/>
                <w:szCs w:val="18"/>
              </w:rPr>
              <w:t>Female</w:t>
            </w:r>
          </w:p>
        </w:tc>
        <w:tc>
          <w:tcPr>
            <w:tcW w:w="1163" w:type="dxa"/>
            <w:tcBorders>
              <w:top w:val="single" w:sz="16" w:space="0" w:color="000000"/>
              <w:left w:val="single" w:sz="16" w:space="0" w:color="000000"/>
              <w:bottom w:val="nil"/>
            </w:tcBorders>
            <w:shd w:val="clear" w:color="auto" w:fill="FFFFFF"/>
            <w:vAlign w:val="center"/>
          </w:tcPr>
          <w:p w14:paraId="163AA0F3"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1056</w:t>
            </w:r>
          </w:p>
        </w:tc>
        <w:tc>
          <w:tcPr>
            <w:tcW w:w="1024" w:type="dxa"/>
            <w:tcBorders>
              <w:top w:val="single" w:sz="16" w:space="0" w:color="000000"/>
              <w:bottom w:val="nil"/>
            </w:tcBorders>
            <w:shd w:val="clear" w:color="auto" w:fill="FFFFFF"/>
            <w:vAlign w:val="center"/>
          </w:tcPr>
          <w:p w14:paraId="623D4984"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49.5</w:t>
            </w:r>
          </w:p>
        </w:tc>
        <w:tc>
          <w:tcPr>
            <w:tcW w:w="1392" w:type="dxa"/>
            <w:tcBorders>
              <w:top w:val="single" w:sz="16" w:space="0" w:color="000000"/>
              <w:bottom w:val="nil"/>
            </w:tcBorders>
            <w:shd w:val="clear" w:color="auto" w:fill="FFFFFF"/>
            <w:vAlign w:val="center"/>
          </w:tcPr>
          <w:p w14:paraId="643A327B"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49.5</w:t>
            </w:r>
          </w:p>
        </w:tc>
        <w:tc>
          <w:tcPr>
            <w:tcW w:w="1469" w:type="dxa"/>
            <w:tcBorders>
              <w:top w:val="single" w:sz="16" w:space="0" w:color="000000"/>
              <w:bottom w:val="nil"/>
              <w:right w:val="single" w:sz="16" w:space="0" w:color="000000"/>
            </w:tcBorders>
            <w:shd w:val="clear" w:color="auto" w:fill="FFFFFF"/>
            <w:vAlign w:val="center"/>
          </w:tcPr>
          <w:p w14:paraId="27AF773F"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49.5</w:t>
            </w:r>
          </w:p>
        </w:tc>
      </w:tr>
      <w:tr w:rsidR="00414DFB" w:rsidRPr="00F42C12" w14:paraId="757567F5" w14:textId="77777777" w:rsidTr="00404589">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39707533" w14:textId="77777777" w:rsidR="00414DFB" w:rsidRPr="00F42C12" w:rsidRDefault="00414DFB" w:rsidP="00404589">
            <w:pPr>
              <w:autoSpaceDE w:val="0"/>
              <w:autoSpaceDN w:val="0"/>
              <w:adjustRightInd w:val="0"/>
              <w:spacing w:after="0" w:line="360" w:lineRule="auto"/>
              <w:rPr>
                <w:rFonts w:ascii="Arial" w:hAnsi="Arial" w:cs="Arial"/>
                <w:color w:val="000000"/>
                <w:sz w:val="18"/>
                <w:szCs w:val="18"/>
              </w:rPr>
            </w:pPr>
          </w:p>
        </w:tc>
        <w:tc>
          <w:tcPr>
            <w:tcW w:w="933" w:type="dxa"/>
            <w:tcBorders>
              <w:top w:val="nil"/>
              <w:left w:val="nil"/>
              <w:bottom w:val="nil"/>
              <w:right w:val="single" w:sz="16" w:space="0" w:color="000000"/>
            </w:tcBorders>
            <w:shd w:val="clear" w:color="auto" w:fill="FFFFFF"/>
          </w:tcPr>
          <w:p w14:paraId="2A4CE4FE" w14:textId="77777777" w:rsidR="00414DFB" w:rsidRPr="00F42C12" w:rsidRDefault="00414DFB" w:rsidP="00404589">
            <w:pPr>
              <w:autoSpaceDE w:val="0"/>
              <w:autoSpaceDN w:val="0"/>
              <w:adjustRightInd w:val="0"/>
              <w:spacing w:after="0" w:line="360" w:lineRule="auto"/>
              <w:ind w:left="60" w:right="60"/>
              <w:rPr>
                <w:rFonts w:ascii="Arial" w:hAnsi="Arial" w:cs="Arial"/>
                <w:color w:val="000000"/>
                <w:sz w:val="18"/>
                <w:szCs w:val="18"/>
              </w:rPr>
            </w:pPr>
            <w:r w:rsidRPr="00F42C12">
              <w:rPr>
                <w:rFonts w:ascii="Arial" w:hAnsi="Arial" w:cs="Arial"/>
                <w:color w:val="000000"/>
                <w:sz w:val="18"/>
                <w:szCs w:val="18"/>
              </w:rPr>
              <w:t>Male</w:t>
            </w:r>
          </w:p>
        </w:tc>
        <w:tc>
          <w:tcPr>
            <w:tcW w:w="1163" w:type="dxa"/>
            <w:tcBorders>
              <w:top w:val="nil"/>
              <w:left w:val="single" w:sz="16" w:space="0" w:color="000000"/>
              <w:bottom w:val="nil"/>
            </w:tcBorders>
            <w:shd w:val="clear" w:color="auto" w:fill="FFFFFF"/>
            <w:vAlign w:val="center"/>
          </w:tcPr>
          <w:p w14:paraId="62F9B857"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1077</w:t>
            </w:r>
          </w:p>
        </w:tc>
        <w:tc>
          <w:tcPr>
            <w:tcW w:w="1024" w:type="dxa"/>
            <w:tcBorders>
              <w:top w:val="nil"/>
              <w:bottom w:val="nil"/>
            </w:tcBorders>
            <w:shd w:val="clear" w:color="auto" w:fill="FFFFFF"/>
            <w:vAlign w:val="center"/>
          </w:tcPr>
          <w:p w14:paraId="2121DA2B"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50.5</w:t>
            </w:r>
          </w:p>
        </w:tc>
        <w:tc>
          <w:tcPr>
            <w:tcW w:w="1392" w:type="dxa"/>
            <w:tcBorders>
              <w:top w:val="nil"/>
              <w:bottom w:val="nil"/>
            </w:tcBorders>
            <w:shd w:val="clear" w:color="auto" w:fill="FFFFFF"/>
            <w:vAlign w:val="center"/>
          </w:tcPr>
          <w:p w14:paraId="2ABB6110"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50.5</w:t>
            </w:r>
          </w:p>
        </w:tc>
        <w:tc>
          <w:tcPr>
            <w:tcW w:w="1469" w:type="dxa"/>
            <w:tcBorders>
              <w:top w:val="nil"/>
              <w:bottom w:val="nil"/>
              <w:right w:val="single" w:sz="16" w:space="0" w:color="000000"/>
            </w:tcBorders>
            <w:shd w:val="clear" w:color="auto" w:fill="FFFFFF"/>
            <w:vAlign w:val="center"/>
          </w:tcPr>
          <w:p w14:paraId="71877A8D"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100.0</w:t>
            </w:r>
          </w:p>
        </w:tc>
      </w:tr>
      <w:tr w:rsidR="00414DFB" w:rsidRPr="00F42C12" w14:paraId="48E2B254" w14:textId="77777777" w:rsidTr="00404589">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34222235" w14:textId="77777777" w:rsidR="00414DFB" w:rsidRPr="00F42C12" w:rsidRDefault="00414DFB" w:rsidP="00404589">
            <w:pPr>
              <w:autoSpaceDE w:val="0"/>
              <w:autoSpaceDN w:val="0"/>
              <w:adjustRightInd w:val="0"/>
              <w:spacing w:after="0" w:line="360" w:lineRule="auto"/>
              <w:rPr>
                <w:rFonts w:ascii="Arial" w:hAnsi="Arial" w:cs="Arial"/>
                <w:color w:val="000000"/>
                <w:sz w:val="18"/>
                <w:szCs w:val="18"/>
              </w:rPr>
            </w:pPr>
          </w:p>
        </w:tc>
        <w:tc>
          <w:tcPr>
            <w:tcW w:w="933" w:type="dxa"/>
            <w:tcBorders>
              <w:top w:val="nil"/>
              <w:left w:val="nil"/>
              <w:bottom w:val="single" w:sz="16" w:space="0" w:color="000000"/>
              <w:right w:val="single" w:sz="16" w:space="0" w:color="000000"/>
            </w:tcBorders>
            <w:shd w:val="clear" w:color="auto" w:fill="FFFFFF"/>
          </w:tcPr>
          <w:p w14:paraId="1C871D01" w14:textId="77777777" w:rsidR="00414DFB" w:rsidRPr="00F42C12" w:rsidRDefault="00414DFB" w:rsidP="00404589">
            <w:pPr>
              <w:autoSpaceDE w:val="0"/>
              <w:autoSpaceDN w:val="0"/>
              <w:adjustRightInd w:val="0"/>
              <w:spacing w:after="0" w:line="360" w:lineRule="auto"/>
              <w:ind w:left="60" w:right="60"/>
              <w:rPr>
                <w:rFonts w:ascii="Arial" w:hAnsi="Arial" w:cs="Arial"/>
                <w:color w:val="000000"/>
                <w:sz w:val="18"/>
                <w:szCs w:val="18"/>
              </w:rPr>
            </w:pPr>
            <w:r w:rsidRPr="00F42C12">
              <w:rPr>
                <w:rFonts w:ascii="Arial" w:hAnsi="Arial" w:cs="Arial"/>
                <w:color w:val="000000"/>
                <w:sz w:val="18"/>
                <w:szCs w:val="18"/>
              </w:rPr>
              <w:t>Total</w:t>
            </w:r>
          </w:p>
        </w:tc>
        <w:tc>
          <w:tcPr>
            <w:tcW w:w="1163" w:type="dxa"/>
            <w:tcBorders>
              <w:top w:val="nil"/>
              <w:left w:val="single" w:sz="16" w:space="0" w:color="000000"/>
              <w:bottom w:val="single" w:sz="16" w:space="0" w:color="000000"/>
            </w:tcBorders>
            <w:shd w:val="clear" w:color="auto" w:fill="FFFFFF"/>
            <w:vAlign w:val="center"/>
          </w:tcPr>
          <w:p w14:paraId="0670695D"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2133</w:t>
            </w:r>
          </w:p>
        </w:tc>
        <w:tc>
          <w:tcPr>
            <w:tcW w:w="1024" w:type="dxa"/>
            <w:tcBorders>
              <w:top w:val="nil"/>
              <w:bottom w:val="single" w:sz="16" w:space="0" w:color="000000"/>
            </w:tcBorders>
            <w:shd w:val="clear" w:color="auto" w:fill="FFFFFF"/>
            <w:vAlign w:val="center"/>
          </w:tcPr>
          <w:p w14:paraId="2186B887"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100.0</w:t>
            </w:r>
          </w:p>
        </w:tc>
        <w:tc>
          <w:tcPr>
            <w:tcW w:w="1392" w:type="dxa"/>
            <w:tcBorders>
              <w:top w:val="nil"/>
              <w:bottom w:val="single" w:sz="16" w:space="0" w:color="000000"/>
            </w:tcBorders>
            <w:shd w:val="clear" w:color="auto" w:fill="FFFFFF"/>
            <w:vAlign w:val="center"/>
          </w:tcPr>
          <w:p w14:paraId="4861DF2C" w14:textId="77777777" w:rsidR="00414DFB" w:rsidRPr="00F42C1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F42C12">
              <w:rPr>
                <w:rFonts w:ascii="Arial" w:hAnsi="Arial" w:cs="Arial"/>
                <w:color w:val="000000"/>
                <w:sz w:val="18"/>
                <w:szCs w:val="18"/>
              </w:rPr>
              <w:t>100.0</w:t>
            </w:r>
          </w:p>
        </w:tc>
        <w:tc>
          <w:tcPr>
            <w:tcW w:w="1469" w:type="dxa"/>
            <w:tcBorders>
              <w:top w:val="nil"/>
              <w:bottom w:val="single" w:sz="16" w:space="0" w:color="000000"/>
              <w:right w:val="single" w:sz="16" w:space="0" w:color="000000"/>
            </w:tcBorders>
            <w:shd w:val="clear" w:color="auto" w:fill="FFFFFF"/>
            <w:vAlign w:val="center"/>
          </w:tcPr>
          <w:p w14:paraId="6DBB6370" w14:textId="77777777" w:rsidR="00414DFB" w:rsidRPr="00F42C12" w:rsidRDefault="00414DFB" w:rsidP="00404589">
            <w:pPr>
              <w:autoSpaceDE w:val="0"/>
              <w:autoSpaceDN w:val="0"/>
              <w:adjustRightInd w:val="0"/>
              <w:spacing w:after="0" w:line="360" w:lineRule="auto"/>
              <w:rPr>
                <w:rFonts w:ascii="Times New Roman" w:hAnsi="Times New Roman" w:cs="Times New Roman"/>
                <w:szCs w:val="24"/>
              </w:rPr>
            </w:pPr>
          </w:p>
        </w:tc>
      </w:tr>
    </w:tbl>
    <w:p w14:paraId="3BE0170F" w14:textId="77777777" w:rsidR="00414DFB" w:rsidRPr="00F42C12" w:rsidRDefault="00414DFB" w:rsidP="00414DFB">
      <w:pPr>
        <w:pStyle w:val="ListParagraph"/>
        <w:autoSpaceDE w:val="0"/>
        <w:autoSpaceDN w:val="0"/>
        <w:adjustRightInd w:val="0"/>
        <w:spacing w:after="0" w:line="360" w:lineRule="auto"/>
        <w:rPr>
          <w:rFonts w:ascii="Times New Roman" w:hAnsi="Times New Roman" w:cs="Times New Roman"/>
          <w:szCs w:val="24"/>
        </w:rPr>
      </w:pPr>
    </w:p>
    <w:p w14:paraId="1EE16C6C" w14:textId="77777777" w:rsidR="00414DFB" w:rsidRPr="00F42C12" w:rsidRDefault="00414DFB" w:rsidP="00414DFB">
      <w:pPr>
        <w:pStyle w:val="ListParagraph"/>
        <w:autoSpaceDE w:val="0"/>
        <w:autoSpaceDN w:val="0"/>
        <w:adjustRightInd w:val="0"/>
        <w:spacing w:after="0" w:line="360" w:lineRule="auto"/>
        <w:rPr>
          <w:rFonts w:ascii="Times New Roman" w:hAnsi="Times New Roman" w:cs="Times New Roman"/>
          <w:szCs w:val="24"/>
        </w:rPr>
      </w:pPr>
    </w:p>
    <w:p w14:paraId="49093A22" w14:textId="77777777" w:rsidR="00414DFB" w:rsidRDefault="00414DFB" w:rsidP="00414DFB">
      <w:pPr>
        <w:pStyle w:val="ListParagraph"/>
        <w:spacing w:line="360" w:lineRule="auto"/>
        <w:ind w:left="1440"/>
      </w:pPr>
    </w:p>
    <w:p w14:paraId="02080E76" w14:textId="77777777" w:rsidR="00414DFB" w:rsidRDefault="00414DFB" w:rsidP="00414DFB">
      <w:pPr>
        <w:pStyle w:val="ListParagraph"/>
        <w:spacing w:line="360" w:lineRule="auto"/>
        <w:ind w:left="1440"/>
      </w:pPr>
    </w:p>
    <w:p w14:paraId="0A1F6BC2" w14:textId="77777777" w:rsidR="00414DFB" w:rsidRDefault="00414DFB" w:rsidP="00414DFB">
      <w:pPr>
        <w:pStyle w:val="ListParagraph"/>
        <w:spacing w:line="360" w:lineRule="auto"/>
        <w:ind w:left="1440"/>
      </w:pPr>
    </w:p>
    <w:p w14:paraId="7275AF5E" w14:textId="77777777" w:rsidR="00414DFB" w:rsidRDefault="00414DFB" w:rsidP="00414DFB">
      <w:pPr>
        <w:pStyle w:val="ListParagraph"/>
        <w:spacing w:line="360" w:lineRule="auto"/>
        <w:ind w:left="1440"/>
      </w:pPr>
    </w:p>
    <w:p w14:paraId="27D59B55" w14:textId="77777777" w:rsidR="00414DFB" w:rsidRDefault="00414DFB" w:rsidP="00414DFB">
      <w:pPr>
        <w:autoSpaceDE w:val="0"/>
        <w:autoSpaceDN w:val="0"/>
        <w:adjustRightInd w:val="0"/>
        <w:spacing w:after="0" w:line="360" w:lineRule="auto"/>
        <w:rPr>
          <w:rFonts w:ascii="Times New Roman" w:hAnsi="Times New Roman" w:cs="Times New Roman"/>
          <w:szCs w:val="24"/>
        </w:rPr>
      </w:pPr>
      <w:r>
        <w:rPr>
          <w:rFonts w:ascii="Times New Roman" w:hAnsi="Times New Roman" w:cs="Times New Roman"/>
          <w:noProof/>
          <w:szCs w:val="24"/>
        </w:rPr>
        <w:lastRenderedPageBreak/>
        <w:drawing>
          <wp:inline distT="0" distB="0" distL="0" distR="0" wp14:anchorId="5FDB971D" wp14:editId="26249B60">
            <wp:extent cx="5947410" cy="47548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7410" cy="4754880"/>
                    </a:xfrm>
                    <a:prstGeom prst="rect">
                      <a:avLst/>
                    </a:prstGeom>
                    <a:noFill/>
                    <a:ln>
                      <a:noFill/>
                    </a:ln>
                  </pic:spPr>
                </pic:pic>
              </a:graphicData>
            </a:graphic>
          </wp:inline>
        </w:drawing>
      </w:r>
    </w:p>
    <w:p w14:paraId="48B4CFB0"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5B907B89" w14:textId="77777777" w:rsidR="00414DFB" w:rsidRDefault="00414DFB" w:rsidP="00CD35CE">
      <w:pPr>
        <w:pStyle w:val="ListParagraph"/>
        <w:numPr>
          <w:ilvl w:val="0"/>
          <w:numId w:val="21"/>
        </w:numPr>
        <w:autoSpaceDE w:val="0"/>
        <w:autoSpaceDN w:val="0"/>
        <w:adjustRightInd w:val="0"/>
        <w:spacing w:after="0" w:line="360" w:lineRule="auto"/>
        <w:rPr>
          <w:rFonts w:ascii="Times New Roman" w:hAnsi="Times New Roman" w:cs="Times New Roman"/>
          <w:b/>
          <w:bCs/>
          <w:szCs w:val="24"/>
        </w:rPr>
      </w:pPr>
      <w:r w:rsidRPr="00C802FB">
        <w:rPr>
          <w:rFonts w:ascii="Times New Roman" w:hAnsi="Times New Roman" w:cs="Times New Roman"/>
          <w:b/>
          <w:bCs/>
          <w:szCs w:val="24"/>
        </w:rPr>
        <w:t>No of Students Qualifying and not Qualifying for Lunch</w:t>
      </w:r>
    </w:p>
    <w:p w14:paraId="50E0267D" w14:textId="77777777" w:rsidR="00414DFB" w:rsidRPr="000C0DF4" w:rsidRDefault="00414DFB" w:rsidP="00414DFB">
      <w:pPr>
        <w:pStyle w:val="ListParagraph"/>
        <w:autoSpaceDE w:val="0"/>
        <w:autoSpaceDN w:val="0"/>
        <w:adjustRightInd w:val="0"/>
        <w:spacing w:after="0" w:line="360" w:lineRule="auto"/>
        <w:rPr>
          <w:rFonts w:ascii="Times New Roman" w:hAnsi="Times New Roman" w:cs="Times New Roman"/>
          <w:szCs w:val="24"/>
        </w:rPr>
      </w:pPr>
      <w:r w:rsidRPr="000C0DF4">
        <w:rPr>
          <w:rFonts w:ascii="Times New Roman" w:hAnsi="Times New Roman" w:cs="Times New Roman"/>
          <w:szCs w:val="24"/>
        </w:rPr>
        <w:t>The analysis of lunch eligibility shows that 43.0% of the students in the dataset are eligible for reduced or free lunch, while 57.0% are not. These statistics shed light on how the pupils' eligibility for lunch is distributed.</w:t>
      </w:r>
    </w:p>
    <w:p w14:paraId="42315C95" w14:textId="77777777" w:rsidR="00414DFB" w:rsidRPr="000C0DF4" w:rsidRDefault="00414DFB" w:rsidP="00414DFB">
      <w:pPr>
        <w:pStyle w:val="ListParagraph"/>
        <w:autoSpaceDE w:val="0"/>
        <w:autoSpaceDN w:val="0"/>
        <w:adjustRightInd w:val="0"/>
        <w:spacing w:after="0" w:line="360" w:lineRule="auto"/>
        <w:rPr>
          <w:rFonts w:ascii="Times New Roman" w:hAnsi="Times New Roman" w:cs="Times New Roman"/>
          <w:szCs w:val="24"/>
        </w:rPr>
      </w:pPr>
    </w:p>
    <w:p w14:paraId="7AB98B6E" w14:textId="6DA5F5EA" w:rsidR="00414DFB" w:rsidRDefault="00414DFB" w:rsidP="00414DFB">
      <w:pPr>
        <w:pStyle w:val="ListParagraph"/>
        <w:autoSpaceDE w:val="0"/>
        <w:autoSpaceDN w:val="0"/>
        <w:adjustRightInd w:val="0"/>
        <w:spacing w:after="0" w:line="360" w:lineRule="auto"/>
        <w:rPr>
          <w:rFonts w:ascii="Times New Roman" w:hAnsi="Times New Roman" w:cs="Times New Roman"/>
          <w:szCs w:val="24"/>
        </w:rPr>
      </w:pPr>
      <w:r w:rsidRPr="000C0DF4">
        <w:rPr>
          <w:rFonts w:ascii="Times New Roman" w:hAnsi="Times New Roman" w:cs="Times New Roman"/>
          <w:szCs w:val="24"/>
        </w:rPr>
        <w:t xml:space="preserve">The lunch qualifying variable </w:t>
      </w:r>
      <w:r w:rsidR="00E56C2C">
        <w:rPr>
          <w:rFonts w:ascii="Times New Roman" w:hAnsi="Times New Roman" w:cs="Times New Roman"/>
          <w:szCs w:val="24"/>
        </w:rPr>
        <w:t>significantly predicts</w:t>
      </w:r>
      <w:r w:rsidRPr="000C0DF4">
        <w:rPr>
          <w:rFonts w:ascii="Times New Roman" w:hAnsi="Times New Roman" w:cs="Times New Roman"/>
          <w:szCs w:val="24"/>
        </w:rPr>
        <w:t xml:space="preserve"> socioeconomic level and </w:t>
      </w:r>
      <w:r w:rsidR="002E7CC5">
        <w:rPr>
          <w:rFonts w:ascii="Times New Roman" w:hAnsi="Times New Roman" w:cs="Times New Roman"/>
          <w:szCs w:val="24"/>
        </w:rPr>
        <w:t>impacts</w:t>
      </w:r>
      <w:r w:rsidRPr="000C0DF4">
        <w:rPr>
          <w:rFonts w:ascii="Times New Roman" w:hAnsi="Times New Roman" w:cs="Times New Roman"/>
          <w:szCs w:val="24"/>
        </w:rPr>
        <w:t xml:space="preserve"> academic achievement and </w:t>
      </w:r>
      <w:r w:rsidR="00FC64D7">
        <w:rPr>
          <w:rFonts w:ascii="Times New Roman" w:hAnsi="Times New Roman" w:cs="Times New Roman"/>
          <w:szCs w:val="24"/>
        </w:rPr>
        <w:t>extracurricular support requirements</w:t>
      </w:r>
      <w:r w:rsidRPr="000C0DF4">
        <w:rPr>
          <w:rFonts w:ascii="Times New Roman" w:hAnsi="Times New Roman" w:cs="Times New Roman"/>
          <w:szCs w:val="24"/>
        </w:rPr>
        <w:t>. Identifying potential discrepancies and directing efforts to guarantee educational equity can be accomplished by examining the relationship between lunch eligibility and other factors, such as gender and pre-test/post-test scores.</w:t>
      </w:r>
    </w:p>
    <w:p w14:paraId="3B26E9DB" w14:textId="77777777" w:rsidR="00414DFB" w:rsidRDefault="00414DFB" w:rsidP="00414DFB">
      <w:pPr>
        <w:autoSpaceDE w:val="0"/>
        <w:autoSpaceDN w:val="0"/>
        <w:adjustRightInd w:val="0"/>
        <w:spacing w:after="0" w:line="240" w:lineRule="auto"/>
        <w:rPr>
          <w:rFonts w:ascii="Times New Roman" w:hAnsi="Times New Roman" w:cs="Times New Roman"/>
          <w:szCs w:val="24"/>
        </w:rPr>
      </w:pPr>
      <w:r>
        <w:rPr>
          <w:rFonts w:ascii="Times New Roman" w:hAnsi="Times New Roman" w:cs="Times New Roman"/>
          <w:noProof/>
          <w:szCs w:val="24"/>
        </w:rPr>
        <w:lastRenderedPageBreak/>
        <w:drawing>
          <wp:inline distT="0" distB="0" distL="0" distR="0" wp14:anchorId="06413038" wp14:editId="1B055578">
            <wp:extent cx="5947410" cy="47548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7410" cy="4754880"/>
                    </a:xfrm>
                    <a:prstGeom prst="rect">
                      <a:avLst/>
                    </a:prstGeom>
                    <a:noFill/>
                    <a:ln>
                      <a:noFill/>
                    </a:ln>
                  </pic:spPr>
                </pic:pic>
              </a:graphicData>
            </a:graphic>
          </wp:inline>
        </w:drawing>
      </w:r>
    </w:p>
    <w:p w14:paraId="5EE649CD" w14:textId="77777777" w:rsidR="00414DFB" w:rsidRDefault="00414DFB" w:rsidP="00414DFB">
      <w:pPr>
        <w:autoSpaceDE w:val="0"/>
        <w:autoSpaceDN w:val="0"/>
        <w:adjustRightInd w:val="0"/>
        <w:spacing w:after="0" w:line="240" w:lineRule="auto"/>
        <w:rPr>
          <w:rFonts w:ascii="Times New Roman" w:hAnsi="Times New Roman" w:cs="Times New Roman"/>
          <w:szCs w:val="24"/>
        </w:rPr>
      </w:pPr>
    </w:p>
    <w:p w14:paraId="43AA361B" w14:textId="77777777" w:rsidR="00414DFB" w:rsidRPr="00AE224F" w:rsidRDefault="00414DFB" w:rsidP="00AE224F">
      <w:pPr>
        <w:autoSpaceDE w:val="0"/>
        <w:autoSpaceDN w:val="0"/>
        <w:adjustRightInd w:val="0"/>
        <w:spacing w:after="0" w:line="360" w:lineRule="auto"/>
        <w:rPr>
          <w:rFonts w:ascii="Times New Roman" w:hAnsi="Times New Roman" w:cs="Times New Roman"/>
          <w:szCs w:val="24"/>
        </w:rPr>
      </w:pPr>
    </w:p>
    <w:p w14:paraId="73EA9494" w14:textId="77777777" w:rsidR="00414DFB" w:rsidRPr="000C0DF4" w:rsidRDefault="00414DFB" w:rsidP="00414DFB">
      <w:pPr>
        <w:pStyle w:val="ListParagraph"/>
        <w:autoSpaceDE w:val="0"/>
        <w:autoSpaceDN w:val="0"/>
        <w:adjustRightInd w:val="0"/>
        <w:spacing w:after="0" w:line="360" w:lineRule="auto"/>
        <w:rPr>
          <w:rFonts w:ascii="Times New Roman" w:hAnsi="Times New Roman" w:cs="Times New Roman"/>
          <w:szCs w:val="24"/>
        </w:rPr>
      </w:pPr>
    </w:p>
    <w:tbl>
      <w:tblPr>
        <w:tblW w:w="8229" w:type="dxa"/>
        <w:tblInd w:w="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448"/>
        <w:gridCol w:w="1162"/>
        <w:gridCol w:w="1024"/>
        <w:gridCol w:w="1392"/>
        <w:gridCol w:w="1469"/>
      </w:tblGrid>
      <w:tr w:rsidR="00414DFB" w:rsidRPr="0090507C" w14:paraId="4D2AF380" w14:textId="77777777" w:rsidTr="00404589">
        <w:trPr>
          <w:cantSplit/>
        </w:trPr>
        <w:tc>
          <w:tcPr>
            <w:tcW w:w="8229" w:type="dxa"/>
            <w:gridSpan w:val="6"/>
            <w:tcBorders>
              <w:top w:val="nil"/>
              <w:left w:val="nil"/>
              <w:bottom w:val="nil"/>
              <w:right w:val="nil"/>
            </w:tcBorders>
            <w:shd w:val="clear" w:color="auto" w:fill="FFFFFF"/>
            <w:vAlign w:val="center"/>
          </w:tcPr>
          <w:p w14:paraId="0952EBC1" w14:textId="77777777" w:rsidR="00414DFB" w:rsidRPr="0090507C"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90507C">
              <w:rPr>
                <w:rFonts w:ascii="Arial" w:hAnsi="Arial" w:cs="Arial"/>
                <w:b/>
                <w:bCs/>
                <w:color w:val="000000"/>
                <w:sz w:val="18"/>
                <w:szCs w:val="18"/>
              </w:rPr>
              <w:t>Lunch</w:t>
            </w:r>
          </w:p>
        </w:tc>
      </w:tr>
      <w:tr w:rsidR="00414DFB" w:rsidRPr="0090507C" w14:paraId="14575E01" w14:textId="77777777" w:rsidTr="00404589">
        <w:trPr>
          <w:cantSplit/>
        </w:trPr>
        <w:tc>
          <w:tcPr>
            <w:tcW w:w="3182" w:type="dxa"/>
            <w:gridSpan w:val="2"/>
            <w:tcBorders>
              <w:top w:val="single" w:sz="16" w:space="0" w:color="000000"/>
              <w:left w:val="single" w:sz="16" w:space="0" w:color="000000"/>
              <w:bottom w:val="single" w:sz="16" w:space="0" w:color="000000"/>
              <w:right w:val="nil"/>
            </w:tcBorders>
            <w:shd w:val="clear" w:color="auto" w:fill="FFFFFF"/>
            <w:vAlign w:val="bottom"/>
          </w:tcPr>
          <w:p w14:paraId="03CC4BAC" w14:textId="77777777" w:rsidR="00414DFB" w:rsidRPr="0090507C" w:rsidRDefault="00414DFB" w:rsidP="00404589">
            <w:pPr>
              <w:autoSpaceDE w:val="0"/>
              <w:autoSpaceDN w:val="0"/>
              <w:adjustRightInd w:val="0"/>
              <w:spacing w:after="0" w:line="360" w:lineRule="auto"/>
              <w:rPr>
                <w:rFonts w:ascii="Times New Roman" w:hAnsi="Times New Roman" w:cs="Times New Roman"/>
                <w:szCs w:val="24"/>
              </w:rPr>
            </w:pPr>
          </w:p>
        </w:tc>
        <w:tc>
          <w:tcPr>
            <w:tcW w:w="1162" w:type="dxa"/>
            <w:tcBorders>
              <w:top w:val="single" w:sz="16" w:space="0" w:color="000000"/>
              <w:left w:val="single" w:sz="16" w:space="0" w:color="000000"/>
              <w:bottom w:val="single" w:sz="16" w:space="0" w:color="000000"/>
            </w:tcBorders>
            <w:shd w:val="clear" w:color="auto" w:fill="FFFFFF"/>
            <w:vAlign w:val="bottom"/>
          </w:tcPr>
          <w:p w14:paraId="4F7FB49D" w14:textId="77777777" w:rsidR="00414DFB" w:rsidRPr="0090507C"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90507C">
              <w:rPr>
                <w:rFonts w:ascii="Arial" w:hAnsi="Arial" w:cs="Arial"/>
                <w:color w:val="000000"/>
                <w:sz w:val="18"/>
                <w:szCs w:val="18"/>
              </w:rPr>
              <w:t>Frequency</w:t>
            </w:r>
          </w:p>
        </w:tc>
        <w:tc>
          <w:tcPr>
            <w:tcW w:w="1024" w:type="dxa"/>
            <w:tcBorders>
              <w:top w:val="single" w:sz="16" w:space="0" w:color="000000"/>
              <w:bottom w:val="single" w:sz="16" w:space="0" w:color="000000"/>
            </w:tcBorders>
            <w:shd w:val="clear" w:color="auto" w:fill="FFFFFF"/>
            <w:vAlign w:val="bottom"/>
          </w:tcPr>
          <w:p w14:paraId="7140CE8A" w14:textId="77777777" w:rsidR="00414DFB" w:rsidRPr="0090507C" w:rsidRDefault="002E7CC5" w:rsidP="00404589">
            <w:pPr>
              <w:autoSpaceDE w:val="0"/>
              <w:autoSpaceDN w:val="0"/>
              <w:adjustRightInd w:val="0"/>
              <w:spacing w:after="0" w:line="360" w:lineRule="auto"/>
              <w:ind w:left="60" w:right="60"/>
              <w:jc w:val="center"/>
              <w:rPr>
                <w:rFonts w:ascii="Arial" w:hAnsi="Arial" w:cs="Arial"/>
                <w:color w:val="000000"/>
                <w:sz w:val="18"/>
                <w:szCs w:val="18"/>
              </w:rPr>
            </w:pPr>
            <w:r>
              <w:rPr>
                <w:rFonts w:ascii="Arial" w:hAnsi="Arial" w:cs="Arial"/>
                <w:color w:val="000000"/>
                <w:sz w:val="18"/>
                <w:szCs w:val="18"/>
              </w:rPr>
              <w:t>Per cent</w:t>
            </w:r>
          </w:p>
        </w:tc>
        <w:tc>
          <w:tcPr>
            <w:tcW w:w="1392" w:type="dxa"/>
            <w:tcBorders>
              <w:top w:val="single" w:sz="16" w:space="0" w:color="000000"/>
              <w:bottom w:val="single" w:sz="16" w:space="0" w:color="000000"/>
            </w:tcBorders>
            <w:shd w:val="clear" w:color="auto" w:fill="FFFFFF"/>
            <w:vAlign w:val="bottom"/>
          </w:tcPr>
          <w:p w14:paraId="5E40665D" w14:textId="77777777" w:rsidR="00414DFB" w:rsidRPr="0090507C"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90507C">
              <w:rPr>
                <w:rFonts w:ascii="Arial" w:hAnsi="Arial" w:cs="Arial"/>
                <w:color w:val="000000"/>
                <w:sz w:val="18"/>
                <w:szCs w:val="18"/>
              </w:rPr>
              <w:t>Valid Percent</w:t>
            </w:r>
          </w:p>
        </w:tc>
        <w:tc>
          <w:tcPr>
            <w:tcW w:w="1469" w:type="dxa"/>
            <w:tcBorders>
              <w:top w:val="single" w:sz="16" w:space="0" w:color="000000"/>
              <w:bottom w:val="single" w:sz="16" w:space="0" w:color="000000"/>
              <w:right w:val="single" w:sz="16" w:space="0" w:color="000000"/>
            </w:tcBorders>
            <w:shd w:val="clear" w:color="auto" w:fill="FFFFFF"/>
            <w:vAlign w:val="bottom"/>
          </w:tcPr>
          <w:p w14:paraId="67A3DCB8" w14:textId="77777777" w:rsidR="00414DFB" w:rsidRPr="0090507C"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90507C">
              <w:rPr>
                <w:rFonts w:ascii="Arial" w:hAnsi="Arial" w:cs="Arial"/>
                <w:color w:val="000000"/>
                <w:sz w:val="18"/>
                <w:szCs w:val="18"/>
              </w:rPr>
              <w:t>Cumulative Percent</w:t>
            </w:r>
          </w:p>
        </w:tc>
      </w:tr>
      <w:tr w:rsidR="00414DFB" w:rsidRPr="0090507C" w14:paraId="2C9DBA82" w14:textId="77777777" w:rsidTr="00404589">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76BE1A10" w14:textId="77777777" w:rsidR="00414DFB" w:rsidRPr="0090507C" w:rsidRDefault="00414DFB" w:rsidP="00404589">
            <w:pPr>
              <w:autoSpaceDE w:val="0"/>
              <w:autoSpaceDN w:val="0"/>
              <w:adjustRightInd w:val="0"/>
              <w:spacing w:after="0" w:line="360" w:lineRule="auto"/>
              <w:ind w:left="60" w:right="60"/>
              <w:rPr>
                <w:rFonts w:ascii="Arial" w:hAnsi="Arial" w:cs="Arial"/>
                <w:color w:val="000000"/>
                <w:sz w:val="18"/>
                <w:szCs w:val="18"/>
              </w:rPr>
            </w:pPr>
            <w:r w:rsidRPr="0090507C">
              <w:rPr>
                <w:rFonts w:ascii="Arial" w:hAnsi="Arial" w:cs="Arial"/>
                <w:color w:val="000000"/>
                <w:sz w:val="18"/>
                <w:szCs w:val="18"/>
              </w:rPr>
              <w:t>Valid</w:t>
            </w:r>
          </w:p>
        </w:tc>
        <w:tc>
          <w:tcPr>
            <w:tcW w:w="2448" w:type="dxa"/>
            <w:tcBorders>
              <w:top w:val="single" w:sz="16" w:space="0" w:color="000000"/>
              <w:left w:val="nil"/>
              <w:bottom w:val="nil"/>
              <w:right w:val="single" w:sz="16" w:space="0" w:color="000000"/>
            </w:tcBorders>
            <w:shd w:val="clear" w:color="auto" w:fill="FFFFFF"/>
          </w:tcPr>
          <w:p w14:paraId="75FABF83" w14:textId="77777777" w:rsidR="00414DFB" w:rsidRPr="0090507C" w:rsidRDefault="00414DFB" w:rsidP="00404589">
            <w:pPr>
              <w:autoSpaceDE w:val="0"/>
              <w:autoSpaceDN w:val="0"/>
              <w:adjustRightInd w:val="0"/>
              <w:spacing w:after="0" w:line="360" w:lineRule="auto"/>
              <w:ind w:left="60" w:right="60"/>
              <w:rPr>
                <w:rFonts w:ascii="Arial" w:hAnsi="Arial" w:cs="Arial"/>
                <w:color w:val="000000"/>
                <w:sz w:val="18"/>
                <w:szCs w:val="18"/>
              </w:rPr>
            </w:pPr>
            <w:r w:rsidRPr="0090507C">
              <w:rPr>
                <w:rFonts w:ascii="Arial" w:hAnsi="Arial" w:cs="Arial"/>
                <w:color w:val="000000"/>
                <w:sz w:val="18"/>
                <w:szCs w:val="18"/>
              </w:rPr>
              <w:t>Does not qualify</w:t>
            </w:r>
          </w:p>
        </w:tc>
        <w:tc>
          <w:tcPr>
            <w:tcW w:w="1162" w:type="dxa"/>
            <w:tcBorders>
              <w:top w:val="single" w:sz="16" w:space="0" w:color="000000"/>
              <w:left w:val="single" w:sz="16" w:space="0" w:color="000000"/>
              <w:bottom w:val="nil"/>
            </w:tcBorders>
            <w:shd w:val="clear" w:color="auto" w:fill="FFFFFF"/>
            <w:vAlign w:val="center"/>
          </w:tcPr>
          <w:p w14:paraId="2F91ED6A"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1215</w:t>
            </w:r>
          </w:p>
        </w:tc>
        <w:tc>
          <w:tcPr>
            <w:tcW w:w="1024" w:type="dxa"/>
            <w:tcBorders>
              <w:top w:val="single" w:sz="16" w:space="0" w:color="000000"/>
              <w:bottom w:val="nil"/>
            </w:tcBorders>
            <w:shd w:val="clear" w:color="auto" w:fill="FFFFFF"/>
            <w:vAlign w:val="center"/>
          </w:tcPr>
          <w:p w14:paraId="0C4DD9D9"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57.0</w:t>
            </w:r>
          </w:p>
        </w:tc>
        <w:tc>
          <w:tcPr>
            <w:tcW w:w="1392" w:type="dxa"/>
            <w:tcBorders>
              <w:top w:val="single" w:sz="16" w:space="0" w:color="000000"/>
              <w:bottom w:val="nil"/>
            </w:tcBorders>
            <w:shd w:val="clear" w:color="auto" w:fill="FFFFFF"/>
            <w:vAlign w:val="center"/>
          </w:tcPr>
          <w:p w14:paraId="21AB013F"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57.0</w:t>
            </w:r>
          </w:p>
        </w:tc>
        <w:tc>
          <w:tcPr>
            <w:tcW w:w="1469" w:type="dxa"/>
            <w:tcBorders>
              <w:top w:val="single" w:sz="16" w:space="0" w:color="000000"/>
              <w:bottom w:val="nil"/>
              <w:right w:val="single" w:sz="16" w:space="0" w:color="000000"/>
            </w:tcBorders>
            <w:shd w:val="clear" w:color="auto" w:fill="FFFFFF"/>
            <w:vAlign w:val="center"/>
          </w:tcPr>
          <w:p w14:paraId="385B9631"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57.0</w:t>
            </w:r>
          </w:p>
        </w:tc>
      </w:tr>
      <w:tr w:rsidR="00414DFB" w:rsidRPr="0090507C" w14:paraId="494073FD" w14:textId="77777777" w:rsidTr="00404589">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3A08C580" w14:textId="77777777" w:rsidR="00414DFB" w:rsidRPr="0090507C" w:rsidRDefault="00414DFB" w:rsidP="00404589">
            <w:pPr>
              <w:autoSpaceDE w:val="0"/>
              <w:autoSpaceDN w:val="0"/>
              <w:adjustRightInd w:val="0"/>
              <w:spacing w:after="0" w:line="360" w:lineRule="auto"/>
              <w:rPr>
                <w:rFonts w:ascii="Arial" w:hAnsi="Arial" w:cs="Arial"/>
                <w:color w:val="000000"/>
                <w:sz w:val="18"/>
                <w:szCs w:val="18"/>
              </w:rPr>
            </w:pPr>
          </w:p>
        </w:tc>
        <w:tc>
          <w:tcPr>
            <w:tcW w:w="2448" w:type="dxa"/>
            <w:tcBorders>
              <w:top w:val="nil"/>
              <w:left w:val="nil"/>
              <w:bottom w:val="nil"/>
              <w:right w:val="single" w:sz="16" w:space="0" w:color="000000"/>
            </w:tcBorders>
            <w:shd w:val="clear" w:color="auto" w:fill="FFFFFF"/>
          </w:tcPr>
          <w:p w14:paraId="7D8D82C8" w14:textId="77777777" w:rsidR="00414DFB" w:rsidRPr="0090507C" w:rsidRDefault="00414DFB" w:rsidP="00404589">
            <w:pPr>
              <w:autoSpaceDE w:val="0"/>
              <w:autoSpaceDN w:val="0"/>
              <w:adjustRightInd w:val="0"/>
              <w:spacing w:after="0" w:line="360" w:lineRule="auto"/>
              <w:ind w:left="60" w:right="60"/>
              <w:rPr>
                <w:rFonts w:ascii="Arial" w:hAnsi="Arial" w:cs="Arial"/>
                <w:color w:val="000000"/>
                <w:sz w:val="18"/>
                <w:szCs w:val="18"/>
              </w:rPr>
            </w:pPr>
            <w:r w:rsidRPr="0090507C">
              <w:rPr>
                <w:rFonts w:ascii="Arial" w:hAnsi="Arial" w:cs="Arial"/>
                <w:color w:val="000000"/>
                <w:sz w:val="18"/>
                <w:szCs w:val="18"/>
              </w:rPr>
              <w:t>Qualifies for reduced/free lunch</w:t>
            </w:r>
          </w:p>
        </w:tc>
        <w:tc>
          <w:tcPr>
            <w:tcW w:w="1162" w:type="dxa"/>
            <w:tcBorders>
              <w:top w:val="nil"/>
              <w:left w:val="single" w:sz="16" w:space="0" w:color="000000"/>
              <w:bottom w:val="nil"/>
            </w:tcBorders>
            <w:shd w:val="clear" w:color="auto" w:fill="FFFFFF"/>
            <w:vAlign w:val="center"/>
          </w:tcPr>
          <w:p w14:paraId="38DF3735"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918</w:t>
            </w:r>
          </w:p>
        </w:tc>
        <w:tc>
          <w:tcPr>
            <w:tcW w:w="1024" w:type="dxa"/>
            <w:tcBorders>
              <w:top w:val="nil"/>
              <w:bottom w:val="nil"/>
            </w:tcBorders>
            <w:shd w:val="clear" w:color="auto" w:fill="FFFFFF"/>
            <w:vAlign w:val="center"/>
          </w:tcPr>
          <w:p w14:paraId="6655AC2A"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43.0</w:t>
            </w:r>
          </w:p>
        </w:tc>
        <w:tc>
          <w:tcPr>
            <w:tcW w:w="1392" w:type="dxa"/>
            <w:tcBorders>
              <w:top w:val="nil"/>
              <w:bottom w:val="nil"/>
            </w:tcBorders>
            <w:shd w:val="clear" w:color="auto" w:fill="FFFFFF"/>
            <w:vAlign w:val="center"/>
          </w:tcPr>
          <w:p w14:paraId="7FBAC522"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43.0</w:t>
            </w:r>
          </w:p>
        </w:tc>
        <w:tc>
          <w:tcPr>
            <w:tcW w:w="1469" w:type="dxa"/>
            <w:tcBorders>
              <w:top w:val="nil"/>
              <w:bottom w:val="nil"/>
              <w:right w:val="single" w:sz="16" w:space="0" w:color="000000"/>
            </w:tcBorders>
            <w:shd w:val="clear" w:color="auto" w:fill="FFFFFF"/>
            <w:vAlign w:val="center"/>
          </w:tcPr>
          <w:p w14:paraId="3B29AF8C"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100.0</w:t>
            </w:r>
          </w:p>
        </w:tc>
      </w:tr>
      <w:tr w:rsidR="00414DFB" w:rsidRPr="0090507C" w14:paraId="56C3B37A" w14:textId="77777777" w:rsidTr="00404589">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48AE7A7D" w14:textId="77777777" w:rsidR="00414DFB" w:rsidRPr="0090507C" w:rsidRDefault="00414DFB" w:rsidP="00404589">
            <w:pPr>
              <w:autoSpaceDE w:val="0"/>
              <w:autoSpaceDN w:val="0"/>
              <w:adjustRightInd w:val="0"/>
              <w:spacing w:after="0" w:line="360" w:lineRule="auto"/>
              <w:rPr>
                <w:rFonts w:ascii="Arial" w:hAnsi="Arial" w:cs="Arial"/>
                <w:color w:val="000000"/>
                <w:sz w:val="18"/>
                <w:szCs w:val="18"/>
              </w:rPr>
            </w:pPr>
          </w:p>
        </w:tc>
        <w:tc>
          <w:tcPr>
            <w:tcW w:w="2448" w:type="dxa"/>
            <w:tcBorders>
              <w:top w:val="nil"/>
              <w:left w:val="nil"/>
              <w:bottom w:val="single" w:sz="16" w:space="0" w:color="000000"/>
              <w:right w:val="single" w:sz="16" w:space="0" w:color="000000"/>
            </w:tcBorders>
            <w:shd w:val="clear" w:color="auto" w:fill="FFFFFF"/>
          </w:tcPr>
          <w:p w14:paraId="689DF57C" w14:textId="77777777" w:rsidR="00414DFB" w:rsidRPr="0090507C" w:rsidRDefault="00414DFB" w:rsidP="00404589">
            <w:pPr>
              <w:autoSpaceDE w:val="0"/>
              <w:autoSpaceDN w:val="0"/>
              <w:adjustRightInd w:val="0"/>
              <w:spacing w:after="0" w:line="360" w:lineRule="auto"/>
              <w:ind w:left="60" w:right="60"/>
              <w:rPr>
                <w:rFonts w:ascii="Arial" w:hAnsi="Arial" w:cs="Arial"/>
                <w:color w:val="000000"/>
                <w:sz w:val="18"/>
                <w:szCs w:val="18"/>
              </w:rPr>
            </w:pPr>
            <w:r w:rsidRPr="0090507C">
              <w:rPr>
                <w:rFonts w:ascii="Arial" w:hAnsi="Arial" w:cs="Arial"/>
                <w:color w:val="000000"/>
                <w:sz w:val="18"/>
                <w:szCs w:val="18"/>
              </w:rPr>
              <w:t>Total</w:t>
            </w:r>
          </w:p>
        </w:tc>
        <w:tc>
          <w:tcPr>
            <w:tcW w:w="1162" w:type="dxa"/>
            <w:tcBorders>
              <w:top w:val="nil"/>
              <w:left w:val="single" w:sz="16" w:space="0" w:color="000000"/>
              <w:bottom w:val="single" w:sz="16" w:space="0" w:color="000000"/>
            </w:tcBorders>
            <w:shd w:val="clear" w:color="auto" w:fill="FFFFFF"/>
            <w:vAlign w:val="center"/>
          </w:tcPr>
          <w:p w14:paraId="0EDF7B5A"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2133</w:t>
            </w:r>
          </w:p>
        </w:tc>
        <w:tc>
          <w:tcPr>
            <w:tcW w:w="1024" w:type="dxa"/>
            <w:tcBorders>
              <w:top w:val="nil"/>
              <w:bottom w:val="single" w:sz="16" w:space="0" w:color="000000"/>
            </w:tcBorders>
            <w:shd w:val="clear" w:color="auto" w:fill="FFFFFF"/>
            <w:vAlign w:val="center"/>
          </w:tcPr>
          <w:p w14:paraId="2E8BF55A"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100.0</w:t>
            </w:r>
          </w:p>
        </w:tc>
        <w:tc>
          <w:tcPr>
            <w:tcW w:w="1392" w:type="dxa"/>
            <w:tcBorders>
              <w:top w:val="nil"/>
              <w:bottom w:val="single" w:sz="16" w:space="0" w:color="000000"/>
            </w:tcBorders>
            <w:shd w:val="clear" w:color="auto" w:fill="FFFFFF"/>
            <w:vAlign w:val="center"/>
          </w:tcPr>
          <w:p w14:paraId="4A504660" w14:textId="77777777" w:rsidR="00414DFB" w:rsidRPr="0090507C"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90507C">
              <w:rPr>
                <w:rFonts w:ascii="Arial" w:hAnsi="Arial" w:cs="Arial"/>
                <w:color w:val="000000"/>
                <w:sz w:val="18"/>
                <w:szCs w:val="18"/>
              </w:rPr>
              <w:t>100.0</w:t>
            </w:r>
          </w:p>
        </w:tc>
        <w:tc>
          <w:tcPr>
            <w:tcW w:w="1469" w:type="dxa"/>
            <w:tcBorders>
              <w:top w:val="nil"/>
              <w:bottom w:val="single" w:sz="16" w:space="0" w:color="000000"/>
              <w:right w:val="single" w:sz="16" w:space="0" w:color="000000"/>
            </w:tcBorders>
            <w:shd w:val="clear" w:color="auto" w:fill="FFFFFF"/>
            <w:vAlign w:val="center"/>
          </w:tcPr>
          <w:p w14:paraId="04A8B210" w14:textId="77777777" w:rsidR="00414DFB" w:rsidRPr="0090507C" w:rsidRDefault="00414DFB" w:rsidP="00404589">
            <w:pPr>
              <w:autoSpaceDE w:val="0"/>
              <w:autoSpaceDN w:val="0"/>
              <w:adjustRightInd w:val="0"/>
              <w:spacing w:after="0" w:line="360" w:lineRule="auto"/>
              <w:rPr>
                <w:rFonts w:ascii="Times New Roman" w:hAnsi="Times New Roman" w:cs="Times New Roman"/>
                <w:szCs w:val="24"/>
              </w:rPr>
            </w:pPr>
          </w:p>
        </w:tc>
      </w:tr>
    </w:tbl>
    <w:p w14:paraId="2CC93AD8"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3EE33D0C" w14:textId="77777777" w:rsidR="00414DFB" w:rsidRDefault="00414DFB" w:rsidP="00414DFB">
      <w:pPr>
        <w:autoSpaceDE w:val="0"/>
        <w:autoSpaceDN w:val="0"/>
        <w:adjustRightInd w:val="0"/>
        <w:spacing w:after="0" w:line="360" w:lineRule="auto"/>
        <w:rPr>
          <w:rFonts w:ascii="Times New Roman" w:hAnsi="Times New Roman" w:cs="Times New Roman"/>
          <w:szCs w:val="24"/>
        </w:rPr>
      </w:pPr>
      <w:r>
        <w:rPr>
          <w:rFonts w:ascii="Times New Roman" w:hAnsi="Times New Roman" w:cs="Times New Roman"/>
          <w:noProof/>
          <w:szCs w:val="24"/>
        </w:rPr>
        <w:lastRenderedPageBreak/>
        <w:drawing>
          <wp:inline distT="0" distB="0" distL="0" distR="0" wp14:anchorId="0DE3916A" wp14:editId="162E080F">
            <wp:extent cx="3702050" cy="2962431"/>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04007" cy="2963997"/>
                    </a:xfrm>
                    <a:prstGeom prst="rect">
                      <a:avLst/>
                    </a:prstGeom>
                    <a:noFill/>
                    <a:ln>
                      <a:noFill/>
                    </a:ln>
                  </pic:spPr>
                </pic:pic>
              </a:graphicData>
            </a:graphic>
          </wp:inline>
        </w:drawing>
      </w:r>
    </w:p>
    <w:p w14:paraId="2EA9C143"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41680141"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4E04F341" w14:textId="77777777" w:rsidR="00414DFB" w:rsidRDefault="00414DFB" w:rsidP="00CD35CE">
      <w:pPr>
        <w:pStyle w:val="ListParagraph"/>
        <w:numPr>
          <w:ilvl w:val="0"/>
          <w:numId w:val="21"/>
        </w:numPr>
        <w:autoSpaceDE w:val="0"/>
        <w:autoSpaceDN w:val="0"/>
        <w:adjustRightInd w:val="0"/>
        <w:spacing w:after="0" w:line="360" w:lineRule="auto"/>
        <w:rPr>
          <w:rFonts w:ascii="Times New Roman" w:hAnsi="Times New Roman" w:cs="Times New Roman"/>
          <w:b/>
          <w:bCs/>
          <w:szCs w:val="24"/>
        </w:rPr>
      </w:pPr>
      <w:r w:rsidRPr="00816747">
        <w:rPr>
          <w:rFonts w:ascii="Times New Roman" w:hAnsi="Times New Roman" w:cs="Times New Roman"/>
          <w:b/>
          <w:bCs/>
          <w:szCs w:val="24"/>
        </w:rPr>
        <w:t>Mean and median of students who qualify and do not qualify for reduced/free</w:t>
      </w:r>
      <w:r>
        <w:rPr>
          <w:rFonts w:ascii="Times New Roman" w:hAnsi="Times New Roman" w:cs="Times New Roman"/>
          <w:b/>
          <w:bCs/>
          <w:szCs w:val="24"/>
        </w:rPr>
        <w:t xml:space="preserve"> </w:t>
      </w:r>
      <w:r w:rsidRPr="005670DF">
        <w:rPr>
          <w:rFonts w:ascii="Times New Roman" w:hAnsi="Times New Roman" w:cs="Times New Roman"/>
          <w:b/>
          <w:bCs/>
          <w:szCs w:val="24"/>
        </w:rPr>
        <w:t>lunch?</w:t>
      </w:r>
    </w:p>
    <w:p w14:paraId="2EF4D9E2" w14:textId="77777777" w:rsidR="00414DFB" w:rsidRPr="009A5B20" w:rsidRDefault="002E7CC5" w:rsidP="00414DFB">
      <w:pPr>
        <w:pStyle w:val="ListParagraph"/>
        <w:autoSpaceDE w:val="0"/>
        <w:autoSpaceDN w:val="0"/>
        <w:adjustRightInd w:val="0"/>
        <w:spacing w:after="0" w:line="360" w:lineRule="auto"/>
        <w:rPr>
          <w:rFonts w:ascii="Times New Roman" w:hAnsi="Times New Roman" w:cs="Times New Roman"/>
          <w:szCs w:val="24"/>
        </w:rPr>
      </w:pPr>
      <w:r w:rsidRPr="002E7CC5">
        <w:rPr>
          <w:rFonts w:ascii="Times New Roman" w:hAnsi="Times New Roman" w:cs="Times New Roman"/>
          <w:szCs w:val="24"/>
        </w:rPr>
        <w:t>The mean values reveal the average lunch qualifying status for students in the dataset</w:t>
      </w:r>
      <w:r w:rsidR="00414DFB" w:rsidRPr="009A5B20">
        <w:rPr>
          <w:rFonts w:ascii="Times New Roman" w:hAnsi="Times New Roman" w:cs="Times New Roman"/>
          <w:szCs w:val="24"/>
        </w:rPr>
        <w:t>. The lower mean value among students for free or reduced lunches suggests a higher incidence of meal eligibility among them. Students who do n</w:t>
      </w:r>
      <w:r w:rsidRPr="002E7CC5">
        <w:t xml:space="preserve"> </w:t>
      </w:r>
      <w:r w:rsidRPr="002E7CC5">
        <w:rPr>
          <w:rFonts w:ascii="Times New Roman" w:hAnsi="Times New Roman" w:cs="Times New Roman"/>
          <w:szCs w:val="24"/>
        </w:rPr>
        <w:t xml:space="preserve">On the other hand, students who do not qualify for free or reduced-price </w:t>
      </w:r>
      <w:r w:rsidR="00FC64D7">
        <w:rPr>
          <w:rFonts w:ascii="Times New Roman" w:hAnsi="Times New Roman" w:cs="Times New Roman"/>
          <w:szCs w:val="24"/>
        </w:rPr>
        <w:t>meals</w:t>
      </w:r>
      <w:r w:rsidR="00414DFB" w:rsidRPr="009A5B20">
        <w:rPr>
          <w:rFonts w:ascii="Times New Roman" w:hAnsi="Times New Roman" w:cs="Times New Roman"/>
          <w:szCs w:val="24"/>
        </w:rPr>
        <w:t xml:space="preserve"> value ndicatin</w:t>
      </w:r>
      <w:r w:rsidR="00FC64D7">
        <w:rPr>
          <w:rFonts w:ascii="Times New Roman" w:hAnsi="Times New Roman" w:cs="Times New Roman"/>
          <w:szCs w:val="24"/>
        </w:rPr>
        <w:t>indicating</w:t>
      </w:r>
      <w:r w:rsidR="00414DFB" w:rsidRPr="009A5B20">
        <w:rPr>
          <w:rFonts w:ascii="Times New Roman" w:hAnsi="Times New Roman" w:cs="Times New Roman"/>
          <w:szCs w:val="24"/>
        </w:rPr>
        <w:t xml:space="preserve"> </w:t>
      </w:r>
      <w:r w:rsidR="00FC64D7">
        <w:rPr>
          <w:rFonts w:ascii="Times New Roman" w:hAnsi="Times New Roman" w:cs="Times New Roman"/>
          <w:szCs w:val="24"/>
        </w:rPr>
        <w:t xml:space="preserve">the </w:t>
      </w:r>
      <w:r w:rsidR="00414DFB" w:rsidRPr="009A5B20">
        <w:rPr>
          <w:rFonts w:ascii="Times New Roman" w:hAnsi="Times New Roman" w:cs="Times New Roman"/>
          <w:szCs w:val="24"/>
        </w:rPr>
        <w:t>prevalence of lunch eligibility within this group.</w:t>
      </w:r>
    </w:p>
    <w:p w14:paraId="025781B5" w14:textId="77777777" w:rsidR="00414DFB" w:rsidRPr="009A5B20" w:rsidRDefault="00414DFB" w:rsidP="00414DFB">
      <w:pPr>
        <w:pStyle w:val="ListParagraph"/>
        <w:autoSpaceDE w:val="0"/>
        <w:autoSpaceDN w:val="0"/>
        <w:adjustRightInd w:val="0"/>
        <w:spacing w:after="0" w:line="360" w:lineRule="auto"/>
        <w:rPr>
          <w:rFonts w:ascii="Times New Roman" w:hAnsi="Times New Roman" w:cs="Times New Roman"/>
          <w:szCs w:val="24"/>
        </w:rPr>
      </w:pPr>
    </w:p>
    <w:p w14:paraId="72179E9E" w14:textId="77777777" w:rsidR="00414DFB" w:rsidRDefault="00414DFB" w:rsidP="00414DFB">
      <w:pPr>
        <w:pStyle w:val="ListParagraph"/>
        <w:autoSpaceDE w:val="0"/>
        <w:autoSpaceDN w:val="0"/>
        <w:adjustRightInd w:val="0"/>
        <w:spacing w:after="0" w:line="360" w:lineRule="auto"/>
        <w:rPr>
          <w:rFonts w:ascii="Times New Roman" w:hAnsi="Times New Roman" w:cs="Times New Roman"/>
          <w:szCs w:val="24"/>
        </w:rPr>
      </w:pPr>
      <w:r w:rsidRPr="009A5B20">
        <w:rPr>
          <w:rFonts w:ascii="Times New Roman" w:hAnsi="Times New Roman" w:cs="Times New Roman"/>
          <w:szCs w:val="24"/>
        </w:rPr>
        <w:t xml:space="preserve">It is significant to note that the mean values do not provide information about the exact </w:t>
      </w:r>
      <w:r w:rsidR="002E7CC5">
        <w:rPr>
          <w:rFonts w:ascii="Times New Roman" w:hAnsi="Times New Roman" w:cs="Times New Roman"/>
          <w:szCs w:val="24"/>
        </w:rPr>
        <w:t>deals</w:t>
      </w:r>
      <w:r w:rsidRPr="009A5B20">
        <w:rPr>
          <w:rFonts w:ascii="Times New Roman" w:hAnsi="Times New Roman" w:cs="Times New Roman"/>
          <w:szCs w:val="24"/>
        </w:rPr>
        <w:t xml:space="preserve"> of individual </w:t>
      </w:r>
      <w:r>
        <w:rPr>
          <w:rFonts w:ascii="Times New Roman" w:hAnsi="Times New Roman" w:cs="Times New Roman"/>
          <w:szCs w:val="24"/>
        </w:rPr>
        <w:t>students</w:t>
      </w:r>
      <w:r w:rsidRPr="009A5B20">
        <w:rPr>
          <w:rFonts w:ascii="Times New Roman" w:hAnsi="Times New Roman" w:cs="Times New Roman"/>
          <w:szCs w:val="24"/>
        </w:rPr>
        <w:t xml:space="preserve">; </w:t>
      </w:r>
      <w:r w:rsidR="00FC64D7">
        <w:rPr>
          <w:rFonts w:ascii="Times New Roman" w:hAnsi="Times New Roman" w:cs="Times New Roman"/>
          <w:szCs w:val="24"/>
        </w:rPr>
        <w:t>instead, they</w:t>
      </w:r>
      <w:r w:rsidRPr="009A5B20">
        <w:rPr>
          <w:rFonts w:ascii="Times New Roman" w:hAnsi="Times New Roman" w:cs="Times New Roman"/>
          <w:szCs w:val="24"/>
        </w:rPr>
        <w:t xml:space="preserve"> represent the average lunch qualifying status for each group. The mean values are also computed using the specified frequency data.</w:t>
      </w:r>
    </w:p>
    <w:p w14:paraId="0F2D1781" w14:textId="77777777" w:rsidR="00414DFB" w:rsidRPr="009A5B20" w:rsidRDefault="00414DFB" w:rsidP="00414DFB">
      <w:pPr>
        <w:pStyle w:val="ListParagraph"/>
        <w:autoSpaceDE w:val="0"/>
        <w:autoSpaceDN w:val="0"/>
        <w:adjustRightInd w:val="0"/>
        <w:spacing w:after="0" w:line="360" w:lineRule="auto"/>
        <w:rPr>
          <w:rFonts w:ascii="Times New Roman" w:hAnsi="Times New Roman" w:cs="Times New Roman"/>
          <w:szCs w:val="24"/>
        </w:rPr>
      </w:pPr>
    </w:p>
    <w:p w14:paraId="4FEB5CE5" w14:textId="77777777" w:rsidR="00414DFB" w:rsidRDefault="00414DFB" w:rsidP="00414DFB">
      <w:pPr>
        <w:pStyle w:val="ListParagraph"/>
        <w:numPr>
          <w:ilvl w:val="0"/>
          <w:numId w:val="15"/>
        </w:numPr>
        <w:autoSpaceDE w:val="0"/>
        <w:autoSpaceDN w:val="0"/>
        <w:adjustRightInd w:val="0"/>
        <w:spacing w:after="0" w:line="360" w:lineRule="auto"/>
        <w:rPr>
          <w:rFonts w:ascii="Times New Roman" w:hAnsi="Times New Roman" w:cs="Times New Roman"/>
          <w:b/>
          <w:bCs/>
          <w:szCs w:val="24"/>
        </w:rPr>
      </w:pPr>
      <w:r>
        <w:rPr>
          <w:rFonts w:ascii="Times New Roman" w:hAnsi="Times New Roman" w:cs="Times New Roman"/>
          <w:b/>
          <w:bCs/>
          <w:szCs w:val="24"/>
        </w:rPr>
        <w:t>Mean for students who qualify</w:t>
      </w:r>
    </w:p>
    <w:p w14:paraId="13579D67" w14:textId="77777777" w:rsidR="00414DFB" w:rsidRPr="006F5AD8" w:rsidRDefault="00414DFB" w:rsidP="00414DFB">
      <w:pPr>
        <w:autoSpaceDE w:val="0"/>
        <w:autoSpaceDN w:val="0"/>
        <w:adjustRightInd w:val="0"/>
        <w:spacing w:after="0" w:line="360" w:lineRule="auto"/>
        <w:ind w:left="1440"/>
        <w:rPr>
          <w:rFonts w:ascii="Times New Roman" w:hAnsi="Times New Roman" w:cs="Times New Roman"/>
          <w:szCs w:val="24"/>
        </w:rPr>
      </w:pPr>
      <w:r>
        <w:rPr>
          <w:rFonts w:ascii="Times New Roman" w:hAnsi="Times New Roman" w:cs="Times New Roman"/>
          <w:szCs w:val="24"/>
        </w:rPr>
        <w:t>= 918/2133 = 0.430</w:t>
      </w:r>
    </w:p>
    <w:p w14:paraId="233E3496" w14:textId="77777777" w:rsidR="00414DFB" w:rsidRDefault="00414DFB" w:rsidP="00414DFB">
      <w:pPr>
        <w:pStyle w:val="ListParagraph"/>
        <w:numPr>
          <w:ilvl w:val="0"/>
          <w:numId w:val="15"/>
        </w:numPr>
        <w:autoSpaceDE w:val="0"/>
        <w:autoSpaceDN w:val="0"/>
        <w:adjustRightInd w:val="0"/>
        <w:spacing w:after="0" w:line="360" w:lineRule="auto"/>
        <w:rPr>
          <w:rFonts w:ascii="Times New Roman" w:hAnsi="Times New Roman" w:cs="Times New Roman"/>
          <w:b/>
          <w:bCs/>
          <w:szCs w:val="24"/>
        </w:rPr>
      </w:pPr>
      <w:r>
        <w:rPr>
          <w:rFonts w:ascii="Times New Roman" w:hAnsi="Times New Roman" w:cs="Times New Roman"/>
          <w:b/>
          <w:bCs/>
          <w:szCs w:val="24"/>
        </w:rPr>
        <w:t>Mean for students who do not qualify</w:t>
      </w:r>
    </w:p>
    <w:p w14:paraId="247432DD" w14:textId="77777777" w:rsidR="00414DFB" w:rsidRDefault="00414DFB" w:rsidP="00414DFB">
      <w:pPr>
        <w:pStyle w:val="ListParagraph"/>
        <w:autoSpaceDE w:val="0"/>
        <w:autoSpaceDN w:val="0"/>
        <w:adjustRightInd w:val="0"/>
        <w:spacing w:after="0" w:line="360" w:lineRule="auto"/>
        <w:ind w:left="1440"/>
        <w:rPr>
          <w:rFonts w:ascii="Times New Roman" w:hAnsi="Times New Roman" w:cs="Times New Roman"/>
          <w:szCs w:val="24"/>
        </w:rPr>
      </w:pPr>
      <w:r>
        <w:rPr>
          <w:rFonts w:ascii="Times New Roman" w:hAnsi="Times New Roman" w:cs="Times New Roman"/>
          <w:szCs w:val="24"/>
        </w:rPr>
        <w:t>= 1215/2133 = 0.5696</w:t>
      </w:r>
    </w:p>
    <w:p w14:paraId="18D00FFF" w14:textId="77777777" w:rsidR="00414DFB" w:rsidRDefault="00414DFB" w:rsidP="00CD35CE">
      <w:pPr>
        <w:pStyle w:val="ListParagraph"/>
        <w:numPr>
          <w:ilvl w:val="0"/>
          <w:numId w:val="21"/>
        </w:numPr>
        <w:autoSpaceDE w:val="0"/>
        <w:autoSpaceDN w:val="0"/>
        <w:adjustRightInd w:val="0"/>
        <w:spacing w:after="0" w:line="360" w:lineRule="auto"/>
        <w:rPr>
          <w:rFonts w:ascii="Times New Roman" w:hAnsi="Times New Roman" w:cs="Times New Roman"/>
          <w:b/>
          <w:bCs/>
          <w:szCs w:val="24"/>
        </w:rPr>
      </w:pPr>
      <w:r>
        <w:rPr>
          <w:rFonts w:ascii="Times New Roman" w:hAnsi="Times New Roman" w:cs="Times New Roman"/>
          <w:b/>
          <w:bCs/>
          <w:szCs w:val="24"/>
        </w:rPr>
        <w:t xml:space="preserve">Mean </w:t>
      </w:r>
      <w:r w:rsidRPr="00EF1991">
        <w:rPr>
          <w:rFonts w:ascii="Times New Roman" w:hAnsi="Times New Roman" w:cs="Times New Roman"/>
          <w:b/>
          <w:bCs/>
          <w:szCs w:val="24"/>
        </w:rPr>
        <w:t xml:space="preserve">and median differences </w:t>
      </w:r>
    </w:p>
    <w:p w14:paraId="01025699" w14:textId="77777777" w:rsidR="00414DFB" w:rsidRPr="006512D1" w:rsidRDefault="002E7CC5" w:rsidP="00414DFB">
      <w:pPr>
        <w:autoSpaceDE w:val="0"/>
        <w:autoSpaceDN w:val="0"/>
        <w:adjustRightInd w:val="0"/>
        <w:spacing w:after="0" w:line="360" w:lineRule="auto"/>
        <w:rPr>
          <w:rFonts w:ascii="Times New Roman" w:hAnsi="Times New Roman" w:cs="Times New Roman"/>
          <w:szCs w:val="24"/>
        </w:rPr>
      </w:pPr>
      <w:r>
        <w:rPr>
          <w:rFonts w:ascii="Times New Roman" w:hAnsi="Times New Roman" w:cs="Times New Roman"/>
          <w:szCs w:val="24"/>
        </w:rPr>
        <w:lastRenderedPageBreak/>
        <w:t>Comparing</w:t>
      </w:r>
      <w:r w:rsidR="00414DFB" w:rsidRPr="006512D1">
        <w:rPr>
          <w:rFonts w:ascii="Times New Roman" w:hAnsi="Times New Roman" w:cs="Times New Roman"/>
          <w:szCs w:val="24"/>
        </w:rPr>
        <w:t xml:space="preserve"> the</w:t>
      </w:r>
      <w:r w:rsidR="00414DFB">
        <w:rPr>
          <w:rFonts w:ascii="Times New Roman" w:hAnsi="Times New Roman" w:cs="Times New Roman"/>
          <w:szCs w:val="24"/>
        </w:rPr>
        <w:t>se</w:t>
      </w:r>
      <w:r w:rsidR="00414DFB" w:rsidRPr="006512D1">
        <w:rPr>
          <w:rFonts w:ascii="Times New Roman" w:hAnsi="Times New Roman" w:cs="Times New Roman"/>
          <w:szCs w:val="24"/>
        </w:rPr>
        <w:t xml:space="preserve"> results reveals trends in </w:t>
      </w:r>
      <w:r w:rsidR="00414DFB">
        <w:rPr>
          <w:rFonts w:ascii="Times New Roman" w:hAnsi="Times New Roman" w:cs="Times New Roman"/>
          <w:szCs w:val="24"/>
        </w:rPr>
        <w:t>their</w:t>
      </w:r>
      <w:r w:rsidR="00414DFB" w:rsidRPr="006512D1">
        <w:rPr>
          <w:rFonts w:ascii="Times New Roman" w:hAnsi="Times New Roman" w:cs="Times New Roman"/>
          <w:szCs w:val="24"/>
        </w:rPr>
        <w:t xml:space="preserve"> performance and growth over time. The mean and median values </w:t>
      </w:r>
      <w:r w:rsidR="00FC64D7">
        <w:rPr>
          <w:rFonts w:ascii="Times New Roman" w:hAnsi="Times New Roman" w:cs="Times New Roman"/>
          <w:szCs w:val="24"/>
        </w:rPr>
        <w:t>respect</w:t>
      </w:r>
      <w:r w:rsidR="00414DFB" w:rsidRPr="006512D1">
        <w:rPr>
          <w:rFonts w:ascii="Times New Roman" w:hAnsi="Times New Roman" w:cs="Times New Roman"/>
          <w:szCs w:val="24"/>
        </w:rPr>
        <w:t xml:space="preserve"> the data's average scores and central tendency. The standard deviation also reveals information about the spread or dispersion of scores.</w:t>
      </w:r>
    </w:p>
    <w:tbl>
      <w:tblPr>
        <w:tblpPr w:leftFromText="180" w:rightFromText="180" w:vertAnchor="text" w:horzAnchor="margin" w:tblpY="126"/>
        <w:tblW w:w="4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2"/>
        <w:gridCol w:w="1102"/>
        <w:gridCol w:w="1009"/>
        <w:gridCol w:w="1009"/>
      </w:tblGrid>
      <w:tr w:rsidR="00414DFB" w:rsidRPr="00C60B0E" w14:paraId="6F231527" w14:textId="77777777" w:rsidTr="00404589">
        <w:trPr>
          <w:cantSplit/>
        </w:trPr>
        <w:tc>
          <w:tcPr>
            <w:tcW w:w="4222" w:type="dxa"/>
            <w:gridSpan w:val="4"/>
            <w:tcBorders>
              <w:top w:val="nil"/>
              <w:left w:val="nil"/>
              <w:bottom w:val="nil"/>
              <w:right w:val="nil"/>
            </w:tcBorders>
            <w:shd w:val="clear" w:color="auto" w:fill="FFFFFF"/>
            <w:vAlign w:val="center"/>
          </w:tcPr>
          <w:p w14:paraId="51C0DE75" w14:textId="77777777" w:rsidR="00414DFB" w:rsidRPr="00C60B0E" w:rsidRDefault="00414DFB" w:rsidP="00404589">
            <w:pPr>
              <w:autoSpaceDE w:val="0"/>
              <w:autoSpaceDN w:val="0"/>
              <w:adjustRightInd w:val="0"/>
              <w:spacing w:after="0" w:line="320" w:lineRule="atLeast"/>
              <w:ind w:left="60" w:right="60"/>
              <w:jc w:val="center"/>
              <w:rPr>
                <w:rFonts w:ascii="Arial" w:hAnsi="Arial" w:cs="Arial"/>
                <w:color w:val="000000"/>
                <w:sz w:val="18"/>
                <w:szCs w:val="18"/>
              </w:rPr>
            </w:pPr>
            <w:r w:rsidRPr="00C60B0E">
              <w:rPr>
                <w:rFonts w:ascii="Arial" w:hAnsi="Arial" w:cs="Arial"/>
                <w:b/>
                <w:bCs/>
                <w:color w:val="000000"/>
                <w:sz w:val="18"/>
                <w:szCs w:val="18"/>
              </w:rPr>
              <w:t>Statistics</w:t>
            </w:r>
          </w:p>
        </w:tc>
      </w:tr>
      <w:tr w:rsidR="00414DFB" w:rsidRPr="00C60B0E" w14:paraId="2DE22572" w14:textId="77777777" w:rsidTr="00404589">
        <w:trPr>
          <w:cantSplit/>
        </w:trPr>
        <w:tc>
          <w:tcPr>
            <w:tcW w:w="2204" w:type="dxa"/>
            <w:gridSpan w:val="2"/>
            <w:tcBorders>
              <w:top w:val="single" w:sz="16" w:space="0" w:color="000000"/>
              <w:left w:val="single" w:sz="16" w:space="0" w:color="000000"/>
              <w:bottom w:val="single" w:sz="16" w:space="0" w:color="000000"/>
              <w:right w:val="nil"/>
            </w:tcBorders>
            <w:shd w:val="clear" w:color="auto" w:fill="FFFFFF"/>
            <w:vAlign w:val="bottom"/>
          </w:tcPr>
          <w:p w14:paraId="2FEF7EFE" w14:textId="77777777" w:rsidR="00414DFB" w:rsidRPr="00C60B0E" w:rsidRDefault="00414DFB" w:rsidP="00404589">
            <w:pPr>
              <w:autoSpaceDE w:val="0"/>
              <w:autoSpaceDN w:val="0"/>
              <w:adjustRightInd w:val="0"/>
              <w:spacing w:after="0" w:line="240" w:lineRule="auto"/>
              <w:rPr>
                <w:rFonts w:ascii="Times New Roman" w:hAnsi="Times New Roman" w:cs="Times New Roman"/>
                <w:szCs w:val="24"/>
              </w:rPr>
            </w:pPr>
          </w:p>
        </w:tc>
        <w:tc>
          <w:tcPr>
            <w:tcW w:w="1009" w:type="dxa"/>
            <w:tcBorders>
              <w:top w:val="single" w:sz="16" w:space="0" w:color="000000"/>
              <w:left w:val="single" w:sz="16" w:space="0" w:color="000000"/>
              <w:bottom w:val="single" w:sz="16" w:space="0" w:color="000000"/>
            </w:tcBorders>
            <w:shd w:val="clear" w:color="auto" w:fill="FFFFFF"/>
            <w:vAlign w:val="bottom"/>
          </w:tcPr>
          <w:p w14:paraId="11E799A3" w14:textId="77777777" w:rsidR="00414DFB" w:rsidRPr="00C60B0E" w:rsidRDefault="00414DFB" w:rsidP="00404589">
            <w:pPr>
              <w:autoSpaceDE w:val="0"/>
              <w:autoSpaceDN w:val="0"/>
              <w:adjustRightInd w:val="0"/>
              <w:spacing w:after="0" w:line="320" w:lineRule="atLeast"/>
              <w:ind w:left="60" w:right="60"/>
              <w:jc w:val="center"/>
              <w:rPr>
                <w:rFonts w:ascii="Arial" w:hAnsi="Arial" w:cs="Arial"/>
                <w:color w:val="000000"/>
                <w:sz w:val="18"/>
                <w:szCs w:val="18"/>
              </w:rPr>
            </w:pPr>
            <w:r w:rsidRPr="00C60B0E">
              <w:rPr>
                <w:rFonts w:ascii="Arial" w:hAnsi="Arial" w:cs="Arial"/>
                <w:color w:val="000000"/>
                <w:sz w:val="18"/>
                <w:szCs w:val="18"/>
              </w:rPr>
              <w:t>Pretest</w:t>
            </w:r>
          </w:p>
        </w:tc>
        <w:tc>
          <w:tcPr>
            <w:tcW w:w="1009" w:type="dxa"/>
            <w:tcBorders>
              <w:top w:val="single" w:sz="16" w:space="0" w:color="000000"/>
              <w:bottom w:val="single" w:sz="16" w:space="0" w:color="000000"/>
              <w:right w:val="single" w:sz="16" w:space="0" w:color="000000"/>
            </w:tcBorders>
            <w:shd w:val="clear" w:color="auto" w:fill="FFFFFF"/>
            <w:vAlign w:val="bottom"/>
          </w:tcPr>
          <w:p w14:paraId="7CFDC100" w14:textId="77777777" w:rsidR="00414DFB" w:rsidRPr="00C60B0E" w:rsidRDefault="00414DFB" w:rsidP="00404589">
            <w:pPr>
              <w:autoSpaceDE w:val="0"/>
              <w:autoSpaceDN w:val="0"/>
              <w:adjustRightInd w:val="0"/>
              <w:spacing w:after="0" w:line="320" w:lineRule="atLeast"/>
              <w:ind w:left="60" w:right="60"/>
              <w:jc w:val="center"/>
              <w:rPr>
                <w:rFonts w:ascii="Arial" w:hAnsi="Arial" w:cs="Arial"/>
                <w:color w:val="000000"/>
                <w:sz w:val="18"/>
                <w:szCs w:val="18"/>
              </w:rPr>
            </w:pPr>
            <w:r w:rsidRPr="00C60B0E">
              <w:rPr>
                <w:rFonts w:ascii="Arial" w:hAnsi="Arial" w:cs="Arial"/>
                <w:color w:val="000000"/>
                <w:sz w:val="18"/>
                <w:szCs w:val="18"/>
              </w:rPr>
              <w:t>Posttest</w:t>
            </w:r>
          </w:p>
        </w:tc>
      </w:tr>
      <w:tr w:rsidR="00414DFB" w:rsidRPr="00C60B0E" w14:paraId="150FA519" w14:textId="77777777" w:rsidTr="00404589">
        <w:trPr>
          <w:cantSplit/>
        </w:trPr>
        <w:tc>
          <w:tcPr>
            <w:tcW w:w="1102" w:type="dxa"/>
            <w:vMerge w:val="restart"/>
            <w:tcBorders>
              <w:top w:val="single" w:sz="16" w:space="0" w:color="000000"/>
              <w:left w:val="single" w:sz="16" w:space="0" w:color="000000"/>
              <w:bottom w:val="nil"/>
              <w:right w:val="nil"/>
            </w:tcBorders>
            <w:shd w:val="clear" w:color="auto" w:fill="FFFFFF"/>
          </w:tcPr>
          <w:p w14:paraId="57C35769"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N</w:t>
            </w:r>
          </w:p>
        </w:tc>
        <w:tc>
          <w:tcPr>
            <w:tcW w:w="1102" w:type="dxa"/>
            <w:tcBorders>
              <w:top w:val="single" w:sz="16" w:space="0" w:color="000000"/>
              <w:left w:val="nil"/>
              <w:bottom w:val="nil"/>
              <w:right w:val="single" w:sz="16" w:space="0" w:color="000000"/>
            </w:tcBorders>
            <w:shd w:val="clear" w:color="auto" w:fill="FFFFFF"/>
          </w:tcPr>
          <w:p w14:paraId="7BFD3E8B"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Valid</w:t>
            </w:r>
          </w:p>
        </w:tc>
        <w:tc>
          <w:tcPr>
            <w:tcW w:w="1009" w:type="dxa"/>
            <w:tcBorders>
              <w:top w:val="single" w:sz="16" w:space="0" w:color="000000"/>
              <w:left w:val="single" w:sz="16" w:space="0" w:color="000000"/>
              <w:bottom w:val="nil"/>
            </w:tcBorders>
            <w:shd w:val="clear" w:color="auto" w:fill="FFFFFF"/>
            <w:vAlign w:val="center"/>
          </w:tcPr>
          <w:p w14:paraId="3D554DD0"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2133</w:t>
            </w:r>
          </w:p>
        </w:tc>
        <w:tc>
          <w:tcPr>
            <w:tcW w:w="1009" w:type="dxa"/>
            <w:tcBorders>
              <w:top w:val="single" w:sz="16" w:space="0" w:color="000000"/>
              <w:bottom w:val="nil"/>
              <w:right w:val="single" w:sz="16" w:space="0" w:color="000000"/>
            </w:tcBorders>
            <w:shd w:val="clear" w:color="auto" w:fill="FFFFFF"/>
            <w:vAlign w:val="center"/>
          </w:tcPr>
          <w:p w14:paraId="0C96ED06"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2133</w:t>
            </w:r>
          </w:p>
        </w:tc>
      </w:tr>
      <w:tr w:rsidR="00414DFB" w:rsidRPr="00C60B0E" w14:paraId="49FA6C78" w14:textId="77777777" w:rsidTr="00404589">
        <w:trPr>
          <w:cantSplit/>
        </w:trPr>
        <w:tc>
          <w:tcPr>
            <w:tcW w:w="1102" w:type="dxa"/>
            <w:vMerge/>
            <w:tcBorders>
              <w:top w:val="single" w:sz="16" w:space="0" w:color="000000"/>
              <w:left w:val="single" w:sz="16" w:space="0" w:color="000000"/>
              <w:bottom w:val="nil"/>
              <w:right w:val="nil"/>
            </w:tcBorders>
            <w:shd w:val="clear" w:color="auto" w:fill="FFFFFF"/>
          </w:tcPr>
          <w:p w14:paraId="143D601D" w14:textId="77777777" w:rsidR="00414DFB" w:rsidRPr="00C60B0E" w:rsidRDefault="00414DFB" w:rsidP="00404589">
            <w:pPr>
              <w:autoSpaceDE w:val="0"/>
              <w:autoSpaceDN w:val="0"/>
              <w:adjustRightInd w:val="0"/>
              <w:spacing w:after="0" w:line="240" w:lineRule="auto"/>
              <w:rPr>
                <w:rFonts w:ascii="Arial" w:hAnsi="Arial" w:cs="Arial"/>
                <w:color w:val="000000"/>
                <w:sz w:val="18"/>
                <w:szCs w:val="18"/>
              </w:rPr>
            </w:pPr>
          </w:p>
        </w:tc>
        <w:tc>
          <w:tcPr>
            <w:tcW w:w="1102" w:type="dxa"/>
            <w:tcBorders>
              <w:top w:val="nil"/>
              <w:left w:val="nil"/>
              <w:bottom w:val="nil"/>
              <w:right w:val="single" w:sz="16" w:space="0" w:color="000000"/>
            </w:tcBorders>
            <w:shd w:val="clear" w:color="auto" w:fill="FFFFFF"/>
          </w:tcPr>
          <w:p w14:paraId="119CFC93"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Missing</w:t>
            </w:r>
          </w:p>
        </w:tc>
        <w:tc>
          <w:tcPr>
            <w:tcW w:w="1009" w:type="dxa"/>
            <w:tcBorders>
              <w:top w:val="nil"/>
              <w:left w:val="single" w:sz="16" w:space="0" w:color="000000"/>
              <w:bottom w:val="nil"/>
            </w:tcBorders>
            <w:shd w:val="clear" w:color="auto" w:fill="FFFFFF"/>
            <w:vAlign w:val="center"/>
          </w:tcPr>
          <w:p w14:paraId="4E92442E"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0</w:t>
            </w:r>
          </w:p>
        </w:tc>
        <w:tc>
          <w:tcPr>
            <w:tcW w:w="1009" w:type="dxa"/>
            <w:tcBorders>
              <w:top w:val="nil"/>
              <w:bottom w:val="nil"/>
              <w:right w:val="single" w:sz="16" w:space="0" w:color="000000"/>
            </w:tcBorders>
            <w:shd w:val="clear" w:color="auto" w:fill="FFFFFF"/>
            <w:vAlign w:val="center"/>
          </w:tcPr>
          <w:p w14:paraId="5C4E7C10"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0</w:t>
            </w:r>
          </w:p>
        </w:tc>
      </w:tr>
      <w:tr w:rsidR="00414DFB" w:rsidRPr="00C60B0E" w14:paraId="01ACBEA9" w14:textId="77777777" w:rsidTr="00404589">
        <w:trPr>
          <w:cantSplit/>
        </w:trPr>
        <w:tc>
          <w:tcPr>
            <w:tcW w:w="2204" w:type="dxa"/>
            <w:gridSpan w:val="2"/>
            <w:tcBorders>
              <w:top w:val="nil"/>
              <w:left w:val="single" w:sz="16" w:space="0" w:color="000000"/>
              <w:bottom w:val="nil"/>
              <w:right w:val="nil"/>
            </w:tcBorders>
            <w:shd w:val="clear" w:color="auto" w:fill="FFFFFF"/>
          </w:tcPr>
          <w:p w14:paraId="27201EB2"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Mean</w:t>
            </w:r>
          </w:p>
        </w:tc>
        <w:tc>
          <w:tcPr>
            <w:tcW w:w="1009" w:type="dxa"/>
            <w:tcBorders>
              <w:top w:val="nil"/>
              <w:left w:val="single" w:sz="16" w:space="0" w:color="000000"/>
              <w:bottom w:val="nil"/>
            </w:tcBorders>
            <w:shd w:val="clear" w:color="auto" w:fill="FFFFFF"/>
            <w:vAlign w:val="center"/>
          </w:tcPr>
          <w:p w14:paraId="16466A1C"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54.96</w:t>
            </w:r>
          </w:p>
        </w:tc>
        <w:tc>
          <w:tcPr>
            <w:tcW w:w="1009" w:type="dxa"/>
            <w:tcBorders>
              <w:top w:val="nil"/>
              <w:bottom w:val="nil"/>
              <w:right w:val="single" w:sz="16" w:space="0" w:color="000000"/>
            </w:tcBorders>
            <w:shd w:val="clear" w:color="auto" w:fill="FFFFFF"/>
            <w:vAlign w:val="center"/>
          </w:tcPr>
          <w:p w14:paraId="266166AD"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67.10</w:t>
            </w:r>
          </w:p>
        </w:tc>
      </w:tr>
      <w:tr w:rsidR="00414DFB" w:rsidRPr="00C60B0E" w14:paraId="5CBBE432" w14:textId="77777777" w:rsidTr="00404589">
        <w:trPr>
          <w:cantSplit/>
        </w:trPr>
        <w:tc>
          <w:tcPr>
            <w:tcW w:w="2204" w:type="dxa"/>
            <w:gridSpan w:val="2"/>
            <w:tcBorders>
              <w:top w:val="nil"/>
              <w:left w:val="single" w:sz="16" w:space="0" w:color="000000"/>
              <w:bottom w:val="nil"/>
              <w:right w:val="nil"/>
            </w:tcBorders>
            <w:shd w:val="clear" w:color="auto" w:fill="FFFFFF"/>
          </w:tcPr>
          <w:p w14:paraId="5B1B1BA1"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Median</w:t>
            </w:r>
          </w:p>
        </w:tc>
        <w:tc>
          <w:tcPr>
            <w:tcW w:w="1009" w:type="dxa"/>
            <w:tcBorders>
              <w:top w:val="nil"/>
              <w:left w:val="single" w:sz="16" w:space="0" w:color="000000"/>
              <w:bottom w:val="nil"/>
            </w:tcBorders>
            <w:shd w:val="clear" w:color="auto" w:fill="FFFFFF"/>
            <w:vAlign w:val="center"/>
          </w:tcPr>
          <w:p w14:paraId="39FFDF36"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56.00</w:t>
            </w:r>
          </w:p>
        </w:tc>
        <w:tc>
          <w:tcPr>
            <w:tcW w:w="1009" w:type="dxa"/>
            <w:tcBorders>
              <w:top w:val="nil"/>
              <w:bottom w:val="nil"/>
              <w:right w:val="single" w:sz="16" w:space="0" w:color="000000"/>
            </w:tcBorders>
            <w:shd w:val="clear" w:color="auto" w:fill="FFFFFF"/>
            <w:vAlign w:val="center"/>
          </w:tcPr>
          <w:p w14:paraId="2822DE6E"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68.00</w:t>
            </w:r>
          </w:p>
        </w:tc>
      </w:tr>
      <w:tr w:rsidR="00414DFB" w:rsidRPr="00C60B0E" w14:paraId="68535AD3" w14:textId="77777777" w:rsidTr="00404589">
        <w:trPr>
          <w:cantSplit/>
        </w:trPr>
        <w:tc>
          <w:tcPr>
            <w:tcW w:w="2204" w:type="dxa"/>
            <w:gridSpan w:val="2"/>
            <w:tcBorders>
              <w:top w:val="nil"/>
              <w:left w:val="single" w:sz="16" w:space="0" w:color="000000"/>
              <w:bottom w:val="nil"/>
              <w:right w:val="nil"/>
            </w:tcBorders>
            <w:shd w:val="clear" w:color="auto" w:fill="FFFFFF"/>
          </w:tcPr>
          <w:p w14:paraId="2F2E41E2"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Std. Deviation</w:t>
            </w:r>
          </w:p>
        </w:tc>
        <w:tc>
          <w:tcPr>
            <w:tcW w:w="1009" w:type="dxa"/>
            <w:tcBorders>
              <w:top w:val="nil"/>
              <w:left w:val="single" w:sz="16" w:space="0" w:color="000000"/>
              <w:bottom w:val="nil"/>
            </w:tcBorders>
            <w:shd w:val="clear" w:color="auto" w:fill="FFFFFF"/>
            <w:vAlign w:val="center"/>
          </w:tcPr>
          <w:p w14:paraId="1CA24E46"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13.563</w:t>
            </w:r>
          </w:p>
        </w:tc>
        <w:tc>
          <w:tcPr>
            <w:tcW w:w="1009" w:type="dxa"/>
            <w:tcBorders>
              <w:top w:val="nil"/>
              <w:bottom w:val="nil"/>
              <w:right w:val="single" w:sz="16" w:space="0" w:color="000000"/>
            </w:tcBorders>
            <w:shd w:val="clear" w:color="auto" w:fill="FFFFFF"/>
            <w:vAlign w:val="center"/>
          </w:tcPr>
          <w:p w14:paraId="19A19EBC"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13.987</w:t>
            </w:r>
          </w:p>
        </w:tc>
      </w:tr>
      <w:tr w:rsidR="00414DFB" w:rsidRPr="00C60B0E" w14:paraId="3FAF5609" w14:textId="77777777" w:rsidTr="00404589">
        <w:trPr>
          <w:cantSplit/>
        </w:trPr>
        <w:tc>
          <w:tcPr>
            <w:tcW w:w="2204" w:type="dxa"/>
            <w:gridSpan w:val="2"/>
            <w:tcBorders>
              <w:top w:val="nil"/>
              <w:left w:val="single" w:sz="16" w:space="0" w:color="000000"/>
              <w:bottom w:val="nil"/>
              <w:right w:val="nil"/>
            </w:tcBorders>
            <w:shd w:val="clear" w:color="auto" w:fill="FFFFFF"/>
          </w:tcPr>
          <w:p w14:paraId="60D04A42"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Skewness</w:t>
            </w:r>
          </w:p>
        </w:tc>
        <w:tc>
          <w:tcPr>
            <w:tcW w:w="1009" w:type="dxa"/>
            <w:tcBorders>
              <w:top w:val="nil"/>
              <w:left w:val="single" w:sz="16" w:space="0" w:color="000000"/>
              <w:bottom w:val="nil"/>
            </w:tcBorders>
            <w:shd w:val="clear" w:color="auto" w:fill="FFFFFF"/>
            <w:vAlign w:val="center"/>
          </w:tcPr>
          <w:p w14:paraId="31BDBE9D"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.042</w:t>
            </w:r>
          </w:p>
        </w:tc>
        <w:tc>
          <w:tcPr>
            <w:tcW w:w="1009" w:type="dxa"/>
            <w:tcBorders>
              <w:top w:val="nil"/>
              <w:bottom w:val="nil"/>
              <w:right w:val="single" w:sz="16" w:space="0" w:color="000000"/>
            </w:tcBorders>
            <w:shd w:val="clear" w:color="auto" w:fill="FFFFFF"/>
            <w:vAlign w:val="center"/>
          </w:tcPr>
          <w:p w14:paraId="57465172"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.073</w:t>
            </w:r>
          </w:p>
        </w:tc>
      </w:tr>
      <w:tr w:rsidR="00414DFB" w:rsidRPr="00C60B0E" w14:paraId="4716F323" w14:textId="77777777" w:rsidTr="00404589">
        <w:trPr>
          <w:cantSplit/>
        </w:trPr>
        <w:tc>
          <w:tcPr>
            <w:tcW w:w="2204" w:type="dxa"/>
            <w:gridSpan w:val="2"/>
            <w:tcBorders>
              <w:top w:val="nil"/>
              <w:left w:val="single" w:sz="16" w:space="0" w:color="000000"/>
              <w:bottom w:val="nil"/>
              <w:right w:val="nil"/>
            </w:tcBorders>
            <w:shd w:val="clear" w:color="auto" w:fill="FFFFFF"/>
          </w:tcPr>
          <w:p w14:paraId="44846605"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Std. Error of Skewness</w:t>
            </w:r>
          </w:p>
        </w:tc>
        <w:tc>
          <w:tcPr>
            <w:tcW w:w="1009" w:type="dxa"/>
            <w:tcBorders>
              <w:top w:val="nil"/>
              <w:left w:val="single" w:sz="16" w:space="0" w:color="000000"/>
              <w:bottom w:val="nil"/>
            </w:tcBorders>
            <w:shd w:val="clear" w:color="auto" w:fill="FFFFFF"/>
            <w:vAlign w:val="center"/>
          </w:tcPr>
          <w:p w14:paraId="264AA3FC"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.053</w:t>
            </w:r>
          </w:p>
        </w:tc>
        <w:tc>
          <w:tcPr>
            <w:tcW w:w="1009" w:type="dxa"/>
            <w:tcBorders>
              <w:top w:val="nil"/>
              <w:bottom w:val="nil"/>
              <w:right w:val="single" w:sz="16" w:space="0" w:color="000000"/>
            </w:tcBorders>
            <w:shd w:val="clear" w:color="auto" w:fill="FFFFFF"/>
            <w:vAlign w:val="center"/>
          </w:tcPr>
          <w:p w14:paraId="1881D00B"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.053</w:t>
            </w:r>
          </w:p>
        </w:tc>
      </w:tr>
      <w:tr w:rsidR="00414DFB" w:rsidRPr="00C60B0E" w14:paraId="7CA52014" w14:textId="77777777" w:rsidTr="00404589">
        <w:trPr>
          <w:cantSplit/>
        </w:trPr>
        <w:tc>
          <w:tcPr>
            <w:tcW w:w="2204" w:type="dxa"/>
            <w:gridSpan w:val="2"/>
            <w:tcBorders>
              <w:top w:val="nil"/>
              <w:left w:val="single" w:sz="16" w:space="0" w:color="000000"/>
              <w:bottom w:val="nil"/>
              <w:right w:val="nil"/>
            </w:tcBorders>
            <w:shd w:val="clear" w:color="auto" w:fill="FFFFFF"/>
          </w:tcPr>
          <w:p w14:paraId="567A67F2"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Kurtosis</w:t>
            </w:r>
          </w:p>
        </w:tc>
        <w:tc>
          <w:tcPr>
            <w:tcW w:w="1009" w:type="dxa"/>
            <w:tcBorders>
              <w:top w:val="nil"/>
              <w:left w:val="single" w:sz="16" w:space="0" w:color="000000"/>
              <w:bottom w:val="nil"/>
            </w:tcBorders>
            <w:shd w:val="clear" w:color="auto" w:fill="FFFFFF"/>
            <w:vAlign w:val="center"/>
          </w:tcPr>
          <w:p w14:paraId="30F28DC6"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-.624</w:t>
            </w:r>
          </w:p>
        </w:tc>
        <w:tc>
          <w:tcPr>
            <w:tcW w:w="1009" w:type="dxa"/>
            <w:tcBorders>
              <w:top w:val="nil"/>
              <w:bottom w:val="nil"/>
              <w:right w:val="single" w:sz="16" w:space="0" w:color="000000"/>
            </w:tcBorders>
            <w:shd w:val="clear" w:color="auto" w:fill="FFFFFF"/>
            <w:vAlign w:val="center"/>
          </w:tcPr>
          <w:p w14:paraId="6435BD1E"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-.720</w:t>
            </w:r>
          </w:p>
        </w:tc>
      </w:tr>
      <w:tr w:rsidR="00414DFB" w:rsidRPr="00C60B0E" w14:paraId="7F98E77B" w14:textId="77777777" w:rsidTr="00404589">
        <w:trPr>
          <w:cantSplit/>
        </w:trPr>
        <w:tc>
          <w:tcPr>
            <w:tcW w:w="2204" w:type="dxa"/>
            <w:gridSpan w:val="2"/>
            <w:tcBorders>
              <w:top w:val="nil"/>
              <w:left w:val="single" w:sz="16" w:space="0" w:color="000000"/>
              <w:bottom w:val="single" w:sz="16" w:space="0" w:color="000000"/>
              <w:right w:val="nil"/>
            </w:tcBorders>
            <w:shd w:val="clear" w:color="auto" w:fill="FFFFFF"/>
          </w:tcPr>
          <w:p w14:paraId="65CCACF4" w14:textId="77777777" w:rsidR="00414DFB" w:rsidRPr="00C60B0E" w:rsidRDefault="00414DFB" w:rsidP="00404589">
            <w:pPr>
              <w:autoSpaceDE w:val="0"/>
              <w:autoSpaceDN w:val="0"/>
              <w:adjustRightInd w:val="0"/>
              <w:spacing w:after="0" w:line="320" w:lineRule="atLeast"/>
              <w:ind w:left="60" w:right="60"/>
              <w:rPr>
                <w:rFonts w:ascii="Arial" w:hAnsi="Arial" w:cs="Arial"/>
                <w:color w:val="000000"/>
                <w:sz w:val="18"/>
                <w:szCs w:val="18"/>
              </w:rPr>
            </w:pPr>
            <w:r w:rsidRPr="00C60B0E">
              <w:rPr>
                <w:rFonts w:ascii="Arial" w:hAnsi="Arial" w:cs="Arial"/>
                <w:color w:val="000000"/>
                <w:sz w:val="18"/>
                <w:szCs w:val="18"/>
              </w:rPr>
              <w:t>Std. Error of Kurtosis</w:t>
            </w:r>
          </w:p>
        </w:tc>
        <w:tc>
          <w:tcPr>
            <w:tcW w:w="1009" w:type="dxa"/>
            <w:tcBorders>
              <w:top w:val="nil"/>
              <w:left w:val="single" w:sz="16" w:space="0" w:color="000000"/>
              <w:bottom w:val="single" w:sz="16" w:space="0" w:color="000000"/>
            </w:tcBorders>
            <w:shd w:val="clear" w:color="auto" w:fill="FFFFFF"/>
            <w:vAlign w:val="center"/>
          </w:tcPr>
          <w:p w14:paraId="7813F90F"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.106</w:t>
            </w:r>
          </w:p>
        </w:tc>
        <w:tc>
          <w:tcPr>
            <w:tcW w:w="1009" w:type="dxa"/>
            <w:tcBorders>
              <w:top w:val="nil"/>
              <w:bottom w:val="single" w:sz="16" w:space="0" w:color="000000"/>
              <w:right w:val="single" w:sz="16" w:space="0" w:color="000000"/>
            </w:tcBorders>
            <w:shd w:val="clear" w:color="auto" w:fill="FFFFFF"/>
            <w:vAlign w:val="center"/>
          </w:tcPr>
          <w:p w14:paraId="3146AE49" w14:textId="77777777" w:rsidR="00414DFB" w:rsidRPr="00C60B0E" w:rsidRDefault="00414DFB" w:rsidP="00404589">
            <w:pPr>
              <w:autoSpaceDE w:val="0"/>
              <w:autoSpaceDN w:val="0"/>
              <w:adjustRightInd w:val="0"/>
              <w:spacing w:after="0" w:line="320" w:lineRule="atLeast"/>
              <w:ind w:left="60" w:right="60"/>
              <w:jc w:val="right"/>
              <w:rPr>
                <w:rFonts w:ascii="Arial" w:hAnsi="Arial" w:cs="Arial"/>
                <w:color w:val="000000"/>
                <w:sz w:val="18"/>
                <w:szCs w:val="18"/>
              </w:rPr>
            </w:pPr>
            <w:r w:rsidRPr="00C60B0E">
              <w:rPr>
                <w:rFonts w:ascii="Arial" w:hAnsi="Arial" w:cs="Arial"/>
                <w:color w:val="000000"/>
                <w:sz w:val="18"/>
                <w:szCs w:val="18"/>
              </w:rPr>
              <w:t>.106</w:t>
            </w:r>
          </w:p>
        </w:tc>
      </w:tr>
    </w:tbl>
    <w:p w14:paraId="27F54608" w14:textId="77777777" w:rsidR="00414DFB" w:rsidRPr="00B313AF" w:rsidRDefault="00414DFB" w:rsidP="00414DFB">
      <w:pPr>
        <w:autoSpaceDE w:val="0"/>
        <w:autoSpaceDN w:val="0"/>
        <w:adjustRightInd w:val="0"/>
        <w:spacing w:after="0" w:line="360" w:lineRule="auto"/>
        <w:rPr>
          <w:rFonts w:ascii="Times New Roman" w:hAnsi="Times New Roman" w:cs="Times New Roman"/>
          <w:b/>
          <w:bCs/>
          <w:szCs w:val="24"/>
        </w:rPr>
      </w:pPr>
    </w:p>
    <w:p w14:paraId="078C6D90" w14:textId="77777777" w:rsidR="00414DFB" w:rsidRPr="00C60B0E" w:rsidRDefault="00414DFB" w:rsidP="00414DFB">
      <w:pPr>
        <w:autoSpaceDE w:val="0"/>
        <w:autoSpaceDN w:val="0"/>
        <w:adjustRightInd w:val="0"/>
        <w:spacing w:after="0" w:line="240" w:lineRule="auto"/>
        <w:rPr>
          <w:rFonts w:ascii="Times New Roman" w:hAnsi="Times New Roman" w:cs="Times New Roman"/>
          <w:szCs w:val="24"/>
        </w:rPr>
      </w:pPr>
    </w:p>
    <w:p w14:paraId="3153D9D2" w14:textId="77777777" w:rsidR="00414DFB" w:rsidRPr="00C60B0E" w:rsidRDefault="00414DFB" w:rsidP="00414DFB">
      <w:pPr>
        <w:autoSpaceDE w:val="0"/>
        <w:autoSpaceDN w:val="0"/>
        <w:adjustRightInd w:val="0"/>
        <w:spacing w:after="0" w:line="400" w:lineRule="atLeast"/>
        <w:rPr>
          <w:rFonts w:ascii="Times New Roman" w:hAnsi="Times New Roman" w:cs="Times New Roman"/>
          <w:szCs w:val="24"/>
        </w:rPr>
      </w:pPr>
    </w:p>
    <w:p w14:paraId="78D82314" w14:textId="77777777" w:rsidR="00414DFB" w:rsidRDefault="00414DFB" w:rsidP="00414DFB">
      <w:pPr>
        <w:pStyle w:val="ListParagraph"/>
        <w:autoSpaceDE w:val="0"/>
        <w:autoSpaceDN w:val="0"/>
        <w:adjustRightInd w:val="0"/>
        <w:spacing w:after="0" w:line="360" w:lineRule="auto"/>
        <w:rPr>
          <w:rFonts w:ascii="Times New Roman" w:hAnsi="Times New Roman" w:cs="Times New Roman"/>
          <w:b/>
          <w:bCs/>
          <w:szCs w:val="24"/>
        </w:rPr>
      </w:pPr>
    </w:p>
    <w:p w14:paraId="16C6B5A6" w14:textId="77777777" w:rsidR="00414DFB" w:rsidRDefault="00414DFB" w:rsidP="00414DFB">
      <w:pPr>
        <w:pStyle w:val="ListParagraph"/>
        <w:autoSpaceDE w:val="0"/>
        <w:autoSpaceDN w:val="0"/>
        <w:adjustRightInd w:val="0"/>
        <w:spacing w:after="0" w:line="360" w:lineRule="auto"/>
        <w:rPr>
          <w:rFonts w:ascii="Times New Roman" w:hAnsi="Times New Roman" w:cs="Times New Roman"/>
          <w:b/>
          <w:bCs/>
          <w:szCs w:val="24"/>
        </w:rPr>
      </w:pPr>
    </w:p>
    <w:p w14:paraId="60334CB0" w14:textId="77777777" w:rsidR="00414DFB" w:rsidRDefault="00414DFB" w:rsidP="00414DFB">
      <w:pPr>
        <w:pStyle w:val="ListParagraph"/>
        <w:autoSpaceDE w:val="0"/>
        <w:autoSpaceDN w:val="0"/>
        <w:adjustRightInd w:val="0"/>
        <w:spacing w:after="0" w:line="360" w:lineRule="auto"/>
        <w:rPr>
          <w:rFonts w:ascii="Times New Roman" w:hAnsi="Times New Roman" w:cs="Times New Roman"/>
          <w:b/>
          <w:bCs/>
          <w:szCs w:val="24"/>
        </w:rPr>
      </w:pPr>
    </w:p>
    <w:p w14:paraId="2B11DC4C" w14:textId="77777777" w:rsidR="00414DFB" w:rsidRDefault="00414DFB" w:rsidP="00414DFB">
      <w:pPr>
        <w:pStyle w:val="ListParagraph"/>
        <w:autoSpaceDE w:val="0"/>
        <w:autoSpaceDN w:val="0"/>
        <w:adjustRightInd w:val="0"/>
        <w:spacing w:after="0" w:line="360" w:lineRule="auto"/>
        <w:rPr>
          <w:rFonts w:ascii="Times New Roman" w:hAnsi="Times New Roman" w:cs="Times New Roman"/>
          <w:b/>
          <w:bCs/>
          <w:szCs w:val="24"/>
        </w:rPr>
      </w:pPr>
    </w:p>
    <w:p w14:paraId="673D19B6" w14:textId="77777777" w:rsidR="00414DFB" w:rsidRDefault="00414DFB" w:rsidP="00414DFB">
      <w:pPr>
        <w:autoSpaceDE w:val="0"/>
        <w:autoSpaceDN w:val="0"/>
        <w:adjustRightInd w:val="0"/>
        <w:spacing w:after="0" w:line="360" w:lineRule="auto"/>
        <w:rPr>
          <w:rFonts w:ascii="Times New Roman" w:hAnsi="Times New Roman" w:cs="Times New Roman"/>
          <w:b/>
          <w:bCs/>
          <w:szCs w:val="24"/>
        </w:rPr>
      </w:pPr>
    </w:p>
    <w:p w14:paraId="2E104D9C" w14:textId="77777777" w:rsidR="00414DFB" w:rsidRDefault="00414DFB" w:rsidP="00414DFB">
      <w:pPr>
        <w:autoSpaceDE w:val="0"/>
        <w:autoSpaceDN w:val="0"/>
        <w:adjustRightInd w:val="0"/>
        <w:spacing w:after="0" w:line="360" w:lineRule="auto"/>
        <w:rPr>
          <w:rFonts w:ascii="Times New Roman" w:hAnsi="Times New Roman" w:cs="Times New Roman"/>
          <w:b/>
          <w:bCs/>
          <w:szCs w:val="24"/>
        </w:rPr>
      </w:pPr>
    </w:p>
    <w:p w14:paraId="427E2221" w14:textId="77777777" w:rsidR="00414DFB" w:rsidRDefault="00414DFB" w:rsidP="00414DFB">
      <w:pPr>
        <w:autoSpaceDE w:val="0"/>
        <w:autoSpaceDN w:val="0"/>
        <w:adjustRightInd w:val="0"/>
        <w:spacing w:after="0" w:line="360" w:lineRule="auto"/>
        <w:rPr>
          <w:rFonts w:ascii="Times New Roman" w:hAnsi="Times New Roman" w:cs="Times New Roman"/>
          <w:b/>
          <w:bCs/>
          <w:szCs w:val="24"/>
        </w:rPr>
      </w:pPr>
    </w:p>
    <w:p w14:paraId="7BF01843" w14:textId="77777777" w:rsidR="00414DFB" w:rsidRPr="00976686" w:rsidRDefault="00414DFB" w:rsidP="00414DFB">
      <w:pPr>
        <w:autoSpaceDE w:val="0"/>
        <w:autoSpaceDN w:val="0"/>
        <w:adjustRightInd w:val="0"/>
        <w:spacing w:after="0" w:line="360" w:lineRule="auto"/>
        <w:rPr>
          <w:rFonts w:ascii="Times New Roman" w:hAnsi="Times New Roman" w:cs="Times New Roman"/>
          <w:b/>
          <w:bCs/>
          <w:szCs w:val="24"/>
        </w:rPr>
      </w:pPr>
    </w:p>
    <w:p w14:paraId="44DFBF18" w14:textId="77777777" w:rsidR="00414DFB" w:rsidRDefault="00414DFB" w:rsidP="00CD35CE">
      <w:pPr>
        <w:pStyle w:val="ListParagraph"/>
        <w:numPr>
          <w:ilvl w:val="0"/>
          <w:numId w:val="21"/>
        </w:numPr>
        <w:autoSpaceDE w:val="0"/>
        <w:autoSpaceDN w:val="0"/>
        <w:adjustRightInd w:val="0"/>
        <w:spacing w:after="0" w:line="360" w:lineRule="auto"/>
        <w:rPr>
          <w:rFonts w:ascii="Times New Roman" w:hAnsi="Times New Roman" w:cs="Times New Roman"/>
          <w:b/>
          <w:bCs/>
          <w:szCs w:val="24"/>
        </w:rPr>
      </w:pPr>
      <w:r w:rsidRPr="007643C1">
        <w:rPr>
          <w:rFonts w:ascii="Times New Roman" w:hAnsi="Times New Roman" w:cs="Times New Roman"/>
          <w:b/>
          <w:bCs/>
          <w:szCs w:val="24"/>
        </w:rPr>
        <w:t>Clustering (K-Means)</w:t>
      </w:r>
    </w:p>
    <w:p w14:paraId="56B2E631" w14:textId="77777777" w:rsidR="00414DFB" w:rsidRPr="00246660" w:rsidRDefault="002E7CC5" w:rsidP="00414DFB">
      <w:pPr>
        <w:pStyle w:val="ListParagraph"/>
        <w:autoSpaceDE w:val="0"/>
        <w:autoSpaceDN w:val="0"/>
        <w:adjustRightInd w:val="0"/>
        <w:spacing w:after="0" w:line="360" w:lineRule="auto"/>
        <w:rPr>
          <w:rFonts w:ascii="Times New Roman" w:hAnsi="Times New Roman" w:cs="Times New Roman"/>
          <w:szCs w:val="24"/>
        </w:rPr>
      </w:pPr>
      <w:r>
        <w:rPr>
          <w:rFonts w:ascii="Times New Roman" w:hAnsi="Times New Roman" w:cs="Times New Roman"/>
          <w:szCs w:val="24"/>
        </w:rPr>
        <w:t>Based on</w:t>
      </w:r>
      <w:r w:rsidR="00414DFB" w:rsidRPr="00246660">
        <w:rPr>
          <w:rFonts w:ascii="Times New Roman" w:hAnsi="Times New Roman" w:cs="Times New Roman"/>
          <w:szCs w:val="24"/>
        </w:rPr>
        <w:t xml:space="preserve"> the student</w:t>
      </w:r>
      <w:r>
        <w:rPr>
          <w:rFonts w:ascii="Times New Roman" w:hAnsi="Times New Roman" w:cs="Times New Roman"/>
          <w:szCs w:val="24"/>
        </w:rPr>
        <w:t>s’s</w:t>
      </w:r>
      <w:r w:rsidR="00414DFB" w:rsidRPr="00246660">
        <w:rPr>
          <w:rFonts w:ascii="Times New Roman" w:hAnsi="Times New Roman" w:cs="Times New Roman"/>
          <w:szCs w:val="24"/>
        </w:rPr>
        <w:t xml:space="preserve">mance on the pretest and posttest, we ran a K-means clustering analysis to look for trends and groupings. The goal was to locate unique groups of pupils and learn more about </w:t>
      </w:r>
      <w:r w:rsidR="00FC64D7">
        <w:rPr>
          <w:rFonts w:ascii="Times New Roman" w:hAnsi="Times New Roman" w:cs="Times New Roman"/>
          <w:szCs w:val="24"/>
        </w:rPr>
        <w:t>their</w:t>
      </w:r>
      <w:r>
        <w:rPr>
          <w:rFonts w:ascii="Times New Roman" w:hAnsi="Times New Roman" w:cs="Times New Roman"/>
          <w:szCs w:val="24"/>
        </w:rPr>
        <w:t xml:space="preserve"> performance</w:t>
      </w:r>
      <w:r w:rsidR="00414DFB" w:rsidRPr="00246660">
        <w:rPr>
          <w:rFonts w:ascii="Times New Roman" w:hAnsi="Times New Roman" w:cs="Times New Roman"/>
          <w:szCs w:val="24"/>
        </w:rPr>
        <w:t xml:space="preserve"> </w:t>
      </w:r>
      <w:r w:rsidR="00FC64D7">
        <w:rPr>
          <w:rFonts w:ascii="Times New Roman" w:hAnsi="Times New Roman" w:cs="Times New Roman"/>
          <w:szCs w:val="24"/>
        </w:rPr>
        <w:t xml:space="preserve">in </w:t>
      </w:r>
      <w:r w:rsidR="00414DFB" w:rsidRPr="00246660">
        <w:rPr>
          <w:rFonts w:ascii="Times New Roman" w:hAnsi="Times New Roman" w:cs="Times New Roman"/>
          <w:szCs w:val="24"/>
        </w:rPr>
        <w:t>assigned examinations.</w:t>
      </w:r>
    </w:p>
    <w:p w14:paraId="2835C3EA" w14:textId="77777777" w:rsidR="00414DFB" w:rsidRPr="00246660" w:rsidRDefault="00414DFB" w:rsidP="00414DFB">
      <w:pPr>
        <w:pStyle w:val="ListParagraph"/>
        <w:autoSpaceDE w:val="0"/>
        <w:autoSpaceDN w:val="0"/>
        <w:adjustRightInd w:val="0"/>
        <w:spacing w:after="0" w:line="360" w:lineRule="auto"/>
        <w:rPr>
          <w:rFonts w:ascii="Times New Roman" w:hAnsi="Times New Roman" w:cs="Times New Roman"/>
          <w:szCs w:val="24"/>
        </w:rPr>
      </w:pPr>
    </w:p>
    <w:p w14:paraId="31A9A0E1" w14:textId="77777777" w:rsidR="00414DFB" w:rsidRPr="00246660" w:rsidRDefault="00414DFB" w:rsidP="00414DFB">
      <w:pPr>
        <w:pStyle w:val="ListParagraph"/>
        <w:autoSpaceDE w:val="0"/>
        <w:autoSpaceDN w:val="0"/>
        <w:adjustRightInd w:val="0"/>
        <w:spacing w:after="0" w:line="360" w:lineRule="auto"/>
        <w:rPr>
          <w:rFonts w:ascii="Times New Roman" w:hAnsi="Times New Roman" w:cs="Times New Roman"/>
          <w:szCs w:val="24"/>
        </w:rPr>
      </w:pPr>
      <w:r w:rsidRPr="00246660">
        <w:rPr>
          <w:rFonts w:ascii="Times New Roman" w:hAnsi="Times New Roman" w:cs="Times New Roman"/>
          <w:szCs w:val="24"/>
        </w:rPr>
        <w:t xml:space="preserve">The pretest and posttest results for a sample of students made up the dataset. </w:t>
      </w:r>
      <w:r w:rsidR="002E7CC5" w:rsidRPr="002E7CC5">
        <w:rPr>
          <w:rFonts w:ascii="Times New Roman" w:hAnsi="Times New Roman" w:cs="Times New Roman"/>
          <w:szCs w:val="24"/>
        </w:rPr>
        <w:t xml:space="preserve">The K-means clustering technique </w:t>
      </w:r>
      <w:r w:rsidR="00FC64D7">
        <w:rPr>
          <w:rFonts w:ascii="Times New Roman" w:hAnsi="Times New Roman" w:cs="Times New Roman"/>
          <w:szCs w:val="24"/>
        </w:rPr>
        <w:t xml:space="preserve">is </w:t>
      </w:r>
      <w:r w:rsidR="002E7CC5" w:rsidRPr="002E7CC5">
        <w:rPr>
          <w:rFonts w:ascii="Times New Roman" w:hAnsi="Times New Roman" w:cs="Times New Roman"/>
          <w:szCs w:val="24"/>
        </w:rPr>
        <w:t xml:space="preserve">used </w:t>
      </w:r>
      <w:r w:rsidR="00FC64D7">
        <w:rPr>
          <w:rFonts w:ascii="Times New Roman" w:hAnsi="Times New Roman" w:cs="Times New Roman"/>
          <w:szCs w:val="24"/>
        </w:rPr>
        <w:t xml:space="preserve">to </w:t>
      </w:r>
      <w:r w:rsidR="002E7CC5" w:rsidRPr="002E7CC5">
        <w:rPr>
          <w:rFonts w:ascii="Times New Roman" w:hAnsi="Times New Roman" w:cs="Times New Roman"/>
          <w:szCs w:val="24"/>
        </w:rPr>
        <w:t xml:space="preserve">pretest and Posttest scores as </w:t>
      </w:r>
      <w:r w:rsidR="00FC64D7">
        <w:rPr>
          <w:rFonts w:ascii="Times New Roman" w:hAnsi="Times New Roman" w:cs="Times New Roman"/>
          <w:szCs w:val="24"/>
        </w:rPr>
        <w:t xml:space="preserve">features </w:t>
      </w:r>
      <w:r w:rsidR="00EB5758">
        <w:rPr>
          <w:rFonts w:ascii="Times New Roman" w:hAnsi="Times New Roman" w:cs="Times New Roman"/>
          <w:szCs w:val="24"/>
        </w:rPr>
        <w:t>divide data</w:t>
      </w:r>
      <w:r w:rsidRPr="00246660">
        <w:rPr>
          <w:rFonts w:ascii="Times New Roman" w:hAnsi="Times New Roman" w:cs="Times New Roman"/>
          <w:szCs w:val="24"/>
        </w:rPr>
        <w:t xml:space="preserve"> into K groupings based on similarity.</w:t>
      </w:r>
    </w:p>
    <w:p w14:paraId="538DAC68" w14:textId="77777777" w:rsidR="00414DFB" w:rsidRPr="00246660" w:rsidRDefault="00414DFB" w:rsidP="00414DFB">
      <w:pPr>
        <w:pStyle w:val="ListParagraph"/>
        <w:autoSpaceDE w:val="0"/>
        <w:autoSpaceDN w:val="0"/>
        <w:adjustRightInd w:val="0"/>
        <w:spacing w:after="0" w:line="360" w:lineRule="auto"/>
        <w:rPr>
          <w:rFonts w:ascii="Times New Roman" w:hAnsi="Times New Roman" w:cs="Times New Roman"/>
          <w:szCs w:val="24"/>
        </w:rPr>
      </w:pPr>
    </w:p>
    <w:p w14:paraId="7D1BF55C" w14:textId="77777777" w:rsidR="00414DFB" w:rsidRPr="00246660" w:rsidRDefault="00414DFB" w:rsidP="00414DFB">
      <w:pPr>
        <w:pStyle w:val="ListParagraph"/>
        <w:autoSpaceDE w:val="0"/>
        <w:autoSpaceDN w:val="0"/>
        <w:adjustRightInd w:val="0"/>
        <w:spacing w:after="0" w:line="360" w:lineRule="auto"/>
        <w:rPr>
          <w:rFonts w:ascii="Times New Roman" w:hAnsi="Times New Roman" w:cs="Times New Roman"/>
          <w:szCs w:val="24"/>
        </w:rPr>
      </w:pPr>
      <w:r w:rsidRPr="00246660">
        <w:rPr>
          <w:rFonts w:ascii="Times New Roman" w:hAnsi="Times New Roman" w:cs="Times New Roman"/>
          <w:szCs w:val="24"/>
        </w:rPr>
        <w:t>Based on the results of the students' tests, the analysis identified the following:</w:t>
      </w:r>
    </w:p>
    <w:tbl>
      <w:tblPr>
        <w:tblpPr w:leftFromText="180" w:rightFromText="180" w:vertAnchor="text" w:horzAnchor="page" w:tblpX="2661" w:tblpY="172"/>
        <w:tblW w:w="50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8"/>
        <w:gridCol w:w="1025"/>
        <w:gridCol w:w="1025"/>
        <w:gridCol w:w="1025"/>
        <w:gridCol w:w="1025"/>
      </w:tblGrid>
      <w:tr w:rsidR="00414DFB" w:rsidRPr="007643C1" w14:paraId="1417B581" w14:textId="77777777" w:rsidTr="00404589">
        <w:trPr>
          <w:cantSplit/>
        </w:trPr>
        <w:tc>
          <w:tcPr>
            <w:tcW w:w="5078" w:type="dxa"/>
            <w:gridSpan w:val="5"/>
            <w:tcBorders>
              <w:top w:val="nil"/>
              <w:left w:val="nil"/>
              <w:bottom w:val="nil"/>
              <w:right w:val="nil"/>
            </w:tcBorders>
            <w:shd w:val="clear" w:color="auto" w:fill="FFFFFF"/>
            <w:vAlign w:val="center"/>
          </w:tcPr>
          <w:p w14:paraId="34A0B39F" w14:textId="77777777" w:rsidR="00414DFB" w:rsidRPr="007643C1"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7643C1">
              <w:rPr>
                <w:rFonts w:ascii="Arial" w:hAnsi="Arial" w:cs="Arial"/>
                <w:b/>
                <w:bCs/>
                <w:color w:val="000000"/>
                <w:sz w:val="18"/>
                <w:szCs w:val="18"/>
              </w:rPr>
              <w:t>Initial Cluster Centers</w:t>
            </w:r>
          </w:p>
        </w:tc>
      </w:tr>
      <w:tr w:rsidR="00414DFB" w:rsidRPr="007643C1" w14:paraId="7A3DD51D" w14:textId="77777777" w:rsidTr="00404589">
        <w:trPr>
          <w:cantSplit/>
        </w:trPr>
        <w:tc>
          <w:tcPr>
            <w:tcW w:w="978" w:type="dxa"/>
            <w:vMerge w:val="restart"/>
            <w:tcBorders>
              <w:top w:val="single" w:sz="16" w:space="0" w:color="000000"/>
              <w:left w:val="single" w:sz="16" w:space="0" w:color="000000"/>
              <w:bottom w:val="nil"/>
              <w:right w:val="single" w:sz="16" w:space="0" w:color="000000"/>
            </w:tcBorders>
            <w:shd w:val="clear" w:color="auto" w:fill="FFFFFF"/>
            <w:vAlign w:val="bottom"/>
          </w:tcPr>
          <w:p w14:paraId="6C9AC810" w14:textId="77777777" w:rsidR="00414DFB" w:rsidRPr="007643C1" w:rsidRDefault="00414DFB" w:rsidP="00404589">
            <w:pPr>
              <w:autoSpaceDE w:val="0"/>
              <w:autoSpaceDN w:val="0"/>
              <w:adjustRightInd w:val="0"/>
              <w:spacing w:after="0" w:line="360" w:lineRule="auto"/>
              <w:rPr>
                <w:rFonts w:ascii="Times New Roman" w:hAnsi="Times New Roman" w:cs="Times New Roman"/>
                <w:szCs w:val="24"/>
              </w:rPr>
            </w:pPr>
          </w:p>
        </w:tc>
        <w:tc>
          <w:tcPr>
            <w:tcW w:w="4100" w:type="dxa"/>
            <w:gridSpan w:val="4"/>
            <w:tcBorders>
              <w:top w:val="single" w:sz="16" w:space="0" w:color="000000"/>
              <w:left w:val="single" w:sz="16" w:space="0" w:color="000000"/>
              <w:right w:val="single" w:sz="16" w:space="0" w:color="000000"/>
            </w:tcBorders>
            <w:shd w:val="clear" w:color="auto" w:fill="FFFFFF"/>
            <w:vAlign w:val="bottom"/>
          </w:tcPr>
          <w:p w14:paraId="08FA027B" w14:textId="77777777" w:rsidR="00414DFB" w:rsidRPr="007643C1"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7643C1">
              <w:rPr>
                <w:rFonts w:ascii="Arial" w:hAnsi="Arial" w:cs="Arial"/>
                <w:color w:val="000000"/>
                <w:sz w:val="18"/>
                <w:szCs w:val="18"/>
              </w:rPr>
              <w:t>Cluster</w:t>
            </w:r>
          </w:p>
        </w:tc>
      </w:tr>
      <w:tr w:rsidR="00414DFB" w:rsidRPr="007643C1" w14:paraId="3A6D49BB" w14:textId="77777777" w:rsidTr="00404589">
        <w:trPr>
          <w:cantSplit/>
        </w:trPr>
        <w:tc>
          <w:tcPr>
            <w:tcW w:w="978" w:type="dxa"/>
            <w:vMerge/>
            <w:tcBorders>
              <w:top w:val="single" w:sz="16" w:space="0" w:color="000000"/>
              <w:left w:val="single" w:sz="16" w:space="0" w:color="000000"/>
              <w:bottom w:val="nil"/>
              <w:right w:val="single" w:sz="16" w:space="0" w:color="000000"/>
            </w:tcBorders>
            <w:shd w:val="clear" w:color="auto" w:fill="FFFFFF"/>
            <w:vAlign w:val="bottom"/>
          </w:tcPr>
          <w:p w14:paraId="3125AEB9" w14:textId="77777777" w:rsidR="00414DFB" w:rsidRPr="007643C1" w:rsidRDefault="00414DFB" w:rsidP="00404589">
            <w:pPr>
              <w:autoSpaceDE w:val="0"/>
              <w:autoSpaceDN w:val="0"/>
              <w:adjustRightInd w:val="0"/>
              <w:spacing w:after="0" w:line="360" w:lineRule="auto"/>
              <w:rPr>
                <w:rFonts w:ascii="Arial" w:hAnsi="Arial" w:cs="Arial"/>
                <w:color w:val="000000"/>
                <w:sz w:val="18"/>
                <w:szCs w:val="18"/>
              </w:rPr>
            </w:pPr>
          </w:p>
        </w:tc>
        <w:tc>
          <w:tcPr>
            <w:tcW w:w="1025" w:type="dxa"/>
            <w:tcBorders>
              <w:left w:val="single" w:sz="16" w:space="0" w:color="000000"/>
              <w:bottom w:val="single" w:sz="16" w:space="0" w:color="000000"/>
            </w:tcBorders>
            <w:shd w:val="clear" w:color="auto" w:fill="FFFFFF"/>
            <w:vAlign w:val="bottom"/>
          </w:tcPr>
          <w:p w14:paraId="0DACCC59" w14:textId="77777777" w:rsidR="00414DFB" w:rsidRPr="007643C1"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7643C1">
              <w:rPr>
                <w:rFonts w:ascii="Arial" w:hAnsi="Arial" w:cs="Arial"/>
                <w:color w:val="000000"/>
                <w:sz w:val="18"/>
                <w:szCs w:val="18"/>
              </w:rPr>
              <w:t>1</w:t>
            </w:r>
          </w:p>
        </w:tc>
        <w:tc>
          <w:tcPr>
            <w:tcW w:w="1025" w:type="dxa"/>
            <w:tcBorders>
              <w:bottom w:val="single" w:sz="16" w:space="0" w:color="000000"/>
            </w:tcBorders>
            <w:shd w:val="clear" w:color="auto" w:fill="FFFFFF"/>
            <w:vAlign w:val="bottom"/>
          </w:tcPr>
          <w:p w14:paraId="39281D57" w14:textId="77777777" w:rsidR="00414DFB" w:rsidRPr="007643C1"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7643C1">
              <w:rPr>
                <w:rFonts w:ascii="Arial" w:hAnsi="Arial" w:cs="Arial"/>
                <w:color w:val="000000"/>
                <w:sz w:val="18"/>
                <w:szCs w:val="18"/>
              </w:rPr>
              <w:t>2</w:t>
            </w:r>
          </w:p>
        </w:tc>
        <w:tc>
          <w:tcPr>
            <w:tcW w:w="1025" w:type="dxa"/>
            <w:tcBorders>
              <w:bottom w:val="single" w:sz="16" w:space="0" w:color="000000"/>
            </w:tcBorders>
            <w:shd w:val="clear" w:color="auto" w:fill="FFFFFF"/>
            <w:vAlign w:val="bottom"/>
          </w:tcPr>
          <w:p w14:paraId="52FA767C" w14:textId="77777777" w:rsidR="00414DFB" w:rsidRPr="007643C1"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7643C1">
              <w:rPr>
                <w:rFonts w:ascii="Arial" w:hAnsi="Arial" w:cs="Arial"/>
                <w:color w:val="000000"/>
                <w:sz w:val="18"/>
                <w:szCs w:val="18"/>
              </w:rPr>
              <w:t>3</w:t>
            </w:r>
          </w:p>
        </w:tc>
        <w:tc>
          <w:tcPr>
            <w:tcW w:w="1025" w:type="dxa"/>
            <w:tcBorders>
              <w:bottom w:val="single" w:sz="16" w:space="0" w:color="000000"/>
              <w:right w:val="single" w:sz="16" w:space="0" w:color="000000"/>
            </w:tcBorders>
            <w:shd w:val="clear" w:color="auto" w:fill="FFFFFF"/>
            <w:vAlign w:val="bottom"/>
          </w:tcPr>
          <w:p w14:paraId="6DA051C1" w14:textId="77777777" w:rsidR="00414DFB" w:rsidRPr="007643C1"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7643C1">
              <w:rPr>
                <w:rFonts w:ascii="Arial" w:hAnsi="Arial" w:cs="Arial"/>
                <w:color w:val="000000"/>
                <w:sz w:val="18"/>
                <w:szCs w:val="18"/>
              </w:rPr>
              <w:t>4</w:t>
            </w:r>
          </w:p>
        </w:tc>
      </w:tr>
      <w:tr w:rsidR="00414DFB" w:rsidRPr="007643C1" w14:paraId="73B1B3EF" w14:textId="77777777" w:rsidTr="00404589">
        <w:trPr>
          <w:cantSplit/>
        </w:trPr>
        <w:tc>
          <w:tcPr>
            <w:tcW w:w="978" w:type="dxa"/>
            <w:tcBorders>
              <w:top w:val="single" w:sz="16" w:space="0" w:color="000000"/>
              <w:left w:val="single" w:sz="16" w:space="0" w:color="000000"/>
              <w:bottom w:val="nil"/>
              <w:right w:val="single" w:sz="16" w:space="0" w:color="000000"/>
            </w:tcBorders>
            <w:shd w:val="clear" w:color="auto" w:fill="FFFFFF"/>
          </w:tcPr>
          <w:p w14:paraId="0DB26513" w14:textId="77777777" w:rsidR="00414DFB" w:rsidRPr="007643C1" w:rsidRDefault="00414DFB" w:rsidP="00404589">
            <w:pPr>
              <w:autoSpaceDE w:val="0"/>
              <w:autoSpaceDN w:val="0"/>
              <w:adjustRightInd w:val="0"/>
              <w:spacing w:after="0" w:line="360" w:lineRule="auto"/>
              <w:ind w:left="60" w:right="60"/>
              <w:rPr>
                <w:rFonts w:ascii="Arial" w:hAnsi="Arial" w:cs="Arial"/>
                <w:color w:val="000000"/>
                <w:sz w:val="18"/>
                <w:szCs w:val="18"/>
              </w:rPr>
            </w:pPr>
            <w:r w:rsidRPr="007643C1">
              <w:rPr>
                <w:rFonts w:ascii="Arial" w:hAnsi="Arial" w:cs="Arial"/>
                <w:color w:val="000000"/>
                <w:sz w:val="18"/>
                <w:szCs w:val="18"/>
              </w:rPr>
              <w:t>Pretest</w:t>
            </w:r>
          </w:p>
        </w:tc>
        <w:tc>
          <w:tcPr>
            <w:tcW w:w="1025" w:type="dxa"/>
            <w:tcBorders>
              <w:top w:val="single" w:sz="16" w:space="0" w:color="000000"/>
              <w:left w:val="single" w:sz="16" w:space="0" w:color="000000"/>
              <w:bottom w:val="nil"/>
            </w:tcBorders>
            <w:shd w:val="clear" w:color="auto" w:fill="FFFFFF"/>
            <w:vAlign w:val="center"/>
          </w:tcPr>
          <w:p w14:paraId="0FDC5116" w14:textId="77777777" w:rsidR="00414DFB" w:rsidRPr="007643C1"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643C1">
              <w:rPr>
                <w:rFonts w:ascii="Arial" w:hAnsi="Arial" w:cs="Arial"/>
                <w:color w:val="000000"/>
                <w:sz w:val="18"/>
                <w:szCs w:val="18"/>
              </w:rPr>
              <w:t>23</w:t>
            </w:r>
          </w:p>
        </w:tc>
        <w:tc>
          <w:tcPr>
            <w:tcW w:w="1025" w:type="dxa"/>
            <w:tcBorders>
              <w:top w:val="single" w:sz="16" w:space="0" w:color="000000"/>
              <w:bottom w:val="nil"/>
            </w:tcBorders>
            <w:shd w:val="clear" w:color="auto" w:fill="FFFFFF"/>
            <w:vAlign w:val="center"/>
          </w:tcPr>
          <w:p w14:paraId="121F81E7" w14:textId="77777777" w:rsidR="00414DFB" w:rsidRPr="007643C1"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643C1">
              <w:rPr>
                <w:rFonts w:ascii="Arial" w:hAnsi="Arial" w:cs="Arial"/>
                <w:color w:val="000000"/>
                <w:sz w:val="18"/>
                <w:szCs w:val="18"/>
              </w:rPr>
              <w:t>93</w:t>
            </w:r>
          </w:p>
        </w:tc>
        <w:tc>
          <w:tcPr>
            <w:tcW w:w="1025" w:type="dxa"/>
            <w:tcBorders>
              <w:top w:val="single" w:sz="16" w:space="0" w:color="000000"/>
              <w:bottom w:val="nil"/>
            </w:tcBorders>
            <w:shd w:val="clear" w:color="auto" w:fill="FFFFFF"/>
            <w:vAlign w:val="center"/>
          </w:tcPr>
          <w:p w14:paraId="5DC72447" w14:textId="77777777" w:rsidR="00414DFB" w:rsidRPr="007643C1"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643C1">
              <w:rPr>
                <w:rFonts w:ascii="Arial" w:hAnsi="Arial" w:cs="Arial"/>
                <w:color w:val="000000"/>
                <w:sz w:val="18"/>
                <w:szCs w:val="18"/>
              </w:rPr>
              <w:t>50</w:t>
            </w:r>
          </w:p>
        </w:tc>
        <w:tc>
          <w:tcPr>
            <w:tcW w:w="1025" w:type="dxa"/>
            <w:tcBorders>
              <w:top w:val="single" w:sz="16" w:space="0" w:color="000000"/>
              <w:bottom w:val="nil"/>
              <w:right w:val="single" w:sz="16" w:space="0" w:color="000000"/>
            </w:tcBorders>
            <w:shd w:val="clear" w:color="auto" w:fill="FFFFFF"/>
            <w:vAlign w:val="center"/>
          </w:tcPr>
          <w:p w14:paraId="3BC79BD3" w14:textId="77777777" w:rsidR="00414DFB" w:rsidRPr="007643C1"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643C1">
              <w:rPr>
                <w:rFonts w:ascii="Arial" w:hAnsi="Arial" w:cs="Arial"/>
                <w:color w:val="000000"/>
                <w:sz w:val="18"/>
                <w:szCs w:val="18"/>
              </w:rPr>
              <w:t>59</w:t>
            </w:r>
          </w:p>
        </w:tc>
      </w:tr>
      <w:tr w:rsidR="00414DFB" w:rsidRPr="007643C1" w14:paraId="3FAB8EC8" w14:textId="77777777" w:rsidTr="00404589">
        <w:trPr>
          <w:cantSplit/>
        </w:trPr>
        <w:tc>
          <w:tcPr>
            <w:tcW w:w="978" w:type="dxa"/>
            <w:tcBorders>
              <w:top w:val="nil"/>
              <w:left w:val="single" w:sz="16" w:space="0" w:color="000000"/>
              <w:bottom w:val="single" w:sz="16" w:space="0" w:color="000000"/>
              <w:right w:val="single" w:sz="16" w:space="0" w:color="000000"/>
            </w:tcBorders>
            <w:shd w:val="clear" w:color="auto" w:fill="FFFFFF"/>
          </w:tcPr>
          <w:p w14:paraId="0350C034" w14:textId="77777777" w:rsidR="00414DFB" w:rsidRPr="007643C1" w:rsidRDefault="00414DFB" w:rsidP="00404589">
            <w:pPr>
              <w:autoSpaceDE w:val="0"/>
              <w:autoSpaceDN w:val="0"/>
              <w:adjustRightInd w:val="0"/>
              <w:spacing w:after="0" w:line="360" w:lineRule="auto"/>
              <w:ind w:left="60" w:right="60"/>
              <w:rPr>
                <w:rFonts w:ascii="Arial" w:hAnsi="Arial" w:cs="Arial"/>
                <w:color w:val="000000"/>
                <w:sz w:val="18"/>
                <w:szCs w:val="18"/>
              </w:rPr>
            </w:pPr>
            <w:r w:rsidRPr="007643C1">
              <w:rPr>
                <w:rFonts w:ascii="Arial" w:hAnsi="Arial" w:cs="Arial"/>
                <w:color w:val="000000"/>
                <w:sz w:val="18"/>
                <w:szCs w:val="18"/>
              </w:rPr>
              <w:t>Posttest</w:t>
            </w:r>
          </w:p>
        </w:tc>
        <w:tc>
          <w:tcPr>
            <w:tcW w:w="1025" w:type="dxa"/>
            <w:tcBorders>
              <w:top w:val="nil"/>
              <w:left w:val="single" w:sz="16" w:space="0" w:color="000000"/>
              <w:bottom w:val="single" w:sz="16" w:space="0" w:color="000000"/>
            </w:tcBorders>
            <w:shd w:val="clear" w:color="auto" w:fill="FFFFFF"/>
            <w:vAlign w:val="center"/>
          </w:tcPr>
          <w:p w14:paraId="4BEA3F6A" w14:textId="77777777" w:rsidR="00414DFB" w:rsidRPr="007643C1"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643C1">
              <w:rPr>
                <w:rFonts w:ascii="Arial" w:hAnsi="Arial" w:cs="Arial"/>
                <w:color w:val="000000"/>
                <w:sz w:val="18"/>
                <w:szCs w:val="18"/>
              </w:rPr>
              <w:t>35</w:t>
            </w:r>
          </w:p>
        </w:tc>
        <w:tc>
          <w:tcPr>
            <w:tcW w:w="1025" w:type="dxa"/>
            <w:tcBorders>
              <w:top w:val="nil"/>
              <w:bottom w:val="single" w:sz="16" w:space="0" w:color="000000"/>
            </w:tcBorders>
            <w:shd w:val="clear" w:color="auto" w:fill="FFFFFF"/>
            <w:vAlign w:val="center"/>
          </w:tcPr>
          <w:p w14:paraId="748FAC02" w14:textId="77777777" w:rsidR="00414DFB" w:rsidRPr="007643C1"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643C1">
              <w:rPr>
                <w:rFonts w:ascii="Arial" w:hAnsi="Arial" w:cs="Arial"/>
                <w:color w:val="000000"/>
                <w:sz w:val="18"/>
                <w:szCs w:val="18"/>
              </w:rPr>
              <w:t>100</w:t>
            </w:r>
          </w:p>
        </w:tc>
        <w:tc>
          <w:tcPr>
            <w:tcW w:w="1025" w:type="dxa"/>
            <w:tcBorders>
              <w:top w:val="nil"/>
              <w:bottom w:val="single" w:sz="16" w:space="0" w:color="000000"/>
            </w:tcBorders>
            <w:shd w:val="clear" w:color="auto" w:fill="FFFFFF"/>
            <w:vAlign w:val="center"/>
          </w:tcPr>
          <w:p w14:paraId="46C6CC27" w14:textId="77777777" w:rsidR="00414DFB" w:rsidRPr="007643C1"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643C1">
              <w:rPr>
                <w:rFonts w:ascii="Arial" w:hAnsi="Arial" w:cs="Arial"/>
                <w:color w:val="000000"/>
                <w:sz w:val="18"/>
                <w:szCs w:val="18"/>
              </w:rPr>
              <w:t>53</w:t>
            </w:r>
          </w:p>
        </w:tc>
        <w:tc>
          <w:tcPr>
            <w:tcW w:w="1025" w:type="dxa"/>
            <w:tcBorders>
              <w:top w:val="nil"/>
              <w:bottom w:val="single" w:sz="16" w:space="0" w:color="000000"/>
              <w:right w:val="single" w:sz="16" w:space="0" w:color="000000"/>
            </w:tcBorders>
            <w:shd w:val="clear" w:color="auto" w:fill="FFFFFF"/>
            <w:vAlign w:val="center"/>
          </w:tcPr>
          <w:p w14:paraId="5392BEB9" w14:textId="77777777" w:rsidR="00414DFB" w:rsidRPr="007643C1"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643C1">
              <w:rPr>
                <w:rFonts w:ascii="Arial" w:hAnsi="Arial" w:cs="Arial"/>
                <w:color w:val="000000"/>
                <w:sz w:val="18"/>
                <w:szCs w:val="18"/>
              </w:rPr>
              <w:t>85</w:t>
            </w:r>
          </w:p>
        </w:tc>
      </w:tr>
    </w:tbl>
    <w:p w14:paraId="339164C0" w14:textId="77777777" w:rsidR="00414DFB" w:rsidRPr="007643C1" w:rsidRDefault="00414DFB" w:rsidP="00414DFB">
      <w:pPr>
        <w:autoSpaceDE w:val="0"/>
        <w:autoSpaceDN w:val="0"/>
        <w:adjustRightInd w:val="0"/>
        <w:spacing w:after="0" w:line="360" w:lineRule="auto"/>
        <w:rPr>
          <w:rFonts w:ascii="Times New Roman" w:hAnsi="Times New Roman" w:cs="Times New Roman"/>
          <w:szCs w:val="24"/>
        </w:rPr>
      </w:pPr>
    </w:p>
    <w:p w14:paraId="6BD2E846" w14:textId="77777777" w:rsidR="00414DFB" w:rsidRPr="007643C1" w:rsidRDefault="00414DFB" w:rsidP="00414DFB">
      <w:pPr>
        <w:autoSpaceDE w:val="0"/>
        <w:autoSpaceDN w:val="0"/>
        <w:adjustRightInd w:val="0"/>
        <w:spacing w:after="0" w:line="360" w:lineRule="auto"/>
        <w:ind w:left="360"/>
        <w:rPr>
          <w:rFonts w:ascii="Times New Roman" w:hAnsi="Times New Roman" w:cs="Times New Roman"/>
          <w:szCs w:val="24"/>
        </w:rPr>
      </w:pPr>
    </w:p>
    <w:p w14:paraId="1525AD0F" w14:textId="77777777" w:rsidR="00414DFB" w:rsidRDefault="00414DFB" w:rsidP="00414DFB">
      <w:pPr>
        <w:autoSpaceDE w:val="0"/>
        <w:autoSpaceDN w:val="0"/>
        <w:adjustRightInd w:val="0"/>
        <w:spacing w:after="0" w:line="360" w:lineRule="auto"/>
        <w:ind w:left="720"/>
        <w:rPr>
          <w:rFonts w:ascii="Times New Roman" w:hAnsi="Times New Roman" w:cs="Times New Roman"/>
          <w:szCs w:val="24"/>
        </w:rPr>
      </w:pPr>
    </w:p>
    <w:p w14:paraId="616CD404" w14:textId="77777777" w:rsidR="00414DFB" w:rsidRDefault="00414DFB" w:rsidP="00414DFB">
      <w:pPr>
        <w:autoSpaceDE w:val="0"/>
        <w:autoSpaceDN w:val="0"/>
        <w:adjustRightInd w:val="0"/>
        <w:spacing w:after="0" w:line="360" w:lineRule="auto"/>
        <w:ind w:left="720"/>
        <w:rPr>
          <w:rFonts w:ascii="Times New Roman" w:hAnsi="Times New Roman" w:cs="Times New Roman"/>
          <w:szCs w:val="24"/>
        </w:rPr>
      </w:pPr>
    </w:p>
    <w:p w14:paraId="270E86CE"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73564F25"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51273521" w14:textId="77777777" w:rsidR="000F0454" w:rsidRPr="00C665ED" w:rsidRDefault="000F0454" w:rsidP="00414DFB">
      <w:pPr>
        <w:autoSpaceDE w:val="0"/>
        <w:autoSpaceDN w:val="0"/>
        <w:adjustRightInd w:val="0"/>
        <w:spacing w:after="0" w:line="360" w:lineRule="auto"/>
        <w:rPr>
          <w:rFonts w:ascii="Times New Roman" w:hAnsi="Times New Roman" w:cs="Times New Roman"/>
          <w:szCs w:val="24"/>
        </w:rPr>
      </w:pPr>
    </w:p>
    <w:tbl>
      <w:tblPr>
        <w:tblW w:w="50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3"/>
        <w:gridCol w:w="1025"/>
        <w:gridCol w:w="1025"/>
        <w:gridCol w:w="1025"/>
        <w:gridCol w:w="1025"/>
      </w:tblGrid>
      <w:tr w:rsidR="00414DFB" w:rsidRPr="00C665ED" w14:paraId="4811054F" w14:textId="77777777" w:rsidTr="00404589">
        <w:trPr>
          <w:cantSplit/>
        </w:trPr>
        <w:tc>
          <w:tcPr>
            <w:tcW w:w="5059" w:type="dxa"/>
            <w:gridSpan w:val="5"/>
            <w:tcBorders>
              <w:top w:val="nil"/>
              <w:left w:val="nil"/>
              <w:bottom w:val="nil"/>
              <w:right w:val="nil"/>
            </w:tcBorders>
            <w:shd w:val="clear" w:color="auto" w:fill="FFFFFF"/>
            <w:vAlign w:val="center"/>
          </w:tcPr>
          <w:p w14:paraId="682E0209" w14:textId="77777777" w:rsidR="00414DFB" w:rsidRPr="00C665ED"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Pr>
                <w:rFonts w:ascii="Arial" w:hAnsi="Arial" w:cs="Arial"/>
                <w:b/>
                <w:bCs/>
                <w:color w:val="000000"/>
                <w:sz w:val="18"/>
                <w:szCs w:val="18"/>
              </w:rPr>
              <w:lastRenderedPageBreak/>
              <w:t>Iteration Log</w:t>
            </w:r>
            <w:r w:rsidRPr="00C665ED">
              <w:rPr>
                <w:rFonts w:ascii="Arial" w:hAnsi="Arial" w:cs="Arial"/>
                <w:b/>
                <w:bCs/>
                <w:color w:val="000000"/>
                <w:sz w:val="18"/>
                <w:szCs w:val="18"/>
                <w:vertAlign w:val="superscript"/>
              </w:rPr>
              <w:t>a</w:t>
            </w:r>
          </w:p>
        </w:tc>
      </w:tr>
      <w:tr w:rsidR="00414DFB" w:rsidRPr="00C665ED" w14:paraId="5F1CEEA4" w14:textId="77777777" w:rsidTr="00404589">
        <w:trPr>
          <w:cantSplit/>
        </w:trPr>
        <w:tc>
          <w:tcPr>
            <w:tcW w:w="963" w:type="dxa"/>
            <w:vMerge w:val="restart"/>
            <w:tcBorders>
              <w:top w:val="single" w:sz="16" w:space="0" w:color="000000"/>
              <w:left w:val="single" w:sz="16" w:space="0" w:color="000000"/>
              <w:bottom w:val="nil"/>
              <w:right w:val="single" w:sz="16" w:space="0" w:color="000000"/>
            </w:tcBorders>
            <w:shd w:val="clear" w:color="auto" w:fill="FFFFFF"/>
            <w:vAlign w:val="bottom"/>
          </w:tcPr>
          <w:p w14:paraId="50059312"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Iteration</w:t>
            </w:r>
          </w:p>
        </w:tc>
        <w:tc>
          <w:tcPr>
            <w:tcW w:w="4096" w:type="dxa"/>
            <w:gridSpan w:val="4"/>
            <w:tcBorders>
              <w:top w:val="single" w:sz="16" w:space="0" w:color="000000"/>
              <w:left w:val="single" w:sz="16" w:space="0" w:color="000000"/>
              <w:right w:val="single" w:sz="16" w:space="0" w:color="000000"/>
            </w:tcBorders>
            <w:shd w:val="clear" w:color="auto" w:fill="FFFFFF"/>
            <w:vAlign w:val="bottom"/>
          </w:tcPr>
          <w:p w14:paraId="00E7FE8C" w14:textId="77777777" w:rsidR="00414DFB" w:rsidRPr="00C665ED"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Pr>
                <w:rFonts w:ascii="Arial" w:hAnsi="Arial" w:cs="Arial"/>
                <w:color w:val="000000"/>
                <w:sz w:val="18"/>
                <w:szCs w:val="18"/>
              </w:rPr>
              <w:t>Change in Cluster</w:t>
            </w:r>
          </w:p>
        </w:tc>
      </w:tr>
      <w:tr w:rsidR="00414DFB" w:rsidRPr="00C665ED" w14:paraId="676B10C4" w14:textId="77777777" w:rsidTr="00404589">
        <w:trPr>
          <w:cantSplit/>
        </w:trPr>
        <w:tc>
          <w:tcPr>
            <w:tcW w:w="963" w:type="dxa"/>
            <w:vMerge/>
            <w:tcBorders>
              <w:top w:val="single" w:sz="16" w:space="0" w:color="000000"/>
              <w:left w:val="single" w:sz="16" w:space="0" w:color="000000"/>
              <w:bottom w:val="nil"/>
              <w:right w:val="single" w:sz="16" w:space="0" w:color="000000"/>
            </w:tcBorders>
            <w:shd w:val="clear" w:color="auto" w:fill="FFFFFF"/>
            <w:vAlign w:val="bottom"/>
          </w:tcPr>
          <w:p w14:paraId="73FBE2BE" w14:textId="77777777" w:rsidR="00414DFB" w:rsidRPr="00C665ED" w:rsidRDefault="00414DFB" w:rsidP="00404589">
            <w:pPr>
              <w:autoSpaceDE w:val="0"/>
              <w:autoSpaceDN w:val="0"/>
              <w:adjustRightInd w:val="0"/>
              <w:spacing w:after="0" w:line="360" w:lineRule="auto"/>
              <w:rPr>
                <w:rFonts w:ascii="Arial" w:hAnsi="Arial" w:cs="Arial"/>
                <w:color w:val="000000"/>
                <w:sz w:val="18"/>
                <w:szCs w:val="18"/>
              </w:rPr>
            </w:pPr>
          </w:p>
        </w:tc>
        <w:tc>
          <w:tcPr>
            <w:tcW w:w="1024" w:type="dxa"/>
            <w:tcBorders>
              <w:left w:val="single" w:sz="16" w:space="0" w:color="000000"/>
              <w:bottom w:val="single" w:sz="16" w:space="0" w:color="000000"/>
            </w:tcBorders>
            <w:shd w:val="clear" w:color="auto" w:fill="FFFFFF"/>
            <w:vAlign w:val="bottom"/>
          </w:tcPr>
          <w:p w14:paraId="21367E2C" w14:textId="77777777" w:rsidR="00414DFB" w:rsidRPr="00C665ED"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C665ED">
              <w:rPr>
                <w:rFonts w:ascii="Arial" w:hAnsi="Arial" w:cs="Arial"/>
                <w:color w:val="000000"/>
                <w:sz w:val="18"/>
                <w:szCs w:val="18"/>
              </w:rPr>
              <w:t>1</w:t>
            </w:r>
          </w:p>
        </w:tc>
        <w:tc>
          <w:tcPr>
            <w:tcW w:w="1024" w:type="dxa"/>
            <w:tcBorders>
              <w:bottom w:val="single" w:sz="16" w:space="0" w:color="000000"/>
            </w:tcBorders>
            <w:shd w:val="clear" w:color="auto" w:fill="FFFFFF"/>
            <w:vAlign w:val="bottom"/>
          </w:tcPr>
          <w:p w14:paraId="42932E3C" w14:textId="77777777" w:rsidR="00414DFB" w:rsidRPr="00C665ED"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C665ED">
              <w:rPr>
                <w:rFonts w:ascii="Arial" w:hAnsi="Arial" w:cs="Arial"/>
                <w:color w:val="000000"/>
                <w:sz w:val="18"/>
                <w:szCs w:val="18"/>
              </w:rPr>
              <w:t>2</w:t>
            </w:r>
          </w:p>
        </w:tc>
        <w:tc>
          <w:tcPr>
            <w:tcW w:w="1024" w:type="dxa"/>
            <w:tcBorders>
              <w:bottom w:val="single" w:sz="16" w:space="0" w:color="000000"/>
            </w:tcBorders>
            <w:shd w:val="clear" w:color="auto" w:fill="FFFFFF"/>
            <w:vAlign w:val="bottom"/>
          </w:tcPr>
          <w:p w14:paraId="23617BE1" w14:textId="77777777" w:rsidR="00414DFB" w:rsidRPr="00C665ED"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C665ED">
              <w:rPr>
                <w:rFonts w:ascii="Arial" w:hAnsi="Arial" w:cs="Arial"/>
                <w:color w:val="000000"/>
                <w:sz w:val="18"/>
                <w:szCs w:val="18"/>
              </w:rPr>
              <w:t>3</w:t>
            </w:r>
          </w:p>
        </w:tc>
        <w:tc>
          <w:tcPr>
            <w:tcW w:w="1024" w:type="dxa"/>
            <w:tcBorders>
              <w:bottom w:val="single" w:sz="16" w:space="0" w:color="000000"/>
              <w:right w:val="single" w:sz="16" w:space="0" w:color="000000"/>
            </w:tcBorders>
            <w:shd w:val="clear" w:color="auto" w:fill="FFFFFF"/>
            <w:vAlign w:val="bottom"/>
          </w:tcPr>
          <w:p w14:paraId="6DDA3689" w14:textId="77777777" w:rsidR="00414DFB" w:rsidRPr="00C665ED"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C665ED">
              <w:rPr>
                <w:rFonts w:ascii="Arial" w:hAnsi="Arial" w:cs="Arial"/>
                <w:color w:val="000000"/>
                <w:sz w:val="18"/>
                <w:szCs w:val="18"/>
              </w:rPr>
              <w:t>4</w:t>
            </w:r>
          </w:p>
        </w:tc>
      </w:tr>
      <w:tr w:rsidR="00414DFB" w:rsidRPr="00C665ED" w14:paraId="58D70BBD" w14:textId="77777777" w:rsidTr="00404589">
        <w:trPr>
          <w:cantSplit/>
        </w:trPr>
        <w:tc>
          <w:tcPr>
            <w:tcW w:w="963" w:type="dxa"/>
            <w:tcBorders>
              <w:top w:val="single" w:sz="16" w:space="0" w:color="000000"/>
              <w:left w:val="single" w:sz="16" w:space="0" w:color="000000"/>
              <w:bottom w:val="nil"/>
              <w:right w:val="single" w:sz="16" w:space="0" w:color="000000"/>
            </w:tcBorders>
            <w:shd w:val="clear" w:color="auto" w:fill="FFFFFF"/>
          </w:tcPr>
          <w:p w14:paraId="116F17BB"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1</w:t>
            </w:r>
          </w:p>
        </w:tc>
        <w:tc>
          <w:tcPr>
            <w:tcW w:w="1024" w:type="dxa"/>
            <w:tcBorders>
              <w:top w:val="single" w:sz="16" w:space="0" w:color="000000"/>
              <w:left w:val="single" w:sz="16" w:space="0" w:color="000000"/>
              <w:bottom w:val="nil"/>
            </w:tcBorders>
            <w:shd w:val="clear" w:color="auto" w:fill="FFFFFF"/>
            <w:vAlign w:val="center"/>
          </w:tcPr>
          <w:p w14:paraId="6DEE2351"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11.678</w:t>
            </w:r>
          </w:p>
        </w:tc>
        <w:tc>
          <w:tcPr>
            <w:tcW w:w="1024" w:type="dxa"/>
            <w:tcBorders>
              <w:top w:val="single" w:sz="16" w:space="0" w:color="000000"/>
              <w:bottom w:val="nil"/>
            </w:tcBorders>
            <w:shd w:val="clear" w:color="auto" w:fill="FFFFFF"/>
            <w:vAlign w:val="center"/>
          </w:tcPr>
          <w:p w14:paraId="63CDD814"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12.811</w:t>
            </w:r>
          </w:p>
        </w:tc>
        <w:tc>
          <w:tcPr>
            <w:tcW w:w="1024" w:type="dxa"/>
            <w:tcBorders>
              <w:top w:val="single" w:sz="16" w:space="0" w:color="000000"/>
              <w:bottom w:val="nil"/>
            </w:tcBorders>
            <w:shd w:val="clear" w:color="auto" w:fill="FFFFFF"/>
            <w:vAlign w:val="center"/>
          </w:tcPr>
          <w:p w14:paraId="6AE768A1"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6.007</w:t>
            </w:r>
          </w:p>
        </w:tc>
        <w:tc>
          <w:tcPr>
            <w:tcW w:w="1024" w:type="dxa"/>
            <w:tcBorders>
              <w:top w:val="single" w:sz="16" w:space="0" w:color="000000"/>
              <w:bottom w:val="nil"/>
              <w:right w:val="single" w:sz="16" w:space="0" w:color="000000"/>
            </w:tcBorders>
            <w:shd w:val="clear" w:color="auto" w:fill="FFFFFF"/>
            <w:vAlign w:val="center"/>
          </w:tcPr>
          <w:p w14:paraId="4AA5E1DF"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9.261</w:t>
            </w:r>
          </w:p>
        </w:tc>
      </w:tr>
      <w:tr w:rsidR="00414DFB" w:rsidRPr="00C665ED" w14:paraId="2F4B4ACC" w14:textId="77777777" w:rsidTr="00404589">
        <w:trPr>
          <w:cantSplit/>
        </w:trPr>
        <w:tc>
          <w:tcPr>
            <w:tcW w:w="963" w:type="dxa"/>
            <w:tcBorders>
              <w:top w:val="nil"/>
              <w:left w:val="single" w:sz="16" w:space="0" w:color="000000"/>
              <w:bottom w:val="nil"/>
              <w:right w:val="single" w:sz="16" w:space="0" w:color="000000"/>
            </w:tcBorders>
            <w:shd w:val="clear" w:color="auto" w:fill="FFFFFF"/>
          </w:tcPr>
          <w:p w14:paraId="4CEA48CC"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2</w:t>
            </w:r>
          </w:p>
        </w:tc>
        <w:tc>
          <w:tcPr>
            <w:tcW w:w="1024" w:type="dxa"/>
            <w:tcBorders>
              <w:top w:val="nil"/>
              <w:left w:val="single" w:sz="16" w:space="0" w:color="000000"/>
              <w:bottom w:val="nil"/>
            </w:tcBorders>
            <w:shd w:val="clear" w:color="auto" w:fill="FFFFFF"/>
            <w:vAlign w:val="center"/>
          </w:tcPr>
          <w:p w14:paraId="52F78C9B"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4.059</w:t>
            </w:r>
          </w:p>
        </w:tc>
        <w:tc>
          <w:tcPr>
            <w:tcW w:w="1024" w:type="dxa"/>
            <w:tcBorders>
              <w:top w:val="nil"/>
              <w:bottom w:val="nil"/>
            </w:tcBorders>
            <w:shd w:val="clear" w:color="auto" w:fill="FFFFFF"/>
            <w:vAlign w:val="center"/>
          </w:tcPr>
          <w:p w14:paraId="7DD9EF9F"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4.351</w:t>
            </w:r>
          </w:p>
        </w:tc>
        <w:tc>
          <w:tcPr>
            <w:tcW w:w="1024" w:type="dxa"/>
            <w:tcBorders>
              <w:top w:val="nil"/>
              <w:bottom w:val="nil"/>
            </w:tcBorders>
            <w:shd w:val="clear" w:color="auto" w:fill="FFFFFF"/>
            <w:vAlign w:val="center"/>
          </w:tcPr>
          <w:p w14:paraId="2CCA9462"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1.513</w:t>
            </w:r>
          </w:p>
        </w:tc>
        <w:tc>
          <w:tcPr>
            <w:tcW w:w="1024" w:type="dxa"/>
            <w:tcBorders>
              <w:top w:val="nil"/>
              <w:bottom w:val="nil"/>
              <w:right w:val="single" w:sz="16" w:space="0" w:color="000000"/>
            </w:tcBorders>
            <w:shd w:val="clear" w:color="auto" w:fill="FFFFFF"/>
            <w:vAlign w:val="center"/>
          </w:tcPr>
          <w:p w14:paraId="72AB438C"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2.421</w:t>
            </w:r>
          </w:p>
        </w:tc>
      </w:tr>
      <w:tr w:rsidR="00414DFB" w:rsidRPr="00C665ED" w14:paraId="53B3630B" w14:textId="77777777" w:rsidTr="00404589">
        <w:trPr>
          <w:cantSplit/>
        </w:trPr>
        <w:tc>
          <w:tcPr>
            <w:tcW w:w="963" w:type="dxa"/>
            <w:tcBorders>
              <w:top w:val="nil"/>
              <w:left w:val="single" w:sz="16" w:space="0" w:color="000000"/>
              <w:bottom w:val="nil"/>
              <w:right w:val="single" w:sz="16" w:space="0" w:color="000000"/>
            </w:tcBorders>
            <w:shd w:val="clear" w:color="auto" w:fill="FFFFFF"/>
          </w:tcPr>
          <w:p w14:paraId="76812E2D"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3</w:t>
            </w:r>
          </w:p>
        </w:tc>
        <w:tc>
          <w:tcPr>
            <w:tcW w:w="1024" w:type="dxa"/>
            <w:tcBorders>
              <w:top w:val="nil"/>
              <w:left w:val="single" w:sz="16" w:space="0" w:color="000000"/>
              <w:bottom w:val="nil"/>
            </w:tcBorders>
            <w:shd w:val="clear" w:color="auto" w:fill="FFFFFF"/>
            <w:vAlign w:val="center"/>
          </w:tcPr>
          <w:p w14:paraId="54D56BC8"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1.711</w:t>
            </w:r>
          </w:p>
        </w:tc>
        <w:tc>
          <w:tcPr>
            <w:tcW w:w="1024" w:type="dxa"/>
            <w:tcBorders>
              <w:top w:val="nil"/>
              <w:bottom w:val="nil"/>
            </w:tcBorders>
            <w:shd w:val="clear" w:color="auto" w:fill="FFFFFF"/>
            <w:vAlign w:val="center"/>
          </w:tcPr>
          <w:p w14:paraId="1A94C62E"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1.888</w:t>
            </w:r>
          </w:p>
        </w:tc>
        <w:tc>
          <w:tcPr>
            <w:tcW w:w="1024" w:type="dxa"/>
            <w:tcBorders>
              <w:top w:val="nil"/>
              <w:bottom w:val="nil"/>
            </w:tcBorders>
            <w:shd w:val="clear" w:color="auto" w:fill="FFFFFF"/>
            <w:vAlign w:val="center"/>
          </w:tcPr>
          <w:p w14:paraId="5883831D"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.817</w:t>
            </w:r>
          </w:p>
        </w:tc>
        <w:tc>
          <w:tcPr>
            <w:tcW w:w="1024" w:type="dxa"/>
            <w:tcBorders>
              <w:top w:val="nil"/>
              <w:bottom w:val="nil"/>
              <w:right w:val="single" w:sz="16" w:space="0" w:color="000000"/>
            </w:tcBorders>
            <w:shd w:val="clear" w:color="auto" w:fill="FFFFFF"/>
            <w:vAlign w:val="center"/>
          </w:tcPr>
          <w:p w14:paraId="4849D669"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1.185</w:t>
            </w:r>
          </w:p>
        </w:tc>
      </w:tr>
      <w:tr w:rsidR="00414DFB" w:rsidRPr="00C665ED" w14:paraId="21C9DAFA" w14:textId="77777777" w:rsidTr="00404589">
        <w:trPr>
          <w:cantSplit/>
        </w:trPr>
        <w:tc>
          <w:tcPr>
            <w:tcW w:w="963" w:type="dxa"/>
            <w:tcBorders>
              <w:top w:val="nil"/>
              <w:left w:val="single" w:sz="16" w:space="0" w:color="000000"/>
              <w:bottom w:val="nil"/>
              <w:right w:val="single" w:sz="16" w:space="0" w:color="000000"/>
            </w:tcBorders>
            <w:shd w:val="clear" w:color="auto" w:fill="FFFFFF"/>
          </w:tcPr>
          <w:p w14:paraId="23EB823A"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4</w:t>
            </w:r>
          </w:p>
        </w:tc>
        <w:tc>
          <w:tcPr>
            <w:tcW w:w="1024" w:type="dxa"/>
            <w:tcBorders>
              <w:top w:val="nil"/>
              <w:left w:val="single" w:sz="16" w:space="0" w:color="000000"/>
              <w:bottom w:val="nil"/>
            </w:tcBorders>
            <w:shd w:val="clear" w:color="auto" w:fill="FFFFFF"/>
            <w:vAlign w:val="center"/>
          </w:tcPr>
          <w:p w14:paraId="1CEFADC2"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.797</w:t>
            </w:r>
          </w:p>
        </w:tc>
        <w:tc>
          <w:tcPr>
            <w:tcW w:w="1024" w:type="dxa"/>
            <w:tcBorders>
              <w:top w:val="nil"/>
              <w:bottom w:val="nil"/>
            </w:tcBorders>
            <w:shd w:val="clear" w:color="auto" w:fill="FFFFFF"/>
            <w:vAlign w:val="center"/>
          </w:tcPr>
          <w:p w14:paraId="31E9B847"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1.338</w:t>
            </w:r>
          </w:p>
        </w:tc>
        <w:tc>
          <w:tcPr>
            <w:tcW w:w="1024" w:type="dxa"/>
            <w:tcBorders>
              <w:top w:val="nil"/>
              <w:bottom w:val="nil"/>
            </w:tcBorders>
            <w:shd w:val="clear" w:color="auto" w:fill="FFFFFF"/>
            <w:vAlign w:val="center"/>
          </w:tcPr>
          <w:p w14:paraId="6E4F5C99"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.598</w:t>
            </w:r>
          </w:p>
        </w:tc>
        <w:tc>
          <w:tcPr>
            <w:tcW w:w="1024" w:type="dxa"/>
            <w:tcBorders>
              <w:top w:val="nil"/>
              <w:bottom w:val="nil"/>
              <w:right w:val="single" w:sz="16" w:space="0" w:color="000000"/>
            </w:tcBorders>
            <w:shd w:val="clear" w:color="auto" w:fill="FFFFFF"/>
            <w:vAlign w:val="center"/>
          </w:tcPr>
          <w:p w14:paraId="75A04D7E"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.582</w:t>
            </w:r>
          </w:p>
        </w:tc>
      </w:tr>
      <w:tr w:rsidR="00414DFB" w:rsidRPr="00C665ED" w14:paraId="3EBCCD91" w14:textId="77777777" w:rsidTr="00404589">
        <w:trPr>
          <w:cantSplit/>
        </w:trPr>
        <w:tc>
          <w:tcPr>
            <w:tcW w:w="963" w:type="dxa"/>
            <w:tcBorders>
              <w:top w:val="nil"/>
              <w:left w:val="single" w:sz="16" w:space="0" w:color="000000"/>
              <w:bottom w:val="nil"/>
              <w:right w:val="single" w:sz="16" w:space="0" w:color="000000"/>
            </w:tcBorders>
            <w:shd w:val="clear" w:color="auto" w:fill="FFFFFF"/>
          </w:tcPr>
          <w:p w14:paraId="57E27A91"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5</w:t>
            </w:r>
          </w:p>
        </w:tc>
        <w:tc>
          <w:tcPr>
            <w:tcW w:w="1024" w:type="dxa"/>
            <w:tcBorders>
              <w:top w:val="nil"/>
              <w:left w:val="single" w:sz="16" w:space="0" w:color="000000"/>
              <w:bottom w:val="nil"/>
            </w:tcBorders>
            <w:shd w:val="clear" w:color="auto" w:fill="FFFFFF"/>
            <w:vAlign w:val="center"/>
          </w:tcPr>
          <w:p w14:paraId="2684ED09"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.573</w:t>
            </w:r>
          </w:p>
        </w:tc>
        <w:tc>
          <w:tcPr>
            <w:tcW w:w="1024" w:type="dxa"/>
            <w:tcBorders>
              <w:top w:val="nil"/>
              <w:bottom w:val="nil"/>
            </w:tcBorders>
            <w:shd w:val="clear" w:color="auto" w:fill="FFFFFF"/>
            <w:vAlign w:val="center"/>
          </w:tcPr>
          <w:p w14:paraId="54863C5F"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.679</w:t>
            </w:r>
          </w:p>
        </w:tc>
        <w:tc>
          <w:tcPr>
            <w:tcW w:w="1024" w:type="dxa"/>
            <w:tcBorders>
              <w:top w:val="nil"/>
              <w:bottom w:val="nil"/>
            </w:tcBorders>
            <w:shd w:val="clear" w:color="auto" w:fill="FFFFFF"/>
            <w:vAlign w:val="center"/>
          </w:tcPr>
          <w:p w14:paraId="3CC6FB01"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.448</w:t>
            </w:r>
          </w:p>
        </w:tc>
        <w:tc>
          <w:tcPr>
            <w:tcW w:w="1024" w:type="dxa"/>
            <w:tcBorders>
              <w:top w:val="nil"/>
              <w:bottom w:val="nil"/>
              <w:right w:val="single" w:sz="16" w:space="0" w:color="000000"/>
            </w:tcBorders>
            <w:shd w:val="clear" w:color="auto" w:fill="FFFFFF"/>
            <w:vAlign w:val="center"/>
          </w:tcPr>
          <w:p w14:paraId="38981DD2"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.305</w:t>
            </w:r>
          </w:p>
        </w:tc>
      </w:tr>
      <w:tr w:rsidR="00414DFB" w:rsidRPr="00C665ED" w14:paraId="5CCE2240" w14:textId="77777777" w:rsidTr="00404589">
        <w:trPr>
          <w:cantSplit/>
        </w:trPr>
        <w:tc>
          <w:tcPr>
            <w:tcW w:w="963" w:type="dxa"/>
            <w:tcBorders>
              <w:top w:val="nil"/>
              <w:left w:val="single" w:sz="16" w:space="0" w:color="000000"/>
              <w:bottom w:val="nil"/>
              <w:right w:val="single" w:sz="16" w:space="0" w:color="000000"/>
            </w:tcBorders>
            <w:shd w:val="clear" w:color="auto" w:fill="FFFFFF"/>
          </w:tcPr>
          <w:p w14:paraId="6C270A11"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6</w:t>
            </w:r>
          </w:p>
        </w:tc>
        <w:tc>
          <w:tcPr>
            <w:tcW w:w="1024" w:type="dxa"/>
            <w:tcBorders>
              <w:top w:val="nil"/>
              <w:left w:val="single" w:sz="16" w:space="0" w:color="000000"/>
              <w:bottom w:val="nil"/>
            </w:tcBorders>
            <w:shd w:val="clear" w:color="auto" w:fill="FFFFFF"/>
            <w:vAlign w:val="center"/>
          </w:tcPr>
          <w:p w14:paraId="30BA1893"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.162</w:t>
            </w:r>
          </w:p>
        </w:tc>
        <w:tc>
          <w:tcPr>
            <w:tcW w:w="1024" w:type="dxa"/>
            <w:tcBorders>
              <w:top w:val="nil"/>
              <w:bottom w:val="nil"/>
            </w:tcBorders>
            <w:shd w:val="clear" w:color="auto" w:fill="FFFFFF"/>
            <w:vAlign w:val="center"/>
          </w:tcPr>
          <w:p w14:paraId="6E4D968B"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.381</w:t>
            </w:r>
          </w:p>
        </w:tc>
        <w:tc>
          <w:tcPr>
            <w:tcW w:w="1024" w:type="dxa"/>
            <w:tcBorders>
              <w:top w:val="nil"/>
              <w:bottom w:val="nil"/>
            </w:tcBorders>
            <w:shd w:val="clear" w:color="auto" w:fill="FFFFFF"/>
            <w:vAlign w:val="center"/>
          </w:tcPr>
          <w:p w14:paraId="319535DA"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.126</w:t>
            </w:r>
          </w:p>
        </w:tc>
        <w:tc>
          <w:tcPr>
            <w:tcW w:w="1024" w:type="dxa"/>
            <w:tcBorders>
              <w:top w:val="nil"/>
              <w:bottom w:val="nil"/>
              <w:right w:val="single" w:sz="16" w:space="0" w:color="000000"/>
            </w:tcBorders>
            <w:shd w:val="clear" w:color="auto" w:fill="FFFFFF"/>
            <w:vAlign w:val="center"/>
          </w:tcPr>
          <w:p w14:paraId="443FC0A4"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.174</w:t>
            </w:r>
          </w:p>
        </w:tc>
      </w:tr>
      <w:tr w:rsidR="00414DFB" w:rsidRPr="00C665ED" w14:paraId="7A5F90AD" w14:textId="77777777" w:rsidTr="00404589">
        <w:trPr>
          <w:cantSplit/>
        </w:trPr>
        <w:tc>
          <w:tcPr>
            <w:tcW w:w="963" w:type="dxa"/>
            <w:tcBorders>
              <w:top w:val="nil"/>
              <w:left w:val="single" w:sz="16" w:space="0" w:color="000000"/>
              <w:bottom w:val="nil"/>
              <w:right w:val="single" w:sz="16" w:space="0" w:color="000000"/>
            </w:tcBorders>
            <w:shd w:val="clear" w:color="auto" w:fill="FFFFFF"/>
          </w:tcPr>
          <w:p w14:paraId="6B04E6CF"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7</w:t>
            </w:r>
          </w:p>
        </w:tc>
        <w:tc>
          <w:tcPr>
            <w:tcW w:w="1024" w:type="dxa"/>
            <w:tcBorders>
              <w:top w:val="nil"/>
              <w:left w:val="single" w:sz="16" w:space="0" w:color="000000"/>
              <w:bottom w:val="nil"/>
            </w:tcBorders>
            <w:shd w:val="clear" w:color="auto" w:fill="FFFFFF"/>
            <w:vAlign w:val="center"/>
          </w:tcPr>
          <w:p w14:paraId="3617932D"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.115</w:t>
            </w:r>
          </w:p>
        </w:tc>
        <w:tc>
          <w:tcPr>
            <w:tcW w:w="1024" w:type="dxa"/>
            <w:tcBorders>
              <w:top w:val="nil"/>
              <w:bottom w:val="nil"/>
            </w:tcBorders>
            <w:shd w:val="clear" w:color="auto" w:fill="FFFFFF"/>
            <w:vAlign w:val="center"/>
          </w:tcPr>
          <w:p w14:paraId="4176087A"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.063</w:t>
            </w:r>
          </w:p>
        </w:tc>
        <w:tc>
          <w:tcPr>
            <w:tcW w:w="1024" w:type="dxa"/>
            <w:tcBorders>
              <w:top w:val="nil"/>
              <w:bottom w:val="nil"/>
            </w:tcBorders>
            <w:shd w:val="clear" w:color="auto" w:fill="FFFFFF"/>
            <w:vAlign w:val="center"/>
          </w:tcPr>
          <w:p w14:paraId="68301612"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.094</w:t>
            </w:r>
          </w:p>
        </w:tc>
        <w:tc>
          <w:tcPr>
            <w:tcW w:w="1024" w:type="dxa"/>
            <w:tcBorders>
              <w:top w:val="nil"/>
              <w:bottom w:val="nil"/>
              <w:right w:val="single" w:sz="16" w:space="0" w:color="000000"/>
            </w:tcBorders>
            <w:shd w:val="clear" w:color="auto" w:fill="FFFFFF"/>
            <w:vAlign w:val="center"/>
          </w:tcPr>
          <w:p w14:paraId="17CBA402"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.030</w:t>
            </w:r>
          </w:p>
        </w:tc>
      </w:tr>
      <w:tr w:rsidR="00414DFB" w:rsidRPr="00C665ED" w14:paraId="2468516F" w14:textId="77777777" w:rsidTr="00404589">
        <w:trPr>
          <w:cantSplit/>
        </w:trPr>
        <w:tc>
          <w:tcPr>
            <w:tcW w:w="963" w:type="dxa"/>
            <w:tcBorders>
              <w:top w:val="nil"/>
              <w:left w:val="single" w:sz="16" w:space="0" w:color="000000"/>
              <w:bottom w:val="single" w:sz="16" w:space="0" w:color="000000"/>
              <w:right w:val="single" w:sz="16" w:space="0" w:color="000000"/>
            </w:tcBorders>
            <w:shd w:val="clear" w:color="auto" w:fill="FFFFFF"/>
          </w:tcPr>
          <w:p w14:paraId="3F3E46A4"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C665ED">
              <w:rPr>
                <w:rFonts w:ascii="Arial" w:hAnsi="Arial" w:cs="Arial"/>
                <w:color w:val="000000"/>
                <w:sz w:val="18"/>
                <w:szCs w:val="18"/>
              </w:rPr>
              <w:t>8</w:t>
            </w:r>
          </w:p>
        </w:tc>
        <w:tc>
          <w:tcPr>
            <w:tcW w:w="1024" w:type="dxa"/>
            <w:tcBorders>
              <w:top w:val="nil"/>
              <w:left w:val="single" w:sz="16" w:space="0" w:color="000000"/>
              <w:bottom w:val="single" w:sz="16" w:space="0" w:color="000000"/>
            </w:tcBorders>
            <w:shd w:val="clear" w:color="auto" w:fill="FFFFFF"/>
            <w:vAlign w:val="center"/>
          </w:tcPr>
          <w:p w14:paraId="5328DCEA"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.000</w:t>
            </w:r>
          </w:p>
        </w:tc>
        <w:tc>
          <w:tcPr>
            <w:tcW w:w="1024" w:type="dxa"/>
            <w:tcBorders>
              <w:top w:val="nil"/>
              <w:bottom w:val="single" w:sz="16" w:space="0" w:color="000000"/>
            </w:tcBorders>
            <w:shd w:val="clear" w:color="auto" w:fill="FFFFFF"/>
            <w:vAlign w:val="center"/>
          </w:tcPr>
          <w:p w14:paraId="61AFE6F4"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.000</w:t>
            </w:r>
          </w:p>
        </w:tc>
        <w:tc>
          <w:tcPr>
            <w:tcW w:w="1024" w:type="dxa"/>
            <w:tcBorders>
              <w:top w:val="nil"/>
              <w:bottom w:val="single" w:sz="16" w:space="0" w:color="000000"/>
            </w:tcBorders>
            <w:shd w:val="clear" w:color="auto" w:fill="FFFFFF"/>
            <w:vAlign w:val="center"/>
          </w:tcPr>
          <w:p w14:paraId="343C18B3"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.000</w:t>
            </w:r>
          </w:p>
        </w:tc>
        <w:tc>
          <w:tcPr>
            <w:tcW w:w="1024" w:type="dxa"/>
            <w:tcBorders>
              <w:top w:val="nil"/>
              <w:bottom w:val="single" w:sz="16" w:space="0" w:color="000000"/>
              <w:right w:val="single" w:sz="16" w:space="0" w:color="000000"/>
            </w:tcBorders>
            <w:shd w:val="clear" w:color="auto" w:fill="FFFFFF"/>
            <w:vAlign w:val="center"/>
          </w:tcPr>
          <w:p w14:paraId="008C60C0" w14:textId="77777777" w:rsidR="00414DFB" w:rsidRPr="00C665ED"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C665ED">
              <w:rPr>
                <w:rFonts w:ascii="Arial" w:hAnsi="Arial" w:cs="Arial"/>
                <w:color w:val="000000"/>
                <w:sz w:val="18"/>
                <w:szCs w:val="18"/>
              </w:rPr>
              <w:t>.000</w:t>
            </w:r>
          </w:p>
        </w:tc>
      </w:tr>
      <w:tr w:rsidR="00414DFB" w:rsidRPr="00C665ED" w14:paraId="5D4D7449" w14:textId="77777777" w:rsidTr="00404589">
        <w:trPr>
          <w:cantSplit/>
        </w:trPr>
        <w:tc>
          <w:tcPr>
            <w:tcW w:w="5059" w:type="dxa"/>
            <w:gridSpan w:val="5"/>
            <w:tcBorders>
              <w:top w:val="nil"/>
              <w:left w:val="nil"/>
              <w:bottom w:val="nil"/>
              <w:right w:val="nil"/>
            </w:tcBorders>
            <w:shd w:val="clear" w:color="auto" w:fill="FFFFFF"/>
          </w:tcPr>
          <w:p w14:paraId="5108E531" w14:textId="77777777" w:rsidR="00414DFB" w:rsidRPr="00C665ED" w:rsidRDefault="00414DFB" w:rsidP="00404589">
            <w:pPr>
              <w:autoSpaceDE w:val="0"/>
              <w:autoSpaceDN w:val="0"/>
              <w:adjustRightInd w:val="0"/>
              <w:spacing w:after="0" w:line="360" w:lineRule="auto"/>
              <w:ind w:left="60" w:right="60"/>
              <w:rPr>
                <w:rFonts w:ascii="Arial" w:hAnsi="Arial" w:cs="Arial"/>
                <w:color w:val="000000"/>
                <w:sz w:val="18"/>
                <w:szCs w:val="18"/>
              </w:rPr>
            </w:pPr>
            <w:r w:rsidRPr="00521C69">
              <w:rPr>
                <w:rFonts w:ascii="Arial" w:hAnsi="Arial" w:cs="Arial"/>
                <w:color w:val="000000"/>
                <w:sz w:val="18"/>
                <w:szCs w:val="18"/>
              </w:rPr>
              <w:t>Because of little or no change in the cluster centres, convergence was achieved. Any centre can move its absolute coordinates up to a maximum of.000. Eight is the current edition. A minimum of 32.450 metres must separate the initial centres.</w:t>
            </w:r>
          </w:p>
        </w:tc>
      </w:tr>
    </w:tbl>
    <w:p w14:paraId="7F72F0D4"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778DECD3" w14:textId="77777777" w:rsidR="00414DFB" w:rsidRPr="00A86167" w:rsidRDefault="00414DFB" w:rsidP="00414DFB">
      <w:pPr>
        <w:autoSpaceDE w:val="0"/>
        <w:autoSpaceDN w:val="0"/>
        <w:adjustRightInd w:val="0"/>
        <w:spacing w:after="0" w:line="360" w:lineRule="auto"/>
        <w:rPr>
          <w:rFonts w:ascii="Times New Roman" w:hAnsi="Times New Roman" w:cs="Times New Roman"/>
          <w:szCs w:val="24"/>
        </w:rPr>
      </w:pPr>
    </w:p>
    <w:tbl>
      <w:tblPr>
        <w:tblW w:w="50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8"/>
        <w:gridCol w:w="1025"/>
        <w:gridCol w:w="1025"/>
        <w:gridCol w:w="1025"/>
        <w:gridCol w:w="1025"/>
      </w:tblGrid>
      <w:tr w:rsidR="00414DFB" w:rsidRPr="00A86167" w14:paraId="5050FA09" w14:textId="77777777" w:rsidTr="00404589">
        <w:trPr>
          <w:cantSplit/>
        </w:trPr>
        <w:tc>
          <w:tcPr>
            <w:tcW w:w="5074" w:type="dxa"/>
            <w:gridSpan w:val="5"/>
            <w:tcBorders>
              <w:top w:val="nil"/>
              <w:left w:val="nil"/>
              <w:bottom w:val="nil"/>
              <w:right w:val="nil"/>
            </w:tcBorders>
            <w:shd w:val="clear" w:color="auto" w:fill="FFFFFF"/>
            <w:vAlign w:val="center"/>
          </w:tcPr>
          <w:p w14:paraId="1AC34594" w14:textId="77777777" w:rsidR="00414DFB" w:rsidRPr="00A86167"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A86167">
              <w:rPr>
                <w:rFonts w:ascii="Arial" w:hAnsi="Arial" w:cs="Arial"/>
                <w:b/>
                <w:bCs/>
                <w:color w:val="000000"/>
                <w:sz w:val="18"/>
                <w:szCs w:val="18"/>
              </w:rPr>
              <w:t>Final Cluster Centers</w:t>
            </w:r>
          </w:p>
        </w:tc>
      </w:tr>
      <w:tr w:rsidR="00414DFB" w:rsidRPr="00A86167" w14:paraId="0D1CFBE7" w14:textId="77777777" w:rsidTr="00404589">
        <w:trPr>
          <w:cantSplit/>
        </w:trPr>
        <w:tc>
          <w:tcPr>
            <w:tcW w:w="978" w:type="dxa"/>
            <w:vMerge w:val="restart"/>
            <w:tcBorders>
              <w:top w:val="single" w:sz="16" w:space="0" w:color="000000"/>
              <w:left w:val="single" w:sz="16" w:space="0" w:color="000000"/>
              <w:bottom w:val="nil"/>
              <w:right w:val="single" w:sz="16" w:space="0" w:color="000000"/>
            </w:tcBorders>
            <w:shd w:val="clear" w:color="auto" w:fill="FFFFFF"/>
            <w:vAlign w:val="bottom"/>
          </w:tcPr>
          <w:p w14:paraId="4D94F8BF" w14:textId="77777777" w:rsidR="00414DFB" w:rsidRPr="00A86167" w:rsidRDefault="00414DFB" w:rsidP="00404589">
            <w:pPr>
              <w:autoSpaceDE w:val="0"/>
              <w:autoSpaceDN w:val="0"/>
              <w:adjustRightInd w:val="0"/>
              <w:spacing w:after="0" w:line="360" w:lineRule="auto"/>
              <w:rPr>
                <w:rFonts w:ascii="Times New Roman" w:hAnsi="Times New Roman" w:cs="Times New Roman"/>
                <w:szCs w:val="24"/>
              </w:rPr>
            </w:pPr>
          </w:p>
        </w:tc>
        <w:tc>
          <w:tcPr>
            <w:tcW w:w="4096" w:type="dxa"/>
            <w:gridSpan w:val="4"/>
            <w:tcBorders>
              <w:top w:val="single" w:sz="16" w:space="0" w:color="000000"/>
              <w:left w:val="single" w:sz="16" w:space="0" w:color="000000"/>
              <w:right w:val="single" w:sz="16" w:space="0" w:color="000000"/>
            </w:tcBorders>
            <w:shd w:val="clear" w:color="auto" w:fill="FFFFFF"/>
            <w:vAlign w:val="bottom"/>
          </w:tcPr>
          <w:p w14:paraId="67178A2E" w14:textId="77777777" w:rsidR="00414DFB" w:rsidRPr="00A86167"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A86167">
              <w:rPr>
                <w:rFonts w:ascii="Arial" w:hAnsi="Arial" w:cs="Arial"/>
                <w:color w:val="000000"/>
                <w:sz w:val="18"/>
                <w:szCs w:val="18"/>
              </w:rPr>
              <w:t>Cluster</w:t>
            </w:r>
          </w:p>
        </w:tc>
      </w:tr>
      <w:tr w:rsidR="00414DFB" w:rsidRPr="00A86167" w14:paraId="5A34E848" w14:textId="77777777" w:rsidTr="00404589">
        <w:trPr>
          <w:cantSplit/>
        </w:trPr>
        <w:tc>
          <w:tcPr>
            <w:tcW w:w="978" w:type="dxa"/>
            <w:vMerge/>
            <w:tcBorders>
              <w:top w:val="single" w:sz="16" w:space="0" w:color="000000"/>
              <w:left w:val="single" w:sz="16" w:space="0" w:color="000000"/>
              <w:bottom w:val="nil"/>
              <w:right w:val="single" w:sz="16" w:space="0" w:color="000000"/>
            </w:tcBorders>
            <w:shd w:val="clear" w:color="auto" w:fill="FFFFFF"/>
            <w:vAlign w:val="bottom"/>
          </w:tcPr>
          <w:p w14:paraId="2BF883B1" w14:textId="77777777" w:rsidR="00414DFB" w:rsidRPr="00A86167" w:rsidRDefault="00414DFB" w:rsidP="00404589">
            <w:pPr>
              <w:autoSpaceDE w:val="0"/>
              <w:autoSpaceDN w:val="0"/>
              <w:adjustRightInd w:val="0"/>
              <w:spacing w:after="0" w:line="360" w:lineRule="auto"/>
              <w:rPr>
                <w:rFonts w:ascii="Arial" w:hAnsi="Arial" w:cs="Arial"/>
                <w:color w:val="000000"/>
                <w:sz w:val="18"/>
                <w:szCs w:val="18"/>
              </w:rPr>
            </w:pPr>
          </w:p>
        </w:tc>
        <w:tc>
          <w:tcPr>
            <w:tcW w:w="1024" w:type="dxa"/>
            <w:tcBorders>
              <w:left w:val="single" w:sz="16" w:space="0" w:color="000000"/>
              <w:bottom w:val="single" w:sz="16" w:space="0" w:color="000000"/>
            </w:tcBorders>
            <w:shd w:val="clear" w:color="auto" w:fill="FFFFFF"/>
            <w:vAlign w:val="bottom"/>
          </w:tcPr>
          <w:p w14:paraId="77E0EEAB" w14:textId="77777777" w:rsidR="00414DFB" w:rsidRPr="00A86167"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A86167">
              <w:rPr>
                <w:rFonts w:ascii="Arial" w:hAnsi="Arial" w:cs="Arial"/>
                <w:color w:val="000000"/>
                <w:sz w:val="18"/>
                <w:szCs w:val="18"/>
              </w:rPr>
              <w:t>1</w:t>
            </w:r>
          </w:p>
        </w:tc>
        <w:tc>
          <w:tcPr>
            <w:tcW w:w="1024" w:type="dxa"/>
            <w:tcBorders>
              <w:bottom w:val="single" w:sz="16" w:space="0" w:color="000000"/>
            </w:tcBorders>
            <w:shd w:val="clear" w:color="auto" w:fill="FFFFFF"/>
            <w:vAlign w:val="bottom"/>
          </w:tcPr>
          <w:p w14:paraId="0B31205E" w14:textId="77777777" w:rsidR="00414DFB" w:rsidRPr="00A86167"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A86167">
              <w:rPr>
                <w:rFonts w:ascii="Arial" w:hAnsi="Arial" w:cs="Arial"/>
                <w:color w:val="000000"/>
                <w:sz w:val="18"/>
                <w:szCs w:val="18"/>
              </w:rPr>
              <w:t>2</w:t>
            </w:r>
          </w:p>
        </w:tc>
        <w:tc>
          <w:tcPr>
            <w:tcW w:w="1024" w:type="dxa"/>
            <w:tcBorders>
              <w:bottom w:val="single" w:sz="16" w:space="0" w:color="000000"/>
            </w:tcBorders>
            <w:shd w:val="clear" w:color="auto" w:fill="FFFFFF"/>
            <w:vAlign w:val="bottom"/>
          </w:tcPr>
          <w:p w14:paraId="76B36E91" w14:textId="77777777" w:rsidR="00414DFB" w:rsidRPr="00A86167"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A86167">
              <w:rPr>
                <w:rFonts w:ascii="Arial" w:hAnsi="Arial" w:cs="Arial"/>
                <w:color w:val="000000"/>
                <w:sz w:val="18"/>
                <w:szCs w:val="18"/>
              </w:rPr>
              <w:t>3</w:t>
            </w:r>
          </w:p>
        </w:tc>
        <w:tc>
          <w:tcPr>
            <w:tcW w:w="1024" w:type="dxa"/>
            <w:tcBorders>
              <w:bottom w:val="single" w:sz="16" w:space="0" w:color="000000"/>
              <w:right w:val="single" w:sz="16" w:space="0" w:color="000000"/>
            </w:tcBorders>
            <w:shd w:val="clear" w:color="auto" w:fill="FFFFFF"/>
            <w:vAlign w:val="bottom"/>
          </w:tcPr>
          <w:p w14:paraId="5CA5A843" w14:textId="77777777" w:rsidR="00414DFB" w:rsidRPr="00A86167"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A86167">
              <w:rPr>
                <w:rFonts w:ascii="Arial" w:hAnsi="Arial" w:cs="Arial"/>
                <w:color w:val="000000"/>
                <w:sz w:val="18"/>
                <w:szCs w:val="18"/>
              </w:rPr>
              <w:t>4</w:t>
            </w:r>
          </w:p>
        </w:tc>
      </w:tr>
      <w:tr w:rsidR="00414DFB" w:rsidRPr="00A86167" w14:paraId="569270B4" w14:textId="77777777" w:rsidTr="00404589">
        <w:trPr>
          <w:cantSplit/>
        </w:trPr>
        <w:tc>
          <w:tcPr>
            <w:tcW w:w="978" w:type="dxa"/>
            <w:tcBorders>
              <w:top w:val="single" w:sz="16" w:space="0" w:color="000000"/>
              <w:left w:val="single" w:sz="16" w:space="0" w:color="000000"/>
              <w:bottom w:val="nil"/>
              <w:right w:val="single" w:sz="16" w:space="0" w:color="000000"/>
            </w:tcBorders>
            <w:shd w:val="clear" w:color="auto" w:fill="FFFFFF"/>
          </w:tcPr>
          <w:p w14:paraId="3ABFF91C" w14:textId="77777777" w:rsidR="00414DFB" w:rsidRPr="00A86167" w:rsidRDefault="00414DFB" w:rsidP="00404589">
            <w:pPr>
              <w:autoSpaceDE w:val="0"/>
              <w:autoSpaceDN w:val="0"/>
              <w:adjustRightInd w:val="0"/>
              <w:spacing w:after="0" w:line="360" w:lineRule="auto"/>
              <w:ind w:left="60" w:right="60"/>
              <w:rPr>
                <w:rFonts w:ascii="Arial" w:hAnsi="Arial" w:cs="Arial"/>
                <w:color w:val="000000"/>
                <w:sz w:val="18"/>
                <w:szCs w:val="18"/>
              </w:rPr>
            </w:pPr>
            <w:r w:rsidRPr="00A86167">
              <w:rPr>
                <w:rFonts w:ascii="Arial" w:hAnsi="Arial" w:cs="Arial"/>
                <w:color w:val="000000"/>
                <w:sz w:val="18"/>
                <w:szCs w:val="18"/>
              </w:rPr>
              <w:t>Pretest</w:t>
            </w:r>
          </w:p>
        </w:tc>
        <w:tc>
          <w:tcPr>
            <w:tcW w:w="1024" w:type="dxa"/>
            <w:tcBorders>
              <w:top w:val="single" w:sz="16" w:space="0" w:color="000000"/>
              <w:left w:val="single" w:sz="16" w:space="0" w:color="000000"/>
              <w:bottom w:val="nil"/>
            </w:tcBorders>
            <w:shd w:val="clear" w:color="auto" w:fill="FFFFFF"/>
            <w:vAlign w:val="center"/>
          </w:tcPr>
          <w:p w14:paraId="71C470AC" w14:textId="77777777" w:rsidR="00414DFB" w:rsidRPr="00A86167"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A86167">
              <w:rPr>
                <w:rFonts w:ascii="Arial" w:hAnsi="Arial" w:cs="Arial"/>
                <w:color w:val="000000"/>
                <w:sz w:val="18"/>
                <w:szCs w:val="18"/>
              </w:rPr>
              <w:t>37</w:t>
            </w:r>
          </w:p>
        </w:tc>
        <w:tc>
          <w:tcPr>
            <w:tcW w:w="1024" w:type="dxa"/>
            <w:tcBorders>
              <w:top w:val="single" w:sz="16" w:space="0" w:color="000000"/>
              <w:bottom w:val="nil"/>
            </w:tcBorders>
            <w:shd w:val="clear" w:color="auto" w:fill="FFFFFF"/>
            <w:vAlign w:val="center"/>
          </w:tcPr>
          <w:p w14:paraId="18237DF5" w14:textId="77777777" w:rsidR="00414DFB" w:rsidRPr="00A86167"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A86167">
              <w:rPr>
                <w:rFonts w:ascii="Arial" w:hAnsi="Arial" w:cs="Arial"/>
                <w:color w:val="000000"/>
                <w:sz w:val="18"/>
                <w:szCs w:val="18"/>
              </w:rPr>
              <w:t>75</w:t>
            </w:r>
          </w:p>
        </w:tc>
        <w:tc>
          <w:tcPr>
            <w:tcW w:w="1024" w:type="dxa"/>
            <w:tcBorders>
              <w:top w:val="single" w:sz="16" w:space="0" w:color="000000"/>
              <w:bottom w:val="nil"/>
            </w:tcBorders>
            <w:shd w:val="clear" w:color="auto" w:fill="FFFFFF"/>
            <w:vAlign w:val="center"/>
          </w:tcPr>
          <w:p w14:paraId="24A3E311" w14:textId="77777777" w:rsidR="00414DFB" w:rsidRPr="00A86167"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A86167">
              <w:rPr>
                <w:rFonts w:ascii="Arial" w:hAnsi="Arial" w:cs="Arial"/>
                <w:color w:val="000000"/>
                <w:sz w:val="18"/>
                <w:szCs w:val="18"/>
              </w:rPr>
              <w:t>49</w:t>
            </w:r>
          </w:p>
        </w:tc>
        <w:tc>
          <w:tcPr>
            <w:tcW w:w="1024" w:type="dxa"/>
            <w:tcBorders>
              <w:top w:val="single" w:sz="16" w:space="0" w:color="000000"/>
              <w:bottom w:val="nil"/>
              <w:right w:val="single" w:sz="16" w:space="0" w:color="000000"/>
            </w:tcBorders>
            <w:shd w:val="clear" w:color="auto" w:fill="FFFFFF"/>
            <w:vAlign w:val="center"/>
          </w:tcPr>
          <w:p w14:paraId="3E4ACC75" w14:textId="77777777" w:rsidR="00414DFB" w:rsidRPr="00A86167"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A86167">
              <w:rPr>
                <w:rFonts w:ascii="Arial" w:hAnsi="Arial" w:cs="Arial"/>
                <w:color w:val="000000"/>
                <w:sz w:val="18"/>
                <w:szCs w:val="18"/>
              </w:rPr>
              <w:t>62</w:t>
            </w:r>
          </w:p>
        </w:tc>
      </w:tr>
      <w:tr w:rsidR="00414DFB" w:rsidRPr="00A86167" w14:paraId="69C042BA" w14:textId="77777777" w:rsidTr="00404589">
        <w:trPr>
          <w:cantSplit/>
        </w:trPr>
        <w:tc>
          <w:tcPr>
            <w:tcW w:w="978" w:type="dxa"/>
            <w:tcBorders>
              <w:top w:val="nil"/>
              <w:left w:val="single" w:sz="16" w:space="0" w:color="000000"/>
              <w:bottom w:val="single" w:sz="16" w:space="0" w:color="000000"/>
              <w:right w:val="single" w:sz="16" w:space="0" w:color="000000"/>
            </w:tcBorders>
            <w:shd w:val="clear" w:color="auto" w:fill="FFFFFF"/>
          </w:tcPr>
          <w:p w14:paraId="4AFA9F2D" w14:textId="77777777" w:rsidR="00414DFB" w:rsidRPr="00A86167" w:rsidRDefault="00414DFB" w:rsidP="00404589">
            <w:pPr>
              <w:autoSpaceDE w:val="0"/>
              <w:autoSpaceDN w:val="0"/>
              <w:adjustRightInd w:val="0"/>
              <w:spacing w:after="0" w:line="360" w:lineRule="auto"/>
              <w:ind w:left="60" w:right="60"/>
              <w:rPr>
                <w:rFonts w:ascii="Arial" w:hAnsi="Arial" w:cs="Arial"/>
                <w:color w:val="000000"/>
                <w:sz w:val="18"/>
                <w:szCs w:val="18"/>
              </w:rPr>
            </w:pPr>
            <w:r w:rsidRPr="00A86167">
              <w:rPr>
                <w:rFonts w:ascii="Arial" w:hAnsi="Arial" w:cs="Arial"/>
                <w:color w:val="000000"/>
                <w:sz w:val="18"/>
                <w:szCs w:val="18"/>
              </w:rPr>
              <w:t>Posttest</w:t>
            </w:r>
          </w:p>
        </w:tc>
        <w:tc>
          <w:tcPr>
            <w:tcW w:w="1024" w:type="dxa"/>
            <w:tcBorders>
              <w:top w:val="nil"/>
              <w:left w:val="single" w:sz="16" w:space="0" w:color="000000"/>
              <w:bottom w:val="single" w:sz="16" w:space="0" w:color="000000"/>
            </w:tcBorders>
            <w:shd w:val="clear" w:color="auto" w:fill="FFFFFF"/>
            <w:vAlign w:val="center"/>
          </w:tcPr>
          <w:p w14:paraId="0BB96FDF" w14:textId="77777777" w:rsidR="00414DFB" w:rsidRPr="00A86167"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A86167">
              <w:rPr>
                <w:rFonts w:ascii="Arial" w:hAnsi="Arial" w:cs="Arial"/>
                <w:color w:val="000000"/>
                <w:sz w:val="18"/>
                <w:szCs w:val="18"/>
              </w:rPr>
              <w:t>48</w:t>
            </w:r>
          </w:p>
        </w:tc>
        <w:tc>
          <w:tcPr>
            <w:tcW w:w="1024" w:type="dxa"/>
            <w:tcBorders>
              <w:top w:val="nil"/>
              <w:bottom w:val="single" w:sz="16" w:space="0" w:color="000000"/>
            </w:tcBorders>
            <w:shd w:val="clear" w:color="auto" w:fill="FFFFFF"/>
            <w:vAlign w:val="center"/>
          </w:tcPr>
          <w:p w14:paraId="64056E6A" w14:textId="77777777" w:rsidR="00414DFB" w:rsidRPr="00A86167"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A86167">
              <w:rPr>
                <w:rFonts w:ascii="Arial" w:hAnsi="Arial" w:cs="Arial"/>
                <w:color w:val="000000"/>
                <w:sz w:val="18"/>
                <w:szCs w:val="18"/>
              </w:rPr>
              <w:t>88</w:t>
            </w:r>
          </w:p>
        </w:tc>
        <w:tc>
          <w:tcPr>
            <w:tcW w:w="1024" w:type="dxa"/>
            <w:tcBorders>
              <w:top w:val="nil"/>
              <w:bottom w:val="single" w:sz="16" w:space="0" w:color="000000"/>
            </w:tcBorders>
            <w:shd w:val="clear" w:color="auto" w:fill="FFFFFF"/>
            <w:vAlign w:val="center"/>
          </w:tcPr>
          <w:p w14:paraId="3F69BF62" w14:textId="77777777" w:rsidR="00414DFB" w:rsidRPr="00A86167"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A86167">
              <w:rPr>
                <w:rFonts w:ascii="Arial" w:hAnsi="Arial" w:cs="Arial"/>
                <w:color w:val="000000"/>
                <w:sz w:val="18"/>
                <w:szCs w:val="18"/>
              </w:rPr>
              <w:t>61</w:t>
            </w:r>
          </w:p>
        </w:tc>
        <w:tc>
          <w:tcPr>
            <w:tcW w:w="1024" w:type="dxa"/>
            <w:tcBorders>
              <w:top w:val="nil"/>
              <w:bottom w:val="single" w:sz="16" w:space="0" w:color="000000"/>
              <w:right w:val="single" w:sz="16" w:space="0" w:color="000000"/>
            </w:tcBorders>
            <w:shd w:val="clear" w:color="auto" w:fill="FFFFFF"/>
            <w:vAlign w:val="center"/>
          </w:tcPr>
          <w:p w14:paraId="56DFFB80" w14:textId="77777777" w:rsidR="00414DFB" w:rsidRPr="00A86167"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A86167">
              <w:rPr>
                <w:rFonts w:ascii="Arial" w:hAnsi="Arial" w:cs="Arial"/>
                <w:color w:val="000000"/>
                <w:sz w:val="18"/>
                <w:szCs w:val="18"/>
              </w:rPr>
              <w:t>74</w:t>
            </w:r>
          </w:p>
        </w:tc>
      </w:tr>
    </w:tbl>
    <w:p w14:paraId="0FCCC29F" w14:textId="77777777" w:rsidR="00414DFB" w:rsidRPr="00A86167" w:rsidRDefault="00414DFB" w:rsidP="00414DFB">
      <w:pPr>
        <w:autoSpaceDE w:val="0"/>
        <w:autoSpaceDN w:val="0"/>
        <w:adjustRightInd w:val="0"/>
        <w:spacing w:after="0" w:line="360" w:lineRule="auto"/>
        <w:rPr>
          <w:rFonts w:ascii="Times New Roman" w:hAnsi="Times New Roman" w:cs="Times New Roman"/>
          <w:szCs w:val="24"/>
        </w:rPr>
      </w:pPr>
    </w:p>
    <w:p w14:paraId="3D531A90" w14:textId="77777777" w:rsidR="00414DFB" w:rsidRPr="00746EB2" w:rsidRDefault="00414DFB" w:rsidP="00414DFB">
      <w:pPr>
        <w:autoSpaceDE w:val="0"/>
        <w:autoSpaceDN w:val="0"/>
        <w:adjustRightInd w:val="0"/>
        <w:spacing w:after="0" w:line="360" w:lineRule="auto"/>
        <w:rPr>
          <w:rFonts w:ascii="Times New Roman" w:hAnsi="Times New Roman" w:cs="Times New Roman"/>
          <w:szCs w:val="24"/>
        </w:rPr>
      </w:pPr>
    </w:p>
    <w:tbl>
      <w:tblPr>
        <w:tblW w:w="27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7"/>
        <w:gridCol w:w="755"/>
        <w:gridCol w:w="1117"/>
      </w:tblGrid>
      <w:tr w:rsidR="00414DFB" w:rsidRPr="00746EB2" w14:paraId="7A655DCF" w14:textId="77777777" w:rsidTr="00404589">
        <w:trPr>
          <w:cantSplit/>
        </w:trPr>
        <w:tc>
          <w:tcPr>
            <w:tcW w:w="2797" w:type="dxa"/>
            <w:gridSpan w:val="3"/>
            <w:tcBorders>
              <w:top w:val="nil"/>
              <w:left w:val="nil"/>
              <w:bottom w:val="nil"/>
              <w:right w:val="nil"/>
            </w:tcBorders>
            <w:shd w:val="clear" w:color="auto" w:fill="FFFFFF"/>
            <w:vAlign w:val="center"/>
          </w:tcPr>
          <w:p w14:paraId="382EE71F" w14:textId="77777777" w:rsidR="00414DFB" w:rsidRPr="00746EB2" w:rsidRDefault="00414DFB" w:rsidP="00404589">
            <w:pPr>
              <w:autoSpaceDE w:val="0"/>
              <w:autoSpaceDN w:val="0"/>
              <w:adjustRightInd w:val="0"/>
              <w:spacing w:after="0" w:line="360" w:lineRule="auto"/>
              <w:ind w:left="60" w:right="60"/>
              <w:jc w:val="center"/>
              <w:rPr>
                <w:rFonts w:ascii="Arial" w:hAnsi="Arial" w:cs="Arial"/>
                <w:color w:val="000000"/>
                <w:sz w:val="18"/>
                <w:szCs w:val="18"/>
              </w:rPr>
            </w:pPr>
            <w:r w:rsidRPr="00746EB2">
              <w:rPr>
                <w:rFonts w:ascii="Arial" w:hAnsi="Arial" w:cs="Arial"/>
                <w:b/>
                <w:bCs/>
                <w:color w:val="000000"/>
                <w:sz w:val="18"/>
                <w:szCs w:val="18"/>
              </w:rPr>
              <w:t xml:space="preserve">Number of Cases in </w:t>
            </w:r>
            <w:r w:rsidR="00FC64D7">
              <w:rPr>
                <w:rFonts w:ascii="Arial" w:hAnsi="Arial" w:cs="Arial"/>
                <w:b/>
                <w:bCs/>
                <w:color w:val="000000"/>
                <w:sz w:val="18"/>
                <w:szCs w:val="18"/>
              </w:rPr>
              <w:t>Each</w:t>
            </w:r>
            <w:r w:rsidRPr="00746EB2">
              <w:rPr>
                <w:rFonts w:ascii="Arial" w:hAnsi="Arial" w:cs="Arial"/>
                <w:b/>
                <w:bCs/>
                <w:color w:val="000000"/>
                <w:sz w:val="18"/>
                <w:szCs w:val="18"/>
              </w:rPr>
              <w:t xml:space="preserve"> Cluster</w:t>
            </w:r>
          </w:p>
        </w:tc>
      </w:tr>
      <w:tr w:rsidR="00414DFB" w:rsidRPr="00746EB2" w14:paraId="38933F31" w14:textId="77777777" w:rsidTr="00404589">
        <w:trPr>
          <w:cantSplit/>
        </w:trPr>
        <w:tc>
          <w:tcPr>
            <w:tcW w:w="927" w:type="dxa"/>
            <w:vMerge w:val="restart"/>
            <w:tcBorders>
              <w:top w:val="single" w:sz="16" w:space="0" w:color="000000"/>
              <w:left w:val="single" w:sz="16" w:space="0" w:color="000000"/>
              <w:bottom w:val="nil"/>
              <w:right w:val="nil"/>
            </w:tcBorders>
            <w:shd w:val="clear" w:color="auto" w:fill="FFFFFF"/>
          </w:tcPr>
          <w:p w14:paraId="1DCCCE54" w14:textId="77777777" w:rsidR="00414DFB" w:rsidRPr="00746EB2" w:rsidRDefault="00414DFB" w:rsidP="00404589">
            <w:pPr>
              <w:autoSpaceDE w:val="0"/>
              <w:autoSpaceDN w:val="0"/>
              <w:adjustRightInd w:val="0"/>
              <w:spacing w:after="0" w:line="360" w:lineRule="auto"/>
              <w:ind w:left="60" w:right="60"/>
              <w:rPr>
                <w:rFonts w:ascii="Arial" w:hAnsi="Arial" w:cs="Arial"/>
                <w:color w:val="000000"/>
                <w:sz w:val="18"/>
                <w:szCs w:val="18"/>
              </w:rPr>
            </w:pPr>
            <w:r w:rsidRPr="00746EB2">
              <w:rPr>
                <w:rFonts w:ascii="Arial" w:hAnsi="Arial" w:cs="Arial"/>
                <w:color w:val="000000"/>
                <w:sz w:val="18"/>
                <w:szCs w:val="18"/>
              </w:rPr>
              <w:t>Cluster</w:t>
            </w:r>
          </w:p>
        </w:tc>
        <w:tc>
          <w:tcPr>
            <w:tcW w:w="754" w:type="dxa"/>
            <w:tcBorders>
              <w:top w:val="single" w:sz="16" w:space="0" w:color="000000"/>
              <w:left w:val="nil"/>
              <w:bottom w:val="nil"/>
              <w:right w:val="single" w:sz="16" w:space="0" w:color="000000"/>
            </w:tcBorders>
            <w:shd w:val="clear" w:color="auto" w:fill="FFFFFF"/>
          </w:tcPr>
          <w:p w14:paraId="5514375E" w14:textId="77777777" w:rsidR="00414DFB" w:rsidRPr="00746EB2" w:rsidRDefault="00414DFB" w:rsidP="00404589">
            <w:pPr>
              <w:autoSpaceDE w:val="0"/>
              <w:autoSpaceDN w:val="0"/>
              <w:adjustRightInd w:val="0"/>
              <w:spacing w:after="0" w:line="360" w:lineRule="auto"/>
              <w:ind w:left="60" w:right="60"/>
              <w:rPr>
                <w:rFonts w:ascii="Arial" w:hAnsi="Arial" w:cs="Arial"/>
                <w:color w:val="000000"/>
                <w:sz w:val="18"/>
                <w:szCs w:val="18"/>
              </w:rPr>
            </w:pPr>
            <w:r w:rsidRPr="00746EB2">
              <w:rPr>
                <w:rFonts w:ascii="Arial" w:hAnsi="Arial" w:cs="Arial"/>
                <w:color w:val="000000"/>
                <w:sz w:val="18"/>
                <w:szCs w:val="18"/>
              </w:rPr>
              <w:t>1</w:t>
            </w:r>
          </w:p>
        </w:tc>
        <w:tc>
          <w:tcPr>
            <w:tcW w:w="1116" w:type="dxa"/>
            <w:tcBorders>
              <w:top w:val="single" w:sz="16" w:space="0" w:color="000000"/>
              <w:left w:val="single" w:sz="16" w:space="0" w:color="000000"/>
              <w:bottom w:val="nil"/>
              <w:right w:val="single" w:sz="16" w:space="0" w:color="000000"/>
            </w:tcBorders>
            <w:shd w:val="clear" w:color="auto" w:fill="FFFFFF"/>
            <w:vAlign w:val="center"/>
          </w:tcPr>
          <w:p w14:paraId="039CFC9A" w14:textId="77777777" w:rsidR="00414DFB" w:rsidRPr="00746EB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46EB2">
              <w:rPr>
                <w:rFonts w:ascii="Arial" w:hAnsi="Arial" w:cs="Arial"/>
                <w:color w:val="000000"/>
                <w:sz w:val="18"/>
                <w:szCs w:val="18"/>
              </w:rPr>
              <w:t>459.000</w:t>
            </w:r>
          </w:p>
        </w:tc>
      </w:tr>
      <w:tr w:rsidR="00414DFB" w:rsidRPr="00746EB2" w14:paraId="5D08B83D" w14:textId="77777777" w:rsidTr="00404589">
        <w:trPr>
          <w:cantSplit/>
        </w:trPr>
        <w:tc>
          <w:tcPr>
            <w:tcW w:w="927" w:type="dxa"/>
            <w:vMerge/>
            <w:tcBorders>
              <w:top w:val="single" w:sz="16" w:space="0" w:color="000000"/>
              <w:left w:val="single" w:sz="16" w:space="0" w:color="000000"/>
              <w:bottom w:val="nil"/>
              <w:right w:val="nil"/>
            </w:tcBorders>
            <w:shd w:val="clear" w:color="auto" w:fill="FFFFFF"/>
          </w:tcPr>
          <w:p w14:paraId="03EC0AD4" w14:textId="77777777" w:rsidR="00414DFB" w:rsidRPr="00746EB2" w:rsidRDefault="00414DFB" w:rsidP="00404589">
            <w:pPr>
              <w:autoSpaceDE w:val="0"/>
              <w:autoSpaceDN w:val="0"/>
              <w:adjustRightInd w:val="0"/>
              <w:spacing w:after="0" w:line="360" w:lineRule="auto"/>
              <w:rPr>
                <w:rFonts w:ascii="Arial" w:hAnsi="Arial" w:cs="Arial"/>
                <w:color w:val="000000"/>
                <w:sz w:val="18"/>
                <w:szCs w:val="18"/>
              </w:rPr>
            </w:pPr>
          </w:p>
        </w:tc>
        <w:tc>
          <w:tcPr>
            <w:tcW w:w="754" w:type="dxa"/>
            <w:tcBorders>
              <w:top w:val="nil"/>
              <w:left w:val="nil"/>
              <w:bottom w:val="nil"/>
              <w:right w:val="single" w:sz="16" w:space="0" w:color="000000"/>
            </w:tcBorders>
            <w:shd w:val="clear" w:color="auto" w:fill="FFFFFF"/>
          </w:tcPr>
          <w:p w14:paraId="11681A32" w14:textId="77777777" w:rsidR="00414DFB" w:rsidRPr="00746EB2" w:rsidRDefault="00414DFB" w:rsidP="00404589">
            <w:pPr>
              <w:autoSpaceDE w:val="0"/>
              <w:autoSpaceDN w:val="0"/>
              <w:adjustRightInd w:val="0"/>
              <w:spacing w:after="0" w:line="360" w:lineRule="auto"/>
              <w:ind w:left="60" w:right="60"/>
              <w:rPr>
                <w:rFonts w:ascii="Arial" w:hAnsi="Arial" w:cs="Arial"/>
                <w:color w:val="000000"/>
                <w:sz w:val="18"/>
                <w:szCs w:val="18"/>
              </w:rPr>
            </w:pPr>
            <w:r w:rsidRPr="00746EB2">
              <w:rPr>
                <w:rFonts w:ascii="Arial" w:hAnsi="Arial" w:cs="Arial"/>
                <w:color w:val="000000"/>
                <w:sz w:val="18"/>
                <w:szCs w:val="18"/>
              </w:rPr>
              <w:t>2</w:t>
            </w:r>
          </w:p>
        </w:tc>
        <w:tc>
          <w:tcPr>
            <w:tcW w:w="1116" w:type="dxa"/>
            <w:tcBorders>
              <w:top w:val="nil"/>
              <w:left w:val="single" w:sz="16" w:space="0" w:color="000000"/>
              <w:bottom w:val="nil"/>
              <w:right w:val="single" w:sz="16" w:space="0" w:color="000000"/>
            </w:tcBorders>
            <w:shd w:val="clear" w:color="auto" w:fill="FFFFFF"/>
            <w:vAlign w:val="center"/>
          </w:tcPr>
          <w:p w14:paraId="61C1A5F6" w14:textId="77777777" w:rsidR="00414DFB" w:rsidRPr="00746EB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46EB2">
              <w:rPr>
                <w:rFonts w:ascii="Arial" w:hAnsi="Arial" w:cs="Arial"/>
                <w:color w:val="000000"/>
                <w:sz w:val="18"/>
                <w:szCs w:val="18"/>
              </w:rPr>
              <w:t>340.000</w:t>
            </w:r>
          </w:p>
        </w:tc>
      </w:tr>
      <w:tr w:rsidR="00414DFB" w:rsidRPr="00746EB2" w14:paraId="33A6FE15" w14:textId="77777777" w:rsidTr="00404589">
        <w:trPr>
          <w:cantSplit/>
        </w:trPr>
        <w:tc>
          <w:tcPr>
            <w:tcW w:w="927" w:type="dxa"/>
            <w:vMerge/>
            <w:tcBorders>
              <w:top w:val="single" w:sz="16" w:space="0" w:color="000000"/>
              <w:left w:val="single" w:sz="16" w:space="0" w:color="000000"/>
              <w:bottom w:val="nil"/>
              <w:right w:val="nil"/>
            </w:tcBorders>
            <w:shd w:val="clear" w:color="auto" w:fill="FFFFFF"/>
          </w:tcPr>
          <w:p w14:paraId="3290EF40" w14:textId="77777777" w:rsidR="00414DFB" w:rsidRPr="00746EB2" w:rsidRDefault="00414DFB" w:rsidP="00404589">
            <w:pPr>
              <w:autoSpaceDE w:val="0"/>
              <w:autoSpaceDN w:val="0"/>
              <w:adjustRightInd w:val="0"/>
              <w:spacing w:after="0" w:line="360" w:lineRule="auto"/>
              <w:rPr>
                <w:rFonts w:ascii="Arial" w:hAnsi="Arial" w:cs="Arial"/>
                <w:color w:val="000000"/>
                <w:sz w:val="18"/>
                <w:szCs w:val="18"/>
              </w:rPr>
            </w:pPr>
          </w:p>
        </w:tc>
        <w:tc>
          <w:tcPr>
            <w:tcW w:w="754" w:type="dxa"/>
            <w:tcBorders>
              <w:top w:val="nil"/>
              <w:left w:val="nil"/>
              <w:bottom w:val="nil"/>
              <w:right w:val="single" w:sz="16" w:space="0" w:color="000000"/>
            </w:tcBorders>
            <w:shd w:val="clear" w:color="auto" w:fill="FFFFFF"/>
          </w:tcPr>
          <w:p w14:paraId="7D374416" w14:textId="77777777" w:rsidR="00414DFB" w:rsidRPr="00746EB2" w:rsidRDefault="00414DFB" w:rsidP="00404589">
            <w:pPr>
              <w:autoSpaceDE w:val="0"/>
              <w:autoSpaceDN w:val="0"/>
              <w:adjustRightInd w:val="0"/>
              <w:spacing w:after="0" w:line="360" w:lineRule="auto"/>
              <w:ind w:left="60" w:right="60"/>
              <w:rPr>
                <w:rFonts w:ascii="Arial" w:hAnsi="Arial" w:cs="Arial"/>
                <w:color w:val="000000"/>
                <w:sz w:val="18"/>
                <w:szCs w:val="18"/>
              </w:rPr>
            </w:pPr>
            <w:r w:rsidRPr="00746EB2">
              <w:rPr>
                <w:rFonts w:ascii="Arial" w:hAnsi="Arial" w:cs="Arial"/>
                <w:color w:val="000000"/>
                <w:sz w:val="18"/>
                <w:szCs w:val="18"/>
              </w:rPr>
              <w:t>3</w:t>
            </w:r>
          </w:p>
        </w:tc>
        <w:tc>
          <w:tcPr>
            <w:tcW w:w="1116" w:type="dxa"/>
            <w:tcBorders>
              <w:top w:val="nil"/>
              <w:left w:val="single" w:sz="16" w:space="0" w:color="000000"/>
              <w:bottom w:val="nil"/>
              <w:right w:val="single" w:sz="16" w:space="0" w:color="000000"/>
            </w:tcBorders>
            <w:shd w:val="clear" w:color="auto" w:fill="FFFFFF"/>
            <w:vAlign w:val="center"/>
          </w:tcPr>
          <w:p w14:paraId="4C3BF807" w14:textId="77777777" w:rsidR="00414DFB" w:rsidRPr="00746EB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46EB2">
              <w:rPr>
                <w:rFonts w:ascii="Arial" w:hAnsi="Arial" w:cs="Arial"/>
                <w:color w:val="000000"/>
                <w:sz w:val="18"/>
                <w:szCs w:val="18"/>
              </w:rPr>
              <w:t>577.000</w:t>
            </w:r>
          </w:p>
        </w:tc>
      </w:tr>
      <w:tr w:rsidR="00414DFB" w:rsidRPr="00746EB2" w14:paraId="0EC00D3C" w14:textId="77777777" w:rsidTr="00404589">
        <w:trPr>
          <w:cantSplit/>
        </w:trPr>
        <w:tc>
          <w:tcPr>
            <w:tcW w:w="927" w:type="dxa"/>
            <w:vMerge/>
            <w:tcBorders>
              <w:top w:val="single" w:sz="16" w:space="0" w:color="000000"/>
              <w:left w:val="single" w:sz="16" w:space="0" w:color="000000"/>
              <w:bottom w:val="nil"/>
              <w:right w:val="nil"/>
            </w:tcBorders>
            <w:shd w:val="clear" w:color="auto" w:fill="FFFFFF"/>
          </w:tcPr>
          <w:p w14:paraId="286E47CB" w14:textId="77777777" w:rsidR="00414DFB" w:rsidRPr="00746EB2" w:rsidRDefault="00414DFB" w:rsidP="00404589">
            <w:pPr>
              <w:autoSpaceDE w:val="0"/>
              <w:autoSpaceDN w:val="0"/>
              <w:adjustRightInd w:val="0"/>
              <w:spacing w:after="0" w:line="360" w:lineRule="auto"/>
              <w:rPr>
                <w:rFonts w:ascii="Arial" w:hAnsi="Arial" w:cs="Arial"/>
                <w:color w:val="000000"/>
                <w:sz w:val="18"/>
                <w:szCs w:val="18"/>
              </w:rPr>
            </w:pPr>
          </w:p>
        </w:tc>
        <w:tc>
          <w:tcPr>
            <w:tcW w:w="754" w:type="dxa"/>
            <w:tcBorders>
              <w:top w:val="nil"/>
              <w:left w:val="nil"/>
              <w:bottom w:val="nil"/>
              <w:right w:val="single" w:sz="16" w:space="0" w:color="000000"/>
            </w:tcBorders>
            <w:shd w:val="clear" w:color="auto" w:fill="FFFFFF"/>
          </w:tcPr>
          <w:p w14:paraId="29C4FA42" w14:textId="77777777" w:rsidR="00414DFB" w:rsidRPr="00746EB2" w:rsidRDefault="00414DFB" w:rsidP="00404589">
            <w:pPr>
              <w:autoSpaceDE w:val="0"/>
              <w:autoSpaceDN w:val="0"/>
              <w:adjustRightInd w:val="0"/>
              <w:spacing w:after="0" w:line="360" w:lineRule="auto"/>
              <w:ind w:left="60" w:right="60"/>
              <w:rPr>
                <w:rFonts w:ascii="Arial" w:hAnsi="Arial" w:cs="Arial"/>
                <w:color w:val="000000"/>
                <w:sz w:val="18"/>
                <w:szCs w:val="18"/>
              </w:rPr>
            </w:pPr>
            <w:r w:rsidRPr="00746EB2">
              <w:rPr>
                <w:rFonts w:ascii="Arial" w:hAnsi="Arial" w:cs="Arial"/>
                <w:color w:val="000000"/>
                <w:sz w:val="18"/>
                <w:szCs w:val="18"/>
              </w:rPr>
              <w:t>4</w:t>
            </w:r>
          </w:p>
        </w:tc>
        <w:tc>
          <w:tcPr>
            <w:tcW w:w="1116" w:type="dxa"/>
            <w:tcBorders>
              <w:top w:val="nil"/>
              <w:left w:val="single" w:sz="16" w:space="0" w:color="000000"/>
              <w:bottom w:val="nil"/>
              <w:right w:val="single" w:sz="16" w:space="0" w:color="000000"/>
            </w:tcBorders>
            <w:shd w:val="clear" w:color="auto" w:fill="FFFFFF"/>
            <w:vAlign w:val="center"/>
          </w:tcPr>
          <w:p w14:paraId="04C182B5" w14:textId="77777777" w:rsidR="00414DFB" w:rsidRPr="00746EB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46EB2">
              <w:rPr>
                <w:rFonts w:ascii="Arial" w:hAnsi="Arial" w:cs="Arial"/>
                <w:color w:val="000000"/>
                <w:sz w:val="18"/>
                <w:szCs w:val="18"/>
              </w:rPr>
              <w:t>757.000</w:t>
            </w:r>
          </w:p>
        </w:tc>
      </w:tr>
      <w:tr w:rsidR="00414DFB" w:rsidRPr="00746EB2" w14:paraId="55E495D4" w14:textId="77777777" w:rsidTr="00404589">
        <w:trPr>
          <w:cantSplit/>
        </w:trPr>
        <w:tc>
          <w:tcPr>
            <w:tcW w:w="1681" w:type="dxa"/>
            <w:gridSpan w:val="2"/>
            <w:tcBorders>
              <w:top w:val="nil"/>
              <w:left w:val="single" w:sz="16" w:space="0" w:color="000000"/>
              <w:bottom w:val="nil"/>
              <w:right w:val="nil"/>
            </w:tcBorders>
            <w:shd w:val="clear" w:color="auto" w:fill="FFFFFF"/>
          </w:tcPr>
          <w:p w14:paraId="78C8621A" w14:textId="77777777" w:rsidR="00414DFB" w:rsidRPr="00746EB2" w:rsidRDefault="00414DFB" w:rsidP="00404589">
            <w:pPr>
              <w:autoSpaceDE w:val="0"/>
              <w:autoSpaceDN w:val="0"/>
              <w:adjustRightInd w:val="0"/>
              <w:spacing w:after="0" w:line="360" w:lineRule="auto"/>
              <w:ind w:left="60" w:right="60"/>
              <w:rPr>
                <w:rFonts w:ascii="Arial" w:hAnsi="Arial" w:cs="Arial"/>
                <w:color w:val="000000"/>
                <w:sz w:val="18"/>
                <w:szCs w:val="18"/>
              </w:rPr>
            </w:pPr>
            <w:r w:rsidRPr="00746EB2">
              <w:rPr>
                <w:rFonts w:ascii="Arial" w:hAnsi="Arial" w:cs="Arial"/>
                <w:color w:val="000000"/>
                <w:sz w:val="18"/>
                <w:szCs w:val="18"/>
              </w:rPr>
              <w:t>Valid</w:t>
            </w:r>
          </w:p>
        </w:tc>
        <w:tc>
          <w:tcPr>
            <w:tcW w:w="1116" w:type="dxa"/>
            <w:tcBorders>
              <w:top w:val="nil"/>
              <w:left w:val="single" w:sz="16" w:space="0" w:color="000000"/>
              <w:bottom w:val="nil"/>
              <w:right w:val="single" w:sz="16" w:space="0" w:color="000000"/>
            </w:tcBorders>
            <w:shd w:val="clear" w:color="auto" w:fill="FFFFFF"/>
            <w:vAlign w:val="center"/>
          </w:tcPr>
          <w:p w14:paraId="3A687F33" w14:textId="77777777" w:rsidR="00414DFB" w:rsidRPr="00746EB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46EB2">
              <w:rPr>
                <w:rFonts w:ascii="Arial" w:hAnsi="Arial" w:cs="Arial"/>
                <w:color w:val="000000"/>
                <w:sz w:val="18"/>
                <w:szCs w:val="18"/>
              </w:rPr>
              <w:t>2133.000</w:t>
            </w:r>
          </w:p>
        </w:tc>
      </w:tr>
      <w:tr w:rsidR="00414DFB" w:rsidRPr="00746EB2" w14:paraId="0E479337" w14:textId="77777777" w:rsidTr="00404589">
        <w:trPr>
          <w:cantSplit/>
        </w:trPr>
        <w:tc>
          <w:tcPr>
            <w:tcW w:w="1681" w:type="dxa"/>
            <w:gridSpan w:val="2"/>
            <w:tcBorders>
              <w:top w:val="nil"/>
              <w:left w:val="single" w:sz="16" w:space="0" w:color="000000"/>
              <w:bottom w:val="single" w:sz="16" w:space="0" w:color="000000"/>
              <w:right w:val="nil"/>
            </w:tcBorders>
            <w:shd w:val="clear" w:color="auto" w:fill="FFFFFF"/>
          </w:tcPr>
          <w:p w14:paraId="3D54B8BD" w14:textId="77777777" w:rsidR="00414DFB" w:rsidRPr="00746EB2" w:rsidRDefault="00414DFB" w:rsidP="00404589">
            <w:pPr>
              <w:autoSpaceDE w:val="0"/>
              <w:autoSpaceDN w:val="0"/>
              <w:adjustRightInd w:val="0"/>
              <w:spacing w:after="0" w:line="360" w:lineRule="auto"/>
              <w:ind w:left="60" w:right="60"/>
              <w:rPr>
                <w:rFonts w:ascii="Arial" w:hAnsi="Arial" w:cs="Arial"/>
                <w:color w:val="000000"/>
                <w:sz w:val="18"/>
                <w:szCs w:val="18"/>
              </w:rPr>
            </w:pPr>
            <w:r w:rsidRPr="00746EB2">
              <w:rPr>
                <w:rFonts w:ascii="Arial" w:hAnsi="Arial" w:cs="Arial"/>
                <w:color w:val="000000"/>
                <w:sz w:val="18"/>
                <w:szCs w:val="18"/>
              </w:rPr>
              <w:t>Missing</w:t>
            </w:r>
          </w:p>
        </w:tc>
        <w:tc>
          <w:tcPr>
            <w:tcW w:w="1116" w:type="dxa"/>
            <w:tcBorders>
              <w:top w:val="nil"/>
              <w:left w:val="single" w:sz="16" w:space="0" w:color="000000"/>
              <w:bottom w:val="single" w:sz="16" w:space="0" w:color="000000"/>
              <w:right w:val="single" w:sz="16" w:space="0" w:color="000000"/>
            </w:tcBorders>
            <w:shd w:val="clear" w:color="auto" w:fill="FFFFFF"/>
            <w:vAlign w:val="center"/>
          </w:tcPr>
          <w:p w14:paraId="763FF283" w14:textId="77777777" w:rsidR="00414DFB" w:rsidRPr="00746EB2" w:rsidRDefault="00414DFB" w:rsidP="00404589">
            <w:pPr>
              <w:autoSpaceDE w:val="0"/>
              <w:autoSpaceDN w:val="0"/>
              <w:adjustRightInd w:val="0"/>
              <w:spacing w:after="0" w:line="360" w:lineRule="auto"/>
              <w:ind w:left="60" w:right="60"/>
              <w:jc w:val="right"/>
              <w:rPr>
                <w:rFonts w:ascii="Arial" w:hAnsi="Arial" w:cs="Arial"/>
                <w:color w:val="000000"/>
                <w:sz w:val="18"/>
                <w:szCs w:val="18"/>
              </w:rPr>
            </w:pPr>
            <w:r w:rsidRPr="00746EB2">
              <w:rPr>
                <w:rFonts w:ascii="Arial" w:hAnsi="Arial" w:cs="Arial"/>
                <w:color w:val="000000"/>
                <w:sz w:val="18"/>
                <w:szCs w:val="18"/>
              </w:rPr>
              <w:t>.000</w:t>
            </w:r>
          </w:p>
        </w:tc>
      </w:tr>
    </w:tbl>
    <w:p w14:paraId="6AE74FC3" w14:textId="77777777" w:rsidR="00414DFB" w:rsidRPr="00746EB2" w:rsidRDefault="00414DFB" w:rsidP="00414DFB">
      <w:pPr>
        <w:autoSpaceDE w:val="0"/>
        <w:autoSpaceDN w:val="0"/>
        <w:adjustRightInd w:val="0"/>
        <w:spacing w:after="0" w:line="360" w:lineRule="auto"/>
        <w:rPr>
          <w:rFonts w:ascii="Times New Roman" w:hAnsi="Times New Roman" w:cs="Times New Roman"/>
          <w:szCs w:val="24"/>
        </w:rPr>
      </w:pPr>
    </w:p>
    <w:p w14:paraId="46EBE12D" w14:textId="77777777" w:rsidR="00414DFB" w:rsidRDefault="00414DFB" w:rsidP="00414DFB">
      <w:pPr>
        <w:autoSpaceDE w:val="0"/>
        <w:autoSpaceDN w:val="0"/>
        <w:adjustRightInd w:val="0"/>
        <w:spacing w:after="0" w:line="360" w:lineRule="auto"/>
        <w:rPr>
          <w:rFonts w:ascii="Times New Roman" w:hAnsi="Times New Roman" w:cs="Times New Roman"/>
          <w:szCs w:val="24"/>
        </w:rPr>
      </w:pPr>
      <w:r w:rsidRPr="007D226D">
        <w:rPr>
          <w:rFonts w:ascii="Times New Roman" w:hAnsi="Times New Roman" w:cs="Times New Roman"/>
          <w:szCs w:val="24"/>
        </w:rPr>
        <w:t>These findings demonstrate the importance of cluster sizes in comprehending the composition and traits of the student groups based on pretest and posttest results.</w:t>
      </w:r>
    </w:p>
    <w:p w14:paraId="622A6691"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0FADC61C" w14:textId="77777777" w:rsidR="00414DFB" w:rsidRDefault="00414DFB" w:rsidP="00414DFB">
      <w:pPr>
        <w:autoSpaceDE w:val="0"/>
        <w:autoSpaceDN w:val="0"/>
        <w:adjustRightInd w:val="0"/>
        <w:spacing w:after="0" w:line="360" w:lineRule="auto"/>
        <w:rPr>
          <w:rFonts w:ascii="Times New Roman" w:hAnsi="Times New Roman" w:cs="Times New Roman"/>
          <w:szCs w:val="24"/>
        </w:rPr>
      </w:pPr>
    </w:p>
    <w:p w14:paraId="1895D633" w14:textId="77777777" w:rsidR="00414DFB" w:rsidRDefault="00414DFB" w:rsidP="00CD35CE">
      <w:pPr>
        <w:pStyle w:val="ListParagraph"/>
        <w:numPr>
          <w:ilvl w:val="0"/>
          <w:numId w:val="21"/>
        </w:numPr>
        <w:autoSpaceDE w:val="0"/>
        <w:autoSpaceDN w:val="0"/>
        <w:adjustRightInd w:val="0"/>
        <w:spacing w:after="0" w:line="360" w:lineRule="auto"/>
        <w:rPr>
          <w:rFonts w:ascii="Times New Roman" w:hAnsi="Times New Roman" w:cs="Times New Roman"/>
          <w:b/>
          <w:bCs/>
          <w:szCs w:val="24"/>
        </w:rPr>
      </w:pPr>
      <w:r>
        <w:rPr>
          <w:rFonts w:ascii="Times New Roman" w:hAnsi="Times New Roman" w:cs="Times New Roman"/>
          <w:b/>
          <w:bCs/>
          <w:szCs w:val="24"/>
        </w:rPr>
        <w:t>Data Mining and Text Mining Techniques</w:t>
      </w:r>
    </w:p>
    <w:p w14:paraId="47471494" w14:textId="77777777" w:rsidR="00414DFB" w:rsidRDefault="00414DFB" w:rsidP="00414DFB">
      <w:pPr>
        <w:pStyle w:val="ListParagraph"/>
        <w:autoSpaceDE w:val="0"/>
        <w:autoSpaceDN w:val="0"/>
        <w:adjustRightInd w:val="0"/>
        <w:spacing w:after="0" w:line="360" w:lineRule="auto"/>
      </w:pPr>
      <w:r>
        <w:t xml:space="preserve">Let's take the example of a large e-commerce platform that wants to improve customer experience and increase sales by </w:t>
      </w:r>
      <w:r w:rsidR="002E7CC5">
        <w:t>analysing</w:t>
      </w:r>
      <w:r>
        <w:t xml:space="preserve"> customer reviews and feedback.</w:t>
      </w:r>
    </w:p>
    <w:p w14:paraId="0CED587F" w14:textId="77777777" w:rsidR="00414DFB" w:rsidRDefault="00414DFB" w:rsidP="00414DFB">
      <w:pPr>
        <w:pStyle w:val="ListParagraph"/>
        <w:autoSpaceDE w:val="0"/>
        <w:autoSpaceDN w:val="0"/>
        <w:adjustRightInd w:val="0"/>
        <w:spacing w:after="0" w:line="360" w:lineRule="auto"/>
      </w:pPr>
    </w:p>
    <w:p w14:paraId="0868B4BD" w14:textId="77777777" w:rsidR="00414DFB" w:rsidRPr="005F16DC" w:rsidRDefault="00414DFB" w:rsidP="00414DFB">
      <w:pPr>
        <w:pStyle w:val="ListParagraph"/>
        <w:autoSpaceDE w:val="0"/>
        <w:autoSpaceDN w:val="0"/>
        <w:adjustRightInd w:val="0"/>
        <w:spacing w:after="0" w:line="360" w:lineRule="auto"/>
        <w:rPr>
          <w:b/>
          <w:bCs/>
        </w:rPr>
      </w:pPr>
      <w:r>
        <w:rPr>
          <w:b/>
          <w:bCs/>
        </w:rPr>
        <w:t>Data Mining:</w:t>
      </w:r>
    </w:p>
    <w:p w14:paraId="33EA7DC5" w14:textId="77777777" w:rsidR="00414DFB" w:rsidRDefault="00414DFB" w:rsidP="00414DFB">
      <w:pPr>
        <w:pStyle w:val="ListParagraph"/>
        <w:numPr>
          <w:ilvl w:val="0"/>
          <w:numId w:val="17"/>
        </w:numPr>
        <w:autoSpaceDE w:val="0"/>
        <w:autoSpaceDN w:val="0"/>
        <w:adjustRightInd w:val="0"/>
        <w:spacing w:after="0" w:line="360" w:lineRule="auto"/>
      </w:pPr>
      <w:r>
        <w:t>Association Rule Mining</w:t>
      </w:r>
    </w:p>
    <w:p w14:paraId="45E7B081" w14:textId="77777777" w:rsidR="00414DFB" w:rsidRDefault="00414DFB" w:rsidP="00414DFB">
      <w:pPr>
        <w:pStyle w:val="ListParagraph"/>
        <w:autoSpaceDE w:val="0"/>
        <w:autoSpaceDN w:val="0"/>
        <w:adjustRightInd w:val="0"/>
        <w:spacing w:after="0" w:line="360" w:lineRule="auto"/>
        <w:ind w:left="1080"/>
      </w:pPr>
      <w:r w:rsidRPr="004B1516">
        <w:t xml:space="preserve">Examining client purchase information and feedback to spot patterns of related products. For instance, </w:t>
      </w:r>
      <w:r w:rsidR="002E7CC5">
        <w:t xml:space="preserve">they </w:t>
      </w:r>
      <w:r w:rsidR="00FC64D7">
        <w:t>find</w:t>
      </w:r>
      <w:r w:rsidRPr="004B1516">
        <w:t xml:space="preserve"> that smartphone buyers are also inclined to buy phone cases and screen protectors.</w:t>
      </w:r>
    </w:p>
    <w:p w14:paraId="646B18B5" w14:textId="77777777" w:rsidR="00414DFB" w:rsidRDefault="00414DFB" w:rsidP="00414DFB">
      <w:pPr>
        <w:pStyle w:val="ListParagraph"/>
        <w:autoSpaceDE w:val="0"/>
        <w:autoSpaceDN w:val="0"/>
        <w:adjustRightInd w:val="0"/>
        <w:spacing w:after="0" w:line="360" w:lineRule="auto"/>
        <w:ind w:left="1080"/>
      </w:pPr>
    </w:p>
    <w:p w14:paraId="7B9FBB68" w14:textId="77777777" w:rsidR="00414DFB" w:rsidRDefault="00414DFB" w:rsidP="00414DFB">
      <w:pPr>
        <w:pStyle w:val="ListParagraph"/>
        <w:numPr>
          <w:ilvl w:val="0"/>
          <w:numId w:val="17"/>
        </w:numPr>
        <w:autoSpaceDE w:val="0"/>
        <w:autoSpaceDN w:val="0"/>
        <w:adjustRightInd w:val="0"/>
        <w:spacing w:after="0" w:line="360" w:lineRule="auto"/>
      </w:pPr>
      <w:r>
        <w:t>Clustering</w:t>
      </w:r>
    </w:p>
    <w:p w14:paraId="39E574F3" w14:textId="77777777" w:rsidR="00414DFB" w:rsidRDefault="00414DFB" w:rsidP="00414DFB">
      <w:pPr>
        <w:pStyle w:val="ListParagraph"/>
        <w:autoSpaceDE w:val="0"/>
        <w:autoSpaceDN w:val="0"/>
        <w:adjustRightInd w:val="0"/>
        <w:spacing w:after="0" w:line="360" w:lineRule="auto"/>
        <w:ind w:left="1080"/>
      </w:pPr>
      <w:r w:rsidRPr="00835270">
        <w:t>Customer groups such as "satisfied," "unsatisfied," and "brand loyal" are formed based on review opinions and purchasing patterns.</w:t>
      </w:r>
    </w:p>
    <w:p w14:paraId="32C464F8" w14:textId="77777777" w:rsidR="00414DFB" w:rsidRDefault="00414DFB" w:rsidP="00414DFB">
      <w:pPr>
        <w:pStyle w:val="ListParagraph"/>
        <w:autoSpaceDE w:val="0"/>
        <w:autoSpaceDN w:val="0"/>
        <w:adjustRightInd w:val="0"/>
        <w:spacing w:after="0" w:line="360" w:lineRule="auto"/>
        <w:ind w:left="1080"/>
      </w:pPr>
    </w:p>
    <w:p w14:paraId="33625E01" w14:textId="77777777" w:rsidR="00414DFB" w:rsidRDefault="00414DFB" w:rsidP="00414DFB">
      <w:pPr>
        <w:pStyle w:val="ListParagraph"/>
        <w:numPr>
          <w:ilvl w:val="0"/>
          <w:numId w:val="17"/>
        </w:numPr>
        <w:autoSpaceDE w:val="0"/>
        <w:autoSpaceDN w:val="0"/>
        <w:adjustRightInd w:val="0"/>
        <w:spacing w:after="0" w:line="360" w:lineRule="auto"/>
      </w:pPr>
      <w:r>
        <w:t>Decision Tree</w:t>
      </w:r>
    </w:p>
    <w:p w14:paraId="5FBD1305" w14:textId="77777777" w:rsidR="00414DFB" w:rsidRDefault="002E7CC5" w:rsidP="00414DFB">
      <w:pPr>
        <w:pStyle w:val="ListParagraph"/>
        <w:autoSpaceDE w:val="0"/>
        <w:autoSpaceDN w:val="0"/>
        <w:adjustRightInd w:val="0"/>
        <w:spacing w:after="0" w:line="360" w:lineRule="auto"/>
        <w:ind w:left="1080"/>
      </w:pPr>
      <w:r>
        <w:t>We are constructing</w:t>
      </w:r>
      <w:r w:rsidR="00414DFB" w:rsidRPr="00A8225B">
        <w:t xml:space="preserve"> decision trees to forecast consumer happiness </w:t>
      </w:r>
      <w:r w:rsidR="00FC64D7">
        <w:t>based</w:t>
      </w:r>
      <w:r w:rsidR="00414DFB" w:rsidRPr="00A8225B">
        <w:t xml:space="preserve"> </w:t>
      </w:r>
      <w:r w:rsidR="00FC64D7">
        <w:t>on</w:t>
      </w:r>
      <w:r w:rsidR="00414DFB" w:rsidRPr="00A8225B">
        <w:t xml:space="preserve"> product qualities, delivery time, and pricing.</w:t>
      </w:r>
    </w:p>
    <w:p w14:paraId="738F8BAB" w14:textId="77777777" w:rsidR="00414DFB" w:rsidRDefault="00414DFB" w:rsidP="00414DFB">
      <w:pPr>
        <w:pStyle w:val="ListParagraph"/>
        <w:autoSpaceDE w:val="0"/>
        <w:autoSpaceDN w:val="0"/>
        <w:adjustRightInd w:val="0"/>
        <w:spacing w:after="0" w:line="360" w:lineRule="auto"/>
        <w:ind w:left="1080"/>
      </w:pPr>
    </w:p>
    <w:p w14:paraId="64EE0BB1" w14:textId="77777777" w:rsidR="00414DFB" w:rsidRDefault="00414DFB" w:rsidP="00414DFB">
      <w:pPr>
        <w:pStyle w:val="ListParagraph"/>
        <w:numPr>
          <w:ilvl w:val="0"/>
          <w:numId w:val="17"/>
        </w:numPr>
        <w:autoSpaceDE w:val="0"/>
        <w:autoSpaceDN w:val="0"/>
        <w:adjustRightInd w:val="0"/>
        <w:spacing w:after="0" w:line="360" w:lineRule="auto"/>
      </w:pPr>
      <w:r>
        <w:t>Regression Analysis</w:t>
      </w:r>
    </w:p>
    <w:p w14:paraId="1B4366C9" w14:textId="77777777" w:rsidR="00414DFB" w:rsidRDefault="002E7CC5" w:rsidP="00414DFB">
      <w:pPr>
        <w:pStyle w:val="ListParagraph"/>
        <w:autoSpaceDE w:val="0"/>
        <w:autoSpaceDN w:val="0"/>
        <w:adjustRightInd w:val="0"/>
        <w:spacing w:after="0" w:line="360" w:lineRule="auto"/>
        <w:ind w:left="1080"/>
      </w:pPr>
      <w:r>
        <w:t>We estimate</w:t>
      </w:r>
      <w:r w:rsidR="00414DFB" w:rsidRPr="006E6F5F">
        <w:t xml:space="preserve"> revenues based on past review data and outside variables like promotions and consumer feedback.</w:t>
      </w:r>
    </w:p>
    <w:p w14:paraId="03CAEC90" w14:textId="77777777" w:rsidR="00414DFB" w:rsidRDefault="00414DFB" w:rsidP="00414DFB">
      <w:pPr>
        <w:pStyle w:val="ListParagraph"/>
        <w:autoSpaceDE w:val="0"/>
        <w:autoSpaceDN w:val="0"/>
        <w:adjustRightInd w:val="0"/>
        <w:spacing w:after="0" w:line="360" w:lineRule="auto"/>
        <w:ind w:left="1080"/>
      </w:pPr>
    </w:p>
    <w:p w14:paraId="1AE204FD" w14:textId="77777777" w:rsidR="00414DFB" w:rsidRDefault="00414DFB" w:rsidP="00414DFB">
      <w:pPr>
        <w:pStyle w:val="ListParagraph"/>
        <w:numPr>
          <w:ilvl w:val="0"/>
          <w:numId w:val="17"/>
        </w:numPr>
        <w:autoSpaceDE w:val="0"/>
        <w:autoSpaceDN w:val="0"/>
        <w:adjustRightInd w:val="0"/>
        <w:spacing w:after="0" w:line="360" w:lineRule="auto"/>
      </w:pPr>
      <w:r>
        <w:t>Neural Networks</w:t>
      </w:r>
    </w:p>
    <w:p w14:paraId="6BE62BFC" w14:textId="77777777" w:rsidR="00414DFB" w:rsidRDefault="002E7CC5" w:rsidP="00414DFB">
      <w:pPr>
        <w:pStyle w:val="ListParagraph"/>
        <w:autoSpaceDE w:val="0"/>
        <w:autoSpaceDN w:val="0"/>
        <w:adjustRightInd w:val="0"/>
        <w:spacing w:after="0" w:line="360" w:lineRule="auto"/>
        <w:ind w:left="1080"/>
      </w:pPr>
      <w:r>
        <w:t xml:space="preserve">We </w:t>
      </w:r>
      <w:r w:rsidR="00FC64D7">
        <w:t>use</w:t>
      </w:r>
      <w:r w:rsidR="00414DFB" w:rsidRPr="000F775C">
        <w:t xml:space="preserve"> patterns and anomalies in review data to create predictive models to find potential fraudulent reviews or fake product ratings.</w:t>
      </w:r>
    </w:p>
    <w:p w14:paraId="783246B9" w14:textId="77777777" w:rsidR="00414DFB" w:rsidRDefault="00414DFB" w:rsidP="00414DFB">
      <w:pPr>
        <w:pStyle w:val="ListParagraph"/>
        <w:autoSpaceDE w:val="0"/>
        <w:autoSpaceDN w:val="0"/>
        <w:adjustRightInd w:val="0"/>
        <w:spacing w:after="0" w:line="360" w:lineRule="auto"/>
        <w:ind w:left="1080"/>
      </w:pPr>
    </w:p>
    <w:p w14:paraId="3BD021DD" w14:textId="77777777" w:rsidR="00414DFB" w:rsidRDefault="00414DFB" w:rsidP="00414DFB">
      <w:pPr>
        <w:pStyle w:val="ListParagraph"/>
        <w:autoSpaceDE w:val="0"/>
        <w:autoSpaceDN w:val="0"/>
        <w:adjustRightInd w:val="0"/>
        <w:spacing w:after="0" w:line="360" w:lineRule="auto"/>
        <w:rPr>
          <w:b/>
          <w:bCs/>
        </w:rPr>
      </w:pPr>
      <w:r>
        <w:rPr>
          <w:b/>
          <w:bCs/>
        </w:rPr>
        <w:t>Text Mining:</w:t>
      </w:r>
    </w:p>
    <w:p w14:paraId="3AB00276" w14:textId="77777777" w:rsidR="00414DFB" w:rsidRDefault="00414DFB" w:rsidP="00414DFB">
      <w:pPr>
        <w:pStyle w:val="ListParagraph"/>
        <w:numPr>
          <w:ilvl w:val="0"/>
          <w:numId w:val="18"/>
        </w:numPr>
        <w:autoSpaceDE w:val="0"/>
        <w:autoSpaceDN w:val="0"/>
        <w:adjustRightInd w:val="0"/>
        <w:spacing w:after="0" w:line="360" w:lineRule="auto"/>
      </w:pPr>
      <w:r>
        <w:t>Sentiment Analysis</w:t>
      </w:r>
    </w:p>
    <w:p w14:paraId="0D5B4748" w14:textId="77777777" w:rsidR="00414DFB" w:rsidRDefault="002E7CC5" w:rsidP="00414DFB">
      <w:pPr>
        <w:pStyle w:val="ListParagraph"/>
        <w:autoSpaceDE w:val="0"/>
        <w:autoSpaceDN w:val="0"/>
        <w:adjustRightInd w:val="0"/>
        <w:spacing w:after="0" w:line="360" w:lineRule="auto"/>
        <w:ind w:left="1080"/>
      </w:pPr>
      <w:r>
        <w:t xml:space="preserve">They </w:t>
      </w:r>
      <w:r w:rsidR="00FC64D7">
        <w:t>analyse</w:t>
      </w:r>
      <w:r w:rsidR="00414DFB" w:rsidRPr="006C4548">
        <w:t xml:space="preserve"> customer reviews to determine sentiment towards products and e-commerce platforms.</w:t>
      </w:r>
    </w:p>
    <w:p w14:paraId="01CA438A" w14:textId="77777777" w:rsidR="00414DFB" w:rsidRDefault="00414DFB" w:rsidP="00414DFB">
      <w:pPr>
        <w:pStyle w:val="ListParagraph"/>
        <w:autoSpaceDE w:val="0"/>
        <w:autoSpaceDN w:val="0"/>
        <w:adjustRightInd w:val="0"/>
        <w:spacing w:after="0" w:line="360" w:lineRule="auto"/>
        <w:ind w:left="1080"/>
      </w:pPr>
    </w:p>
    <w:p w14:paraId="478DC951" w14:textId="77777777" w:rsidR="00414DFB" w:rsidRDefault="00414DFB" w:rsidP="00414DFB">
      <w:pPr>
        <w:pStyle w:val="ListParagraph"/>
        <w:numPr>
          <w:ilvl w:val="0"/>
          <w:numId w:val="18"/>
        </w:numPr>
        <w:autoSpaceDE w:val="0"/>
        <w:autoSpaceDN w:val="0"/>
        <w:adjustRightInd w:val="0"/>
        <w:spacing w:after="0" w:line="360" w:lineRule="auto"/>
      </w:pPr>
      <w:r>
        <w:t>Named Entity Recognition</w:t>
      </w:r>
    </w:p>
    <w:p w14:paraId="25710D82" w14:textId="77777777" w:rsidR="00414DFB" w:rsidRDefault="002E7CC5" w:rsidP="00414DFB">
      <w:pPr>
        <w:pStyle w:val="ListParagraph"/>
        <w:autoSpaceDE w:val="0"/>
        <w:autoSpaceDN w:val="0"/>
        <w:adjustRightInd w:val="0"/>
        <w:spacing w:after="0" w:line="360" w:lineRule="auto"/>
        <w:ind w:left="1080"/>
      </w:pPr>
      <w:r>
        <w:t>We are removing</w:t>
      </w:r>
      <w:r w:rsidR="00414DFB" w:rsidRPr="00E417A0">
        <w:t xml:space="preserve"> specified entities from customer testimonials.</w:t>
      </w:r>
    </w:p>
    <w:p w14:paraId="7D1FFFFA" w14:textId="77777777" w:rsidR="00414DFB" w:rsidRDefault="00414DFB" w:rsidP="00414DFB">
      <w:pPr>
        <w:pStyle w:val="ListParagraph"/>
        <w:autoSpaceDE w:val="0"/>
        <w:autoSpaceDN w:val="0"/>
        <w:adjustRightInd w:val="0"/>
        <w:spacing w:after="0" w:line="360" w:lineRule="auto"/>
        <w:ind w:left="1080"/>
      </w:pPr>
    </w:p>
    <w:p w14:paraId="4FAC0C29" w14:textId="77777777" w:rsidR="00414DFB" w:rsidRDefault="00414DFB" w:rsidP="00414DFB">
      <w:pPr>
        <w:pStyle w:val="ListParagraph"/>
        <w:numPr>
          <w:ilvl w:val="0"/>
          <w:numId w:val="18"/>
        </w:numPr>
        <w:autoSpaceDE w:val="0"/>
        <w:autoSpaceDN w:val="0"/>
        <w:adjustRightInd w:val="0"/>
        <w:spacing w:after="0" w:line="360" w:lineRule="auto"/>
      </w:pPr>
      <w:r>
        <w:t>Topic Modelling</w:t>
      </w:r>
    </w:p>
    <w:p w14:paraId="165B61EE" w14:textId="77777777" w:rsidR="00414DFB" w:rsidRDefault="00414DFB" w:rsidP="00414DFB">
      <w:pPr>
        <w:pStyle w:val="ListParagraph"/>
        <w:autoSpaceDE w:val="0"/>
        <w:autoSpaceDN w:val="0"/>
        <w:adjustRightInd w:val="0"/>
        <w:spacing w:after="0" w:line="360" w:lineRule="auto"/>
        <w:ind w:left="1080"/>
      </w:pPr>
      <w:r>
        <w:t>Identifying common topics or themes in customer reviews, such as product performance, packaging quality, or return/refund process.</w:t>
      </w:r>
    </w:p>
    <w:p w14:paraId="4AC8A38E" w14:textId="77777777" w:rsidR="00414DFB" w:rsidRDefault="00414DFB" w:rsidP="00414DFB">
      <w:pPr>
        <w:pStyle w:val="ListParagraph"/>
        <w:autoSpaceDE w:val="0"/>
        <w:autoSpaceDN w:val="0"/>
        <w:adjustRightInd w:val="0"/>
        <w:spacing w:after="0" w:line="360" w:lineRule="auto"/>
        <w:ind w:left="1080"/>
      </w:pPr>
    </w:p>
    <w:p w14:paraId="0E374BFD" w14:textId="77777777" w:rsidR="00414DFB" w:rsidRDefault="00414DFB" w:rsidP="00414DFB">
      <w:pPr>
        <w:pStyle w:val="ListParagraph"/>
        <w:numPr>
          <w:ilvl w:val="0"/>
          <w:numId w:val="18"/>
        </w:numPr>
        <w:autoSpaceDE w:val="0"/>
        <w:autoSpaceDN w:val="0"/>
        <w:adjustRightInd w:val="0"/>
        <w:spacing w:after="0" w:line="360" w:lineRule="auto"/>
      </w:pPr>
      <w:r>
        <w:t>Text Classification</w:t>
      </w:r>
    </w:p>
    <w:p w14:paraId="7A6AF4BC" w14:textId="77777777" w:rsidR="00414DFB" w:rsidRDefault="002E7CC5" w:rsidP="00414DFB">
      <w:pPr>
        <w:pStyle w:val="ListParagraph"/>
        <w:autoSpaceDE w:val="0"/>
        <w:autoSpaceDN w:val="0"/>
        <w:adjustRightInd w:val="0"/>
        <w:spacing w:after="0" w:line="360" w:lineRule="auto"/>
        <w:ind w:left="1080"/>
      </w:pPr>
      <w:r>
        <w:t>You are assigning</w:t>
      </w:r>
      <w:r w:rsidR="00414DFB" w:rsidRPr="00B75990">
        <w:t xml:space="preserve"> predetermined categories or product categories to customer reviews.</w:t>
      </w:r>
    </w:p>
    <w:p w14:paraId="743BC99A" w14:textId="77777777" w:rsidR="00414DFB" w:rsidRDefault="00414DFB" w:rsidP="00414DFB">
      <w:pPr>
        <w:pStyle w:val="ListParagraph"/>
        <w:autoSpaceDE w:val="0"/>
        <w:autoSpaceDN w:val="0"/>
        <w:adjustRightInd w:val="0"/>
        <w:spacing w:after="0" w:line="360" w:lineRule="auto"/>
        <w:ind w:left="1080"/>
      </w:pPr>
    </w:p>
    <w:p w14:paraId="34B21C25" w14:textId="77777777" w:rsidR="00414DFB" w:rsidRDefault="00414DFB" w:rsidP="00414DFB">
      <w:pPr>
        <w:pStyle w:val="ListParagraph"/>
        <w:numPr>
          <w:ilvl w:val="0"/>
          <w:numId w:val="18"/>
        </w:numPr>
        <w:autoSpaceDE w:val="0"/>
        <w:autoSpaceDN w:val="0"/>
        <w:adjustRightInd w:val="0"/>
        <w:spacing w:after="0" w:line="360" w:lineRule="auto"/>
      </w:pPr>
      <w:r>
        <w:t>Information Extraction</w:t>
      </w:r>
    </w:p>
    <w:p w14:paraId="2FEE9361" w14:textId="77777777" w:rsidR="00414DFB" w:rsidRPr="003C4ABD" w:rsidRDefault="00E32679" w:rsidP="00414DFB">
      <w:pPr>
        <w:pStyle w:val="ListParagraph"/>
        <w:autoSpaceDE w:val="0"/>
        <w:autoSpaceDN w:val="0"/>
        <w:adjustRightInd w:val="0"/>
        <w:spacing w:after="0" w:line="360" w:lineRule="auto"/>
        <w:ind w:left="1080"/>
      </w:pPr>
      <w:r>
        <w:t xml:space="preserve">They </w:t>
      </w:r>
      <w:r w:rsidR="002E7CC5">
        <w:t>glean</w:t>
      </w:r>
      <w:r w:rsidR="00414DFB" w:rsidRPr="006412B5">
        <w:t xml:space="preserve"> </w:t>
      </w:r>
      <w:r>
        <w:t>specific</w:t>
      </w:r>
      <w:r w:rsidR="00414DFB" w:rsidRPr="006412B5">
        <w:t xml:space="preserve"> details from reviews, such as complaints, recommendations, or </w:t>
      </w:r>
      <w:r>
        <w:t>product qualities that buyers</w:t>
      </w:r>
      <w:r w:rsidR="00414DFB" w:rsidRPr="006412B5">
        <w:t xml:space="preserve"> value.</w:t>
      </w:r>
    </w:p>
    <w:p w14:paraId="6E98C534" w14:textId="77777777" w:rsidR="00414DFB" w:rsidRDefault="00414DFB" w:rsidP="00414DFB">
      <w:pPr>
        <w:pStyle w:val="ListParagraph"/>
        <w:autoSpaceDE w:val="0"/>
        <w:autoSpaceDN w:val="0"/>
        <w:adjustRightInd w:val="0"/>
        <w:spacing w:after="0" w:line="360" w:lineRule="auto"/>
      </w:pPr>
    </w:p>
    <w:p w14:paraId="75D25B57" w14:textId="77777777" w:rsidR="00414DFB" w:rsidRPr="00E9108C" w:rsidRDefault="00414DFB" w:rsidP="00414DFB">
      <w:pPr>
        <w:pStyle w:val="ListParagraph"/>
        <w:autoSpaceDE w:val="0"/>
        <w:autoSpaceDN w:val="0"/>
        <w:adjustRightInd w:val="0"/>
        <w:spacing w:after="0" w:line="360" w:lineRule="auto"/>
        <w:rPr>
          <w:rFonts w:ascii="Times New Roman" w:hAnsi="Times New Roman" w:cs="Times New Roman"/>
          <w:szCs w:val="24"/>
        </w:rPr>
      </w:pPr>
    </w:p>
    <w:p w14:paraId="220717C3" w14:textId="77777777" w:rsidR="00414DFB" w:rsidRDefault="00414DFB" w:rsidP="00CD35CE">
      <w:pPr>
        <w:pStyle w:val="ListParagraph"/>
        <w:numPr>
          <w:ilvl w:val="0"/>
          <w:numId w:val="21"/>
        </w:numPr>
        <w:autoSpaceDE w:val="0"/>
        <w:autoSpaceDN w:val="0"/>
        <w:adjustRightInd w:val="0"/>
        <w:spacing w:after="0" w:line="360" w:lineRule="auto"/>
        <w:rPr>
          <w:rFonts w:ascii="Times New Roman" w:hAnsi="Times New Roman" w:cs="Times New Roman"/>
          <w:b/>
          <w:bCs/>
          <w:szCs w:val="24"/>
        </w:rPr>
      </w:pPr>
      <w:r>
        <w:rPr>
          <w:rFonts w:ascii="Times New Roman" w:hAnsi="Times New Roman" w:cs="Times New Roman"/>
          <w:b/>
          <w:bCs/>
          <w:szCs w:val="24"/>
        </w:rPr>
        <w:t xml:space="preserve">Advantages and Disadvantages of using SPSS and </w:t>
      </w:r>
      <w:r w:rsidR="00E32679">
        <w:rPr>
          <w:rFonts w:ascii="Times New Roman" w:hAnsi="Times New Roman" w:cs="Times New Roman"/>
          <w:b/>
          <w:bCs/>
          <w:szCs w:val="24"/>
        </w:rPr>
        <w:t>Excel</w:t>
      </w:r>
      <w:r>
        <w:rPr>
          <w:rFonts w:ascii="Times New Roman" w:hAnsi="Times New Roman" w:cs="Times New Roman"/>
          <w:b/>
          <w:bCs/>
          <w:szCs w:val="24"/>
        </w:rPr>
        <w:t xml:space="preserve"> </w:t>
      </w:r>
    </w:p>
    <w:p w14:paraId="052750C3" w14:textId="77777777" w:rsidR="00414DFB" w:rsidRDefault="00414DFB" w:rsidP="00414DFB">
      <w:pPr>
        <w:pStyle w:val="ListParagraph"/>
        <w:autoSpaceDE w:val="0"/>
        <w:autoSpaceDN w:val="0"/>
        <w:adjustRightInd w:val="0"/>
        <w:spacing w:after="0" w:line="360" w:lineRule="auto"/>
      </w:pPr>
      <w:r>
        <w:t>Here's a table comparing Excel and SPSS based on a relevant practical example of conducting a t-test:</w:t>
      </w:r>
    </w:p>
    <w:p w14:paraId="5051EFCD" w14:textId="77777777" w:rsidR="00414DFB" w:rsidRDefault="00414DFB" w:rsidP="00414DFB">
      <w:pPr>
        <w:pStyle w:val="ListParagraph"/>
        <w:autoSpaceDE w:val="0"/>
        <w:autoSpaceDN w:val="0"/>
        <w:adjustRightInd w:val="0"/>
        <w:spacing w:after="0" w:line="360" w:lineRule="auto"/>
      </w:pPr>
    </w:p>
    <w:tbl>
      <w:tblPr>
        <w:tblW w:w="7520" w:type="dxa"/>
        <w:tblLook w:val="04A0" w:firstRow="1" w:lastRow="0" w:firstColumn="1" w:lastColumn="0" w:noHBand="0" w:noVBand="1"/>
      </w:tblPr>
      <w:tblGrid>
        <w:gridCol w:w="1780"/>
        <w:gridCol w:w="2860"/>
        <w:gridCol w:w="2880"/>
      </w:tblGrid>
      <w:tr w:rsidR="00414DFB" w:rsidRPr="008D1FC6" w14:paraId="278124F3" w14:textId="77777777" w:rsidTr="00404589">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976B1" w14:textId="77777777" w:rsidR="00414DFB" w:rsidRPr="008D1FC6" w:rsidRDefault="00414DFB" w:rsidP="00404589">
            <w:pPr>
              <w:spacing w:after="0" w:line="240" w:lineRule="auto"/>
              <w:jc w:val="center"/>
              <w:rPr>
                <w:rFonts w:ascii="Calibri" w:eastAsia="Times New Roman" w:hAnsi="Calibri" w:cs="Calibri"/>
                <w:b/>
                <w:bCs/>
                <w:color w:val="000000"/>
                <w:sz w:val="22"/>
              </w:rPr>
            </w:pPr>
            <w:r w:rsidRPr="008D1FC6">
              <w:rPr>
                <w:rFonts w:ascii="Calibri" w:eastAsia="Times New Roman" w:hAnsi="Calibri" w:cs="Calibri"/>
                <w:b/>
                <w:bCs/>
                <w:color w:val="000000"/>
                <w:sz w:val="22"/>
              </w:rPr>
              <w:t>Aspect</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14:paraId="52FB61BB" w14:textId="77777777" w:rsidR="00414DFB" w:rsidRPr="008D1FC6" w:rsidRDefault="00414DFB" w:rsidP="00404589">
            <w:pPr>
              <w:spacing w:after="0" w:line="240" w:lineRule="auto"/>
              <w:jc w:val="center"/>
              <w:rPr>
                <w:rFonts w:ascii="Calibri" w:eastAsia="Times New Roman" w:hAnsi="Calibri" w:cs="Calibri"/>
                <w:b/>
                <w:bCs/>
                <w:color w:val="000000"/>
                <w:sz w:val="22"/>
              </w:rPr>
            </w:pPr>
            <w:r w:rsidRPr="008D1FC6">
              <w:rPr>
                <w:rFonts w:ascii="Calibri" w:eastAsia="Times New Roman" w:hAnsi="Calibri" w:cs="Calibri"/>
                <w:b/>
                <w:bCs/>
                <w:color w:val="000000"/>
                <w:sz w:val="22"/>
              </w:rPr>
              <w:t>Excel</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14:paraId="10E11F79" w14:textId="77777777" w:rsidR="00414DFB" w:rsidRPr="008D1FC6" w:rsidRDefault="00414DFB" w:rsidP="00404589">
            <w:pPr>
              <w:spacing w:after="0" w:line="240" w:lineRule="auto"/>
              <w:jc w:val="center"/>
              <w:rPr>
                <w:rFonts w:ascii="Calibri" w:eastAsia="Times New Roman" w:hAnsi="Calibri" w:cs="Calibri"/>
                <w:b/>
                <w:bCs/>
                <w:color w:val="000000"/>
                <w:sz w:val="22"/>
              </w:rPr>
            </w:pPr>
            <w:r w:rsidRPr="008D1FC6">
              <w:rPr>
                <w:rFonts w:ascii="Calibri" w:eastAsia="Times New Roman" w:hAnsi="Calibri" w:cs="Calibri"/>
                <w:b/>
                <w:bCs/>
                <w:color w:val="000000"/>
                <w:sz w:val="22"/>
              </w:rPr>
              <w:t>SPSS</w:t>
            </w:r>
          </w:p>
        </w:tc>
      </w:tr>
      <w:tr w:rsidR="00414DFB" w:rsidRPr="008D1FC6" w14:paraId="51DA6904" w14:textId="77777777" w:rsidTr="00404589">
        <w:trPr>
          <w:trHeight w:val="6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20733667"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Data Analysis</w:t>
            </w:r>
          </w:p>
        </w:tc>
        <w:tc>
          <w:tcPr>
            <w:tcW w:w="2860" w:type="dxa"/>
            <w:tcBorders>
              <w:top w:val="nil"/>
              <w:left w:val="nil"/>
              <w:bottom w:val="single" w:sz="4" w:space="0" w:color="auto"/>
              <w:right w:val="single" w:sz="4" w:space="0" w:color="auto"/>
            </w:tcBorders>
            <w:shd w:val="clear" w:color="auto" w:fill="auto"/>
            <w:vAlign w:val="center"/>
            <w:hideMark/>
          </w:tcPr>
          <w:p w14:paraId="7EFAC2C3"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Can perform a t-test using the</w:t>
            </w:r>
          </w:p>
        </w:tc>
        <w:tc>
          <w:tcPr>
            <w:tcW w:w="2880" w:type="dxa"/>
            <w:tcBorders>
              <w:top w:val="nil"/>
              <w:left w:val="nil"/>
              <w:bottom w:val="single" w:sz="4" w:space="0" w:color="auto"/>
              <w:right w:val="single" w:sz="4" w:space="0" w:color="auto"/>
            </w:tcBorders>
            <w:shd w:val="clear" w:color="auto" w:fill="auto"/>
            <w:vAlign w:val="center"/>
            <w:hideMark/>
          </w:tcPr>
          <w:p w14:paraId="750EBFA1"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Offers a wide range of</w:t>
            </w:r>
          </w:p>
        </w:tc>
      </w:tr>
      <w:tr w:rsidR="00414DFB" w:rsidRPr="008D1FC6" w14:paraId="10F6DA0C"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42FB9D16"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49C63EA4"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built-in T.TEST function, but</w:t>
            </w:r>
          </w:p>
        </w:tc>
        <w:tc>
          <w:tcPr>
            <w:tcW w:w="2880" w:type="dxa"/>
            <w:tcBorders>
              <w:top w:val="nil"/>
              <w:left w:val="nil"/>
              <w:bottom w:val="single" w:sz="4" w:space="0" w:color="auto"/>
              <w:right w:val="single" w:sz="4" w:space="0" w:color="auto"/>
            </w:tcBorders>
            <w:shd w:val="clear" w:color="auto" w:fill="auto"/>
            <w:vAlign w:val="center"/>
            <w:hideMark/>
          </w:tcPr>
          <w:p w14:paraId="555DF7C3"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statistical procedures,</w:t>
            </w:r>
          </w:p>
        </w:tc>
      </w:tr>
      <w:tr w:rsidR="00414DFB" w:rsidRPr="008D1FC6" w14:paraId="68FE0BA2"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6917A88B"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4BA9C073"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limited to basic t-tests</w:t>
            </w:r>
          </w:p>
        </w:tc>
        <w:tc>
          <w:tcPr>
            <w:tcW w:w="2880" w:type="dxa"/>
            <w:tcBorders>
              <w:top w:val="nil"/>
              <w:left w:val="nil"/>
              <w:bottom w:val="single" w:sz="4" w:space="0" w:color="auto"/>
              <w:right w:val="single" w:sz="4" w:space="0" w:color="auto"/>
            </w:tcBorders>
            <w:shd w:val="clear" w:color="auto" w:fill="auto"/>
            <w:vAlign w:val="center"/>
            <w:hideMark/>
          </w:tcPr>
          <w:p w14:paraId="4A48E174"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including t-tests, ANOVA,</w:t>
            </w:r>
          </w:p>
        </w:tc>
      </w:tr>
      <w:tr w:rsidR="00414DFB" w:rsidRPr="008D1FC6" w14:paraId="1E30CB3D"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751146A6"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32D057B9"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80" w:type="dxa"/>
            <w:tcBorders>
              <w:top w:val="nil"/>
              <w:left w:val="nil"/>
              <w:bottom w:val="single" w:sz="4" w:space="0" w:color="auto"/>
              <w:right w:val="single" w:sz="4" w:space="0" w:color="auto"/>
            </w:tcBorders>
            <w:shd w:val="clear" w:color="auto" w:fill="auto"/>
            <w:vAlign w:val="center"/>
            <w:hideMark/>
          </w:tcPr>
          <w:p w14:paraId="7DC23323"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regression, and more</w:t>
            </w:r>
          </w:p>
        </w:tc>
      </w:tr>
      <w:tr w:rsidR="00414DFB" w:rsidRPr="008D1FC6" w14:paraId="7DDBCC27"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50F1B103"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Data Preparation</w:t>
            </w:r>
          </w:p>
        </w:tc>
        <w:tc>
          <w:tcPr>
            <w:tcW w:w="2860" w:type="dxa"/>
            <w:tcBorders>
              <w:top w:val="nil"/>
              <w:left w:val="nil"/>
              <w:bottom w:val="single" w:sz="4" w:space="0" w:color="auto"/>
              <w:right w:val="single" w:sz="4" w:space="0" w:color="auto"/>
            </w:tcBorders>
            <w:shd w:val="clear" w:color="auto" w:fill="auto"/>
            <w:vAlign w:val="center"/>
            <w:hideMark/>
          </w:tcPr>
          <w:p w14:paraId="63208F5D"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Limited data cleaning and</w:t>
            </w:r>
          </w:p>
        </w:tc>
        <w:tc>
          <w:tcPr>
            <w:tcW w:w="2880" w:type="dxa"/>
            <w:tcBorders>
              <w:top w:val="nil"/>
              <w:left w:val="nil"/>
              <w:bottom w:val="single" w:sz="4" w:space="0" w:color="auto"/>
              <w:right w:val="single" w:sz="4" w:space="0" w:color="auto"/>
            </w:tcBorders>
            <w:shd w:val="clear" w:color="auto" w:fill="auto"/>
            <w:vAlign w:val="center"/>
            <w:hideMark/>
          </w:tcPr>
          <w:p w14:paraId="7328C35D"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Provides extensive data</w:t>
            </w:r>
          </w:p>
        </w:tc>
      </w:tr>
      <w:tr w:rsidR="00414DFB" w:rsidRPr="008D1FC6" w14:paraId="1B94E479"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743400A8"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0A0A1D0D"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transformation capabilities</w:t>
            </w:r>
          </w:p>
        </w:tc>
        <w:tc>
          <w:tcPr>
            <w:tcW w:w="2880" w:type="dxa"/>
            <w:tcBorders>
              <w:top w:val="nil"/>
              <w:left w:val="nil"/>
              <w:bottom w:val="single" w:sz="4" w:space="0" w:color="auto"/>
              <w:right w:val="single" w:sz="4" w:space="0" w:color="auto"/>
            </w:tcBorders>
            <w:shd w:val="clear" w:color="auto" w:fill="auto"/>
            <w:vAlign w:val="center"/>
            <w:hideMark/>
          </w:tcPr>
          <w:p w14:paraId="4109447A"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management capabilities,</w:t>
            </w:r>
          </w:p>
        </w:tc>
      </w:tr>
      <w:tr w:rsidR="00414DFB" w:rsidRPr="008D1FC6" w14:paraId="2AA254A6"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3A0DBBDE"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3BECF92F"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80" w:type="dxa"/>
            <w:tcBorders>
              <w:top w:val="nil"/>
              <w:left w:val="nil"/>
              <w:bottom w:val="single" w:sz="4" w:space="0" w:color="auto"/>
              <w:right w:val="single" w:sz="4" w:space="0" w:color="auto"/>
            </w:tcBorders>
            <w:shd w:val="clear" w:color="auto" w:fill="auto"/>
            <w:vAlign w:val="center"/>
            <w:hideMark/>
          </w:tcPr>
          <w:p w14:paraId="0D204922"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including data cleaning,</w:t>
            </w:r>
          </w:p>
        </w:tc>
      </w:tr>
      <w:tr w:rsidR="00414DFB" w:rsidRPr="008D1FC6" w14:paraId="73E87F98"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30964018"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0F259FC1"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80" w:type="dxa"/>
            <w:tcBorders>
              <w:top w:val="nil"/>
              <w:left w:val="nil"/>
              <w:bottom w:val="single" w:sz="4" w:space="0" w:color="auto"/>
              <w:right w:val="single" w:sz="4" w:space="0" w:color="auto"/>
            </w:tcBorders>
            <w:shd w:val="clear" w:color="auto" w:fill="auto"/>
            <w:vAlign w:val="center"/>
            <w:hideMark/>
          </w:tcPr>
          <w:p w14:paraId="316E6A15"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recoding, and merging</w:t>
            </w:r>
          </w:p>
        </w:tc>
      </w:tr>
      <w:tr w:rsidR="00414DFB" w:rsidRPr="008D1FC6" w14:paraId="40CEAB55"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3973CD80"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Data Visualization</w:t>
            </w:r>
          </w:p>
        </w:tc>
        <w:tc>
          <w:tcPr>
            <w:tcW w:w="2860" w:type="dxa"/>
            <w:tcBorders>
              <w:top w:val="nil"/>
              <w:left w:val="nil"/>
              <w:bottom w:val="single" w:sz="4" w:space="0" w:color="auto"/>
              <w:right w:val="single" w:sz="4" w:space="0" w:color="auto"/>
            </w:tcBorders>
            <w:shd w:val="clear" w:color="auto" w:fill="auto"/>
            <w:vAlign w:val="center"/>
            <w:hideMark/>
          </w:tcPr>
          <w:p w14:paraId="2A9F74E7"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Basic charting options with</w:t>
            </w:r>
          </w:p>
        </w:tc>
        <w:tc>
          <w:tcPr>
            <w:tcW w:w="2880" w:type="dxa"/>
            <w:tcBorders>
              <w:top w:val="nil"/>
              <w:left w:val="nil"/>
              <w:bottom w:val="single" w:sz="4" w:space="0" w:color="auto"/>
              <w:right w:val="single" w:sz="4" w:space="0" w:color="auto"/>
            </w:tcBorders>
            <w:shd w:val="clear" w:color="auto" w:fill="auto"/>
            <w:vAlign w:val="center"/>
            <w:hideMark/>
          </w:tcPr>
          <w:p w14:paraId="42548DBF"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Advanced charting and</w:t>
            </w:r>
          </w:p>
        </w:tc>
      </w:tr>
      <w:tr w:rsidR="00414DFB" w:rsidRPr="008D1FC6" w14:paraId="253BC01B"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538FB8A4"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4BAB4079"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xml:space="preserve">limited </w:t>
            </w:r>
            <w:r w:rsidR="002E7CC5">
              <w:rPr>
                <w:rFonts w:ascii="Calibri" w:eastAsia="Times New Roman" w:hAnsi="Calibri" w:cs="Calibri"/>
                <w:color w:val="000000"/>
                <w:sz w:val="22"/>
              </w:rPr>
              <w:t>customisation</w:t>
            </w:r>
          </w:p>
        </w:tc>
        <w:tc>
          <w:tcPr>
            <w:tcW w:w="2880" w:type="dxa"/>
            <w:tcBorders>
              <w:top w:val="nil"/>
              <w:left w:val="nil"/>
              <w:bottom w:val="single" w:sz="4" w:space="0" w:color="auto"/>
              <w:right w:val="single" w:sz="4" w:space="0" w:color="auto"/>
            </w:tcBorders>
            <w:shd w:val="clear" w:color="auto" w:fill="auto"/>
            <w:vAlign w:val="center"/>
            <w:hideMark/>
          </w:tcPr>
          <w:p w14:paraId="03D53415"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graphing options for creating</w:t>
            </w:r>
          </w:p>
        </w:tc>
      </w:tr>
      <w:tr w:rsidR="00414DFB" w:rsidRPr="008D1FC6" w14:paraId="513143DF"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00458150"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lastRenderedPageBreak/>
              <w:t> </w:t>
            </w:r>
          </w:p>
        </w:tc>
        <w:tc>
          <w:tcPr>
            <w:tcW w:w="2860" w:type="dxa"/>
            <w:tcBorders>
              <w:top w:val="nil"/>
              <w:left w:val="nil"/>
              <w:bottom w:val="single" w:sz="4" w:space="0" w:color="auto"/>
              <w:right w:val="single" w:sz="4" w:space="0" w:color="auto"/>
            </w:tcBorders>
            <w:shd w:val="clear" w:color="auto" w:fill="auto"/>
            <w:vAlign w:val="center"/>
            <w:hideMark/>
          </w:tcPr>
          <w:p w14:paraId="057E81B4"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80" w:type="dxa"/>
            <w:tcBorders>
              <w:top w:val="nil"/>
              <w:left w:val="nil"/>
              <w:bottom w:val="single" w:sz="4" w:space="0" w:color="auto"/>
              <w:right w:val="single" w:sz="4" w:space="0" w:color="auto"/>
            </w:tcBorders>
            <w:shd w:val="clear" w:color="auto" w:fill="auto"/>
            <w:vAlign w:val="center"/>
            <w:hideMark/>
          </w:tcPr>
          <w:p w14:paraId="61428D3D"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visually appealing plots</w:t>
            </w:r>
          </w:p>
        </w:tc>
      </w:tr>
      <w:tr w:rsidR="00414DFB" w:rsidRPr="008D1FC6" w14:paraId="52E723F2" w14:textId="77777777" w:rsidTr="00404589">
        <w:trPr>
          <w:trHeight w:val="6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6A05AC7C"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Automation and</w:t>
            </w:r>
          </w:p>
        </w:tc>
        <w:tc>
          <w:tcPr>
            <w:tcW w:w="2860" w:type="dxa"/>
            <w:tcBorders>
              <w:top w:val="nil"/>
              <w:left w:val="nil"/>
              <w:bottom w:val="single" w:sz="4" w:space="0" w:color="auto"/>
              <w:right w:val="single" w:sz="4" w:space="0" w:color="auto"/>
            </w:tcBorders>
            <w:shd w:val="clear" w:color="auto" w:fill="auto"/>
            <w:vAlign w:val="center"/>
            <w:hideMark/>
          </w:tcPr>
          <w:p w14:paraId="76B6EF27"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Supports automation through</w:t>
            </w:r>
          </w:p>
        </w:tc>
        <w:tc>
          <w:tcPr>
            <w:tcW w:w="2880" w:type="dxa"/>
            <w:tcBorders>
              <w:top w:val="nil"/>
              <w:left w:val="nil"/>
              <w:bottom w:val="single" w:sz="4" w:space="0" w:color="auto"/>
              <w:right w:val="single" w:sz="4" w:space="0" w:color="auto"/>
            </w:tcBorders>
            <w:shd w:val="clear" w:color="auto" w:fill="auto"/>
            <w:vAlign w:val="center"/>
            <w:hideMark/>
          </w:tcPr>
          <w:p w14:paraId="6301B0C3"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Supports automation through</w:t>
            </w:r>
          </w:p>
        </w:tc>
      </w:tr>
      <w:tr w:rsidR="00414DFB" w:rsidRPr="008D1FC6" w14:paraId="3CB70896" w14:textId="77777777" w:rsidTr="00404589">
        <w:trPr>
          <w:trHeight w:val="6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085AE577"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Reproducibility</w:t>
            </w:r>
          </w:p>
        </w:tc>
        <w:tc>
          <w:tcPr>
            <w:tcW w:w="2860" w:type="dxa"/>
            <w:tcBorders>
              <w:top w:val="nil"/>
              <w:left w:val="nil"/>
              <w:bottom w:val="single" w:sz="4" w:space="0" w:color="auto"/>
              <w:right w:val="single" w:sz="4" w:space="0" w:color="auto"/>
            </w:tcBorders>
            <w:shd w:val="clear" w:color="auto" w:fill="auto"/>
            <w:vAlign w:val="center"/>
            <w:hideMark/>
          </w:tcPr>
          <w:p w14:paraId="2221C4F3"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macros and VBA programming,</w:t>
            </w:r>
          </w:p>
        </w:tc>
        <w:tc>
          <w:tcPr>
            <w:tcW w:w="2880" w:type="dxa"/>
            <w:tcBorders>
              <w:top w:val="nil"/>
              <w:left w:val="nil"/>
              <w:bottom w:val="single" w:sz="4" w:space="0" w:color="auto"/>
              <w:right w:val="single" w:sz="4" w:space="0" w:color="auto"/>
            </w:tcBorders>
            <w:shd w:val="clear" w:color="auto" w:fill="auto"/>
            <w:vAlign w:val="center"/>
            <w:hideMark/>
          </w:tcPr>
          <w:p w14:paraId="048D5308"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syntax or scripts, enabling</w:t>
            </w:r>
          </w:p>
        </w:tc>
      </w:tr>
      <w:tr w:rsidR="00414DFB" w:rsidRPr="008D1FC6" w14:paraId="3D32D217" w14:textId="77777777" w:rsidTr="00404589">
        <w:trPr>
          <w:trHeight w:val="6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54D1428D"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7AF2EFD0"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allowing repetitive tasks</w:t>
            </w:r>
          </w:p>
        </w:tc>
        <w:tc>
          <w:tcPr>
            <w:tcW w:w="2880" w:type="dxa"/>
            <w:tcBorders>
              <w:top w:val="nil"/>
              <w:left w:val="nil"/>
              <w:bottom w:val="single" w:sz="4" w:space="0" w:color="auto"/>
              <w:right w:val="single" w:sz="4" w:space="0" w:color="auto"/>
            </w:tcBorders>
            <w:shd w:val="clear" w:color="auto" w:fill="auto"/>
            <w:vAlign w:val="center"/>
            <w:hideMark/>
          </w:tcPr>
          <w:p w14:paraId="54E70189"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reproducibility and consistency across analyses</w:t>
            </w:r>
          </w:p>
        </w:tc>
      </w:tr>
      <w:tr w:rsidR="00414DFB" w:rsidRPr="008D1FC6" w14:paraId="7E4D6BFE" w14:textId="77777777" w:rsidTr="00404589">
        <w:trPr>
          <w:trHeight w:val="6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61B296B8"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Collaboration</w:t>
            </w:r>
          </w:p>
        </w:tc>
        <w:tc>
          <w:tcPr>
            <w:tcW w:w="2860" w:type="dxa"/>
            <w:tcBorders>
              <w:top w:val="nil"/>
              <w:left w:val="nil"/>
              <w:bottom w:val="single" w:sz="4" w:space="0" w:color="auto"/>
              <w:right w:val="single" w:sz="4" w:space="0" w:color="auto"/>
            </w:tcBorders>
            <w:shd w:val="clear" w:color="auto" w:fill="auto"/>
            <w:vAlign w:val="center"/>
            <w:hideMark/>
          </w:tcPr>
          <w:p w14:paraId="1B4CECEF"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Limited collaboration features,</w:t>
            </w:r>
          </w:p>
        </w:tc>
        <w:tc>
          <w:tcPr>
            <w:tcW w:w="2880" w:type="dxa"/>
            <w:tcBorders>
              <w:top w:val="nil"/>
              <w:left w:val="nil"/>
              <w:bottom w:val="single" w:sz="4" w:space="0" w:color="auto"/>
              <w:right w:val="single" w:sz="4" w:space="0" w:color="auto"/>
            </w:tcBorders>
            <w:shd w:val="clear" w:color="auto" w:fill="auto"/>
            <w:vAlign w:val="center"/>
            <w:hideMark/>
          </w:tcPr>
          <w:p w14:paraId="712A495D"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Allows for collaborative</w:t>
            </w:r>
          </w:p>
        </w:tc>
      </w:tr>
      <w:tr w:rsidR="00414DFB" w:rsidRPr="008D1FC6" w14:paraId="13F341F0"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7B34EF2C"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and File Sharing</w:t>
            </w:r>
          </w:p>
        </w:tc>
        <w:tc>
          <w:tcPr>
            <w:tcW w:w="2860" w:type="dxa"/>
            <w:tcBorders>
              <w:top w:val="nil"/>
              <w:left w:val="nil"/>
              <w:bottom w:val="single" w:sz="4" w:space="0" w:color="auto"/>
              <w:right w:val="single" w:sz="4" w:space="0" w:color="auto"/>
            </w:tcBorders>
            <w:shd w:val="clear" w:color="auto" w:fill="auto"/>
            <w:vAlign w:val="center"/>
            <w:hideMark/>
          </w:tcPr>
          <w:p w14:paraId="38C86D96"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version control can be</w:t>
            </w:r>
          </w:p>
        </w:tc>
        <w:tc>
          <w:tcPr>
            <w:tcW w:w="2880" w:type="dxa"/>
            <w:tcBorders>
              <w:top w:val="nil"/>
              <w:left w:val="nil"/>
              <w:bottom w:val="single" w:sz="4" w:space="0" w:color="auto"/>
              <w:right w:val="single" w:sz="4" w:space="0" w:color="auto"/>
            </w:tcBorders>
            <w:shd w:val="clear" w:color="auto" w:fill="auto"/>
            <w:vAlign w:val="center"/>
            <w:hideMark/>
          </w:tcPr>
          <w:p w14:paraId="7C20DE0B"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work within the software,</w:t>
            </w:r>
          </w:p>
        </w:tc>
      </w:tr>
      <w:tr w:rsidR="00414DFB" w:rsidRPr="008D1FC6" w14:paraId="30092801"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76354410"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74811CA2"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challenging</w:t>
            </w:r>
          </w:p>
        </w:tc>
        <w:tc>
          <w:tcPr>
            <w:tcW w:w="2880" w:type="dxa"/>
            <w:tcBorders>
              <w:top w:val="nil"/>
              <w:left w:val="nil"/>
              <w:bottom w:val="single" w:sz="4" w:space="0" w:color="auto"/>
              <w:right w:val="single" w:sz="4" w:space="0" w:color="auto"/>
            </w:tcBorders>
            <w:shd w:val="clear" w:color="auto" w:fill="auto"/>
            <w:vAlign w:val="center"/>
            <w:hideMark/>
          </w:tcPr>
          <w:p w14:paraId="183478C0"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tracking changes and</w:t>
            </w:r>
          </w:p>
        </w:tc>
      </w:tr>
      <w:tr w:rsidR="00414DFB" w:rsidRPr="008D1FC6" w14:paraId="10E9753A"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6A50886D"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60" w:type="dxa"/>
            <w:tcBorders>
              <w:top w:val="nil"/>
              <w:left w:val="nil"/>
              <w:bottom w:val="single" w:sz="4" w:space="0" w:color="auto"/>
              <w:right w:val="single" w:sz="4" w:space="0" w:color="auto"/>
            </w:tcBorders>
            <w:shd w:val="clear" w:color="auto" w:fill="auto"/>
            <w:vAlign w:val="center"/>
            <w:hideMark/>
          </w:tcPr>
          <w:p w14:paraId="2E8EA42D"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 </w:t>
            </w:r>
          </w:p>
        </w:tc>
        <w:tc>
          <w:tcPr>
            <w:tcW w:w="2880" w:type="dxa"/>
            <w:tcBorders>
              <w:top w:val="nil"/>
              <w:left w:val="nil"/>
              <w:bottom w:val="single" w:sz="4" w:space="0" w:color="auto"/>
              <w:right w:val="single" w:sz="4" w:space="0" w:color="auto"/>
            </w:tcBorders>
            <w:shd w:val="clear" w:color="auto" w:fill="auto"/>
            <w:vAlign w:val="center"/>
            <w:hideMark/>
          </w:tcPr>
          <w:p w14:paraId="313D1F60"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managing shared datasets</w:t>
            </w:r>
          </w:p>
        </w:tc>
      </w:tr>
      <w:tr w:rsidR="00414DFB" w:rsidRPr="008D1FC6" w14:paraId="3BC26C71" w14:textId="77777777" w:rsidTr="00404589">
        <w:trPr>
          <w:trHeight w:val="3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6742F341"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Statistical</w:t>
            </w:r>
          </w:p>
        </w:tc>
        <w:tc>
          <w:tcPr>
            <w:tcW w:w="2860" w:type="dxa"/>
            <w:tcBorders>
              <w:top w:val="nil"/>
              <w:left w:val="nil"/>
              <w:bottom w:val="single" w:sz="4" w:space="0" w:color="auto"/>
              <w:right w:val="single" w:sz="4" w:space="0" w:color="auto"/>
            </w:tcBorders>
            <w:shd w:val="clear" w:color="auto" w:fill="auto"/>
            <w:vAlign w:val="center"/>
            <w:hideMark/>
          </w:tcPr>
          <w:p w14:paraId="0E7B05DE"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Limited advanced statistical</w:t>
            </w:r>
          </w:p>
        </w:tc>
        <w:tc>
          <w:tcPr>
            <w:tcW w:w="2880" w:type="dxa"/>
            <w:tcBorders>
              <w:top w:val="nil"/>
              <w:left w:val="nil"/>
              <w:bottom w:val="single" w:sz="4" w:space="0" w:color="auto"/>
              <w:right w:val="single" w:sz="4" w:space="0" w:color="auto"/>
            </w:tcBorders>
            <w:shd w:val="clear" w:color="auto" w:fill="auto"/>
            <w:vAlign w:val="center"/>
            <w:hideMark/>
          </w:tcPr>
          <w:p w14:paraId="209CD5CA"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Extensive library of advanced</w:t>
            </w:r>
          </w:p>
        </w:tc>
      </w:tr>
      <w:tr w:rsidR="00414DFB" w:rsidRPr="008D1FC6" w14:paraId="5177D2D1" w14:textId="77777777" w:rsidTr="00404589">
        <w:trPr>
          <w:trHeight w:val="6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2CC6FE86"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Capabilities</w:t>
            </w:r>
          </w:p>
        </w:tc>
        <w:tc>
          <w:tcPr>
            <w:tcW w:w="2860" w:type="dxa"/>
            <w:tcBorders>
              <w:top w:val="nil"/>
              <w:left w:val="nil"/>
              <w:bottom w:val="single" w:sz="4" w:space="0" w:color="auto"/>
              <w:right w:val="single" w:sz="4" w:space="0" w:color="auto"/>
            </w:tcBorders>
            <w:shd w:val="clear" w:color="auto" w:fill="auto"/>
            <w:vAlign w:val="center"/>
            <w:hideMark/>
          </w:tcPr>
          <w:p w14:paraId="691F1B7E"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capabilities</w:t>
            </w:r>
          </w:p>
        </w:tc>
        <w:tc>
          <w:tcPr>
            <w:tcW w:w="2880" w:type="dxa"/>
            <w:tcBorders>
              <w:top w:val="nil"/>
              <w:left w:val="nil"/>
              <w:bottom w:val="single" w:sz="4" w:space="0" w:color="auto"/>
              <w:right w:val="single" w:sz="4" w:space="0" w:color="auto"/>
            </w:tcBorders>
            <w:shd w:val="clear" w:color="auto" w:fill="auto"/>
            <w:vAlign w:val="center"/>
            <w:hideMark/>
          </w:tcPr>
          <w:p w14:paraId="696E8F2E"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statistical procedures and tests</w:t>
            </w:r>
          </w:p>
        </w:tc>
      </w:tr>
      <w:tr w:rsidR="00414DFB" w:rsidRPr="008D1FC6" w14:paraId="7A946583" w14:textId="77777777" w:rsidTr="00404589">
        <w:trPr>
          <w:trHeight w:val="600"/>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7CDF8678"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Scalability</w:t>
            </w:r>
          </w:p>
        </w:tc>
        <w:tc>
          <w:tcPr>
            <w:tcW w:w="2860" w:type="dxa"/>
            <w:tcBorders>
              <w:top w:val="nil"/>
              <w:left w:val="nil"/>
              <w:bottom w:val="single" w:sz="4" w:space="0" w:color="auto"/>
              <w:right w:val="single" w:sz="4" w:space="0" w:color="auto"/>
            </w:tcBorders>
            <w:shd w:val="clear" w:color="auto" w:fill="auto"/>
            <w:vAlign w:val="center"/>
            <w:hideMark/>
          </w:tcPr>
          <w:p w14:paraId="2636B50A"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Suitable for small to medium-sized datasets</w:t>
            </w:r>
          </w:p>
        </w:tc>
        <w:tc>
          <w:tcPr>
            <w:tcW w:w="2880" w:type="dxa"/>
            <w:tcBorders>
              <w:top w:val="nil"/>
              <w:left w:val="nil"/>
              <w:bottom w:val="single" w:sz="4" w:space="0" w:color="auto"/>
              <w:right w:val="single" w:sz="4" w:space="0" w:color="auto"/>
            </w:tcBorders>
            <w:shd w:val="clear" w:color="auto" w:fill="auto"/>
            <w:vAlign w:val="center"/>
            <w:hideMark/>
          </w:tcPr>
          <w:p w14:paraId="1BCBF576" w14:textId="77777777" w:rsidR="00414DFB" w:rsidRPr="008D1FC6" w:rsidRDefault="00414DFB" w:rsidP="00404589">
            <w:pPr>
              <w:spacing w:after="0" w:line="240" w:lineRule="auto"/>
              <w:rPr>
                <w:rFonts w:ascii="Calibri" w:eastAsia="Times New Roman" w:hAnsi="Calibri" w:cs="Calibri"/>
                <w:color w:val="000000"/>
                <w:sz w:val="22"/>
              </w:rPr>
            </w:pPr>
            <w:r w:rsidRPr="008D1FC6">
              <w:rPr>
                <w:rFonts w:ascii="Calibri" w:eastAsia="Times New Roman" w:hAnsi="Calibri" w:cs="Calibri"/>
                <w:color w:val="000000"/>
                <w:sz w:val="22"/>
              </w:rPr>
              <w:t>Can handle large datasets and complex analyses</w:t>
            </w:r>
          </w:p>
        </w:tc>
      </w:tr>
    </w:tbl>
    <w:p w14:paraId="2A0754E4" w14:textId="77777777" w:rsidR="00414DFB" w:rsidRPr="00147286" w:rsidRDefault="00414DFB" w:rsidP="00414DFB">
      <w:pPr>
        <w:spacing w:line="360" w:lineRule="auto"/>
        <w:rPr>
          <w:lang w:val="en-GB"/>
        </w:rPr>
      </w:pPr>
    </w:p>
    <w:p w14:paraId="765083DE" w14:textId="77777777" w:rsidR="00414DFB" w:rsidRDefault="00414DFB" w:rsidP="00E73F13">
      <w:pPr>
        <w:pStyle w:val="Heading1"/>
        <w:numPr>
          <w:ilvl w:val="0"/>
          <w:numId w:val="22"/>
        </w:numPr>
        <w:spacing w:line="360" w:lineRule="auto"/>
        <w:rPr>
          <w:b/>
          <w:bCs/>
        </w:rPr>
      </w:pPr>
      <w:bookmarkStart w:id="13" w:name="_Toc133675960"/>
      <w:bookmarkStart w:id="14" w:name="_Toc133692254"/>
      <w:r>
        <w:rPr>
          <w:b/>
          <w:bCs/>
        </w:rPr>
        <w:t>Conclusion</w:t>
      </w:r>
      <w:bookmarkEnd w:id="13"/>
      <w:bookmarkEnd w:id="14"/>
    </w:p>
    <w:p w14:paraId="09DFE213" w14:textId="77777777" w:rsidR="00414DFB" w:rsidRDefault="002E7CC5" w:rsidP="00414DFB">
      <w:pPr>
        <w:spacing w:line="360" w:lineRule="auto"/>
      </w:pPr>
      <w:r>
        <w:t>To</w:t>
      </w:r>
      <w:r w:rsidR="00414DFB">
        <w:t xml:space="preserve"> investigate the association between students' gender, pre-test and post-test scores, and their eligibility for reduced or free lunch, we </w:t>
      </w:r>
      <w:r w:rsidR="00FC64D7">
        <w:t>analysed</w:t>
      </w:r>
      <w:r w:rsidR="00414DFB">
        <w:t xml:space="preserve"> student data. The statistical programme SPSS was used to </w:t>
      </w:r>
      <w:r w:rsidR="00E32679">
        <w:t>perform</w:t>
      </w:r>
      <w:r w:rsidR="00414DFB">
        <w:t xml:space="preserve"> the analysis.</w:t>
      </w:r>
    </w:p>
    <w:p w14:paraId="6CF0A148" w14:textId="77777777" w:rsidR="00414DFB" w:rsidRDefault="00414DFB" w:rsidP="00414DFB">
      <w:pPr>
        <w:spacing w:line="360" w:lineRule="auto"/>
      </w:pPr>
      <w:r>
        <w:t xml:space="preserve">First, we looked at how students were distributed according to whether they were eligible for free or reduced lunch. </w:t>
      </w:r>
      <w:r w:rsidR="00E32679" w:rsidRPr="00E32679">
        <w:t>This information makes understanding the study's participants' socioeconomic background possible</w:t>
      </w:r>
      <w:r>
        <w:t xml:space="preserve">. </w:t>
      </w:r>
    </w:p>
    <w:p w14:paraId="666831B4" w14:textId="77777777" w:rsidR="00414DFB" w:rsidRPr="00574F64" w:rsidRDefault="00414DFB" w:rsidP="00414DFB">
      <w:pPr>
        <w:spacing w:line="360" w:lineRule="auto"/>
        <w:rPr>
          <w:rFonts w:cstheme="majorBidi"/>
        </w:rPr>
      </w:pPr>
      <w:r w:rsidRPr="002131F4">
        <w:rPr>
          <w:rFonts w:cstheme="majorBidi"/>
        </w:rPr>
        <w:t xml:space="preserve">The mean and median differences between </w:t>
      </w:r>
      <w:r>
        <w:rPr>
          <w:rFonts w:cstheme="majorBidi"/>
        </w:rPr>
        <w:t>the students'</w:t>
      </w:r>
      <w:r w:rsidR="00E32679">
        <w:rPr>
          <w:rFonts w:cstheme="majorBidi"/>
        </w:rPr>
        <w:t xml:space="preserve"> pre-and post-test results</w:t>
      </w:r>
      <w:r w:rsidRPr="00E60068">
        <w:rPr>
          <w:rFonts w:cstheme="majorBidi"/>
        </w:rPr>
        <w:t xml:space="preserve"> were examined.</w:t>
      </w:r>
      <w:r w:rsidRPr="002131F4">
        <w:rPr>
          <w:rFonts w:cstheme="majorBidi"/>
        </w:rPr>
        <w:t xml:space="preserve"> The typical test score going into the exam was 54.96, and the </w:t>
      </w:r>
      <w:r w:rsidR="00E32679">
        <w:rPr>
          <w:rFonts w:cstheme="majorBidi"/>
        </w:rPr>
        <w:t>specific</w:t>
      </w:r>
      <w:r w:rsidRPr="002131F4">
        <w:rPr>
          <w:rFonts w:cstheme="majorBidi"/>
        </w:rPr>
        <w:t xml:space="preserve"> test score coming out was 67.10.</w:t>
      </w:r>
      <w:r>
        <w:rPr>
          <w:rFonts w:cstheme="majorBidi"/>
        </w:rPr>
        <w:t xml:space="preserve"> </w:t>
      </w:r>
      <w:r w:rsidR="00E32679">
        <w:t>The median</w:t>
      </w:r>
      <w:r w:rsidRPr="0076729C">
        <w:t xml:space="preserve"> score before the test was 56, while the median score after the test was 68. These results show an overall increase in student performance between the </w:t>
      </w:r>
      <w:r w:rsidR="00E32679">
        <w:t>pre-and</w:t>
      </w:r>
      <w:r w:rsidRPr="0076729C">
        <w:t xml:space="preserve"> post-test.</w:t>
      </w:r>
    </w:p>
    <w:p w14:paraId="4647AB9E" w14:textId="77777777" w:rsidR="00414DFB" w:rsidRPr="00A05F45" w:rsidRDefault="00414DFB" w:rsidP="00414DFB">
      <w:pPr>
        <w:spacing w:line="360" w:lineRule="auto"/>
      </w:pPr>
      <w:r>
        <w:t xml:space="preserve">Overall, this analysis highlights the relationship between students' qualification for reduced/free lunch, their gender, and their academic performance. The findings suggest that students' socio-economic background, as indicated by their qualification for reduced/free lunch, can influence their academic performance. Additionally, the improvement in scores from </w:t>
      </w:r>
      <w:r w:rsidR="00E32679">
        <w:t>comparing</w:t>
      </w:r>
      <w:r w:rsidRPr="00145D53">
        <w:t xml:space="preserve"> the pre-</w:t>
      </w:r>
      <w:r w:rsidRPr="00145D53">
        <w:lastRenderedPageBreak/>
        <w:t>test and post-test shows how well the implemented educat</w:t>
      </w:r>
      <w:r>
        <w:t>ional interventions or program</w:t>
      </w:r>
      <w:r w:rsidRPr="00145D53">
        <w:t>s worked.</w:t>
      </w:r>
    </w:p>
    <w:p w14:paraId="468FB573" w14:textId="77777777" w:rsidR="00414DFB" w:rsidRPr="005950CD" w:rsidRDefault="00414DFB" w:rsidP="00255C0F">
      <w:pPr>
        <w:spacing w:line="360" w:lineRule="auto"/>
      </w:pPr>
    </w:p>
    <w:p w14:paraId="1230C995" w14:textId="77777777" w:rsidR="004E0769" w:rsidRDefault="004E0769" w:rsidP="00E73F13">
      <w:pPr>
        <w:pStyle w:val="Heading1"/>
        <w:numPr>
          <w:ilvl w:val="0"/>
          <w:numId w:val="22"/>
        </w:numPr>
        <w:spacing w:line="360" w:lineRule="auto"/>
        <w:rPr>
          <w:b/>
          <w:bCs/>
        </w:rPr>
      </w:pPr>
      <w:bookmarkStart w:id="15" w:name="_Toc133692255"/>
      <w:r>
        <w:rPr>
          <w:b/>
          <w:bCs/>
        </w:rPr>
        <w:t>References</w:t>
      </w:r>
      <w:bookmarkEnd w:id="15"/>
    </w:p>
    <w:p w14:paraId="74B21392" w14:textId="77777777" w:rsidR="00255C0F" w:rsidRDefault="00255C0F" w:rsidP="00255C0F">
      <w:pPr>
        <w:pStyle w:val="NormalWeb"/>
        <w:numPr>
          <w:ilvl w:val="0"/>
          <w:numId w:val="14"/>
        </w:numPr>
        <w:spacing w:line="360" w:lineRule="auto"/>
      </w:pPr>
      <w:r>
        <w:t>Connolly, T., &amp; Beg, C. E. (2015). Database systems: A practical approach to design, implementation, and management (6th ed.). Boston: Pearson.</w:t>
      </w:r>
    </w:p>
    <w:p w14:paraId="6EA5BBF3" w14:textId="77777777" w:rsidR="00255C0F" w:rsidRDefault="00255C0F" w:rsidP="00255C0F">
      <w:pPr>
        <w:pStyle w:val="NormalWeb"/>
        <w:numPr>
          <w:ilvl w:val="0"/>
          <w:numId w:val="14"/>
        </w:numPr>
        <w:spacing w:line="360" w:lineRule="auto"/>
      </w:pPr>
      <w:r>
        <w:t>Azevedo, A., &amp; Santos, M. F. (2015). Integration of data mining in business intelligence systems. Hershey: Business Science Reference.</w:t>
      </w:r>
    </w:p>
    <w:p w14:paraId="6728597A" w14:textId="77777777" w:rsidR="00255C0F" w:rsidRDefault="00255C0F" w:rsidP="00255C0F">
      <w:pPr>
        <w:pStyle w:val="NormalWeb"/>
        <w:numPr>
          <w:ilvl w:val="0"/>
          <w:numId w:val="14"/>
        </w:numPr>
        <w:spacing w:line="360" w:lineRule="auto"/>
      </w:pPr>
      <w:r>
        <w:t>Veli, C. (2021). Integration challenges for analytics, business intelligence, and data mining. Hershey, PA: IGI Global.</w:t>
      </w:r>
    </w:p>
    <w:p w14:paraId="11FD956F" w14:textId="77777777" w:rsidR="00255C0F" w:rsidRDefault="00255C0F" w:rsidP="00255C0F">
      <w:pPr>
        <w:pStyle w:val="NormalWeb"/>
        <w:numPr>
          <w:ilvl w:val="0"/>
          <w:numId w:val="14"/>
        </w:numPr>
        <w:spacing w:line="360" w:lineRule="auto"/>
      </w:pPr>
      <w:r>
        <w:t xml:space="preserve">Vercellis, C. (2009). Business intelligence: Data mining and </w:t>
      </w:r>
      <w:r w:rsidR="00E32679">
        <w:t>optimisation</w:t>
      </w:r>
      <w:r>
        <w:t xml:space="preserve"> for decision making. Chichester, U.K.: Wiley.</w:t>
      </w:r>
    </w:p>
    <w:p w14:paraId="485A7D52" w14:textId="77777777" w:rsidR="00255C0F" w:rsidRDefault="00255C0F" w:rsidP="00255C0F">
      <w:pPr>
        <w:pStyle w:val="NormalWeb"/>
        <w:numPr>
          <w:ilvl w:val="0"/>
          <w:numId w:val="14"/>
        </w:numPr>
        <w:spacing w:line="360" w:lineRule="auto"/>
      </w:pPr>
      <w:r>
        <w:t>Maheshwari, A. K. (2015). Business intelligence and data mining. New York: Business Expert Press.</w:t>
      </w:r>
    </w:p>
    <w:p w14:paraId="52867CE4" w14:textId="77777777" w:rsidR="00255C0F" w:rsidRDefault="00255C0F" w:rsidP="00255C0F">
      <w:pPr>
        <w:pStyle w:val="NormalWeb"/>
        <w:numPr>
          <w:ilvl w:val="0"/>
          <w:numId w:val="14"/>
        </w:numPr>
        <w:spacing w:line="360" w:lineRule="auto"/>
      </w:pPr>
      <w:r>
        <w:t>Witten, I. H., Frank, E., &amp; Hall, M. A. (2011). Data mining: Practical machine learning tools and techniques (3rd ed.). Amsterdam: Elsevier/Morgan Kaufmann.</w:t>
      </w:r>
    </w:p>
    <w:p w14:paraId="0C722952" w14:textId="77777777" w:rsidR="00255C0F" w:rsidRPr="00255C0F" w:rsidRDefault="00255C0F" w:rsidP="00255C0F">
      <w:pPr>
        <w:spacing w:line="360" w:lineRule="auto"/>
      </w:pPr>
    </w:p>
    <w:p w14:paraId="12A7F73F" w14:textId="77777777" w:rsidR="004E0769" w:rsidRPr="004E0769" w:rsidRDefault="004E0769" w:rsidP="00255C0F">
      <w:pPr>
        <w:spacing w:after="0" w:line="360" w:lineRule="auto"/>
      </w:pPr>
    </w:p>
    <w:p w14:paraId="50C4F82A" w14:textId="77777777" w:rsidR="004E0769" w:rsidRPr="004E0769" w:rsidRDefault="004E0769" w:rsidP="00255C0F">
      <w:pPr>
        <w:spacing w:after="0" w:line="360" w:lineRule="auto"/>
      </w:pPr>
    </w:p>
    <w:p w14:paraId="2F7139A7" w14:textId="77777777" w:rsidR="004E0769" w:rsidRPr="004E0769" w:rsidRDefault="004E0769" w:rsidP="00255C0F">
      <w:pPr>
        <w:pStyle w:val="Heading1"/>
        <w:spacing w:line="360" w:lineRule="auto"/>
      </w:pPr>
    </w:p>
    <w:sectPr w:rsidR="004E0769" w:rsidRPr="004E0769" w:rsidSect="00B5355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6DA2"/>
    <w:multiLevelType w:val="hybridMultilevel"/>
    <w:tmpl w:val="55DE8F7A"/>
    <w:lvl w:ilvl="0" w:tplc="0409000F">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596CB2"/>
    <w:multiLevelType w:val="multilevel"/>
    <w:tmpl w:val="7DEA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238F1"/>
    <w:multiLevelType w:val="hybridMultilevel"/>
    <w:tmpl w:val="97541A2C"/>
    <w:lvl w:ilvl="0" w:tplc="82BAB5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1B96"/>
    <w:multiLevelType w:val="multilevel"/>
    <w:tmpl w:val="F3A25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B82E82"/>
    <w:multiLevelType w:val="hybridMultilevel"/>
    <w:tmpl w:val="E2C66796"/>
    <w:lvl w:ilvl="0" w:tplc="D9A29AB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D12CFE"/>
    <w:multiLevelType w:val="multilevel"/>
    <w:tmpl w:val="5E2C199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6A1C78"/>
    <w:multiLevelType w:val="hybridMultilevel"/>
    <w:tmpl w:val="D19856C2"/>
    <w:lvl w:ilvl="0" w:tplc="A9EC39D0">
      <w:start w:val="6"/>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B37C4E"/>
    <w:multiLevelType w:val="hybridMultilevel"/>
    <w:tmpl w:val="3EA83296"/>
    <w:lvl w:ilvl="0" w:tplc="122EB1F8">
      <w:start w:val="1"/>
      <w:numFmt w:val="decimal"/>
      <w:lvlText w:val="%1."/>
      <w:lvlJc w:val="left"/>
      <w:pPr>
        <w:ind w:left="1080" w:hanging="360"/>
      </w:pPr>
      <w:rPr>
        <w:rFonts w:hint="default"/>
        <w:b/>
        <w:bCs/>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C776A7"/>
    <w:multiLevelType w:val="hybridMultilevel"/>
    <w:tmpl w:val="51F6B1F6"/>
    <w:lvl w:ilvl="0" w:tplc="474210DC">
      <w:start w:val="10"/>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4C7086"/>
    <w:multiLevelType w:val="hybridMultilevel"/>
    <w:tmpl w:val="DE34F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595908"/>
    <w:multiLevelType w:val="hybridMultilevel"/>
    <w:tmpl w:val="DE34F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88454C"/>
    <w:multiLevelType w:val="multilevel"/>
    <w:tmpl w:val="5A20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5A40B2"/>
    <w:multiLevelType w:val="hybridMultilevel"/>
    <w:tmpl w:val="BA3E538A"/>
    <w:lvl w:ilvl="0" w:tplc="A3380E28">
      <w:start w:val="4"/>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DF3B78"/>
    <w:multiLevelType w:val="hybridMultilevel"/>
    <w:tmpl w:val="4304737C"/>
    <w:lvl w:ilvl="0" w:tplc="B4F2572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C9036C"/>
    <w:multiLevelType w:val="hybridMultilevel"/>
    <w:tmpl w:val="F2B6B1D4"/>
    <w:lvl w:ilvl="0" w:tplc="2A4037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D12346"/>
    <w:multiLevelType w:val="hybridMultilevel"/>
    <w:tmpl w:val="298AE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D049F5"/>
    <w:multiLevelType w:val="hybridMultilevel"/>
    <w:tmpl w:val="132245A4"/>
    <w:lvl w:ilvl="0" w:tplc="A3380E28">
      <w:start w:val="4"/>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665CA1"/>
    <w:multiLevelType w:val="hybridMultilevel"/>
    <w:tmpl w:val="4304737C"/>
    <w:lvl w:ilvl="0" w:tplc="B4F2572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485C2A"/>
    <w:multiLevelType w:val="hybridMultilevel"/>
    <w:tmpl w:val="83748D30"/>
    <w:lvl w:ilvl="0" w:tplc="8E58380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5B48F1"/>
    <w:multiLevelType w:val="hybridMultilevel"/>
    <w:tmpl w:val="E2FA3394"/>
    <w:lvl w:ilvl="0" w:tplc="44327E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DCD4296"/>
    <w:multiLevelType w:val="hybridMultilevel"/>
    <w:tmpl w:val="78B43560"/>
    <w:lvl w:ilvl="0" w:tplc="48A8E7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FC5496A"/>
    <w:multiLevelType w:val="multilevel"/>
    <w:tmpl w:val="49D8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3684103">
    <w:abstractNumId w:val="4"/>
  </w:num>
  <w:num w:numId="2" w16cid:durableId="454638219">
    <w:abstractNumId w:val="7"/>
  </w:num>
  <w:num w:numId="3" w16cid:durableId="1840462169">
    <w:abstractNumId w:val="1"/>
  </w:num>
  <w:num w:numId="4" w16cid:durableId="2114207656">
    <w:abstractNumId w:val="0"/>
  </w:num>
  <w:num w:numId="5" w16cid:durableId="761267358">
    <w:abstractNumId w:val="11"/>
  </w:num>
  <w:num w:numId="6" w16cid:durableId="49110781">
    <w:abstractNumId w:val="21"/>
  </w:num>
  <w:num w:numId="7" w16cid:durableId="789395477">
    <w:abstractNumId w:val="2"/>
  </w:num>
  <w:num w:numId="8" w16cid:durableId="1691570756">
    <w:abstractNumId w:val="9"/>
  </w:num>
  <w:num w:numId="9" w16cid:durableId="54938467">
    <w:abstractNumId w:val="13"/>
  </w:num>
  <w:num w:numId="10" w16cid:durableId="1407535936">
    <w:abstractNumId w:val="5"/>
  </w:num>
  <w:num w:numId="11" w16cid:durableId="948511301">
    <w:abstractNumId w:val="16"/>
  </w:num>
  <w:num w:numId="12" w16cid:durableId="730811239">
    <w:abstractNumId w:val="3"/>
  </w:num>
  <w:num w:numId="13" w16cid:durableId="628435373">
    <w:abstractNumId w:val="12"/>
  </w:num>
  <w:num w:numId="14" w16cid:durableId="1297375082">
    <w:abstractNumId w:val="18"/>
  </w:num>
  <w:num w:numId="15" w16cid:durableId="17777770">
    <w:abstractNumId w:val="14"/>
  </w:num>
  <w:num w:numId="16" w16cid:durableId="719279517">
    <w:abstractNumId w:val="15"/>
  </w:num>
  <w:num w:numId="17" w16cid:durableId="1980450782">
    <w:abstractNumId w:val="20"/>
  </w:num>
  <w:num w:numId="18" w16cid:durableId="134417503">
    <w:abstractNumId w:val="19"/>
  </w:num>
  <w:num w:numId="19" w16cid:durableId="874537564">
    <w:abstractNumId w:val="6"/>
  </w:num>
  <w:num w:numId="20" w16cid:durableId="1249075365">
    <w:abstractNumId w:val="10"/>
  </w:num>
  <w:num w:numId="21" w16cid:durableId="1348946219">
    <w:abstractNumId w:val="17"/>
  </w:num>
  <w:num w:numId="22" w16cid:durableId="6517609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0NDEFAkMTM0tzUyUdpeDU4uLM/DyQAuNaAEBdnAQsAAAA"/>
  </w:docVars>
  <w:rsids>
    <w:rsidRoot w:val="00124AEB"/>
    <w:rsid w:val="00026B8D"/>
    <w:rsid w:val="00041F35"/>
    <w:rsid w:val="00090D8C"/>
    <w:rsid w:val="000B69E5"/>
    <w:rsid w:val="000F0454"/>
    <w:rsid w:val="000F3FF8"/>
    <w:rsid w:val="00113BF2"/>
    <w:rsid w:val="00124AEB"/>
    <w:rsid w:val="001544CF"/>
    <w:rsid w:val="00171296"/>
    <w:rsid w:val="00173E69"/>
    <w:rsid w:val="00180174"/>
    <w:rsid w:val="001C3942"/>
    <w:rsid w:val="00213261"/>
    <w:rsid w:val="00255C0F"/>
    <w:rsid w:val="002E7CC5"/>
    <w:rsid w:val="0031479F"/>
    <w:rsid w:val="00320E10"/>
    <w:rsid w:val="00347847"/>
    <w:rsid w:val="003811C2"/>
    <w:rsid w:val="003A5E24"/>
    <w:rsid w:val="003B0B5E"/>
    <w:rsid w:val="003B2BBA"/>
    <w:rsid w:val="003D7AB9"/>
    <w:rsid w:val="003E5B0C"/>
    <w:rsid w:val="003F784A"/>
    <w:rsid w:val="00401E74"/>
    <w:rsid w:val="00404589"/>
    <w:rsid w:val="004125E6"/>
    <w:rsid w:val="00414DFB"/>
    <w:rsid w:val="00426887"/>
    <w:rsid w:val="00430A62"/>
    <w:rsid w:val="004356FC"/>
    <w:rsid w:val="0044416F"/>
    <w:rsid w:val="00484DD0"/>
    <w:rsid w:val="004878D0"/>
    <w:rsid w:val="00487A95"/>
    <w:rsid w:val="004E0769"/>
    <w:rsid w:val="005021BB"/>
    <w:rsid w:val="00504060"/>
    <w:rsid w:val="00513B86"/>
    <w:rsid w:val="00546C16"/>
    <w:rsid w:val="00564A9E"/>
    <w:rsid w:val="00566DFE"/>
    <w:rsid w:val="00585DA8"/>
    <w:rsid w:val="005950CD"/>
    <w:rsid w:val="00600B83"/>
    <w:rsid w:val="0061107E"/>
    <w:rsid w:val="00680672"/>
    <w:rsid w:val="006D4E1B"/>
    <w:rsid w:val="0071429E"/>
    <w:rsid w:val="00743BA7"/>
    <w:rsid w:val="00781CE4"/>
    <w:rsid w:val="007845E1"/>
    <w:rsid w:val="007A783D"/>
    <w:rsid w:val="007C0E0A"/>
    <w:rsid w:val="007F3729"/>
    <w:rsid w:val="00820692"/>
    <w:rsid w:val="008654D2"/>
    <w:rsid w:val="00896810"/>
    <w:rsid w:val="00897D68"/>
    <w:rsid w:val="008B2311"/>
    <w:rsid w:val="008C00DF"/>
    <w:rsid w:val="008C15EC"/>
    <w:rsid w:val="008E21BE"/>
    <w:rsid w:val="008F3FFA"/>
    <w:rsid w:val="00917A0B"/>
    <w:rsid w:val="0092418E"/>
    <w:rsid w:val="0094289B"/>
    <w:rsid w:val="009431ED"/>
    <w:rsid w:val="00982FD4"/>
    <w:rsid w:val="009876C6"/>
    <w:rsid w:val="009E3663"/>
    <w:rsid w:val="00A13167"/>
    <w:rsid w:val="00AD715F"/>
    <w:rsid w:val="00AE224F"/>
    <w:rsid w:val="00B210B3"/>
    <w:rsid w:val="00B36915"/>
    <w:rsid w:val="00B45036"/>
    <w:rsid w:val="00B5355F"/>
    <w:rsid w:val="00B716A2"/>
    <w:rsid w:val="00BE676D"/>
    <w:rsid w:val="00C53F66"/>
    <w:rsid w:val="00C6240E"/>
    <w:rsid w:val="00C7203E"/>
    <w:rsid w:val="00CB4E14"/>
    <w:rsid w:val="00CB7BDE"/>
    <w:rsid w:val="00CD35CE"/>
    <w:rsid w:val="00D149C3"/>
    <w:rsid w:val="00D1687B"/>
    <w:rsid w:val="00D6530D"/>
    <w:rsid w:val="00DB641F"/>
    <w:rsid w:val="00DB6B1F"/>
    <w:rsid w:val="00DC4B38"/>
    <w:rsid w:val="00DD4EEE"/>
    <w:rsid w:val="00DE1BA0"/>
    <w:rsid w:val="00DE46AE"/>
    <w:rsid w:val="00E155FC"/>
    <w:rsid w:val="00E32679"/>
    <w:rsid w:val="00E338AB"/>
    <w:rsid w:val="00E56C2C"/>
    <w:rsid w:val="00E73F13"/>
    <w:rsid w:val="00E74637"/>
    <w:rsid w:val="00EA0D0C"/>
    <w:rsid w:val="00EB5758"/>
    <w:rsid w:val="00EC0FCE"/>
    <w:rsid w:val="00EC1AB5"/>
    <w:rsid w:val="00EC69A0"/>
    <w:rsid w:val="00EC69D6"/>
    <w:rsid w:val="00ED68EF"/>
    <w:rsid w:val="00F601BA"/>
    <w:rsid w:val="00F650BB"/>
    <w:rsid w:val="00F908D0"/>
    <w:rsid w:val="00FA77BB"/>
    <w:rsid w:val="00FC64D7"/>
    <w:rsid w:val="00FF56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6332E"/>
  <w15:docId w15:val="{96B94484-71AB-4BB5-8788-93577FB26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915"/>
    <w:rPr>
      <w:rFonts w:asciiTheme="majorBidi" w:hAnsiTheme="majorBidi"/>
      <w:sz w:val="24"/>
    </w:rPr>
  </w:style>
  <w:style w:type="paragraph" w:styleId="Heading1">
    <w:name w:val="heading 1"/>
    <w:basedOn w:val="Normal"/>
    <w:next w:val="Normal"/>
    <w:link w:val="Heading1Char"/>
    <w:uiPriority w:val="9"/>
    <w:qFormat/>
    <w:rsid w:val="004E0769"/>
    <w:pPr>
      <w:keepNext/>
      <w:keepLines/>
      <w:spacing w:before="240" w:after="0"/>
      <w:outlineLvl w:val="0"/>
    </w:pPr>
    <w:rPr>
      <w:rFonts w:eastAsiaTheme="majorEastAsia"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355F"/>
    <w:pPr>
      <w:spacing w:after="0" w:line="240" w:lineRule="auto"/>
    </w:pPr>
    <w:rPr>
      <w:rFonts w:eastAsiaTheme="minorEastAsia"/>
    </w:rPr>
  </w:style>
  <w:style w:type="character" w:customStyle="1" w:styleId="NoSpacingChar">
    <w:name w:val="No Spacing Char"/>
    <w:basedOn w:val="DefaultParagraphFont"/>
    <w:link w:val="NoSpacing"/>
    <w:uiPriority w:val="1"/>
    <w:rsid w:val="00B5355F"/>
    <w:rPr>
      <w:rFonts w:eastAsiaTheme="minorEastAsia"/>
    </w:rPr>
  </w:style>
  <w:style w:type="character" w:customStyle="1" w:styleId="Heading1Char">
    <w:name w:val="Heading 1 Char"/>
    <w:basedOn w:val="DefaultParagraphFont"/>
    <w:link w:val="Heading1"/>
    <w:uiPriority w:val="9"/>
    <w:rsid w:val="004E0769"/>
    <w:rPr>
      <w:rFonts w:asciiTheme="majorBidi" w:eastAsiaTheme="majorEastAsia" w:hAnsiTheme="majorBidi" w:cstheme="majorBidi"/>
      <w:color w:val="000000" w:themeColor="text1"/>
      <w:sz w:val="32"/>
      <w:szCs w:val="32"/>
    </w:rPr>
  </w:style>
  <w:style w:type="paragraph" w:styleId="TOCHeading">
    <w:name w:val="TOC Heading"/>
    <w:basedOn w:val="Heading1"/>
    <w:next w:val="Normal"/>
    <w:uiPriority w:val="39"/>
    <w:unhideWhenUsed/>
    <w:qFormat/>
    <w:rsid w:val="004E0769"/>
    <w:pPr>
      <w:outlineLvl w:val="9"/>
    </w:pPr>
  </w:style>
  <w:style w:type="paragraph" w:styleId="ListParagraph">
    <w:name w:val="List Paragraph"/>
    <w:basedOn w:val="Normal"/>
    <w:uiPriority w:val="34"/>
    <w:qFormat/>
    <w:rsid w:val="00EC69A0"/>
    <w:pPr>
      <w:ind w:left="720"/>
      <w:contextualSpacing/>
    </w:pPr>
  </w:style>
  <w:style w:type="paragraph" w:styleId="NormalWeb">
    <w:name w:val="Normal (Web)"/>
    <w:basedOn w:val="Normal"/>
    <w:uiPriority w:val="99"/>
    <w:semiHidden/>
    <w:unhideWhenUsed/>
    <w:rsid w:val="00255C0F"/>
    <w:pPr>
      <w:spacing w:before="100" w:beforeAutospacing="1" w:after="100" w:afterAutospacing="1" w:line="240" w:lineRule="auto"/>
    </w:pPr>
    <w:rPr>
      <w:rFonts w:ascii="Times New Roman" w:eastAsia="Times New Roman" w:hAnsi="Times New Roman" w:cs="Times New Roman"/>
      <w:szCs w:val="24"/>
    </w:rPr>
  </w:style>
  <w:style w:type="paragraph" w:styleId="TOC1">
    <w:name w:val="toc 1"/>
    <w:basedOn w:val="Normal"/>
    <w:next w:val="Normal"/>
    <w:autoRedefine/>
    <w:uiPriority w:val="39"/>
    <w:unhideWhenUsed/>
    <w:rsid w:val="00171296"/>
    <w:pPr>
      <w:spacing w:after="100"/>
    </w:pPr>
  </w:style>
  <w:style w:type="character" w:styleId="Hyperlink">
    <w:name w:val="Hyperlink"/>
    <w:basedOn w:val="DefaultParagraphFont"/>
    <w:uiPriority w:val="99"/>
    <w:unhideWhenUsed/>
    <w:rsid w:val="001712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949971">
      <w:bodyDiv w:val="1"/>
      <w:marLeft w:val="0"/>
      <w:marRight w:val="0"/>
      <w:marTop w:val="0"/>
      <w:marBottom w:val="0"/>
      <w:divBdr>
        <w:top w:val="none" w:sz="0" w:space="0" w:color="auto"/>
        <w:left w:val="none" w:sz="0" w:space="0" w:color="auto"/>
        <w:bottom w:val="none" w:sz="0" w:space="0" w:color="auto"/>
        <w:right w:val="none" w:sz="0" w:space="0" w:color="auto"/>
      </w:divBdr>
    </w:div>
    <w:div w:id="972517327">
      <w:bodyDiv w:val="1"/>
      <w:marLeft w:val="0"/>
      <w:marRight w:val="0"/>
      <w:marTop w:val="0"/>
      <w:marBottom w:val="0"/>
      <w:divBdr>
        <w:top w:val="none" w:sz="0" w:space="0" w:color="auto"/>
        <w:left w:val="none" w:sz="0" w:space="0" w:color="auto"/>
        <w:bottom w:val="none" w:sz="0" w:space="0" w:color="auto"/>
        <w:right w:val="none" w:sz="0" w:space="0" w:color="auto"/>
      </w:divBdr>
    </w:div>
    <w:div w:id="1158495127">
      <w:bodyDiv w:val="1"/>
      <w:marLeft w:val="0"/>
      <w:marRight w:val="0"/>
      <w:marTop w:val="0"/>
      <w:marBottom w:val="0"/>
      <w:divBdr>
        <w:top w:val="none" w:sz="0" w:space="0" w:color="auto"/>
        <w:left w:val="none" w:sz="0" w:space="0" w:color="auto"/>
        <w:bottom w:val="none" w:sz="0" w:space="0" w:color="auto"/>
        <w:right w:val="none" w:sz="0" w:space="0" w:color="auto"/>
      </w:divBdr>
    </w:div>
    <w:div w:id="1425614793">
      <w:bodyDiv w:val="1"/>
      <w:marLeft w:val="0"/>
      <w:marRight w:val="0"/>
      <w:marTop w:val="0"/>
      <w:marBottom w:val="0"/>
      <w:divBdr>
        <w:top w:val="none" w:sz="0" w:space="0" w:color="auto"/>
        <w:left w:val="none" w:sz="0" w:space="0" w:color="auto"/>
        <w:bottom w:val="none" w:sz="0" w:space="0" w:color="auto"/>
        <w:right w:val="none" w:sz="0" w:space="0" w:color="auto"/>
      </w:divBdr>
    </w:div>
    <w:div w:id="1521893691">
      <w:bodyDiv w:val="1"/>
      <w:marLeft w:val="0"/>
      <w:marRight w:val="0"/>
      <w:marTop w:val="0"/>
      <w:marBottom w:val="0"/>
      <w:divBdr>
        <w:top w:val="none" w:sz="0" w:space="0" w:color="auto"/>
        <w:left w:val="none" w:sz="0" w:space="0" w:color="auto"/>
        <w:bottom w:val="none" w:sz="0" w:space="0" w:color="auto"/>
        <w:right w:val="none" w:sz="0" w:space="0" w:color="auto"/>
      </w:divBdr>
    </w:div>
    <w:div w:id="1936866743">
      <w:bodyDiv w:val="1"/>
      <w:marLeft w:val="0"/>
      <w:marRight w:val="0"/>
      <w:marTop w:val="0"/>
      <w:marBottom w:val="0"/>
      <w:divBdr>
        <w:top w:val="none" w:sz="0" w:space="0" w:color="auto"/>
        <w:left w:val="none" w:sz="0" w:space="0" w:color="auto"/>
        <w:bottom w:val="none" w:sz="0" w:space="0" w:color="auto"/>
        <w:right w:val="none" w:sz="0" w:space="0" w:color="auto"/>
      </w:divBdr>
    </w:div>
    <w:div w:id="1969318681">
      <w:bodyDiv w:val="1"/>
      <w:marLeft w:val="0"/>
      <w:marRight w:val="0"/>
      <w:marTop w:val="0"/>
      <w:marBottom w:val="0"/>
      <w:divBdr>
        <w:top w:val="none" w:sz="0" w:space="0" w:color="auto"/>
        <w:left w:val="none" w:sz="0" w:space="0" w:color="auto"/>
        <w:bottom w:val="none" w:sz="0" w:space="0" w:color="auto"/>
        <w:right w:val="none" w:sz="0" w:space="0" w:color="auto"/>
      </w:divBdr>
    </w:div>
    <w:div w:id="2015642771">
      <w:bodyDiv w:val="1"/>
      <w:marLeft w:val="0"/>
      <w:marRight w:val="0"/>
      <w:marTop w:val="0"/>
      <w:marBottom w:val="0"/>
      <w:divBdr>
        <w:top w:val="none" w:sz="0" w:space="0" w:color="auto"/>
        <w:left w:val="none" w:sz="0" w:space="0" w:color="auto"/>
        <w:bottom w:val="none" w:sz="0" w:space="0" w:color="auto"/>
        <w:right w:val="none" w:sz="0" w:space="0" w:color="auto"/>
      </w:divBdr>
    </w:div>
    <w:div w:id="2114351225">
      <w:bodyDiv w:val="1"/>
      <w:marLeft w:val="0"/>
      <w:marRight w:val="0"/>
      <w:marTop w:val="0"/>
      <w:marBottom w:val="0"/>
      <w:divBdr>
        <w:top w:val="none" w:sz="0" w:space="0" w:color="auto"/>
        <w:left w:val="none" w:sz="0" w:space="0" w:color="auto"/>
        <w:bottom w:val="none" w:sz="0" w:space="0" w:color="auto"/>
        <w:right w:val="none" w:sz="0" w:space="0" w:color="auto"/>
      </w:divBdr>
    </w:div>
    <w:div w:id="2140954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4.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tyles" Target="styles.xml"/><Relationship Id="rId9" Type="http://schemas.openxmlformats.org/officeDocument/2006/relationships/chart" Target="charts/chart2.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E:\8th%20Semester\Paid%20Tasks\Excel\Task%2010\Hotel%20Reservation%20(1)%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8th%20Semester\Paid%20Tasks\Excel\Task%2010\Hotel%20Reservation%20(1)%20(1).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8th%20Semester\Paid%20Tasks\Excel\Task%2010\Hotel%20Reservation%20(1)%20(1).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8th%20Semester\Paid%20Tasks\Excel\Task%2010\Hotel%20Reservation%20(1)%20(1).xls"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Average price through 2017-21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'Hotel Reservation'!$G$1</c:f>
              <c:strCache>
                <c:ptCount val="1"/>
                <c:pt idx="0">
                  <c:v>Average price</c:v>
                </c:pt>
              </c:strCache>
            </c:strRef>
          </c:tx>
          <c:spPr>
            <a:ln w="19050" cap="rnd">
              <a:noFill/>
              <a:round/>
            </a:ln>
            <a:effectLst/>
          </c:spPr>
          <c:marker>
            <c:symbol val="circle"/>
            <c:size val="5"/>
            <c:spPr>
              <a:solidFill>
                <a:schemeClr val="accent1"/>
              </a:solidFill>
              <a:ln w="9525">
                <a:solidFill>
                  <a:schemeClr val="accent1"/>
                </a:solidFill>
              </a:ln>
              <a:effectLst/>
            </c:spPr>
          </c:marker>
          <c:xVal>
            <c:numRef>
              <c:f>'Hotel Reservation'!$F$2:$F$34706</c:f>
              <c:numCache>
                <c:formatCode>General</c:formatCode>
                <c:ptCount val="6100"/>
                <c:pt idx="0">
                  <c:v>2017</c:v>
                </c:pt>
                <c:pt idx="1">
                  <c:v>2017</c:v>
                </c:pt>
                <c:pt idx="2">
                  <c:v>2017</c:v>
                </c:pt>
                <c:pt idx="3">
                  <c:v>2017</c:v>
                </c:pt>
                <c:pt idx="4">
                  <c:v>2017</c:v>
                </c:pt>
                <c:pt idx="5">
                  <c:v>2017</c:v>
                </c:pt>
                <c:pt idx="6">
                  <c:v>2017</c:v>
                </c:pt>
                <c:pt idx="7">
                  <c:v>2017</c:v>
                </c:pt>
                <c:pt idx="8">
                  <c:v>2017</c:v>
                </c:pt>
                <c:pt idx="9">
                  <c:v>2017</c:v>
                </c:pt>
                <c:pt idx="10">
                  <c:v>2017</c:v>
                </c:pt>
                <c:pt idx="11">
                  <c:v>2017</c:v>
                </c:pt>
                <c:pt idx="12">
                  <c:v>2017</c:v>
                </c:pt>
                <c:pt idx="13">
                  <c:v>2017</c:v>
                </c:pt>
                <c:pt idx="14">
                  <c:v>2017</c:v>
                </c:pt>
                <c:pt idx="15">
                  <c:v>2017</c:v>
                </c:pt>
                <c:pt idx="16">
                  <c:v>2017</c:v>
                </c:pt>
                <c:pt idx="17">
                  <c:v>2017</c:v>
                </c:pt>
                <c:pt idx="18">
                  <c:v>2017</c:v>
                </c:pt>
                <c:pt idx="19">
                  <c:v>2017</c:v>
                </c:pt>
                <c:pt idx="20">
                  <c:v>2017</c:v>
                </c:pt>
                <c:pt idx="21">
                  <c:v>2017</c:v>
                </c:pt>
                <c:pt idx="22">
                  <c:v>2017</c:v>
                </c:pt>
                <c:pt idx="23">
                  <c:v>2017</c:v>
                </c:pt>
                <c:pt idx="24">
                  <c:v>2017</c:v>
                </c:pt>
                <c:pt idx="25">
                  <c:v>2017</c:v>
                </c:pt>
                <c:pt idx="26">
                  <c:v>2017</c:v>
                </c:pt>
                <c:pt idx="27">
                  <c:v>2017</c:v>
                </c:pt>
                <c:pt idx="28">
                  <c:v>2017</c:v>
                </c:pt>
                <c:pt idx="29">
                  <c:v>2017</c:v>
                </c:pt>
                <c:pt idx="30">
                  <c:v>2017</c:v>
                </c:pt>
                <c:pt idx="31">
                  <c:v>2017</c:v>
                </c:pt>
                <c:pt idx="32">
                  <c:v>2017</c:v>
                </c:pt>
                <c:pt idx="33">
                  <c:v>2017</c:v>
                </c:pt>
                <c:pt idx="34">
                  <c:v>2017</c:v>
                </c:pt>
                <c:pt idx="35">
                  <c:v>2017</c:v>
                </c:pt>
                <c:pt idx="36">
                  <c:v>2017</c:v>
                </c:pt>
                <c:pt idx="37">
                  <c:v>2017</c:v>
                </c:pt>
                <c:pt idx="38">
                  <c:v>2017</c:v>
                </c:pt>
                <c:pt idx="39">
                  <c:v>2017</c:v>
                </c:pt>
                <c:pt idx="40">
                  <c:v>2017</c:v>
                </c:pt>
                <c:pt idx="41">
                  <c:v>2017</c:v>
                </c:pt>
                <c:pt idx="42">
                  <c:v>2017</c:v>
                </c:pt>
                <c:pt idx="43">
                  <c:v>2017</c:v>
                </c:pt>
                <c:pt idx="44">
                  <c:v>2017</c:v>
                </c:pt>
                <c:pt idx="45">
                  <c:v>2017</c:v>
                </c:pt>
                <c:pt idx="46">
                  <c:v>2017</c:v>
                </c:pt>
                <c:pt idx="47">
                  <c:v>2017</c:v>
                </c:pt>
                <c:pt idx="48">
                  <c:v>2017</c:v>
                </c:pt>
                <c:pt idx="49">
                  <c:v>2017</c:v>
                </c:pt>
                <c:pt idx="50">
                  <c:v>2017</c:v>
                </c:pt>
                <c:pt idx="51">
                  <c:v>2017</c:v>
                </c:pt>
                <c:pt idx="52">
                  <c:v>2017</c:v>
                </c:pt>
                <c:pt idx="53">
                  <c:v>2017</c:v>
                </c:pt>
                <c:pt idx="54">
                  <c:v>2017</c:v>
                </c:pt>
                <c:pt idx="55">
                  <c:v>2017</c:v>
                </c:pt>
                <c:pt idx="56">
                  <c:v>2017</c:v>
                </c:pt>
                <c:pt idx="57">
                  <c:v>2017</c:v>
                </c:pt>
                <c:pt idx="58">
                  <c:v>2017</c:v>
                </c:pt>
                <c:pt idx="59">
                  <c:v>2017</c:v>
                </c:pt>
                <c:pt idx="60">
                  <c:v>2017</c:v>
                </c:pt>
                <c:pt idx="61">
                  <c:v>2017</c:v>
                </c:pt>
                <c:pt idx="62">
                  <c:v>2017</c:v>
                </c:pt>
                <c:pt idx="63">
                  <c:v>2017</c:v>
                </c:pt>
                <c:pt idx="64">
                  <c:v>2017</c:v>
                </c:pt>
                <c:pt idx="65">
                  <c:v>2017</c:v>
                </c:pt>
                <c:pt idx="66">
                  <c:v>2017</c:v>
                </c:pt>
                <c:pt idx="67">
                  <c:v>2017</c:v>
                </c:pt>
                <c:pt idx="68">
                  <c:v>2017</c:v>
                </c:pt>
                <c:pt idx="69">
                  <c:v>2017</c:v>
                </c:pt>
                <c:pt idx="70">
                  <c:v>2017</c:v>
                </c:pt>
                <c:pt idx="71">
                  <c:v>2017</c:v>
                </c:pt>
                <c:pt idx="72">
                  <c:v>2017</c:v>
                </c:pt>
                <c:pt idx="73">
                  <c:v>2017</c:v>
                </c:pt>
                <c:pt idx="74">
                  <c:v>2017</c:v>
                </c:pt>
                <c:pt idx="75">
                  <c:v>2017</c:v>
                </c:pt>
                <c:pt idx="76">
                  <c:v>2017</c:v>
                </c:pt>
                <c:pt idx="77">
                  <c:v>2017</c:v>
                </c:pt>
                <c:pt idx="78">
                  <c:v>2017</c:v>
                </c:pt>
                <c:pt idx="79">
                  <c:v>2017</c:v>
                </c:pt>
                <c:pt idx="80">
                  <c:v>2017</c:v>
                </c:pt>
                <c:pt idx="81">
                  <c:v>2017</c:v>
                </c:pt>
                <c:pt idx="82">
                  <c:v>2017</c:v>
                </c:pt>
                <c:pt idx="83">
                  <c:v>2017</c:v>
                </c:pt>
                <c:pt idx="84">
                  <c:v>2017</c:v>
                </c:pt>
                <c:pt idx="85">
                  <c:v>2017</c:v>
                </c:pt>
                <c:pt idx="86">
                  <c:v>2017</c:v>
                </c:pt>
                <c:pt idx="87">
                  <c:v>2017</c:v>
                </c:pt>
                <c:pt idx="88">
                  <c:v>2017</c:v>
                </c:pt>
                <c:pt idx="89">
                  <c:v>2017</c:v>
                </c:pt>
                <c:pt idx="90">
                  <c:v>2017</c:v>
                </c:pt>
                <c:pt idx="91">
                  <c:v>2017</c:v>
                </c:pt>
                <c:pt idx="92">
                  <c:v>2017</c:v>
                </c:pt>
                <c:pt idx="93">
                  <c:v>2017</c:v>
                </c:pt>
                <c:pt idx="94">
                  <c:v>2017</c:v>
                </c:pt>
                <c:pt idx="95">
                  <c:v>2017</c:v>
                </c:pt>
                <c:pt idx="96">
                  <c:v>2017</c:v>
                </c:pt>
                <c:pt idx="97">
                  <c:v>2017</c:v>
                </c:pt>
                <c:pt idx="98">
                  <c:v>2017</c:v>
                </c:pt>
                <c:pt idx="99">
                  <c:v>2017</c:v>
                </c:pt>
                <c:pt idx="100">
                  <c:v>2017</c:v>
                </c:pt>
                <c:pt idx="101">
                  <c:v>2017</c:v>
                </c:pt>
                <c:pt idx="102">
                  <c:v>2017</c:v>
                </c:pt>
                <c:pt idx="103">
                  <c:v>2017</c:v>
                </c:pt>
                <c:pt idx="104">
                  <c:v>2017</c:v>
                </c:pt>
                <c:pt idx="105">
                  <c:v>2017</c:v>
                </c:pt>
                <c:pt idx="106">
                  <c:v>2017</c:v>
                </c:pt>
                <c:pt idx="107">
                  <c:v>2017</c:v>
                </c:pt>
                <c:pt idx="108">
                  <c:v>2017</c:v>
                </c:pt>
                <c:pt idx="109">
                  <c:v>2017</c:v>
                </c:pt>
                <c:pt idx="110">
                  <c:v>2017</c:v>
                </c:pt>
                <c:pt idx="111">
                  <c:v>2017</c:v>
                </c:pt>
                <c:pt idx="112">
                  <c:v>2017</c:v>
                </c:pt>
                <c:pt idx="113">
                  <c:v>2017</c:v>
                </c:pt>
                <c:pt idx="114">
                  <c:v>2017</c:v>
                </c:pt>
                <c:pt idx="115">
                  <c:v>2017</c:v>
                </c:pt>
                <c:pt idx="116">
                  <c:v>2017</c:v>
                </c:pt>
                <c:pt idx="117">
                  <c:v>2017</c:v>
                </c:pt>
                <c:pt idx="118">
                  <c:v>2017</c:v>
                </c:pt>
                <c:pt idx="119">
                  <c:v>2017</c:v>
                </c:pt>
                <c:pt idx="120">
                  <c:v>2017</c:v>
                </c:pt>
                <c:pt idx="121">
                  <c:v>2017</c:v>
                </c:pt>
                <c:pt idx="122">
                  <c:v>2017</c:v>
                </c:pt>
                <c:pt idx="123">
                  <c:v>2017</c:v>
                </c:pt>
                <c:pt idx="124">
                  <c:v>2017</c:v>
                </c:pt>
                <c:pt idx="125">
                  <c:v>2017</c:v>
                </c:pt>
                <c:pt idx="126">
                  <c:v>2017</c:v>
                </c:pt>
                <c:pt idx="127">
                  <c:v>2017</c:v>
                </c:pt>
                <c:pt idx="128">
                  <c:v>2017</c:v>
                </c:pt>
                <c:pt idx="129">
                  <c:v>2017</c:v>
                </c:pt>
                <c:pt idx="130">
                  <c:v>2017</c:v>
                </c:pt>
                <c:pt idx="131">
                  <c:v>2017</c:v>
                </c:pt>
                <c:pt idx="132">
                  <c:v>2017</c:v>
                </c:pt>
                <c:pt idx="133">
                  <c:v>2017</c:v>
                </c:pt>
                <c:pt idx="134">
                  <c:v>2017</c:v>
                </c:pt>
                <c:pt idx="135">
                  <c:v>2017</c:v>
                </c:pt>
                <c:pt idx="136">
                  <c:v>2017</c:v>
                </c:pt>
                <c:pt idx="137">
                  <c:v>2017</c:v>
                </c:pt>
                <c:pt idx="138">
                  <c:v>2017</c:v>
                </c:pt>
                <c:pt idx="139">
                  <c:v>2017</c:v>
                </c:pt>
                <c:pt idx="140">
                  <c:v>2017</c:v>
                </c:pt>
                <c:pt idx="141">
                  <c:v>2017</c:v>
                </c:pt>
                <c:pt idx="142">
                  <c:v>2017</c:v>
                </c:pt>
                <c:pt idx="143">
                  <c:v>2017</c:v>
                </c:pt>
                <c:pt idx="144">
                  <c:v>2017</c:v>
                </c:pt>
                <c:pt idx="145">
                  <c:v>2017</c:v>
                </c:pt>
                <c:pt idx="146">
                  <c:v>2017</c:v>
                </c:pt>
                <c:pt idx="147">
                  <c:v>2017</c:v>
                </c:pt>
                <c:pt idx="148">
                  <c:v>2017</c:v>
                </c:pt>
                <c:pt idx="149">
                  <c:v>2017</c:v>
                </c:pt>
                <c:pt idx="150">
                  <c:v>2017</c:v>
                </c:pt>
                <c:pt idx="151">
                  <c:v>2017</c:v>
                </c:pt>
                <c:pt idx="152">
                  <c:v>2017</c:v>
                </c:pt>
                <c:pt idx="153">
                  <c:v>2017</c:v>
                </c:pt>
                <c:pt idx="154">
                  <c:v>2017</c:v>
                </c:pt>
                <c:pt idx="155">
                  <c:v>2017</c:v>
                </c:pt>
                <c:pt idx="156">
                  <c:v>2017</c:v>
                </c:pt>
                <c:pt idx="157">
                  <c:v>2017</c:v>
                </c:pt>
                <c:pt idx="158">
                  <c:v>2017</c:v>
                </c:pt>
                <c:pt idx="159">
                  <c:v>2017</c:v>
                </c:pt>
                <c:pt idx="160">
                  <c:v>2017</c:v>
                </c:pt>
                <c:pt idx="161">
                  <c:v>2017</c:v>
                </c:pt>
                <c:pt idx="162">
                  <c:v>2017</c:v>
                </c:pt>
                <c:pt idx="163">
                  <c:v>2017</c:v>
                </c:pt>
                <c:pt idx="164">
                  <c:v>2017</c:v>
                </c:pt>
                <c:pt idx="165">
                  <c:v>2017</c:v>
                </c:pt>
                <c:pt idx="166">
                  <c:v>2017</c:v>
                </c:pt>
                <c:pt idx="167">
                  <c:v>2017</c:v>
                </c:pt>
                <c:pt idx="168">
                  <c:v>2017</c:v>
                </c:pt>
                <c:pt idx="169">
                  <c:v>2017</c:v>
                </c:pt>
                <c:pt idx="170">
                  <c:v>2017</c:v>
                </c:pt>
                <c:pt idx="171">
                  <c:v>2017</c:v>
                </c:pt>
                <c:pt idx="172">
                  <c:v>2017</c:v>
                </c:pt>
                <c:pt idx="173">
                  <c:v>2017</c:v>
                </c:pt>
                <c:pt idx="174">
                  <c:v>2017</c:v>
                </c:pt>
                <c:pt idx="175">
                  <c:v>2017</c:v>
                </c:pt>
                <c:pt idx="176">
                  <c:v>2017</c:v>
                </c:pt>
                <c:pt idx="177">
                  <c:v>2017</c:v>
                </c:pt>
                <c:pt idx="178">
                  <c:v>2017</c:v>
                </c:pt>
                <c:pt idx="179">
                  <c:v>2017</c:v>
                </c:pt>
                <c:pt idx="180">
                  <c:v>2017</c:v>
                </c:pt>
                <c:pt idx="181">
                  <c:v>2017</c:v>
                </c:pt>
                <c:pt idx="182">
                  <c:v>2017</c:v>
                </c:pt>
                <c:pt idx="183">
                  <c:v>2017</c:v>
                </c:pt>
                <c:pt idx="184">
                  <c:v>2017</c:v>
                </c:pt>
                <c:pt idx="185">
                  <c:v>2017</c:v>
                </c:pt>
                <c:pt idx="186">
                  <c:v>2017</c:v>
                </c:pt>
                <c:pt idx="187">
                  <c:v>2017</c:v>
                </c:pt>
                <c:pt idx="188">
                  <c:v>2017</c:v>
                </c:pt>
                <c:pt idx="189">
                  <c:v>2017</c:v>
                </c:pt>
                <c:pt idx="190">
                  <c:v>2017</c:v>
                </c:pt>
                <c:pt idx="191">
                  <c:v>2017</c:v>
                </c:pt>
                <c:pt idx="192">
                  <c:v>2017</c:v>
                </c:pt>
                <c:pt idx="193">
                  <c:v>2017</c:v>
                </c:pt>
                <c:pt idx="194">
                  <c:v>2017</c:v>
                </c:pt>
                <c:pt idx="195">
                  <c:v>2017</c:v>
                </c:pt>
                <c:pt idx="196">
                  <c:v>2017</c:v>
                </c:pt>
                <c:pt idx="197">
                  <c:v>2017</c:v>
                </c:pt>
                <c:pt idx="198">
                  <c:v>2017</c:v>
                </c:pt>
                <c:pt idx="199">
                  <c:v>2017</c:v>
                </c:pt>
                <c:pt idx="200">
                  <c:v>2017</c:v>
                </c:pt>
                <c:pt idx="201">
                  <c:v>2017</c:v>
                </c:pt>
                <c:pt idx="202">
                  <c:v>2017</c:v>
                </c:pt>
                <c:pt idx="203">
                  <c:v>2017</c:v>
                </c:pt>
                <c:pt idx="204">
                  <c:v>2017</c:v>
                </c:pt>
                <c:pt idx="205">
                  <c:v>2017</c:v>
                </c:pt>
                <c:pt idx="206">
                  <c:v>2017</c:v>
                </c:pt>
                <c:pt idx="207">
                  <c:v>2017</c:v>
                </c:pt>
                <c:pt idx="208">
                  <c:v>2017</c:v>
                </c:pt>
                <c:pt idx="209">
                  <c:v>2017</c:v>
                </c:pt>
                <c:pt idx="210">
                  <c:v>2017</c:v>
                </c:pt>
                <c:pt idx="211">
                  <c:v>2017</c:v>
                </c:pt>
                <c:pt idx="212">
                  <c:v>2017</c:v>
                </c:pt>
                <c:pt idx="213">
                  <c:v>2017</c:v>
                </c:pt>
                <c:pt idx="214">
                  <c:v>2017</c:v>
                </c:pt>
                <c:pt idx="215">
                  <c:v>2017</c:v>
                </c:pt>
                <c:pt idx="216">
                  <c:v>2017</c:v>
                </c:pt>
                <c:pt idx="217">
                  <c:v>2017</c:v>
                </c:pt>
                <c:pt idx="218">
                  <c:v>2017</c:v>
                </c:pt>
                <c:pt idx="219">
                  <c:v>2017</c:v>
                </c:pt>
                <c:pt idx="220">
                  <c:v>2017</c:v>
                </c:pt>
                <c:pt idx="221">
                  <c:v>2017</c:v>
                </c:pt>
                <c:pt idx="222">
                  <c:v>2017</c:v>
                </c:pt>
                <c:pt idx="223">
                  <c:v>2017</c:v>
                </c:pt>
                <c:pt idx="224">
                  <c:v>2017</c:v>
                </c:pt>
                <c:pt idx="225">
                  <c:v>2017</c:v>
                </c:pt>
                <c:pt idx="226">
                  <c:v>2017</c:v>
                </c:pt>
                <c:pt idx="227">
                  <c:v>2017</c:v>
                </c:pt>
                <c:pt idx="228">
                  <c:v>2017</c:v>
                </c:pt>
                <c:pt idx="229">
                  <c:v>2017</c:v>
                </c:pt>
                <c:pt idx="230">
                  <c:v>2017</c:v>
                </c:pt>
                <c:pt idx="231">
                  <c:v>2017</c:v>
                </c:pt>
                <c:pt idx="232">
                  <c:v>2017</c:v>
                </c:pt>
                <c:pt idx="233">
                  <c:v>2017</c:v>
                </c:pt>
                <c:pt idx="234">
                  <c:v>2017</c:v>
                </c:pt>
                <c:pt idx="235">
                  <c:v>2017</c:v>
                </c:pt>
                <c:pt idx="236">
                  <c:v>2017</c:v>
                </c:pt>
                <c:pt idx="237">
                  <c:v>2017</c:v>
                </c:pt>
                <c:pt idx="238">
                  <c:v>2017</c:v>
                </c:pt>
                <c:pt idx="239">
                  <c:v>2017</c:v>
                </c:pt>
                <c:pt idx="240">
                  <c:v>2017</c:v>
                </c:pt>
                <c:pt idx="241">
                  <c:v>2017</c:v>
                </c:pt>
                <c:pt idx="242">
                  <c:v>2017</c:v>
                </c:pt>
                <c:pt idx="243">
                  <c:v>2017</c:v>
                </c:pt>
                <c:pt idx="244">
                  <c:v>2017</c:v>
                </c:pt>
                <c:pt idx="245">
                  <c:v>2017</c:v>
                </c:pt>
                <c:pt idx="246">
                  <c:v>2017</c:v>
                </c:pt>
                <c:pt idx="247">
                  <c:v>2017</c:v>
                </c:pt>
                <c:pt idx="248">
                  <c:v>2017</c:v>
                </c:pt>
                <c:pt idx="249">
                  <c:v>2017</c:v>
                </c:pt>
                <c:pt idx="250">
                  <c:v>2017</c:v>
                </c:pt>
                <c:pt idx="251">
                  <c:v>2017</c:v>
                </c:pt>
                <c:pt idx="252">
                  <c:v>2017</c:v>
                </c:pt>
                <c:pt idx="253">
                  <c:v>2017</c:v>
                </c:pt>
                <c:pt idx="254">
                  <c:v>2017</c:v>
                </c:pt>
                <c:pt idx="255">
                  <c:v>2017</c:v>
                </c:pt>
                <c:pt idx="256">
                  <c:v>2017</c:v>
                </c:pt>
                <c:pt idx="257">
                  <c:v>2017</c:v>
                </c:pt>
                <c:pt idx="258">
                  <c:v>2017</c:v>
                </c:pt>
                <c:pt idx="259">
                  <c:v>2017</c:v>
                </c:pt>
                <c:pt idx="260">
                  <c:v>2017</c:v>
                </c:pt>
                <c:pt idx="261">
                  <c:v>2017</c:v>
                </c:pt>
                <c:pt idx="262">
                  <c:v>2017</c:v>
                </c:pt>
                <c:pt idx="263">
                  <c:v>2017</c:v>
                </c:pt>
                <c:pt idx="264">
                  <c:v>2017</c:v>
                </c:pt>
                <c:pt idx="265">
                  <c:v>2017</c:v>
                </c:pt>
                <c:pt idx="266">
                  <c:v>2017</c:v>
                </c:pt>
                <c:pt idx="267">
                  <c:v>2017</c:v>
                </c:pt>
                <c:pt idx="268">
                  <c:v>2017</c:v>
                </c:pt>
                <c:pt idx="269">
                  <c:v>2017</c:v>
                </c:pt>
                <c:pt idx="270">
                  <c:v>2017</c:v>
                </c:pt>
                <c:pt idx="271">
                  <c:v>2017</c:v>
                </c:pt>
                <c:pt idx="272">
                  <c:v>2017</c:v>
                </c:pt>
                <c:pt idx="273">
                  <c:v>2017</c:v>
                </c:pt>
                <c:pt idx="274">
                  <c:v>2017</c:v>
                </c:pt>
                <c:pt idx="275">
                  <c:v>2017</c:v>
                </c:pt>
                <c:pt idx="276">
                  <c:v>2017</c:v>
                </c:pt>
                <c:pt idx="277">
                  <c:v>2017</c:v>
                </c:pt>
                <c:pt idx="278">
                  <c:v>2017</c:v>
                </c:pt>
                <c:pt idx="279">
                  <c:v>2017</c:v>
                </c:pt>
                <c:pt idx="280">
                  <c:v>2017</c:v>
                </c:pt>
                <c:pt idx="281">
                  <c:v>2017</c:v>
                </c:pt>
                <c:pt idx="282">
                  <c:v>2017</c:v>
                </c:pt>
                <c:pt idx="283">
                  <c:v>2017</c:v>
                </c:pt>
                <c:pt idx="284">
                  <c:v>2017</c:v>
                </c:pt>
                <c:pt idx="285">
                  <c:v>2017</c:v>
                </c:pt>
                <c:pt idx="286">
                  <c:v>2017</c:v>
                </c:pt>
                <c:pt idx="287">
                  <c:v>2017</c:v>
                </c:pt>
                <c:pt idx="288">
                  <c:v>2017</c:v>
                </c:pt>
                <c:pt idx="289">
                  <c:v>2017</c:v>
                </c:pt>
                <c:pt idx="290">
                  <c:v>2017</c:v>
                </c:pt>
                <c:pt idx="291">
                  <c:v>2017</c:v>
                </c:pt>
                <c:pt idx="292">
                  <c:v>2017</c:v>
                </c:pt>
                <c:pt idx="293">
                  <c:v>2017</c:v>
                </c:pt>
                <c:pt idx="294">
                  <c:v>2017</c:v>
                </c:pt>
                <c:pt idx="295">
                  <c:v>2017</c:v>
                </c:pt>
                <c:pt idx="296">
                  <c:v>2017</c:v>
                </c:pt>
                <c:pt idx="297">
                  <c:v>2017</c:v>
                </c:pt>
                <c:pt idx="298">
                  <c:v>2017</c:v>
                </c:pt>
                <c:pt idx="299">
                  <c:v>2017</c:v>
                </c:pt>
                <c:pt idx="300">
                  <c:v>2017</c:v>
                </c:pt>
                <c:pt idx="301">
                  <c:v>2017</c:v>
                </c:pt>
                <c:pt idx="302">
                  <c:v>2017</c:v>
                </c:pt>
                <c:pt idx="303">
                  <c:v>2017</c:v>
                </c:pt>
                <c:pt idx="304">
                  <c:v>2017</c:v>
                </c:pt>
                <c:pt idx="305">
                  <c:v>2017</c:v>
                </c:pt>
                <c:pt idx="306">
                  <c:v>2017</c:v>
                </c:pt>
                <c:pt idx="307">
                  <c:v>2017</c:v>
                </c:pt>
                <c:pt idx="308">
                  <c:v>2017</c:v>
                </c:pt>
                <c:pt idx="309">
                  <c:v>2017</c:v>
                </c:pt>
                <c:pt idx="310">
                  <c:v>2017</c:v>
                </c:pt>
                <c:pt idx="311">
                  <c:v>2017</c:v>
                </c:pt>
                <c:pt idx="312">
                  <c:v>2017</c:v>
                </c:pt>
                <c:pt idx="313">
                  <c:v>2017</c:v>
                </c:pt>
                <c:pt idx="314">
                  <c:v>2017</c:v>
                </c:pt>
                <c:pt idx="315">
                  <c:v>2017</c:v>
                </c:pt>
                <c:pt idx="316">
                  <c:v>2017</c:v>
                </c:pt>
                <c:pt idx="317">
                  <c:v>2017</c:v>
                </c:pt>
                <c:pt idx="318">
                  <c:v>2017</c:v>
                </c:pt>
                <c:pt idx="319">
                  <c:v>2017</c:v>
                </c:pt>
                <c:pt idx="320">
                  <c:v>2017</c:v>
                </c:pt>
                <c:pt idx="321">
                  <c:v>2017</c:v>
                </c:pt>
                <c:pt idx="322">
                  <c:v>2017</c:v>
                </c:pt>
                <c:pt idx="323">
                  <c:v>2017</c:v>
                </c:pt>
                <c:pt idx="324">
                  <c:v>2017</c:v>
                </c:pt>
                <c:pt idx="325">
                  <c:v>2017</c:v>
                </c:pt>
                <c:pt idx="326">
                  <c:v>2017</c:v>
                </c:pt>
                <c:pt idx="327">
                  <c:v>2017</c:v>
                </c:pt>
                <c:pt idx="328">
                  <c:v>2017</c:v>
                </c:pt>
                <c:pt idx="329">
                  <c:v>2017</c:v>
                </c:pt>
                <c:pt idx="330">
                  <c:v>2017</c:v>
                </c:pt>
                <c:pt idx="331">
                  <c:v>2017</c:v>
                </c:pt>
                <c:pt idx="332">
                  <c:v>2017</c:v>
                </c:pt>
                <c:pt idx="333">
                  <c:v>2017</c:v>
                </c:pt>
                <c:pt idx="334">
                  <c:v>2017</c:v>
                </c:pt>
                <c:pt idx="335">
                  <c:v>2017</c:v>
                </c:pt>
                <c:pt idx="336">
                  <c:v>2017</c:v>
                </c:pt>
                <c:pt idx="337">
                  <c:v>2017</c:v>
                </c:pt>
                <c:pt idx="338">
                  <c:v>2017</c:v>
                </c:pt>
                <c:pt idx="339">
                  <c:v>2017</c:v>
                </c:pt>
                <c:pt idx="340">
                  <c:v>2017</c:v>
                </c:pt>
                <c:pt idx="341">
                  <c:v>2017</c:v>
                </c:pt>
                <c:pt idx="342">
                  <c:v>2017</c:v>
                </c:pt>
                <c:pt idx="343">
                  <c:v>2017</c:v>
                </c:pt>
                <c:pt idx="344">
                  <c:v>2017</c:v>
                </c:pt>
                <c:pt idx="345">
                  <c:v>2017</c:v>
                </c:pt>
                <c:pt idx="346">
                  <c:v>2017</c:v>
                </c:pt>
                <c:pt idx="347">
                  <c:v>2017</c:v>
                </c:pt>
                <c:pt idx="348">
                  <c:v>2017</c:v>
                </c:pt>
                <c:pt idx="349">
                  <c:v>2017</c:v>
                </c:pt>
                <c:pt idx="350">
                  <c:v>2017</c:v>
                </c:pt>
                <c:pt idx="351">
                  <c:v>2017</c:v>
                </c:pt>
                <c:pt idx="352">
                  <c:v>2017</c:v>
                </c:pt>
                <c:pt idx="353">
                  <c:v>2017</c:v>
                </c:pt>
                <c:pt idx="354">
                  <c:v>2017</c:v>
                </c:pt>
                <c:pt idx="355">
                  <c:v>2017</c:v>
                </c:pt>
                <c:pt idx="356">
                  <c:v>2017</c:v>
                </c:pt>
                <c:pt idx="357">
                  <c:v>2017</c:v>
                </c:pt>
                <c:pt idx="358">
                  <c:v>2017</c:v>
                </c:pt>
                <c:pt idx="359">
                  <c:v>2017</c:v>
                </c:pt>
                <c:pt idx="360">
                  <c:v>2017</c:v>
                </c:pt>
                <c:pt idx="361">
                  <c:v>2017</c:v>
                </c:pt>
                <c:pt idx="362">
                  <c:v>2017</c:v>
                </c:pt>
                <c:pt idx="363">
                  <c:v>2017</c:v>
                </c:pt>
                <c:pt idx="364">
                  <c:v>2017</c:v>
                </c:pt>
                <c:pt idx="365">
                  <c:v>2017</c:v>
                </c:pt>
                <c:pt idx="366">
                  <c:v>2017</c:v>
                </c:pt>
                <c:pt idx="367">
                  <c:v>2017</c:v>
                </c:pt>
                <c:pt idx="368">
                  <c:v>2017</c:v>
                </c:pt>
                <c:pt idx="369">
                  <c:v>2017</c:v>
                </c:pt>
                <c:pt idx="370">
                  <c:v>2017</c:v>
                </c:pt>
                <c:pt idx="371">
                  <c:v>2017</c:v>
                </c:pt>
                <c:pt idx="372">
                  <c:v>2017</c:v>
                </c:pt>
                <c:pt idx="373">
                  <c:v>2017</c:v>
                </c:pt>
                <c:pt idx="374">
                  <c:v>2017</c:v>
                </c:pt>
                <c:pt idx="375">
                  <c:v>2017</c:v>
                </c:pt>
                <c:pt idx="376">
                  <c:v>2017</c:v>
                </c:pt>
                <c:pt idx="377">
                  <c:v>2017</c:v>
                </c:pt>
                <c:pt idx="378">
                  <c:v>2017</c:v>
                </c:pt>
                <c:pt idx="379">
                  <c:v>2017</c:v>
                </c:pt>
                <c:pt idx="380">
                  <c:v>2017</c:v>
                </c:pt>
                <c:pt idx="381">
                  <c:v>2017</c:v>
                </c:pt>
                <c:pt idx="382">
                  <c:v>2017</c:v>
                </c:pt>
                <c:pt idx="383">
                  <c:v>2017</c:v>
                </c:pt>
                <c:pt idx="384">
                  <c:v>2017</c:v>
                </c:pt>
                <c:pt idx="385">
                  <c:v>2017</c:v>
                </c:pt>
                <c:pt idx="386">
                  <c:v>2017</c:v>
                </c:pt>
                <c:pt idx="387">
                  <c:v>2017</c:v>
                </c:pt>
                <c:pt idx="388">
                  <c:v>2017</c:v>
                </c:pt>
                <c:pt idx="389">
                  <c:v>2017</c:v>
                </c:pt>
                <c:pt idx="390">
                  <c:v>2017</c:v>
                </c:pt>
                <c:pt idx="391">
                  <c:v>2017</c:v>
                </c:pt>
                <c:pt idx="392">
                  <c:v>2017</c:v>
                </c:pt>
                <c:pt idx="393">
                  <c:v>2017</c:v>
                </c:pt>
                <c:pt idx="394">
                  <c:v>2017</c:v>
                </c:pt>
                <c:pt idx="395">
                  <c:v>2017</c:v>
                </c:pt>
                <c:pt idx="396">
                  <c:v>2017</c:v>
                </c:pt>
                <c:pt idx="397">
                  <c:v>2017</c:v>
                </c:pt>
                <c:pt idx="398">
                  <c:v>2017</c:v>
                </c:pt>
                <c:pt idx="399">
                  <c:v>2017</c:v>
                </c:pt>
                <c:pt idx="400">
                  <c:v>2017</c:v>
                </c:pt>
                <c:pt idx="401">
                  <c:v>2017</c:v>
                </c:pt>
                <c:pt idx="402">
                  <c:v>2017</c:v>
                </c:pt>
                <c:pt idx="403">
                  <c:v>2017</c:v>
                </c:pt>
                <c:pt idx="404">
                  <c:v>2017</c:v>
                </c:pt>
                <c:pt idx="405">
                  <c:v>2017</c:v>
                </c:pt>
                <c:pt idx="406">
                  <c:v>2017</c:v>
                </c:pt>
                <c:pt idx="407">
                  <c:v>2017</c:v>
                </c:pt>
                <c:pt idx="408">
                  <c:v>2017</c:v>
                </c:pt>
                <c:pt idx="409">
                  <c:v>2017</c:v>
                </c:pt>
                <c:pt idx="410">
                  <c:v>2017</c:v>
                </c:pt>
                <c:pt idx="411">
                  <c:v>2017</c:v>
                </c:pt>
                <c:pt idx="412">
                  <c:v>2017</c:v>
                </c:pt>
                <c:pt idx="413">
                  <c:v>2017</c:v>
                </c:pt>
                <c:pt idx="414">
                  <c:v>2017</c:v>
                </c:pt>
                <c:pt idx="415">
                  <c:v>2017</c:v>
                </c:pt>
                <c:pt idx="416">
                  <c:v>2017</c:v>
                </c:pt>
                <c:pt idx="417">
                  <c:v>2017</c:v>
                </c:pt>
                <c:pt idx="418">
                  <c:v>2017</c:v>
                </c:pt>
                <c:pt idx="419">
                  <c:v>2017</c:v>
                </c:pt>
                <c:pt idx="420">
                  <c:v>2017</c:v>
                </c:pt>
                <c:pt idx="421">
                  <c:v>2017</c:v>
                </c:pt>
                <c:pt idx="422">
                  <c:v>2017</c:v>
                </c:pt>
                <c:pt idx="423">
                  <c:v>2017</c:v>
                </c:pt>
                <c:pt idx="424">
                  <c:v>2017</c:v>
                </c:pt>
                <c:pt idx="425">
                  <c:v>2017</c:v>
                </c:pt>
                <c:pt idx="426">
                  <c:v>2017</c:v>
                </c:pt>
                <c:pt idx="427">
                  <c:v>2017</c:v>
                </c:pt>
                <c:pt idx="428">
                  <c:v>2017</c:v>
                </c:pt>
                <c:pt idx="429">
                  <c:v>2017</c:v>
                </c:pt>
                <c:pt idx="430">
                  <c:v>2017</c:v>
                </c:pt>
                <c:pt idx="431">
                  <c:v>2017</c:v>
                </c:pt>
                <c:pt idx="432">
                  <c:v>2017</c:v>
                </c:pt>
                <c:pt idx="433">
                  <c:v>2017</c:v>
                </c:pt>
                <c:pt idx="434">
                  <c:v>2017</c:v>
                </c:pt>
                <c:pt idx="435">
                  <c:v>2017</c:v>
                </c:pt>
                <c:pt idx="436">
                  <c:v>2017</c:v>
                </c:pt>
                <c:pt idx="437">
                  <c:v>2017</c:v>
                </c:pt>
                <c:pt idx="438">
                  <c:v>2017</c:v>
                </c:pt>
                <c:pt idx="439">
                  <c:v>2017</c:v>
                </c:pt>
                <c:pt idx="440">
                  <c:v>2017</c:v>
                </c:pt>
                <c:pt idx="441">
                  <c:v>2017</c:v>
                </c:pt>
                <c:pt idx="442">
                  <c:v>2017</c:v>
                </c:pt>
                <c:pt idx="443">
                  <c:v>2017</c:v>
                </c:pt>
                <c:pt idx="444">
                  <c:v>2017</c:v>
                </c:pt>
                <c:pt idx="445">
                  <c:v>2017</c:v>
                </c:pt>
                <c:pt idx="446">
                  <c:v>2017</c:v>
                </c:pt>
                <c:pt idx="447">
                  <c:v>2017</c:v>
                </c:pt>
                <c:pt idx="448">
                  <c:v>2017</c:v>
                </c:pt>
                <c:pt idx="449">
                  <c:v>2017</c:v>
                </c:pt>
                <c:pt idx="450">
                  <c:v>2017</c:v>
                </c:pt>
                <c:pt idx="451">
                  <c:v>2017</c:v>
                </c:pt>
                <c:pt idx="452">
                  <c:v>2017</c:v>
                </c:pt>
                <c:pt idx="453">
                  <c:v>2017</c:v>
                </c:pt>
                <c:pt idx="454">
                  <c:v>2017</c:v>
                </c:pt>
                <c:pt idx="455">
                  <c:v>2017</c:v>
                </c:pt>
                <c:pt idx="456">
                  <c:v>2017</c:v>
                </c:pt>
                <c:pt idx="457">
                  <c:v>2017</c:v>
                </c:pt>
                <c:pt idx="458">
                  <c:v>2017</c:v>
                </c:pt>
                <c:pt idx="459">
                  <c:v>2017</c:v>
                </c:pt>
                <c:pt idx="460">
                  <c:v>2017</c:v>
                </c:pt>
                <c:pt idx="461">
                  <c:v>2017</c:v>
                </c:pt>
                <c:pt idx="462">
                  <c:v>2017</c:v>
                </c:pt>
                <c:pt idx="463">
                  <c:v>2017</c:v>
                </c:pt>
                <c:pt idx="464">
                  <c:v>2017</c:v>
                </c:pt>
                <c:pt idx="465">
                  <c:v>2017</c:v>
                </c:pt>
                <c:pt idx="466">
                  <c:v>2017</c:v>
                </c:pt>
                <c:pt idx="467">
                  <c:v>2017</c:v>
                </c:pt>
                <c:pt idx="468">
                  <c:v>2017</c:v>
                </c:pt>
                <c:pt idx="469">
                  <c:v>2017</c:v>
                </c:pt>
                <c:pt idx="470">
                  <c:v>2017</c:v>
                </c:pt>
                <c:pt idx="471">
                  <c:v>2017</c:v>
                </c:pt>
                <c:pt idx="472">
                  <c:v>2017</c:v>
                </c:pt>
                <c:pt idx="473">
                  <c:v>2017</c:v>
                </c:pt>
                <c:pt idx="474">
                  <c:v>2017</c:v>
                </c:pt>
                <c:pt idx="475">
                  <c:v>2017</c:v>
                </c:pt>
                <c:pt idx="476">
                  <c:v>2017</c:v>
                </c:pt>
                <c:pt idx="477">
                  <c:v>2017</c:v>
                </c:pt>
                <c:pt idx="478">
                  <c:v>2017</c:v>
                </c:pt>
                <c:pt idx="479">
                  <c:v>2017</c:v>
                </c:pt>
                <c:pt idx="480">
                  <c:v>2017</c:v>
                </c:pt>
                <c:pt idx="481">
                  <c:v>2017</c:v>
                </c:pt>
                <c:pt idx="482">
                  <c:v>2017</c:v>
                </c:pt>
                <c:pt idx="483">
                  <c:v>2017</c:v>
                </c:pt>
                <c:pt idx="484">
                  <c:v>2017</c:v>
                </c:pt>
                <c:pt idx="485">
                  <c:v>2017</c:v>
                </c:pt>
                <c:pt idx="486">
                  <c:v>2017</c:v>
                </c:pt>
                <c:pt idx="487">
                  <c:v>2017</c:v>
                </c:pt>
                <c:pt idx="488">
                  <c:v>2017</c:v>
                </c:pt>
                <c:pt idx="489">
                  <c:v>2017</c:v>
                </c:pt>
                <c:pt idx="490">
                  <c:v>2017</c:v>
                </c:pt>
                <c:pt idx="491">
                  <c:v>2017</c:v>
                </c:pt>
                <c:pt idx="492">
                  <c:v>2017</c:v>
                </c:pt>
                <c:pt idx="493">
                  <c:v>2017</c:v>
                </c:pt>
                <c:pt idx="494">
                  <c:v>2017</c:v>
                </c:pt>
                <c:pt idx="495">
                  <c:v>2017</c:v>
                </c:pt>
                <c:pt idx="496">
                  <c:v>2017</c:v>
                </c:pt>
                <c:pt idx="497">
                  <c:v>2017</c:v>
                </c:pt>
                <c:pt idx="498">
                  <c:v>2017</c:v>
                </c:pt>
                <c:pt idx="499">
                  <c:v>2017</c:v>
                </c:pt>
                <c:pt idx="500">
                  <c:v>2017</c:v>
                </c:pt>
                <c:pt idx="501">
                  <c:v>2017</c:v>
                </c:pt>
                <c:pt idx="502">
                  <c:v>2017</c:v>
                </c:pt>
                <c:pt idx="503">
                  <c:v>2017</c:v>
                </c:pt>
                <c:pt idx="504">
                  <c:v>2017</c:v>
                </c:pt>
                <c:pt idx="505">
                  <c:v>2017</c:v>
                </c:pt>
                <c:pt idx="506">
                  <c:v>2017</c:v>
                </c:pt>
                <c:pt idx="507">
                  <c:v>2017</c:v>
                </c:pt>
                <c:pt idx="508">
                  <c:v>2017</c:v>
                </c:pt>
                <c:pt idx="509">
                  <c:v>2017</c:v>
                </c:pt>
                <c:pt idx="510">
                  <c:v>2017</c:v>
                </c:pt>
                <c:pt idx="511">
                  <c:v>2017</c:v>
                </c:pt>
                <c:pt idx="512">
                  <c:v>2017</c:v>
                </c:pt>
                <c:pt idx="513">
                  <c:v>2017</c:v>
                </c:pt>
                <c:pt idx="514">
                  <c:v>2017</c:v>
                </c:pt>
                <c:pt idx="515">
                  <c:v>2017</c:v>
                </c:pt>
                <c:pt idx="516">
                  <c:v>2017</c:v>
                </c:pt>
                <c:pt idx="517">
                  <c:v>2017</c:v>
                </c:pt>
                <c:pt idx="518">
                  <c:v>2017</c:v>
                </c:pt>
                <c:pt idx="519">
                  <c:v>2017</c:v>
                </c:pt>
                <c:pt idx="520">
                  <c:v>2017</c:v>
                </c:pt>
                <c:pt idx="521">
                  <c:v>2017</c:v>
                </c:pt>
                <c:pt idx="522">
                  <c:v>2017</c:v>
                </c:pt>
                <c:pt idx="523">
                  <c:v>2017</c:v>
                </c:pt>
                <c:pt idx="524">
                  <c:v>2017</c:v>
                </c:pt>
                <c:pt idx="525">
                  <c:v>2017</c:v>
                </c:pt>
                <c:pt idx="526">
                  <c:v>2017</c:v>
                </c:pt>
                <c:pt idx="527">
                  <c:v>2017</c:v>
                </c:pt>
                <c:pt idx="528">
                  <c:v>2017</c:v>
                </c:pt>
                <c:pt idx="529">
                  <c:v>2017</c:v>
                </c:pt>
                <c:pt idx="530">
                  <c:v>2017</c:v>
                </c:pt>
                <c:pt idx="531">
                  <c:v>2017</c:v>
                </c:pt>
                <c:pt idx="532">
                  <c:v>2017</c:v>
                </c:pt>
                <c:pt idx="533">
                  <c:v>2017</c:v>
                </c:pt>
                <c:pt idx="534">
                  <c:v>2017</c:v>
                </c:pt>
                <c:pt idx="535">
                  <c:v>2017</c:v>
                </c:pt>
                <c:pt idx="536">
                  <c:v>2017</c:v>
                </c:pt>
                <c:pt idx="537">
                  <c:v>2017</c:v>
                </c:pt>
                <c:pt idx="538">
                  <c:v>2017</c:v>
                </c:pt>
                <c:pt idx="539">
                  <c:v>2017</c:v>
                </c:pt>
                <c:pt idx="540">
                  <c:v>2017</c:v>
                </c:pt>
                <c:pt idx="541">
                  <c:v>2017</c:v>
                </c:pt>
                <c:pt idx="542">
                  <c:v>2017</c:v>
                </c:pt>
                <c:pt idx="543">
                  <c:v>2017</c:v>
                </c:pt>
                <c:pt idx="544">
                  <c:v>2017</c:v>
                </c:pt>
                <c:pt idx="545">
                  <c:v>2017</c:v>
                </c:pt>
                <c:pt idx="546">
                  <c:v>2017</c:v>
                </c:pt>
                <c:pt idx="547">
                  <c:v>2017</c:v>
                </c:pt>
                <c:pt idx="548">
                  <c:v>2017</c:v>
                </c:pt>
                <c:pt idx="549">
                  <c:v>2017</c:v>
                </c:pt>
                <c:pt idx="550">
                  <c:v>2017</c:v>
                </c:pt>
                <c:pt idx="551">
                  <c:v>2017</c:v>
                </c:pt>
                <c:pt idx="552">
                  <c:v>2017</c:v>
                </c:pt>
                <c:pt idx="553">
                  <c:v>2017</c:v>
                </c:pt>
                <c:pt idx="554">
                  <c:v>2017</c:v>
                </c:pt>
                <c:pt idx="555">
                  <c:v>2017</c:v>
                </c:pt>
                <c:pt idx="556">
                  <c:v>2017</c:v>
                </c:pt>
                <c:pt idx="557">
                  <c:v>2017</c:v>
                </c:pt>
                <c:pt idx="558">
                  <c:v>2017</c:v>
                </c:pt>
                <c:pt idx="559">
                  <c:v>2017</c:v>
                </c:pt>
                <c:pt idx="560">
                  <c:v>2017</c:v>
                </c:pt>
                <c:pt idx="561">
                  <c:v>2017</c:v>
                </c:pt>
                <c:pt idx="562">
                  <c:v>2017</c:v>
                </c:pt>
                <c:pt idx="563">
                  <c:v>2017</c:v>
                </c:pt>
                <c:pt idx="564">
                  <c:v>2017</c:v>
                </c:pt>
                <c:pt idx="565">
                  <c:v>2017</c:v>
                </c:pt>
                <c:pt idx="566">
                  <c:v>2017</c:v>
                </c:pt>
                <c:pt idx="567">
                  <c:v>2017</c:v>
                </c:pt>
                <c:pt idx="568">
                  <c:v>2017</c:v>
                </c:pt>
                <c:pt idx="569">
                  <c:v>2017</c:v>
                </c:pt>
                <c:pt idx="570">
                  <c:v>2017</c:v>
                </c:pt>
                <c:pt idx="571">
                  <c:v>2017</c:v>
                </c:pt>
                <c:pt idx="572">
                  <c:v>2017</c:v>
                </c:pt>
                <c:pt idx="573">
                  <c:v>2017</c:v>
                </c:pt>
                <c:pt idx="574">
                  <c:v>2017</c:v>
                </c:pt>
                <c:pt idx="575">
                  <c:v>2017</c:v>
                </c:pt>
                <c:pt idx="576">
                  <c:v>2017</c:v>
                </c:pt>
                <c:pt idx="577">
                  <c:v>2017</c:v>
                </c:pt>
                <c:pt idx="578">
                  <c:v>2017</c:v>
                </c:pt>
                <c:pt idx="579">
                  <c:v>2017</c:v>
                </c:pt>
                <c:pt idx="580">
                  <c:v>2017</c:v>
                </c:pt>
                <c:pt idx="581">
                  <c:v>2017</c:v>
                </c:pt>
                <c:pt idx="582">
                  <c:v>2017</c:v>
                </c:pt>
                <c:pt idx="583">
                  <c:v>2017</c:v>
                </c:pt>
                <c:pt idx="584">
                  <c:v>2017</c:v>
                </c:pt>
                <c:pt idx="585">
                  <c:v>2017</c:v>
                </c:pt>
                <c:pt idx="586">
                  <c:v>2017</c:v>
                </c:pt>
                <c:pt idx="587">
                  <c:v>2017</c:v>
                </c:pt>
                <c:pt idx="588">
                  <c:v>2017</c:v>
                </c:pt>
                <c:pt idx="589">
                  <c:v>2017</c:v>
                </c:pt>
                <c:pt idx="590">
                  <c:v>2017</c:v>
                </c:pt>
                <c:pt idx="591">
                  <c:v>2017</c:v>
                </c:pt>
                <c:pt idx="592">
                  <c:v>2017</c:v>
                </c:pt>
                <c:pt idx="593">
                  <c:v>2017</c:v>
                </c:pt>
                <c:pt idx="594">
                  <c:v>2017</c:v>
                </c:pt>
                <c:pt idx="595">
                  <c:v>2017</c:v>
                </c:pt>
                <c:pt idx="596">
                  <c:v>2017</c:v>
                </c:pt>
                <c:pt idx="597">
                  <c:v>2017</c:v>
                </c:pt>
                <c:pt idx="598">
                  <c:v>2017</c:v>
                </c:pt>
                <c:pt idx="599">
                  <c:v>2017</c:v>
                </c:pt>
                <c:pt idx="600">
                  <c:v>2017</c:v>
                </c:pt>
                <c:pt idx="601">
                  <c:v>2017</c:v>
                </c:pt>
                <c:pt idx="602">
                  <c:v>2017</c:v>
                </c:pt>
                <c:pt idx="603">
                  <c:v>2017</c:v>
                </c:pt>
                <c:pt idx="604">
                  <c:v>2017</c:v>
                </c:pt>
                <c:pt idx="605">
                  <c:v>2017</c:v>
                </c:pt>
                <c:pt idx="606">
                  <c:v>2017</c:v>
                </c:pt>
                <c:pt idx="607">
                  <c:v>2017</c:v>
                </c:pt>
                <c:pt idx="608">
                  <c:v>2017</c:v>
                </c:pt>
                <c:pt idx="609">
                  <c:v>2017</c:v>
                </c:pt>
                <c:pt idx="610">
                  <c:v>2017</c:v>
                </c:pt>
                <c:pt idx="611">
                  <c:v>2017</c:v>
                </c:pt>
                <c:pt idx="612">
                  <c:v>2017</c:v>
                </c:pt>
                <c:pt idx="613">
                  <c:v>2017</c:v>
                </c:pt>
                <c:pt idx="614">
                  <c:v>2017</c:v>
                </c:pt>
                <c:pt idx="615">
                  <c:v>2017</c:v>
                </c:pt>
                <c:pt idx="616">
                  <c:v>2017</c:v>
                </c:pt>
                <c:pt idx="617">
                  <c:v>2017</c:v>
                </c:pt>
                <c:pt idx="618">
                  <c:v>2017</c:v>
                </c:pt>
                <c:pt idx="619">
                  <c:v>2017</c:v>
                </c:pt>
                <c:pt idx="620">
                  <c:v>2017</c:v>
                </c:pt>
                <c:pt idx="621">
                  <c:v>2017</c:v>
                </c:pt>
                <c:pt idx="622">
                  <c:v>2017</c:v>
                </c:pt>
                <c:pt idx="623">
                  <c:v>2017</c:v>
                </c:pt>
                <c:pt idx="624">
                  <c:v>2017</c:v>
                </c:pt>
                <c:pt idx="625">
                  <c:v>2017</c:v>
                </c:pt>
                <c:pt idx="626">
                  <c:v>2017</c:v>
                </c:pt>
                <c:pt idx="627">
                  <c:v>2017</c:v>
                </c:pt>
                <c:pt idx="628">
                  <c:v>2017</c:v>
                </c:pt>
                <c:pt idx="629">
                  <c:v>2017</c:v>
                </c:pt>
                <c:pt idx="630">
                  <c:v>2017</c:v>
                </c:pt>
                <c:pt idx="631">
                  <c:v>2017</c:v>
                </c:pt>
                <c:pt idx="632">
                  <c:v>2017</c:v>
                </c:pt>
                <c:pt idx="633">
                  <c:v>2017</c:v>
                </c:pt>
                <c:pt idx="634">
                  <c:v>2017</c:v>
                </c:pt>
                <c:pt idx="635">
                  <c:v>2017</c:v>
                </c:pt>
                <c:pt idx="636">
                  <c:v>2017</c:v>
                </c:pt>
                <c:pt idx="637">
                  <c:v>2017</c:v>
                </c:pt>
                <c:pt idx="638">
                  <c:v>2017</c:v>
                </c:pt>
                <c:pt idx="639">
                  <c:v>2017</c:v>
                </c:pt>
                <c:pt idx="640">
                  <c:v>2017</c:v>
                </c:pt>
                <c:pt idx="641">
                  <c:v>2017</c:v>
                </c:pt>
                <c:pt idx="642">
                  <c:v>2017</c:v>
                </c:pt>
                <c:pt idx="643">
                  <c:v>2017</c:v>
                </c:pt>
                <c:pt idx="644">
                  <c:v>2017</c:v>
                </c:pt>
                <c:pt idx="645">
                  <c:v>2017</c:v>
                </c:pt>
                <c:pt idx="646">
                  <c:v>2017</c:v>
                </c:pt>
                <c:pt idx="647">
                  <c:v>2017</c:v>
                </c:pt>
                <c:pt idx="648">
                  <c:v>2017</c:v>
                </c:pt>
                <c:pt idx="649">
                  <c:v>2017</c:v>
                </c:pt>
                <c:pt idx="650">
                  <c:v>2017</c:v>
                </c:pt>
                <c:pt idx="651">
                  <c:v>2017</c:v>
                </c:pt>
                <c:pt idx="652">
                  <c:v>2017</c:v>
                </c:pt>
                <c:pt idx="653">
                  <c:v>2017</c:v>
                </c:pt>
                <c:pt idx="654">
                  <c:v>2017</c:v>
                </c:pt>
                <c:pt idx="655">
                  <c:v>2017</c:v>
                </c:pt>
                <c:pt idx="656">
                  <c:v>2017</c:v>
                </c:pt>
                <c:pt idx="657">
                  <c:v>2017</c:v>
                </c:pt>
                <c:pt idx="658">
                  <c:v>2017</c:v>
                </c:pt>
                <c:pt idx="659">
                  <c:v>2017</c:v>
                </c:pt>
                <c:pt idx="660">
                  <c:v>2017</c:v>
                </c:pt>
                <c:pt idx="661">
                  <c:v>2017</c:v>
                </c:pt>
                <c:pt idx="662">
                  <c:v>2017</c:v>
                </c:pt>
                <c:pt idx="663">
                  <c:v>2017</c:v>
                </c:pt>
                <c:pt idx="664">
                  <c:v>2017</c:v>
                </c:pt>
                <c:pt idx="665">
                  <c:v>2017</c:v>
                </c:pt>
                <c:pt idx="666">
                  <c:v>2017</c:v>
                </c:pt>
                <c:pt idx="667">
                  <c:v>2017</c:v>
                </c:pt>
                <c:pt idx="668">
                  <c:v>2017</c:v>
                </c:pt>
                <c:pt idx="669">
                  <c:v>2017</c:v>
                </c:pt>
                <c:pt idx="670">
                  <c:v>2017</c:v>
                </c:pt>
                <c:pt idx="671">
                  <c:v>2017</c:v>
                </c:pt>
                <c:pt idx="672">
                  <c:v>2017</c:v>
                </c:pt>
                <c:pt idx="673">
                  <c:v>2017</c:v>
                </c:pt>
                <c:pt idx="674">
                  <c:v>2017</c:v>
                </c:pt>
                <c:pt idx="675">
                  <c:v>2017</c:v>
                </c:pt>
                <c:pt idx="676">
                  <c:v>2017</c:v>
                </c:pt>
                <c:pt idx="677">
                  <c:v>2017</c:v>
                </c:pt>
                <c:pt idx="678">
                  <c:v>2017</c:v>
                </c:pt>
                <c:pt idx="679">
                  <c:v>2017</c:v>
                </c:pt>
                <c:pt idx="680">
                  <c:v>2017</c:v>
                </c:pt>
                <c:pt idx="681">
                  <c:v>2017</c:v>
                </c:pt>
                <c:pt idx="682">
                  <c:v>2017</c:v>
                </c:pt>
                <c:pt idx="683">
                  <c:v>2017</c:v>
                </c:pt>
                <c:pt idx="684">
                  <c:v>2017</c:v>
                </c:pt>
                <c:pt idx="685">
                  <c:v>2017</c:v>
                </c:pt>
                <c:pt idx="686">
                  <c:v>2017</c:v>
                </c:pt>
                <c:pt idx="687">
                  <c:v>2017</c:v>
                </c:pt>
                <c:pt idx="688">
                  <c:v>2017</c:v>
                </c:pt>
                <c:pt idx="689">
                  <c:v>2017</c:v>
                </c:pt>
                <c:pt idx="690">
                  <c:v>2017</c:v>
                </c:pt>
                <c:pt idx="691">
                  <c:v>2017</c:v>
                </c:pt>
                <c:pt idx="692">
                  <c:v>2017</c:v>
                </c:pt>
                <c:pt idx="693">
                  <c:v>2017</c:v>
                </c:pt>
                <c:pt idx="694">
                  <c:v>2017</c:v>
                </c:pt>
                <c:pt idx="695">
                  <c:v>2017</c:v>
                </c:pt>
                <c:pt idx="696">
                  <c:v>2017</c:v>
                </c:pt>
                <c:pt idx="697">
                  <c:v>2017</c:v>
                </c:pt>
                <c:pt idx="698">
                  <c:v>2017</c:v>
                </c:pt>
                <c:pt idx="699">
                  <c:v>2017</c:v>
                </c:pt>
                <c:pt idx="700">
                  <c:v>2017</c:v>
                </c:pt>
                <c:pt idx="701">
                  <c:v>2017</c:v>
                </c:pt>
                <c:pt idx="702">
                  <c:v>2017</c:v>
                </c:pt>
                <c:pt idx="703">
                  <c:v>2017</c:v>
                </c:pt>
                <c:pt idx="704">
                  <c:v>2017</c:v>
                </c:pt>
                <c:pt idx="705">
                  <c:v>2017</c:v>
                </c:pt>
                <c:pt idx="706">
                  <c:v>2017</c:v>
                </c:pt>
                <c:pt idx="707">
                  <c:v>2017</c:v>
                </c:pt>
                <c:pt idx="708">
                  <c:v>2017</c:v>
                </c:pt>
                <c:pt idx="709">
                  <c:v>2017</c:v>
                </c:pt>
                <c:pt idx="710">
                  <c:v>2017</c:v>
                </c:pt>
                <c:pt idx="711">
                  <c:v>2017</c:v>
                </c:pt>
                <c:pt idx="712">
                  <c:v>2017</c:v>
                </c:pt>
                <c:pt idx="713">
                  <c:v>2017</c:v>
                </c:pt>
                <c:pt idx="714">
                  <c:v>2017</c:v>
                </c:pt>
                <c:pt idx="715">
                  <c:v>2017</c:v>
                </c:pt>
                <c:pt idx="716">
                  <c:v>2017</c:v>
                </c:pt>
                <c:pt idx="717">
                  <c:v>2017</c:v>
                </c:pt>
                <c:pt idx="718">
                  <c:v>2017</c:v>
                </c:pt>
                <c:pt idx="719">
                  <c:v>2017</c:v>
                </c:pt>
                <c:pt idx="720">
                  <c:v>2017</c:v>
                </c:pt>
                <c:pt idx="721">
                  <c:v>2017</c:v>
                </c:pt>
                <c:pt idx="722">
                  <c:v>2017</c:v>
                </c:pt>
                <c:pt idx="723">
                  <c:v>2017</c:v>
                </c:pt>
                <c:pt idx="724">
                  <c:v>2017</c:v>
                </c:pt>
                <c:pt idx="725">
                  <c:v>2017</c:v>
                </c:pt>
                <c:pt idx="726">
                  <c:v>2017</c:v>
                </c:pt>
                <c:pt idx="727">
                  <c:v>2017</c:v>
                </c:pt>
                <c:pt idx="728">
                  <c:v>2017</c:v>
                </c:pt>
                <c:pt idx="729">
                  <c:v>2017</c:v>
                </c:pt>
                <c:pt idx="730">
                  <c:v>2017</c:v>
                </c:pt>
                <c:pt idx="731">
                  <c:v>2017</c:v>
                </c:pt>
                <c:pt idx="732">
                  <c:v>2017</c:v>
                </c:pt>
                <c:pt idx="733">
                  <c:v>2017</c:v>
                </c:pt>
                <c:pt idx="734">
                  <c:v>2017</c:v>
                </c:pt>
                <c:pt idx="735">
                  <c:v>2017</c:v>
                </c:pt>
                <c:pt idx="736">
                  <c:v>2017</c:v>
                </c:pt>
                <c:pt idx="737">
                  <c:v>2017</c:v>
                </c:pt>
                <c:pt idx="738">
                  <c:v>2017</c:v>
                </c:pt>
                <c:pt idx="739">
                  <c:v>2017</c:v>
                </c:pt>
                <c:pt idx="740">
                  <c:v>2017</c:v>
                </c:pt>
                <c:pt idx="741">
                  <c:v>2017</c:v>
                </c:pt>
                <c:pt idx="742">
                  <c:v>2017</c:v>
                </c:pt>
                <c:pt idx="743">
                  <c:v>2017</c:v>
                </c:pt>
                <c:pt idx="744">
                  <c:v>2017</c:v>
                </c:pt>
                <c:pt idx="745">
                  <c:v>2017</c:v>
                </c:pt>
                <c:pt idx="746">
                  <c:v>2017</c:v>
                </c:pt>
                <c:pt idx="747">
                  <c:v>2017</c:v>
                </c:pt>
                <c:pt idx="748">
                  <c:v>2017</c:v>
                </c:pt>
                <c:pt idx="749">
                  <c:v>2017</c:v>
                </c:pt>
                <c:pt idx="750">
                  <c:v>2017</c:v>
                </c:pt>
                <c:pt idx="751">
                  <c:v>2017</c:v>
                </c:pt>
                <c:pt idx="752">
                  <c:v>2017</c:v>
                </c:pt>
                <c:pt idx="753">
                  <c:v>2017</c:v>
                </c:pt>
                <c:pt idx="754">
                  <c:v>2017</c:v>
                </c:pt>
                <c:pt idx="755">
                  <c:v>2017</c:v>
                </c:pt>
                <c:pt idx="756">
                  <c:v>2017</c:v>
                </c:pt>
                <c:pt idx="757">
                  <c:v>2017</c:v>
                </c:pt>
                <c:pt idx="758">
                  <c:v>2017</c:v>
                </c:pt>
                <c:pt idx="759">
                  <c:v>2017</c:v>
                </c:pt>
                <c:pt idx="760">
                  <c:v>2017</c:v>
                </c:pt>
                <c:pt idx="761">
                  <c:v>2017</c:v>
                </c:pt>
                <c:pt idx="762">
                  <c:v>2017</c:v>
                </c:pt>
                <c:pt idx="763">
                  <c:v>2017</c:v>
                </c:pt>
                <c:pt idx="764">
                  <c:v>2017</c:v>
                </c:pt>
                <c:pt idx="765">
                  <c:v>2017</c:v>
                </c:pt>
                <c:pt idx="766">
                  <c:v>2017</c:v>
                </c:pt>
                <c:pt idx="767">
                  <c:v>2017</c:v>
                </c:pt>
                <c:pt idx="768">
                  <c:v>2017</c:v>
                </c:pt>
                <c:pt idx="769">
                  <c:v>2017</c:v>
                </c:pt>
                <c:pt idx="770">
                  <c:v>2017</c:v>
                </c:pt>
                <c:pt idx="771">
                  <c:v>2017</c:v>
                </c:pt>
                <c:pt idx="772">
                  <c:v>2017</c:v>
                </c:pt>
                <c:pt idx="773">
                  <c:v>2017</c:v>
                </c:pt>
                <c:pt idx="774">
                  <c:v>2017</c:v>
                </c:pt>
                <c:pt idx="775">
                  <c:v>2017</c:v>
                </c:pt>
                <c:pt idx="776">
                  <c:v>2017</c:v>
                </c:pt>
                <c:pt idx="777">
                  <c:v>2017</c:v>
                </c:pt>
                <c:pt idx="778">
                  <c:v>2017</c:v>
                </c:pt>
                <c:pt idx="779">
                  <c:v>2017</c:v>
                </c:pt>
                <c:pt idx="780">
                  <c:v>2017</c:v>
                </c:pt>
                <c:pt idx="781">
                  <c:v>2017</c:v>
                </c:pt>
                <c:pt idx="782">
                  <c:v>2017</c:v>
                </c:pt>
                <c:pt idx="783">
                  <c:v>2017</c:v>
                </c:pt>
                <c:pt idx="784">
                  <c:v>2017</c:v>
                </c:pt>
                <c:pt idx="785">
                  <c:v>2017</c:v>
                </c:pt>
                <c:pt idx="786">
                  <c:v>2017</c:v>
                </c:pt>
                <c:pt idx="787">
                  <c:v>2017</c:v>
                </c:pt>
                <c:pt idx="788">
                  <c:v>2017</c:v>
                </c:pt>
                <c:pt idx="789">
                  <c:v>2017</c:v>
                </c:pt>
                <c:pt idx="790">
                  <c:v>2017</c:v>
                </c:pt>
                <c:pt idx="791">
                  <c:v>2017</c:v>
                </c:pt>
                <c:pt idx="792">
                  <c:v>2017</c:v>
                </c:pt>
                <c:pt idx="793">
                  <c:v>2017</c:v>
                </c:pt>
                <c:pt idx="794">
                  <c:v>2017</c:v>
                </c:pt>
                <c:pt idx="795">
                  <c:v>2017</c:v>
                </c:pt>
                <c:pt idx="796">
                  <c:v>2017</c:v>
                </c:pt>
                <c:pt idx="797">
                  <c:v>2017</c:v>
                </c:pt>
                <c:pt idx="798">
                  <c:v>2017</c:v>
                </c:pt>
                <c:pt idx="799">
                  <c:v>2017</c:v>
                </c:pt>
                <c:pt idx="800">
                  <c:v>2017</c:v>
                </c:pt>
                <c:pt idx="801">
                  <c:v>2017</c:v>
                </c:pt>
                <c:pt idx="802">
                  <c:v>2017</c:v>
                </c:pt>
                <c:pt idx="803">
                  <c:v>2017</c:v>
                </c:pt>
                <c:pt idx="804">
                  <c:v>2017</c:v>
                </c:pt>
                <c:pt idx="805">
                  <c:v>2017</c:v>
                </c:pt>
                <c:pt idx="806">
                  <c:v>2017</c:v>
                </c:pt>
                <c:pt idx="807">
                  <c:v>2017</c:v>
                </c:pt>
                <c:pt idx="808">
                  <c:v>2017</c:v>
                </c:pt>
                <c:pt idx="809">
                  <c:v>2017</c:v>
                </c:pt>
                <c:pt idx="810">
                  <c:v>2017</c:v>
                </c:pt>
                <c:pt idx="811">
                  <c:v>2017</c:v>
                </c:pt>
                <c:pt idx="812">
                  <c:v>2017</c:v>
                </c:pt>
                <c:pt idx="813">
                  <c:v>2017</c:v>
                </c:pt>
                <c:pt idx="814">
                  <c:v>2017</c:v>
                </c:pt>
                <c:pt idx="815">
                  <c:v>2017</c:v>
                </c:pt>
                <c:pt idx="816">
                  <c:v>2017</c:v>
                </c:pt>
                <c:pt idx="817">
                  <c:v>2017</c:v>
                </c:pt>
                <c:pt idx="818">
                  <c:v>2017</c:v>
                </c:pt>
                <c:pt idx="819">
                  <c:v>2017</c:v>
                </c:pt>
                <c:pt idx="820">
                  <c:v>2017</c:v>
                </c:pt>
                <c:pt idx="821">
                  <c:v>2017</c:v>
                </c:pt>
                <c:pt idx="822">
                  <c:v>2017</c:v>
                </c:pt>
                <c:pt idx="823">
                  <c:v>2017</c:v>
                </c:pt>
                <c:pt idx="824">
                  <c:v>2017</c:v>
                </c:pt>
                <c:pt idx="825">
                  <c:v>2017</c:v>
                </c:pt>
                <c:pt idx="826">
                  <c:v>2017</c:v>
                </c:pt>
                <c:pt idx="827">
                  <c:v>2017</c:v>
                </c:pt>
                <c:pt idx="828">
                  <c:v>2017</c:v>
                </c:pt>
                <c:pt idx="829">
                  <c:v>2017</c:v>
                </c:pt>
                <c:pt idx="830">
                  <c:v>2017</c:v>
                </c:pt>
                <c:pt idx="831">
                  <c:v>2017</c:v>
                </c:pt>
                <c:pt idx="832">
                  <c:v>2017</c:v>
                </c:pt>
                <c:pt idx="833">
                  <c:v>2017</c:v>
                </c:pt>
                <c:pt idx="834">
                  <c:v>2017</c:v>
                </c:pt>
                <c:pt idx="835">
                  <c:v>2017</c:v>
                </c:pt>
                <c:pt idx="836">
                  <c:v>2017</c:v>
                </c:pt>
                <c:pt idx="837">
                  <c:v>2017</c:v>
                </c:pt>
                <c:pt idx="838">
                  <c:v>2017</c:v>
                </c:pt>
                <c:pt idx="839">
                  <c:v>2017</c:v>
                </c:pt>
                <c:pt idx="840">
                  <c:v>2017</c:v>
                </c:pt>
                <c:pt idx="841">
                  <c:v>2017</c:v>
                </c:pt>
                <c:pt idx="842">
                  <c:v>2017</c:v>
                </c:pt>
                <c:pt idx="843">
                  <c:v>2017</c:v>
                </c:pt>
                <c:pt idx="844">
                  <c:v>2017</c:v>
                </c:pt>
                <c:pt idx="845">
                  <c:v>2017</c:v>
                </c:pt>
                <c:pt idx="846">
                  <c:v>2017</c:v>
                </c:pt>
                <c:pt idx="847">
                  <c:v>2017</c:v>
                </c:pt>
                <c:pt idx="848">
                  <c:v>2017</c:v>
                </c:pt>
                <c:pt idx="849">
                  <c:v>2017</c:v>
                </c:pt>
                <c:pt idx="850">
                  <c:v>2017</c:v>
                </c:pt>
                <c:pt idx="851">
                  <c:v>2017</c:v>
                </c:pt>
                <c:pt idx="852">
                  <c:v>2017</c:v>
                </c:pt>
                <c:pt idx="853">
                  <c:v>2017</c:v>
                </c:pt>
                <c:pt idx="854">
                  <c:v>2017</c:v>
                </c:pt>
                <c:pt idx="855">
                  <c:v>2017</c:v>
                </c:pt>
                <c:pt idx="856">
                  <c:v>2017</c:v>
                </c:pt>
                <c:pt idx="857">
                  <c:v>2017</c:v>
                </c:pt>
                <c:pt idx="858">
                  <c:v>2017</c:v>
                </c:pt>
                <c:pt idx="859">
                  <c:v>2017</c:v>
                </c:pt>
                <c:pt idx="860">
                  <c:v>2017</c:v>
                </c:pt>
                <c:pt idx="861">
                  <c:v>2017</c:v>
                </c:pt>
                <c:pt idx="862">
                  <c:v>2017</c:v>
                </c:pt>
                <c:pt idx="863">
                  <c:v>2017</c:v>
                </c:pt>
                <c:pt idx="864">
                  <c:v>2017</c:v>
                </c:pt>
                <c:pt idx="865">
                  <c:v>2017</c:v>
                </c:pt>
                <c:pt idx="866">
                  <c:v>2017</c:v>
                </c:pt>
                <c:pt idx="867">
                  <c:v>2017</c:v>
                </c:pt>
                <c:pt idx="868">
                  <c:v>2017</c:v>
                </c:pt>
                <c:pt idx="869">
                  <c:v>2017</c:v>
                </c:pt>
                <c:pt idx="870">
                  <c:v>2017</c:v>
                </c:pt>
                <c:pt idx="871">
                  <c:v>2017</c:v>
                </c:pt>
                <c:pt idx="872">
                  <c:v>2017</c:v>
                </c:pt>
                <c:pt idx="873">
                  <c:v>2017</c:v>
                </c:pt>
                <c:pt idx="874">
                  <c:v>2017</c:v>
                </c:pt>
                <c:pt idx="875">
                  <c:v>2017</c:v>
                </c:pt>
                <c:pt idx="876">
                  <c:v>2017</c:v>
                </c:pt>
                <c:pt idx="877">
                  <c:v>2017</c:v>
                </c:pt>
                <c:pt idx="878">
                  <c:v>2017</c:v>
                </c:pt>
                <c:pt idx="879">
                  <c:v>2017</c:v>
                </c:pt>
                <c:pt idx="880">
                  <c:v>2017</c:v>
                </c:pt>
                <c:pt idx="881">
                  <c:v>2017</c:v>
                </c:pt>
                <c:pt idx="882">
                  <c:v>2017</c:v>
                </c:pt>
                <c:pt idx="883">
                  <c:v>2017</c:v>
                </c:pt>
                <c:pt idx="884">
                  <c:v>2017</c:v>
                </c:pt>
                <c:pt idx="885">
                  <c:v>2017</c:v>
                </c:pt>
                <c:pt idx="886">
                  <c:v>2017</c:v>
                </c:pt>
                <c:pt idx="887">
                  <c:v>2017</c:v>
                </c:pt>
                <c:pt idx="888">
                  <c:v>2017</c:v>
                </c:pt>
                <c:pt idx="889">
                  <c:v>2017</c:v>
                </c:pt>
                <c:pt idx="890">
                  <c:v>2017</c:v>
                </c:pt>
                <c:pt idx="891">
                  <c:v>2017</c:v>
                </c:pt>
                <c:pt idx="892">
                  <c:v>2017</c:v>
                </c:pt>
                <c:pt idx="893">
                  <c:v>2017</c:v>
                </c:pt>
                <c:pt idx="894">
                  <c:v>2017</c:v>
                </c:pt>
                <c:pt idx="895">
                  <c:v>2017</c:v>
                </c:pt>
                <c:pt idx="896">
                  <c:v>2017</c:v>
                </c:pt>
                <c:pt idx="897">
                  <c:v>2017</c:v>
                </c:pt>
                <c:pt idx="898">
                  <c:v>2017</c:v>
                </c:pt>
                <c:pt idx="899">
                  <c:v>2017</c:v>
                </c:pt>
                <c:pt idx="900">
                  <c:v>2017</c:v>
                </c:pt>
                <c:pt idx="901">
                  <c:v>2017</c:v>
                </c:pt>
                <c:pt idx="902">
                  <c:v>2017</c:v>
                </c:pt>
                <c:pt idx="903">
                  <c:v>2017</c:v>
                </c:pt>
                <c:pt idx="904">
                  <c:v>2017</c:v>
                </c:pt>
                <c:pt idx="905">
                  <c:v>2017</c:v>
                </c:pt>
                <c:pt idx="906">
                  <c:v>2017</c:v>
                </c:pt>
                <c:pt idx="907">
                  <c:v>2017</c:v>
                </c:pt>
                <c:pt idx="908">
                  <c:v>2017</c:v>
                </c:pt>
                <c:pt idx="909">
                  <c:v>2017</c:v>
                </c:pt>
                <c:pt idx="910">
                  <c:v>2017</c:v>
                </c:pt>
                <c:pt idx="911">
                  <c:v>2017</c:v>
                </c:pt>
                <c:pt idx="912">
                  <c:v>2017</c:v>
                </c:pt>
                <c:pt idx="913">
                  <c:v>2017</c:v>
                </c:pt>
                <c:pt idx="914">
                  <c:v>2017</c:v>
                </c:pt>
                <c:pt idx="915">
                  <c:v>2017</c:v>
                </c:pt>
                <c:pt idx="916">
                  <c:v>2017</c:v>
                </c:pt>
                <c:pt idx="917">
                  <c:v>2017</c:v>
                </c:pt>
                <c:pt idx="918">
                  <c:v>2017</c:v>
                </c:pt>
                <c:pt idx="919">
                  <c:v>2017</c:v>
                </c:pt>
                <c:pt idx="920">
                  <c:v>2017</c:v>
                </c:pt>
                <c:pt idx="921">
                  <c:v>2017</c:v>
                </c:pt>
                <c:pt idx="922">
                  <c:v>2017</c:v>
                </c:pt>
                <c:pt idx="923">
                  <c:v>2017</c:v>
                </c:pt>
                <c:pt idx="924">
                  <c:v>2017</c:v>
                </c:pt>
                <c:pt idx="925">
                  <c:v>2017</c:v>
                </c:pt>
                <c:pt idx="926">
                  <c:v>2017</c:v>
                </c:pt>
                <c:pt idx="927">
                  <c:v>2017</c:v>
                </c:pt>
                <c:pt idx="928">
                  <c:v>2017</c:v>
                </c:pt>
                <c:pt idx="929">
                  <c:v>2017</c:v>
                </c:pt>
                <c:pt idx="930">
                  <c:v>2017</c:v>
                </c:pt>
                <c:pt idx="931">
                  <c:v>2017</c:v>
                </c:pt>
                <c:pt idx="932">
                  <c:v>2017</c:v>
                </c:pt>
                <c:pt idx="933">
                  <c:v>2017</c:v>
                </c:pt>
                <c:pt idx="934">
                  <c:v>2017</c:v>
                </c:pt>
                <c:pt idx="935">
                  <c:v>2017</c:v>
                </c:pt>
                <c:pt idx="936">
                  <c:v>2017</c:v>
                </c:pt>
                <c:pt idx="937">
                  <c:v>2017</c:v>
                </c:pt>
                <c:pt idx="938">
                  <c:v>2017</c:v>
                </c:pt>
                <c:pt idx="939">
                  <c:v>2017</c:v>
                </c:pt>
                <c:pt idx="940">
                  <c:v>2017</c:v>
                </c:pt>
                <c:pt idx="941">
                  <c:v>2017</c:v>
                </c:pt>
                <c:pt idx="942">
                  <c:v>2017</c:v>
                </c:pt>
                <c:pt idx="943">
                  <c:v>2017</c:v>
                </c:pt>
                <c:pt idx="944">
                  <c:v>2017</c:v>
                </c:pt>
                <c:pt idx="945">
                  <c:v>2017</c:v>
                </c:pt>
                <c:pt idx="946">
                  <c:v>2017</c:v>
                </c:pt>
                <c:pt idx="947">
                  <c:v>2017</c:v>
                </c:pt>
                <c:pt idx="948">
                  <c:v>2017</c:v>
                </c:pt>
                <c:pt idx="949">
                  <c:v>2017</c:v>
                </c:pt>
                <c:pt idx="950">
                  <c:v>2017</c:v>
                </c:pt>
                <c:pt idx="951">
                  <c:v>2017</c:v>
                </c:pt>
                <c:pt idx="952">
                  <c:v>2017</c:v>
                </c:pt>
                <c:pt idx="953">
                  <c:v>2017</c:v>
                </c:pt>
                <c:pt idx="954">
                  <c:v>2017</c:v>
                </c:pt>
                <c:pt idx="955">
                  <c:v>2017</c:v>
                </c:pt>
                <c:pt idx="956">
                  <c:v>2017</c:v>
                </c:pt>
                <c:pt idx="957">
                  <c:v>2017</c:v>
                </c:pt>
                <c:pt idx="958">
                  <c:v>2017</c:v>
                </c:pt>
                <c:pt idx="959">
                  <c:v>2017</c:v>
                </c:pt>
                <c:pt idx="960">
                  <c:v>2017</c:v>
                </c:pt>
                <c:pt idx="961">
                  <c:v>2017</c:v>
                </c:pt>
                <c:pt idx="962">
                  <c:v>2017</c:v>
                </c:pt>
                <c:pt idx="963">
                  <c:v>2017</c:v>
                </c:pt>
                <c:pt idx="964">
                  <c:v>2017</c:v>
                </c:pt>
                <c:pt idx="965">
                  <c:v>2017</c:v>
                </c:pt>
                <c:pt idx="966">
                  <c:v>2017</c:v>
                </c:pt>
                <c:pt idx="967">
                  <c:v>2017</c:v>
                </c:pt>
                <c:pt idx="968">
                  <c:v>2017</c:v>
                </c:pt>
                <c:pt idx="969">
                  <c:v>2017</c:v>
                </c:pt>
                <c:pt idx="970">
                  <c:v>2017</c:v>
                </c:pt>
                <c:pt idx="971">
                  <c:v>2017</c:v>
                </c:pt>
                <c:pt idx="972">
                  <c:v>2017</c:v>
                </c:pt>
                <c:pt idx="973">
                  <c:v>2017</c:v>
                </c:pt>
                <c:pt idx="974">
                  <c:v>2017</c:v>
                </c:pt>
                <c:pt idx="975">
                  <c:v>2017</c:v>
                </c:pt>
                <c:pt idx="976">
                  <c:v>2017</c:v>
                </c:pt>
                <c:pt idx="977">
                  <c:v>2017</c:v>
                </c:pt>
                <c:pt idx="978">
                  <c:v>2017</c:v>
                </c:pt>
                <c:pt idx="979">
                  <c:v>2017</c:v>
                </c:pt>
                <c:pt idx="980">
                  <c:v>2017</c:v>
                </c:pt>
                <c:pt idx="981">
                  <c:v>2017</c:v>
                </c:pt>
                <c:pt idx="982">
                  <c:v>2017</c:v>
                </c:pt>
                <c:pt idx="983">
                  <c:v>2017</c:v>
                </c:pt>
                <c:pt idx="984">
                  <c:v>2017</c:v>
                </c:pt>
                <c:pt idx="985">
                  <c:v>2017</c:v>
                </c:pt>
                <c:pt idx="986">
                  <c:v>2017</c:v>
                </c:pt>
                <c:pt idx="987">
                  <c:v>2017</c:v>
                </c:pt>
                <c:pt idx="988">
                  <c:v>2017</c:v>
                </c:pt>
                <c:pt idx="989">
                  <c:v>2017</c:v>
                </c:pt>
                <c:pt idx="990">
                  <c:v>2017</c:v>
                </c:pt>
                <c:pt idx="991">
                  <c:v>2017</c:v>
                </c:pt>
                <c:pt idx="992">
                  <c:v>2017</c:v>
                </c:pt>
                <c:pt idx="993">
                  <c:v>2017</c:v>
                </c:pt>
                <c:pt idx="994">
                  <c:v>2017</c:v>
                </c:pt>
                <c:pt idx="995">
                  <c:v>2017</c:v>
                </c:pt>
                <c:pt idx="996">
                  <c:v>2017</c:v>
                </c:pt>
                <c:pt idx="997">
                  <c:v>2017</c:v>
                </c:pt>
                <c:pt idx="998">
                  <c:v>2017</c:v>
                </c:pt>
                <c:pt idx="999">
                  <c:v>2017</c:v>
                </c:pt>
                <c:pt idx="1000">
                  <c:v>2017</c:v>
                </c:pt>
                <c:pt idx="1001">
                  <c:v>2017</c:v>
                </c:pt>
                <c:pt idx="1002">
                  <c:v>2017</c:v>
                </c:pt>
                <c:pt idx="1003">
                  <c:v>2017</c:v>
                </c:pt>
                <c:pt idx="1004">
                  <c:v>2017</c:v>
                </c:pt>
                <c:pt idx="1005">
                  <c:v>2017</c:v>
                </c:pt>
                <c:pt idx="1006">
                  <c:v>2017</c:v>
                </c:pt>
                <c:pt idx="1007">
                  <c:v>2017</c:v>
                </c:pt>
                <c:pt idx="1008">
                  <c:v>2017</c:v>
                </c:pt>
                <c:pt idx="1009">
                  <c:v>2017</c:v>
                </c:pt>
                <c:pt idx="1010">
                  <c:v>2017</c:v>
                </c:pt>
                <c:pt idx="1011">
                  <c:v>2017</c:v>
                </c:pt>
                <c:pt idx="1012">
                  <c:v>2017</c:v>
                </c:pt>
                <c:pt idx="1013">
                  <c:v>2017</c:v>
                </c:pt>
                <c:pt idx="1014">
                  <c:v>2017</c:v>
                </c:pt>
                <c:pt idx="1015">
                  <c:v>2017</c:v>
                </c:pt>
                <c:pt idx="1016">
                  <c:v>2017</c:v>
                </c:pt>
                <c:pt idx="1017">
                  <c:v>2017</c:v>
                </c:pt>
                <c:pt idx="1018">
                  <c:v>2017</c:v>
                </c:pt>
                <c:pt idx="1019">
                  <c:v>2017</c:v>
                </c:pt>
                <c:pt idx="1020">
                  <c:v>2017</c:v>
                </c:pt>
                <c:pt idx="1021">
                  <c:v>2017</c:v>
                </c:pt>
                <c:pt idx="1022">
                  <c:v>2017</c:v>
                </c:pt>
                <c:pt idx="1023">
                  <c:v>2017</c:v>
                </c:pt>
                <c:pt idx="1024">
                  <c:v>2017</c:v>
                </c:pt>
                <c:pt idx="1025">
                  <c:v>2017</c:v>
                </c:pt>
                <c:pt idx="1026">
                  <c:v>2017</c:v>
                </c:pt>
                <c:pt idx="1027">
                  <c:v>2017</c:v>
                </c:pt>
                <c:pt idx="1028">
                  <c:v>2017</c:v>
                </c:pt>
                <c:pt idx="1029">
                  <c:v>2017</c:v>
                </c:pt>
                <c:pt idx="1030">
                  <c:v>2017</c:v>
                </c:pt>
                <c:pt idx="1031">
                  <c:v>2017</c:v>
                </c:pt>
                <c:pt idx="1032">
                  <c:v>2017</c:v>
                </c:pt>
                <c:pt idx="1033">
                  <c:v>2017</c:v>
                </c:pt>
                <c:pt idx="1034">
                  <c:v>2017</c:v>
                </c:pt>
                <c:pt idx="1035">
                  <c:v>2017</c:v>
                </c:pt>
                <c:pt idx="1036">
                  <c:v>2017</c:v>
                </c:pt>
                <c:pt idx="1037">
                  <c:v>2017</c:v>
                </c:pt>
                <c:pt idx="1038">
                  <c:v>2017</c:v>
                </c:pt>
                <c:pt idx="1039">
                  <c:v>2017</c:v>
                </c:pt>
                <c:pt idx="1040">
                  <c:v>2017</c:v>
                </c:pt>
                <c:pt idx="1041">
                  <c:v>2017</c:v>
                </c:pt>
                <c:pt idx="1042">
                  <c:v>2017</c:v>
                </c:pt>
                <c:pt idx="1043">
                  <c:v>2017</c:v>
                </c:pt>
                <c:pt idx="1044">
                  <c:v>2017</c:v>
                </c:pt>
                <c:pt idx="1045">
                  <c:v>2017</c:v>
                </c:pt>
                <c:pt idx="1046">
                  <c:v>2017</c:v>
                </c:pt>
                <c:pt idx="1047">
                  <c:v>2017</c:v>
                </c:pt>
                <c:pt idx="1048">
                  <c:v>2017</c:v>
                </c:pt>
                <c:pt idx="1049">
                  <c:v>2017</c:v>
                </c:pt>
                <c:pt idx="1050">
                  <c:v>2017</c:v>
                </c:pt>
                <c:pt idx="1051">
                  <c:v>2017</c:v>
                </c:pt>
                <c:pt idx="1052">
                  <c:v>2017</c:v>
                </c:pt>
                <c:pt idx="1053">
                  <c:v>2017</c:v>
                </c:pt>
                <c:pt idx="1054">
                  <c:v>2017</c:v>
                </c:pt>
                <c:pt idx="1055">
                  <c:v>2017</c:v>
                </c:pt>
                <c:pt idx="1056">
                  <c:v>2017</c:v>
                </c:pt>
                <c:pt idx="1057">
                  <c:v>2017</c:v>
                </c:pt>
                <c:pt idx="1058">
                  <c:v>2017</c:v>
                </c:pt>
                <c:pt idx="1059">
                  <c:v>2017</c:v>
                </c:pt>
                <c:pt idx="1060">
                  <c:v>2017</c:v>
                </c:pt>
                <c:pt idx="1061">
                  <c:v>2017</c:v>
                </c:pt>
                <c:pt idx="1062">
                  <c:v>2017</c:v>
                </c:pt>
                <c:pt idx="1063">
                  <c:v>2017</c:v>
                </c:pt>
                <c:pt idx="1064">
                  <c:v>2017</c:v>
                </c:pt>
                <c:pt idx="1065">
                  <c:v>2017</c:v>
                </c:pt>
                <c:pt idx="1066">
                  <c:v>2017</c:v>
                </c:pt>
                <c:pt idx="1067">
                  <c:v>2017</c:v>
                </c:pt>
                <c:pt idx="1068">
                  <c:v>2017</c:v>
                </c:pt>
                <c:pt idx="1069">
                  <c:v>2017</c:v>
                </c:pt>
                <c:pt idx="1070">
                  <c:v>2017</c:v>
                </c:pt>
                <c:pt idx="1071">
                  <c:v>2017</c:v>
                </c:pt>
                <c:pt idx="1072">
                  <c:v>2017</c:v>
                </c:pt>
                <c:pt idx="1073">
                  <c:v>2017</c:v>
                </c:pt>
                <c:pt idx="1074">
                  <c:v>2017</c:v>
                </c:pt>
                <c:pt idx="1075">
                  <c:v>2017</c:v>
                </c:pt>
                <c:pt idx="1076">
                  <c:v>2017</c:v>
                </c:pt>
                <c:pt idx="1077">
                  <c:v>2017</c:v>
                </c:pt>
                <c:pt idx="1078">
                  <c:v>2017</c:v>
                </c:pt>
                <c:pt idx="1079">
                  <c:v>2017</c:v>
                </c:pt>
                <c:pt idx="1080">
                  <c:v>2017</c:v>
                </c:pt>
                <c:pt idx="1081">
                  <c:v>2017</c:v>
                </c:pt>
                <c:pt idx="1082">
                  <c:v>2017</c:v>
                </c:pt>
                <c:pt idx="1083">
                  <c:v>2017</c:v>
                </c:pt>
                <c:pt idx="1084">
                  <c:v>2017</c:v>
                </c:pt>
                <c:pt idx="1085">
                  <c:v>2017</c:v>
                </c:pt>
                <c:pt idx="1086">
                  <c:v>2017</c:v>
                </c:pt>
                <c:pt idx="1087">
                  <c:v>2017</c:v>
                </c:pt>
                <c:pt idx="1088">
                  <c:v>2017</c:v>
                </c:pt>
                <c:pt idx="1089">
                  <c:v>2017</c:v>
                </c:pt>
                <c:pt idx="1090">
                  <c:v>2017</c:v>
                </c:pt>
                <c:pt idx="1091">
                  <c:v>2017</c:v>
                </c:pt>
                <c:pt idx="1092">
                  <c:v>2017</c:v>
                </c:pt>
                <c:pt idx="1093">
                  <c:v>2017</c:v>
                </c:pt>
                <c:pt idx="1094">
                  <c:v>2017</c:v>
                </c:pt>
                <c:pt idx="1095">
                  <c:v>2017</c:v>
                </c:pt>
                <c:pt idx="1096">
                  <c:v>2017</c:v>
                </c:pt>
                <c:pt idx="1097">
                  <c:v>2017</c:v>
                </c:pt>
                <c:pt idx="1098">
                  <c:v>2017</c:v>
                </c:pt>
                <c:pt idx="1099">
                  <c:v>2017</c:v>
                </c:pt>
                <c:pt idx="1100">
                  <c:v>2017</c:v>
                </c:pt>
                <c:pt idx="1101">
                  <c:v>2017</c:v>
                </c:pt>
                <c:pt idx="1102">
                  <c:v>2017</c:v>
                </c:pt>
                <c:pt idx="1103">
                  <c:v>2017</c:v>
                </c:pt>
                <c:pt idx="1104">
                  <c:v>2017</c:v>
                </c:pt>
                <c:pt idx="1105">
                  <c:v>2017</c:v>
                </c:pt>
                <c:pt idx="1106">
                  <c:v>2017</c:v>
                </c:pt>
                <c:pt idx="1107">
                  <c:v>2017</c:v>
                </c:pt>
                <c:pt idx="1108">
                  <c:v>2017</c:v>
                </c:pt>
                <c:pt idx="1109">
                  <c:v>2017</c:v>
                </c:pt>
                <c:pt idx="1110">
                  <c:v>2017</c:v>
                </c:pt>
                <c:pt idx="1111">
                  <c:v>2017</c:v>
                </c:pt>
                <c:pt idx="1112">
                  <c:v>2017</c:v>
                </c:pt>
                <c:pt idx="1113">
                  <c:v>2017</c:v>
                </c:pt>
                <c:pt idx="1114">
                  <c:v>2017</c:v>
                </c:pt>
                <c:pt idx="1115">
                  <c:v>2017</c:v>
                </c:pt>
                <c:pt idx="1116">
                  <c:v>2017</c:v>
                </c:pt>
                <c:pt idx="1117">
                  <c:v>2017</c:v>
                </c:pt>
                <c:pt idx="1118">
                  <c:v>2017</c:v>
                </c:pt>
                <c:pt idx="1119">
                  <c:v>2017</c:v>
                </c:pt>
                <c:pt idx="1120">
                  <c:v>2017</c:v>
                </c:pt>
                <c:pt idx="1121">
                  <c:v>2017</c:v>
                </c:pt>
                <c:pt idx="1122">
                  <c:v>2017</c:v>
                </c:pt>
                <c:pt idx="1123">
                  <c:v>2017</c:v>
                </c:pt>
                <c:pt idx="1124">
                  <c:v>2017</c:v>
                </c:pt>
                <c:pt idx="1125">
                  <c:v>2017</c:v>
                </c:pt>
                <c:pt idx="1126">
                  <c:v>2017</c:v>
                </c:pt>
                <c:pt idx="1127">
                  <c:v>2017</c:v>
                </c:pt>
                <c:pt idx="1128">
                  <c:v>2017</c:v>
                </c:pt>
                <c:pt idx="1129">
                  <c:v>2017</c:v>
                </c:pt>
                <c:pt idx="1130">
                  <c:v>2017</c:v>
                </c:pt>
                <c:pt idx="1131">
                  <c:v>2017</c:v>
                </c:pt>
                <c:pt idx="1132">
                  <c:v>2017</c:v>
                </c:pt>
                <c:pt idx="1133">
                  <c:v>2017</c:v>
                </c:pt>
                <c:pt idx="1134">
                  <c:v>2017</c:v>
                </c:pt>
                <c:pt idx="1135">
                  <c:v>2017</c:v>
                </c:pt>
                <c:pt idx="1136">
                  <c:v>2017</c:v>
                </c:pt>
                <c:pt idx="1137">
                  <c:v>2017</c:v>
                </c:pt>
                <c:pt idx="1138">
                  <c:v>2017</c:v>
                </c:pt>
                <c:pt idx="1139">
                  <c:v>2017</c:v>
                </c:pt>
                <c:pt idx="1140">
                  <c:v>2017</c:v>
                </c:pt>
                <c:pt idx="1141">
                  <c:v>2017</c:v>
                </c:pt>
                <c:pt idx="1142">
                  <c:v>2017</c:v>
                </c:pt>
                <c:pt idx="1143">
                  <c:v>2017</c:v>
                </c:pt>
                <c:pt idx="1144">
                  <c:v>2017</c:v>
                </c:pt>
                <c:pt idx="1145">
                  <c:v>2017</c:v>
                </c:pt>
                <c:pt idx="1146">
                  <c:v>2017</c:v>
                </c:pt>
                <c:pt idx="1147">
                  <c:v>2017</c:v>
                </c:pt>
                <c:pt idx="1148">
                  <c:v>2017</c:v>
                </c:pt>
                <c:pt idx="1149">
                  <c:v>2017</c:v>
                </c:pt>
                <c:pt idx="1150">
                  <c:v>2017</c:v>
                </c:pt>
                <c:pt idx="1151">
                  <c:v>2017</c:v>
                </c:pt>
                <c:pt idx="1152">
                  <c:v>2017</c:v>
                </c:pt>
                <c:pt idx="1153">
                  <c:v>2017</c:v>
                </c:pt>
                <c:pt idx="1154">
                  <c:v>2017</c:v>
                </c:pt>
                <c:pt idx="1155">
                  <c:v>2017</c:v>
                </c:pt>
                <c:pt idx="1156">
                  <c:v>2017</c:v>
                </c:pt>
                <c:pt idx="1157">
                  <c:v>2017</c:v>
                </c:pt>
                <c:pt idx="1158">
                  <c:v>2017</c:v>
                </c:pt>
                <c:pt idx="1159">
                  <c:v>2017</c:v>
                </c:pt>
                <c:pt idx="1160">
                  <c:v>2017</c:v>
                </c:pt>
                <c:pt idx="1161">
                  <c:v>2017</c:v>
                </c:pt>
                <c:pt idx="1162">
                  <c:v>2017</c:v>
                </c:pt>
                <c:pt idx="1163">
                  <c:v>2017</c:v>
                </c:pt>
                <c:pt idx="1164">
                  <c:v>2017</c:v>
                </c:pt>
                <c:pt idx="1165">
                  <c:v>2017</c:v>
                </c:pt>
                <c:pt idx="1166">
                  <c:v>2017</c:v>
                </c:pt>
                <c:pt idx="1167">
                  <c:v>2017</c:v>
                </c:pt>
                <c:pt idx="1168">
                  <c:v>2017</c:v>
                </c:pt>
                <c:pt idx="1169">
                  <c:v>2017</c:v>
                </c:pt>
                <c:pt idx="1170">
                  <c:v>2017</c:v>
                </c:pt>
                <c:pt idx="1171">
                  <c:v>2017</c:v>
                </c:pt>
                <c:pt idx="1172">
                  <c:v>2017</c:v>
                </c:pt>
                <c:pt idx="1173">
                  <c:v>2017</c:v>
                </c:pt>
                <c:pt idx="1174">
                  <c:v>2017</c:v>
                </c:pt>
                <c:pt idx="1175">
                  <c:v>2017</c:v>
                </c:pt>
                <c:pt idx="1176">
                  <c:v>2017</c:v>
                </c:pt>
                <c:pt idx="1177">
                  <c:v>2017</c:v>
                </c:pt>
                <c:pt idx="1178">
                  <c:v>2017</c:v>
                </c:pt>
                <c:pt idx="1179">
                  <c:v>2017</c:v>
                </c:pt>
                <c:pt idx="1180">
                  <c:v>2017</c:v>
                </c:pt>
                <c:pt idx="1181">
                  <c:v>2017</c:v>
                </c:pt>
                <c:pt idx="1182">
                  <c:v>2017</c:v>
                </c:pt>
                <c:pt idx="1183">
                  <c:v>2017</c:v>
                </c:pt>
                <c:pt idx="1184">
                  <c:v>2017</c:v>
                </c:pt>
                <c:pt idx="1185">
                  <c:v>2017</c:v>
                </c:pt>
                <c:pt idx="1186">
                  <c:v>2017</c:v>
                </c:pt>
                <c:pt idx="1187">
                  <c:v>2017</c:v>
                </c:pt>
                <c:pt idx="1188">
                  <c:v>2017</c:v>
                </c:pt>
                <c:pt idx="1189">
                  <c:v>2017</c:v>
                </c:pt>
                <c:pt idx="1190">
                  <c:v>2017</c:v>
                </c:pt>
                <c:pt idx="1191">
                  <c:v>2017</c:v>
                </c:pt>
                <c:pt idx="1192">
                  <c:v>2017</c:v>
                </c:pt>
                <c:pt idx="1193">
                  <c:v>2017</c:v>
                </c:pt>
                <c:pt idx="1194">
                  <c:v>2017</c:v>
                </c:pt>
                <c:pt idx="1195">
                  <c:v>2017</c:v>
                </c:pt>
                <c:pt idx="1196">
                  <c:v>2017</c:v>
                </c:pt>
                <c:pt idx="1197">
                  <c:v>2017</c:v>
                </c:pt>
                <c:pt idx="1198">
                  <c:v>2017</c:v>
                </c:pt>
                <c:pt idx="1199">
                  <c:v>2017</c:v>
                </c:pt>
                <c:pt idx="1200">
                  <c:v>2017</c:v>
                </c:pt>
                <c:pt idx="1201">
                  <c:v>2017</c:v>
                </c:pt>
                <c:pt idx="1202">
                  <c:v>2017</c:v>
                </c:pt>
                <c:pt idx="1203">
                  <c:v>2017</c:v>
                </c:pt>
                <c:pt idx="1204">
                  <c:v>2017</c:v>
                </c:pt>
                <c:pt idx="1205">
                  <c:v>2017</c:v>
                </c:pt>
                <c:pt idx="1206">
                  <c:v>2017</c:v>
                </c:pt>
                <c:pt idx="1207">
                  <c:v>2017</c:v>
                </c:pt>
                <c:pt idx="1208">
                  <c:v>2017</c:v>
                </c:pt>
                <c:pt idx="1209">
                  <c:v>2017</c:v>
                </c:pt>
                <c:pt idx="1210">
                  <c:v>2017</c:v>
                </c:pt>
                <c:pt idx="1211">
                  <c:v>2017</c:v>
                </c:pt>
                <c:pt idx="1212">
                  <c:v>2017</c:v>
                </c:pt>
                <c:pt idx="1213">
                  <c:v>2017</c:v>
                </c:pt>
                <c:pt idx="1214">
                  <c:v>2017</c:v>
                </c:pt>
                <c:pt idx="1215">
                  <c:v>2017</c:v>
                </c:pt>
                <c:pt idx="1216">
                  <c:v>2017</c:v>
                </c:pt>
                <c:pt idx="1217">
                  <c:v>2017</c:v>
                </c:pt>
                <c:pt idx="1218">
                  <c:v>2017</c:v>
                </c:pt>
                <c:pt idx="1219">
                  <c:v>2017</c:v>
                </c:pt>
                <c:pt idx="1220">
                  <c:v>2017</c:v>
                </c:pt>
                <c:pt idx="1221">
                  <c:v>2017</c:v>
                </c:pt>
                <c:pt idx="1222">
                  <c:v>2017</c:v>
                </c:pt>
                <c:pt idx="1223">
                  <c:v>2017</c:v>
                </c:pt>
                <c:pt idx="1224">
                  <c:v>2017</c:v>
                </c:pt>
                <c:pt idx="1225">
                  <c:v>2017</c:v>
                </c:pt>
                <c:pt idx="1226">
                  <c:v>2017</c:v>
                </c:pt>
                <c:pt idx="1227">
                  <c:v>2017</c:v>
                </c:pt>
                <c:pt idx="1228">
                  <c:v>2017</c:v>
                </c:pt>
                <c:pt idx="1229">
                  <c:v>2017</c:v>
                </c:pt>
                <c:pt idx="1230">
                  <c:v>2017</c:v>
                </c:pt>
                <c:pt idx="1231">
                  <c:v>2017</c:v>
                </c:pt>
                <c:pt idx="1232">
                  <c:v>2017</c:v>
                </c:pt>
                <c:pt idx="1233">
                  <c:v>2017</c:v>
                </c:pt>
                <c:pt idx="1234">
                  <c:v>2017</c:v>
                </c:pt>
                <c:pt idx="1235">
                  <c:v>2017</c:v>
                </c:pt>
                <c:pt idx="1236">
                  <c:v>2017</c:v>
                </c:pt>
                <c:pt idx="1237">
                  <c:v>2017</c:v>
                </c:pt>
                <c:pt idx="1238">
                  <c:v>2017</c:v>
                </c:pt>
                <c:pt idx="1239">
                  <c:v>2017</c:v>
                </c:pt>
                <c:pt idx="1240">
                  <c:v>2017</c:v>
                </c:pt>
                <c:pt idx="1241">
                  <c:v>2017</c:v>
                </c:pt>
                <c:pt idx="1242">
                  <c:v>2017</c:v>
                </c:pt>
                <c:pt idx="1243">
                  <c:v>2017</c:v>
                </c:pt>
                <c:pt idx="1244">
                  <c:v>2017</c:v>
                </c:pt>
                <c:pt idx="1245">
                  <c:v>2017</c:v>
                </c:pt>
                <c:pt idx="1246">
                  <c:v>2017</c:v>
                </c:pt>
                <c:pt idx="1247">
                  <c:v>2017</c:v>
                </c:pt>
                <c:pt idx="1248">
                  <c:v>2017</c:v>
                </c:pt>
                <c:pt idx="1249">
                  <c:v>2017</c:v>
                </c:pt>
                <c:pt idx="1250">
                  <c:v>2017</c:v>
                </c:pt>
                <c:pt idx="1251">
                  <c:v>2017</c:v>
                </c:pt>
                <c:pt idx="1252">
                  <c:v>2017</c:v>
                </c:pt>
                <c:pt idx="1253">
                  <c:v>2017</c:v>
                </c:pt>
                <c:pt idx="1254">
                  <c:v>2017</c:v>
                </c:pt>
                <c:pt idx="1255">
                  <c:v>2017</c:v>
                </c:pt>
                <c:pt idx="1256">
                  <c:v>2017</c:v>
                </c:pt>
                <c:pt idx="1257">
                  <c:v>2017</c:v>
                </c:pt>
                <c:pt idx="1258">
                  <c:v>2017</c:v>
                </c:pt>
                <c:pt idx="1259">
                  <c:v>2017</c:v>
                </c:pt>
                <c:pt idx="1260">
                  <c:v>2017</c:v>
                </c:pt>
                <c:pt idx="1261">
                  <c:v>2017</c:v>
                </c:pt>
                <c:pt idx="1262">
                  <c:v>2017</c:v>
                </c:pt>
                <c:pt idx="1263">
                  <c:v>2017</c:v>
                </c:pt>
                <c:pt idx="1264">
                  <c:v>2017</c:v>
                </c:pt>
                <c:pt idx="1265">
                  <c:v>2017</c:v>
                </c:pt>
                <c:pt idx="1266">
                  <c:v>2017</c:v>
                </c:pt>
                <c:pt idx="1267">
                  <c:v>2017</c:v>
                </c:pt>
                <c:pt idx="1268">
                  <c:v>2017</c:v>
                </c:pt>
                <c:pt idx="1269">
                  <c:v>2017</c:v>
                </c:pt>
                <c:pt idx="1270">
                  <c:v>2017</c:v>
                </c:pt>
                <c:pt idx="1271">
                  <c:v>2017</c:v>
                </c:pt>
                <c:pt idx="1272">
                  <c:v>2017</c:v>
                </c:pt>
                <c:pt idx="1273">
                  <c:v>2017</c:v>
                </c:pt>
                <c:pt idx="1274">
                  <c:v>2017</c:v>
                </c:pt>
                <c:pt idx="1275">
                  <c:v>2017</c:v>
                </c:pt>
                <c:pt idx="1276">
                  <c:v>2017</c:v>
                </c:pt>
                <c:pt idx="1277">
                  <c:v>2017</c:v>
                </c:pt>
                <c:pt idx="1278">
                  <c:v>2017</c:v>
                </c:pt>
                <c:pt idx="1279">
                  <c:v>2017</c:v>
                </c:pt>
                <c:pt idx="1280">
                  <c:v>2017</c:v>
                </c:pt>
                <c:pt idx="1281">
                  <c:v>2017</c:v>
                </c:pt>
                <c:pt idx="1282">
                  <c:v>2017</c:v>
                </c:pt>
                <c:pt idx="1283">
                  <c:v>2017</c:v>
                </c:pt>
                <c:pt idx="1284">
                  <c:v>2017</c:v>
                </c:pt>
                <c:pt idx="1285">
                  <c:v>2017</c:v>
                </c:pt>
                <c:pt idx="1286">
                  <c:v>2017</c:v>
                </c:pt>
                <c:pt idx="1287">
                  <c:v>2017</c:v>
                </c:pt>
                <c:pt idx="1288">
                  <c:v>2017</c:v>
                </c:pt>
                <c:pt idx="1289">
                  <c:v>2017</c:v>
                </c:pt>
                <c:pt idx="1290">
                  <c:v>2017</c:v>
                </c:pt>
                <c:pt idx="1291">
                  <c:v>2017</c:v>
                </c:pt>
                <c:pt idx="1292">
                  <c:v>2017</c:v>
                </c:pt>
                <c:pt idx="1293">
                  <c:v>2017</c:v>
                </c:pt>
                <c:pt idx="1294">
                  <c:v>2017</c:v>
                </c:pt>
                <c:pt idx="1295">
                  <c:v>2017</c:v>
                </c:pt>
                <c:pt idx="1296">
                  <c:v>2017</c:v>
                </c:pt>
                <c:pt idx="1297">
                  <c:v>2017</c:v>
                </c:pt>
                <c:pt idx="1298">
                  <c:v>2017</c:v>
                </c:pt>
                <c:pt idx="1299">
                  <c:v>2017</c:v>
                </c:pt>
                <c:pt idx="1300">
                  <c:v>2017</c:v>
                </c:pt>
                <c:pt idx="1301">
                  <c:v>2017</c:v>
                </c:pt>
                <c:pt idx="1302">
                  <c:v>2017</c:v>
                </c:pt>
                <c:pt idx="1303">
                  <c:v>2017</c:v>
                </c:pt>
                <c:pt idx="1304">
                  <c:v>2017</c:v>
                </c:pt>
                <c:pt idx="1305">
                  <c:v>2017</c:v>
                </c:pt>
                <c:pt idx="1306">
                  <c:v>2017</c:v>
                </c:pt>
                <c:pt idx="1307">
                  <c:v>2017</c:v>
                </c:pt>
                <c:pt idx="1308">
                  <c:v>2017</c:v>
                </c:pt>
                <c:pt idx="1309">
                  <c:v>2017</c:v>
                </c:pt>
                <c:pt idx="1310">
                  <c:v>2017</c:v>
                </c:pt>
                <c:pt idx="1311">
                  <c:v>2017</c:v>
                </c:pt>
                <c:pt idx="1312">
                  <c:v>2017</c:v>
                </c:pt>
                <c:pt idx="1313">
                  <c:v>2017</c:v>
                </c:pt>
                <c:pt idx="1314">
                  <c:v>2017</c:v>
                </c:pt>
                <c:pt idx="1315">
                  <c:v>2017</c:v>
                </c:pt>
                <c:pt idx="1316">
                  <c:v>2017</c:v>
                </c:pt>
                <c:pt idx="1317">
                  <c:v>2017</c:v>
                </c:pt>
                <c:pt idx="1318">
                  <c:v>2017</c:v>
                </c:pt>
                <c:pt idx="1319">
                  <c:v>2017</c:v>
                </c:pt>
                <c:pt idx="1320">
                  <c:v>2017</c:v>
                </c:pt>
                <c:pt idx="1321">
                  <c:v>2017</c:v>
                </c:pt>
                <c:pt idx="1322">
                  <c:v>2017</c:v>
                </c:pt>
                <c:pt idx="1323">
                  <c:v>2017</c:v>
                </c:pt>
                <c:pt idx="1324">
                  <c:v>2017</c:v>
                </c:pt>
                <c:pt idx="1325">
                  <c:v>2017</c:v>
                </c:pt>
                <c:pt idx="1326">
                  <c:v>2017</c:v>
                </c:pt>
                <c:pt idx="1327">
                  <c:v>2017</c:v>
                </c:pt>
                <c:pt idx="1328">
                  <c:v>2017</c:v>
                </c:pt>
                <c:pt idx="1329">
                  <c:v>2017</c:v>
                </c:pt>
                <c:pt idx="1330">
                  <c:v>2017</c:v>
                </c:pt>
                <c:pt idx="1331">
                  <c:v>2017</c:v>
                </c:pt>
                <c:pt idx="1332">
                  <c:v>2017</c:v>
                </c:pt>
                <c:pt idx="1333">
                  <c:v>2017</c:v>
                </c:pt>
                <c:pt idx="1334">
                  <c:v>2017</c:v>
                </c:pt>
                <c:pt idx="1335">
                  <c:v>2017</c:v>
                </c:pt>
                <c:pt idx="1336">
                  <c:v>2017</c:v>
                </c:pt>
                <c:pt idx="1337">
                  <c:v>2017</c:v>
                </c:pt>
                <c:pt idx="1338">
                  <c:v>2017</c:v>
                </c:pt>
                <c:pt idx="1339">
                  <c:v>2017</c:v>
                </c:pt>
                <c:pt idx="1340">
                  <c:v>2017</c:v>
                </c:pt>
                <c:pt idx="1341">
                  <c:v>2017</c:v>
                </c:pt>
                <c:pt idx="1342">
                  <c:v>2017</c:v>
                </c:pt>
                <c:pt idx="1343">
                  <c:v>2017</c:v>
                </c:pt>
                <c:pt idx="1344">
                  <c:v>2017</c:v>
                </c:pt>
                <c:pt idx="1345">
                  <c:v>2017</c:v>
                </c:pt>
                <c:pt idx="1346">
                  <c:v>2017</c:v>
                </c:pt>
                <c:pt idx="1347">
                  <c:v>2017</c:v>
                </c:pt>
                <c:pt idx="1348">
                  <c:v>2017</c:v>
                </c:pt>
                <c:pt idx="1349">
                  <c:v>2017</c:v>
                </c:pt>
                <c:pt idx="1350">
                  <c:v>2017</c:v>
                </c:pt>
                <c:pt idx="1351">
                  <c:v>2017</c:v>
                </c:pt>
                <c:pt idx="1352">
                  <c:v>2017</c:v>
                </c:pt>
                <c:pt idx="1353">
                  <c:v>2017</c:v>
                </c:pt>
                <c:pt idx="1354">
                  <c:v>2017</c:v>
                </c:pt>
                <c:pt idx="1355">
                  <c:v>2017</c:v>
                </c:pt>
                <c:pt idx="1356">
                  <c:v>2017</c:v>
                </c:pt>
                <c:pt idx="1357">
                  <c:v>2017</c:v>
                </c:pt>
                <c:pt idx="1358">
                  <c:v>2017</c:v>
                </c:pt>
                <c:pt idx="1359">
                  <c:v>2017</c:v>
                </c:pt>
                <c:pt idx="1360">
                  <c:v>2017</c:v>
                </c:pt>
                <c:pt idx="1361">
                  <c:v>2017</c:v>
                </c:pt>
                <c:pt idx="1362">
                  <c:v>2017</c:v>
                </c:pt>
                <c:pt idx="1363">
                  <c:v>2017</c:v>
                </c:pt>
                <c:pt idx="1364">
                  <c:v>2017</c:v>
                </c:pt>
                <c:pt idx="1365">
                  <c:v>2017</c:v>
                </c:pt>
                <c:pt idx="1366">
                  <c:v>2017</c:v>
                </c:pt>
                <c:pt idx="1367">
                  <c:v>2017</c:v>
                </c:pt>
                <c:pt idx="1368">
                  <c:v>2017</c:v>
                </c:pt>
                <c:pt idx="1369">
                  <c:v>2017</c:v>
                </c:pt>
                <c:pt idx="1370">
                  <c:v>2017</c:v>
                </c:pt>
                <c:pt idx="1371">
                  <c:v>2017</c:v>
                </c:pt>
                <c:pt idx="1372">
                  <c:v>2017</c:v>
                </c:pt>
                <c:pt idx="1373">
                  <c:v>2017</c:v>
                </c:pt>
                <c:pt idx="1374">
                  <c:v>2017</c:v>
                </c:pt>
                <c:pt idx="1375">
                  <c:v>2017</c:v>
                </c:pt>
                <c:pt idx="1376">
                  <c:v>2017</c:v>
                </c:pt>
                <c:pt idx="1377">
                  <c:v>2017</c:v>
                </c:pt>
                <c:pt idx="1378">
                  <c:v>2017</c:v>
                </c:pt>
                <c:pt idx="1379">
                  <c:v>2017</c:v>
                </c:pt>
                <c:pt idx="1380">
                  <c:v>2017</c:v>
                </c:pt>
                <c:pt idx="1381">
                  <c:v>2017</c:v>
                </c:pt>
                <c:pt idx="1382">
                  <c:v>2017</c:v>
                </c:pt>
                <c:pt idx="1383">
                  <c:v>2017</c:v>
                </c:pt>
                <c:pt idx="1384">
                  <c:v>2017</c:v>
                </c:pt>
                <c:pt idx="1385">
                  <c:v>2017</c:v>
                </c:pt>
                <c:pt idx="1386">
                  <c:v>2017</c:v>
                </c:pt>
                <c:pt idx="1387">
                  <c:v>2017</c:v>
                </c:pt>
                <c:pt idx="1388">
                  <c:v>2017</c:v>
                </c:pt>
                <c:pt idx="1389">
                  <c:v>2017</c:v>
                </c:pt>
                <c:pt idx="1390">
                  <c:v>2017</c:v>
                </c:pt>
                <c:pt idx="1391">
                  <c:v>2017</c:v>
                </c:pt>
                <c:pt idx="1392">
                  <c:v>2017</c:v>
                </c:pt>
                <c:pt idx="1393">
                  <c:v>2017</c:v>
                </c:pt>
                <c:pt idx="1394">
                  <c:v>2017</c:v>
                </c:pt>
                <c:pt idx="1395">
                  <c:v>2017</c:v>
                </c:pt>
                <c:pt idx="1396">
                  <c:v>2017</c:v>
                </c:pt>
                <c:pt idx="1397">
                  <c:v>2017</c:v>
                </c:pt>
                <c:pt idx="1398">
                  <c:v>2017</c:v>
                </c:pt>
                <c:pt idx="1399">
                  <c:v>2017</c:v>
                </c:pt>
                <c:pt idx="1400">
                  <c:v>2017</c:v>
                </c:pt>
                <c:pt idx="1401">
                  <c:v>2017</c:v>
                </c:pt>
                <c:pt idx="1402">
                  <c:v>2017</c:v>
                </c:pt>
                <c:pt idx="1403">
                  <c:v>2017</c:v>
                </c:pt>
                <c:pt idx="1404">
                  <c:v>2017</c:v>
                </c:pt>
                <c:pt idx="1405">
                  <c:v>2017</c:v>
                </c:pt>
                <c:pt idx="1406">
                  <c:v>2017</c:v>
                </c:pt>
                <c:pt idx="1407">
                  <c:v>2017</c:v>
                </c:pt>
                <c:pt idx="1408">
                  <c:v>2017</c:v>
                </c:pt>
                <c:pt idx="1409">
                  <c:v>2017</c:v>
                </c:pt>
                <c:pt idx="1410">
                  <c:v>2017</c:v>
                </c:pt>
                <c:pt idx="1411">
                  <c:v>2017</c:v>
                </c:pt>
                <c:pt idx="1412">
                  <c:v>2017</c:v>
                </c:pt>
                <c:pt idx="1413">
                  <c:v>2017</c:v>
                </c:pt>
                <c:pt idx="1414">
                  <c:v>2017</c:v>
                </c:pt>
                <c:pt idx="1415">
                  <c:v>2017</c:v>
                </c:pt>
                <c:pt idx="1416">
                  <c:v>2017</c:v>
                </c:pt>
                <c:pt idx="1417">
                  <c:v>2017</c:v>
                </c:pt>
                <c:pt idx="1418">
                  <c:v>2017</c:v>
                </c:pt>
                <c:pt idx="1419">
                  <c:v>2017</c:v>
                </c:pt>
                <c:pt idx="1420">
                  <c:v>2017</c:v>
                </c:pt>
                <c:pt idx="1421">
                  <c:v>2017</c:v>
                </c:pt>
                <c:pt idx="1422">
                  <c:v>2017</c:v>
                </c:pt>
                <c:pt idx="1423">
                  <c:v>2017</c:v>
                </c:pt>
                <c:pt idx="1424">
                  <c:v>2017</c:v>
                </c:pt>
                <c:pt idx="1425">
                  <c:v>2017</c:v>
                </c:pt>
                <c:pt idx="1426">
                  <c:v>2017</c:v>
                </c:pt>
                <c:pt idx="1427">
                  <c:v>2017</c:v>
                </c:pt>
                <c:pt idx="1428">
                  <c:v>2017</c:v>
                </c:pt>
                <c:pt idx="1429">
                  <c:v>2017</c:v>
                </c:pt>
                <c:pt idx="1430">
                  <c:v>2017</c:v>
                </c:pt>
                <c:pt idx="1431">
                  <c:v>2017</c:v>
                </c:pt>
                <c:pt idx="1432">
                  <c:v>2017</c:v>
                </c:pt>
                <c:pt idx="1433">
                  <c:v>2017</c:v>
                </c:pt>
                <c:pt idx="1434">
                  <c:v>2017</c:v>
                </c:pt>
                <c:pt idx="1435">
                  <c:v>2017</c:v>
                </c:pt>
                <c:pt idx="1436">
                  <c:v>2017</c:v>
                </c:pt>
                <c:pt idx="1437">
                  <c:v>2017</c:v>
                </c:pt>
                <c:pt idx="1438">
                  <c:v>2017</c:v>
                </c:pt>
                <c:pt idx="1439">
                  <c:v>2017</c:v>
                </c:pt>
                <c:pt idx="1440">
                  <c:v>2017</c:v>
                </c:pt>
                <c:pt idx="1441">
                  <c:v>2017</c:v>
                </c:pt>
                <c:pt idx="1442">
                  <c:v>2017</c:v>
                </c:pt>
                <c:pt idx="1443">
                  <c:v>2017</c:v>
                </c:pt>
                <c:pt idx="1444">
                  <c:v>2017</c:v>
                </c:pt>
                <c:pt idx="1445">
                  <c:v>2017</c:v>
                </c:pt>
                <c:pt idx="1446">
                  <c:v>2017</c:v>
                </c:pt>
                <c:pt idx="1447">
                  <c:v>2017</c:v>
                </c:pt>
                <c:pt idx="1448">
                  <c:v>2017</c:v>
                </c:pt>
                <c:pt idx="1449">
                  <c:v>2017</c:v>
                </c:pt>
                <c:pt idx="1450">
                  <c:v>2017</c:v>
                </c:pt>
                <c:pt idx="1451">
                  <c:v>2017</c:v>
                </c:pt>
                <c:pt idx="1452">
                  <c:v>2017</c:v>
                </c:pt>
                <c:pt idx="1453">
                  <c:v>2017</c:v>
                </c:pt>
                <c:pt idx="1454">
                  <c:v>2017</c:v>
                </c:pt>
                <c:pt idx="1455">
                  <c:v>2017</c:v>
                </c:pt>
                <c:pt idx="1456">
                  <c:v>2017</c:v>
                </c:pt>
                <c:pt idx="1457">
                  <c:v>2017</c:v>
                </c:pt>
                <c:pt idx="1458">
                  <c:v>2017</c:v>
                </c:pt>
                <c:pt idx="1459">
                  <c:v>2017</c:v>
                </c:pt>
                <c:pt idx="1460">
                  <c:v>2017</c:v>
                </c:pt>
                <c:pt idx="1461">
                  <c:v>2017</c:v>
                </c:pt>
                <c:pt idx="1462">
                  <c:v>2017</c:v>
                </c:pt>
                <c:pt idx="1463">
                  <c:v>2017</c:v>
                </c:pt>
                <c:pt idx="1464">
                  <c:v>2017</c:v>
                </c:pt>
                <c:pt idx="1465">
                  <c:v>2017</c:v>
                </c:pt>
                <c:pt idx="1466">
                  <c:v>2017</c:v>
                </c:pt>
                <c:pt idx="1467">
                  <c:v>2017</c:v>
                </c:pt>
                <c:pt idx="1468">
                  <c:v>2017</c:v>
                </c:pt>
                <c:pt idx="1469">
                  <c:v>2017</c:v>
                </c:pt>
                <c:pt idx="1470">
                  <c:v>2017</c:v>
                </c:pt>
                <c:pt idx="1471">
                  <c:v>2017</c:v>
                </c:pt>
                <c:pt idx="1472">
                  <c:v>2017</c:v>
                </c:pt>
                <c:pt idx="1473">
                  <c:v>2017</c:v>
                </c:pt>
                <c:pt idx="1474">
                  <c:v>2017</c:v>
                </c:pt>
                <c:pt idx="1475">
                  <c:v>2017</c:v>
                </c:pt>
                <c:pt idx="1476">
                  <c:v>2017</c:v>
                </c:pt>
                <c:pt idx="1477">
                  <c:v>2017</c:v>
                </c:pt>
                <c:pt idx="1478">
                  <c:v>2017</c:v>
                </c:pt>
                <c:pt idx="1479">
                  <c:v>2017</c:v>
                </c:pt>
                <c:pt idx="1480">
                  <c:v>2017</c:v>
                </c:pt>
                <c:pt idx="1481">
                  <c:v>2017</c:v>
                </c:pt>
                <c:pt idx="1482">
                  <c:v>2017</c:v>
                </c:pt>
                <c:pt idx="1483">
                  <c:v>2017</c:v>
                </c:pt>
                <c:pt idx="1484">
                  <c:v>2017</c:v>
                </c:pt>
                <c:pt idx="1485">
                  <c:v>2017</c:v>
                </c:pt>
                <c:pt idx="1486">
                  <c:v>2017</c:v>
                </c:pt>
                <c:pt idx="1487">
                  <c:v>2017</c:v>
                </c:pt>
                <c:pt idx="1488">
                  <c:v>2017</c:v>
                </c:pt>
                <c:pt idx="1489">
                  <c:v>2017</c:v>
                </c:pt>
                <c:pt idx="1490">
                  <c:v>2017</c:v>
                </c:pt>
                <c:pt idx="1491">
                  <c:v>2017</c:v>
                </c:pt>
                <c:pt idx="1492">
                  <c:v>2017</c:v>
                </c:pt>
                <c:pt idx="1493">
                  <c:v>2017</c:v>
                </c:pt>
                <c:pt idx="1494">
                  <c:v>2017</c:v>
                </c:pt>
                <c:pt idx="1495">
                  <c:v>2017</c:v>
                </c:pt>
                <c:pt idx="1496">
                  <c:v>2017</c:v>
                </c:pt>
                <c:pt idx="1497">
                  <c:v>2017</c:v>
                </c:pt>
                <c:pt idx="1498">
                  <c:v>2017</c:v>
                </c:pt>
                <c:pt idx="1499">
                  <c:v>2017</c:v>
                </c:pt>
                <c:pt idx="1500">
                  <c:v>2017</c:v>
                </c:pt>
                <c:pt idx="1501">
                  <c:v>2017</c:v>
                </c:pt>
                <c:pt idx="1502">
                  <c:v>2017</c:v>
                </c:pt>
                <c:pt idx="1503">
                  <c:v>2017</c:v>
                </c:pt>
                <c:pt idx="1504">
                  <c:v>2017</c:v>
                </c:pt>
                <c:pt idx="1505">
                  <c:v>2017</c:v>
                </c:pt>
                <c:pt idx="1506">
                  <c:v>2017</c:v>
                </c:pt>
                <c:pt idx="1507">
                  <c:v>2017</c:v>
                </c:pt>
                <c:pt idx="1508">
                  <c:v>2017</c:v>
                </c:pt>
                <c:pt idx="1509">
                  <c:v>2017</c:v>
                </c:pt>
                <c:pt idx="1510">
                  <c:v>2017</c:v>
                </c:pt>
                <c:pt idx="1511">
                  <c:v>2017</c:v>
                </c:pt>
                <c:pt idx="1512">
                  <c:v>2017</c:v>
                </c:pt>
                <c:pt idx="1513">
                  <c:v>2017</c:v>
                </c:pt>
                <c:pt idx="1514">
                  <c:v>2017</c:v>
                </c:pt>
                <c:pt idx="1515">
                  <c:v>2017</c:v>
                </c:pt>
                <c:pt idx="1516">
                  <c:v>2017</c:v>
                </c:pt>
                <c:pt idx="1517">
                  <c:v>2017</c:v>
                </c:pt>
                <c:pt idx="1518">
                  <c:v>2017</c:v>
                </c:pt>
                <c:pt idx="1519">
                  <c:v>2017</c:v>
                </c:pt>
                <c:pt idx="1520">
                  <c:v>2017</c:v>
                </c:pt>
                <c:pt idx="1521">
                  <c:v>2017</c:v>
                </c:pt>
                <c:pt idx="1522">
                  <c:v>2017</c:v>
                </c:pt>
                <c:pt idx="1523">
                  <c:v>2017</c:v>
                </c:pt>
                <c:pt idx="1524">
                  <c:v>2017</c:v>
                </c:pt>
                <c:pt idx="1525">
                  <c:v>2017</c:v>
                </c:pt>
                <c:pt idx="1526">
                  <c:v>2017</c:v>
                </c:pt>
                <c:pt idx="1527">
                  <c:v>2017</c:v>
                </c:pt>
                <c:pt idx="1528">
                  <c:v>2017</c:v>
                </c:pt>
                <c:pt idx="1529">
                  <c:v>2017</c:v>
                </c:pt>
                <c:pt idx="1530">
                  <c:v>2017</c:v>
                </c:pt>
                <c:pt idx="1531">
                  <c:v>2017</c:v>
                </c:pt>
                <c:pt idx="1532">
                  <c:v>2017</c:v>
                </c:pt>
                <c:pt idx="1533">
                  <c:v>2017</c:v>
                </c:pt>
                <c:pt idx="1534">
                  <c:v>2017</c:v>
                </c:pt>
                <c:pt idx="1535">
                  <c:v>2017</c:v>
                </c:pt>
                <c:pt idx="1536">
                  <c:v>2017</c:v>
                </c:pt>
                <c:pt idx="1537">
                  <c:v>2017</c:v>
                </c:pt>
                <c:pt idx="1538">
                  <c:v>2017</c:v>
                </c:pt>
                <c:pt idx="1539">
                  <c:v>2017</c:v>
                </c:pt>
                <c:pt idx="1540">
                  <c:v>2017</c:v>
                </c:pt>
                <c:pt idx="1541">
                  <c:v>2017</c:v>
                </c:pt>
                <c:pt idx="1542">
                  <c:v>2017</c:v>
                </c:pt>
                <c:pt idx="1543">
                  <c:v>2017</c:v>
                </c:pt>
                <c:pt idx="1544">
                  <c:v>2017</c:v>
                </c:pt>
                <c:pt idx="1545">
                  <c:v>2017</c:v>
                </c:pt>
                <c:pt idx="1546">
                  <c:v>2017</c:v>
                </c:pt>
                <c:pt idx="1547">
                  <c:v>2017</c:v>
                </c:pt>
                <c:pt idx="1548">
                  <c:v>2017</c:v>
                </c:pt>
                <c:pt idx="1549">
                  <c:v>2017</c:v>
                </c:pt>
                <c:pt idx="1550">
                  <c:v>2017</c:v>
                </c:pt>
                <c:pt idx="1551">
                  <c:v>2017</c:v>
                </c:pt>
                <c:pt idx="1552">
                  <c:v>2017</c:v>
                </c:pt>
                <c:pt idx="1553">
                  <c:v>2017</c:v>
                </c:pt>
                <c:pt idx="1554">
                  <c:v>2017</c:v>
                </c:pt>
                <c:pt idx="1555">
                  <c:v>2017</c:v>
                </c:pt>
                <c:pt idx="1556">
                  <c:v>2017</c:v>
                </c:pt>
                <c:pt idx="1557">
                  <c:v>2017</c:v>
                </c:pt>
                <c:pt idx="1558">
                  <c:v>2017</c:v>
                </c:pt>
                <c:pt idx="1559">
                  <c:v>2017</c:v>
                </c:pt>
                <c:pt idx="1560">
                  <c:v>2017</c:v>
                </c:pt>
                <c:pt idx="1561">
                  <c:v>2017</c:v>
                </c:pt>
                <c:pt idx="1562">
                  <c:v>2017</c:v>
                </c:pt>
                <c:pt idx="1563">
                  <c:v>2017</c:v>
                </c:pt>
                <c:pt idx="1564">
                  <c:v>2017</c:v>
                </c:pt>
                <c:pt idx="1565">
                  <c:v>2017</c:v>
                </c:pt>
                <c:pt idx="1566">
                  <c:v>2017</c:v>
                </c:pt>
                <c:pt idx="1567">
                  <c:v>2017</c:v>
                </c:pt>
                <c:pt idx="1568">
                  <c:v>2017</c:v>
                </c:pt>
                <c:pt idx="1569">
                  <c:v>2017</c:v>
                </c:pt>
                <c:pt idx="1570">
                  <c:v>2017</c:v>
                </c:pt>
                <c:pt idx="1571">
                  <c:v>2017</c:v>
                </c:pt>
                <c:pt idx="1572">
                  <c:v>2017</c:v>
                </c:pt>
                <c:pt idx="1573">
                  <c:v>2017</c:v>
                </c:pt>
                <c:pt idx="1574">
                  <c:v>2017</c:v>
                </c:pt>
                <c:pt idx="1575">
                  <c:v>2017</c:v>
                </c:pt>
                <c:pt idx="1576">
                  <c:v>2017</c:v>
                </c:pt>
                <c:pt idx="1577">
                  <c:v>2017</c:v>
                </c:pt>
                <c:pt idx="1578">
                  <c:v>2017</c:v>
                </c:pt>
                <c:pt idx="1579">
                  <c:v>2017</c:v>
                </c:pt>
                <c:pt idx="1580">
                  <c:v>2017</c:v>
                </c:pt>
                <c:pt idx="1581">
                  <c:v>2017</c:v>
                </c:pt>
                <c:pt idx="1582">
                  <c:v>2017</c:v>
                </c:pt>
                <c:pt idx="1583">
                  <c:v>2017</c:v>
                </c:pt>
                <c:pt idx="1584">
                  <c:v>2017</c:v>
                </c:pt>
                <c:pt idx="1585">
                  <c:v>2017</c:v>
                </c:pt>
                <c:pt idx="1586">
                  <c:v>2017</c:v>
                </c:pt>
                <c:pt idx="1587">
                  <c:v>2017</c:v>
                </c:pt>
                <c:pt idx="1588">
                  <c:v>2017</c:v>
                </c:pt>
                <c:pt idx="1589">
                  <c:v>2017</c:v>
                </c:pt>
                <c:pt idx="1590">
                  <c:v>2017</c:v>
                </c:pt>
                <c:pt idx="1591">
                  <c:v>2017</c:v>
                </c:pt>
                <c:pt idx="1592">
                  <c:v>2017</c:v>
                </c:pt>
                <c:pt idx="1593">
                  <c:v>2017</c:v>
                </c:pt>
                <c:pt idx="1594">
                  <c:v>2017</c:v>
                </c:pt>
                <c:pt idx="1595">
                  <c:v>2017</c:v>
                </c:pt>
                <c:pt idx="1596">
                  <c:v>2017</c:v>
                </c:pt>
                <c:pt idx="1597">
                  <c:v>2017</c:v>
                </c:pt>
                <c:pt idx="1598">
                  <c:v>2017</c:v>
                </c:pt>
                <c:pt idx="1599">
                  <c:v>2017</c:v>
                </c:pt>
                <c:pt idx="1600">
                  <c:v>2017</c:v>
                </c:pt>
                <c:pt idx="1601">
                  <c:v>2017</c:v>
                </c:pt>
                <c:pt idx="1602">
                  <c:v>2017</c:v>
                </c:pt>
                <c:pt idx="1603">
                  <c:v>2017</c:v>
                </c:pt>
                <c:pt idx="1604">
                  <c:v>2017</c:v>
                </c:pt>
                <c:pt idx="1605">
                  <c:v>2017</c:v>
                </c:pt>
                <c:pt idx="1606">
                  <c:v>2017</c:v>
                </c:pt>
                <c:pt idx="1607">
                  <c:v>2017</c:v>
                </c:pt>
                <c:pt idx="1608">
                  <c:v>2017</c:v>
                </c:pt>
                <c:pt idx="1609">
                  <c:v>2017</c:v>
                </c:pt>
                <c:pt idx="1610">
                  <c:v>2017</c:v>
                </c:pt>
                <c:pt idx="1611">
                  <c:v>2017</c:v>
                </c:pt>
                <c:pt idx="1612">
                  <c:v>2017</c:v>
                </c:pt>
                <c:pt idx="1613">
                  <c:v>2017</c:v>
                </c:pt>
                <c:pt idx="1614">
                  <c:v>2017</c:v>
                </c:pt>
                <c:pt idx="1615">
                  <c:v>2017</c:v>
                </c:pt>
                <c:pt idx="1616">
                  <c:v>2017</c:v>
                </c:pt>
                <c:pt idx="1617">
                  <c:v>2017</c:v>
                </c:pt>
                <c:pt idx="1618">
                  <c:v>2017</c:v>
                </c:pt>
                <c:pt idx="1619">
                  <c:v>2017</c:v>
                </c:pt>
                <c:pt idx="1620">
                  <c:v>2017</c:v>
                </c:pt>
                <c:pt idx="1621">
                  <c:v>2017</c:v>
                </c:pt>
                <c:pt idx="1622">
                  <c:v>2017</c:v>
                </c:pt>
                <c:pt idx="1623">
                  <c:v>2017</c:v>
                </c:pt>
                <c:pt idx="1624">
                  <c:v>2017</c:v>
                </c:pt>
                <c:pt idx="1625">
                  <c:v>2017</c:v>
                </c:pt>
                <c:pt idx="1626">
                  <c:v>2017</c:v>
                </c:pt>
                <c:pt idx="1627">
                  <c:v>2017</c:v>
                </c:pt>
                <c:pt idx="1628">
                  <c:v>2017</c:v>
                </c:pt>
                <c:pt idx="1629">
                  <c:v>2017</c:v>
                </c:pt>
                <c:pt idx="1630">
                  <c:v>2017</c:v>
                </c:pt>
                <c:pt idx="1631">
                  <c:v>2017</c:v>
                </c:pt>
                <c:pt idx="1632">
                  <c:v>2017</c:v>
                </c:pt>
                <c:pt idx="1633">
                  <c:v>2017</c:v>
                </c:pt>
                <c:pt idx="1634">
                  <c:v>2017</c:v>
                </c:pt>
                <c:pt idx="1635">
                  <c:v>2017</c:v>
                </c:pt>
                <c:pt idx="1636">
                  <c:v>2017</c:v>
                </c:pt>
                <c:pt idx="1637">
                  <c:v>2017</c:v>
                </c:pt>
                <c:pt idx="1638">
                  <c:v>2017</c:v>
                </c:pt>
                <c:pt idx="1639">
                  <c:v>2017</c:v>
                </c:pt>
                <c:pt idx="1640">
                  <c:v>2017</c:v>
                </c:pt>
                <c:pt idx="1641">
                  <c:v>2017</c:v>
                </c:pt>
                <c:pt idx="1642">
                  <c:v>2017</c:v>
                </c:pt>
                <c:pt idx="1643">
                  <c:v>2017</c:v>
                </c:pt>
                <c:pt idx="1644">
                  <c:v>2017</c:v>
                </c:pt>
                <c:pt idx="1645">
                  <c:v>2017</c:v>
                </c:pt>
                <c:pt idx="1646">
                  <c:v>2017</c:v>
                </c:pt>
                <c:pt idx="1647">
                  <c:v>2017</c:v>
                </c:pt>
                <c:pt idx="1648">
                  <c:v>2017</c:v>
                </c:pt>
                <c:pt idx="1649">
                  <c:v>2017</c:v>
                </c:pt>
                <c:pt idx="1650">
                  <c:v>2017</c:v>
                </c:pt>
                <c:pt idx="1651">
                  <c:v>2017</c:v>
                </c:pt>
                <c:pt idx="1652">
                  <c:v>2017</c:v>
                </c:pt>
                <c:pt idx="1653">
                  <c:v>2017</c:v>
                </c:pt>
                <c:pt idx="1654">
                  <c:v>2017</c:v>
                </c:pt>
                <c:pt idx="1655">
                  <c:v>2017</c:v>
                </c:pt>
                <c:pt idx="1656">
                  <c:v>2017</c:v>
                </c:pt>
                <c:pt idx="1657">
                  <c:v>2017</c:v>
                </c:pt>
                <c:pt idx="1658">
                  <c:v>2017</c:v>
                </c:pt>
                <c:pt idx="1659">
                  <c:v>2017</c:v>
                </c:pt>
                <c:pt idx="1660">
                  <c:v>2017</c:v>
                </c:pt>
                <c:pt idx="1661">
                  <c:v>2017</c:v>
                </c:pt>
                <c:pt idx="1662">
                  <c:v>2017</c:v>
                </c:pt>
                <c:pt idx="1663">
                  <c:v>2017</c:v>
                </c:pt>
                <c:pt idx="1664">
                  <c:v>2017</c:v>
                </c:pt>
                <c:pt idx="1665">
                  <c:v>2017</c:v>
                </c:pt>
                <c:pt idx="1666">
                  <c:v>2017</c:v>
                </c:pt>
                <c:pt idx="1667">
                  <c:v>2017</c:v>
                </c:pt>
                <c:pt idx="1668">
                  <c:v>2017</c:v>
                </c:pt>
                <c:pt idx="1669">
                  <c:v>2017</c:v>
                </c:pt>
                <c:pt idx="1670">
                  <c:v>2017</c:v>
                </c:pt>
                <c:pt idx="1671">
                  <c:v>2017</c:v>
                </c:pt>
                <c:pt idx="1672">
                  <c:v>2017</c:v>
                </c:pt>
                <c:pt idx="1673">
                  <c:v>2017</c:v>
                </c:pt>
                <c:pt idx="1674">
                  <c:v>2017</c:v>
                </c:pt>
                <c:pt idx="1675">
                  <c:v>2017</c:v>
                </c:pt>
                <c:pt idx="1676">
                  <c:v>2017</c:v>
                </c:pt>
                <c:pt idx="1677">
                  <c:v>2017</c:v>
                </c:pt>
                <c:pt idx="1678">
                  <c:v>2017</c:v>
                </c:pt>
                <c:pt idx="1679">
                  <c:v>2017</c:v>
                </c:pt>
                <c:pt idx="1680">
                  <c:v>2017</c:v>
                </c:pt>
                <c:pt idx="1681">
                  <c:v>2017</c:v>
                </c:pt>
                <c:pt idx="1682">
                  <c:v>2017</c:v>
                </c:pt>
                <c:pt idx="1683">
                  <c:v>2017</c:v>
                </c:pt>
                <c:pt idx="1684">
                  <c:v>2017</c:v>
                </c:pt>
                <c:pt idx="1685">
                  <c:v>2017</c:v>
                </c:pt>
                <c:pt idx="1686">
                  <c:v>2017</c:v>
                </c:pt>
                <c:pt idx="1687">
                  <c:v>2017</c:v>
                </c:pt>
                <c:pt idx="1688">
                  <c:v>2017</c:v>
                </c:pt>
                <c:pt idx="1689">
                  <c:v>2017</c:v>
                </c:pt>
                <c:pt idx="1690">
                  <c:v>2017</c:v>
                </c:pt>
                <c:pt idx="1691">
                  <c:v>2017</c:v>
                </c:pt>
                <c:pt idx="1692">
                  <c:v>2017</c:v>
                </c:pt>
                <c:pt idx="1693">
                  <c:v>2017</c:v>
                </c:pt>
                <c:pt idx="1694">
                  <c:v>2017</c:v>
                </c:pt>
                <c:pt idx="1695">
                  <c:v>2017</c:v>
                </c:pt>
                <c:pt idx="1696">
                  <c:v>2017</c:v>
                </c:pt>
                <c:pt idx="1697">
                  <c:v>2017</c:v>
                </c:pt>
                <c:pt idx="1698">
                  <c:v>2017</c:v>
                </c:pt>
                <c:pt idx="1699">
                  <c:v>2017</c:v>
                </c:pt>
                <c:pt idx="1700">
                  <c:v>2017</c:v>
                </c:pt>
                <c:pt idx="1701">
                  <c:v>2017</c:v>
                </c:pt>
                <c:pt idx="1702">
                  <c:v>2017</c:v>
                </c:pt>
                <c:pt idx="1703">
                  <c:v>2017</c:v>
                </c:pt>
                <c:pt idx="1704">
                  <c:v>2017</c:v>
                </c:pt>
                <c:pt idx="1705">
                  <c:v>2017</c:v>
                </c:pt>
                <c:pt idx="1706">
                  <c:v>2017</c:v>
                </c:pt>
                <c:pt idx="1707">
                  <c:v>2017</c:v>
                </c:pt>
                <c:pt idx="1708">
                  <c:v>2017</c:v>
                </c:pt>
                <c:pt idx="1709">
                  <c:v>2017</c:v>
                </c:pt>
                <c:pt idx="1710">
                  <c:v>2017</c:v>
                </c:pt>
                <c:pt idx="1711">
                  <c:v>2017</c:v>
                </c:pt>
                <c:pt idx="1712">
                  <c:v>2017</c:v>
                </c:pt>
                <c:pt idx="1713">
                  <c:v>2017</c:v>
                </c:pt>
                <c:pt idx="1714">
                  <c:v>2017</c:v>
                </c:pt>
                <c:pt idx="1715">
                  <c:v>2017</c:v>
                </c:pt>
                <c:pt idx="1716">
                  <c:v>2017</c:v>
                </c:pt>
                <c:pt idx="1717">
                  <c:v>2017</c:v>
                </c:pt>
                <c:pt idx="1718">
                  <c:v>2017</c:v>
                </c:pt>
                <c:pt idx="1719">
                  <c:v>2017</c:v>
                </c:pt>
                <c:pt idx="1720">
                  <c:v>2017</c:v>
                </c:pt>
                <c:pt idx="1721">
                  <c:v>2017</c:v>
                </c:pt>
                <c:pt idx="1722">
                  <c:v>2017</c:v>
                </c:pt>
                <c:pt idx="1723">
                  <c:v>2017</c:v>
                </c:pt>
                <c:pt idx="1724">
                  <c:v>2017</c:v>
                </c:pt>
                <c:pt idx="1725">
                  <c:v>2017</c:v>
                </c:pt>
                <c:pt idx="1726">
                  <c:v>2017</c:v>
                </c:pt>
                <c:pt idx="1727">
                  <c:v>2017</c:v>
                </c:pt>
                <c:pt idx="1728">
                  <c:v>2017</c:v>
                </c:pt>
                <c:pt idx="1729">
                  <c:v>2017</c:v>
                </c:pt>
                <c:pt idx="1730">
                  <c:v>2017</c:v>
                </c:pt>
                <c:pt idx="1731">
                  <c:v>2017</c:v>
                </c:pt>
                <c:pt idx="1732">
                  <c:v>2017</c:v>
                </c:pt>
                <c:pt idx="1733">
                  <c:v>2017</c:v>
                </c:pt>
                <c:pt idx="1734">
                  <c:v>2017</c:v>
                </c:pt>
                <c:pt idx="1735">
                  <c:v>2017</c:v>
                </c:pt>
                <c:pt idx="1736">
                  <c:v>2017</c:v>
                </c:pt>
                <c:pt idx="1737">
                  <c:v>2017</c:v>
                </c:pt>
                <c:pt idx="1738">
                  <c:v>2017</c:v>
                </c:pt>
                <c:pt idx="1739">
                  <c:v>2017</c:v>
                </c:pt>
                <c:pt idx="1740">
                  <c:v>2017</c:v>
                </c:pt>
                <c:pt idx="1741">
                  <c:v>2017</c:v>
                </c:pt>
                <c:pt idx="1742">
                  <c:v>2017</c:v>
                </c:pt>
                <c:pt idx="1743">
                  <c:v>2017</c:v>
                </c:pt>
                <c:pt idx="1744">
                  <c:v>2017</c:v>
                </c:pt>
                <c:pt idx="1745">
                  <c:v>2017</c:v>
                </c:pt>
                <c:pt idx="1746">
                  <c:v>2017</c:v>
                </c:pt>
                <c:pt idx="1747">
                  <c:v>2017</c:v>
                </c:pt>
                <c:pt idx="1748">
                  <c:v>2017</c:v>
                </c:pt>
                <c:pt idx="1749">
                  <c:v>2017</c:v>
                </c:pt>
                <c:pt idx="1750">
                  <c:v>2017</c:v>
                </c:pt>
                <c:pt idx="1751">
                  <c:v>2017</c:v>
                </c:pt>
                <c:pt idx="1752">
                  <c:v>2017</c:v>
                </c:pt>
                <c:pt idx="1753">
                  <c:v>2017</c:v>
                </c:pt>
                <c:pt idx="1754">
                  <c:v>2017</c:v>
                </c:pt>
                <c:pt idx="1755">
                  <c:v>2017</c:v>
                </c:pt>
                <c:pt idx="1756">
                  <c:v>2017</c:v>
                </c:pt>
                <c:pt idx="1757">
                  <c:v>2017</c:v>
                </c:pt>
                <c:pt idx="1758">
                  <c:v>2017</c:v>
                </c:pt>
                <c:pt idx="1759">
                  <c:v>2017</c:v>
                </c:pt>
                <c:pt idx="1760">
                  <c:v>2017</c:v>
                </c:pt>
                <c:pt idx="1761">
                  <c:v>2017</c:v>
                </c:pt>
                <c:pt idx="1762">
                  <c:v>2017</c:v>
                </c:pt>
                <c:pt idx="1763">
                  <c:v>2017</c:v>
                </c:pt>
                <c:pt idx="1764">
                  <c:v>2017</c:v>
                </c:pt>
                <c:pt idx="1765">
                  <c:v>2017</c:v>
                </c:pt>
                <c:pt idx="1766">
                  <c:v>2017</c:v>
                </c:pt>
                <c:pt idx="1767">
                  <c:v>2017</c:v>
                </c:pt>
                <c:pt idx="1768">
                  <c:v>2017</c:v>
                </c:pt>
                <c:pt idx="1769">
                  <c:v>2017</c:v>
                </c:pt>
                <c:pt idx="1770">
                  <c:v>2017</c:v>
                </c:pt>
                <c:pt idx="1771">
                  <c:v>2017</c:v>
                </c:pt>
                <c:pt idx="1772">
                  <c:v>2017</c:v>
                </c:pt>
                <c:pt idx="1773">
                  <c:v>2017</c:v>
                </c:pt>
                <c:pt idx="1774">
                  <c:v>2017</c:v>
                </c:pt>
                <c:pt idx="1775">
                  <c:v>2017</c:v>
                </c:pt>
                <c:pt idx="1776">
                  <c:v>2017</c:v>
                </c:pt>
                <c:pt idx="1777">
                  <c:v>2017</c:v>
                </c:pt>
                <c:pt idx="1778">
                  <c:v>2017</c:v>
                </c:pt>
                <c:pt idx="1779">
                  <c:v>2017</c:v>
                </c:pt>
                <c:pt idx="1780">
                  <c:v>2017</c:v>
                </c:pt>
                <c:pt idx="1781">
                  <c:v>2017</c:v>
                </c:pt>
                <c:pt idx="1782">
                  <c:v>2017</c:v>
                </c:pt>
                <c:pt idx="1783">
                  <c:v>2017</c:v>
                </c:pt>
                <c:pt idx="1784">
                  <c:v>2017</c:v>
                </c:pt>
                <c:pt idx="1785">
                  <c:v>2017</c:v>
                </c:pt>
                <c:pt idx="1786">
                  <c:v>2017</c:v>
                </c:pt>
                <c:pt idx="1787">
                  <c:v>2017</c:v>
                </c:pt>
                <c:pt idx="1788">
                  <c:v>2017</c:v>
                </c:pt>
                <c:pt idx="1789">
                  <c:v>2017</c:v>
                </c:pt>
                <c:pt idx="1790">
                  <c:v>2017</c:v>
                </c:pt>
                <c:pt idx="1791">
                  <c:v>2017</c:v>
                </c:pt>
                <c:pt idx="1792">
                  <c:v>2017</c:v>
                </c:pt>
                <c:pt idx="1793">
                  <c:v>2017</c:v>
                </c:pt>
                <c:pt idx="1794">
                  <c:v>2017</c:v>
                </c:pt>
                <c:pt idx="1795">
                  <c:v>2017</c:v>
                </c:pt>
                <c:pt idx="1796">
                  <c:v>2017</c:v>
                </c:pt>
                <c:pt idx="1797">
                  <c:v>2017</c:v>
                </c:pt>
                <c:pt idx="1798">
                  <c:v>2017</c:v>
                </c:pt>
                <c:pt idx="1799">
                  <c:v>2017</c:v>
                </c:pt>
                <c:pt idx="1800">
                  <c:v>2017</c:v>
                </c:pt>
                <c:pt idx="1801">
                  <c:v>2017</c:v>
                </c:pt>
                <c:pt idx="1802">
                  <c:v>2017</c:v>
                </c:pt>
                <c:pt idx="1803">
                  <c:v>2017</c:v>
                </c:pt>
                <c:pt idx="1804">
                  <c:v>2017</c:v>
                </c:pt>
                <c:pt idx="1805">
                  <c:v>2017</c:v>
                </c:pt>
                <c:pt idx="1806">
                  <c:v>2017</c:v>
                </c:pt>
                <c:pt idx="1807">
                  <c:v>2017</c:v>
                </c:pt>
                <c:pt idx="1808">
                  <c:v>2017</c:v>
                </c:pt>
                <c:pt idx="1809">
                  <c:v>2017</c:v>
                </c:pt>
                <c:pt idx="1810">
                  <c:v>2017</c:v>
                </c:pt>
                <c:pt idx="1811">
                  <c:v>2017</c:v>
                </c:pt>
                <c:pt idx="1812">
                  <c:v>2017</c:v>
                </c:pt>
                <c:pt idx="1813">
                  <c:v>2017</c:v>
                </c:pt>
                <c:pt idx="1814">
                  <c:v>2017</c:v>
                </c:pt>
                <c:pt idx="1815">
                  <c:v>2017</c:v>
                </c:pt>
                <c:pt idx="1816">
                  <c:v>2017</c:v>
                </c:pt>
                <c:pt idx="1817">
                  <c:v>2017</c:v>
                </c:pt>
                <c:pt idx="1818">
                  <c:v>2017</c:v>
                </c:pt>
                <c:pt idx="1819">
                  <c:v>2017</c:v>
                </c:pt>
                <c:pt idx="1820">
                  <c:v>2017</c:v>
                </c:pt>
                <c:pt idx="1821">
                  <c:v>2017</c:v>
                </c:pt>
                <c:pt idx="1822">
                  <c:v>2017</c:v>
                </c:pt>
                <c:pt idx="1823">
                  <c:v>2017</c:v>
                </c:pt>
                <c:pt idx="1824">
                  <c:v>2017</c:v>
                </c:pt>
                <c:pt idx="1825">
                  <c:v>2017</c:v>
                </c:pt>
                <c:pt idx="1826">
                  <c:v>2017</c:v>
                </c:pt>
                <c:pt idx="1827">
                  <c:v>2017</c:v>
                </c:pt>
                <c:pt idx="1828">
                  <c:v>2017</c:v>
                </c:pt>
                <c:pt idx="1829">
                  <c:v>2017</c:v>
                </c:pt>
                <c:pt idx="1830">
                  <c:v>2017</c:v>
                </c:pt>
                <c:pt idx="1831">
                  <c:v>2017</c:v>
                </c:pt>
                <c:pt idx="1832">
                  <c:v>2017</c:v>
                </c:pt>
                <c:pt idx="1833">
                  <c:v>2017</c:v>
                </c:pt>
                <c:pt idx="1834">
                  <c:v>2017</c:v>
                </c:pt>
                <c:pt idx="1835">
                  <c:v>2017</c:v>
                </c:pt>
                <c:pt idx="1836">
                  <c:v>2017</c:v>
                </c:pt>
                <c:pt idx="1837">
                  <c:v>2017</c:v>
                </c:pt>
                <c:pt idx="1838">
                  <c:v>2017</c:v>
                </c:pt>
                <c:pt idx="1839">
                  <c:v>2017</c:v>
                </c:pt>
                <c:pt idx="1840">
                  <c:v>2017</c:v>
                </c:pt>
                <c:pt idx="1841">
                  <c:v>2017</c:v>
                </c:pt>
                <c:pt idx="1842">
                  <c:v>2017</c:v>
                </c:pt>
                <c:pt idx="1843">
                  <c:v>2017</c:v>
                </c:pt>
                <c:pt idx="1844">
                  <c:v>2017</c:v>
                </c:pt>
                <c:pt idx="1845">
                  <c:v>2017</c:v>
                </c:pt>
                <c:pt idx="1846">
                  <c:v>2017</c:v>
                </c:pt>
                <c:pt idx="1847">
                  <c:v>2017</c:v>
                </c:pt>
                <c:pt idx="1848">
                  <c:v>2017</c:v>
                </c:pt>
                <c:pt idx="1849">
                  <c:v>2017</c:v>
                </c:pt>
                <c:pt idx="1850">
                  <c:v>2017</c:v>
                </c:pt>
                <c:pt idx="1851">
                  <c:v>2017</c:v>
                </c:pt>
                <c:pt idx="1852">
                  <c:v>2017</c:v>
                </c:pt>
                <c:pt idx="1853">
                  <c:v>2017</c:v>
                </c:pt>
                <c:pt idx="1854">
                  <c:v>2017</c:v>
                </c:pt>
                <c:pt idx="1855">
                  <c:v>2017</c:v>
                </c:pt>
                <c:pt idx="1856">
                  <c:v>2017</c:v>
                </c:pt>
                <c:pt idx="1857">
                  <c:v>2017</c:v>
                </c:pt>
                <c:pt idx="1858">
                  <c:v>2017</c:v>
                </c:pt>
                <c:pt idx="1859">
                  <c:v>2017</c:v>
                </c:pt>
                <c:pt idx="1860">
                  <c:v>2017</c:v>
                </c:pt>
                <c:pt idx="1861">
                  <c:v>2017</c:v>
                </c:pt>
                <c:pt idx="1862">
                  <c:v>2017</c:v>
                </c:pt>
                <c:pt idx="1863">
                  <c:v>2017</c:v>
                </c:pt>
                <c:pt idx="1864">
                  <c:v>2017</c:v>
                </c:pt>
                <c:pt idx="1865">
                  <c:v>2017</c:v>
                </c:pt>
                <c:pt idx="1866">
                  <c:v>2017</c:v>
                </c:pt>
                <c:pt idx="1867">
                  <c:v>2017</c:v>
                </c:pt>
                <c:pt idx="1868">
                  <c:v>2017</c:v>
                </c:pt>
                <c:pt idx="1869">
                  <c:v>2017</c:v>
                </c:pt>
                <c:pt idx="1870">
                  <c:v>2017</c:v>
                </c:pt>
                <c:pt idx="1871">
                  <c:v>2017</c:v>
                </c:pt>
                <c:pt idx="1872">
                  <c:v>2017</c:v>
                </c:pt>
                <c:pt idx="1873">
                  <c:v>2017</c:v>
                </c:pt>
                <c:pt idx="1874">
                  <c:v>2017</c:v>
                </c:pt>
                <c:pt idx="1875">
                  <c:v>2017</c:v>
                </c:pt>
                <c:pt idx="1876">
                  <c:v>2017</c:v>
                </c:pt>
                <c:pt idx="1877">
                  <c:v>2017</c:v>
                </c:pt>
                <c:pt idx="1878">
                  <c:v>2017</c:v>
                </c:pt>
                <c:pt idx="1879">
                  <c:v>2017</c:v>
                </c:pt>
                <c:pt idx="1880">
                  <c:v>2017</c:v>
                </c:pt>
                <c:pt idx="1881">
                  <c:v>2017</c:v>
                </c:pt>
                <c:pt idx="1882">
                  <c:v>2017</c:v>
                </c:pt>
                <c:pt idx="1883">
                  <c:v>2017</c:v>
                </c:pt>
                <c:pt idx="1884">
                  <c:v>2017</c:v>
                </c:pt>
                <c:pt idx="1885">
                  <c:v>2017</c:v>
                </c:pt>
                <c:pt idx="1886">
                  <c:v>2017</c:v>
                </c:pt>
                <c:pt idx="1887">
                  <c:v>2017</c:v>
                </c:pt>
                <c:pt idx="1888">
                  <c:v>2017</c:v>
                </c:pt>
                <c:pt idx="1889">
                  <c:v>2017</c:v>
                </c:pt>
                <c:pt idx="1890">
                  <c:v>2017</c:v>
                </c:pt>
                <c:pt idx="1891">
                  <c:v>2017</c:v>
                </c:pt>
                <c:pt idx="1892">
                  <c:v>2017</c:v>
                </c:pt>
                <c:pt idx="1893">
                  <c:v>2017</c:v>
                </c:pt>
                <c:pt idx="1894">
                  <c:v>2017</c:v>
                </c:pt>
                <c:pt idx="1895">
                  <c:v>2017</c:v>
                </c:pt>
                <c:pt idx="1896">
                  <c:v>2017</c:v>
                </c:pt>
                <c:pt idx="1897">
                  <c:v>2017</c:v>
                </c:pt>
                <c:pt idx="1898">
                  <c:v>2017</c:v>
                </c:pt>
                <c:pt idx="1899">
                  <c:v>2017</c:v>
                </c:pt>
                <c:pt idx="1900">
                  <c:v>2017</c:v>
                </c:pt>
                <c:pt idx="1901">
                  <c:v>2017</c:v>
                </c:pt>
                <c:pt idx="1902">
                  <c:v>2017</c:v>
                </c:pt>
                <c:pt idx="1903">
                  <c:v>2017</c:v>
                </c:pt>
                <c:pt idx="1904">
                  <c:v>2017</c:v>
                </c:pt>
                <c:pt idx="1905">
                  <c:v>2017</c:v>
                </c:pt>
                <c:pt idx="1906">
                  <c:v>2017</c:v>
                </c:pt>
                <c:pt idx="1907">
                  <c:v>2017</c:v>
                </c:pt>
                <c:pt idx="1908">
                  <c:v>2017</c:v>
                </c:pt>
                <c:pt idx="1909">
                  <c:v>2017</c:v>
                </c:pt>
                <c:pt idx="1910">
                  <c:v>2017</c:v>
                </c:pt>
                <c:pt idx="1911">
                  <c:v>2017</c:v>
                </c:pt>
                <c:pt idx="1912">
                  <c:v>2017</c:v>
                </c:pt>
                <c:pt idx="1913">
                  <c:v>2017</c:v>
                </c:pt>
                <c:pt idx="1914">
                  <c:v>2017</c:v>
                </c:pt>
                <c:pt idx="1915">
                  <c:v>2017</c:v>
                </c:pt>
                <c:pt idx="1916">
                  <c:v>2017</c:v>
                </c:pt>
                <c:pt idx="1917">
                  <c:v>2017</c:v>
                </c:pt>
                <c:pt idx="1918">
                  <c:v>2017</c:v>
                </c:pt>
                <c:pt idx="1919">
                  <c:v>2017</c:v>
                </c:pt>
                <c:pt idx="1920">
                  <c:v>2017</c:v>
                </c:pt>
                <c:pt idx="1921">
                  <c:v>2017</c:v>
                </c:pt>
                <c:pt idx="1922">
                  <c:v>2017</c:v>
                </c:pt>
                <c:pt idx="1923">
                  <c:v>2017</c:v>
                </c:pt>
                <c:pt idx="1924">
                  <c:v>2017</c:v>
                </c:pt>
                <c:pt idx="1925">
                  <c:v>2017</c:v>
                </c:pt>
                <c:pt idx="1926">
                  <c:v>2017</c:v>
                </c:pt>
                <c:pt idx="1927">
                  <c:v>2017</c:v>
                </c:pt>
                <c:pt idx="1928">
                  <c:v>2017</c:v>
                </c:pt>
                <c:pt idx="1929">
                  <c:v>2017</c:v>
                </c:pt>
                <c:pt idx="1930">
                  <c:v>2017</c:v>
                </c:pt>
                <c:pt idx="1931">
                  <c:v>2017</c:v>
                </c:pt>
                <c:pt idx="1932">
                  <c:v>2017</c:v>
                </c:pt>
                <c:pt idx="1933">
                  <c:v>2017</c:v>
                </c:pt>
                <c:pt idx="1934">
                  <c:v>2017</c:v>
                </c:pt>
                <c:pt idx="1935">
                  <c:v>2017</c:v>
                </c:pt>
                <c:pt idx="1936">
                  <c:v>2017</c:v>
                </c:pt>
                <c:pt idx="1937">
                  <c:v>2017</c:v>
                </c:pt>
                <c:pt idx="1938">
                  <c:v>2017</c:v>
                </c:pt>
                <c:pt idx="1939">
                  <c:v>2017</c:v>
                </c:pt>
                <c:pt idx="1940">
                  <c:v>2017</c:v>
                </c:pt>
                <c:pt idx="1941">
                  <c:v>2017</c:v>
                </c:pt>
                <c:pt idx="1942">
                  <c:v>2017</c:v>
                </c:pt>
                <c:pt idx="1943">
                  <c:v>2017</c:v>
                </c:pt>
                <c:pt idx="1944">
                  <c:v>2017</c:v>
                </c:pt>
                <c:pt idx="1945">
                  <c:v>2017</c:v>
                </c:pt>
                <c:pt idx="1946">
                  <c:v>2017</c:v>
                </c:pt>
                <c:pt idx="1947">
                  <c:v>2017</c:v>
                </c:pt>
                <c:pt idx="1948">
                  <c:v>2017</c:v>
                </c:pt>
                <c:pt idx="1949">
                  <c:v>2017</c:v>
                </c:pt>
                <c:pt idx="1950">
                  <c:v>2017</c:v>
                </c:pt>
                <c:pt idx="1951">
                  <c:v>2017</c:v>
                </c:pt>
                <c:pt idx="1952">
                  <c:v>2017</c:v>
                </c:pt>
                <c:pt idx="1953">
                  <c:v>2017</c:v>
                </c:pt>
                <c:pt idx="1954">
                  <c:v>2017</c:v>
                </c:pt>
                <c:pt idx="1955">
                  <c:v>2017</c:v>
                </c:pt>
                <c:pt idx="1956">
                  <c:v>2017</c:v>
                </c:pt>
                <c:pt idx="1957">
                  <c:v>2017</c:v>
                </c:pt>
                <c:pt idx="1958">
                  <c:v>2017</c:v>
                </c:pt>
                <c:pt idx="1959">
                  <c:v>2017</c:v>
                </c:pt>
                <c:pt idx="1960">
                  <c:v>2017</c:v>
                </c:pt>
                <c:pt idx="1961">
                  <c:v>2017</c:v>
                </c:pt>
                <c:pt idx="1962">
                  <c:v>2017</c:v>
                </c:pt>
                <c:pt idx="1963">
                  <c:v>2017</c:v>
                </c:pt>
                <c:pt idx="1964">
                  <c:v>2017</c:v>
                </c:pt>
                <c:pt idx="1965">
                  <c:v>2017</c:v>
                </c:pt>
                <c:pt idx="1966">
                  <c:v>2017</c:v>
                </c:pt>
                <c:pt idx="1967">
                  <c:v>2017</c:v>
                </c:pt>
                <c:pt idx="1968">
                  <c:v>2017</c:v>
                </c:pt>
                <c:pt idx="1969">
                  <c:v>2017</c:v>
                </c:pt>
                <c:pt idx="1970">
                  <c:v>2017</c:v>
                </c:pt>
                <c:pt idx="1971">
                  <c:v>2017</c:v>
                </c:pt>
                <c:pt idx="1972">
                  <c:v>2017</c:v>
                </c:pt>
                <c:pt idx="1973">
                  <c:v>2017</c:v>
                </c:pt>
                <c:pt idx="1974">
                  <c:v>2017</c:v>
                </c:pt>
                <c:pt idx="1975">
                  <c:v>2017</c:v>
                </c:pt>
                <c:pt idx="1976">
                  <c:v>2017</c:v>
                </c:pt>
                <c:pt idx="1977">
                  <c:v>2017</c:v>
                </c:pt>
                <c:pt idx="1978">
                  <c:v>2017</c:v>
                </c:pt>
                <c:pt idx="1979">
                  <c:v>2017</c:v>
                </c:pt>
                <c:pt idx="1980">
                  <c:v>2017</c:v>
                </c:pt>
                <c:pt idx="1981">
                  <c:v>2017</c:v>
                </c:pt>
                <c:pt idx="1982">
                  <c:v>2017</c:v>
                </c:pt>
                <c:pt idx="1983">
                  <c:v>2017</c:v>
                </c:pt>
                <c:pt idx="1984">
                  <c:v>2017</c:v>
                </c:pt>
                <c:pt idx="1985">
                  <c:v>2017</c:v>
                </c:pt>
                <c:pt idx="1986">
                  <c:v>2017</c:v>
                </c:pt>
                <c:pt idx="1987">
                  <c:v>2017</c:v>
                </c:pt>
                <c:pt idx="1988">
                  <c:v>2017</c:v>
                </c:pt>
                <c:pt idx="1989">
                  <c:v>2017</c:v>
                </c:pt>
                <c:pt idx="1990">
                  <c:v>2017</c:v>
                </c:pt>
                <c:pt idx="1991">
                  <c:v>2017</c:v>
                </c:pt>
                <c:pt idx="1992">
                  <c:v>2017</c:v>
                </c:pt>
                <c:pt idx="1993">
                  <c:v>2017</c:v>
                </c:pt>
                <c:pt idx="1994">
                  <c:v>2017</c:v>
                </c:pt>
                <c:pt idx="1995">
                  <c:v>2017</c:v>
                </c:pt>
                <c:pt idx="1996">
                  <c:v>2017</c:v>
                </c:pt>
                <c:pt idx="1997">
                  <c:v>2017</c:v>
                </c:pt>
                <c:pt idx="1998">
                  <c:v>2017</c:v>
                </c:pt>
                <c:pt idx="1999">
                  <c:v>2017</c:v>
                </c:pt>
                <c:pt idx="2000">
                  <c:v>2017</c:v>
                </c:pt>
                <c:pt idx="2001">
                  <c:v>2017</c:v>
                </c:pt>
                <c:pt idx="2002">
                  <c:v>2017</c:v>
                </c:pt>
                <c:pt idx="2003">
                  <c:v>2017</c:v>
                </c:pt>
                <c:pt idx="2004">
                  <c:v>2017</c:v>
                </c:pt>
                <c:pt idx="2005">
                  <c:v>2017</c:v>
                </c:pt>
                <c:pt idx="2006">
                  <c:v>2017</c:v>
                </c:pt>
                <c:pt idx="2007">
                  <c:v>2017</c:v>
                </c:pt>
                <c:pt idx="2008">
                  <c:v>2017</c:v>
                </c:pt>
                <c:pt idx="2009">
                  <c:v>2017</c:v>
                </c:pt>
                <c:pt idx="2010">
                  <c:v>2017</c:v>
                </c:pt>
                <c:pt idx="2011">
                  <c:v>2017</c:v>
                </c:pt>
                <c:pt idx="2012">
                  <c:v>2017</c:v>
                </c:pt>
                <c:pt idx="2013">
                  <c:v>2017</c:v>
                </c:pt>
                <c:pt idx="2014">
                  <c:v>2017</c:v>
                </c:pt>
                <c:pt idx="2015">
                  <c:v>2017</c:v>
                </c:pt>
                <c:pt idx="2016">
                  <c:v>2017</c:v>
                </c:pt>
                <c:pt idx="2017">
                  <c:v>2017</c:v>
                </c:pt>
                <c:pt idx="2018">
                  <c:v>2017</c:v>
                </c:pt>
                <c:pt idx="2019">
                  <c:v>2017</c:v>
                </c:pt>
                <c:pt idx="2020">
                  <c:v>2017</c:v>
                </c:pt>
                <c:pt idx="2021">
                  <c:v>2017</c:v>
                </c:pt>
                <c:pt idx="2022">
                  <c:v>2017</c:v>
                </c:pt>
                <c:pt idx="2023">
                  <c:v>2017</c:v>
                </c:pt>
                <c:pt idx="2024">
                  <c:v>2017</c:v>
                </c:pt>
                <c:pt idx="2025">
                  <c:v>2017</c:v>
                </c:pt>
                <c:pt idx="2026">
                  <c:v>2017</c:v>
                </c:pt>
                <c:pt idx="2027">
                  <c:v>2017</c:v>
                </c:pt>
                <c:pt idx="2028">
                  <c:v>2017</c:v>
                </c:pt>
                <c:pt idx="2029">
                  <c:v>2017</c:v>
                </c:pt>
                <c:pt idx="2030">
                  <c:v>2017</c:v>
                </c:pt>
                <c:pt idx="2031">
                  <c:v>2017</c:v>
                </c:pt>
                <c:pt idx="2032">
                  <c:v>2017</c:v>
                </c:pt>
                <c:pt idx="2033">
                  <c:v>2017</c:v>
                </c:pt>
                <c:pt idx="2034">
                  <c:v>2017</c:v>
                </c:pt>
                <c:pt idx="2035">
                  <c:v>2017</c:v>
                </c:pt>
                <c:pt idx="2036">
                  <c:v>2017</c:v>
                </c:pt>
                <c:pt idx="2037">
                  <c:v>2017</c:v>
                </c:pt>
                <c:pt idx="2038">
                  <c:v>2017</c:v>
                </c:pt>
                <c:pt idx="2039">
                  <c:v>2017</c:v>
                </c:pt>
                <c:pt idx="2040">
                  <c:v>2017</c:v>
                </c:pt>
                <c:pt idx="2041">
                  <c:v>2017</c:v>
                </c:pt>
                <c:pt idx="2042">
                  <c:v>2017</c:v>
                </c:pt>
                <c:pt idx="2043">
                  <c:v>2017</c:v>
                </c:pt>
                <c:pt idx="2044">
                  <c:v>2017</c:v>
                </c:pt>
                <c:pt idx="2045">
                  <c:v>2017</c:v>
                </c:pt>
                <c:pt idx="2046">
                  <c:v>2017</c:v>
                </c:pt>
                <c:pt idx="2047">
                  <c:v>2017</c:v>
                </c:pt>
                <c:pt idx="2048">
                  <c:v>2017</c:v>
                </c:pt>
                <c:pt idx="2049">
                  <c:v>2017</c:v>
                </c:pt>
                <c:pt idx="2050">
                  <c:v>2017</c:v>
                </c:pt>
                <c:pt idx="2051">
                  <c:v>2017</c:v>
                </c:pt>
                <c:pt idx="2052">
                  <c:v>2017</c:v>
                </c:pt>
                <c:pt idx="2053">
                  <c:v>2017</c:v>
                </c:pt>
                <c:pt idx="2054">
                  <c:v>2017</c:v>
                </c:pt>
                <c:pt idx="2055">
                  <c:v>2017</c:v>
                </c:pt>
                <c:pt idx="2056">
                  <c:v>2017</c:v>
                </c:pt>
                <c:pt idx="2057">
                  <c:v>2017</c:v>
                </c:pt>
                <c:pt idx="2058">
                  <c:v>2017</c:v>
                </c:pt>
                <c:pt idx="2059">
                  <c:v>2017</c:v>
                </c:pt>
                <c:pt idx="2060">
                  <c:v>2017</c:v>
                </c:pt>
                <c:pt idx="2061">
                  <c:v>2017</c:v>
                </c:pt>
                <c:pt idx="2062">
                  <c:v>2017</c:v>
                </c:pt>
                <c:pt idx="2063">
                  <c:v>2017</c:v>
                </c:pt>
                <c:pt idx="2064">
                  <c:v>2017</c:v>
                </c:pt>
                <c:pt idx="2065">
                  <c:v>2017</c:v>
                </c:pt>
                <c:pt idx="2066">
                  <c:v>2017</c:v>
                </c:pt>
                <c:pt idx="2067">
                  <c:v>2017</c:v>
                </c:pt>
                <c:pt idx="2068">
                  <c:v>2017</c:v>
                </c:pt>
                <c:pt idx="2069">
                  <c:v>2017</c:v>
                </c:pt>
                <c:pt idx="2070">
                  <c:v>2017</c:v>
                </c:pt>
                <c:pt idx="2071">
                  <c:v>2017</c:v>
                </c:pt>
                <c:pt idx="2072">
                  <c:v>2017</c:v>
                </c:pt>
                <c:pt idx="2073">
                  <c:v>2017</c:v>
                </c:pt>
                <c:pt idx="2074">
                  <c:v>2017</c:v>
                </c:pt>
                <c:pt idx="2075">
                  <c:v>2017</c:v>
                </c:pt>
                <c:pt idx="2076">
                  <c:v>2017</c:v>
                </c:pt>
                <c:pt idx="2077">
                  <c:v>2017</c:v>
                </c:pt>
                <c:pt idx="2078">
                  <c:v>2017</c:v>
                </c:pt>
                <c:pt idx="2079">
                  <c:v>2017</c:v>
                </c:pt>
                <c:pt idx="2080">
                  <c:v>2017</c:v>
                </c:pt>
                <c:pt idx="2081">
                  <c:v>2017</c:v>
                </c:pt>
                <c:pt idx="2082">
                  <c:v>2017</c:v>
                </c:pt>
                <c:pt idx="2083">
                  <c:v>2017</c:v>
                </c:pt>
                <c:pt idx="2084">
                  <c:v>2017</c:v>
                </c:pt>
                <c:pt idx="2085">
                  <c:v>2017</c:v>
                </c:pt>
                <c:pt idx="2086">
                  <c:v>2017</c:v>
                </c:pt>
                <c:pt idx="2087">
                  <c:v>2017</c:v>
                </c:pt>
                <c:pt idx="2088">
                  <c:v>2017</c:v>
                </c:pt>
                <c:pt idx="2089">
                  <c:v>2017</c:v>
                </c:pt>
                <c:pt idx="2090">
                  <c:v>2017</c:v>
                </c:pt>
                <c:pt idx="2091">
                  <c:v>2017</c:v>
                </c:pt>
                <c:pt idx="2092">
                  <c:v>2017</c:v>
                </c:pt>
                <c:pt idx="2093">
                  <c:v>2017</c:v>
                </c:pt>
                <c:pt idx="2094">
                  <c:v>2017</c:v>
                </c:pt>
                <c:pt idx="2095">
                  <c:v>2017</c:v>
                </c:pt>
                <c:pt idx="2096">
                  <c:v>2017</c:v>
                </c:pt>
                <c:pt idx="2097">
                  <c:v>2017</c:v>
                </c:pt>
                <c:pt idx="2098">
                  <c:v>2017</c:v>
                </c:pt>
                <c:pt idx="2099">
                  <c:v>2017</c:v>
                </c:pt>
                <c:pt idx="2100">
                  <c:v>2017</c:v>
                </c:pt>
                <c:pt idx="2101">
                  <c:v>2017</c:v>
                </c:pt>
                <c:pt idx="2102">
                  <c:v>2017</c:v>
                </c:pt>
                <c:pt idx="2103">
                  <c:v>2017</c:v>
                </c:pt>
                <c:pt idx="2104">
                  <c:v>2017</c:v>
                </c:pt>
                <c:pt idx="2105">
                  <c:v>2017</c:v>
                </c:pt>
                <c:pt idx="2106">
                  <c:v>2017</c:v>
                </c:pt>
                <c:pt idx="2107">
                  <c:v>2017</c:v>
                </c:pt>
                <c:pt idx="2108">
                  <c:v>2017</c:v>
                </c:pt>
                <c:pt idx="2109">
                  <c:v>2017</c:v>
                </c:pt>
                <c:pt idx="2110">
                  <c:v>2017</c:v>
                </c:pt>
                <c:pt idx="2111">
                  <c:v>2017</c:v>
                </c:pt>
                <c:pt idx="2112">
                  <c:v>2017</c:v>
                </c:pt>
                <c:pt idx="2113">
                  <c:v>2017</c:v>
                </c:pt>
                <c:pt idx="2114">
                  <c:v>2017</c:v>
                </c:pt>
                <c:pt idx="2115">
                  <c:v>2017</c:v>
                </c:pt>
                <c:pt idx="2116">
                  <c:v>2017</c:v>
                </c:pt>
                <c:pt idx="2117">
                  <c:v>2017</c:v>
                </c:pt>
                <c:pt idx="2118">
                  <c:v>2017</c:v>
                </c:pt>
                <c:pt idx="2119">
                  <c:v>2017</c:v>
                </c:pt>
                <c:pt idx="2120">
                  <c:v>2017</c:v>
                </c:pt>
                <c:pt idx="2121">
                  <c:v>2017</c:v>
                </c:pt>
                <c:pt idx="2122">
                  <c:v>2017</c:v>
                </c:pt>
                <c:pt idx="2123">
                  <c:v>2017</c:v>
                </c:pt>
                <c:pt idx="2124">
                  <c:v>2017</c:v>
                </c:pt>
                <c:pt idx="2125">
                  <c:v>2017</c:v>
                </c:pt>
                <c:pt idx="2126">
                  <c:v>2017</c:v>
                </c:pt>
                <c:pt idx="2127">
                  <c:v>2017</c:v>
                </c:pt>
                <c:pt idx="2128">
                  <c:v>2017</c:v>
                </c:pt>
                <c:pt idx="2129">
                  <c:v>2017</c:v>
                </c:pt>
                <c:pt idx="2130">
                  <c:v>2017</c:v>
                </c:pt>
                <c:pt idx="2131">
                  <c:v>2017</c:v>
                </c:pt>
                <c:pt idx="2132">
                  <c:v>2017</c:v>
                </c:pt>
                <c:pt idx="2133">
                  <c:v>2017</c:v>
                </c:pt>
                <c:pt idx="2134">
                  <c:v>2017</c:v>
                </c:pt>
                <c:pt idx="2135">
                  <c:v>2017</c:v>
                </c:pt>
                <c:pt idx="2136">
                  <c:v>2017</c:v>
                </c:pt>
                <c:pt idx="2137">
                  <c:v>2017</c:v>
                </c:pt>
                <c:pt idx="2138">
                  <c:v>2017</c:v>
                </c:pt>
                <c:pt idx="2139">
                  <c:v>2017</c:v>
                </c:pt>
                <c:pt idx="2140">
                  <c:v>2017</c:v>
                </c:pt>
                <c:pt idx="2141">
                  <c:v>2017</c:v>
                </c:pt>
                <c:pt idx="2142">
                  <c:v>2017</c:v>
                </c:pt>
                <c:pt idx="2143">
                  <c:v>2017</c:v>
                </c:pt>
                <c:pt idx="2144">
                  <c:v>2017</c:v>
                </c:pt>
                <c:pt idx="2145">
                  <c:v>2017</c:v>
                </c:pt>
                <c:pt idx="2146">
                  <c:v>2017</c:v>
                </c:pt>
                <c:pt idx="2147">
                  <c:v>2017</c:v>
                </c:pt>
                <c:pt idx="2148">
                  <c:v>2017</c:v>
                </c:pt>
                <c:pt idx="2149">
                  <c:v>2017</c:v>
                </c:pt>
                <c:pt idx="2150">
                  <c:v>2017</c:v>
                </c:pt>
                <c:pt idx="2151">
                  <c:v>2017</c:v>
                </c:pt>
                <c:pt idx="2152">
                  <c:v>2017</c:v>
                </c:pt>
                <c:pt idx="2153">
                  <c:v>2017</c:v>
                </c:pt>
                <c:pt idx="2154">
                  <c:v>2017</c:v>
                </c:pt>
                <c:pt idx="2155">
                  <c:v>2017</c:v>
                </c:pt>
                <c:pt idx="2156">
                  <c:v>2017</c:v>
                </c:pt>
                <c:pt idx="2157">
                  <c:v>2017</c:v>
                </c:pt>
                <c:pt idx="2158">
                  <c:v>2017</c:v>
                </c:pt>
                <c:pt idx="2159">
                  <c:v>2017</c:v>
                </c:pt>
                <c:pt idx="2160">
                  <c:v>2017</c:v>
                </c:pt>
                <c:pt idx="2161">
                  <c:v>2017</c:v>
                </c:pt>
                <c:pt idx="2162">
                  <c:v>2017</c:v>
                </c:pt>
                <c:pt idx="2163">
                  <c:v>2017</c:v>
                </c:pt>
                <c:pt idx="2164">
                  <c:v>2017</c:v>
                </c:pt>
                <c:pt idx="2165">
                  <c:v>2017</c:v>
                </c:pt>
                <c:pt idx="2166">
                  <c:v>2017</c:v>
                </c:pt>
                <c:pt idx="2167">
                  <c:v>2017</c:v>
                </c:pt>
                <c:pt idx="2168">
                  <c:v>2017</c:v>
                </c:pt>
                <c:pt idx="2169">
                  <c:v>2017</c:v>
                </c:pt>
                <c:pt idx="2170">
                  <c:v>2017</c:v>
                </c:pt>
                <c:pt idx="2171">
                  <c:v>2017</c:v>
                </c:pt>
                <c:pt idx="2172">
                  <c:v>2017</c:v>
                </c:pt>
                <c:pt idx="2173">
                  <c:v>2017</c:v>
                </c:pt>
                <c:pt idx="2174">
                  <c:v>2017</c:v>
                </c:pt>
                <c:pt idx="2175">
                  <c:v>2017</c:v>
                </c:pt>
                <c:pt idx="2176">
                  <c:v>2017</c:v>
                </c:pt>
                <c:pt idx="2177">
                  <c:v>2017</c:v>
                </c:pt>
                <c:pt idx="2178">
                  <c:v>2017</c:v>
                </c:pt>
                <c:pt idx="2179">
                  <c:v>2017</c:v>
                </c:pt>
                <c:pt idx="2180">
                  <c:v>2017</c:v>
                </c:pt>
                <c:pt idx="2181">
                  <c:v>2017</c:v>
                </c:pt>
                <c:pt idx="2182">
                  <c:v>2017</c:v>
                </c:pt>
                <c:pt idx="2183">
                  <c:v>2017</c:v>
                </c:pt>
                <c:pt idx="2184">
                  <c:v>2017</c:v>
                </c:pt>
                <c:pt idx="2185">
                  <c:v>2017</c:v>
                </c:pt>
                <c:pt idx="2186">
                  <c:v>2017</c:v>
                </c:pt>
                <c:pt idx="2187">
                  <c:v>2017</c:v>
                </c:pt>
                <c:pt idx="2188">
                  <c:v>2017</c:v>
                </c:pt>
                <c:pt idx="2189">
                  <c:v>2017</c:v>
                </c:pt>
                <c:pt idx="2190">
                  <c:v>2017</c:v>
                </c:pt>
                <c:pt idx="2191">
                  <c:v>2017</c:v>
                </c:pt>
                <c:pt idx="2192">
                  <c:v>2017</c:v>
                </c:pt>
                <c:pt idx="2193">
                  <c:v>2017</c:v>
                </c:pt>
                <c:pt idx="2194">
                  <c:v>2017</c:v>
                </c:pt>
                <c:pt idx="2195">
                  <c:v>2017</c:v>
                </c:pt>
                <c:pt idx="2196">
                  <c:v>2017</c:v>
                </c:pt>
                <c:pt idx="2197">
                  <c:v>2017</c:v>
                </c:pt>
                <c:pt idx="2198">
                  <c:v>2017</c:v>
                </c:pt>
                <c:pt idx="2199">
                  <c:v>2017</c:v>
                </c:pt>
                <c:pt idx="2200">
                  <c:v>2017</c:v>
                </c:pt>
                <c:pt idx="2201">
                  <c:v>2017</c:v>
                </c:pt>
                <c:pt idx="2202">
                  <c:v>2017</c:v>
                </c:pt>
                <c:pt idx="2203">
                  <c:v>2017</c:v>
                </c:pt>
                <c:pt idx="2204">
                  <c:v>2017</c:v>
                </c:pt>
                <c:pt idx="2205">
                  <c:v>2017</c:v>
                </c:pt>
                <c:pt idx="2206">
                  <c:v>2017</c:v>
                </c:pt>
                <c:pt idx="2207">
                  <c:v>2017</c:v>
                </c:pt>
                <c:pt idx="2208">
                  <c:v>2017</c:v>
                </c:pt>
                <c:pt idx="2209">
                  <c:v>2017</c:v>
                </c:pt>
                <c:pt idx="2210">
                  <c:v>2017</c:v>
                </c:pt>
                <c:pt idx="2211">
                  <c:v>2017</c:v>
                </c:pt>
                <c:pt idx="2212">
                  <c:v>2017</c:v>
                </c:pt>
                <c:pt idx="2213">
                  <c:v>2017</c:v>
                </c:pt>
                <c:pt idx="2214">
                  <c:v>2017</c:v>
                </c:pt>
                <c:pt idx="2215">
                  <c:v>2017</c:v>
                </c:pt>
                <c:pt idx="2216">
                  <c:v>2017</c:v>
                </c:pt>
                <c:pt idx="2217">
                  <c:v>2017</c:v>
                </c:pt>
                <c:pt idx="2218">
                  <c:v>2017</c:v>
                </c:pt>
                <c:pt idx="2219">
                  <c:v>2017</c:v>
                </c:pt>
                <c:pt idx="2220">
                  <c:v>2017</c:v>
                </c:pt>
                <c:pt idx="2221">
                  <c:v>2017</c:v>
                </c:pt>
                <c:pt idx="2222">
                  <c:v>2017</c:v>
                </c:pt>
                <c:pt idx="2223">
                  <c:v>2017</c:v>
                </c:pt>
                <c:pt idx="2224">
                  <c:v>2017</c:v>
                </c:pt>
                <c:pt idx="2225">
                  <c:v>2017</c:v>
                </c:pt>
                <c:pt idx="2226">
                  <c:v>2017</c:v>
                </c:pt>
                <c:pt idx="2227">
                  <c:v>2017</c:v>
                </c:pt>
                <c:pt idx="2228">
                  <c:v>2017</c:v>
                </c:pt>
                <c:pt idx="2229">
                  <c:v>2017</c:v>
                </c:pt>
                <c:pt idx="2230">
                  <c:v>2017</c:v>
                </c:pt>
                <c:pt idx="2231">
                  <c:v>2017</c:v>
                </c:pt>
                <c:pt idx="2232">
                  <c:v>2017</c:v>
                </c:pt>
                <c:pt idx="2233">
                  <c:v>2017</c:v>
                </c:pt>
                <c:pt idx="2234">
                  <c:v>2017</c:v>
                </c:pt>
                <c:pt idx="2235">
                  <c:v>2017</c:v>
                </c:pt>
                <c:pt idx="2236">
                  <c:v>2017</c:v>
                </c:pt>
                <c:pt idx="2237">
                  <c:v>2017</c:v>
                </c:pt>
                <c:pt idx="2238">
                  <c:v>2017</c:v>
                </c:pt>
                <c:pt idx="2239">
                  <c:v>2017</c:v>
                </c:pt>
                <c:pt idx="2240">
                  <c:v>2017</c:v>
                </c:pt>
                <c:pt idx="2241">
                  <c:v>2017</c:v>
                </c:pt>
                <c:pt idx="2242">
                  <c:v>2017</c:v>
                </c:pt>
                <c:pt idx="2243">
                  <c:v>2017</c:v>
                </c:pt>
                <c:pt idx="2244">
                  <c:v>2017</c:v>
                </c:pt>
                <c:pt idx="2245">
                  <c:v>2017</c:v>
                </c:pt>
                <c:pt idx="2246">
                  <c:v>2017</c:v>
                </c:pt>
                <c:pt idx="2247">
                  <c:v>2017</c:v>
                </c:pt>
                <c:pt idx="2248">
                  <c:v>2017</c:v>
                </c:pt>
                <c:pt idx="2249">
                  <c:v>2017</c:v>
                </c:pt>
                <c:pt idx="2250">
                  <c:v>2017</c:v>
                </c:pt>
                <c:pt idx="2251">
                  <c:v>2017</c:v>
                </c:pt>
                <c:pt idx="2252">
                  <c:v>2017</c:v>
                </c:pt>
                <c:pt idx="2253">
                  <c:v>2017</c:v>
                </c:pt>
                <c:pt idx="2254">
                  <c:v>2017</c:v>
                </c:pt>
                <c:pt idx="2255">
                  <c:v>2017</c:v>
                </c:pt>
                <c:pt idx="2256">
                  <c:v>2017</c:v>
                </c:pt>
                <c:pt idx="2257">
                  <c:v>2017</c:v>
                </c:pt>
                <c:pt idx="2258">
                  <c:v>2017</c:v>
                </c:pt>
                <c:pt idx="2259">
                  <c:v>2017</c:v>
                </c:pt>
                <c:pt idx="2260">
                  <c:v>2017</c:v>
                </c:pt>
                <c:pt idx="2261">
                  <c:v>2017</c:v>
                </c:pt>
                <c:pt idx="2262">
                  <c:v>2017</c:v>
                </c:pt>
                <c:pt idx="2263">
                  <c:v>2017</c:v>
                </c:pt>
                <c:pt idx="2264">
                  <c:v>2017</c:v>
                </c:pt>
                <c:pt idx="2265">
                  <c:v>2017</c:v>
                </c:pt>
                <c:pt idx="2266">
                  <c:v>2017</c:v>
                </c:pt>
                <c:pt idx="2267">
                  <c:v>2017</c:v>
                </c:pt>
                <c:pt idx="2268">
                  <c:v>2017</c:v>
                </c:pt>
                <c:pt idx="2269">
                  <c:v>2017</c:v>
                </c:pt>
                <c:pt idx="2270">
                  <c:v>2017</c:v>
                </c:pt>
                <c:pt idx="2271">
                  <c:v>2017</c:v>
                </c:pt>
                <c:pt idx="2272">
                  <c:v>2017</c:v>
                </c:pt>
                <c:pt idx="2273">
                  <c:v>2017</c:v>
                </c:pt>
                <c:pt idx="2274">
                  <c:v>2017</c:v>
                </c:pt>
                <c:pt idx="2275">
                  <c:v>2017</c:v>
                </c:pt>
                <c:pt idx="2276">
                  <c:v>2017</c:v>
                </c:pt>
                <c:pt idx="2277">
                  <c:v>2017</c:v>
                </c:pt>
                <c:pt idx="2278">
                  <c:v>2017</c:v>
                </c:pt>
                <c:pt idx="2279">
                  <c:v>2017</c:v>
                </c:pt>
                <c:pt idx="2280">
                  <c:v>2017</c:v>
                </c:pt>
                <c:pt idx="2281">
                  <c:v>2017</c:v>
                </c:pt>
                <c:pt idx="2282">
                  <c:v>2017</c:v>
                </c:pt>
                <c:pt idx="2283">
                  <c:v>2017</c:v>
                </c:pt>
                <c:pt idx="2284">
                  <c:v>2017</c:v>
                </c:pt>
                <c:pt idx="2285">
                  <c:v>2017</c:v>
                </c:pt>
                <c:pt idx="2286">
                  <c:v>2017</c:v>
                </c:pt>
                <c:pt idx="2287">
                  <c:v>2017</c:v>
                </c:pt>
                <c:pt idx="2288">
                  <c:v>2017</c:v>
                </c:pt>
                <c:pt idx="2289">
                  <c:v>2017</c:v>
                </c:pt>
                <c:pt idx="2290">
                  <c:v>2017</c:v>
                </c:pt>
                <c:pt idx="2291">
                  <c:v>2017</c:v>
                </c:pt>
                <c:pt idx="2292">
                  <c:v>2017</c:v>
                </c:pt>
                <c:pt idx="2293">
                  <c:v>2017</c:v>
                </c:pt>
                <c:pt idx="2294">
                  <c:v>2017</c:v>
                </c:pt>
                <c:pt idx="2295">
                  <c:v>2017</c:v>
                </c:pt>
                <c:pt idx="2296">
                  <c:v>2017</c:v>
                </c:pt>
                <c:pt idx="2297">
                  <c:v>2017</c:v>
                </c:pt>
                <c:pt idx="2298">
                  <c:v>2017</c:v>
                </c:pt>
                <c:pt idx="2299">
                  <c:v>2017</c:v>
                </c:pt>
                <c:pt idx="2300">
                  <c:v>2017</c:v>
                </c:pt>
                <c:pt idx="2301">
                  <c:v>2017</c:v>
                </c:pt>
                <c:pt idx="2302">
                  <c:v>2017</c:v>
                </c:pt>
                <c:pt idx="2303">
                  <c:v>2017</c:v>
                </c:pt>
                <c:pt idx="2304">
                  <c:v>2017</c:v>
                </c:pt>
                <c:pt idx="2305">
                  <c:v>2017</c:v>
                </c:pt>
                <c:pt idx="2306">
                  <c:v>2017</c:v>
                </c:pt>
                <c:pt idx="2307">
                  <c:v>2017</c:v>
                </c:pt>
                <c:pt idx="2308">
                  <c:v>2017</c:v>
                </c:pt>
                <c:pt idx="2309">
                  <c:v>2017</c:v>
                </c:pt>
                <c:pt idx="2310">
                  <c:v>2017</c:v>
                </c:pt>
                <c:pt idx="2311">
                  <c:v>2017</c:v>
                </c:pt>
                <c:pt idx="2312">
                  <c:v>2017</c:v>
                </c:pt>
                <c:pt idx="2313">
                  <c:v>2017</c:v>
                </c:pt>
                <c:pt idx="2314">
                  <c:v>2017</c:v>
                </c:pt>
                <c:pt idx="2315">
                  <c:v>2017</c:v>
                </c:pt>
                <c:pt idx="2316">
                  <c:v>2017</c:v>
                </c:pt>
                <c:pt idx="2317">
                  <c:v>2017</c:v>
                </c:pt>
                <c:pt idx="2318">
                  <c:v>2017</c:v>
                </c:pt>
                <c:pt idx="2319">
                  <c:v>2017</c:v>
                </c:pt>
                <c:pt idx="2320">
                  <c:v>2017</c:v>
                </c:pt>
                <c:pt idx="2321">
                  <c:v>2017</c:v>
                </c:pt>
                <c:pt idx="2322">
                  <c:v>2017</c:v>
                </c:pt>
                <c:pt idx="2323">
                  <c:v>2017</c:v>
                </c:pt>
                <c:pt idx="2324">
                  <c:v>2017</c:v>
                </c:pt>
                <c:pt idx="2325">
                  <c:v>2017</c:v>
                </c:pt>
                <c:pt idx="2326">
                  <c:v>2017</c:v>
                </c:pt>
                <c:pt idx="2327">
                  <c:v>2017</c:v>
                </c:pt>
                <c:pt idx="2328">
                  <c:v>2017</c:v>
                </c:pt>
                <c:pt idx="2329">
                  <c:v>2017</c:v>
                </c:pt>
                <c:pt idx="2330">
                  <c:v>2017</c:v>
                </c:pt>
                <c:pt idx="2331">
                  <c:v>2017</c:v>
                </c:pt>
                <c:pt idx="2332">
                  <c:v>2017</c:v>
                </c:pt>
                <c:pt idx="2333">
                  <c:v>2017</c:v>
                </c:pt>
                <c:pt idx="2334">
                  <c:v>2017</c:v>
                </c:pt>
                <c:pt idx="2335">
                  <c:v>2017</c:v>
                </c:pt>
                <c:pt idx="2336">
                  <c:v>2017</c:v>
                </c:pt>
                <c:pt idx="2337">
                  <c:v>2017</c:v>
                </c:pt>
                <c:pt idx="2338">
                  <c:v>2017</c:v>
                </c:pt>
                <c:pt idx="2339">
                  <c:v>2017</c:v>
                </c:pt>
                <c:pt idx="2340">
                  <c:v>2017</c:v>
                </c:pt>
                <c:pt idx="2341">
                  <c:v>2017</c:v>
                </c:pt>
                <c:pt idx="2342">
                  <c:v>2017</c:v>
                </c:pt>
                <c:pt idx="2343">
                  <c:v>2017</c:v>
                </c:pt>
                <c:pt idx="2344">
                  <c:v>2017</c:v>
                </c:pt>
                <c:pt idx="2345">
                  <c:v>2017</c:v>
                </c:pt>
                <c:pt idx="2346">
                  <c:v>2017</c:v>
                </c:pt>
                <c:pt idx="2347">
                  <c:v>2017</c:v>
                </c:pt>
                <c:pt idx="2348">
                  <c:v>2017</c:v>
                </c:pt>
                <c:pt idx="2349">
                  <c:v>2017</c:v>
                </c:pt>
                <c:pt idx="2350">
                  <c:v>2017</c:v>
                </c:pt>
                <c:pt idx="2351">
                  <c:v>2017</c:v>
                </c:pt>
                <c:pt idx="2352">
                  <c:v>2017</c:v>
                </c:pt>
                <c:pt idx="2353">
                  <c:v>2017</c:v>
                </c:pt>
                <c:pt idx="2354">
                  <c:v>2017</c:v>
                </c:pt>
                <c:pt idx="2355">
                  <c:v>2017</c:v>
                </c:pt>
                <c:pt idx="2356">
                  <c:v>2017</c:v>
                </c:pt>
                <c:pt idx="2357">
                  <c:v>2017</c:v>
                </c:pt>
                <c:pt idx="2358">
                  <c:v>2017</c:v>
                </c:pt>
                <c:pt idx="2359">
                  <c:v>2017</c:v>
                </c:pt>
                <c:pt idx="2360">
                  <c:v>2017</c:v>
                </c:pt>
                <c:pt idx="2361">
                  <c:v>2017</c:v>
                </c:pt>
                <c:pt idx="2362">
                  <c:v>2017</c:v>
                </c:pt>
                <c:pt idx="2363">
                  <c:v>2017</c:v>
                </c:pt>
                <c:pt idx="2364">
                  <c:v>2017</c:v>
                </c:pt>
                <c:pt idx="2365">
                  <c:v>2017</c:v>
                </c:pt>
                <c:pt idx="2366">
                  <c:v>2017</c:v>
                </c:pt>
                <c:pt idx="2367">
                  <c:v>2017</c:v>
                </c:pt>
                <c:pt idx="2368">
                  <c:v>2017</c:v>
                </c:pt>
                <c:pt idx="2369">
                  <c:v>2017</c:v>
                </c:pt>
                <c:pt idx="2370">
                  <c:v>2017</c:v>
                </c:pt>
                <c:pt idx="2371">
                  <c:v>2017</c:v>
                </c:pt>
                <c:pt idx="2372">
                  <c:v>2017</c:v>
                </c:pt>
                <c:pt idx="2373">
                  <c:v>2017</c:v>
                </c:pt>
                <c:pt idx="2374">
                  <c:v>2017</c:v>
                </c:pt>
                <c:pt idx="2375">
                  <c:v>2017</c:v>
                </c:pt>
                <c:pt idx="2376">
                  <c:v>2017</c:v>
                </c:pt>
                <c:pt idx="2377">
                  <c:v>2017</c:v>
                </c:pt>
                <c:pt idx="2378">
                  <c:v>2017</c:v>
                </c:pt>
                <c:pt idx="2379">
                  <c:v>2017</c:v>
                </c:pt>
                <c:pt idx="2380">
                  <c:v>2017</c:v>
                </c:pt>
                <c:pt idx="2381">
                  <c:v>2017</c:v>
                </c:pt>
                <c:pt idx="2382">
                  <c:v>2017</c:v>
                </c:pt>
                <c:pt idx="2383">
                  <c:v>2017</c:v>
                </c:pt>
                <c:pt idx="2384">
                  <c:v>2017</c:v>
                </c:pt>
                <c:pt idx="2385">
                  <c:v>2017</c:v>
                </c:pt>
                <c:pt idx="2386">
                  <c:v>2017</c:v>
                </c:pt>
                <c:pt idx="2387">
                  <c:v>2017</c:v>
                </c:pt>
                <c:pt idx="2388">
                  <c:v>2017</c:v>
                </c:pt>
                <c:pt idx="2389">
                  <c:v>2017</c:v>
                </c:pt>
                <c:pt idx="2390">
                  <c:v>2017</c:v>
                </c:pt>
                <c:pt idx="2391">
                  <c:v>2017</c:v>
                </c:pt>
                <c:pt idx="2392">
                  <c:v>2017</c:v>
                </c:pt>
                <c:pt idx="2393">
                  <c:v>2017</c:v>
                </c:pt>
                <c:pt idx="2394">
                  <c:v>2017</c:v>
                </c:pt>
                <c:pt idx="2395">
                  <c:v>2017</c:v>
                </c:pt>
                <c:pt idx="2396">
                  <c:v>2017</c:v>
                </c:pt>
                <c:pt idx="2397">
                  <c:v>2017</c:v>
                </c:pt>
                <c:pt idx="2398">
                  <c:v>2017</c:v>
                </c:pt>
                <c:pt idx="2399">
                  <c:v>2017</c:v>
                </c:pt>
                <c:pt idx="2400">
                  <c:v>2017</c:v>
                </c:pt>
                <c:pt idx="2401">
                  <c:v>2017</c:v>
                </c:pt>
                <c:pt idx="2402">
                  <c:v>2017</c:v>
                </c:pt>
                <c:pt idx="2403">
                  <c:v>2017</c:v>
                </c:pt>
                <c:pt idx="2404">
                  <c:v>2017</c:v>
                </c:pt>
                <c:pt idx="2405">
                  <c:v>2017</c:v>
                </c:pt>
                <c:pt idx="2406">
                  <c:v>2017</c:v>
                </c:pt>
                <c:pt idx="2407">
                  <c:v>2017</c:v>
                </c:pt>
                <c:pt idx="2408">
                  <c:v>2017</c:v>
                </c:pt>
                <c:pt idx="2409">
                  <c:v>2017</c:v>
                </c:pt>
                <c:pt idx="2410">
                  <c:v>2017</c:v>
                </c:pt>
                <c:pt idx="2411">
                  <c:v>2017</c:v>
                </c:pt>
                <c:pt idx="2412">
                  <c:v>2017</c:v>
                </c:pt>
                <c:pt idx="2413">
                  <c:v>2017</c:v>
                </c:pt>
                <c:pt idx="2414">
                  <c:v>2017</c:v>
                </c:pt>
                <c:pt idx="2415">
                  <c:v>2017</c:v>
                </c:pt>
                <c:pt idx="2416">
                  <c:v>2017</c:v>
                </c:pt>
                <c:pt idx="2417">
                  <c:v>2017</c:v>
                </c:pt>
                <c:pt idx="2418">
                  <c:v>2017</c:v>
                </c:pt>
                <c:pt idx="2419">
                  <c:v>2017</c:v>
                </c:pt>
                <c:pt idx="2420">
                  <c:v>2017</c:v>
                </c:pt>
                <c:pt idx="2421">
                  <c:v>2017</c:v>
                </c:pt>
                <c:pt idx="2422">
                  <c:v>2017</c:v>
                </c:pt>
                <c:pt idx="2423">
                  <c:v>2017</c:v>
                </c:pt>
                <c:pt idx="2424">
                  <c:v>2017</c:v>
                </c:pt>
                <c:pt idx="2425">
                  <c:v>2017</c:v>
                </c:pt>
                <c:pt idx="2426">
                  <c:v>2017</c:v>
                </c:pt>
                <c:pt idx="2427">
                  <c:v>2017</c:v>
                </c:pt>
                <c:pt idx="2428">
                  <c:v>2017</c:v>
                </c:pt>
                <c:pt idx="2429">
                  <c:v>2017</c:v>
                </c:pt>
                <c:pt idx="2430">
                  <c:v>2017</c:v>
                </c:pt>
                <c:pt idx="2431">
                  <c:v>2017</c:v>
                </c:pt>
                <c:pt idx="2432">
                  <c:v>2017</c:v>
                </c:pt>
                <c:pt idx="2433">
                  <c:v>2017</c:v>
                </c:pt>
                <c:pt idx="2434">
                  <c:v>2017</c:v>
                </c:pt>
                <c:pt idx="2435">
                  <c:v>2017</c:v>
                </c:pt>
                <c:pt idx="2436">
                  <c:v>2017</c:v>
                </c:pt>
                <c:pt idx="2437">
                  <c:v>2017</c:v>
                </c:pt>
                <c:pt idx="2438">
                  <c:v>2017</c:v>
                </c:pt>
                <c:pt idx="2439">
                  <c:v>2017</c:v>
                </c:pt>
                <c:pt idx="2440">
                  <c:v>2017</c:v>
                </c:pt>
                <c:pt idx="2441">
                  <c:v>2017</c:v>
                </c:pt>
                <c:pt idx="2442">
                  <c:v>2017</c:v>
                </c:pt>
                <c:pt idx="2443">
                  <c:v>2017</c:v>
                </c:pt>
                <c:pt idx="2444">
                  <c:v>2017</c:v>
                </c:pt>
                <c:pt idx="2445">
                  <c:v>2017</c:v>
                </c:pt>
                <c:pt idx="2446">
                  <c:v>2017</c:v>
                </c:pt>
                <c:pt idx="2447">
                  <c:v>2017</c:v>
                </c:pt>
                <c:pt idx="2448">
                  <c:v>2017</c:v>
                </c:pt>
                <c:pt idx="2449">
                  <c:v>2017</c:v>
                </c:pt>
                <c:pt idx="2450">
                  <c:v>2017</c:v>
                </c:pt>
                <c:pt idx="2451">
                  <c:v>2017</c:v>
                </c:pt>
                <c:pt idx="2452">
                  <c:v>2017</c:v>
                </c:pt>
                <c:pt idx="2453">
                  <c:v>2017</c:v>
                </c:pt>
                <c:pt idx="2454">
                  <c:v>2017</c:v>
                </c:pt>
                <c:pt idx="2455">
                  <c:v>2017</c:v>
                </c:pt>
                <c:pt idx="2456">
                  <c:v>2017</c:v>
                </c:pt>
                <c:pt idx="2457">
                  <c:v>2017</c:v>
                </c:pt>
                <c:pt idx="2458">
                  <c:v>2017</c:v>
                </c:pt>
                <c:pt idx="2459">
                  <c:v>2017</c:v>
                </c:pt>
                <c:pt idx="2460">
                  <c:v>2017</c:v>
                </c:pt>
                <c:pt idx="2461">
                  <c:v>2017</c:v>
                </c:pt>
                <c:pt idx="2462">
                  <c:v>2017</c:v>
                </c:pt>
                <c:pt idx="2463">
                  <c:v>2017</c:v>
                </c:pt>
                <c:pt idx="2464">
                  <c:v>2017</c:v>
                </c:pt>
                <c:pt idx="2465">
                  <c:v>2017</c:v>
                </c:pt>
                <c:pt idx="2466">
                  <c:v>2017</c:v>
                </c:pt>
                <c:pt idx="2467">
                  <c:v>2017</c:v>
                </c:pt>
                <c:pt idx="2468">
                  <c:v>2017</c:v>
                </c:pt>
                <c:pt idx="2469">
                  <c:v>2017</c:v>
                </c:pt>
                <c:pt idx="2470">
                  <c:v>2017</c:v>
                </c:pt>
                <c:pt idx="2471">
                  <c:v>2017</c:v>
                </c:pt>
                <c:pt idx="2472">
                  <c:v>2017</c:v>
                </c:pt>
                <c:pt idx="2473">
                  <c:v>2017</c:v>
                </c:pt>
                <c:pt idx="2474">
                  <c:v>2017</c:v>
                </c:pt>
                <c:pt idx="2475">
                  <c:v>2017</c:v>
                </c:pt>
                <c:pt idx="2476">
                  <c:v>2017</c:v>
                </c:pt>
                <c:pt idx="2477">
                  <c:v>2017</c:v>
                </c:pt>
                <c:pt idx="2478">
                  <c:v>2017</c:v>
                </c:pt>
                <c:pt idx="2479">
                  <c:v>2017</c:v>
                </c:pt>
                <c:pt idx="2480">
                  <c:v>2017</c:v>
                </c:pt>
                <c:pt idx="2481">
                  <c:v>2017</c:v>
                </c:pt>
                <c:pt idx="2482">
                  <c:v>2017</c:v>
                </c:pt>
                <c:pt idx="2483">
                  <c:v>2017</c:v>
                </c:pt>
                <c:pt idx="2484">
                  <c:v>2017</c:v>
                </c:pt>
                <c:pt idx="2485">
                  <c:v>2017</c:v>
                </c:pt>
                <c:pt idx="2486">
                  <c:v>2017</c:v>
                </c:pt>
                <c:pt idx="2487">
                  <c:v>2017</c:v>
                </c:pt>
                <c:pt idx="2488">
                  <c:v>2017</c:v>
                </c:pt>
                <c:pt idx="2489">
                  <c:v>2017</c:v>
                </c:pt>
                <c:pt idx="2490">
                  <c:v>2017</c:v>
                </c:pt>
                <c:pt idx="2491">
                  <c:v>2017</c:v>
                </c:pt>
                <c:pt idx="2492">
                  <c:v>2017</c:v>
                </c:pt>
                <c:pt idx="2493">
                  <c:v>2017</c:v>
                </c:pt>
                <c:pt idx="2494">
                  <c:v>2017</c:v>
                </c:pt>
                <c:pt idx="2495">
                  <c:v>2017</c:v>
                </c:pt>
                <c:pt idx="2496">
                  <c:v>2017</c:v>
                </c:pt>
                <c:pt idx="2497">
                  <c:v>2017</c:v>
                </c:pt>
                <c:pt idx="2498">
                  <c:v>2017</c:v>
                </c:pt>
                <c:pt idx="2499">
                  <c:v>2017</c:v>
                </c:pt>
                <c:pt idx="2500">
                  <c:v>2017</c:v>
                </c:pt>
                <c:pt idx="2501">
                  <c:v>2017</c:v>
                </c:pt>
                <c:pt idx="2502">
                  <c:v>2017</c:v>
                </c:pt>
                <c:pt idx="2503">
                  <c:v>2017</c:v>
                </c:pt>
                <c:pt idx="2504">
                  <c:v>2017</c:v>
                </c:pt>
                <c:pt idx="2505">
                  <c:v>2017</c:v>
                </c:pt>
                <c:pt idx="2506">
                  <c:v>2017</c:v>
                </c:pt>
                <c:pt idx="2507">
                  <c:v>2017</c:v>
                </c:pt>
                <c:pt idx="2508">
                  <c:v>2017</c:v>
                </c:pt>
                <c:pt idx="2509">
                  <c:v>2017</c:v>
                </c:pt>
                <c:pt idx="2510">
                  <c:v>2017</c:v>
                </c:pt>
                <c:pt idx="2511">
                  <c:v>2017</c:v>
                </c:pt>
                <c:pt idx="2512">
                  <c:v>2017</c:v>
                </c:pt>
                <c:pt idx="2513">
                  <c:v>2017</c:v>
                </c:pt>
                <c:pt idx="2514">
                  <c:v>2017</c:v>
                </c:pt>
                <c:pt idx="2515">
                  <c:v>2017</c:v>
                </c:pt>
                <c:pt idx="2516">
                  <c:v>2017</c:v>
                </c:pt>
                <c:pt idx="2517">
                  <c:v>2017</c:v>
                </c:pt>
                <c:pt idx="2518">
                  <c:v>2017</c:v>
                </c:pt>
                <c:pt idx="2519">
                  <c:v>2017</c:v>
                </c:pt>
                <c:pt idx="2520">
                  <c:v>2017</c:v>
                </c:pt>
                <c:pt idx="2521">
                  <c:v>2017</c:v>
                </c:pt>
                <c:pt idx="2522">
                  <c:v>2017</c:v>
                </c:pt>
                <c:pt idx="2523">
                  <c:v>2017</c:v>
                </c:pt>
                <c:pt idx="2524">
                  <c:v>2017</c:v>
                </c:pt>
                <c:pt idx="2525">
                  <c:v>2017</c:v>
                </c:pt>
                <c:pt idx="2526">
                  <c:v>2017</c:v>
                </c:pt>
                <c:pt idx="2527">
                  <c:v>2017</c:v>
                </c:pt>
                <c:pt idx="2528">
                  <c:v>2017</c:v>
                </c:pt>
                <c:pt idx="2529">
                  <c:v>2017</c:v>
                </c:pt>
                <c:pt idx="2530">
                  <c:v>2017</c:v>
                </c:pt>
                <c:pt idx="2531">
                  <c:v>2017</c:v>
                </c:pt>
                <c:pt idx="2532">
                  <c:v>2017</c:v>
                </c:pt>
                <c:pt idx="2533">
                  <c:v>2017</c:v>
                </c:pt>
                <c:pt idx="2534">
                  <c:v>2017</c:v>
                </c:pt>
                <c:pt idx="2535">
                  <c:v>2017</c:v>
                </c:pt>
                <c:pt idx="2536">
                  <c:v>2017</c:v>
                </c:pt>
                <c:pt idx="2537">
                  <c:v>2017</c:v>
                </c:pt>
                <c:pt idx="2538">
                  <c:v>2017</c:v>
                </c:pt>
                <c:pt idx="2539">
                  <c:v>2017</c:v>
                </c:pt>
                <c:pt idx="2540">
                  <c:v>2017</c:v>
                </c:pt>
                <c:pt idx="2541">
                  <c:v>2017</c:v>
                </c:pt>
                <c:pt idx="2542">
                  <c:v>2017</c:v>
                </c:pt>
                <c:pt idx="2543">
                  <c:v>2017</c:v>
                </c:pt>
                <c:pt idx="2544">
                  <c:v>2017</c:v>
                </c:pt>
                <c:pt idx="2545">
                  <c:v>2017</c:v>
                </c:pt>
                <c:pt idx="2546">
                  <c:v>2017</c:v>
                </c:pt>
                <c:pt idx="2547">
                  <c:v>2017</c:v>
                </c:pt>
                <c:pt idx="2548">
                  <c:v>2017</c:v>
                </c:pt>
                <c:pt idx="2549">
                  <c:v>2017</c:v>
                </c:pt>
                <c:pt idx="2550">
                  <c:v>2017</c:v>
                </c:pt>
                <c:pt idx="2551">
                  <c:v>2017</c:v>
                </c:pt>
                <c:pt idx="2552">
                  <c:v>2017</c:v>
                </c:pt>
                <c:pt idx="2553">
                  <c:v>2017</c:v>
                </c:pt>
                <c:pt idx="2554">
                  <c:v>2017</c:v>
                </c:pt>
                <c:pt idx="2555">
                  <c:v>2017</c:v>
                </c:pt>
                <c:pt idx="2556">
                  <c:v>2017</c:v>
                </c:pt>
                <c:pt idx="2557">
                  <c:v>2017</c:v>
                </c:pt>
                <c:pt idx="2558">
                  <c:v>2017</c:v>
                </c:pt>
                <c:pt idx="2559">
                  <c:v>2017</c:v>
                </c:pt>
                <c:pt idx="2560">
                  <c:v>2017</c:v>
                </c:pt>
                <c:pt idx="2561">
                  <c:v>2017</c:v>
                </c:pt>
                <c:pt idx="2562">
                  <c:v>2017</c:v>
                </c:pt>
                <c:pt idx="2563">
                  <c:v>2017</c:v>
                </c:pt>
                <c:pt idx="2564">
                  <c:v>2017</c:v>
                </c:pt>
                <c:pt idx="2565">
                  <c:v>2017</c:v>
                </c:pt>
                <c:pt idx="2566">
                  <c:v>2017</c:v>
                </c:pt>
                <c:pt idx="2567">
                  <c:v>2017</c:v>
                </c:pt>
                <c:pt idx="2568">
                  <c:v>2017</c:v>
                </c:pt>
                <c:pt idx="2569">
                  <c:v>2017</c:v>
                </c:pt>
                <c:pt idx="2570">
                  <c:v>2017</c:v>
                </c:pt>
                <c:pt idx="2571">
                  <c:v>2017</c:v>
                </c:pt>
                <c:pt idx="2572">
                  <c:v>2017</c:v>
                </c:pt>
                <c:pt idx="2573">
                  <c:v>2017</c:v>
                </c:pt>
                <c:pt idx="2574">
                  <c:v>2017</c:v>
                </c:pt>
                <c:pt idx="2575">
                  <c:v>2017</c:v>
                </c:pt>
                <c:pt idx="2576">
                  <c:v>2017</c:v>
                </c:pt>
                <c:pt idx="2577">
                  <c:v>2017</c:v>
                </c:pt>
                <c:pt idx="2578">
                  <c:v>2017</c:v>
                </c:pt>
                <c:pt idx="2579">
                  <c:v>2017</c:v>
                </c:pt>
                <c:pt idx="2580">
                  <c:v>2017</c:v>
                </c:pt>
                <c:pt idx="2581">
                  <c:v>2017</c:v>
                </c:pt>
                <c:pt idx="2582">
                  <c:v>2017</c:v>
                </c:pt>
                <c:pt idx="2583">
                  <c:v>2017</c:v>
                </c:pt>
                <c:pt idx="2584">
                  <c:v>2017</c:v>
                </c:pt>
                <c:pt idx="2585">
                  <c:v>2017</c:v>
                </c:pt>
                <c:pt idx="2586">
                  <c:v>2017</c:v>
                </c:pt>
                <c:pt idx="2587">
                  <c:v>2017</c:v>
                </c:pt>
                <c:pt idx="2588">
                  <c:v>2017</c:v>
                </c:pt>
                <c:pt idx="2589">
                  <c:v>2017</c:v>
                </c:pt>
                <c:pt idx="2590">
                  <c:v>2017</c:v>
                </c:pt>
                <c:pt idx="2591">
                  <c:v>2017</c:v>
                </c:pt>
                <c:pt idx="2592">
                  <c:v>2017</c:v>
                </c:pt>
                <c:pt idx="2593">
                  <c:v>2017</c:v>
                </c:pt>
                <c:pt idx="2594">
                  <c:v>2017</c:v>
                </c:pt>
                <c:pt idx="2595">
                  <c:v>2017</c:v>
                </c:pt>
                <c:pt idx="2596">
                  <c:v>2017</c:v>
                </c:pt>
                <c:pt idx="2597">
                  <c:v>2017</c:v>
                </c:pt>
                <c:pt idx="2598">
                  <c:v>2017</c:v>
                </c:pt>
                <c:pt idx="2599">
                  <c:v>2017</c:v>
                </c:pt>
                <c:pt idx="2600">
                  <c:v>2017</c:v>
                </c:pt>
                <c:pt idx="2601">
                  <c:v>2017</c:v>
                </c:pt>
                <c:pt idx="2602">
                  <c:v>2017</c:v>
                </c:pt>
                <c:pt idx="2603">
                  <c:v>2017</c:v>
                </c:pt>
                <c:pt idx="2604">
                  <c:v>2017</c:v>
                </c:pt>
                <c:pt idx="2605">
                  <c:v>2017</c:v>
                </c:pt>
                <c:pt idx="2606">
                  <c:v>2017</c:v>
                </c:pt>
                <c:pt idx="2607">
                  <c:v>2017</c:v>
                </c:pt>
                <c:pt idx="2608">
                  <c:v>2017</c:v>
                </c:pt>
                <c:pt idx="2609">
                  <c:v>2017</c:v>
                </c:pt>
                <c:pt idx="2610">
                  <c:v>2017</c:v>
                </c:pt>
                <c:pt idx="2611">
                  <c:v>2017</c:v>
                </c:pt>
                <c:pt idx="2612">
                  <c:v>2017</c:v>
                </c:pt>
                <c:pt idx="2613">
                  <c:v>2017</c:v>
                </c:pt>
                <c:pt idx="2614">
                  <c:v>2017</c:v>
                </c:pt>
                <c:pt idx="2615">
                  <c:v>2017</c:v>
                </c:pt>
                <c:pt idx="2616">
                  <c:v>2017</c:v>
                </c:pt>
                <c:pt idx="2617">
                  <c:v>2017</c:v>
                </c:pt>
                <c:pt idx="2618">
                  <c:v>2017</c:v>
                </c:pt>
                <c:pt idx="2619">
                  <c:v>2017</c:v>
                </c:pt>
                <c:pt idx="2620">
                  <c:v>2017</c:v>
                </c:pt>
                <c:pt idx="2621">
                  <c:v>2017</c:v>
                </c:pt>
                <c:pt idx="2622">
                  <c:v>2017</c:v>
                </c:pt>
                <c:pt idx="2623">
                  <c:v>2017</c:v>
                </c:pt>
                <c:pt idx="2624">
                  <c:v>2017</c:v>
                </c:pt>
                <c:pt idx="2625">
                  <c:v>2017</c:v>
                </c:pt>
                <c:pt idx="2626">
                  <c:v>2017</c:v>
                </c:pt>
                <c:pt idx="2627">
                  <c:v>2017</c:v>
                </c:pt>
                <c:pt idx="2628">
                  <c:v>2017</c:v>
                </c:pt>
                <c:pt idx="2629">
                  <c:v>2017</c:v>
                </c:pt>
                <c:pt idx="2630">
                  <c:v>2017</c:v>
                </c:pt>
                <c:pt idx="2631">
                  <c:v>2017</c:v>
                </c:pt>
                <c:pt idx="2632">
                  <c:v>2017</c:v>
                </c:pt>
                <c:pt idx="2633">
                  <c:v>2017</c:v>
                </c:pt>
                <c:pt idx="2634">
                  <c:v>2017</c:v>
                </c:pt>
                <c:pt idx="2635">
                  <c:v>2017</c:v>
                </c:pt>
                <c:pt idx="2636">
                  <c:v>2017</c:v>
                </c:pt>
                <c:pt idx="2637">
                  <c:v>2017</c:v>
                </c:pt>
                <c:pt idx="2638">
                  <c:v>2017</c:v>
                </c:pt>
                <c:pt idx="2639">
                  <c:v>2017</c:v>
                </c:pt>
                <c:pt idx="2640">
                  <c:v>2017</c:v>
                </c:pt>
                <c:pt idx="2641">
                  <c:v>2017</c:v>
                </c:pt>
                <c:pt idx="2642">
                  <c:v>2017</c:v>
                </c:pt>
                <c:pt idx="2643">
                  <c:v>2017</c:v>
                </c:pt>
                <c:pt idx="2644">
                  <c:v>2017</c:v>
                </c:pt>
                <c:pt idx="2645">
                  <c:v>2017</c:v>
                </c:pt>
                <c:pt idx="2646">
                  <c:v>2017</c:v>
                </c:pt>
                <c:pt idx="2647">
                  <c:v>2017</c:v>
                </c:pt>
                <c:pt idx="2648">
                  <c:v>2017</c:v>
                </c:pt>
                <c:pt idx="2649">
                  <c:v>2017</c:v>
                </c:pt>
                <c:pt idx="2650">
                  <c:v>2017</c:v>
                </c:pt>
                <c:pt idx="2651">
                  <c:v>2017</c:v>
                </c:pt>
                <c:pt idx="2652">
                  <c:v>2017</c:v>
                </c:pt>
                <c:pt idx="2653">
                  <c:v>2017</c:v>
                </c:pt>
                <c:pt idx="2654">
                  <c:v>2017</c:v>
                </c:pt>
                <c:pt idx="2655">
                  <c:v>2017</c:v>
                </c:pt>
                <c:pt idx="2656">
                  <c:v>2017</c:v>
                </c:pt>
                <c:pt idx="2657">
                  <c:v>2017</c:v>
                </c:pt>
                <c:pt idx="2658">
                  <c:v>2017</c:v>
                </c:pt>
                <c:pt idx="2659">
                  <c:v>2017</c:v>
                </c:pt>
                <c:pt idx="2660">
                  <c:v>2017</c:v>
                </c:pt>
                <c:pt idx="2661">
                  <c:v>2017</c:v>
                </c:pt>
                <c:pt idx="2662">
                  <c:v>2017</c:v>
                </c:pt>
                <c:pt idx="2663">
                  <c:v>2017</c:v>
                </c:pt>
                <c:pt idx="2664">
                  <c:v>2017</c:v>
                </c:pt>
                <c:pt idx="2665">
                  <c:v>2017</c:v>
                </c:pt>
                <c:pt idx="2666">
                  <c:v>2017</c:v>
                </c:pt>
                <c:pt idx="2667">
                  <c:v>2017</c:v>
                </c:pt>
                <c:pt idx="2668">
                  <c:v>2017</c:v>
                </c:pt>
                <c:pt idx="2669">
                  <c:v>2017</c:v>
                </c:pt>
                <c:pt idx="2670">
                  <c:v>2017</c:v>
                </c:pt>
                <c:pt idx="2671">
                  <c:v>2017</c:v>
                </c:pt>
                <c:pt idx="2672">
                  <c:v>2017</c:v>
                </c:pt>
                <c:pt idx="2673">
                  <c:v>2017</c:v>
                </c:pt>
                <c:pt idx="2674">
                  <c:v>2017</c:v>
                </c:pt>
                <c:pt idx="2675">
                  <c:v>2017</c:v>
                </c:pt>
                <c:pt idx="2676">
                  <c:v>2017</c:v>
                </c:pt>
                <c:pt idx="2677">
                  <c:v>2017</c:v>
                </c:pt>
                <c:pt idx="2678">
                  <c:v>2017</c:v>
                </c:pt>
                <c:pt idx="2679">
                  <c:v>2017</c:v>
                </c:pt>
                <c:pt idx="2680">
                  <c:v>2017</c:v>
                </c:pt>
                <c:pt idx="2681">
                  <c:v>2017</c:v>
                </c:pt>
                <c:pt idx="2682">
                  <c:v>2017</c:v>
                </c:pt>
                <c:pt idx="2683">
                  <c:v>2017</c:v>
                </c:pt>
                <c:pt idx="2684">
                  <c:v>2017</c:v>
                </c:pt>
                <c:pt idx="2685">
                  <c:v>2017</c:v>
                </c:pt>
                <c:pt idx="2686">
                  <c:v>2017</c:v>
                </c:pt>
                <c:pt idx="2687">
                  <c:v>2017</c:v>
                </c:pt>
                <c:pt idx="2688">
                  <c:v>2017</c:v>
                </c:pt>
                <c:pt idx="2689">
                  <c:v>2017</c:v>
                </c:pt>
                <c:pt idx="2690">
                  <c:v>2017</c:v>
                </c:pt>
                <c:pt idx="2691">
                  <c:v>2017</c:v>
                </c:pt>
                <c:pt idx="2692">
                  <c:v>2017</c:v>
                </c:pt>
                <c:pt idx="2693">
                  <c:v>2017</c:v>
                </c:pt>
                <c:pt idx="2694">
                  <c:v>2017</c:v>
                </c:pt>
                <c:pt idx="2695">
                  <c:v>2017</c:v>
                </c:pt>
                <c:pt idx="2696">
                  <c:v>2017</c:v>
                </c:pt>
                <c:pt idx="2697">
                  <c:v>2017</c:v>
                </c:pt>
                <c:pt idx="2698">
                  <c:v>2017</c:v>
                </c:pt>
                <c:pt idx="2699">
                  <c:v>2017</c:v>
                </c:pt>
                <c:pt idx="2700">
                  <c:v>2017</c:v>
                </c:pt>
                <c:pt idx="2701">
                  <c:v>2017</c:v>
                </c:pt>
                <c:pt idx="2702">
                  <c:v>2017</c:v>
                </c:pt>
                <c:pt idx="2703">
                  <c:v>2017</c:v>
                </c:pt>
                <c:pt idx="2704">
                  <c:v>2017</c:v>
                </c:pt>
                <c:pt idx="2705">
                  <c:v>2017</c:v>
                </c:pt>
                <c:pt idx="2706">
                  <c:v>2017</c:v>
                </c:pt>
                <c:pt idx="2707">
                  <c:v>2017</c:v>
                </c:pt>
                <c:pt idx="2708">
                  <c:v>2017</c:v>
                </c:pt>
                <c:pt idx="2709">
                  <c:v>2017</c:v>
                </c:pt>
                <c:pt idx="2710">
                  <c:v>2017</c:v>
                </c:pt>
                <c:pt idx="2711">
                  <c:v>2017</c:v>
                </c:pt>
                <c:pt idx="2712">
                  <c:v>2017</c:v>
                </c:pt>
                <c:pt idx="2713">
                  <c:v>2017</c:v>
                </c:pt>
                <c:pt idx="2714">
                  <c:v>2017</c:v>
                </c:pt>
                <c:pt idx="2715">
                  <c:v>2017</c:v>
                </c:pt>
                <c:pt idx="2716">
                  <c:v>2017</c:v>
                </c:pt>
                <c:pt idx="2717">
                  <c:v>2017</c:v>
                </c:pt>
                <c:pt idx="2718">
                  <c:v>2017</c:v>
                </c:pt>
                <c:pt idx="2719">
                  <c:v>2017</c:v>
                </c:pt>
                <c:pt idx="2720">
                  <c:v>2017</c:v>
                </c:pt>
                <c:pt idx="2721">
                  <c:v>2017</c:v>
                </c:pt>
                <c:pt idx="2722">
                  <c:v>2017</c:v>
                </c:pt>
                <c:pt idx="2723">
                  <c:v>2017</c:v>
                </c:pt>
                <c:pt idx="2724">
                  <c:v>2017</c:v>
                </c:pt>
                <c:pt idx="2725">
                  <c:v>2017</c:v>
                </c:pt>
                <c:pt idx="2726">
                  <c:v>2017</c:v>
                </c:pt>
                <c:pt idx="2727">
                  <c:v>2017</c:v>
                </c:pt>
                <c:pt idx="2728">
                  <c:v>2017</c:v>
                </c:pt>
                <c:pt idx="2729">
                  <c:v>2017</c:v>
                </c:pt>
                <c:pt idx="2730">
                  <c:v>2017</c:v>
                </c:pt>
                <c:pt idx="2731">
                  <c:v>2017</c:v>
                </c:pt>
                <c:pt idx="2732">
                  <c:v>2017</c:v>
                </c:pt>
                <c:pt idx="2733">
                  <c:v>2017</c:v>
                </c:pt>
                <c:pt idx="2734">
                  <c:v>2017</c:v>
                </c:pt>
                <c:pt idx="2735">
                  <c:v>2017</c:v>
                </c:pt>
                <c:pt idx="2736">
                  <c:v>2017</c:v>
                </c:pt>
                <c:pt idx="2737">
                  <c:v>2017</c:v>
                </c:pt>
                <c:pt idx="2738">
                  <c:v>2017</c:v>
                </c:pt>
                <c:pt idx="2739">
                  <c:v>2017</c:v>
                </c:pt>
                <c:pt idx="2740">
                  <c:v>2017</c:v>
                </c:pt>
                <c:pt idx="2741">
                  <c:v>2017</c:v>
                </c:pt>
                <c:pt idx="2742">
                  <c:v>2017</c:v>
                </c:pt>
                <c:pt idx="2743">
                  <c:v>2017</c:v>
                </c:pt>
                <c:pt idx="2744">
                  <c:v>2017</c:v>
                </c:pt>
                <c:pt idx="2745">
                  <c:v>2017</c:v>
                </c:pt>
                <c:pt idx="2746">
                  <c:v>2017</c:v>
                </c:pt>
                <c:pt idx="2747">
                  <c:v>2017</c:v>
                </c:pt>
                <c:pt idx="2748">
                  <c:v>2017</c:v>
                </c:pt>
                <c:pt idx="2749">
                  <c:v>2017</c:v>
                </c:pt>
                <c:pt idx="2750">
                  <c:v>2017</c:v>
                </c:pt>
                <c:pt idx="2751">
                  <c:v>2017</c:v>
                </c:pt>
                <c:pt idx="2752">
                  <c:v>2017</c:v>
                </c:pt>
                <c:pt idx="2753">
                  <c:v>2017</c:v>
                </c:pt>
                <c:pt idx="2754">
                  <c:v>2017</c:v>
                </c:pt>
                <c:pt idx="2755">
                  <c:v>2017</c:v>
                </c:pt>
                <c:pt idx="2756">
                  <c:v>2017</c:v>
                </c:pt>
                <c:pt idx="2757">
                  <c:v>2017</c:v>
                </c:pt>
                <c:pt idx="2758">
                  <c:v>2017</c:v>
                </c:pt>
                <c:pt idx="2759">
                  <c:v>2017</c:v>
                </c:pt>
                <c:pt idx="2760">
                  <c:v>2017</c:v>
                </c:pt>
                <c:pt idx="2761">
                  <c:v>2017</c:v>
                </c:pt>
                <c:pt idx="2762">
                  <c:v>2017</c:v>
                </c:pt>
                <c:pt idx="2763">
                  <c:v>2017</c:v>
                </c:pt>
                <c:pt idx="2764">
                  <c:v>2017</c:v>
                </c:pt>
                <c:pt idx="2765">
                  <c:v>2017</c:v>
                </c:pt>
                <c:pt idx="2766">
                  <c:v>2017</c:v>
                </c:pt>
                <c:pt idx="2767">
                  <c:v>2017</c:v>
                </c:pt>
                <c:pt idx="2768">
                  <c:v>2017</c:v>
                </c:pt>
                <c:pt idx="2769">
                  <c:v>2017</c:v>
                </c:pt>
                <c:pt idx="2770">
                  <c:v>2017</c:v>
                </c:pt>
                <c:pt idx="2771">
                  <c:v>2017</c:v>
                </c:pt>
                <c:pt idx="2772">
                  <c:v>2017</c:v>
                </c:pt>
                <c:pt idx="2773">
                  <c:v>2017</c:v>
                </c:pt>
                <c:pt idx="2774">
                  <c:v>2017</c:v>
                </c:pt>
                <c:pt idx="2775">
                  <c:v>2017</c:v>
                </c:pt>
                <c:pt idx="2776">
                  <c:v>2017</c:v>
                </c:pt>
                <c:pt idx="2777">
                  <c:v>2017</c:v>
                </c:pt>
                <c:pt idx="2778">
                  <c:v>2017</c:v>
                </c:pt>
                <c:pt idx="2779">
                  <c:v>2017</c:v>
                </c:pt>
                <c:pt idx="2780">
                  <c:v>2017</c:v>
                </c:pt>
                <c:pt idx="2781">
                  <c:v>2017</c:v>
                </c:pt>
                <c:pt idx="2782">
                  <c:v>2017</c:v>
                </c:pt>
                <c:pt idx="2783">
                  <c:v>2017</c:v>
                </c:pt>
                <c:pt idx="2784">
                  <c:v>2017</c:v>
                </c:pt>
                <c:pt idx="2785">
                  <c:v>2017</c:v>
                </c:pt>
                <c:pt idx="2786">
                  <c:v>2017</c:v>
                </c:pt>
                <c:pt idx="2787">
                  <c:v>2017</c:v>
                </c:pt>
                <c:pt idx="2788">
                  <c:v>2017</c:v>
                </c:pt>
                <c:pt idx="2789">
                  <c:v>2017</c:v>
                </c:pt>
                <c:pt idx="2790">
                  <c:v>2017</c:v>
                </c:pt>
                <c:pt idx="2791">
                  <c:v>2017</c:v>
                </c:pt>
                <c:pt idx="2792">
                  <c:v>2017</c:v>
                </c:pt>
                <c:pt idx="2793">
                  <c:v>2017</c:v>
                </c:pt>
                <c:pt idx="2794">
                  <c:v>2017</c:v>
                </c:pt>
                <c:pt idx="2795">
                  <c:v>2017</c:v>
                </c:pt>
                <c:pt idx="2796">
                  <c:v>2017</c:v>
                </c:pt>
                <c:pt idx="2797">
                  <c:v>2017</c:v>
                </c:pt>
                <c:pt idx="2798">
                  <c:v>2017</c:v>
                </c:pt>
                <c:pt idx="2799">
                  <c:v>2017</c:v>
                </c:pt>
                <c:pt idx="2800">
                  <c:v>2017</c:v>
                </c:pt>
                <c:pt idx="2801">
                  <c:v>2017</c:v>
                </c:pt>
                <c:pt idx="2802">
                  <c:v>2017</c:v>
                </c:pt>
                <c:pt idx="2803">
                  <c:v>2017</c:v>
                </c:pt>
                <c:pt idx="2804">
                  <c:v>2017</c:v>
                </c:pt>
                <c:pt idx="2805">
                  <c:v>2017</c:v>
                </c:pt>
                <c:pt idx="2806">
                  <c:v>2017</c:v>
                </c:pt>
                <c:pt idx="2807">
                  <c:v>2017</c:v>
                </c:pt>
                <c:pt idx="2808">
                  <c:v>2017</c:v>
                </c:pt>
                <c:pt idx="2809">
                  <c:v>2017</c:v>
                </c:pt>
                <c:pt idx="2810">
                  <c:v>2017</c:v>
                </c:pt>
                <c:pt idx="2811">
                  <c:v>2017</c:v>
                </c:pt>
                <c:pt idx="2812">
                  <c:v>2017</c:v>
                </c:pt>
                <c:pt idx="2813">
                  <c:v>2017</c:v>
                </c:pt>
                <c:pt idx="2814">
                  <c:v>2017</c:v>
                </c:pt>
                <c:pt idx="2815">
                  <c:v>2017</c:v>
                </c:pt>
                <c:pt idx="2816">
                  <c:v>2017</c:v>
                </c:pt>
                <c:pt idx="2817">
                  <c:v>2017</c:v>
                </c:pt>
                <c:pt idx="2818">
                  <c:v>2017</c:v>
                </c:pt>
                <c:pt idx="2819">
                  <c:v>2017</c:v>
                </c:pt>
                <c:pt idx="2820">
                  <c:v>2017</c:v>
                </c:pt>
                <c:pt idx="2821">
                  <c:v>2017</c:v>
                </c:pt>
                <c:pt idx="2822">
                  <c:v>2017</c:v>
                </c:pt>
                <c:pt idx="2823">
                  <c:v>2017</c:v>
                </c:pt>
                <c:pt idx="2824">
                  <c:v>2017</c:v>
                </c:pt>
                <c:pt idx="2825">
                  <c:v>2017</c:v>
                </c:pt>
                <c:pt idx="2826">
                  <c:v>2017</c:v>
                </c:pt>
                <c:pt idx="2827">
                  <c:v>2017</c:v>
                </c:pt>
                <c:pt idx="2828">
                  <c:v>2017</c:v>
                </c:pt>
                <c:pt idx="2829">
                  <c:v>2017</c:v>
                </c:pt>
                <c:pt idx="2830">
                  <c:v>2017</c:v>
                </c:pt>
                <c:pt idx="2831">
                  <c:v>2017</c:v>
                </c:pt>
                <c:pt idx="2832">
                  <c:v>2017</c:v>
                </c:pt>
                <c:pt idx="2833">
                  <c:v>2017</c:v>
                </c:pt>
                <c:pt idx="2834">
                  <c:v>2017</c:v>
                </c:pt>
                <c:pt idx="2835">
                  <c:v>2017</c:v>
                </c:pt>
                <c:pt idx="2836">
                  <c:v>2017</c:v>
                </c:pt>
                <c:pt idx="2837">
                  <c:v>2017</c:v>
                </c:pt>
                <c:pt idx="2838">
                  <c:v>2017</c:v>
                </c:pt>
                <c:pt idx="2839">
                  <c:v>2017</c:v>
                </c:pt>
                <c:pt idx="2840">
                  <c:v>2017</c:v>
                </c:pt>
                <c:pt idx="2841">
                  <c:v>2017</c:v>
                </c:pt>
                <c:pt idx="2842">
                  <c:v>2017</c:v>
                </c:pt>
                <c:pt idx="2843">
                  <c:v>2017</c:v>
                </c:pt>
                <c:pt idx="2844">
                  <c:v>2017</c:v>
                </c:pt>
                <c:pt idx="2845">
                  <c:v>2017</c:v>
                </c:pt>
                <c:pt idx="2846">
                  <c:v>2017</c:v>
                </c:pt>
                <c:pt idx="2847">
                  <c:v>2017</c:v>
                </c:pt>
                <c:pt idx="2848">
                  <c:v>2017</c:v>
                </c:pt>
                <c:pt idx="2849">
                  <c:v>2017</c:v>
                </c:pt>
                <c:pt idx="2850">
                  <c:v>2017</c:v>
                </c:pt>
                <c:pt idx="2851">
                  <c:v>2017</c:v>
                </c:pt>
                <c:pt idx="2852">
                  <c:v>2017</c:v>
                </c:pt>
                <c:pt idx="2853">
                  <c:v>2017</c:v>
                </c:pt>
                <c:pt idx="2854">
                  <c:v>2017</c:v>
                </c:pt>
                <c:pt idx="2855">
                  <c:v>2017</c:v>
                </c:pt>
                <c:pt idx="2856">
                  <c:v>2017</c:v>
                </c:pt>
                <c:pt idx="2857">
                  <c:v>2017</c:v>
                </c:pt>
                <c:pt idx="2858">
                  <c:v>2017</c:v>
                </c:pt>
                <c:pt idx="2859">
                  <c:v>2017</c:v>
                </c:pt>
                <c:pt idx="2860">
                  <c:v>2017</c:v>
                </c:pt>
                <c:pt idx="2861">
                  <c:v>2017</c:v>
                </c:pt>
                <c:pt idx="2862">
                  <c:v>2017</c:v>
                </c:pt>
                <c:pt idx="2863">
                  <c:v>2017</c:v>
                </c:pt>
                <c:pt idx="2864">
                  <c:v>2017</c:v>
                </c:pt>
                <c:pt idx="2865">
                  <c:v>2017</c:v>
                </c:pt>
                <c:pt idx="2866">
                  <c:v>2017</c:v>
                </c:pt>
                <c:pt idx="2867">
                  <c:v>2017</c:v>
                </c:pt>
                <c:pt idx="2868">
                  <c:v>2017</c:v>
                </c:pt>
                <c:pt idx="2869">
                  <c:v>2017</c:v>
                </c:pt>
                <c:pt idx="2870">
                  <c:v>2017</c:v>
                </c:pt>
                <c:pt idx="2871">
                  <c:v>2017</c:v>
                </c:pt>
                <c:pt idx="2872">
                  <c:v>2017</c:v>
                </c:pt>
                <c:pt idx="2873">
                  <c:v>2017</c:v>
                </c:pt>
                <c:pt idx="2874">
                  <c:v>2017</c:v>
                </c:pt>
                <c:pt idx="2875">
                  <c:v>2017</c:v>
                </c:pt>
                <c:pt idx="2876">
                  <c:v>2017</c:v>
                </c:pt>
                <c:pt idx="2877">
                  <c:v>2017</c:v>
                </c:pt>
                <c:pt idx="2878">
                  <c:v>2017</c:v>
                </c:pt>
                <c:pt idx="2879">
                  <c:v>2017</c:v>
                </c:pt>
                <c:pt idx="2880">
                  <c:v>2017</c:v>
                </c:pt>
                <c:pt idx="2881">
                  <c:v>2017</c:v>
                </c:pt>
                <c:pt idx="2882">
                  <c:v>2017</c:v>
                </c:pt>
                <c:pt idx="2883">
                  <c:v>2017</c:v>
                </c:pt>
                <c:pt idx="2884">
                  <c:v>2017</c:v>
                </c:pt>
                <c:pt idx="2885">
                  <c:v>2017</c:v>
                </c:pt>
                <c:pt idx="2886">
                  <c:v>2017</c:v>
                </c:pt>
                <c:pt idx="2887">
                  <c:v>2017</c:v>
                </c:pt>
                <c:pt idx="2888">
                  <c:v>2017</c:v>
                </c:pt>
                <c:pt idx="2889">
                  <c:v>2017</c:v>
                </c:pt>
                <c:pt idx="2890">
                  <c:v>2017</c:v>
                </c:pt>
                <c:pt idx="2891">
                  <c:v>2017</c:v>
                </c:pt>
                <c:pt idx="2892">
                  <c:v>2017</c:v>
                </c:pt>
                <c:pt idx="2893">
                  <c:v>2017</c:v>
                </c:pt>
                <c:pt idx="2894">
                  <c:v>2017</c:v>
                </c:pt>
                <c:pt idx="2895">
                  <c:v>2017</c:v>
                </c:pt>
                <c:pt idx="2896">
                  <c:v>2017</c:v>
                </c:pt>
                <c:pt idx="2897">
                  <c:v>2017</c:v>
                </c:pt>
                <c:pt idx="2898">
                  <c:v>2017</c:v>
                </c:pt>
                <c:pt idx="2899">
                  <c:v>2017</c:v>
                </c:pt>
                <c:pt idx="2900">
                  <c:v>2017</c:v>
                </c:pt>
                <c:pt idx="2901">
                  <c:v>2017</c:v>
                </c:pt>
                <c:pt idx="2902">
                  <c:v>2017</c:v>
                </c:pt>
                <c:pt idx="2903">
                  <c:v>2017</c:v>
                </c:pt>
                <c:pt idx="2904">
                  <c:v>2017</c:v>
                </c:pt>
                <c:pt idx="2905">
                  <c:v>2017</c:v>
                </c:pt>
                <c:pt idx="2906">
                  <c:v>2017</c:v>
                </c:pt>
                <c:pt idx="2907">
                  <c:v>2017</c:v>
                </c:pt>
                <c:pt idx="2908">
                  <c:v>2017</c:v>
                </c:pt>
                <c:pt idx="2909">
                  <c:v>2017</c:v>
                </c:pt>
                <c:pt idx="2910">
                  <c:v>2017</c:v>
                </c:pt>
                <c:pt idx="2911">
                  <c:v>2017</c:v>
                </c:pt>
                <c:pt idx="2912">
                  <c:v>2017</c:v>
                </c:pt>
                <c:pt idx="2913">
                  <c:v>2017</c:v>
                </c:pt>
                <c:pt idx="2914">
                  <c:v>2017</c:v>
                </c:pt>
                <c:pt idx="2915">
                  <c:v>2017</c:v>
                </c:pt>
                <c:pt idx="2916">
                  <c:v>2017</c:v>
                </c:pt>
                <c:pt idx="2917">
                  <c:v>2017</c:v>
                </c:pt>
                <c:pt idx="2918">
                  <c:v>2017</c:v>
                </c:pt>
                <c:pt idx="2919">
                  <c:v>2017</c:v>
                </c:pt>
                <c:pt idx="2920">
                  <c:v>2017</c:v>
                </c:pt>
                <c:pt idx="2921">
                  <c:v>2017</c:v>
                </c:pt>
                <c:pt idx="2922">
                  <c:v>2017</c:v>
                </c:pt>
                <c:pt idx="2923">
                  <c:v>2017</c:v>
                </c:pt>
                <c:pt idx="2924">
                  <c:v>2017</c:v>
                </c:pt>
                <c:pt idx="2925">
                  <c:v>2017</c:v>
                </c:pt>
                <c:pt idx="2926">
                  <c:v>2017</c:v>
                </c:pt>
                <c:pt idx="2927">
                  <c:v>2017</c:v>
                </c:pt>
                <c:pt idx="2928">
                  <c:v>2017</c:v>
                </c:pt>
                <c:pt idx="2929">
                  <c:v>2017</c:v>
                </c:pt>
                <c:pt idx="2930">
                  <c:v>2017</c:v>
                </c:pt>
                <c:pt idx="2931">
                  <c:v>2017</c:v>
                </c:pt>
                <c:pt idx="2932">
                  <c:v>2017</c:v>
                </c:pt>
                <c:pt idx="2933">
                  <c:v>2017</c:v>
                </c:pt>
                <c:pt idx="2934">
                  <c:v>2017</c:v>
                </c:pt>
                <c:pt idx="2935">
                  <c:v>2017</c:v>
                </c:pt>
                <c:pt idx="2936">
                  <c:v>2017</c:v>
                </c:pt>
                <c:pt idx="2937">
                  <c:v>2017</c:v>
                </c:pt>
                <c:pt idx="2938">
                  <c:v>2017</c:v>
                </c:pt>
                <c:pt idx="2939">
                  <c:v>2017</c:v>
                </c:pt>
                <c:pt idx="2940">
                  <c:v>2017</c:v>
                </c:pt>
                <c:pt idx="2941">
                  <c:v>2017</c:v>
                </c:pt>
                <c:pt idx="2942">
                  <c:v>2017</c:v>
                </c:pt>
                <c:pt idx="2943">
                  <c:v>2017</c:v>
                </c:pt>
                <c:pt idx="2944">
                  <c:v>2017</c:v>
                </c:pt>
                <c:pt idx="2945">
                  <c:v>2017</c:v>
                </c:pt>
                <c:pt idx="2946">
                  <c:v>2017</c:v>
                </c:pt>
                <c:pt idx="2947">
                  <c:v>2017</c:v>
                </c:pt>
                <c:pt idx="2948">
                  <c:v>2017</c:v>
                </c:pt>
                <c:pt idx="2949">
                  <c:v>2017</c:v>
                </c:pt>
                <c:pt idx="2950">
                  <c:v>2017</c:v>
                </c:pt>
                <c:pt idx="2951">
                  <c:v>2017</c:v>
                </c:pt>
                <c:pt idx="2952">
                  <c:v>2017</c:v>
                </c:pt>
                <c:pt idx="2953">
                  <c:v>2017</c:v>
                </c:pt>
                <c:pt idx="2954">
                  <c:v>2017</c:v>
                </c:pt>
                <c:pt idx="2955">
                  <c:v>2017</c:v>
                </c:pt>
                <c:pt idx="2956">
                  <c:v>2017</c:v>
                </c:pt>
                <c:pt idx="2957">
                  <c:v>2017</c:v>
                </c:pt>
                <c:pt idx="2958">
                  <c:v>2017</c:v>
                </c:pt>
                <c:pt idx="2959">
                  <c:v>2017</c:v>
                </c:pt>
                <c:pt idx="2960">
                  <c:v>2017</c:v>
                </c:pt>
                <c:pt idx="2961">
                  <c:v>2017</c:v>
                </c:pt>
                <c:pt idx="2962">
                  <c:v>2017</c:v>
                </c:pt>
                <c:pt idx="2963">
                  <c:v>2017</c:v>
                </c:pt>
                <c:pt idx="2964">
                  <c:v>2017</c:v>
                </c:pt>
                <c:pt idx="2965">
                  <c:v>2017</c:v>
                </c:pt>
                <c:pt idx="2966">
                  <c:v>2017</c:v>
                </c:pt>
                <c:pt idx="2967">
                  <c:v>2017</c:v>
                </c:pt>
                <c:pt idx="2968">
                  <c:v>2017</c:v>
                </c:pt>
                <c:pt idx="2969">
                  <c:v>2017</c:v>
                </c:pt>
                <c:pt idx="2970">
                  <c:v>2017</c:v>
                </c:pt>
                <c:pt idx="2971">
                  <c:v>2017</c:v>
                </c:pt>
                <c:pt idx="2972">
                  <c:v>2017</c:v>
                </c:pt>
                <c:pt idx="2973">
                  <c:v>2017</c:v>
                </c:pt>
                <c:pt idx="2974">
                  <c:v>2017</c:v>
                </c:pt>
                <c:pt idx="2975">
                  <c:v>2017</c:v>
                </c:pt>
                <c:pt idx="2976">
                  <c:v>2017</c:v>
                </c:pt>
                <c:pt idx="2977">
                  <c:v>2017</c:v>
                </c:pt>
                <c:pt idx="2978">
                  <c:v>2017</c:v>
                </c:pt>
                <c:pt idx="2979">
                  <c:v>2017</c:v>
                </c:pt>
                <c:pt idx="2980">
                  <c:v>2017</c:v>
                </c:pt>
                <c:pt idx="2981">
                  <c:v>2017</c:v>
                </c:pt>
                <c:pt idx="2982">
                  <c:v>2017</c:v>
                </c:pt>
                <c:pt idx="2983">
                  <c:v>2017</c:v>
                </c:pt>
                <c:pt idx="2984">
                  <c:v>2017</c:v>
                </c:pt>
                <c:pt idx="2985">
                  <c:v>2017</c:v>
                </c:pt>
                <c:pt idx="2986">
                  <c:v>2017</c:v>
                </c:pt>
                <c:pt idx="2987">
                  <c:v>2017</c:v>
                </c:pt>
                <c:pt idx="2988">
                  <c:v>2017</c:v>
                </c:pt>
                <c:pt idx="2989">
                  <c:v>2017</c:v>
                </c:pt>
                <c:pt idx="2990">
                  <c:v>2017</c:v>
                </c:pt>
                <c:pt idx="2991">
                  <c:v>2017</c:v>
                </c:pt>
                <c:pt idx="2992">
                  <c:v>2017</c:v>
                </c:pt>
                <c:pt idx="2993">
                  <c:v>2017</c:v>
                </c:pt>
                <c:pt idx="2994">
                  <c:v>2017</c:v>
                </c:pt>
                <c:pt idx="2995">
                  <c:v>2017</c:v>
                </c:pt>
                <c:pt idx="2996">
                  <c:v>2017</c:v>
                </c:pt>
                <c:pt idx="2997">
                  <c:v>2017</c:v>
                </c:pt>
                <c:pt idx="2998">
                  <c:v>2017</c:v>
                </c:pt>
                <c:pt idx="2999">
                  <c:v>2017</c:v>
                </c:pt>
                <c:pt idx="3000">
                  <c:v>2017</c:v>
                </c:pt>
                <c:pt idx="3001">
                  <c:v>2017</c:v>
                </c:pt>
                <c:pt idx="3002">
                  <c:v>2017</c:v>
                </c:pt>
                <c:pt idx="3003">
                  <c:v>2017</c:v>
                </c:pt>
                <c:pt idx="3004">
                  <c:v>2017</c:v>
                </c:pt>
                <c:pt idx="3005">
                  <c:v>2017</c:v>
                </c:pt>
                <c:pt idx="3006">
                  <c:v>2017</c:v>
                </c:pt>
                <c:pt idx="3007">
                  <c:v>2017</c:v>
                </c:pt>
                <c:pt idx="3008">
                  <c:v>2017</c:v>
                </c:pt>
                <c:pt idx="3009">
                  <c:v>2017</c:v>
                </c:pt>
                <c:pt idx="3010">
                  <c:v>2017</c:v>
                </c:pt>
                <c:pt idx="3011">
                  <c:v>2017</c:v>
                </c:pt>
                <c:pt idx="3012">
                  <c:v>2017</c:v>
                </c:pt>
                <c:pt idx="3013">
                  <c:v>2017</c:v>
                </c:pt>
                <c:pt idx="3014">
                  <c:v>2017</c:v>
                </c:pt>
                <c:pt idx="3015">
                  <c:v>2017</c:v>
                </c:pt>
                <c:pt idx="3016">
                  <c:v>2017</c:v>
                </c:pt>
                <c:pt idx="3017">
                  <c:v>2017</c:v>
                </c:pt>
                <c:pt idx="3018">
                  <c:v>2017</c:v>
                </c:pt>
                <c:pt idx="3019">
                  <c:v>2017</c:v>
                </c:pt>
                <c:pt idx="3020">
                  <c:v>2017</c:v>
                </c:pt>
                <c:pt idx="3021">
                  <c:v>2017</c:v>
                </c:pt>
                <c:pt idx="3022">
                  <c:v>2017</c:v>
                </c:pt>
                <c:pt idx="3023">
                  <c:v>2017</c:v>
                </c:pt>
                <c:pt idx="3024">
                  <c:v>2017</c:v>
                </c:pt>
                <c:pt idx="3025">
                  <c:v>2017</c:v>
                </c:pt>
                <c:pt idx="3026">
                  <c:v>2017</c:v>
                </c:pt>
                <c:pt idx="3027">
                  <c:v>2017</c:v>
                </c:pt>
                <c:pt idx="3028">
                  <c:v>2017</c:v>
                </c:pt>
                <c:pt idx="3029">
                  <c:v>2017</c:v>
                </c:pt>
                <c:pt idx="3030">
                  <c:v>2017</c:v>
                </c:pt>
                <c:pt idx="3031">
                  <c:v>2017</c:v>
                </c:pt>
                <c:pt idx="3032">
                  <c:v>2017</c:v>
                </c:pt>
                <c:pt idx="3033">
                  <c:v>2017</c:v>
                </c:pt>
                <c:pt idx="3034">
                  <c:v>2017</c:v>
                </c:pt>
                <c:pt idx="3035">
                  <c:v>2017</c:v>
                </c:pt>
                <c:pt idx="3036">
                  <c:v>2017</c:v>
                </c:pt>
                <c:pt idx="3037">
                  <c:v>2017</c:v>
                </c:pt>
                <c:pt idx="3038">
                  <c:v>2017</c:v>
                </c:pt>
                <c:pt idx="3039">
                  <c:v>2017</c:v>
                </c:pt>
                <c:pt idx="3040">
                  <c:v>2017</c:v>
                </c:pt>
                <c:pt idx="3041">
                  <c:v>2017</c:v>
                </c:pt>
                <c:pt idx="3042">
                  <c:v>2017</c:v>
                </c:pt>
                <c:pt idx="3043">
                  <c:v>2017</c:v>
                </c:pt>
                <c:pt idx="3044">
                  <c:v>2017</c:v>
                </c:pt>
                <c:pt idx="3045">
                  <c:v>2017</c:v>
                </c:pt>
                <c:pt idx="3046">
                  <c:v>2017</c:v>
                </c:pt>
                <c:pt idx="3047">
                  <c:v>2017</c:v>
                </c:pt>
                <c:pt idx="3048">
                  <c:v>2017</c:v>
                </c:pt>
                <c:pt idx="3049">
                  <c:v>2017</c:v>
                </c:pt>
                <c:pt idx="3050">
                  <c:v>2017</c:v>
                </c:pt>
                <c:pt idx="3051">
                  <c:v>2017</c:v>
                </c:pt>
                <c:pt idx="3052">
                  <c:v>2017</c:v>
                </c:pt>
                <c:pt idx="3053">
                  <c:v>2017</c:v>
                </c:pt>
                <c:pt idx="3054">
                  <c:v>2017</c:v>
                </c:pt>
                <c:pt idx="3055">
                  <c:v>2017</c:v>
                </c:pt>
                <c:pt idx="3056">
                  <c:v>2017</c:v>
                </c:pt>
                <c:pt idx="3057">
                  <c:v>2017</c:v>
                </c:pt>
                <c:pt idx="3058">
                  <c:v>2017</c:v>
                </c:pt>
                <c:pt idx="3059">
                  <c:v>2017</c:v>
                </c:pt>
                <c:pt idx="3060">
                  <c:v>2017</c:v>
                </c:pt>
                <c:pt idx="3061">
                  <c:v>2017</c:v>
                </c:pt>
                <c:pt idx="3062">
                  <c:v>2017</c:v>
                </c:pt>
                <c:pt idx="3063">
                  <c:v>2017</c:v>
                </c:pt>
                <c:pt idx="3064">
                  <c:v>2017</c:v>
                </c:pt>
                <c:pt idx="3065">
                  <c:v>2017</c:v>
                </c:pt>
                <c:pt idx="3066">
                  <c:v>2017</c:v>
                </c:pt>
                <c:pt idx="3067">
                  <c:v>2017</c:v>
                </c:pt>
                <c:pt idx="3068">
                  <c:v>2017</c:v>
                </c:pt>
                <c:pt idx="3069">
                  <c:v>2017</c:v>
                </c:pt>
                <c:pt idx="3070">
                  <c:v>2017</c:v>
                </c:pt>
                <c:pt idx="3071">
                  <c:v>2017</c:v>
                </c:pt>
                <c:pt idx="3072">
                  <c:v>2017</c:v>
                </c:pt>
                <c:pt idx="3073">
                  <c:v>2017</c:v>
                </c:pt>
                <c:pt idx="3074">
                  <c:v>2017</c:v>
                </c:pt>
                <c:pt idx="3075">
                  <c:v>2017</c:v>
                </c:pt>
                <c:pt idx="3076">
                  <c:v>2017</c:v>
                </c:pt>
                <c:pt idx="3077">
                  <c:v>2017</c:v>
                </c:pt>
                <c:pt idx="3078">
                  <c:v>2017</c:v>
                </c:pt>
                <c:pt idx="3079">
                  <c:v>2017</c:v>
                </c:pt>
                <c:pt idx="3080">
                  <c:v>2017</c:v>
                </c:pt>
                <c:pt idx="3081">
                  <c:v>2017</c:v>
                </c:pt>
                <c:pt idx="3082">
                  <c:v>2017</c:v>
                </c:pt>
                <c:pt idx="3083">
                  <c:v>2017</c:v>
                </c:pt>
                <c:pt idx="3084">
                  <c:v>2017</c:v>
                </c:pt>
                <c:pt idx="3085">
                  <c:v>2017</c:v>
                </c:pt>
                <c:pt idx="3086">
                  <c:v>2017</c:v>
                </c:pt>
                <c:pt idx="3087">
                  <c:v>2017</c:v>
                </c:pt>
                <c:pt idx="3088">
                  <c:v>2017</c:v>
                </c:pt>
                <c:pt idx="3089">
                  <c:v>2017</c:v>
                </c:pt>
                <c:pt idx="3090">
                  <c:v>2017</c:v>
                </c:pt>
                <c:pt idx="3091">
                  <c:v>2017</c:v>
                </c:pt>
                <c:pt idx="3092">
                  <c:v>2017</c:v>
                </c:pt>
                <c:pt idx="3093">
                  <c:v>2017</c:v>
                </c:pt>
                <c:pt idx="3094">
                  <c:v>2017</c:v>
                </c:pt>
                <c:pt idx="3095">
                  <c:v>2017</c:v>
                </c:pt>
                <c:pt idx="3096">
                  <c:v>2017</c:v>
                </c:pt>
                <c:pt idx="3097">
                  <c:v>2017</c:v>
                </c:pt>
                <c:pt idx="3098">
                  <c:v>2017</c:v>
                </c:pt>
                <c:pt idx="3099">
                  <c:v>2017</c:v>
                </c:pt>
                <c:pt idx="3100">
                  <c:v>2017</c:v>
                </c:pt>
                <c:pt idx="3101">
                  <c:v>2017</c:v>
                </c:pt>
                <c:pt idx="3102">
                  <c:v>2017</c:v>
                </c:pt>
                <c:pt idx="3103">
                  <c:v>2017</c:v>
                </c:pt>
                <c:pt idx="3104">
                  <c:v>2017</c:v>
                </c:pt>
                <c:pt idx="3105">
                  <c:v>2017</c:v>
                </c:pt>
                <c:pt idx="3106">
                  <c:v>2017</c:v>
                </c:pt>
                <c:pt idx="3107">
                  <c:v>2017</c:v>
                </c:pt>
                <c:pt idx="3108">
                  <c:v>2017</c:v>
                </c:pt>
                <c:pt idx="3109">
                  <c:v>2017</c:v>
                </c:pt>
                <c:pt idx="3110">
                  <c:v>2017</c:v>
                </c:pt>
                <c:pt idx="3111">
                  <c:v>2017</c:v>
                </c:pt>
                <c:pt idx="3112">
                  <c:v>2017</c:v>
                </c:pt>
                <c:pt idx="3113">
                  <c:v>2017</c:v>
                </c:pt>
                <c:pt idx="3114">
                  <c:v>2017</c:v>
                </c:pt>
                <c:pt idx="3115">
                  <c:v>2017</c:v>
                </c:pt>
                <c:pt idx="3116">
                  <c:v>2017</c:v>
                </c:pt>
                <c:pt idx="3117">
                  <c:v>2017</c:v>
                </c:pt>
                <c:pt idx="3118">
                  <c:v>2017</c:v>
                </c:pt>
                <c:pt idx="3119">
                  <c:v>2017</c:v>
                </c:pt>
                <c:pt idx="3120">
                  <c:v>2017</c:v>
                </c:pt>
                <c:pt idx="3121">
                  <c:v>2017</c:v>
                </c:pt>
                <c:pt idx="3122">
                  <c:v>2017</c:v>
                </c:pt>
                <c:pt idx="3123">
                  <c:v>2017</c:v>
                </c:pt>
                <c:pt idx="3124">
                  <c:v>2017</c:v>
                </c:pt>
                <c:pt idx="3125">
                  <c:v>2017</c:v>
                </c:pt>
                <c:pt idx="3126">
                  <c:v>2017</c:v>
                </c:pt>
                <c:pt idx="3127">
                  <c:v>2017</c:v>
                </c:pt>
                <c:pt idx="3128">
                  <c:v>2017</c:v>
                </c:pt>
                <c:pt idx="3129">
                  <c:v>2017</c:v>
                </c:pt>
                <c:pt idx="3130">
                  <c:v>2017</c:v>
                </c:pt>
                <c:pt idx="3131">
                  <c:v>2017</c:v>
                </c:pt>
                <c:pt idx="3132">
                  <c:v>2017</c:v>
                </c:pt>
                <c:pt idx="3133">
                  <c:v>2017</c:v>
                </c:pt>
                <c:pt idx="3134">
                  <c:v>2017</c:v>
                </c:pt>
                <c:pt idx="3135">
                  <c:v>2017</c:v>
                </c:pt>
                <c:pt idx="3136">
                  <c:v>2017</c:v>
                </c:pt>
                <c:pt idx="3137">
                  <c:v>2017</c:v>
                </c:pt>
                <c:pt idx="3138">
                  <c:v>2017</c:v>
                </c:pt>
                <c:pt idx="3139">
                  <c:v>2017</c:v>
                </c:pt>
                <c:pt idx="3140">
                  <c:v>2017</c:v>
                </c:pt>
                <c:pt idx="3141">
                  <c:v>2017</c:v>
                </c:pt>
                <c:pt idx="3142">
                  <c:v>2017</c:v>
                </c:pt>
                <c:pt idx="3143">
                  <c:v>2017</c:v>
                </c:pt>
                <c:pt idx="3144">
                  <c:v>2017</c:v>
                </c:pt>
                <c:pt idx="3145">
                  <c:v>2017</c:v>
                </c:pt>
                <c:pt idx="3146">
                  <c:v>2017</c:v>
                </c:pt>
                <c:pt idx="3147">
                  <c:v>2017</c:v>
                </c:pt>
                <c:pt idx="3148">
                  <c:v>2017</c:v>
                </c:pt>
                <c:pt idx="3149">
                  <c:v>2017</c:v>
                </c:pt>
                <c:pt idx="3150">
                  <c:v>2017</c:v>
                </c:pt>
                <c:pt idx="3151">
                  <c:v>2017</c:v>
                </c:pt>
                <c:pt idx="3152">
                  <c:v>2017</c:v>
                </c:pt>
                <c:pt idx="3153">
                  <c:v>2017</c:v>
                </c:pt>
                <c:pt idx="3154">
                  <c:v>2017</c:v>
                </c:pt>
                <c:pt idx="3155">
                  <c:v>2017</c:v>
                </c:pt>
                <c:pt idx="3156">
                  <c:v>2017</c:v>
                </c:pt>
                <c:pt idx="3157">
                  <c:v>2017</c:v>
                </c:pt>
                <c:pt idx="3158">
                  <c:v>2017</c:v>
                </c:pt>
                <c:pt idx="3159">
                  <c:v>2017</c:v>
                </c:pt>
                <c:pt idx="3160">
                  <c:v>2017</c:v>
                </c:pt>
                <c:pt idx="3161">
                  <c:v>2017</c:v>
                </c:pt>
                <c:pt idx="3162">
                  <c:v>2017</c:v>
                </c:pt>
                <c:pt idx="3163">
                  <c:v>2017</c:v>
                </c:pt>
                <c:pt idx="3164">
                  <c:v>2017</c:v>
                </c:pt>
                <c:pt idx="3165">
                  <c:v>2017</c:v>
                </c:pt>
                <c:pt idx="3166">
                  <c:v>2017</c:v>
                </c:pt>
                <c:pt idx="3167">
                  <c:v>2017</c:v>
                </c:pt>
                <c:pt idx="3168">
                  <c:v>2017</c:v>
                </c:pt>
                <c:pt idx="3169">
                  <c:v>2017</c:v>
                </c:pt>
                <c:pt idx="3170">
                  <c:v>2017</c:v>
                </c:pt>
                <c:pt idx="3171">
                  <c:v>2017</c:v>
                </c:pt>
                <c:pt idx="3172">
                  <c:v>2017</c:v>
                </c:pt>
                <c:pt idx="3173">
                  <c:v>2017</c:v>
                </c:pt>
                <c:pt idx="3174">
                  <c:v>2017</c:v>
                </c:pt>
                <c:pt idx="3175">
                  <c:v>2017</c:v>
                </c:pt>
                <c:pt idx="3176">
                  <c:v>2017</c:v>
                </c:pt>
                <c:pt idx="3177">
                  <c:v>2017</c:v>
                </c:pt>
                <c:pt idx="3178">
                  <c:v>2017</c:v>
                </c:pt>
                <c:pt idx="3179">
                  <c:v>2017</c:v>
                </c:pt>
                <c:pt idx="3180">
                  <c:v>2017</c:v>
                </c:pt>
                <c:pt idx="3181">
                  <c:v>2017</c:v>
                </c:pt>
                <c:pt idx="3182">
                  <c:v>2017</c:v>
                </c:pt>
                <c:pt idx="3183">
                  <c:v>2017</c:v>
                </c:pt>
                <c:pt idx="3184">
                  <c:v>2017</c:v>
                </c:pt>
                <c:pt idx="3185">
                  <c:v>2017</c:v>
                </c:pt>
                <c:pt idx="3186">
                  <c:v>2017</c:v>
                </c:pt>
                <c:pt idx="3187">
                  <c:v>2017</c:v>
                </c:pt>
                <c:pt idx="3188">
                  <c:v>2017</c:v>
                </c:pt>
                <c:pt idx="3189">
                  <c:v>2017</c:v>
                </c:pt>
                <c:pt idx="3190">
                  <c:v>2017</c:v>
                </c:pt>
                <c:pt idx="3191">
                  <c:v>2017</c:v>
                </c:pt>
                <c:pt idx="3192">
                  <c:v>2017</c:v>
                </c:pt>
                <c:pt idx="3193">
                  <c:v>2017</c:v>
                </c:pt>
                <c:pt idx="3194">
                  <c:v>2017</c:v>
                </c:pt>
                <c:pt idx="3195">
                  <c:v>2017</c:v>
                </c:pt>
                <c:pt idx="3196">
                  <c:v>2017</c:v>
                </c:pt>
                <c:pt idx="3197">
                  <c:v>2017</c:v>
                </c:pt>
                <c:pt idx="3198">
                  <c:v>2017</c:v>
                </c:pt>
                <c:pt idx="3199">
                  <c:v>2017</c:v>
                </c:pt>
                <c:pt idx="3200">
                  <c:v>2017</c:v>
                </c:pt>
                <c:pt idx="3201">
                  <c:v>2017</c:v>
                </c:pt>
                <c:pt idx="3202">
                  <c:v>2017</c:v>
                </c:pt>
                <c:pt idx="3203">
                  <c:v>2017</c:v>
                </c:pt>
                <c:pt idx="3204">
                  <c:v>2017</c:v>
                </c:pt>
                <c:pt idx="3205">
                  <c:v>2017</c:v>
                </c:pt>
                <c:pt idx="3206">
                  <c:v>2017</c:v>
                </c:pt>
                <c:pt idx="3207">
                  <c:v>2017</c:v>
                </c:pt>
                <c:pt idx="3208">
                  <c:v>2017</c:v>
                </c:pt>
                <c:pt idx="3209">
                  <c:v>2017</c:v>
                </c:pt>
                <c:pt idx="3210">
                  <c:v>2017</c:v>
                </c:pt>
                <c:pt idx="3211">
                  <c:v>2017</c:v>
                </c:pt>
                <c:pt idx="3212">
                  <c:v>2017</c:v>
                </c:pt>
                <c:pt idx="3213">
                  <c:v>2017</c:v>
                </c:pt>
                <c:pt idx="3214">
                  <c:v>2017</c:v>
                </c:pt>
                <c:pt idx="3215">
                  <c:v>2017</c:v>
                </c:pt>
                <c:pt idx="3216">
                  <c:v>2017</c:v>
                </c:pt>
                <c:pt idx="3217">
                  <c:v>2017</c:v>
                </c:pt>
                <c:pt idx="3218">
                  <c:v>2017</c:v>
                </c:pt>
                <c:pt idx="3219">
                  <c:v>2017</c:v>
                </c:pt>
                <c:pt idx="3220">
                  <c:v>2017</c:v>
                </c:pt>
                <c:pt idx="3221">
                  <c:v>2017</c:v>
                </c:pt>
                <c:pt idx="3222">
                  <c:v>2017</c:v>
                </c:pt>
                <c:pt idx="3223">
                  <c:v>2017</c:v>
                </c:pt>
                <c:pt idx="3224">
                  <c:v>2017</c:v>
                </c:pt>
                <c:pt idx="3225">
                  <c:v>2017</c:v>
                </c:pt>
                <c:pt idx="3226">
                  <c:v>2017</c:v>
                </c:pt>
                <c:pt idx="3227">
                  <c:v>2017</c:v>
                </c:pt>
                <c:pt idx="3228">
                  <c:v>2017</c:v>
                </c:pt>
                <c:pt idx="3229">
                  <c:v>2017</c:v>
                </c:pt>
                <c:pt idx="3230">
                  <c:v>2017</c:v>
                </c:pt>
                <c:pt idx="3231">
                  <c:v>2017</c:v>
                </c:pt>
                <c:pt idx="3232">
                  <c:v>2017</c:v>
                </c:pt>
                <c:pt idx="3233">
                  <c:v>2017</c:v>
                </c:pt>
                <c:pt idx="3234">
                  <c:v>2017</c:v>
                </c:pt>
                <c:pt idx="3235">
                  <c:v>2017</c:v>
                </c:pt>
                <c:pt idx="3236">
                  <c:v>2017</c:v>
                </c:pt>
                <c:pt idx="3237">
                  <c:v>2017</c:v>
                </c:pt>
                <c:pt idx="3238">
                  <c:v>2017</c:v>
                </c:pt>
                <c:pt idx="3239">
                  <c:v>2017</c:v>
                </c:pt>
                <c:pt idx="3240">
                  <c:v>2017</c:v>
                </c:pt>
                <c:pt idx="3241">
                  <c:v>2017</c:v>
                </c:pt>
                <c:pt idx="3242">
                  <c:v>2017</c:v>
                </c:pt>
                <c:pt idx="3243">
                  <c:v>2017</c:v>
                </c:pt>
                <c:pt idx="3244">
                  <c:v>2017</c:v>
                </c:pt>
                <c:pt idx="3245">
                  <c:v>2017</c:v>
                </c:pt>
                <c:pt idx="3246">
                  <c:v>2017</c:v>
                </c:pt>
                <c:pt idx="3247">
                  <c:v>2017</c:v>
                </c:pt>
                <c:pt idx="3248">
                  <c:v>2017</c:v>
                </c:pt>
                <c:pt idx="3249">
                  <c:v>2017</c:v>
                </c:pt>
                <c:pt idx="3250">
                  <c:v>2017</c:v>
                </c:pt>
                <c:pt idx="3251">
                  <c:v>2017</c:v>
                </c:pt>
                <c:pt idx="3252">
                  <c:v>2017</c:v>
                </c:pt>
                <c:pt idx="3253">
                  <c:v>2017</c:v>
                </c:pt>
                <c:pt idx="3254">
                  <c:v>2017</c:v>
                </c:pt>
                <c:pt idx="3255">
                  <c:v>2017</c:v>
                </c:pt>
                <c:pt idx="3256">
                  <c:v>2017</c:v>
                </c:pt>
                <c:pt idx="3257">
                  <c:v>2017</c:v>
                </c:pt>
                <c:pt idx="3258">
                  <c:v>2017</c:v>
                </c:pt>
                <c:pt idx="3259">
                  <c:v>2017</c:v>
                </c:pt>
                <c:pt idx="3260">
                  <c:v>2017</c:v>
                </c:pt>
                <c:pt idx="3261">
                  <c:v>2017</c:v>
                </c:pt>
                <c:pt idx="3262">
                  <c:v>2017</c:v>
                </c:pt>
                <c:pt idx="3263">
                  <c:v>2017</c:v>
                </c:pt>
                <c:pt idx="3264">
                  <c:v>2017</c:v>
                </c:pt>
                <c:pt idx="3265">
                  <c:v>2017</c:v>
                </c:pt>
                <c:pt idx="3266">
                  <c:v>2017</c:v>
                </c:pt>
                <c:pt idx="3267">
                  <c:v>2017</c:v>
                </c:pt>
                <c:pt idx="3268">
                  <c:v>2017</c:v>
                </c:pt>
                <c:pt idx="3269">
                  <c:v>2017</c:v>
                </c:pt>
                <c:pt idx="3270">
                  <c:v>2017</c:v>
                </c:pt>
                <c:pt idx="3271">
                  <c:v>2017</c:v>
                </c:pt>
                <c:pt idx="3272">
                  <c:v>2017</c:v>
                </c:pt>
                <c:pt idx="3273">
                  <c:v>2017</c:v>
                </c:pt>
                <c:pt idx="3274">
                  <c:v>2017</c:v>
                </c:pt>
                <c:pt idx="3275">
                  <c:v>2017</c:v>
                </c:pt>
                <c:pt idx="3276">
                  <c:v>2017</c:v>
                </c:pt>
                <c:pt idx="3277">
                  <c:v>2017</c:v>
                </c:pt>
                <c:pt idx="3278">
                  <c:v>2017</c:v>
                </c:pt>
                <c:pt idx="3279">
                  <c:v>2017</c:v>
                </c:pt>
                <c:pt idx="3280">
                  <c:v>2017</c:v>
                </c:pt>
                <c:pt idx="3281">
                  <c:v>2017</c:v>
                </c:pt>
                <c:pt idx="3282">
                  <c:v>2017</c:v>
                </c:pt>
                <c:pt idx="3283">
                  <c:v>2017</c:v>
                </c:pt>
                <c:pt idx="3284">
                  <c:v>2017</c:v>
                </c:pt>
                <c:pt idx="3285">
                  <c:v>2017</c:v>
                </c:pt>
                <c:pt idx="3286">
                  <c:v>2017</c:v>
                </c:pt>
                <c:pt idx="3287">
                  <c:v>2017</c:v>
                </c:pt>
                <c:pt idx="3288">
                  <c:v>2017</c:v>
                </c:pt>
                <c:pt idx="3289">
                  <c:v>2017</c:v>
                </c:pt>
                <c:pt idx="3290">
                  <c:v>2017</c:v>
                </c:pt>
                <c:pt idx="3291">
                  <c:v>2017</c:v>
                </c:pt>
                <c:pt idx="3292">
                  <c:v>2017</c:v>
                </c:pt>
                <c:pt idx="3293">
                  <c:v>2017</c:v>
                </c:pt>
                <c:pt idx="3294">
                  <c:v>2017</c:v>
                </c:pt>
                <c:pt idx="3295">
                  <c:v>2017</c:v>
                </c:pt>
                <c:pt idx="3296">
                  <c:v>2017</c:v>
                </c:pt>
                <c:pt idx="3297">
                  <c:v>2017</c:v>
                </c:pt>
                <c:pt idx="3298">
                  <c:v>2017</c:v>
                </c:pt>
                <c:pt idx="3299">
                  <c:v>2017</c:v>
                </c:pt>
                <c:pt idx="3300">
                  <c:v>2017</c:v>
                </c:pt>
                <c:pt idx="3301">
                  <c:v>2017</c:v>
                </c:pt>
                <c:pt idx="3302">
                  <c:v>2017</c:v>
                </c:pt>
                <c:pt idx="3303">
                  <c:v>2017</c:v>
                </c:pt>
                <c:pt idx="3304">
                  <c:v>2017</c:v>
                </c:pt>
                <c:pt idx="3305">
                  <c:v>2017</c:v>
                </c:pt>
                <c:pt idx="3306">
                  <c:v>2017</c:v>
                </c:pt>
                <c:pt idx="3307">
                  <c:v>2017</c:v>
                </c:pt>
                <c:pt idx="3308">
                  <c:v>2017</c:v>
                </c:pt>
                <c:pt idx="3309">
                  <c:v>2017</c:v>
                </c:pt>
                <c:pt idx="3310">
                  <c:v>2017</c:v>
                </c:pt>
                <c:pt idx="3311">
                  <c:v>2017</c:v>
                </c:pt>
                <c:pt idx="3312">
                  <c:v>2017</c:v>
                </c:pt>
                <c:pt idx="3313">
                  <c:v>2017</c:v>
                </c:pt>
                <c:pt idx="3314">
                  <c:v>2017</c:v>
                </c:pt>
                <c:pt idx="3315">
                  <c:v>2017</c:v>
                </c:pt>
                <c:pt idx="3316">
                  <c:v>2017</c:v>
                </c:pt>
                <c:pt idx="3317">
                  <c:v>2017</c:v>
                </c:pt>
                <c:pt idx="3318">
                  <c:v>2017</c:v>
                </c:pt>
                <c:pt idx="3319">
                  <c:v>2017</c:v>
                </c:pt>
                <c:pt idx="3320">
                  <c:v>2017</c:v>
                </c:pt>
                <c:pt idx="3321">
                  <c:v>2017</c:v>
                </c:pt>
                <c:pt idx="3322">
                  <c:v>2017</c:v>
                </c:pt>
                <c:pt idx="3323">
                  <c:v>2017</c:v>
                </c:pt>
                <c:pt idx="3324">
                  <c:v>2017</c:v>
                </c:pt>
                <c:pt idx="3325">
                  <c:v>2017</c:v>
                </c:pt>
                <c:pt idx="3326">
                  <c:v>2017</c:v>
                </c:pt>
                <c:pt idx="3327">
                  <c:v>2017</c:v>
                </c:pt>
                <c:pt idx="3328">
                  <c:v>2017</c:v>
                </c:pt>
                <c:pt idx="3329">
                  <c:v>2017</c:v>
                </c:pt>
                <c:pt idx="3330">
                  <c:v>2017</c:v>
                </c:pt>
                <c:pt idx="3331">
                  <c:v>2017</c:v>
                </c:pt>
                <c:pt idx="3332">
                  <c:v>2017</c:v>
                </c:pt>
                <c:pt idx="3333">
                  <c:v>2017</c:v>
                </c:pt>
                <c:pt idx="3334">
                  <c:v>2017</c:v>
                </c:pt>
                <c:pt idx="3335">
                  <c:v>2017</c:v>
                </c:pt>
                <c:pt idx="3336">
                  <c:v>2017</c:v>
                </c:pt>
                <c:pt idx="3337">
                  <c:v>2017</c:v>
                </c:pt>
                <c:pt idx="3338">
                  <c:v>2017</c:v>
                </c:pt>
                <c:pt idx="3339">
                  <c:v>2017</c:v>
                </c:pt>
                <c:pt idx="3340">
                  <c:v>2017</c:v>
                </c:pt>
                <c:pt idx="3341">
                  <c:v>2017</c:v>
                </c:pt>
                <c:pt idx="3342">
                  <c:v>2017</c:v>
                </c:pt>
                <c:pt idx="3343">
                  <c:v>2017</c:v>
                </c:pt>
                <c:pt idx="3344">
                  <c:v>2017</c:v>
                </c:pt>
                <c:pt idx="3345">
                  <c:v>2017</c:v>
                </c:pt>
                <c:pt idx="3346">
                  <c:v>2017</c:v>
                </c:pt>
                <c:pt idx="3347">
                  <c:v>2017</c:v>
                </c:pt>
                <c:pt idx="3348">
                  <c:v>2017</c:v>
                </c:pt>
                <c:pt idx="3349">
                  <c:v>2017</c:v>
                </c:pt>
                <c:pt idx="3350">
                  <c:v>2017</c:v>
                </c:pt>
                <c:pt idx="3351">
                  <c:v>2017</c:v>
                </c:pt>
                <c:pt idx="3352">
                  <c:v>2017</c:v>
                </c:pt>
                <c:pt idx="3353">
                  <c:v>2017</c:v>
                </c:pt>
                <c:pt idx="3354">
                  <c:v>2017</c:v>
                </c:pt>
                <c:pt idx="3355">
                  <c:v>2017</c:v>
                </c:pt>
                <c:pt idx="3356">
                  <c:v>2017</c:v>
                </c:pt>
                <c:pt idx="3357">
                  <c:v>2017</c:v>
                </c:pt>
                <c:pt idx="3358">
                  <c:v>2017</c:v>
                </c:pt>
                <c:pt idx="3359">
                  <c:v>2017</c:v>
                </c:pt>
                <c:pt idx="3360">
                  <c:v>2017</c:v>
                </c:pt>
                <c:pt idx="3361">
                  <c:v>2017</c:v>
                </c:pt>
                <c:pt idx="3362">
                  <c:v>2017</c:v>
                </c:pt>
                <c:pt idx="3363">
                  <c:v>2017</c:v>
                </c:pt>
                <c:pt idx="3364">
                  <c:v>2017</c:v>
                </c:pt>
                <c:pt idx="3365">
                  <c:v>2017</c:v>
                </c:pt>
                <c:pt idx="3366">
                  <c:v>2017</c:v>
                </c:pt>
                <c:pt idx="3367">
                  <c:v>2017</c:v>
                </c:pt>
                <c:pt idx="3368">
                  <c:v>2017</c:v>
                </c:pt>
                <c:pt idx="3369">
                  <c:v>2017</c:v>
                </c:pt>
                <c:pt idx="3370">
                  <c:v>2017</c:v>
                </c:pt>
                <c:pt idx="3371">
                  <c:v>2017</c:v>
                </c:pt>
                <c:pt idx="3372">
                  <c:v>2017</c:v>
                </c:pt>
                <c:pt idx="3373">
                  <c:v>2017</c:v>
                </c:pt>
                <c:pt idx="3374">
                  <c:v>2017</c:v>
                </c:pt>
                <c:pt idx="3375">
                  <c:v>2017</c:v>
                </c:pt>
                <c:pt idx="3376">
                  <c:v>2017</c:v>
                </c:pt>
                <c:pt idx="3377">
                  <c:v>2017</c:v>
                </c:pt>
                <c:pt idx="3378">
                  <c:v>2017</c:v>
                </c:pt>
                <c:pt idx="3379">
                  <c:v>2017</c:v>
                </c:pt>
                <c:pt idx="3380">
                  <c:v>2017</c:v>
                </c:pt>
                <c:pt idx="3381">
                  <c:v>2017</c:v>
                </c:pt>
                <c:pt idx="3382">
                  <c:v>2017</c:v>
                </c:pt>
                <c:pt idx="3383">
                  <c:v>2017</c:v>
                </c:pt>
                <c:pt idx="3384">
                  <c:v>2017</c:v>
                </c:pt>
                <c:pt idx="3385">
                  <c:v>2017</c:v>
                </c:pt>
                <c:pt idx="3386">
                  <c:v>2017</c:v>
                </c:pt>
                <c:pt idx="3387">
                  <c:v>2017</c:v>
                </c:pt>
                <c:pt idx="3388">
                  <c:v>2017</c:v>
                </c:pt>
                <c:pt idx="3389">
                  <c:v>2017</c:v>
                </c:pt>
                <c:pt idx="3390">
                  <c:v>2017</c:v>
                </c:pt>
                <c:pt idx="3391">
                  <c:v>2017</c:v>
                </c:pt>
                <c:pt idx="3392">
                  <c:v>2017</c:v>
                </c:pt>
                <c:pt idx="3393">
                  <c:v>2017</c:v>
                </c:pt>
                <c:pt idx="3394">
                  <c:v>2017</c:v>
                </c:pt>
                <c:pt idx="3395">
                  <c:v>2017</c:v>
                </c:pt>
                <c:pt idx="3396">
                  <c:v>2017</c:v>
                </c:pt>
                <c:pt idx="3397">
                  <c:v>2017</c:v>
                </c:pt>
                <c:pt idx="3398">
                  <c:v>2017</c:v>
                </c:pt>
                <c:pt idx="3399">
                  <c:v>2017</c:v>
                </c:pt>
                <c:pt idx="3400">
                  <c:v>2017</c:v>
                </c:pt>
                <c:pt idx="3401">
                  <c:v>2017</c:v>
                </c:pt>
                <c:pt idx="3402">
                  <c:v>2017</c:v>
                </c:pt>
                <c:pt idx="3403">
                  <c:v>2017</c:v>
                </c:pt>
                <c:pt idx="3404">
                  <c:v>2017</c:v>
                </c:pt>
                <c:pt idx="3405">
                  <c:v>2017</c:v>
                </c:pt>
                <c:pt idx="3406">
                  <c:v>2017</c:v>
                </c:pt>
                <c:pt idx="3407">
                  <c:v>2017</c:v>
                </c:pt>
                <c:pt idx="3408">
                  <c:v>2017</c:v>
                </c:pt>
                <c:pt idx="3409">
                  <c:v>2017</c:v>
                </c:pt>
                <c:pt idx="3410">
                  <c:v>2017</c:v>
                </c:pt>
                <c:pt idx="3411">
                  <c:v>2017</c:v>
                </c:pt>
                <c:pt idx="3412">
                  <c:v>2017</c:v>
                </c:pt>
                <c:pt idx="3413">
                  <c:v>2017</c:v>
                </c:pt>
                <c:pt idx="3414">
                  <c:v>2017</c:v>
                </c:pt>
                <c:pt idx="3415">
                  <c:v>2017</c:v>
                </c:pt>
                <c:pt idx="3416">
                  <c:v>2017</c:v>
                </c:pt>
                <c:pt idx="3417">
                  <c:v>2017</c:v>
                </c:pt>
                <c:pt idx="3418">
                  <c:v>2017</c:v>
                </c:pt>
                <c:pt idx="3419">
                  <c:v>2017</c:v>
                </c:pt>
                <c:pt idx="3420">
                  <c:v>2017</c:v>
                </c:pt>
                <c:pt idx="3421">
                  <c:v>2017</c:v>
                </c:pt>
                <c:pt idx="3422">
                  <c:v>2017</c:v>
                </c:pt>
                <c:pt idx="3423">
                  <c:v>2017</c:v>
                </c:pt>
                <c:pt idx="3424">
                  <c:v>2017</c:v>
                </c:pt>
                <c:pt idx="3425">
                  <c:v>2017</c:v>
                </c:pt>
                <c:pt idx="3426">
                  <c:v>2017</c:v>
                </c:pt>
                <c:pt idx="3427">
                  <c:v>2017</c:v>
                </c:pt>
                <c:pt idx="3428">
                  <c:v>2017</c:v>
                </c:pt>
                <c:pt idx="3429">
                  <c:v>2017</c:v>
                </c:pt>
                <c:pt idx="3430">
                  <c:v>2017</c:v>
                </c:pt>
                <c:pt idx="3431">
                  <c:v>2017</c:v>
                </c:pt>
                <c:pt idx="3432">
                  <c:v>2017</c:v>
                </c:pt>
                <c:pt idx="3433">
                  <c:v>2017</c:v>
                </c:pt>
                <c:pt idx="3434">
                  <c:v>2017</c:v>
                </c:pt>
                <c:pt idx="3435">
                  <c:v>2017</c:v>
                </c:pt>
                <c:pt idx="3436">
                  <c:v>2017</c:v>
                </c:pt>
                <c:pt idx="3437">
                  <c:v>2017</c:v>
                </c:pt>
                <c:pt idx="3438">
                  <c:v>2017</c:v>
                </c:pt>
                <c:pt idx="3439">
                  <c:v>2017</c:v>
                </c:pt>
                <c:pt idx="3440">
                  <c:v>2017</c:v>
                </c:pt>
                <c:pt idx="3441">
                  <c:v>2017</c:v>
                </c:pt>
                <c:pt idx="3442">
                  <c:v>2017</c:v>
                </c:pt>
                <c:pt idx="3443">
                  <c:v>2017</c:v>
                </c:pt>
                <c:pt idx="3444">
                  <c:v>2017</c:v>
                </c:pt>
                <c:pt idx="3445">
                  <c:v>2017</c:v>
                </c:pt>
                <c:pt idx="3446">
                  <c:v>2017</c:v>
                </c:pt>
                <c:pt idx="3447">
                  <c:v>2017</c:v>
                </c:pt>
                <c:pt idx="3448">
                  <c:v>2017</c:v>
                </c:pt>
                <c:pt idx="3449">
                  <c:v>2017</c:v>
                </c:pt>
                <c:pt idx="3450">
                  <c:v>2017</c:v>
                </c:pt>
                <c:pt idx="3451">
                  <c:v>2017</c:v>
                </c:pt>
                <c:pt idx="3452">
                  <c:v>2017</c:v>
                </c:pt>
                <c:pt idx="3453">
                  <c:v>2017</c:v>
                </c:pt>
                <c:pt idx="3454">
                  <c:v>2017</c:v>
                </c:pt>
                <c:pt idx="3455">
                  <c:v>2017</c:v>
                </c:pt>
                <c:pt idx="3456">
                  <c:v>2017</c:v>
                </c:pt>
                <c:pt idx="3457">
                  <c:v>2017</c:v>
                </c:pt>
                <c:pt idx="3458">
                  <c:v>2017</c:v>
                </c:pt>
                <c:pt idx="3459">
                  <c:v>2017</c:v>
                </c:pt>
                <c:pt idx="3460">
                  <c:v>2017</c:v>
                </c:pt>
                <c:pt idx="3461">
                  <c:v>2017</c:v>
                </c:pt>
                <c:pt idx="3462">
                  <c:v>2017</c:v>
                </c:pt>
                <c:pt idx="3463">
                  <c:v>2017</c:v>
                </c:pt>
                <c:pt idx="3464">
                  <c:v>2017</c:v>
                </c:pt>
                <c:pt idx="3465">
                  <c:v>2017</c:v>
                </c:pt>
                <c:pt idx="3466">
                  <c:v>2017</c:v>
                </c:pt>
                <c:pt idx="3467">
                  <c:v>2017</c:v>
                </c:pt>
                <c:pt idx="3468">
                  <c:v>2017</c:v>
                </c:pt>
                <c:pt idx="3469">
                  <c:v>2017</c:v>
                </c:pt>
                <c:pt idx="3470">
                  <c:v>2017</c:v>
                </c:pt>
                <c:pt idx="3471">
                  <c:v>2017</c:v>
                </c:pt>
                <c:pt idx="3472">
                  <c:v>2017</c:v>
                </c:pt>
                <c:pt idx="3473">
                  <c:v>2017</c:v>
                </c:pt>
                <c:pt idx="3474">
                  <c:v>2017</c:v>
                </c:pt>
                <c:pt idx="3475">
                  <c:v>2017</c:v>
                </c:pt>
                <c:pt idx="3476">
                  <c:v>2017</c:v>
                </c:pt>
                <c:pt idx="3477">
                  <c:v>2017</c:v>
                </c:pt>
                <c:pt idx="3478">
                  <c:v>2017</c:v>
                </c:pt>
                <c:pt idx="3479">
                  <c:v>2017</c:v>
                </c:pt>
                <c:pt idx="3480">
                  <c:v>2017</c:v>
                </c:pt>
                <c:pt idx="3481">
                  <c:v>2017</c:v>
                </c:pt>
                <c:pt idx="3482">
                  <c:v>2017</c:v>
                </c:pt>
                <c:pt idx="3483">
                  <c:v>2017</c:v>
                </c:pt>
                <c:pt idx="3484">
                  <c:v>2017</c:v>
                </c:pt>
                <c:pt idx="3485">
                  <c:v>2017</c:v>
                </c:pt>
                <c:pt idx="3486">
                  <c:v>2017</c:v>
                </c:pt>
                <c:pt idx="3487">
                  <c:v>2017</c:v>
                </c:pt>
                <c:pt idx="3488">
                  <c:v>2017</c:v>
                </c:pt>
                <c:pt idx="3489">
                  <c:v>2017</c:v>
                </c:pt>
                <c:pt idx="3490">
                  <c:v>2017</c:v>
                </c:pt>
                <c:pt idx="3491">
                  <c:v>2017</c:v>
                </c:pt>
                <c:pt idx="3492">
                  <c:v>2017</c:v>
                </c:pt>
                <c:pt idx="3493">
                  <c:v>2017</c:v>
                </c:pt>
                <c:pt idx="3494">
                  <c:v>2017</c:v>
                </c:pt>
                <c:pt idx="3495">
                  <c:v>2017</c:v>
                </c:pt>
                <c:pt idx="3496">
                  <c:v>2017</c:v>
                </c:pt>
                <c:pt idx="3497">
                  <c:v>2017</c:v>
                </c:pt>
                <c:pt idx="3498">
                  <c:v>2017</c:v>
                </c:pt>
                <c:pt idx="3499">
                  <c:v>2017</c:v>
                </c:pt>
                <c:pt idx="3500">
                  <c:v>2017</c:v>
                </c:pt>
                <c:pt idx="3501">
                  <c:v>2017</c:v>
                </c:pt>
                <c:pt idx="3502">
                  <c:v>2017</c:v>
                </c:pt>
                <c:pt idx="3503">
                  <c:v>2017</c:v>
                </c:pt>
                <c:pt idx="3504">
                  <c:v>2017</c:v>
                </c:pt>
                <c:pt idx="3505">
                  <c:v>2017</c:v>
                </c:pt>
                <c:pt idx="3506">
                  <c:v>2017</c:v>
                </c:pt>
                <c:pt idx="3507">
                  <c:v>2017</c:v>
                </c:pt>
                <c:pt idx="3508">
                  <c:v>2017</c:v>
                </c:pt>
                <c:pt idx="3509">
                  <c:v>2017</c:v>
                </c:pt>
                <c:pt idx="3510">
                  <c:v>2017</c:v>
                </c:pt>
                <c:pt idx="3511">
                  <c:v>2017</c:v>
                </c:pt>
                <c:pt idx="3512">
                  <c:v>2017</c:v>
                </c:pt>
                <c:pt idx="3513">
                  <c:v>2017</c:v>
                </c:pt>
                <c:pt idx="3514">
                  <c:v>2017</c:v>
                </c:pt>
                <c:pt idx="3515">
                  <c:v>2017</c:v>
                </c:pt>
                <c:pt idx="3516">
                  <c:v>2017</c:v>
                </c:pt>
                <c:pt idx="3517">
                  <c:v>2017</c:v>
                </c:pt>
                <c:pt idx="3518">
                  <c:v>2017</c:v>
                </c:pt>
                <c:pt idx="3519">
                  <c:v>2017</c:v>
                </c:pt>
                <c:pt idx="3520">
                  <c:v>2017</c:v>
                </c:pt>
                <c:pt idx="3521">
                  <c:v>2017</c:v>
                </c:pt>
                <c:pt idx="3522">
                  <c:v>2017</c:v>
                </c:pt>
                <c:pt idx="3523">
                  <c:v>2017</c:v>
                </c:pt>
                <c:pt idx="3524">
                  <c:v>2017</c:v>
                </c:pt>
                <c:pt idx="3525">
                  <c:v>2017</c:v>
                </c:pt>
                <c:pt idx="3526">
                  <c:v>2017</c:v>
                </c:pt>
                <c:pt idx="3527">
                  <c:v>2017</c:v>
                </c:pt>
                <c:pt idx="3528">
                  <c:v>2017</c:v>
                </c:pt>
                <c:pt idx="3529">
                  <c:v>2017</c:v>
                </c:pt>
                <c:pt idx="3530">
                  <c:v>2017</c:v>
                </c:pt>
                <c:pt idx="3531">
                  <c:v>2017</c:v>
                </c:pt>
                <c:pt idx="3532">
                  <c:v>2017</c:v>
                </c:pt>
                <c:pt idx="3533">
                  <c:v>2017</c:v>
                </c:pt>
                <c:pt idx="3534">
                  <c:v>2017</c:v>
                </c:pt>
                <c:pt idx="3535">
                  <c:v>2017</c:v>
                </c:pt>
                <c:pt idx="3536">
                  <c:v>2017</c:v>
                </c:pt>
                <c:pt idx="3537">
                  <c:v>2017</c:v>
                </c:pt>
                <c:pt idx="3538">
                  <c:v>2017</c:v>
                </c:pt>
                <c:pt idx="3539">
                  <c:v>2017</c:v>
                </c:pt>
                <c:pt idx="3540">
                  <c:v>2017</c:v>
                </c:pt>
                <c:pt idx="3541">
                  <c:v>2017</c:v>
                </c:pt>
                <c:pt idx="3542">
                  <c:v>2017</c:v>
                </c:pt>
                <c:pt idx="3543">
                  <c:v>2017</c:v>
                </c:pt>
                <c:pt idx="3544">
                  <c:v>2017</c:v>
                </c:pt>
                <c:pt idx="3545">
                  <c:v>2017</c:v>
                </c:pt>
                <c:pt idx="3546">
                  <c:v>2017</c:v>
                </c:pt>
                <c:pt idx="3547">
                  <c:v>2017</c:v>
                </c:pt>
                <c:pt idx="3548">
                  <c:v>2017</c:v>
                </c:pt>
                <c:pt idx="3549">
                  <c:v>2017</c:v>
                </c:pt>
                <c:pt idx="3550">
                  <c:v>2017</c:v>
                </c:pt>
                <c:pt idx="3551">
                  <c:v>2017</c:v>
                </c:pt>
                <c:pt idx="3552">
                  <c:v>2017</c:v>
                </c:pt>
                <c:pt idx="3553">
                  <c:v>2017</c:v>
                </c:pt>
                <c:pt idx="3554">
                  <c:v>2017</c:v>
                </c:pt>
                <c:pt idx="3555">
                  <c:v>2017</c:v>
                </c:pt>
                <c:pt idx="3556">
                  <c:v>2017</c:v>
                </c:pt>
                <c:pt idx="3557">
                  <c:v>2017</c:v>
                </c:pt>
                <c:pt idx="3558">
                  <c:v>2017</c:v>
                </c:pt>
                <c:pt idx="3559">
                  <c:v>2017</c:v>
                </c:pt>
                <c:pt idx="3560">
                  <c:v>2017</c:v>
                </c:pt>
                <c:pt idx="3561">
                  <c:v>2017</c:v>
                </c:pt>
                <c:pt idx="3562">
                  <c:v>2017</c:v>
                </c:pt>
                <c:pt idx="3563">
                  <c:v>2017</c:v>
                </c:pt>
                <c:pt idx="3564">
                  <c:v>2017</c:v>
                </c:pt>
                <c:pt idx="3565">
                  <c:v>2017</c:v>
                </c:pt>
                <c:pt idx="3566">
                  <c:v>2017</c:v>
                </c:pt>
                <c:pt idx="3567">
                  <c:v>2017</c:v>
                </c:pt>
                <c:pt idx="3568">
                  <c:v>2017</c:v>
                </c:pt>
                <c:pt idx="3569">
                  <c:v>2017</c:v>
                </c:pt>
                <c:pt idx="3570">
                  <c:v>2017</c:v>
                </c:pt>
                <c:pt idx="3571">
                  <c:v>2017</c:v>
                </c:pt>
                <c:pt idx="3572">
                  <c:v>2017</c:v>
                </c:pt>
                <c:pt idx="3573">
                  <c:v>2017</c:v>
                </c:pt>
                <c:pt idx="3574">
                  <c:v>2017</c:v>
                </c:pt>
                <c:pt idx="3575">
                  <c:v>2017</c:v>
                </c:pt>
                <c:pt idx="3576">
                  <c:v>2017</c:v>
                </c:pt>
                <c:pt idx="3577">
                  <c:v>2017</c:v>
                </c:pt>
                <c:pt idx="3578">
                  <c:v>2017</c:v>
                </c:pt>
                <c:pt idx="3579">
                  <c:v>2017</c:v>
                </c:pt>
                <c:pt idx="3580">
                  <c:v>2017</c:v>
                </c:pt>
                <c:pt idx="3581">
                  <c:v>2017</c:v>
                </c:pt>
                <c:pt idx="3582">
                  <c:v>2017</c:v>
                </c:pt>
                <c:pt idx="3583">
                  <c:v>2017</c:v>
                </c:pt>
                <c:pt idx="3584">
                  <c:v>2017</c:v>
                </c:pt>
                <c:pt idx="3585">
                  <c:v>2017</c:v>
                </c:pt>
                <c:pt idx="3586">
                  <c:v>2017</c:v>
                </c:pt>
                <c:pt idx="3587">
                  <c:v>2017</c:v>
                </c:pt>
                <c:pt idx="3588">
                  <c:v>2017</c:v>
                </c:pt>
                <c:pt idx="3589">
                  <c:v>2017</c:v>
                </c:pt>
                <c:pt idx="3590">
                  <c:v>2017</c:v>
                </c:pt>
                <c:pt idx="3591">
                  <c:v>2017</c:v>
                </c:pt>
                <c:pt idx="3592">
                  <c:v>2017</c:v>
                </c:pt>
                <c:pt idx="3593">
                  <c:v>2017</c:v>
                </c:pt>
                <c:pt idx="3594">
                  <c:v>2017</c:v>
                </c:pt>
                <c:pt idx="3595">
                  <c:v>2017</c:v>
                </c:pt>
                <c:pt idx="3596">
                  <c:v>2017</c:v>
                </c:pt>
                <c:pt idx="3597">
                  <c:v>2017</c:v>
                </c:pt>
                <c:pt idx="3598">
                  <c:v>2017</c:v>
                </c:pt>
                <c:pt idx="3599">
                  <c:v>2017</c:v>
                </c:pt>
                <c:pt idx="3600">
                  <c:v>2017</c:v>
                </c:pt>
                <c:pt idx="3601">
                  <c:v>2017</c:v>
                </c:pt>
                <c:pt idx="3602">
                  <c:v>2017</c:v>
                </c:pt>
                <c:pt idx="3603">
                  <c:v>2017</c:v>
                </c:pt>
                <c:pt idx="3604">
                  <c:v>2017</c:v>
                </c:pt>
                <c:pt idx="3605">
                  <c:v>2017</c:v>
                </c:pt>
                <c:pt idx="3606">
                  <c:v>2017</c:v>
                </c:pt>
                <c:pt idx="3607">
                  <c:v>2017</c:v>
                </c:pt>
                <c:pt idx="3608">
                  <c:v>2017</c:v>
                </c:pt>
                <c:pt idx="3609">
                  <c:v>2017</c:v>
                </c:pt>
                <c:pt idx="3610">
                  <c:v>2017</c:v>
                </c:pt>
                <c:pt idx="3611">
                  <c:v>2017</c:v>
                </c:pt>
                <c:pt idx="3612">
                  <c:v>2017</c:v>
                </c:pt>
                <c:pt idx="3613">
                  <c:v>2017</c:v>
                </c:pt>
                <c:pt idx="3614">
                  <c:v>2017</c:v>
                </c:pt>
                <c:pt idx="3615">
                  <c:v>2017</c:v>
                </c:pt>
                <c:pt idx="3616">
                  <c:v>2017</c:v>
                </c:pt>
                <c:pt idx="3617">
                  <c:v>2017</c:v>
                </c:pt>
                <c:pt idx="3618">
                  <c:v>2017</c:v>
                </c:pt>
                <c:pt idx="3619">
                  <c:v>2017</c:v>
                </c:pt>
                <c:pt idx="3620">
                  <c:v>2017</c:v>
                </c:pt>
                <c:pt idx="3621">
                  <c:v>2017</c:v>
                </c:pt>
                <c:pt idx="3622">
                  <c:v>2017</c:v>
                </c:pt>
                <c:pt idx="3623">
                  <c:v>2017</c:v>
                </c:pt>
                <c:pt idx="3624">
                  <c:v>2017</c:v>
                </c:pt>
                <c:pt idx="3625">
                  <c:v>2017</c:v>
                </c:pt>
                <c:pt idx="3626">
                  <c:v>2017</c:v>
                </c:pt>
                <c:pt idx="3627">
                  <c:v>2017</c:v>
                </c:pt>
                <c:pt idx="3628">
                  <c:v>2017</c:v>
                </c:pt>
                <c:pt idx="3629">
                  <c:v>2017</c:v>
                </c:pt>
                <c:pt idx="3630">
                  <c:v>2017</c:v>
                </c:pt>
                <c:pt idx="3631">
                  <c:v>2017</c:v>
                </c:pt>
                <c:pt idx="3632">
                  <c:v>2017</c:v>
                </c:pt>
                <c:pt idx="3633">
                  <c:v>2017</c:v>
                </c:pt>
                <c:pt idx="3634">
                  <c:v>2017</c:v>
                </c:pt>
                <c:pt idx="3635">
                  <c:v>2017</c:v>
                </c:pt>
                <c:pt idx="3636">
                  <c:v>2017</c:v>
                </c:pt>
                <c:pt idx="3637">
                  <c:v>2017</c:v>
                </c:pt>
                <c:pt idx="3638">
                  <c:v>2017</c:v>
                </c:pt>
                <c:pt idx="3639">
                  <c:v>2017</c:v>
                </c:pt>
                <c:pt idx="3640">
                  <c:v>2017</c:v>
                </c:pt>
                <c:pt idx="3641">
                  <c:v>2017</c:v>
                </c:pt>
                <c:pt idx="3642">
                  <c:v>2017</c:v>
                </c:pt>
                <c:pt idx="3643">
                  <c:v>2017</c:v>
                </c:pt>
                <c:pt idx="3644">
                  <c:v>2017</c:v>
                </c:pt>
                <c:pt idx="3645">
                  <c:v>2017</c:v>
                </c:pt>
                <c:pt idx="3646">
                  <c:v>2017</c:v>
                </c:pt>
                <c:pt idx="3647">
                  <c:v>2017</c:v>
                </c:pt>
                <c:pt idx="3648">
                  <c:v>2017</c:v>
                </c:pt>
                <c:pt idx="3649">
                  <c:v>2017</c:v>
                </c:pt>
                <c:pt idx="3650">
                  <c:v>2017</c:v>
                </c:pt>
                <c:pt idx="3651">
                  <c:v>2017</c:v>
                </c:pt>
                <c:pt idx="3652">
                  <c:v>2017</c:v>
                </c:pt>
                <c:pt idx="3653">
                  <c:v>2017</c:v>
                </c:pt>
                <c:pt idx="3654">
                  <c:v>2017</c:v>
                </c:pt>
                <c:pt idx="3655">
                  <c:v>2017</c:v>
                </c:pt>
                <c:pt idx="3656">
                  <c:v>2017</c:v>
                </c:pt>
                <c:pt idx="3657">
                  <c:v>2017</c:v>
                </c:pt>
                <c:pt idx="3658">
                  <c:v>2017</c:v>
                </c:pt>
                <c:pt idx="3659">
                  <c:v>2017</c:v>
                </c:pt>
                <c:pt idx="3660">
                  <c:v>2017</c:v>
                </c:pt>
                <c:pt idx="3661">
                  <c:v>2017</c:v>
                </c:pt>
                <c:pt idx="3662">
                  <c:v>2017</c:v>
                </c:pt>
                <c:pt idx="3663">
                  <c:v>2017</c:v>
                </c:pt>
                <c:pt idx="3664">
                  <c:v>2017</c:v>
                </c:pt>
                <c:pt idx="3665">
                  <c:v>2017</c:v>
                </c:pt>
                <c:pt idx="3666">
                  <c:v>2017</c:v>
                </c:pt>
                <c:pt idx="3667">
                  <c:v>2017</c:v>
                </c:pt>
                <c:pt idx="3668">
                  <c:v>2017</c:v>
                </c:pt>
                <c:pt idx="3669">
                  <c:v>2017</c:v>
                </c:pt>
                <c:pt idx="3670">
                  <c:v>2017</c:v>
                </c:pt>
                <c:pt idx="3671">
                  <c:v>2017</c:v>
                </c:pt>
                <c:pt idx="3672">
                  <c:v>2017</c:v>
                </c:pt>
                <c:pt idx="3673">
                  <c:v>2017</c:v>
                </c:pt>
                <c:pt idx="3674">
                  <c:v>2017</c:v>
                </c:pt>
                <c:pt idx="3675">
                  <c:v>2017</c:v>
                </c:pt>
                <c:pt idx="3676">
                  <c:v>2017</c:v>
                </c:pt>
                <c:pt idx="3677">
                  <c:v>2017</c:v>
                </c:pt>
                <c:pt idx="3678">
                  <c:v>2017</c:v>
                </c:pt>
                <c:pt idx="3679">
                  <c:v>2017</c:v>
                </c:pt>
                <c:pt idx="3680">
                  <c:v>2017</c:v>
                </c:pt>
                <c:pt idx="3681">
                  <c:v>2017</c:v>
                </c:pt>
                <c:pt idx="3682">
                  <c:v>2017</c:v>
                </c:pt>
                <c:pt idx="3683">
                  <c:v>2017</c:v>
                </c:pt>
                <c:pt idx="3684">
                  <c:v>2017</c:v>
                </c:pt>
                <c:pt idx="3685">
                  <c:v>2017</c:v>
                </c:pt>
                <c:pt idx="3686">
                  <c:v>2017</c:v>
                </c:pt>
                <c:pt idx="3687">
                  <c:v>2017</c:v>
                </c:pt>
                <c:pt idx="3688">
                  <c:v>2017</c:v>
                </c:pt>
                <c:pt idx="3689">
                  <c:v>2017</c:v>
                </c:pt>
                <c:pt idx="3690">
                  <c:v>2017</c:v>
                </c:pt>
                <c:pt idx="3691">
                  <c:v>2017</c:v>
                </c:pt>
                <c:pt idx="3692">
                  <c:v>2017</c:v>
                </c:pt>
                <c:pt idx="3693">
                  <c:v>2017</c:v>
                </c:pt>
                <c:pt idx="3694">
                  <c:v>2017</c:v>
                </c:pt>
                <c:pt idx="3695">
                  <c:v>2017</c:v>
                </c:pt>
                <c:pt idx="3696">
                  <c:v>2017</c:v>
                </c:pt>
                <c:pt idx="3697">
                  <c:v>2017</c:v>
                </c:pt>
                <c:pt idx="3698">
                  <c:v>2017</c:v>
                </c:pt>
                <c:pt idx="3699">
                  <c:v>2017</c:v>
                </c:pt>
                <c:pt idx="3700">
                  <c:v>2017</c:v>
                </c:pt>
                <c:pt idx="3701">
                  <c:v>2017</c:v>
                </c:pt>
                <c:pt idx="3702">
                  <c:v>2017</c:v>
                </c:pt>
                <c:pt idx="3703">
                  <c:v>2017</c:v>
                </c:pt>
                <c:pt idx="3704">
                  <c:v>2017</c:v>
                </c:pt>
                <c:pt idx="3705">
                  <c:v>2017</c:v>
                </c:pt>
                <c:pt idx="3706">
                  <c:v>2017</c:v>
                </c:pt>
                <c:pt idx="3707">
                  <c:v>2017</c:v>
                </c:pt>
                <c:pt idx="3708">
                  <c:v>2017</c:v>
                </c:pt>
                <c:pt idx="3709">
                  <c:v>2017</c:v>
                </c:pt>
                <c:pt idx="3710">
                  <c:v>2017</c:v>
                </c:pt>
                <c:pt idx="3711">
                  <c:v>2017</c:v>
                </c:pt>
                <c:pt idx="3712">
                  <c:v>2017</c:v>
                </c:pt>
                <c:pt idx="3713">
                  <c:v>2017</c:v>
                </c:pt>
                <c:pt idx="3714">
                  <c:v>2017</c:v>
                </c:pt>
                <c:pt idx="3715">
                  <c:v>2017</c:v>
                </c:pt>
                <c:pt idx="3716">
                  <c:v>2017</c:v>
                </c:pt>
                <c:pt idx="3717">
                  <c:v>2017</c:v>
                </c:pt>
                <c:pt idx="3718">
                  <c:v>2017</c:v>
                </c:pt>
                <c:pt idx="3719">
                  <c:v>2017</c:v>
                </c:pt>
                <c:pt idx="3720">
                  <c:v>2017</c:v>
                </c:pt>
                <c:pt idx="3721">
                  <c:v>2017</c:v>
                </c:pt>
                <c:pt idx="3722">
                  <c:v>2017</c:v>
                </c:pt>
                <c:pt idx="3723">
                  <c:v>2017</c:v>
                </c:pt>
                <c:pt idx="3724">
                  <c:v>2017</c:v>
                </c:pt>
                <c:pt idx="3725">
                  <c:v>2017</c:v>
                </c:pt>
                <c:pt idx="3726">
                  <c:v>2017</c:v>
                </c:pt>
                <c:pt idx="3727">
                  <c:v>2017</c:v>
                </c:pt>
                <c:pt idx="3728">
                  <c:v>2017</c:v>
                </c:pt>
                <c:pt idx="3729">
                  <c:v>2017</c:v>
                </c:pt>
                <c:pt idx="3730">
                  <c:v>2017</c:v>
                </c:pt>
                <c:pt idx="3731">
                  <c:v>2017</c:v>
                </c:pt>
                <c:pt idx="3732">
                  <c:v>2017</c:v>
                </c:pt>
                <c:pt idx="3733">
                  <c:v>2017</c:v>
                </c:pt>
                <c:pt idx="3734">
                  <c:v>2017</c:v>
                </c:pt>
                <c:pt idx="3735">
                  <c:v>2017</c:v>
                </c:pt>
                <c:pt idx="3736">
                  <c:v>2017</c:v>
                </c:pt>
                <c:pt idx="3737">
                  <c:v>2017</c:v>
                </c:pt>
                <c:pt idx="3738">
                  <c:v>2017</c:v>
                </c:pt>
                <c:pt idx="3739">
                  <c:v>2017</c:v>
                </c:pt>
                <c:pt idx="3740">
                  <c:v>2017</c:v>
                </c:pt>
                <c:pt idx="3741">
                  <c:v>2017</c:v>
                </c:pt>
                <c:pt idx="3742">
                  <c:v>2017</c:v>
                </c:pt>
                <c:pt idx="3743">
                  <c:v>2017</c:v>
                </c:pt>
                <c:pt idx="3744">
                  <c:v>2017</c:v>
                </c:pt>
                <c:pt idx="3745">
                  <c:v>2017</c:v>
                </c:pt>
                <c:pt idx="3746">
                  <c:v>2017</c:v>
                </c:pt>
                <c:pt idx="3747">
                  <c:v>2017</c:v>
                </c:pt>
                <c:pt idx="3748">
                  <c:v>2017</c:v>
                </c:pt>
                <c:pt idx="3749">
                  <c:v>2017</c:v>
                </c:pt>
                <c:pt idx="3750">
                  <c:v>2017</c:v>
                </c:pt>
                <c:pt idx="3751">
                  <c:v>2017</c:v>
                </c:pt>
                <c:pt idx="3752">
                  <c:v>2017</c:v>
                </c:pt>
                <c:pt idx="3753">
                  <c:v>2017</c:v>
                </c:pt>
                <c:pt idx="3754">
                  <c:v>2017</c:v>
                </c:pt>
                <c:pt idx="3755">
                  <c:v>2017</c:v>
                </c:pt>
                <c:pt idx="3756">
                  <c:v>2017</c:v>
                </c:pt>
                <c:pt idx="3757">
                  <c:v>2017</c:v>
                </c:pt>
                <c:pt idx="3758">
                  <c:v>2017</c:v>
                </c:pt>
                <c:pt idx="3759">
                  <c:v>2017</c:v>
                </c:pt>
                <c:pt idx="3760">
                  <c:v>2017</c:v>
                </c:pt>
                <c:pt idx="3761">
                  <c:v>2017</c:v>
                </c:pt>
                <c:pt idx="3762">
                  <c:v>2017</c:v>
                </c:pt>
                <c:pt idx="3763">
                  <c:v>2017</c:v>
                </c:pt>
                <c:pt idx="3764">
                  <c:v>2017</c:v>
                </c:pt>
                <c:pt idx="3765">
                  <c:v>2017</c:v>
                </c:pt>
                <c:pt idx="3766">
                  <c:v>2017</c:v>
                </c:pt>
                <c:pt idx="3767">
                  <c:v>2017</c:v>
                </c:pt>
                <c:pt idx="3768">
                  <c:v>2017</c:v>
                </c:pt>
                <c:pt idx="3769">
                  <c:v>2017</c:v>
                </c:pt>
                <c:pt idx="3770">
                  <c:v>2017</c:v>
                </c:pt>
                <c:pt idx="3771">
                  <c:v>2017</c:v>
                </c:pt>
                <c:pt idx="3772">
                  <c:v>2017</c:v>
                </c:pt>
                <c:pt idx="3773">
                  <c:v>2017</c:v>
                </c:pt>
                <c:pt idx="3774">
                  <c:v>2017</c:v>
                </c:pt>
                <c:pt idx="3775">
                  <c:v>2017</c:v>
                </c:pt>
                <c:pt idx="3776">
                  <c:v>2017</c:v>
                </c:pt>
                <c:pt idx="3777">
                  <c:v>2017</c:v>
                </c:pt>
                <c:pt idx="3778">
                  <c:v>2017</c:v>
                </c:pt>
                <c:pt idx="3779">
                  <c:v>2017</c:v>
                </c:pt>
                <c:pt idx="3780">
                  <c:v>2017</c:v>
                </c:pt>
                <c:pt idx="3781">
                  <c:v>2017</c:v>
                </c:pt>
                <c:pt idx="3782">
                  <c:v>2017</c:v>
                </c:pt>
                <c:pt idx="3783">
                  <c:v>2017</c:v>
                </c:pt>
                <c:pt idx="3784">
                  <c:v>2017</c:v>
                </c:pt>
                <c:pt idx="3785">
                  <c:v>2017</c:v>
                </c:pt>
                <c:pt idx="3786">
                  <c:v>2017</c:v>
                </c:pt>
                <c:pt idx="3787">
                  <c:v>2017</c:v>
                </c:pt>
                <c:pt idx="3788">
                  <c:v>2017</c:v>
                </c:pt>
                <c:pt idx="3789">
                  <c:v>2017</c:v>
                </c:pt>
                <c:pt idx="3790">
                  <c:v>2017</c:v>
                </c:pt>
                <c:pt idx="3791">
                  <c:v>2017</c:v>
                </c:pt>
                <c:pt idx="3792">
                  <c:v>2017</c:v>
                </c:pt>
                <c:pt idx="3793">
                  <c:v>2017</c:v>
                </c:pt>
                <c:pt idx="3794">
                  <c:v>2017</c:v>
                </c:pt>
                <c:pt idx="3795">
                  <c:v>2017</c:v>
                </c:pt>
                <c:pt idx="3796">
                  <c:v>2017</c:v>
                </c:pt>
                <c:pt idx="3797">
                  <c:v>2017</c:v>
                </c:pt>
                <c:pt idx="3798">
                  <c:v>2017</c:v>
                </c:pt>
                <c:pt idx="3799">
                  <c:v>2017</c:v>
                </c:pt>
                <c:pt idx="3800">
                  <c:v>2017</c:v>
                </c:pt>
                <c:pt idx="3801">
                  <c:v>2017</c:v>
                </c:pt>
                <c:pt idx="3802">
                  <c:v>2017</c:v>
                </c:pt>
                <c:pt idx="3803">
                  <c:v>2017</c:v>
                </c:pt>
                <c:pt idx="3804">
                  <c:v>2017</c:v>
                </c:pt>
                <c:pt idx="3805">
                  <c:v>2017</c:v>
                </c:pt>
                <c:pt idx="3806">
                  <c:v>2017</c:v>
                </c:pt>
                <c:pt idx="3807">
                  <c:v>2017</c:v>
                </c:pt>
                <c:pt idx="3808">
                  <c:v>2017</c:v>
                </c:pt>
                <c:pt idx="3809">
                  <c:v>2017</c:v>
                </c:pt>
                <c:pt idx="3810">
                  <c:v>2017</c:v>
                </c:pt>
                <c:pt idx="3811">
                  <c:v>2017</c:v>
                </c:pt>
                <c:pt idx="3812">
                  <c:v>2017</c:v>
                </c:pt>
                <c:pt idx="3813">
                  <c:v>2017</c:v>
                </c:pt>
                <c:pt idx="3814">
                  <c:v>2017</c:v>
                </c:pt>
                <c:pt idx="3815">
                  <c:v>2017</c:v>
                </c:pt>
                <c:pt idx="3816">
                  <c:v>2017</c:v>
                </c:pt>
                <c:pt idx="3817">
                  <c:v>2017</c:v>
                </c:pt>
                <c:pt idx="3818">
                  <c:v>2017</c:v>
                </c:pt>
                <c:pt idx="3819">
                  <c:v>2017</c:v>
                </c:pt>
                <c:pt idx="3820">
                  <c:v>2017</c:v>
                </c:pt>
                <c:pt idx="3821">
                  <c:v>2017</c:v>
                </c:pt>
                <c:pt idx="3822">
                  <c:v>2017</c:v>
                </c:pt>
                <c:pt idx="3823">
                  <c:v>2017</c:v>
                </c:pt>
                <c:pt idx="3824">
                  <c:v>2017</c:v>
                </c:pt>
                <c:pt idx="3825">
                  <c:v>2017</c:v>
                </c:pt>
                <c:pt idx="3826">
                  <c:v>2017</c:v>
                </c:pt>
                <c:pt idx="3827">
                  <c:v>2017</c:v>
                </c:pt>
                <c:pt idx="3828">
                  <c:v>2017</c:v>
                </c:pt>
                <c:pt idx="3829">
                  <c:v>2017</c:v>
                </c:pt>
                <c:pt idx="3830">
                  <c:v>2017</c:v>
                </c:pt>
                <c:pt idx="3831">
                  <c:v>2017</c:v>
                </c:pt>
                <c:pt idx="3832">
                  <c:v>2017</c:v>
                </c:pt>
                <c:pt idx="3833">
                  <c:v>2017</c:v>
                </c:pt>
                <c:pt idx="3834">
                  <c:v>2017</c:v>
                </c:pt>
                <c:pt idx="3835">
                  <c:v>2017</c:v>
                </c:pt>
                <c:pt idx="3836">
                  <c:v>2017</c:v>
                </c:pt>
                <c:pt idx="3837">
                  <c:v>2017</c:v>
                </c:pt>
                <c:pt idx="3838">
                  <c:v>2017</c:v>
                </c:pt>
                <c:pt idx="3839">
                  <c:v>2017</c:v>
                </c:pt>
                <c:pt idx="3840">
                  <c:v>2017</c:v>
                </c:pt>
                <c:pt idx="3841">
                  <c:v>2017</c:v>
                </c:pt>
                <c:pt idx="3842">
                  <c:v>2017</c:v>
                </c:pt>
                <c:pt idx="3843">
                  <c:v>2017</c:v>
                </c:pt>
                <c:pt idx="3844">
                  <c:v>2017</c:v>
                </c:pt>
                <c:pt idx="3845">
                  <c:v>2017</c:v>
                </c:pt>
                <c:pt idx="3846">
                  <c:v>2017</c:v>
                </c:pt>
                <c:pt idx="3847">
                  <c:v>2017</c:v>
                </c:pt>
                <c:pt idx="3848">
                  <c:v>2017</c:v>
                </c:pt>
                <c:pt idx="3849">
                  <c:v>2017</c:v>
                </c:pt>
                <c:pt idx="3850">
                  <c:v>2017</c:v>
                </c:pt>
                <c:pt idx="3851">
                  <c:v>2017</c:v>
                </c:pt>
                <c:pt idx="3852">
                  <c:v>2017</c:v>
                </c:pt>
                <c:pt idx="3853">
                  <c:v>2017</c:v>
                </c:pt>
                <c:pt idx="3854">
                  <c:v>2017</c:v>
                </c:pt>
                <c:pt idx="3855">
                  <c:v>2017</c:v>
                </c:pt>
                <c:pt idx="3856">
                  <c:v>2017</c:v>
                </c:pt>
                <c:pt idx="3857">
                  <c:v>2017</c:v>
                </c:pt>
                <c:pt idx="3858">
                  <c:v>2017</c:v>
                </c:pt>
                <c:pt idx="3859">
                  <c:v>2017</c:v>
                </c:pt>
                <c:pt idx="3860">
                  <c:v>2017</c:v>
                </c:pt>
                <c:pt idx="3861">
                  <c:v>2017</c:v>
                </c:pt>
                <c:pt idx="3862">
                  <c:v>2017</c:v>
                </c:pt>
                <c:pt idx="3863">
                  <c:v>2017</c:v>
                </c:pt>
                <c:pt idx="3864">
                  <c:v>2017</c:v>
                </c:pt>
                <c:pt idx="3865">
                  <c:v>2017</c:v>
                </c:pt>
                <c:pt idx="3866">
                  <c:v>2017</c:v>
                </c:pt>
                <c:pt idx="3867">
                  <c:v>2017</c:v>
                </c:pt>
                <c:pt idx="3868">
                  <c:v>2017</c:v>
                </c:pt>
                <c:pt idx="3869">
                  <c:v>2017</c:v>
                </c:pt>
                <c:pt idx="3870">
                  <c:v>2017</c:v>
                </c:pt>
                <c:pt idx="3871">
                  <c:v>2017</c:v>
                </c:pt>
                <c:pt idx="3872">
                  <c:v>2017</c:v>
                </c:pt>
                <c:pt idx="3873">
                  <c:v>2017</c:v>
                </c:pt>
                <c:pt idx="3874">
                  <c:v>2017</c:v>
                </c:pt>
                <c:pt idx="3875">
                  <c:v>2017</c:v>
                </c:pt>
                <c:pt idx="3876">
                  <c:v>2017</c:v>
                </c:pt>
                <c:pt idx="3877">
                  <c:v>2017</c:v>
                </c:pt>
                <c:pt idx="3878">
                  <c:v>2017</c:v>
                </c:pt>
                <c:pt idx="3879">
                  <c:v>2017</c:v>
                </c:pt>
                <c:pt idx="3880">
                  <c:v>2017</c:v>
                </c:pt>
                <c:pt idx="3881">
                  <c:v>2017</c:v>
                </c:pt>
                <c:pt idx="3882">
                  <c:v>2017</c:v>
                </c:pt>
                <c:pt idx="3883">
                  <c:v>2017</c:v>
                </c:pt>
                <c:pt idx="3884">
                  <c:v>2017</c:v>
                </c:pt>
                <c:pt idx="3885">
                  <c:v>2017</c:v>
                </c:pt>
                <c:pt idx="3886">
                  <c:v>2017</c:v>
                </c:pt>
                <c:pt idx="3887">
                  <c:v>2017</c:v>
                </c:pt>
                <c:pt idx="3888">
                  <c:v>2017</c:v>
                </c:pt>
                <c:pt idx="3889">
                  <c:v>2017</c:v>
                </c:pt>
                <c:pt idx="3890">
                  <c:v>2017</c:v>
                </c:pt>
                <c:pt idx="3891">
                  <c:v>2017</c:v>
                </c:pt>
                <c:pt idx="3892">
                  <c:v>2017</c:v>
                </c:pt>
                <c:pt idx="3893">
                  <c:v>2017</c:v>
                </c:pt>
                <c:pt idx="3894">
                  <c:v>2017</c:v>
                </c:pt>
                <c:pt idx="3895">
                  <c:v>2017</c:v>
                </c:pt>
                <c:pt idx="3896">
                  <c:v>2017</c:v>
                </c:pt>
                <c:pt idx="3897">
                  <c:v>2017</c:v>
                </c:pt>
                <c:pt idx="3898">
                  <c:v>2017</c:v>
                </c:pt>
                <c:pt idx="3899">
                  <c:v>2017</c:v>
                </c:pt>
                <c:pt idx="3900">
                  <c:v>2017</c:v>
                </c:pt>
                <c:pt idx="3901">
                  <c:v>2017</c:v>
                </c:pt>
                <c:pt idx="3902">
                  <c:v>2017</c:v>
                </c:pt>
                <c:pt idx="3903">
                  <c:v>2017</c:v>
                </c:pt>
                <c:pt idx="3904">
                  <c:v>2017</c:v>
                </c:pt>
                <c:pt idx="3905">
                  <c:v>2017</c:v>
                </c:pt>
                <c:pt idx="3906">
                  <c:v>2017</c:v>
                </c:pt>
                <c:pt idx="3907">
                  <c:v>2017</c:v>
                </c:pt>
                <c:pt idx="3908">
                  <c:v>2017</c:v>
                </c:pt>
                <c:pt idx="3909">
                  <c:v>2017</c:v>
                </c:pt>
                <c:pt idx="3910">
                  <c:v>2017</c:v>
                </c:pt>
                <c:pt idx="3911">
                  <c:v>2017</c:v>
                </c:pt>
                <c:pt idx="3912">
                  <c:v>2017</c:v>
                </c:pt>
                <c:pt idx="3913">
                  <c:v>2017</c:v>
                </c:pt>
                <c:pt idx="3914">
                  <c:v>2017</c:v>
                </c:pt>
                <c:pt idx="3915">
                  <c:v>2017</c:v>
                </c:pt>
                <c:pt idx="3916">
                  <c:v>2017</c:v>
                </c:pt>
                <c:pt idx="3917">
                  <c:v>2017</c:v>
                </c:pt>
                <c:pt idx="3918">
                  <c:v>2017</c:v>
                </c:pt>
                <c:pt idx="3919">
                  <c:v>2017</c:v>
                </c:pt>
                <c:pt idx="3920">
                  <c:v>2017</c:v>
                </c:pt>
                <c:pt idx="3921">
                  <c:v>2017</c:v>
                </c:pt>
                <c:pt idx="3922">
                  <c:v>2017</c:v>
                </c:pt>
                <c:pt idx="3923">
                  <c:v>2017</c:v>
                </c:pt>
                <c:pt idx="3924">
                  <c:v>2017</c:v>
                </c:pt>
                <c:pt idx="3925">
                  <c:v>2017</c:v>
                </c:pt>
                <c:pt idx="3926">
                  <c:v>2017</c:v>
                </c:pt>
                <c:pt idx="3927">
                  <c:v>2017</c:v>
                </c:pt>
                <c:pt idx="3928">
                  <c:v>2017</c:v>
                </c:pt>
                <c:pt idx="3929">
                  <c:v>2017</c:v>
                </c:pt>
                <c:pt idx="3930">
                  <c:v>2017</c:v>
                </c:pt>
                <c:pt idx="3931">
                  <c:v>2017</c:v>
                </c:pt>
                <c:pt idx="3932">
                  <c:v>2017</c:v>
                </c:pt>
                <c:pt idx="3933">
                  <c:v>2017</c:v>
                </c:pt>
                <c:pt idx="3934">
                  <c:v>2017</c:v>
                </c:pt>
                <c:pt idx="3935">
                  <c:v>2017</c:v>
                </c:pt>
                <c:pt idx="3936">
                  <c:v>2017</c:v>
                </c:pt>
                <c:pt idx="3937">
                  <c:v>2017</c:v>
                </c:pt>
                <c:pt idx="3938">
                  <c:v>2017</c:v>
                </c:pt>
                <c:pt idx="3939">
                  <c:v>2017</c:v>
                </c:pt>
                <c:pt idx="3940">
                  <c:v>2017</c:v>
                </c:pt>
                <c:pt idx="3941">
                  <c:v>2017</c:v>
                </c:pt>
                <c:pt idx="3942">
                  <c:v>2017</c:v>
                </c:pt>
                <c:pt idx="3943">
                  <c:v>2017</c:v>
                </c:pt>
                <c:pt idx="3944">
                  <c:v>2017</c:v>
                </c:pt>
                <c:pt idx="3945">
                  <c:v>2017</c:v>
                </c:pt>
                <c:pt idx="3946">
                  <c:v>2017</c:v>
                </c:pt>
                <c:pt idx="3947">
                  <c:v>2017</c:v>
                </c:pt>
                <c:pt idx="3948">
                  <c:v>2017</c:v>
                </c:pt>
                <c:pt idx="3949">
                  <c:v>2017</c:v>
                </c:pt>
                <c:pt idx="3950">
                  <c:v>2017</c:v>
                </c:pt>
                <c:pt idx="3951">
                  <c:v>2017</c:v>
                </c:pt>
                <c:pt idx="3952">
                  <c:v>2017</c:v>
                </c:pt>
                <c:pt idx="3953">
                  <c:v>2017</c:v>
                </c:pt>
                <c:pt idx="3954">
                  <c:v>2017</c:v>
                </c:pt>
                <c:pt idx="3955">
                  <c:v>2017</c:v>
                </c:pt>
                <c:pt idx="3956">
                  <c:v>2017</c:v>
                </c:pt>
                <c:pt idx="3957">
                  <c:v>2017</c:v>
                </c:pt>
                <c:pt idx="3958">
                  <c:v>2017</c:v>
                </c:pt>
                <c:pt idx="3959">
                  <c:v>2017</c:v>
                </c:pt>
                <c:pt idx="3960">
                  <c:v>2017</c:v>
                </c:pt>
                <c:pt idx="3961">
                  <c:v>2017</c:v>
                </c:pt>
                <c:pt idx="3962">
                  <c:v>2017</c:v>
                </c:pt>
                <c:pt idx="3963">
                  <c:v>2017</c:v>
                </c:pt>
                <c:pt idx="3964">
                  <c:v>2017</c:v>
                </c:pt>
                <c:pt idx="3965">
                  <c:v>2017</c:v>
                </c:pt>
                <c:pt idx="3966">
                  <c:v>2017</c:v>
                </c:pt>
                <c:pt idx="3967">
                  <c:v>2017</c:v>
                </c:pt>
                <c:pt idx="3968">
                  <c:v>2017</c:v>
                </c:pt>
                <c:pt idx="3969">
                  <c:v>2017</c:v>
                </c:pt>
                <c:pt idx="3970">
                  <c:v>2017</c:v>
                </c:pt>
                <c:pt idx="3971">
                  <c:v>2017</c:v>
                </c:pt>
                <c:pt idx="3972">
                  <c:v>2017</c:v>
                </c:pt>
                <c:pt idx="3973">
                  <c:v>2017</c:v>
                </c:pt>
                <c:pt idx="3974">
                  <c:v>2017</c:v>
                </c:pt>
                <c:pt idx="3975">
                  <c:v>2017</c:v>
                </c:pt>
                <c:pt idx="3976">
                  <c:v>2017</c:v>
                </c:pt>
                <c:pt idx="3977">
                  <c:v>2017</c:v>
                </c:pt>
                <c:pt idx="3978">
                  <c:v>2017</c:v>
                </c:pt>
                <c:pt idx="3979">
                  <c:v>2017</c:v>
                </c:pt>
                <c:pt idx="3980">
                  <c:v>2017</c:v>
                </c:pt>
                <c:pt idx="3981">
                  <c:v>2017</c:v>
                </c:pt>
                <c:pt idx="3982">
                  <c:v>2017</c:v>
                </c:pt>
                <c:pt idx="3983">
                  <c:v>2017</c:v>
                </c:pt>
                <c:pt idx="3984">
                  <c:v>2017</c:v>
                </c:pt>
                <c:pt idx="3985">
                  <c:v>2017</c:v>
                </c:pt>
                <c:pt idx="3986">
                  <c:v>2017</c:v>
                </c:pt>
                <c:pt idx="3987">
                  <c:v>2017</c:v>
                </c:pt>
                <c:pt idx="3988">
                  <c:v>2017</c:v>
                </c:pt>
                <c:pt idx="3989">
                  <c:v>2017</c:v>
                </c:pt>
                <c:pt idx="3990">
                  <c:v>2017</c:v>
                </c:pt>
                <c:pt idx="3991">
                  <c:v>2017</c:v>
                </c:pt>
                <c:pt idx="3992">
                  <c:v>2017</c:v>
                </c:pt>
                <c:pt idx="3993">
                  <c:v>2017</c:v>
                </c:pt>
                <c:pt idx="3994">
                  <c:v>2017</c:v>
                </c:pt>
                <c:pt idx="3995">
                  <c:v>2017</c:v>
                </c:pt>
                <c:pt idx="3996">
                  <c:v>2017</c:v>
                </c:pt>
                <c:pt idx="3997">
                  <c:v>2017</c:v>
                </c:pt>
                <c:pt idx="3998">
                  <c:v>2017</c:v>
                </c:pt>
                <c:pt idx="3999">
                  <c:v>2017</c:v>
                </c:pt>
                <c:pt idx="4000">
                  <c:v>2017</c:v>
                </c:pt>
                <c:pt idx="4001">
                  <c:v>2017</c:v>
                </c:pt>
                <c:pt idx="4002">
                  <c:v>2017</c:v>
                </c:pt>
                <c:pt idx="4003">
                  <c:v>2017</c:v>
                </c:pt>
                <c:pt idx="4004">
                  <c:v>2017</c:v>
                </c:pt>
                <c:pt idx="4005">
                  <c:v>2017</c:v>
                </c:pt>
                <c:pt idx="4006">
                  <c:v>2017</c:v>
                </c:pt>
                <c:pt idx="4007">
                  <c:v>2017</c:v>
                </c:pt>
                <c:pt idx="4008">
                  <c:v>2017</c:v>
                </c:pt>
                <c:pt idx="4009">
                  <c:v>2017</c:v>
                </c:pt>
                <c:pt idx="4010">
                  <c:v>2017</c:v>
                </c:pt>
                <c:pt idx="4011">
                  <c:v>2017</c:v>
                </c:pt>
                <c:pt idx="4012">
                  <c:v>2017</c:v>
                </c:pt>
                <c:pt idx="4013">
                  <c:v>2017</c:v>
                </c:pt>
                <c:pt idx="4014">
                  <c:v>2017</c:v>
                </c:pt>
                <c:pt idx="4015">
                  <c:v>2017</c:v>
                </c:pt>
                <c:pt idx="4016">
                  <c:v>2017</c:v>
                </c:pt>
                <c:pt idx="4017">
                  <c:v>2017</c:v>
                </c:pt>
                <c:pt idx="4018">
                  <c:v>2017</c:v>
                </c:pt>
                <c:pt idx="4019">
                  <c:v>2017</c:v>
                </c:pt>
                <c:pt idx="4020">
                  <c:v>2017</c:v>
                </c:pt>
                <c:pt idx="4021">
                  <c:v>2017</c:v>
                </c:pt>
                <c:pt idx="4022">
                  <c:v>2017</c:v>
                </c:pt>
                <c:pt idx="4023">
                  <c:v>2017</c:v>
                </c:pt>
                <c:pt idx="4024">
                  <c:v>2017</c:v>
                </c:pt>
                <c:pt idx="4025">
                  <c:v>2017</c:v>
                </c:pt>
                <c:pt idx="4026">
                  <c:v>2017</c:v>
                </c:pt>
                <c:pt idx="4027">
                  <c:v>2017</c:v>
                </c:pt>
                <c:pt idx="4028">
                  <c:v>2017</c:v>
                </c:pt>
                <c:pt idx="4029">
                  <c:v>2017</c:v>
                </c:pt>
                <c:pt idx="4030">
                  <c:v>2017</c:v>
                </c:pt>
                <c:pt idx="4031">
                  <c:v>2017</c:v>
                </c:pt>
                <c:pt idx="4032">
                  <c:v>2017</c:v>
                </c:pt>
                <c:pt idx="4033">
                  <c:v>2017</c:v>
                </c:pt>
                <c:pt idx="4034">
                  <c:v>2017</c:v>
                </c:pt>
                <c:pt idx="4035">
                  <c:v>2017</c:v>
                </c:pt>
                <c:pt idx="4036">
                  <c:v>2017</c:v>
                </c:pt>
                <c:pt idx="4037">
                  <c:v>2017</c:v>
                </c:pt>
                <c:pt idx="4038">
                  <c:v>2017</c:v>
                </c:pt>
                <c:pt idx="4039">
                  <c:v>2017</c:v>
                </c:pt>
                <c:pt idx="4040">
                  <c:v>2017</c:v>
                </c:pt>
                <c:pt idx="4041">
                  <c:v>2017</c:v>
                </c:pt>
                <c:pt idx="4042">
                  <c:v>2017</c:v>
                </c:pt>
                <c:pt idx="4043">
                  <c:v>2017</c:v>
                </c:pt>
                <c:pt idx="4044">
                  <c:v>2017</c:v>
                </c:pt>
                <c:pt idx="4045">
                  <c:v>2017</c:v>
                </c:pt>
                <c:pt idx="4046">
                  <c:v>2017</c:v>
                </c:pt>
                <c:pt idx="4047">
                  <c:v>2017</c:v>
                </c:pt>
                <c:pt idx="4048">
                  <c:v>2017</c:v>
                </c:pt>
                <c:pt idx="4049">
                  <c:v>2017</c:v>
                </c:pt>
                <c:pt idx="4050">
                  <c:v>2017</c:v>
                </c:pt>
                <c:pt idx="4051">
                  <c:v>2017</c:v>
                </c:pt>
                <c:pt idx="4052">
                  <c:v>2017</c:v>
                </c:pt>
                <c:pt idx="4053">
                  <c:v>2017</c:v>
                </c:pt>
                <c:pt idx="4054">
                  <c:v>2017</c:v>
                </c:pt>
                <c:pt idx="4055">
                  <c:v>2017</c:v>
                </c:pt>
                <c:pt idx="4056">
                  <c:v>2017</c:v>
                </c:pt>
                <c:pt idx="4057">
                  <c:v>2017</c:v>
                </c:pt>
                <c:pt idx="4058">
                  <c:v>2017</c:v>
                </c:pt>
                <c:pt idx="4059">
                  <c:v>2017</c:v>
                </c:pt>
                <c:pt idx="4060">
                  <c:v>2017</c:v>
                </c:pt>
                <c:pt idx="4061">
                  <c:v>2017</c:v>
                </c:pt>
                <c:pt idx="4062">
                  <c:v>2017</c:v>
                </c:pt>
                <c:pt idx="4063">
                  <c:v>2017</c:v>
                </c:pt>
                <c:pt idx="4064">
                  <c:v>2017</c:v>
                </c:pt>
                <c:pt idx="4065">
                  <c:v>2017</c:v>
                </c:pt>
                <c:pt idx="4066">
                  <c:v>2017</c:v>
                </c:pt>
                <c:pt idx="4067">
                  <c:v>2017</c:v>
                </c:pt>
                <c:pt idx="4068">
                  <c:v>2017</c:v>
                </c:pt>
                <c:pt idx="4069">
                  <c:v>2017</c:v>
                </c:pt>
                <c:pt idx="4070">
                  <c:v>2017</c:v>
                </c:pt>
                <c:pt idx="4071">
                  <c:v>2017</c:v>
                </c:pt>
                <c:pt idx="4072">
                  <c:v>2017</c:v>
                </c:pt>
                <c:pt idx="4073">
                  <c:v>2017</c:v>
                </c:pt>
                <c:pt idx="4074">
                  <c:v>2017</c:v>
                </c:pt>
                <c:pt idx="4075">
                  <c:v>2017</c:v>
                </c:pt>
                <c:pt idx="4076">
                  <c:v>2017</c:v>
                </c:pt>
                <c:pt idx="4077">
                  <c:v>2017</c:v>
                </c:pt>
                <c:pt idx="4078">
                  <c:v>2017</c:v>
                </c:pt>
                <c:pt idx="4079">
                  <c:v>2017</c:v>
                </c:pt>
                <c:pt idx="4080">
                  <c:v>2017</c:v>
                </c:pt>
                <c:pt idx="4081">
                  <c:v>2017</c:v>
                </c:pt>
                <c:pt idx="4082">
                  <c:v>2017</c:v>
                </c:pt>
                <c:pt idx="4083">
                  <c:v>2017</c:v>
                </c:pt>
                <c:pt idx="4084">
                  <c:v>2017</c:v>
                </c:pt>
                <c:pt idx="4085">
                  <c:v>2017</c:v>
                </c:pt>
                <c:pt idx="4086">
                  <c:v>2017</c:v>
                </c:pt>
                <c:pt idx="4087">
                  <c:v>2017</c:v>
                </c:pt>
                <c:pt idx="4088">
                  <c:v>2017</c:v>
                </c:pt>
                <c:pt idx="4089">
                  <c:v>2017</c:v>
                </c:pt>
                <c:pt idx="4090">
                  <c:v>2017</c:v>
                </c:pt>
                <c:pt idx="4091">
                  <c:v>2017</c:v>
                </c:pt>
                <c:pt idx="4092">
                  <c:v>2017</c:v>
                </c:pt>
                <c:pt idx="4093">
                  <c:v>2017</c:v>
                </c:pt>
                <c:pt idx="4094">
                  <c:v>2017</c:v>
                </c:pt>
                <c:pt idx="4095">
                  <c:v>2017</c:v>
                </c:pt>
                <c:pt idx="4096">
                  <c:v>2017</c:v>
                </c:pt>
                <c:pt idx="4097">
                  <c:v>2017</c:v>
                </c:pt>
                <c:pt idx="4098">
                  <c:v>2017</c:v>
                </c:pt>
                <c:pt idx="4099">
                  <c:v>2017</c:v>
                </c:pt>
                <c:pt idx="4100">
                  <c:v>2017</c:v>
                </c:pt>
                <c:pt idx="4101">
                  <c:v>2017</c:v>
                </c:pt>
                <c:pt idx="4102">
                  <c:v>2017</c:v>
                </c:pt>
                <c:pt idx="4103">
                  <c:v>2017</c:v>
                </c:pt>
                <c:pt idx="4104">
                  <c:v>2017</c:v>
                </c:pt>
                <c:pt idx="4105">
                  <c:v>2017</c:v>
                </c:pt>
                <c:pt idx="4106">
                  <c:v>2017</c:v>
                </c:pt>
                <c:pt idx="4107">
                  <c:v>2017</c:v>
                </c:pt>
                <c:pt idx="4108">
                  <c:v>2017</c:v>
                </c:pt>
                <c:pt idx="4109">
                  <c:v>2017</c:v>
                </c:pt>
                <c:pt idx="4110">
                  <c:v>2017</c:v>
                </c:pt>
                <c:pt idx="4111">
                  <c:v>2017</c:v>
                </c:pt>
                <c:pt idx="4112">
                  <c:v>2017</c:v>
                </c:pt>
                <c:pt idx="4113">
                  <c:v>2017</c:v>
                </c:pt>
                <c:pt idx="4114">
                  <c:v>2017</c:v>
                </c:pt>
                <c:pt idx="4115">
                  <c:v>2017</c:v>
                </c:pt>
                <c:pt idx="4116">
                  <c:v>2017</c:v>
                </c:pt>
                <c:pt idx="4117">
                  <c:v>2017</c:v>
                </c:pt>
                <c:pt idx="4118">
                  <c:v>2017</c:v>
                </c:pt>
                <c:pt idx="4119">
                  <c:v>2017</c:v>
                </c:pt>
                <c:pt idx="4120">
                  <c:v>2017</c:v>
                </c:pt>
                <c:pt idx="4121">
                  <c:v>2017</c:v>
                </c:pt>
                <c:pt idx="4122">
                  <c:v>2017</c:v>
                </c:pt>
                <c:pt idx="4123">
                  <c:v>2017</c:v>
                </c:pt>
                <c:pt idx="4124">
                  <c:v>2017</c:v>
                </c:pt>
                <c:pt idx="4125">
                  <c:v>2017</c:v>
                </c:pt>
                <c:pt idx="4126">
                  <c:v>2017</c:v>
                </c:pt>
                <c:pt idx="4127">
                  <c:v>2017</c:v>
                </c:pt>
                <c:pt idx="4128">
                  <c:v>2017</c:v>
                </c:pt>
                <c:pt idx="4129">
                  <c:v>2017</c:v>
                </c:pt>
                <c:pt idx="4130">
                  <c:v>2017</c:v>
                </c:pt>
                <c:pt idx="4131">
                  <c:v>2017</c:v>
                </c:pt>
                <c:pt idx="4132">
                  <c:v>2017</c:v>
                </c:pt>
                <c:pt idx="4133">
                  <c:v>2017</c:v>
                </c:pt>
                <c:pt idx="4134">
                  <c:v>2017</c:v>
                </c:pt>
                <c:pt idx="4135">
                  <c:v>2017</c:v>
                </c:pt>
                <c:pt idx="4136">
                  <c:v>2017</c:v>
                </c:pt>
                <c:pt idx="4137">
                  <c:v>2017</c:v>
                </c:pt>
                <c:pt idx="4138">
                  <c:v>2017</c:v>
                </c:pt>
                <c:pt idx="4139">
                  <c:v>2017</c:v>
                </c:pt>
                <c:pt idx="4140">
                  <c:v>2017</c:v>
                </c:pt>
                <c:pt idx="4141">
                  <c:v>2017</c:v>
                </c:pt>
                <c:pt idx="4142">
                  <c:v>2017</c:v>
                </c:pt>
                <c:pt idx="4143">
                  <c:v>2017</c:v>
                </c:pt>
                <c:pt idx="4144">
                  <c:v>2017</c:v>
                </c:pt>
                <c:pt idx="4145">
                  <c:v>2017</c:v>
                </c:pt>
                <c:pt idx="4146">
                  <c:v>2017</c:v>
                </c:pt>
                <c:pt idx="4147">
                  <c:v>2017</c:v>
                </c:pt>
                <c:pt idx="4148">
                  <c:v>2017</c:v>
                </c:pt>
                <c:pt idx="4149">
                  <c:v>2017</c:v>
                </c:pt>
                <c:pt idx="4150">
                  <c:v>2017</c:v>
                </c:pt>
                <c:pt idx="4151">
                  <c:v>2017</c:v>
                </c:pt>
                <c:pt idx="4152">
                  <c:v>2017</c:v>
                </c:pt>
                <c:pt idx="4153">
                  <c:v>2017</c:v>
                </c:pt>
                <c:pt idx="4154">
                  <c:v>2017</c:v>
                </c:pt>
                <c:pt idx="4155">
                  <c:v>2017</c:v>
                </c:pt>
                <c:pt idx="4156">
                  <c:v>2017</c:v>
                </c:pt>
                <c:pt idx="4157">
                  <c:v>2017</c:v>
                </c:pt>
                <c:pt idx="4158">
                  <c:v>2017</c:v>
                </c:pt>
                <c:pt idx="4159">
                  <c:v>2017</c:v>
                </c:pt>
                <c:pt idx="4160">
                  <c:v>2017</c:v>
                </c:pt>
                <c:pt idx="4161">
                  <c:v>2017</c:v>
                </c:pt>
                <c:pt idx="4162">
                  <c:v>2017</c:v>
                </c:pt>
                <c:pt idx="4163">
                  <c:v>2017</c:v>
                </c:pt>
                <c:pt idx="4164">
                  <c:v>2017</c:v>
                </c:pt>
                <c:pt idx="4165">
                  <c:v>2017</c:v>
                </c:pt>
                <c:pt idx="4166">
                  <c:v>2017</c:v>
                </c:pt>
                <c:pt idx="4167">
                  <c:v>2017</c:v>
                </c:pt>
                <c:pt idx="4168">
                  <c:v>2017</c:v>
                </c:pt>
                <c:pt idx="4169">
                  <c:v>2017</c:v>
                </c:pt>
                <c:pt idx="4170">
                  <c:v>2017</c:v>
                </c:pt>
                <c:pt idx="4171">
                  <c:v>2017</c:v>
                </c:pt>
                <c:pt idx="4172">
                  <c:v>2017</c:v>
                </c:pt>
                <c:pt idx="4173">
                  <c:v>2017</c:v>
                </c:pt>
                <c:pt idx="4174">
                  <c:v>2017</c:v>
                </c:pt>
                <c:pt idx="4175">
                  <c:v>2017</c:v>
                </c:pt>
                <c:pt idx="4176">
                  <c:v>2017</c:v>
                </c:pt>
                <c:pt idx="4177">
                  <c:v>2017</c:v>
                </c:pt>
                <c:pt idx="4178">
                  <c:v>2017</c:v>
                </c:pt>
                <c:pt idx="4179">
                  <c:v>2017</c:v>
                </c:pt>
                <c:pt idx="4180">
                  <c:v>2017</c:v>
                </c:pt>
                <c:pt idx="4181">
                  <c:v>2017</c:v>
                </c:pt>
                <c:pt idx="4182">
                  <c:v>2017</c:v>
                </c:pt>
                <c:pt idx="4183">
                  <c:v>2017</c:v>
                </c:pt>
                <c:pt idx="4184">
                  <c:v>2017</c:v>
                </c:pt>
                <c:pt idx="4185">
                  <c:v>2017</c:v>
                </c:pt>
                <c:pt idx="4186">
                  <c:v>2017</c:v>
                </c:pt>
                <c:pt idx="4187">
                  <c:v>2017</c:v>
                </c:pt>
                <c:pt idx="4188">
                  <c:v>2017</c:v>
                </c:pt>
                <c:pt idx="4189">
                  <c:v>2017</c:v>
                </c:pt>
                <c:pt idx="4190">
                  <c:v>2017</c:v>
                </c:pt>
                <c:pt idx="4191">
                  <c:v>2017</c:v>
                </c:pt>
                <c:pt idx="4192">
                  <c:v>2017</c:v>
                </c:pt>
                <c:pt idx="4193">
                  <c:v>2017</c:v>
                </c:pt>
                <c:pt idx="4194">
                  <c:v>2017</c:v>
                </c:pt>
                <c:pt idx="4195">
                  <c:v>2017</c:v>
                </c:pt>
                <c:pt idx="4196">
                  <c:v>2017</c:v>
                </c:pt>
                <c:pt idx="4197">
                  <c:v>2017</c:v>
                </c:pt>
                <c:pt idx="4198">
                  <c:v>2017</c:v>
                </c:pt>
                <c:pt idx="4199">
                  <c:v>2017</c:v>
                </c:pt>
                <c:pt idx="4200">
                  <c:v>2017</c:v>
                </c:pt>
                <c:pt idx="4201">
                  <c:v>2017</c:v>
                </c:pt>
                <c:pt idx="4202">
                  <c:v>2017</c:v>
                </c:pt>
                <c:pt idx="4203">
                  <c:v>2017</c:v>
                </c:pt>
                <c:pt idx="4204">
                  <c:v>2017</c:v>
                </c:pt>
                <c:pt idx="4205">
                  <c:v>2017</c:v>
                </c:pt>
                <c:pt idx="4206">
                  <c:v>2017</c:v>
                </c:pt>
                <c:pt idx="4207">
                  <c:v>2017</c:v>
                </c:pt>
                <c:pt idx="4208">
                  <c:v>2017</c:v>
                </c:pt>
                <c:pt idx="4209">
                  <c:v>2017</c:v>
                </c:pt>
                <c:pt idx="4210">
                  <c:v>2017</c:v>
                </c:pt>
                <c:pt idx="4211">
                  <c:v>2017</c:v>
                </c:pt>
                <c:pt idx="4212">
                  <c:v>2017</c:v>
                </c:pt>
                <c:pt idx="4213">
                  <c:v>2017</c:v>
                </c:pt>
                <c:pt idx="4214">
                  <c:v>2017</c:v>
                </c:pt>
                <c:pt idx="4215">
                  <c:v>2017</c:v>
                </c:pt>
                <c:pt idx="4216">
                  <c:v>2017</c:v>
                </c:pt>
                <c:pt idx="4217">
                  <c:v>2017</c:v>
                </c:pt>
                <c:pt idx="4218">
                  <c:v>2017</c:v>
                </c:pt>
                <c:pt idx="4219">
                  <c:v>2017</c:v>
                </c:pt>
                <c:pt idx="4220">
                  <c:v>2017</c:v>
                </c:pt>
                <c:pt idx="4221">
                  <c:v>2017</c:v>
                </c:pt>
                <c:pt idx="4222">
                  <c:v>2017</c:v>
                </c:pt>
                <c:pt idx="4223">
                  <c:v>2017</c:v>
                </c:pt>
                <c:pt idx="4224">
                  <c:v>2017</c:v>
                </c:pt>
                <c:pt idx="4225">
                  <c:v>2017</c:v>
                </c:pt>
                <c:pt idx="4226">
                  <c:v>2017</c:v>
                </c:pt>
                <c:pt idx="4227">
                  <c:v>2017</c:v>
                </c:pt>
                <c:pt idx="4228">
                  <c:v>2017</c:v>
                </c:pt>
                <c:pt idx="4229">
                  <c:v>2017</c:v>
                </c:pt>
                <c:pt idx="4230">
                  <c:v>2017</c:v>
                </c:pt>
                <c:pt idx="4231">
                  <c:v>2017</c:v>
                </c:pt>
                <c:pt idx="4232">
                  <c:v>2017</c:v>
                </c:pt>
                <c:pt idx="4233">
                  <c:v>2017</c:v>
                </c:pt>
                <c:pt idx="4234">
                  <c:v>2017</c:v>
                </c:pt>
                <c:pt idx="4235">
                  <c:v>2017</c:v>
                </c:pt>
                <c:pt idx="4236">
                  <c:v>2017</c:v>
                </c:pt>
                <c:pt idx="4237">
                  <c:v>2017</c:v>
                </c:pt>
                <c:pt idx="4238">
                  <c:v>2017</c:v>
                </c:pt>
                <c:pt idx="4239">
                  <c:v>2017</c:v>
                </c:pt>
                <c:pt idx="4240">
                  <c:v>2017</c:v>
                </c:pt>
                <c:pt idx="4241">
                  <c:v>2017</c:v>
                </c:pt>
                <c:pt idx="4242">
                  <c:v>2017</c:v>
                </c:pt>
                <c:pt idx="4243">
                  <c:v>2017</c:v>
                </c:pt>
                <c:pt idx="4244">
                  <c:v>2017</c:v>
                </c:pt>
                <c:pt idx="4245">
                  <c:v>2017</c:v>
                </c:pt>
                <c:pt idx="4246">
                  <c:v>2017</c:v>
                </c:pt>
                <c:pt idx="4247">
                  <c:v>2017</c:v>
                </c:pt>
                <c:pt idx="4248">
                  <c:v>2017</c:v>
                </c:pt>
                <c:pt idx="4249">
                  <c:v>2017</c:v>
                </c:pt>
                <c:pt idx="4250">
                  <c:v>2017</c:v>
                </c:pt>
                <c:pt idx="4251">
                  <c:v>2017</c:v>
                </c:pt>
                <c:pt idx="4252">
                  <c:v>2017</c:v>
                </c:pt>
                <c:pt idx="4253">
                  <c:v>2017</c:v>
                </c:pt>
                <c:pt idx="4254">
                  <c:v>2017</c:v>
                </c:pt>
                <c:pt idx="4255">
                  <c:v>2017</c:v>
                </c:pt>
                <c:pt idx="4256">
                  <c:v>2017</c:v>
                </c:pt>
                <c:pt idx="4257">
                  <c:v>2017</c:v>
                </c:pt>
                <c:pt idx="4258">
                  <c:v>2017</c:v>
                </c:pt>
                <c:pt idx="4259">
                  <c:v>2017</c:v>
                </c:pt>
                <c:pt idx="4260">
                  <c:v>2017</c:v>
                </c:pt>
                <c:pt idx="4261">
                  <c:v>2017</c:v>
                </c:pt>
                <c:pt idx="4262">
                  <c:v>2017</c:v>
                </c:pt>
                <c:pt idx="4263">
                  <c:v>2017</c:v>
                </c:pt>
                <c:pt idx="4264">
                  <c:v>2017</c:v>
                </c:pt>
                <c:pt idx="4265">
                  <c:v>2017</c:v>
                </c:pt>
                <c:pt idx="4266">
                  <c:v>2017</c:v>
                </c:pt>
                <c:pt idx="4267">
                  <c:v>2017</c:v>
                </c:pt>
                <c:pt idx="4268">
                  <c:v>2017</c:v>
                </c:pt>
                <c:pt idx="4269">
                  <c:v>2017</c:v>
                </c:pt>
                <c:pt idx="4270">
                  <c:v>2017</c:v>
                </c:pt>
                <c:pt idx="4271">
                  <c:v>2017</c:v>
                </c:pt>
                <c:pt idx="4272">
                  <c:v>2017</c:v>
                </c:pt>
                <c:pt idx="4273">
                  <c:v>2017</c:v>
                </c:pt>
                <c:pt idx="4274">
                  <c:v>2017</c:v>
                </c:pt>
                <c:pt idx="4275">
                  <c:v>2017</c:v>
                </c:pt>
                <c:pt idx="4276">
                  <c:v>2017</c:v>
                </c:pt>
                <c:pt idx="4277">
                  <c:v>2017</c:v>
                </c:pt>
                <c:pt idx="4278">
                  <c:v>2017</c:v>
                </c:pt>
                <c:pt idx="4279">
                  <c:v>2017</c:v>
                </c:pt>
                <c:pt idx="4280">
                  <c:v>2017</c:v>
                </c:pt>
                <c:pt idx="4281">
                  <c:v>2017</c:v>
                </c:pt>
                <c:pt idx="4282">
                  <c:v>2017</c:v>
                </c:pt>
                <c:pt idx="4283">
                  <c:v>2017</c:v>
                </c:pt>
                <c:pt idx="4284">
                  <c:v>2017</c:v>
                </c:pt>
                <c:pt idx="4285">
                  <c:v>2017</c:v>
                </c:pt>
                <c:pt idx="4286">
                  <c:v>2017</c:v>
                </c:pt>
                <c:pt idx="4287">
                  <c:v>2017</c:v>
                </c:pt>
                <c:pt idx="4288">
                  <c:v>2017</c:v>
                </c:pt>
                <c:pt idx="4289">
                  <c:v>2017</c:v>
                </c:pt>
                <c:pt idx="4290">
                  <c:v>2017</c:v>
                </c:pt>
                <c:pt idx="4291">
                  <c:v>2017</c:v>
                </c:pt>
                <c:pt idx="4292">
                  <c:v>2017</c:v>
                </c:pt>
                <c:pt idx="4293">
                  <c:v>2017</c:v>
                </c:pt>
                <c:pt idx="4294">
                  <c:v>2017</c:v>
                </c:pt>
                <c:pt idx="4295">
                  <c:v>2017</c:v>
                </c:pt>
                <c:pt idx="4296">
                  <c:v>2017</c:v>
                </c:pt>
                <c:pt idx="4297">
                  <c:v>2017</c:v>
                </c:pt>
                <c:pt idx="4298">
                  <c:v>2017</c:v>
                </c:pt>
                <c:pt idx="4299">
                  <c:v>2017</c:v>
                </c:pt>
                <c:pt idx="4300">
                  <c:v>2017</c:v>
                </c:pt>
                <c:pt idx="4301">
                  <c:v>2017</c:v>
                </c:pt>
                <c:pt idx="4302">
                  <c:v>2017</c:v>
                </c:pt>
                <c:pt idx="4303">
                  <c:v>2017</c:v>
                </c:pt>
                <c:pt idx="4304">
                  <c:v>2017</c:v>
                </c:pt>
                <c:pt idx="4305">
                  <c:v>2017</c:v>
                </c:pt>
                <c:pt idx="4306">
                  <c:v>2017</c:v>
                </c:pt>
                <c:pt idx="4307">
                  <c:v>2017</c:v>
                </c:pt>
                <c:pt idx="4308">
                  <c:v>2017</c:v>
                </c:pt>
                <c:pt idx="4309">
                  <c:v>2017</c:v>
                </c:pt>
                <c:pt idx="4310">
                  <c:v>2017</c:v>
                </c:pt>
                <c:pt idx="4311">
                  <c:v>2017</c:v>
                </c:pt>
                <c:pt idx="4312">
                  <c:v>2017</c:v>
                </c:pt>
                <c:pt idx="4313">
                  <c:v>2017</c:v>
                </c:pt>
                <c:pt idx="4314">
                  <c:v>2017</c:v>
                </c:pt>
                <c:pt idx="4315">
                  <c:v>2017</c:v>
                </c:pt>
                <c:pt idx="4316">
                  <c:v>2017</c:v>
                </c:pt>
                <c:pt idx="4317">
                  <c:v>2017</c:v>
                </c:pt>
                <c:pt idx="4318">
                  <c:v>2017</c:v>
                </c:pt>
                <c:pt idx="4319">
                  <c:v>2017</c:v>
                </c:pt>
                <c:pt idx="4320">
                  <c:v>2017</c:v>
                </c:pt>
                <c:pt idx="4321">
                  <c:v>2017</c:v>
                </c:pt>
                <c:pt idx="4322">
                  <c:v>2017</c:v>
                </c:pt>
                <c:pt idx="4323">
                  <c:v>2017</c:v>
                </c:pt>
                <c:pt idx="4324">
                  <c:v>2017</c:v>
                </c:pt>
                <c:pt idx="4325">
                  <c:v>2017</c:v>
                </c:pt>
                <c:pt idx="4326">
                  <c:v>2017</c:v>
                </c:pt>
                <c:pt idx="4327">
                  <c:v>2017</c:v>
                </c:pt>
                <c:pt idx="4328">
                  <c:v>2017</c:v>
                </c:pt>
                <c:pt idx="4329">
                  <c:v>2017</c:v>
                </c:pt>
                <c:pt idx="4330">
                  <c:v>2017</c:v>
                </c:pt>
                <c:pt idx="4331">
                  <c:v>2017</c:v>
                </c:pt>
                <c:pt idx="4332">
                  <c:v>2017</c:v>
                </c:pt>
                <c:pt idx="4333">
                  <c:v>2017</c:v>
                </c:pt>
                <c:pt idx="4334">
                  <c:v>2017</c:v>
                </c:pt>
                <c:pt idx="4335">
                  <c:v>2017</c:v>
                </c:pt>
                <c:pt idx="4336">
                  <c:v>2017</c:v>
                </c:pt>
                <c:pt idx="4337">
                  <c:v>2017</c:v>
                </c:pt>
                <c:pt idx="4338">
                  <c:v>2017</c:v>
                </c:pt>
                <c:pt idx="4339">
                  <c:v>2017</c:v>
                </c:pt>
                <c:pt idx="4340">
                  <c:v>2017</c:v>
                </c:pt>
                <c:pt idx="4341">
                  <c:v>2017</c:v>
                </c:pt>
                <c:pt idx="4342">
                  <c:v>2017</c:v>
                </c:pt>
                <c:pt idx="4343">
                  <c:v>2017</c:v>
                </c:pt>
                <c:pt idx="4344">
                  <c:v>2017</c:v>
                </c:pt>
                <c:pt idx="4345">
                  <c:v>2017</c:v>
                </c:pt>
                <c:pt idx="4346">
                  <c:v>2017</c:v>
                </c:pt>
                <c:pt idx="4347">
                  <c:v>2017</c:v>
                </c:pt>
                <c:pt idx="4348">
                  <c:v>2017</c:v>
                </c:pt>
                <c:pt idx="4349">
                  <c:v>2017</c:v>
                </c:pt>
                <c:pt idx="4350">
                  <c:v>2017</c:v>
                </c:pt>
                <c:pt idx="4351">
                  <c:v>2017</c:v>
                </c:pt>
                <c:pt idx="4352">
                  <c:v>2017</c:v>
                </c:pt>
                <c:pt idx="4353">
                  <c:v>2017</c:v>
                </c:pt>
                <c:pt idx="4354">
                  <c:v>2017</c:v>
                </c:pt>
                <c:pt idx="4355">
                  <c:v>2017</c:v>
                </c:pt>
                <c:pt idx="4356">
                  <c:v>2017</c:v>
                </c:pt>
                <c:pt idx="4357">
                  <c:v>2017</c:v>
                </c:pt>
                <c:pt idx="4358">
                  <c:v>2017</c:v>
                </c:pt>
                <c:pt idx="4359">
                  <c:v>2017</c:v>
                </c:pt>
                <c:pt idx="4360">
                  <c:v>2017</c:v>
                </c:pt>
                <c:pt idx="4361">
                  <c:v>2017</c:v>
                </c:pt>
                <c:pt idx="4362">
                  <c:v>2017</c:v>
                </c:pt>
                <c:pt idx="4363">
                  <c:v>2017</c:v>
                </c:pt>
                <c:pt idx="4364">
                  <c:v>2017</c:v>
                </c:pt>
                <c:pt idx="4365">
                  <c:v>2017</c:v>
                </c:pt>
                <c:pt idx="4366">
                  <c:v>2017</c:v>
                </c:pt>
                <c:pt idx="4367">
                  <c:v>2017</c:v>
                </c:pt>
                <c:pt idx="4368">
                  <c:v>2017</c:v>
                </c:pt>
                <c:pt idx="4369">
                  <c:v>2017</c:v>
                </c:pt>
                <c:pt idx="4370">
                  <c:v>2017</c:v>
                </c:pt>
                <c:pt idx="4371">
                  <c:v>2017</c:v>
                </c:pt>
                <c:pt idx="4372">
                  <c:v>2017</c:v>
                </c:pt>
                <c:pt idx="4373">
                  <c:v>2017</c:v>
                </c:pt>
                <c:pt idx="4374">
                  <c:v>2017</c:v>
                </c:pt>
                <c:pt idx="4375">
                  <c:v>2017</c:v>
                </c:pt>
                <c:pt idx="4376">
                  <c:v>2017</c:v>
                </c:pt>
                <c:pt idx="4377">
                  <c:v>2017</c:v>
                </c:pt>
                <c:pt idx="4378">
                  <c:v>2017</c:v>
                </c:pt>
                <c:pt idx="4379">
                  <c:v>2017</c:v>
                </c:pt>
                <c:pt idx="4380">
                  <c:v>2017</c:v>
                </c:pt>
                <c:pt idx="4381">
                  <c:v>2017</c:v>
                </c:pt>
                <c:pt idx="4382">
                  <c:v>2017</c:v>
                </c:pt>
                <c:pt idx="4383">
                  <c:v>2017</c:v>
                </c:pt>
                <c:pt idx="4384">
                  <c:v>2017</c:v>
                </c:pt>
                <c:pt idx="4385">
                  <c:v>2017</c:v>
                </c:pt>
                <c:pt idx="4386">
                  <c:v>2017</c:v>
                </c:pt>
                <c:pt idx="4387">
                  <c:v>2017</c:v>
                </c:pt>
                <c:pt idx="4388">
                  <c:v>2017</c:v>
                </c:pt>
                <c:pt idx="4389">
                  <c:v>2017</c:v>
                </c:pt>
                <c:pt idx="4390">
                  <c:v>2017</c:v>
                </c:pt>
                <c:pt idx="4391">
                  <c:v>2017</c:v>
                </c:pt>
                <c:pt idx="4392">
                  <c:v>2017</c:v>
                </c:pt>
                <c:pt idx="4393">
                  <c:v>2017</c:v>
                </c:pt>
                <c:pt idx="4394">
                  <c:v>2017</c:v>
                </c:pt>
                <c:pt idx="4395">
                  <c:v>2017</c:v>
                </c:pt>
                <c:pt idx="4396">
                  <c:v>2017</c:v>
                </c:pt>
                <c:pt idx="4397">
                  <c:v>2017</c:v>
                </c:pt>
                <c:pt idx="4398">
                  <c:v>2017</c:v>
                </c:pt>
                <c:pt idx="4399">
                  <c:v>2017</c:v>
                </c:pt>
                <c:pt idx="4400">
                  <c:v>2017</c:v>
                </c:pt>
                <c:pt idx="4401">
                  <c:v>2017</c:v>
                </c:pt>
                <c:pt idx="4402">
                  <c:v>2017</c:v>
                </c:pt>
                <c:pt idx="4403">
                  <c:v>2017</c:v>
                </c:pt>
                <c:pt idx="4404">
                  <c:v>2017</c:v>
                </c:pt>
                <c:pt idx="4405">
                  <c:v>2017</c:v>
                </c:pt>
                <c:pt idx="4406">
                  <c:v>2017</c:v>
                </c:pt>
                <c:pt idx="4407">
                  <c:v>2017</c:v>
                </c:pt>
                <c:pt idx="4408">
                  <c:v>2017</c:v>
                </c:pt>
                <c:pt idx="4409">
                  <c:v>2017</c:v>
                </c:pt>
                <c:pt idx="4410">
                  <c:v>2017</c:v>
                </c:pt>
                <c:pt idx="4411">
                  <c:v>2017</c:v>
                </c:pt>
                <c:pt idx="4412">
                  <c:v>2017</c:v>
                </c:pt>
                <c:pt idx="4413">
                  <c:v>2017</c:v>
                </c:pt>
                <c:pt idx="4414">
                  <c:v>2017</c:v>
                </c:pt>
                <c:pt idx="4415">
                  <c:v>2017</c:v>
                </c:pt>
                <c:pt idx="4416">
                  <c:v>2017</c:v>
                </c:pt>
                <c:pt idx="4417">
                  <c:v>2017</c:v>
                </c:pt>
                <c:pt idx="4418">
                  <c:v>2017</c:v>
                </c:pt>
                <c:pt idx="4419">
                  <c:v>2017</c:v>
                </c:pt>
                <c:pt idx="4420">
                  <c:v>2017</c:v>
                </c:pt>
                <c:pt idx="4421">
                  <c:v>2017</c:v>
                </c:pt>
                <c:pt idx="4422">
                  <c:v>2017</c:v>
                </c:pt>
                <c:pt idx="4423">
                  <c:v>2017</c:v>
                </c:pt>
                <c:pt idx="4424">
                  <c:v>2017</c:v>
                </c:pt>
                <c:pt idx="4425">
                  <c:v>2017</c:v>
                </c:pt>
                <c:pt idx="4426">
                  <c:v>2017</c:v>
                </c:pt>
                <c:pt idx="4427">
                  <c:v>2017</c:v>
                </c:pt>
                <c:pt idx="4428">
                  <c:v>2017</c:v>
                </c:pt>
                <c:pt idx="4429">
                  <c:v>2017</c:v>
                </c:pt>
                <c:pt idx="4430">
                  <c:v>2017</c:v>
                </c:pt>
                <c:pt idx="4431">
                  <c:v>2017</c:v>
                </c:pt>
                <c:pt idx="4432">
                  <c:v>2017</c:v>
                </c:pt>
                <c:pt idx="4433">
                  <c:v>2017</c:v>
                </c:pt>
                <c:pt idx="4434">
                  <c:v>2017</c:v>
                </c:pt>
                <c:pt idx="4435">
                  <c:v>2017</c:v>
                </c:pt>
                <c:pt idx="4436">
                  <c:v>2017</c:v>
                </c:pt>
                <c:pt idx="4437">
                  <c:v>2017</c:v>
                </c:pt>
                <c:pt idx="4438">
                  <c:v>2017</c:v>
                </c:pt>
                <c:pt idx="4439">
                  <c:v>2017</c:v>
                </c:pt>
                <c:pt idx="4440">
                  <c:v>2017</c:v>
                </c:pt>
                <c:pt idx="4441">
                  <c:v>2017</c:v>
                </c:pt>
                <c:pt idx="4442">
                  <c:v>2017</c:v>
                </c:pt>
                <c:pt idx="4443">
                  <c:v>2017</c:v>
                </c:pt>
                <c:pt idx="4444">
                  <c:v>2017</c:v>
                </c:pt>
                <c:pt idx="4445">
                  <c:v>2017</c:v>
                </c:pt>
                <c:pt idx="4446">
                  <c:v>2017</c:v>
                </c:pt>
                <c:pt idx="4447">
                  <c:v>2017</c:v>
                </c:pt>
                <c:pt idx="4448">
                  <c:v>2017</c:v>
                </c:pt>
                <c:pt idx="4449">
                  <c:v>2017</c:v>
                </c:pt>
                <c:pt idx="4450">
                  <c:v>2017</c:v>
                </c:pt>
                <c:pt idx="4451">
                  <c:v>2017</c:v>
                </c:pt>
                <c:pt idx="4452">
                  <c:v>2017</c:v>
                </c:pt>
                <c:pt idx="4453">
                  <c:v>2017</c:v>
                </c:pt>
                <c:pt idx="4454">
                  <c:v>2017</c:v>
                </c:pt>
                <c:pt idx="4455">
                  <c:v>2017</c:v>
                </c:pt>
                <c:pt idx="4456">
                  <c:v>2017</c:v>
                </c:pt>
                <c:pt idx="4457">
                  <c:v>2017</c:v>
                </c:pt>
                <c:pt idx="4458">
                  <c:v>2017</c:v>
                </c:pt>
                <c:pt idx="4459">
                  <c:v>2017</c:v>
                </c:pt>
                <c:pt idx="4460">
                  <c:v>2017</c:v>
                </c:pt>
                <c:pt idx="4461">
                  <c:v>2017</c:v>
                </c:pt>
                <c:pt idx="4462">
                  <c:v>2017</c:v>
                </c:pt>
                <c:pt idx="4463">
                  <c:v>2017</c:v>
                </c:pt>
                <c:pt idx="4464">
                  <c:v>2017</c:v>
                </c:pt>
                <c:pt idx="4465">
                  <c:v>2017</c:v>
                </c:pt>
                <c:pt idx="4466">
                  <c:v>2017</c:v>
                </c:pt>
                <c:pt idx="4467">
                  <c:v>2017</c:v>
                </c:pt>
                <c:pt idx="4468">
                  <c:v>2017</c:v>
                </c:pt>
                <c:pt idx="4469">
                  <c:v>2017</c:v>
                </c:pt>
                <c:pt idx="4470">
                  <c:v>2017</c:v>
                </c:pt>
                <c:pt idx="4471">
                  <c:v>2017</c:v>
                </c:pt>
                <c:pt idx="4472">
                  <c:v>2017</c:v>
                </c:pt>
                <c:pt idx="4473">
                  <c:v>2017</c:v>
                </c:pt>
                <c:pt idx="4474">
                  <c:v>2017</c:v>
                </c:pt>
                <c:pt idx="4475">
                  <c:v>2017</c:v>
                </c:pt>
                <c:pt idx="4476">
                  <c:v>2017</c:v>
                </c:pt>
                <c:pt idx="4477">
                  <c:v>2017</c:v>
                </c:pt>
                <c:pt idx="4478">
                  <c:v>2017</c:v>
                </c:pt>
                <c:pt idx="4479">
                  <c:v>2017</c:v>
                </c:pt>
                <c:pt idx="4480">
                  <c:v>2017</c:v>
                </c:pt>
                <c:pt idx="4481">
                  <c:v>2017</c:v>
                </c:pt>
                <c:pt idx="4482">
                  <c:v>2017</c:v>
                </c:pt>
                <c:pt idx="4483">
                  <c:v>2017</c:v>
                </c:pt>
                <c:pt idx="4484">
                  <c:v>2017</c:v>
                </c:pt>
                <c:pt idx="4485">
                  <c:v>2017</c:v>
                </c:pt>
                <c:pt idx="4486">
                  <c:v>2017</c:v>
                </c:pt>
                <c:pt idx="4487">
                  <c:v>2017</c:v>
                </c:pt>
                <c:pt idx="4488">
                  <c:v>2017</c:v>
                </c:pt>
                <c:pt idx="4489">
                  <c:v>2017</c:v>
                </c:pt>
                <c:pt idx="4490">
                  <c:v>2017</c:v>
                </c:pt>
                <c:pt idx="4491">
                  <c:v>2017</c:v>
                </c:pt>
                <c:pt idx="4492">
                  <c:v>2017</c:v>
                </c:pt>
                <c:pt idx="4493">
                  <c:v>2017</c:v>
                </c:pt>
                <c:pt idx="4494">
                  <c:v>2017</c:v>
                </c:pt>
                <c:pt idx="4495">
                  <c:v>2017</c:v>
                </c:pt>
                <c:pt idx="4496">
                  <c:v>2017</c:v>
                </c:pt>
                <c:pt idx="4497">
                  <c:v>2017</c:v>
                </c:pt>
                <c:pt idx="4498">
                  <c:v>2017</c:v>
                </c:pt>
                <c:pt idx="4499">
                  <c:v>2017</c:v>
                </c:pt>
                <c:pt idx="4500">
                  <c:v>2017</c:v>
                </c:pt>
                <c:pt idx="4501">
                  <c:v>2017</c:v>
                </c:pt>
                <c:pt idx="4502">
                  <c:v>2017</c:v>
                </c:pt>
                <c:pt idx="4503">
                  <c:v>2017</c:v>
                </c:pt>
                <c:pt idx="4504">
                  <c:v>2017</c:v>
                </c:pt>
                <c:pt idx="4505">
                  <c:v>2017</c:v>
                </c:pt>
                <c:pt idx="4506">
                  <c:v>2017</c:v>
                </c:pt>
                <c:pt idx="4507">
                  <c:v>2017</c:v>
                </c:pt>
                <c:pt idx="4508">
                  <c:v>2017</c:v>
                </c:pt>
                <c:pt idx="4509">
                  <c:v>2017</c:v>
                </c:pt>
                <c:pt idx="4510">
                  <c:v>2017</c:v>
                </c:pt>
                <c:pt idx="4511">
                  <c:v>2017</c:v>
                </c:pt>
                <c:pt idx="4512">
                  <c:v>2017</c:v>
                </c:pt>
                <c:pt idx="4513">
                  <c:v>2017</c:v>
                </c:pt>
                <c:pt idx="4514">
                  <c:v>2017</c:v>
                </c:pt>
                <c:pt idx="4515">
                  <c:v>2017</c:v>
                </c:pt>
                <c:pt idx="4516">
                  <c:v>2017</c:v>
                </c:pt>
                <c:pt idx="4517">
                  <c:v>2017</c:v>
                </c:pt>
                <c:pt idx="4518">
                  <c:v>2017</c:v>
                </c:pt>
                <c:pt idx="4519">
                  <c:v>2017</c:v>
                </c:pt>
                <c:pt idx="4520">
                  <c:v>2017</c:v>
                </c:pt>
                <c:pt idx="4521">
                  <c:v>2017</c:v>
                </c:pt>
                <c:pt idx="4522">
                  <c:v>2017</c:v>
                </c:pt>
                <c:pt idx="4523">
                  <c:v>2017</c:v>
                </c:pt>
                <c:pt idx="4524">
                  <c:v>2017</c:v>
                </c:pt>
                <c:pt idx="4525">
                  <c:v>2017</c:v>
                </c:pt>
                <c:pt idx="4526">
                  <c:v>2017</c:v>
                </c:pt>
                <c:pt idx="4527">
                  <c:v>2017</c:v>
                </c:pt>
                <c:pt idx="4528">
                  <c:v>2017</c:v>
                </c:pt>
                <c:pt idx="4529">
                  <c:v>2017</c:v>
                </c:pt>
                <c:pt idx="4530">
                  <c:v>2017</c:v>
                </c:pt>
                <c:pt idx="4531">
                  <c:v>2017</c:v>
                </c:pt>
                <c:pt idx="4532">
                  <c:v>2017</c:v>
                </c:pt>
                <c:pt idx="4533">
                  <c:v>2017</c:v>
                </c:pt>
                <c:pt idx="4534">
                  <c:v>2017</c:v>
                </c:pt>
                <c:pt idx="4535">
                  <c:v>2017</c:v>
                </c:pt>
                <c:pt idx="4536">
                  <c:v>2017</c:v>
                </c:pt>
                <c:pt idx="4537">
                  <c:v>2017</c:v>
                </c:pt>
                <c:pt idx="4538">
                  <c:v>2017</c:v>
                </c:pt>
                <c:pt idx="4539">
                  <c:v>2017</c:v>
                </c:pt>
                <c:pt idx="4540">
                  <c:v>2017</c:v>
                </c:pt>
                <c:pt idx="4541">
                  <c:v>2017</c:v>
                </c:pt>
                <c:pt idx="4542">
                  <c:v>2017</c:v>
                </c:pt>
                <c:pt idx="4543">
                  <c:v>2017</c:v>
                </c:pt>
                <c:pt idx="4544">
                  <c:v>2017</c:v>
                </c:pt>
                <c:pt idx="4545">
                  <c:v>2017</c:v>
                </c:pt>
                <c:pt idx="4546">
                  <c:v>2017</c:v>
                </c:pt>
                <c:pt idx="4547">
                  <c:v>2017</c:v>
                </c:pt>
                <c:pt idx="4548">
                  <c:v>2017</c:v>
                </c:pt>
                <c:pt idx="4549">
                  <c:v>2017</c:v>
                </c:pt>
                <c:pt idx="4550">
                  <c:v>2017</c:v>
                </c:pt>
                <c:pt idx="4551">
                  <c:v>2017</c:v>
                </c:pt>
                <c:pt idx="4552">
                  <c:v>2017</c:v>
                </c:pt>
                <c:pt idx="4553">
                  <c:v>2017</c:v>
                </c:pt>
                <c:pt idx="4554">
                  <c:v>2017</c:v>
                </c:pt>
                <c:pt idx="4555">
                  <c:v>2017</c:v>
                </c:pt>
                <c:pt idx="4556">
                  <c:v>2017</c:v>
                </c:pt>
                <c:pt idx="4557">
                  <c:v>2017</c:v>
                </c:pt>
                <c:pt idx="4558">
                  <c:v>2017</c:v>
                </c:pt>
                <c:pt idx="4559">
                  <c:v>2017</c:v>
                </c:pt>
                <c:pt idx="4560">
                  <c:v>2017</c:v>
                </c:pt>
                <c:pt idx="4561">
                  <c:v>2017</c:v>
                </c:pt>
                <c:pt idx="4562">
                  <c:v>2017</c:v>
                </c:pt>
                <c:pt idx="4563">
                  <c:v>2017</c:v>
                </c:pt>
                <c:pt idx="4564">
                  <c:v>2017</c:v>
                </c:pt>
                <c:pt idx="4565">
                  <c:v>2017</c:v>
                </c:pt>
                <c:pt idx="4566">
                  <c:v>2017</c:v>
                </c:pt>
                <c:pt idx="4567">
                  <c:v>2017</c:v>
                </c:pt>
                <c:pt idx="4568">
                  <c:v>2017</c:v>
                </c:pt>
                <c:pt idx="4569">
                  <c:v>2017</c:v>
                </c:pt>
                <c:pt idx="4570">
                  <c:v>2017</c:v>
                </c:pt>
                <c:pt idx="4571">
                  <c:v>2017</c:v>
                </c:pt>
                <c:pt idx="4572">
                  <c:v>2017</c:v>
                </c:pt>
                <c:pt idx="4573">
                  <c:v>2017</c:v>
                </c:pt>
                <c:pt idx="4574">
                  <c:v>2017</c:v>
                </c:pt>
                <c:pt idx="4575">
                  <c:v>2017</c:v>
                </c:pt>
                <c:pt idx="4576">
                  <c:v>2017</c:v>
                </c:pt>
                <c:pt idx="4577">
                  <c:v>2017</c:v>
                </c:pt>
                <c:pt idx="4578">
                  <c:v>2017</c:v>
                </c:pt>
                <c:pt idx="4579">
                  <c:v>2017</c:v>
                </c:pt>
                <c:pt idx="4580">
                  <c:v>2017</c:v>
                </c:pt>
                <c:pt idx="4581">
                  <c:v>2017</c:v>
                </c:pt>
                <c:pt idx="4582">
                  <c:v>2017</c:v>
                </c:pt>
                <c:pt idx="4583">
                  <c:v>2017</c:v>
                </c:pt>
                <c:pt idx="4584">
                  <c:v>2017</c:v>
                </c:pt>
                <c:pt idx="4585">
                  <c:v>2017</c:v>
                </c:pt>
                <c:pt idx="4586">
                  <c:v>2017</c:v>
                </c:pt>
                <c:pt idx="4587">
                  <c:v>2017</c:v>
                </c:pt>
                <c:pt idx="4588">
                  <c:v>2017</c:v>
                </c:pt>
                <c:pt idx="4589">
                  <c:v>2017</c:v>
                </c:pt>
                <c:pt idx="4590">
                  <c:v>2017</c:v>
                </c:pt>
                <c:pt idx="4591">
                  <c:v>2017</c:v>
                </c:pt>
                <c:pt idx="4592">
                  <c:v>2017</c:v>
                </c:pt>
                <c:pt idx="4593">
                  <c:v>2017</c:v>
                </c:pt>
                <c:pt idx="4594">
                  <c:v>2017</c:v>
                </c:pt>
                <c:pt idx="4595">
                  <c:v>2017</c:v>
                </c:pt>
                <c:pt idx="4596">
                  <c:v>2017</c:v>
                </c:pt>
                <c:pt idx="4597">
                  <c:v>2017</c:v>
                </c:pt>
                <c:pt idx="4598">
                  <c:v>2017</c:v>
                </c:pt>
                <c:pt idx="4599">
                  <c:v>2017</c:v>
                </c:pt>
                <c:pt idx="4600">
                  <c:v>2017</c:v>
                </c:pt>
                <c:pt idx="4601">
                  <c:v>2017</c:v>
                </c:pt>
                <c:pt idx="4602">
                  <c:v>2017</c:v>
                </c:pt>
                <c:pt idx="4603">
                  <c:v>2017</c:v>
                </c:pt>
                <c:pt idx="4604">
                  <c:v>2017</c:v>
                </c:pt>
                <c:pt idx="4605">
                  <c:v>2017</c:v>
                </c:pt>
                <c:pt idx="4606">
                  <c:v>2017</c:v>
                </c:pt>
                <c:pt idx="4607">
                  <c:v>2017</c:v>
                </c:pt>
                <c:pt idx="4608">
                  <c:v>2017</c:v>
                </c:pt>
                <c:pt idx="4609">
                  <c:v>2017</c:v>
                </c:pt>
                <c:pt idx="4610">
                  <c:v>2017</c:v>
                </c:pt>
                <c:pt idx="4611">
                  <c:v>2017</c:v>
                </c:pt>
                <c:pt idx="4612">
                  <c:v>2017</c:v>
                </c:pt>
                <c:pt idx="4613">
                  <c:v>2017</c:v>
                </c:pt>
                <c:pt idx="4614">
                  <c:v>2017</c:v>
                </c:pt>
                <c:pt idx="4615">
                  <c:v>2017</c:v>
                </c:pt>
                <c:pt idx="4616">
                  <c:v>2017</c:v>
                </c:pt>
                <c:pt idx="4617">
                  <c:v>2017</c:v>
                </c:pt>
                <c:pt idx="4618">
                  <c:v>2017</c:v>
                </c:pt>
                <c:pt idx="4619">
                  <c:v>2017</c:v>
                </c:pt>
                <c:pt idx="4620">
                  <c:v>2017</c:v>
                </c:pt>
                <c:pt idx="4621">
                  <c:v>2017</c:v>
                </c:pt>
                <c:pt idx="4622">
                  <c:v>2017</c:v>
                </c:pt>
                <c:pt idx="4623">
                  <c:v>2017</c:v>
                </c:pt>
                <c:pt idx="4624">
                  <c:v>2017</c:v>
                </c:pt>
                <c:pt idx="4625">
                  <c:v>2017</c:v>
                </c:pt>
                <c:pt idx="4626">
                  <c:v>2017</c:v>
                </c:pt>
                <c:pt idx="4627">
                  <c:v>2017</c:v>
                </c:pt>
                <c:pt idx="4628">
                  <c:v>2017</c:v>
                </c:pt>
                <c:pt idx="4629">
                  <c:v>2017</c:v>
                </c:pt>
                <c:pt idx="4630">
                  <c:v>2017</c:v>
                </c:pt>
                <c:pt idx="4631">
                  <c:v>2017</c:v>
                </c:pt>
                <c:pt idx="4632">
                  <c:v>2017</c:v>
                </c:pt>
                <c:pt idx="4633">
                  <c:v>2017</c:v>
                </c:pt>
                <c:pt idx="4634">
                  <c:v>2017</c:v>
                </c:pt>
                <c:pt idx="4635">
                  <c:v>2017</c:v>
                </c:pt>
                <c:pt idx="4636">
                  <c:v>2017</c:v>
                </c:pt>
                <c:pt idx="4637">
                  <c:v>2017</c:v>
                </c:pt>
                <c:pt idx="4638">
                  <c:v>2017</c:v>
                </c:pt>
                <c:pt idx="4639">
                  <c:v>2017</c:v>
                </c:pt>
                <c:pt idx="4640">
                  <c:v>2017</c:v>
                </c:pt>
                <c:pt idx="4641">
                  <c:v>2017</c:v>
                </c:pt>
                <c:pt idx="4642">
                  <c:v>2017</c:v>
                </c:pt>
                <c:pt idx="4643">
                  <c:v>2017</c:v>
                </c:pt>
                <c:pt idx="4644">
                  <c:v>2017</c:v>
                </c:pt>
                <c:pt idx="4645">
                  <c:v>2017</c:v>
                </c:pt>
                <c:pt idx="4646">
                  <c:v>2017</c:v>
                </c:pt>
                <c:pt idx="4647">
                  <c:v>2017</c:v>
                </c:pt>
                <c:pt idx="4648">
                  <c:v>2017</c:v>
                </c:pt>
                <c:pt idx="4649">
                  <c:v>2017</c:v>
                </c:pt>
                <c:pt idx="4650">
                  <c:v>2017</c:v>
                </c:pt>
                <c:pt idx="4651">
                  <c:v>2017</c:v>
                </c:pt>
                <c:pt idx="4652">
                  <c:v>2017</c:v>
                </c:pt>
                <c:pt idx="4653">
                  <c:v>2017</c:v>
                </c:pt>
                <c:pt idx="4654">
                  <c:v>2017</c:v>
                </c:pt>
                <c:pt idx="4655">
                  <c:v>2017</c:v>
                </c:pt>
                <c:pt idx="4656">
                  <c:v>2017</c:v>
                </c:pt>
                <c:pt idx="4657">
                  <c:v>2017</c:v>
                </c:pt>
                <c:pt idx="4658">
                  <c:v>2017</c:v>
                </c:pt>
                <c:pt idx="4659">
                  <c:v>2017</c:v>
                </c:pt>
                <c:pt idx="4660">
                  <c:v>2017</c:v>
                </c:pt>
                <c:pt idx="4661">
                  <c:v>2017</c:v>
                </c:pt>
                <c:pt idx="4662">
                  <c:v>2017</c:v>
                </c:pt>
                <c:pt idx="4663">
                  <c:v>2017</c:v>
                </c:pt>
                <c:pt idx="4664">
                  <c:v>2017</c:v>
                </c:pt>
                <c:pt idx="4665">
                  <c:v>2017</c:v>
                </c:pt>
                <c:pt idx="4666">
                  <c:v>2017</c:v>
                </c:pt>
                <c:pt idx="4667">
                  <c:v>2017</c:v>
                </c:pt>
                <c:pt idx="4668">
                  <c:v>2017</c:v>
                </c:pt>
                <c:pt idx="4669">
                  <c:v>2017</c:v>
                </c:pt>
                <c:pt idx="4670">
                  <c:v>2017</c:v>
                </c:pt>
                <c:pt idx="4671">
                  <c:v>2017</c:v>
                </c:pt>
                <c:pt idx="4672">
                  <c:v>2017</c:v>
                </c:pt>
                <c:pt idx="4673">
                  <c:v>2017</c:v>
                </c:pt>
                <c:pt idx="4674">
                  <c:v>2017</c:v>
                </c:pt>
                <c:pt idx="4675">
                  <c:v>2017</c:v>
                </c:pt>
                <c:pt idx="4676">
                  <c:v>2017</c:v>
                </c:pt>
                <c:pt idx="4677">
                  <c:v>2017</c:v>
                </c:pt>
                <c:pt idx="4678">
                  <c:v>2017</c:v>
                </c:pt>
                <c:pt idx="4679">
                  <c:v>2017</c:v>
                </c:pt>
                <c:pt idx="4680">
                  <c:v>2017</c:v>
                </c:pt>
                <c:pt idx="4681">
                  <c:v>2017</c:v>
                </c:pt>
                <c:pt idx="4682">
                  <c:v>2017</c:v>
                </c:pt>
                <c:pt idx="4683">
                  <c:v>2017</c:v>
                </c:pt>
                <c:pt idx="4684">
                  <c:v>2017</c:v>
                </c:pt>
                <c:pt idx="4685">
                  <c:v>2017</c:v>
                </c:pt>
                <c:pt idx="4686">
                  <c:v>2017</c:v>
                </c:pt>
                <c:pt idx="4687">
                  <c:v>2017</c:v>
                </c:pt>
                <c:pt idx="4688">
                  <c:v>2017</c:v>
                </c:pt>
                <c:pt idx="4689">
                  <c:v>2017</c:v>
                </c:pt>
                <c:pt idx="4690">
                  <c:v>2017</c:v>
                </c:pt>
                <c:pt idx="4691">
                  <c:v>2017</c:v>
                </c:pt>
                <c:pt idx="4692">
                  <c:v>2017</c:v>
                </c:pt>
                <c:pt idx="4693">
                  <c:v>2017</c:v>
                </c:pt>
                <c:pt idx="4694">
                  <c:v>2017</c:v>
                </c:pt>
                <c:pt idx="4695">
                  <c:v>2017</c:v>
                </c:pt>
                <c:pt idx="4696">
                  <c:v>2017</c:v>
                </c:pt>
                <c:pt idx="4697">
                  <c:v>2017</c:v>
                </c:pt>
                <c:pt idx="4698">
                  <c:v>2017</c:v>
                </c:pt>
                <c:pt idx="4699">
                  <c:v>2017</c:v>
                </c:pt>
                <c:pt idx="4700">
                  <c:v>2017</c:v>
                </c:pt>
                <c:pt idx="4701">
                  <c:v>2017</c:v>
                </c:pt>
                <c:pt idx="4702">
                  <c:v>2017</c:v>
                </c:pt>
                <c:pt idx="4703">
                  <c:v>2017</c:v>
                </c:pt>
                <c:pt idx="4704">
                  <c:v>2017</c:v>
                </c:pt>
                <c:pt idx="4705">
                  <c:v>2017</c:v>
                </c:pt>
                <c:pt idx="4706">
                  <c:v>2017</c:v>
                </c:pt>
                <c:pt idx="4707">
                  <c:v>2017</c:v>
                </c:pt>
                <c:pt idx="4708">
                  <c:v>2017</c:v>
                </c:pt>
                <c:pt idx="4709">
                  <c:v>2017</c:v>
                </c:pt>
                <c:pt idx="4710">
                  <c:v>2017</c:v>
                </c:pt>
                <c:pt idx="4711">
                  <c:v>2017</c:v>
                </c:pt>
                <c:pt idx="4712">
                  <c:v>2017</c:v>
                </c:pt>
                <c:pt idx="4713">
                  <c:v>2017</c:v>
                </c:pt>
                <c:pt idx="4714">
                  <c:v>2017</c:v>
                </c:pt>
                <c:pt idx="4715">
                  <c:v>2017</c:v>
                </c:pt>
                <c:pt idx="4716">
                  <c:v>2017</c:v>
                </c:pt>
                <c:pt idx="4717">
                  <c:v>2017</c:v>
                </c:pt>
                <c:pt idx="4718">
                  <c:v>2017</c:v>
                </c:pt>
                <c:pt idx="4719">
                  <c:v>2017</c:v>
                </c:pt>
                <c:pt idx="4720">
                  <c:v>2017</c:v>
                </c:pt>
                <c:pt idx="4721">
                  <c:v>2017</c:v>
                </c:pt>
                <c:pt idx="4722">
                  <c:v>2017</c:v>
                </c:pt>
                <c:pt idx="4723">
                  <c:v>2017</c:v>
                </c:pt>
                <c:pt idx="4724">
                  <c:v>2017</c:v>
                </c:pt>
                <c:pt idx="4725">
                  <c:v>2017</c:v>
                </c:pt>
                <c:pt idx="4726">
                  <c:v>2017</c:v>
                </c:pt>
                <c:pt idx="4727">
                  <c:v>2017</c:v>
                </c:pt>
                <c:pt idx="4728">
                  <c:v>2017</c:v>
                </c:pt>
                <c:pt idx="4729">
                  <c:v>2017</c:v>
                </c:pt>
                <c:pt idx="4730">
                  <c:v>2017</c:v>
                </c:pt>
                <c:pt idx="4731">
                  <c:v>2017</c:v>
                </c:pt>
                <c:pt idx="4732">
                  <c:v>2017</c:v>
                </c:pt>
                <c:pt idx="4733">
                  <c:v>2017</c:v>
                </c:pt>
                <c:pt idx="4734">
                  <c:v>2017</c:v>
                </c:pt>
                <c:pt idx="4735">
                  <c:v>2017</c:v>
                </c:pt>
                <c:pt idx="4736">
                  <c:v>2017</c:v>
                </c:pt>
                <c:pt idx="4737">
                  <c:v>2017</c:v>
                </c:pt>
                <c:pt idx="4738">
                  <c:v>2017</c:v>
                </c:pt>
                <c:pt idx="4739">
                  <c:v>2017</c:v>
                </c:pt>
                <c:pt idx="4740">
                  <c:v>2017</c:v>
                </c:pt>
                <c:pt idx="4741">
                  <c:v>2017</c:v>
                </c:pt>
                <c:pt idx="4742">
                  <c:v>2017</c:v>
                </c:pt>
                <c:pt idx="4743">
                  <c:v>2017</c:v>
                </c:pt>
                <c:pt idx="4744">
                  <c:v>2017</c:v>
                </c:pt>
                <c:pt idx="4745">
                  <c:v>2017</c:v>
                </c:pt>
                <c:pt idx="4746">
                  <c:v>2017</c:v>
                </c:pt>
                <c:pt idx="4747">
                  <c:v>2017</c:v>
                </c:pt>
                <c:pt idx="4748">
                  <c:v>2017</c:v>
                </c:pt>
                <c:pt idx="4749">
                  <c:v>2017</c:v>
                </c:pt>
                <c:pt idx="4750">
                  <c:v>2017</c:v>
                </c:pt>
                <c:pt idx="4751">
                  <c:v>2017</c:v>
                </c:pt>
                <c:pt idx="4752">
                  <c:v>2017</c:v>
                </c:pt>
                <c:pt idx="4753">
                  <c:v>2017</c:v>
                </c:pt>
                <c:pt idx="4754">
                  <c:v>2017</c:v>
                </c:pt>
                <c:pt idx="4755">
                  <c:v>2017</c:v>
                </c:pt>
                <c:pt idx="4756">
                  <c:v>2017</c:v>
                </c:pt>
                <c:pt idx="4757">
                  <c:v>2017</c:v>
                </c:pt>
                <c:pt idx="4758">
                  <c:v>2017</c:v>
                </c:pt>
                <c:pt idx="4759">
                  <c:v>2017</c:v>
                </c:pt>
                <c:pt idx="4760">
                  <c:v>2017</c:v>
                </c:pt>
                <c:pt idx="4761">
                  <c:v>2017</c:v>
                </c:pt>
                <c:pt idx="4762">
                  <c:v>2017</c:v>
                </c:pt>
                <c:pt idx="4763">
                  <c:v>2017</c:v>
                </c:pt>
                <c:pt idx="4764">
                  <c:v>2017</c:v>
                </c:pt>
                <c:pt idx="4765">
                  <c:v>2017</c:v>
                </c:pt>
                <c:pt idx="4766">
                  <c:v>2017</c:v>
                </c:pt>
                <c:pt idx="4767">
                  <c:v>2017</c:v>
                </c:pt>
                <c:pt idx="4768">
                  <c:v>2017</c:v>
                </c:pt>
                <c:pt idx="4769">
                  <c:v>2017</c:v>
                </c:pt>
                <c:pt idx="4770">
                  <c:v>2017</c:v>
                </c:pt>
                <c:pt idx="4771">
                  <c:v>2017</c:v>
                </c:pt>
                <c:pt idx="4772">
                  <c:v>2017</c:v>
                </c:pt>
                <c:pt idx="4773">
                  <c:v>2017</c:v>
                </c:pt>
                <c:pt idx="4774">
                  <c:v>2017</c:v>
                </c:pt>
                <c:pt idx="4775">
                  <c:v>2017</c:v>
                </c:pt>
                <c:pt idx="4776">
                  <c:v>2017</c:v>
                </c:pt>
                <c:pt idx="4777">
                  <c:v>2017</c:v>
                </c:pt>
                <c:pt idx="4778">
                  <c:v>2017</c:v>
                </c:pt>
                <c:pt idx="4779">
                  <c:v>2017</c:v>
                </c:pt>
                <c:pt idx="4780">
                  <c:v>2017</c:v>
                </c:pt>
                <c:pt idx="4781">
                  <c:v>2017</c:v>
                </c:pt>
                <c:pt idx="4782">
                  <c:v>2017</c:v>
                </c:pt>
                <c:pt idx="4783">
                  <c:v>2017</c:v>
                </c:pt>
                <c:pt idx="4784">
                  <c:v>2017</c:v>
                </c:pt>
                <c:pt idx="4785">
                  <c:v>2017</c:v>
                </c:pt>
                <c:pt idx="4786">
                  <c:v>2017</c:v>
                </c:pt>
                <c:pt idx="4787">
                  <c:v>2017</c:v>
                </c:pt>
                <c:pt idx="4788">
                  <c:v>2017</c:v>
                </c:pt>
                <c:pt idx="4789">
                  <c:v>2017</c:v>
                </c:pt>
                <c:pt idx="4790">
                  <c:v>2017</c:v>
                </c:pt>
                <c:pt idx="4791">
                  <c:v>2017</c:v>
                </c:pt>
                <c:pt idx="4792">
                  <c:v>2017</c:v>
                </c:pt>
                <c:pt idx="4793">
                  <c:v>2017</c:v>
                </c:pt>
                <c:pt idx="4794">
                  <c:v>2017</c:v>
                </c:pt>
                <c:pt idx="4795">
                  <c:v>2017</c:v>
                </c:pt>
                <c:pt idx="4796">
                  <c:v>2017</c:v>
                </c:pt>
                <c:pt idx="4797">
                  <c:v>2017</c:v>
                </c:pt>
                <c:pt idx="4798">
                  <c:v>2017</c:v>
                </c:pt>
                <c:pt idx="4799">
                  <c:v>2017</c:v>
                </c:pt>
                <c:pt idx="4800">
                  <c:v>2017</c:v>
                </c:pt>
                <c:pt idx="4801">
                  <c:v>2017</c:v>
                </c:pt>
                <c:pt idx="4802">
                  <c:v>2017</c:v>
                </c:pt>
                <c:pt idx="4803">
                  <c:v>2017</c:v>
                </c:pt>
                <c:pt idx="4804">
                  <c:v>2017</c:v>
                </c:pt>
                <c:pt idx="4805">
                  <c:v>2017</c:v>
                </c:pt>
                <c:pt idx="4806">
                  <c:v>2017</c:v>
                </c:pt>
                <c:pt idx="4807">
                  <c:v>2017</c:v>
                </c:pt>
                <c:pt idx="4808">
                  <c:v>2017</c:v>
                </c:pt>
                <c:pt idx="4809">
                  <c:v>2017</c:v>
                </c:pt>
                <c:pt idx="4810">
                  <c:v>2017</c:v>
                </c:pt>
                <c:pt idx="4811">
                  <c:v>2017</c:v>
                </c:pt>
                <c:pt idx="4812">
                  <c:v>2017</c:v>
                </c:pt>
                <c:pt idx="4813">
                  <c:v>2017</c:v>
                </c:pt>
                <c:pt idx="4814">
                  <c:v>2017</c:v>
                </c:pt>
                <c:pt idx="4815">
                  <c:v>2017</c:v>
                </c:pt>
                <c:pt idx="4816">
                  <c:v>2017</c:v>
                </c:pt>
                <c:pt idx="4817">
                  <c:v>2017</c:v>
                </c:pt>
                <c:pt idx="4818">
                  <c:v>2017</c:v>
                </c:pt>
                <c:pt idx="4819">
                  <c:v>2017</c:v>
                </c:pt>
                <c:pt idx="4820">
                  <c:v>2017</c:v>
                </c:pt>
                <c:pt idx="4821">
                  <c:v>2017</c:v>
                </c:pt>
                <c:pt idx="4822">
                  <c:v>2017</c:v>
                </c:pt>
                <c:pt idx="4823">
                  <c:v>2017</c:v>
                </c:pt>
                <c:pt idx="4824">
                  <c:v>2017</c:v>
                </c:pt>
                <c:pt idx="4825">
                  <c:v>2017</c:v>
                </c:pt>
                <c:pt idx="4826">
                  <c:v>2017</c:v>
                </c:pt>
                <c:pt idx="4827">
                  <c:v>2017</c:v>
                </c:pt>
                <c:pt idx="4828">
                  <c:v>2017</c:v>
                </c:pt>
                <c:pt idx="4829">
                  <c:v>2017</c:v>
                </c:pt>
                <c:pt idx="4830">
                  <c:v>2017</c:v>
                </c:pt>
                <c:pt idx="4831">
                  <c:v>2017</c:v>
                </c:pt>
                <c:pt idx="4832">
                  <c:v>2017</c:v>
                </c:pt>
                <c:pt idx="4833">
                  <c:v>2017</c:v>
                </c:pt>
                <c:pt idx="4834">
                  <c:v>2017</c:v>
                </c:pt>
                <c:pt idx="4835">
                  <c:v>2017</c:v>
                </c:pt>
                <c:pt idx="4836">
                  <c:v>2017</c:v>
                </c:pt>
                <c:pt idx="4837">
                  <c:v>2017</c:v>
                </c:pt>
                <c:pt idx="4838">
                  <c:v>2017</c:v>
                </c:pt>
                <c:pt idx="4839">
                  <c:v>2017</c:v>
                </c:pt>
                <c:pt idx="4840">
                  <c:v>2017</c:v>
                </c:pt>
                <c:pt idx="4841">
                  <c:v>2017</c:v>
                </c:pt>
                <c:pt idx="4842">
                  <c:v>2017</c:v>
                </c:pt>
                <c:pt idx="4843">
                  <c:v>2017</c:v>
                </c:pt>
                <c:pt idx="4844">
                  <c:v>2017</c:v>
                </c:pt>
                <c:pt idx="4845">
                  <c:v>2017</c:v>
                </c:pt>
                <c:pt idx="4846">
                  <c:v>2017</c:v>
                </c:pt>
                <c:pt idx="4847">
                  <c:v>2017</c:v>
                </c:pt>
                <c:pt idx="4848">
                  <c:v>2017</c:v>
                </c:pt>
                <c:pt idx="4849">
                  <c:v>2017</c:v>
                </c:pt>
                <c:pt idx="4850">
                  <c:v>2017</c:v>
                </c:pt>
                <c:pt idx="4851">
                  <c:v>2017</c:v>
                </c:pt>
                <c:pt idx="4852">
                  <c:v>2017</c:v>
                </c:pt>
                <c:pt idx="4853">
                  <c:v>2017</c:v>
                </c:pt>
                <c:pt idx="4854">
                  <c:v>2017</c:v>
                </c:pt>
                <c:pt idx="4855">
                  <c:v>2017</c:v>
                </c:pt>
                <c:pt idx="4856">
                  <c:v>2017</c:v>
                </c:pt>
                <c:pt idx="4857">
                  <c:v>2017</c:v>
                </c:pt>
                <c:pt idx="4858">
                  <c:v>2017</c:v>
                </c:pt>
                <c:pt idx="4859">
                  <c:v>2017</c:v>
                </c:pt>
                <c:pt idx="4860">
                  <c:v>2017</c:v>
                </c:pt>
                <c:pt idx="4861">
                  <c:v>2017</c:v>
                </c:pt>
                <c:pt idx="4862">
                  <c:v>2017</c:v>
                </c:pt>
                <c:pt idx="4863">
                  <c:v>2017</c:v>
                </c:pt>
                <c:pt idx="4864">
                  <c:v>2017</c:v>
                </c:pt>
                <c:pt idx="4865">
                  <c:v>2017</c:v>
                </c:pt>
                <c:pt idx="4866">
                  <c:v>2017</c:v>
                </c:pt>
                <c:pt idx="4867">
                  <c:v>2017</c:v>
                </c:pt>
                <c:pt idx="4868">
                  <c:v>2017</c:v>
                </c:pt>
                <c:pt idx="4869">
                  <c:v>2017</c:v>
                </c:pt>
                <c:pt idx="4870">
                  <c:v>2017</c:v>
                </c:pt>
                <c:pt idx="4871">
                  <c:v>2017</c:v>
                </c:pt>
                <c:pt idx="4872">
                  <c:v>2017</c:v>
                </c:pt>
                <c:pt idx="4873">
                  <c:v>2017</c:v>
                </c:pt>
                <c:pt idx="4874">
                  <c:v>2017</c:v>
                </c:pt>
                <c:pt idx="4875">
                  <c:v>2017</c:v>
                </c:pt>
                <c:pt idx="4876">
                  <c:v>2017</c:v>
                </c:pt>
                <c:pt idx="4877">
                  <c:v>2017</c:v>
                </c:pt>
                <c:pt idx="4878">
                  <c:v>2017</c:v>
                </c:pt>
                <c:pt idx="4879">
                  <c:v>2017</c:v>
                </c:pt>
                <c:pt idx="4880">
                  <c:v>2017</c:v>
                </c:pt>
                <c:pt idx="4881">
                  <c:v>2017</c:v>
                </c:pt>
                <c:pt idx="4882">
                  <c:v>2017</c:v>
                </c:pt>
                <c:pt idx="4883">
                  <c:v>2017</c:v>
                </c:pt>
                <c:pt idx="4884">
                  <c:v>2017</c:v>
                </c:pt>
                <c:pt idx="4885">
                  <c:v>2017</c:v>
                </c:pt>
                <c:pt idx="4886">
                  <c:v>2017</c:v>
                </c:pt>
                <c:pt idx="4887">
                  <c:v>2017</c:v>
                </c:pt>
                <c:pt idx="4888">
                  <c:v>2017</c:v>
                </c:pt>
                <c:pt idx="4889">
                  <c:v>2017</c:v>
                </c:pt>
                <c:pt idx="4890">
                  <c:v>2017</c:v>
                </c:pt>
                <c:pt idx="4891">
                  <c:v>2017</c:v>
                </c:pt>
                <c:pt idx="4892">
                  <c:v>2017</c:v>
                </c:pt>
                <c:pt idx="4893">
                  <c:v>2017</c:v>
                </c:pt>
                <c:pt idx="4894">
                  <c:v>2017</c:v>
                </c:pt>
                <c:pt idx="4895">
                  <c:v>2017</c:v>
                </c:pt>
                <c:pt idx="4896">
                  <c:v>2017</c:v>
                </c:pt>
                <c:pt idx="4897">
                  <c:v>2017</c:v>
                </c:pt>
                <c:pt idx="4898">
                  <c:v>2017</c:v>
                </c:pt>
                <c:pt idx="4899">
                  <c:v>2017</c:v>
                </c:pt>
                <c:pt idx="4900">
                  <c:v>2017</c:v>
                </c:pt>
                <c:pt idx="4901">
                  <c:v>2017</c:v>
                </c:pt>
                <c:pt idx="4902">
                  <c:v>2017</c:v>
                </c:pt>
                <c:pt idx="4903">
                  <c:v>2017</c:v>
                </c:pt>
                <c:pt idx="4904">
                  <c:v>2017</c:v>
                </c:pt>
                <c:pt idx="4905">
                  <c:v>2017</c:v>
                </c:pt>
                <c:pt idx="4906">
                  <c:v>2017</c:v>
                </c:pt>
                <c:pt idx="4907">
                  <c:v>2017</c:v>
                </c:pt>
                <c:pt idx="4908">
                  <c:v>2017</c:v>
                </c:pt>
                <c:pt idx="4909">
                  <c:v>2017</c:v>
                </c:pt>
                <c:pt idx="4910">
                  <c:v>2017</c:v>
                </c:pt>
                <c:pt idx="4911">
                  <c:v>2017</c:v>
                </c:pt>
                <c:pt idx="4912">
                  <c:v>2017</c:v>
                </c:pt>
                <c:pt idx="4913">
                  <c:v>2017</c:v>
                </c:pt>
                <c:pt idx="4914">
                  <c:v>2017</c:v>
                </c:pt>
                <c:pt idx="4915">
                  <c:v>2017</c:v>
                </c:pt>
                <c:pt idx="4916">
                  <c:v>2017</c:v>
                </c:pt>
                <c:pt idx="4917">
                  <c:v>2017</c:v>
                </c:pt>
                <c:pt idx="4918">
                  <c:v>2017</c:v>
                </c:pt>
                <c:pt idx="4919">
                  <c:v>2017</c:v>
                </c:pt>
                <c:pt idx="4920">
                  <c:v>2017</c:v>
                </c:pt>
                <c:pt idx="4921">
                  <c:v>2017</c:v>
                </c:pt>
                <c:pt idx="4922">
                  <c:v>2017</c:v>
                </c:pt>
                <c:pt idx="4923">
                  <c:v>2017</c:v>
                </c:pt>
                <c:pt idx="4924">
                  <c:v>2017</c:v>
                </c:pt>
                <c:pt idx="4925">
                  <c:v>2017</c:v>
                </c:pt>
                <c:pt idx="4926">
                  <c:v>2017</c:v>
                </c:pt>
                <c:pt idx="4927">
                  <c:v>2017</c:v>
                </c:pt>
                <c:pt idx="4928">
                  <c:v>2017</c:v>
                </c:pt>
                <c:pt idx="4929">
                  <c:v>2017</c:v>
                </c:pt>
                <c:pt idx="4930">
                  <c:v>2017</c:v>
                </c:pt>
                <c:pt idx="4931">
                  <c:v>2017</c:v>
                </c:pt>
                <c:pt idx="4932">
                  <c:v>2017</c:v>
                </c:pt>
                <c:pt idx="4933">
                  <c:v>2017</c:v>
                </c:pt>
                <c:pt idx="4934">
                  <c:v>2017</c:v>
                </c:pt>
                <c:pt idx="4935">
                  <c:v>2017</c:v>
                </c:pt>
                <c:pt idx="4936">
                  <c:v>2017</c:v>
                </c:pt>
                <c:pt idx="4937">
                  <c:v>2017</c:v>
                </c:pt>
                <c:pt idx="4938">
                  <c:v>2017</c:v>
                </c:pt>
                <c:pt idx="4939">
                  <c:v>2017</c:v>
                </c:pt>
                <c:pt idx="4940">
                  <c:v>2017</c:v>
                </c:pt>
                <c:pt idx="4941">
                  <c:v>2017</c:v>
                </c:pt>
                <c:pt idx="4942">
                  <c:v>2017</c:v>
                </c:pt>
                <c:pt idx="4943">
                  <c:v>2017</c:v>
                </c:pt>
                <c:pt idx="4944">
                  <c:v>2017</c:v>
                </c:pt>
                <c:pt idx="4945">
                  <c:v>2017</c:v>
                </c:pt>
                <c:pt idx="4946">
                  <c:v>2017</c:v>
                </c:pt>
                <c:pt idx="4947">
                  <c:v>2017</c:v>
                </c:pt>
                <c:pt idx="4948">
                  <c:v>2017</c:v>
                </c:pt>
                <c:pt idx="4949">
                  <c:v>2017</c:v>
                </c:pt>
                <c:pt idx="4950">
                  <c:v>2017</c:v>
                </c:pt>
                <c:pt idx="4951">
                  <c:v>2017</c:v>
                </c:pt>
                <c:pt idx="4952">
                  <c:v>2017</c:v>
                </c:pt>
                <c:pt idx="4953">
                  <c:v>2017</c:v>
                </c:pt>
                <c:pt idx="4954">
                  <c:v>2017</c:v>
                </c:pt>
                <c:pt idx="4955">
                  <c:v>2017</c:v>
                </c:pt>
                <c:pt idx="4956">
                  <c:v>2017</c:v>
                </c:pt>
                <c:pt idx="4957">
                  <c:v>2017</c:v>
                </c:pt>
                <c:pt idx="4958">
                  <c:v>2017</c:v>
                </c:pt>
                <c:pt idx="4959">
                  <c:v>2017</c:v>
                </c:pt>
                <c:pt idx="4960">
                  <c:v>2017</c:v>
                </c:pt>
                <c:pt idx="4961">
                  <c:v>2017</c:v>
                </c:pt>
                <c:pt idx="4962">
                  <c:v>2017</c:v>
                </c:pt>
                <c:pt idx="4963">
                  <c:v>2017</c:v>
                </c:pt>
                <c:pt idx="4964">
                  <c:v>2017</c:v>
                </c:pt>
                <c:pt idx="4965">
                  <c:v>2017</c:v>
                </c:pt>
                <c:pt idx="4966">
                  <c:v>2017</c:v>
                </c:pt>
                <c:pt idx="4967">
                  <c:v>2017</c:v>
                </c:pt>
                <c:pt idx="4968">
                  <c:v>2017</c:v>
                </c:pt>
                <c:pt idx="4969">
                  <c:v>2017</c:v>
                </c:pt>
                <c:pt idx="4970">
                  <c:v>2017</c:v>
                </c:pt>
                <c:pt idx="4971">
                  <c:v>2017</c:v>
                </c:pt>
                <c:pt idx="4972">
                  <c:v>2017</c:v>
                </c:pt>
                <c:pt idx="4973">
                  <c:v>2017</c:v>
                </c:pt>
                <c:pt idx="4974">
                  <c:v>2017</c:v>
                </c:pt>
                <c:pt idx="4975">
                  <c:v>2017</c:v>
                </c:pt>
                <c:pt idx="4976">
                  <c:v>2017</c:v>
                </c:pt>
                <c:pt idx="4977">
                  <c:v>2017</c:v>
                </c:pt>
                <c:pt idx="4978">
                  <c:v>2017</c:v>
                </c:pt>
                <c:pt idx="4979">
                  <c:v>2017</c:v>
                </c:pt>
                <c:pt idx="4980">
                  <c:v>2017</c:v>
                </c:pt>
                <c:pt idx="4981">
                  <c:v>2017</c:v>
                </c:pt>
                <c:pt idx="4982">
                  <c:v>2017</c:v>
                </c:pt>
                <c:pt idx="4983">
                  <c:v>2017</c:v>
                </c:pt>
                <c:pt idx="4984">
                  <c:v>2017</c:v>
                </c:pt>
                <c:pt idx="4985">
                  <c:v>2017</c:v>
                </c:pt>
                <c:pt idx="4986">
                  <c:v>2017</c:v>
                </c:pt>
                <c:pt idx="4987">
                  <c:v>2017</c:v>
                </c:pt>
                <c:pt idx="4988">
                  <c:v>2017</c:v>
                </c:pt>
                <c:pt idx="4989">
                  <c:v>2017</c:v>
                </c:pt>
                <c:pt idx="4990">
                  <c:v>2017</c:v>
                </c:pt>
                <c:pt idx="4991">
                  <c:v>2017</c:v>
                </c:pt>
                <c:pt idx="4992">
                  <c:v>2017</c:v>
                </c:pt>
                <c:pt idx="4993">
                  <c:v>2017</c:v>
                </c:pt>
                <c:pt idx="4994">
                  <c:v>2017</c:v>
                </c:pt>
                <c:pt idx="4995">
                  <c:v>2017</c:v>
                </c:pt>
                <c:pt idx="4996">
                  <c:v>2017</c:v>
                </c:pt>
                <c:pt idx="4997">
                  <c:v>2017</c:v>
                </c:pt>
                <c:pt idx="4998">
                  <c:v>2017</c:v>
                </c:pt>
                <c:pt idx="4999">
                  <c:v>2017</c:v>
                </c:pt>
                <c:pt idx="5000">
                  <c:v>2017</c:v>
                </c:pt>
                <c:pt idx="5001">
                  <c:v>2017</c:v>
                </c:pt>
                <c:pt idx="5002">
                  <c:v>2017</c:v>
                </c:pt>
                <c:pt idx="5003">
                  <c:v>2017</c:v>
                </c:pt>
                <c:pt idx="5004">
                  <c:v>2017</c:v>
                </c:pt>
                <c:pt idx="5005">
                  <c:v>2017</c:v>
                </c:pt>
                <c:pt idx="5006">
                  <c:v>2017</c:v>
                </c:pt>
                <c:pt idx="5007">
                  <c:v>2017</c:v>
                </c:pt>
                <c:pt idx="5008">
                  <c:v>2017</c:v>
                </c:pt>
                <c:pt idx="5009">
                  <c:v>2017</c:v>
                </c:pt>
                <c:pt idx="5010">
                  <c:v>2017</c:v>
                </c:pt>
                <c:pt idx="5011">
                  <c:v>2017</c:v>
                </c:pt>
                <c:pt idx="5012">
                  <c:v>2017</c:v>
                </c:pt>
                <c:pt idx="5013">
                  <c:v>2017</c:v>
                </c:pt>
                <c:pt idx="5014">
                  <c:v>2017</c:v>
                </c:pt>
                <c:pt idx="5015">
                  <c:v>2017</c:v>
                </c:pt>
                <c:pt idx="5016">
                  <c:v>2017</c:v>
                </c:pt>
                <c:pt idx="5017">
                  <c:v>2017</c:v>
                </c:pt>
                <c:pt idx="5018">
                  <c:v>2017</c:v>
                </c:pt>
                <c:pt idx="5019">
                  <c:v>2017</c:v>
                </c:pt>
                <c:pt idx="5020">
                  <c:v>2017</c:v>
                </c:pt>
                <c:pt idx="5021">
                  <c:v>2017</c:v>
                </c:pt>
                <c:pt idx="5022">
                  <c:v>2017</c:v>
                </c:pt>
                <c:pt idx="5023">
                  <c:v>2017</c:v>
                </c:pt>
                <c:pt idx="5024">
                  <c:v>2017</c:v>
                </c:pt>
                <c:pt idx="5025">
                  <c:v>2017</c:v>
                </c:pt>
                <c:pt idx="5026">
                  <c:v>2017</c:v>
                </c:pt>
                <c:pt idx="5027">
                  <c:v>2017</c:v>
                </c:pt>
                <c:pt idx="5028">
                  <c:v>2017</c:v>
                </c:pt>
                <c:pt idx="5029">
                  <c:v>2017</c:v>
                </c:pt>
                <c:pt idx="5030">
                  <c:v>2017</c:v>
                </c:pt>
                <c:pt idx="5031">
                  <c:v>2017</c:v>
                </c:pt>
                <c:pt idx="5032">
                  <c:v>2017</c:v>
                </c:pt>
                <c:pt idx="5033">
                  <c:v>2017</c:v>
                </c:pt>
                <c:pt idx="5034">
                  <c:v>2017</c:v>
                </c:pt>
                <c:pt idx="5035">
                  <c:v>2017</c:v>
                </c:pt>
                <c:pt idx="5036">
                  <c:v>2017</c:v>
                </c:pt>
                <c:pt idx="5037">
                  <c:v>2017</c:v>
                </c:pt>
                <c:pt idx="5038">
                  <c:v>2017</c:v>
                </c:pt>
                <c:pt idx="5039">
                  <c:v>2017</c:v>
                </c:pt>
                <c:pt idx="5040">
                  <c:v>2017</c:v>
                </c:pt>
                <c:pt idx="5041">
                  <c:v>2017</c:v>
                </c:pt>
                <c:pt idx="5042">
                  <c:v>2017</c:v>
                </c:pt>
                <c:pt idx="5043">
                  <c:v>2017</c:v>
                </c:pt>
                <c:pt idx="5044">
                  <c:v>2017</c:v>
                </c:pt>
                <c:pt idx="5045">
                  <c:v>2017</c:v>
                </c:pt>
                <c:pt idx="5046">
                  <c:v>2017</c:v>
                </c:pt>
                <c:pt idx="5047">
                  <c:v>2017</c:v>
                </c:pt>
                <c:pt idx="5048">
                  <c:v>2017</c:v>
                </c:pt>
                <c:pt idx="5049">
                  <c:v>2017</c:v>
                </c:pt>
                <c:pt idx="5050">
                  <c:v>2017</c:v>
                </c:pt>
                <c:pt idx="5051">
                  <c:v>2017</c:v>
                </c:pt>
                <c:pt idx="5052">
                  <c:v>2017</c:v>
                </c:pt>
                <c:pt idx="5053">
                  <c:v>2017</c:v>
                </c:pt>
                <c:pt idx="5054">
                  <c:v>2017</c:v>
                </c:pt>
                <c:pt idx="5055">
                  <c:v>2017</c:v>
                </c:pt>
                <c:pt idx="5056">
                  <c:v>2017</c:v>
                </c:pt>
                <c:pt idx="5057">
                  <c:v>2017</c:v>
                </c:pt>
                <c:pt idx="5058">
                  <c:v>2017</c:v>
                </c:pt>
                <c:pt idx="5059">
                  <c:v>2017</c:v>
                </c:pt>
                <c:pt idx="5060">
                  <c:v>2017</c:v>
                </c:pt>
                <c:pt idx="5061">
                  <c:v>2017</c:v>
                </c:pt>
                <c:pt idx="5062">
                  <c:v>2017</c:v>
                </c:pt>
                <c:pt idx="5063">
                  <c:v>2017</c:v>
                </c:pt>
                <c:pt idx="5064">
                  <c:v>2017</c:v>
                </c:pt>
                <c:pt idx="5065">
                  <c:v>2017</c:v>
                </c:pt>
                <c:pt idx="5066">
                  <c:v>2017</c:v>
                </c:pt>
                <c:pt idx="5067">
                  <c:v>2017</c:v>
                </c:pt>
                <c:pt idx="5068">
                  <c:v>2017</c:v>
                </c:pt>
                <c:pt idx="5069">
                  <c:v>2017</c:v>
                </c:pt>
                <c:pt idx="5070">
                  <c:v>2017</c:v>
                </c:pt>
                <c:pt idx="5071">
                  <c:v>2017</c:v>
                </c:pt>
                <c:pt idx="5072">
                  <c:v>2017</c:v>
                </c:pt>
                <c:pt idx="5073">
                  <c:v>2017</c:v>
                </c:pt>
                <c:pt idx="5074">
                  <c:v>2017</c:v>
                </c:pt>
                <c:pt idx="5075">
                  <c:v>2017</c:v>
                </c:pt>
                <c:pt idx="5076">
                  <c:v>2017</c:v>
                </c:pt>
                <c:pt idx="5077">
                  <c:v>2017</c:v>
                </c:pt>
                <c:pt idx="5078">
                  <c:v>2017</c:v>
                </c:pt>
                <c:pt idx="5079">
                  <c:v>2017</c:v>
                </c:pt>
                <c:pt idx="5080">
                  <c:v>2017</c:v>
                </c:pt>
                <c:pt idx="5081">
                  <c:v>2017</c:v>
                </c:pt>
                <c:pt idx="5082">
                  <c:v>2017</c:v>
                </c:pt>
                <c:pt idx="5083">
                  <c:v>2017</c:v>
                </c:pt>
                <c:pt idx="5084">
                  <c:v>2017</c:v>
                </c:pt>
                <c:pt idx="5085">
                  <c:v>2017</c:v>
                </c:pt>
                <c:pt idx="5086">
                  <c:v>2017</c:v>
                </c:pt>
                <c:pt idx="5087">
                  <c:v>2017</c:v>
                </c:pt>
                <c:pt idx="5088">
                  <c:v>2017</c:v>
                </c:pt>
                <c:pt idx="5089">
                  <c:v>2017</c:v>
                </c:pt>
                <c:pt idx="5090">
                  <c:v>2017</c:v>
                </c:pt>
                <c:pt idx="5091">
                  <c:v>2017</c:v>
                </c:pt>
                <c:pt idx="5092">
                  <c:v>2017</c:v>
                </c:pt>
                <c:pt idx="5093">
                  <c:v>2017</c:v>
                </c:pt>
                <c:pt idx="5094">
                  <c:v>2017</c:v>
                </c:pt>
                <c:pt idx="5095">
                  <c:v>2017</c:v>
                </c:pt>
                <c:pt idx="5096">
                  <c:v>2017</c:v>
                </c:pt>
                <c:pt idx="5097">
                  <c:v>2017</c:v>
                </c:pt>
                <c:pt idx="5098">
                  <c:v>2017</c:v>
                </c:pt>
                <c:pt idx="5099">
                  <c:v>2017</c:v>
                </c:pt>
                <c:pt idx="5100">
                  <c:v>2017</c:v>
                </c:pt>
                <c:pt idx="5101">
                  <c:v>2017</c:v>
                </c:pt>
                <c:pt idx="5102">
                  <c:v>2017</c:v>
                </c:pt>
                <c:pt idx="5103">
                  <c:v>2017</c:v>
                </c:pt>
                <c:pt idx="5104">
                  <c:v>2017</c:v>
                </c:pt>
                <c:pt idx="5105">
                  <c:v>2017</c:v>
                </c:pt>
                <c:pt idx="5106">
                  <c:v>2017</c:v>
                </c:pt>
                <c:pt idx="5107">
                  <c:v>2017</c:v>
                </c:pt>
                <c:pt idx="5108">
                  <c:v>2017</c:v>
                </c:pt>
                <c:pt idx="5109">
                  <c:v>2017</c:v>
                </c:pt>
                <c:pt idx="5110">
                  <c:v>2017</c:v>
                </c:pt>
                <c:pt idx="5111">
                  <c:v>2017</c:v>
                </c:pt>
                <c:pt idx="5112">
                  <c:v>2017</c:v>
                </c:pt>
                <c:pt idx="5113">
                  <c:v>2017</c:v>
                </c:pt>
                <c:pt idx="5114">
                  <c:v>2017</c:v>
                </c:pt>
                <c:pt idx="5115">
                  <c:v>2017</c:v>
                </c:pt>
                <c:pt idx="5116">
                  <c:v>2017</c:v>
                </c:pt>
                <c:pt idx="5117">
                  <c:v>2017</c:v>
                </c:pt>
                <c:pt idx="5118">
                  <c:v>2017</c:v>
                </c:pt>
                <c:pt idx="5119">
                  <c:v>2017</c:v>
                </c:pt>
                <c:pt idx="5120">
                  <c:v>2017</c:v>
                </c:pt>
                <c:pt idx="5121">
                  <c:v>2017</c:v>
                </c:pt>
                <c:pt idx="5122">
                  <c:v>2017</c:v>
                </c:pt>
                <c:pt idx="5123">
                  <c:v>2017</c:v>
                </c:pt>
                <c:pt idx="5124">
                  <c:v>2017</c:v>
                </c:pt>
                <c:pt idx="5125">
                  <c:v>2017</c:v>
                </c:pt>
                <c:pt idx="5126">
                  <c:v>2017</c:v>
                </c:pt>
                <c:pt idx="5127">
                  <c:v>2017</c:v>
                </c:pt>
                <c:pt idx="5128">
                  <c:v>2017</c:v>
                </c:pt>
                <c:pt idx="5129">
                  <c:v>2017</c:v>
                </c:pt>
                <c:pt idx="5130">
                  <c:v>2017</c:v>
                </c:pt>
                <c:pt idx="5131">
                  <c:v>2017</c:v>
                </c:pt>
                <c:pt idx="5132">
                  <c:v>2017</c:v>
                </c:pt>
                <c:pt idx="5133">
                  <c:v>2017</c:v>
                </c:pt>
                <c:pt idx="5134">
                  <c:v>2017</c:v>
                </c:pt>
                <c:pt idx="5135">
                  <c:v>2017</c:v>
                </c:pt>
                <c:pt idx="5136">
                  <c:v>2017</c:v>
                </c:pt>
                <c:pt idx="5137">
                  <c:v>2017</c:v>
                </c:pt>
                <c:pt idx="5138">
                  <c:v>2017</c:v>
                </c:pt>
                <c:pt idx="5139">
                  <c:v>2017</c:v>
                </c:pt>
                <c:pt idx="5140">
                  <c:v>2017</c:v>
                </c:pt>
                <c:pt idx="5141">
                  <c:v>2017</c:v>
                </c:pt>
                <c:pt idx="5142">
                  <c:v>2017</c:v>
                </c:pt>
                <c:pt idx="5143">
                  <c:v>2017</c:v>
                </c:pt>
                <c:pt idx="5144">
                  <c:v>2017</c:v>
                </c:pt>
                <c:pt idx="5145">
                  <c:v>2017</c:v>
                </c:pt>
                <c:pt idx="5146">
                  <c:v>2017</c:v>
                </c:pt>
                <c:pt idx="5147">
                  <c:v>2017</c:v>
                </c:pt>
                <c:pt idx="5148">
                  <c:v>2017</c:v>
                </c:pt>
                <c:pt idx="5149">
                  <c:v>2017</c:v>
                </c:pt>
                <c:pt idx="5150">
                  <c:v>2017</c:v>
                </c:pt>
                <c:pt idx="5151">
                  <c:v>2017</c:v>
                </c:pt>
                <c:pt idx="5152">
                  <c:v>2017</c:v>
                </c:pt>
                <c:pt idx="5153">
                  <c:v>2017</c:v>
                </c:pt>
                <c:pt idx="5154">
                  <c:v>2017</c:v>
                </c:pt>
                <c:pt idx="5155">
                  <c:v>2017</c:v>
                </c:pt>
                <c:pt idx="5156">
                  <c:v>2017</c:v>
                </c:pt>
                <c:pt idx="5157">
                  <c:v>2017</c:v>
                </c:pt>
                <c:pt idx="5158">
                  <c:v>2017</c:v>
                </c:pt>
                <c:pt idx="5159">
                  <c:v>2017</c:v>
                </c:pt>
                <c:pt idx="5160">
                  <c:v>2017</c:v>
                </c:pt>
                <c:pt idx="5161">
                  <c:v>2017</c:v>
                </c:pt>
                <c:pt idx="5162">
                  <c:v>2017</c:v>
                </c:pt>
                <c:pt idx="5163">
                  <c:v>2017</c:v>
                </c:pt>
                <c:pt idx="5164">
                  <c:v>2017</c:v>
                </c:pt>
                <c:pt idx="5165">
                  <c:v>2017</c:v>
                </c:pt>
                <c:pt idx="5166">
                  <c:v>2017</c:v>
                </c:pt>
                <c:pt idx="5167">
                  <c:v>2017</c:v>
                </c:pt>
                <c:pt idx="5168">
                  <c:v>2017</c:v>
                </c:pt>
                <c:pt idx="5169">
                  <c:v>2017</c:v>
                </c:pt>
                <c:pt idx="5170">
                  <c:v>2017</c:v>
                </c:pt>
                <c:pt idx="5171">
                  <c:v>2017</c:v>
                </c:pt>
                <c:pt idx="5172">
                  <c:v>2017</c:v>
                </c:pt>
                <c:pt idx="5173">
                  <c:v>2017</c:v>
                </c:pt>
                <c:pt idx="5174">
                  <c:v>2017</c:v>
                </c:pt>
                <c:pt idx="5175">
                  <c:v>2017</c:v>
                </c:pt>
                <c:pt idx="5176">
                  <c:v>2017</c:v>
                </c:pt>
                <c:pt idx="5177">
                  <c:v>2017</c:v>
                </c:pt>
                <c:pt idx="5178">
                  <c:v>2017</c:v>
                </c:pt>
                <c:pt idx="5179">
                  <c:v>2017</c:v>
                </c:pt>
                <c:pt idx="5180">
                  <c:v>2017</c:v>
                </c:pt>
                <c:pt idx="5181">
                  <c:v>2017</c:v>
                </c:pt>
                <c:pt idx="5182">
                  <c:v>2017</c:v>
                </c:pt>
                <c:pt idx="5183">
                  <c:v>2017</c:v>
                </c:pt>
                <c:pt idx="5184">
                  <c:v>2017</c:v>
                </c:pt>
                <c:pt idx="5185">
                  <c:v>2017</c:v>
                </c:pt>
                <c:pt idx="5186">
                  <c:v>2017</c:v>
                </c:pt>
                <c:pt idx="5187">
                  <c:v>2017</c:v>
                </c:pt>
                <c:pt idx="5188">
                  <c:v>2017</c:v>
                </c:pt>
                <c:pt idx="5189">
                  <c:v>2017</c:v>
                </c:pt>
                <c:pt idx="5190">
                  <c:v>2017</c:v>
                </c:pt>
                <c:pt idx="5191">
                  <c:v>2017</c:v>
                </c:pt>
                <c:pt idx="5192">
                  <c:v>2017</c:v>
                </c:pt>
                <c:pt idx="5193">
                  <c:v>2017</c:v>
                </c:pt>
                <c:pt idx="5194">
                  <c:v>2017</c:v>
                </c:pt>
                <c:pt idx="5195">
                  <c:v>2017</c:v>
                </c:pt>
                <c:pt idx="5196">
                  <c:v>2017</c:v>
                </c:pt>
                <c:pt idx="5197">
                  <c:v>2017</c:v>
                </c:pt>
                <c:pt idx="5198">
                  <c:v>2017</c:v>
                </c:pt>
                <c:pt idx="5199">
                  <c:v>2017</c:v>
                </c:pt>
                <c:pt idx="5200">
                  <c:v>2017</c:v>
                </c:pt>
                <c:pt idx="5201">
                  <c:v>2017</c:v>
                </c:pt>
                <c:pt idx="5202">
                  <c:v>2017</c:v>
                </c:pt>
                <c:pt idx="5203">
                  <c:v>2017</c:v>
                </c:pt>
                <c:pt idx="5204">
                  <c:v>2017</c:v>
                </c:pt>
                <c:pt idx="5205">
                  <c:v>2017</c:v>
                </c:pt>
                <c:pt idx="5206">
                  <c:v>2017</c:v>
                </c:pt>
                <c:pt idx="5207">
                  <c:v>2017</c:v>
                </c:pt>
                <c:pt idx="5208">
                  <c:v>2017</c:v>
                </c:pt>
                <c:pt idx="5209">
                  <c:v>2017</c:v>
                </c:pt>
                <c:pt idx="5210">
                  <c:v>2017</c:v>
                </c:pt>
                <c:pt idx="5211">
                  <c:v>2017</c:v>
                </c:pt>
                <c:pt idx="5212">
                  <c:v>2017</c:v>
                </c:pt>
                <c:pt idx="5213">
                  <c:v>2017</c:v>
                </c:pt>
                <c:pt idx="5214">
                  <c:v>2017</c:v>
                </c:pt>
                <c:pt idx="5215">
                  <c:v>2017</c:v>
                </c:pt>
                <c:pt idx="5216">
                  <c:v>2017</c:v>
                </c:pt>
                <c:pt idx="5217">
                  <c:v>2017</c:v>
                </c:pt>
                <c:pt idx="5218">
                  <c:v>2017</c:v>
                </c:pt>
                <c:pt idx="5219">
                  <c:v>2017</c:v>
                </c:pt>
                <c:pt idx="5220">
                  <c:v>2017</c:v>
                </c:pt>
                <c:pt idx="5221">
                  <c:v>2017</c:v>
                </c:pt>
                <c:pt idx="5222">
                  <c:v>2017</c:v>
                </c:pt>
                <c:pt idx="5223">
                  <c:v>2017</c:v>
                </c:pt>
                <c:pt idx="5224">
                  <c:v>2017</c:v>
                </c:pt>
                <c:pt idx="5225">
                  <c:v>2017</c:v>
                </c:pt>
                <c:pt idx="5226">
                  <c:v>2017</c:v>
                </c:pt>
                <c:pt idx="5227">
                  <c:v>2017</c:v>
                </c:pt>
                <c:pt idx="5228">
                  <c:v>2017</c:v>
                </c:pt>
                <c:pt idx="5229">
                  <c:v>2017</c:v>
                </c:pt>
                <c:pt idx="5230">
                  <c:v>2017</c:v>
                </c:pt>
                <c:pt idx="5231">
                  <c:v>2017</c:v>
                </c:pt>
                <c:pt idx="5232">
                  <c:v>2017</c:v>
                </c:pt>
                <c:pt idx="5233">
                  <c:v>2017</c:v>
                </c:pt>
                <c:pt idx="5234">
                  <c:v>2017</c:v>
                </c:pt>
                <c:pt idx="5235">
                  <c:v>2017</c:v>
                </c:pt>
                <c:pt idx="5236">
                  <c:v>2017</c:v>
                </c:pt>
                <c:pt idx="5237">
                  <c:v>2017</c:v>
                </c:pt>
                <c:pt idx="5238">
                  <c:v>2017</c:v>
                </c:pt>
                <c:pt idx="5239">
                  <c:v>2017</c:v>
                </c:pt>
                <c:pt idx="5240">
                  <c:v>2017</c:v>
                </c:pt>
                <c:pt idx="5241">
                  <c:v>2017</c:v>
                </c:pt>
                <c:pt idx="5242">
                  <c:v>2017</c:v>
                </c:pt>
                <c:pt idx="5243">
                  <c:v>2017</c:v>
                </c:pt>
                <c:pt idx="5244">
                  <c:v>2017</c:v>
                </c:pt>
                <c:pt idx="5245">
                  <c:v>2017</c:v>
                </c:pt>
                <c:pt idx="5246">
                  <c:v>2017</c:v>
                </c:pt>
                <c:pt idx="5247">
                  <c:v>2017</c:v>
                </c:pt>
                <c:pt idx="5248">
                  <c:v>2017</c:v>
                </c:pt>
                <c:pt idx="5249">
                  <c:v>2017</c:v>
                </c:pt>
                <c:pt idx="5250">
                  <c:v>2017</c:v>
                </c:pt>
                <c:pt idx="5251">
                  <c:v>2017</c:v>
                </c:pt>
                <c:pt idx="5252">
                  <c:v>2017</c:v>
                </c:pt>
                <c:pt idx="5253">
                  <c:v>2017</c:v>
                </c:pt>
                <c:pt idx="5254">
                  <c:v>2017</c:v>
                </c:pt>
                <c:pt idx="5255">
                  <c:v>2017</c:v>
                </c:pt>
                <c:pt idx="5256">
                  <c:v>2017</c:v>
                </c:pt>
                <c:pt idx="5257">
                  <c:v>2017</c:v>
                </c:pt>
                <c:pt idx="5258">
                  <c:v>2017</c:v>
                </c:pt>
                <c:pt idx="5259">
                  <c:v>2017</c:v>
                </c:pt>
                <c:pt idx="5260">
                  <c:v>2017</c:v>
                </c:pt>
                <c:pt idx="5261">
                  <c:v>2017</c:v>
                </c:pt>
                <c:pt idx="5262">
                  <c:v>2017</c:v>
                </c:pt>
                <c:pt idx="5263">
                  <c:v>2017</c:v>
                </c:pt>
                <c:pt idx="5264">
                  <c:v>2017</c:v>
                </c:pt>
                <c:pt idx="5265">
                  <c:v>2017</c:v>
                </c:pt>
                <c:pt idx="5266">
                  <c:v>2017</c:v>
                </c:pt>
                <c:pt idx="5267">
                  <c:v>2017</c:v>
                </c:pt>
                <c:pt idx="5268">
                  <c:v>2017</c:v>
                </c:pt>
                <c:pt idx="5269">
                  <c:v>2017</c:v>
                </c:pt>
                <c:pt idx="5270">
                  <c:v>2017</c:v>
                </c:pt>
                <c:pt idx="5271">
                  <c:v>2017</c:v>
                </c:pt>
                <c:pt idx="5272">
                  <c:v>2017</c:v>
                </c:pt>
                <c:pt idx="5273">
                  <c:v>2017</c:v>
                </c:pt>
                <c:pt idx="5274">
                  <c:v>2017</c:v>
                </c:pt>
                <c:pt idx="5275">
                  <c:v>2017</c:v>
                </c:pt>
                <c:pt idx="5276">
                  <c:v>2017</c:v>
                </c:pt>
                <c:pt idx="5277">
                  <c:v>2017</c:v>
                </c:pt>
                <c:pt idx="5278">
                  <c:v>2017</c:v>
                </c:pt>
                <c:pt idx="5279">
                  <c:v>2017</c:v>
                </c:pt>
                <c:pt idx="5280">
                  <c:v>2017</c:v>
                </c:pt>
                <c:pt idx="5281">
                  <c:v>2017</c:v>
                </c:pt>
                <c:pt idx="5282">
                  <c:v>2017</c:v>
                </c:pt>
                <c:pt idx="5283">
                  <c:v>2017</c:v>
                </c:pt>
                <c:pt idx="5284">
                  <c:v>2017</c:v>
                </c:pt>
                <c:pt idx="5285">
                  <c:v>2017</c:v>
                </c:pt>
                <c:pt idx="5286">
                  <c:v>2017</c:v>
                </c:pt>
                <c:pt idx="5287">
                  <c:v>2017</c:v>
                </c:pt>
                <c:pt idx="5288">
                  <c:v>2017</c:v>
                </c:pt>
                <c:pt idx="5289">
                  <c:v>2017</c:v>
                </c:pt>
                <c:pt idx="5290">
                  <c:v>2017</c:v>
                </c:pt>
                <c:pt idx="5291">
                  <c:v>2017</c:v>
                </c:pt>
                <c:pt idx="5292">
                  <c:v>2017</c:v>
                </c:pt>
                <c:pt idx="5293">
                  <c:v>2017</c:v>
                </c:pt>
                <c:pt idx="5294">
                  <c:v>2017</c:v>
                </c:pt>
                <c:pt idx="5295">
                  <c:v>2017</c:v>
                </c:pt>
                <c:pt idx="5296">
                  <c:v>2017</c:v>
                </c:pt>
                <c:pt idx="5297">
                  <c:v>2017</c:v>
                </c:pt>
                <c:pt idx="5298">
                  <c:v>2017</c:v>
                </c:pt>
                <c:pt idx="5299">
                  <c:v>2017</c:v>
                </c:pt>
                <c:pt idx="5300">
                  <c:v>2017</c:v>
                </c:pt>
                <c:pt idx="5301">
                  <c:v>2017</c:v>
                </c:pt>
                <c:pt idx="5302">
                  <c:v>2017</c:v>
                </c:pt>
                <c:pt idx="5303">
                  <c:v>2017</c:v>
                </c:pt>
                <c:pt idx="5304">
                  <c:v>2017</c:v>
                </c:pt>
                <c:pt idx="5305">
                  <c:v>2017</c:v>
                </c:pt>
                <c:pt idx="5306">
                  <c:v>2017</c:v>
                </c:pt>
                <c:pt idx="5307">
                  <c:v>2017</c:v>
                </c:pt>
                <c:pt idx="5308">
                  <c:v>2017</c:v>
                </c:pt>
                <c:pt idx="5309">
                  <c:v>2017</c:v>
                </c:pt>
                <c:pt idx="5310">
                  <c:v>2017</c:v>
                </c:pt>
                <c:pt idx="5311">
                  <c:v>2017</c:v>
                </c:pt>
                <c:pt idx="5312">
                  <c:v>2017</c:v>
                </c:pt>
                <c:pt idx="5313">
                  <c:v>2017</c:v>
                </c:pt>
                <c:pt idx="5314">
                  <c:v>2017</c:v>
                </c:pt>
                <c:pt idx="5315">
                  <c:v>2017</c:v>
                </c:pt>
                <c:pt idx="5316">
                  <c:v>2017</c:v>
                </c:pt>
                <c:pt idx="5317">
                  <c:v>2017</c:v>
                </c:pt>
                <c:pt idx="5318">
                  <c:v>2017</c:v>
                </c:pt>
                <c:pt idx="5319">
                  <c:v>2017</c:v>
                </c:pt>
                <c:pt idx="5320">
                  <c:v>2017</c:v>
                </c:pt>
                <c:pt idx="5321">
                  <c:v>2017</c:v>
                </c:pt>
                <c:pt idx="5322">
                  <c:v>2017</c:v>
                </c:pt>
                <c:pt idx="5323">
                  <c:v>2017</c:v>
                </c:pt>
                <c:pt idx="5324">
                  <c:v>2017</c:v>
                </c:pt>
                <c:pt idx="5325">
                  <c:v>2017</c:v>
                </c:pt>
                <c:pt idx="5326">
                  <c:v>2017</c:v>
                </c:pt>
                <c:pt idx="5327">
                  <c:v>2017</c:v>
                </c:pt>
                <c:pt idx="5328">
                  <c:v>2017</c:v>
                </c:pt>
                <c:pt idx="5329">
                  <c:v>2017</c:v>
                </c:pt>
                <c:pt idx="5330">
                  <c:v>2017</c:v>
                </c:pt>
                <c:pt idx="5331">
                  <c:v>2017</c:v>
                </c:pt>
                <c:pt idx="5332">
                  <c:v>2017</c:v>
                </c:pt>
                <c:pt idx="5333">
                  <c:v>2017</c:v>
                </c:pt>
                <c:pt idx="5334">
                  <c:v>2017</c:v>
                </c:pt>
                <c:pt idx="5335">
                  <c:v>2017</c:v>
                </c:pt>
                <c:pt idx="5336">
                  <c:v>2017</c:v>
                </c:pt>
                <c:pt idx="5337">
                  <c:v>2017</c:v>
                </c:pt>
                <c:pt idx="5338">
                  <c:v>2017</c:v>
                </c:pt>
                <c:pt idx="5339">
                  <c:v>2017</c:v>
                </c:pt>
                <c:pt idx="5340">
                  <c:v>2017</c:v>
                </c:pt>
                <c:pt idx="5341">
                  <c:v>2017</c:v>
                </c:pt>
                <c:pt idx="5342">
                  <c:v>2017</c:v>
                </c:pt>
                <c:pt idx="5343">
                  <c:v>2017</c:v>
                </c:pt>
                <c:pt idx="5344">
                  <c:v>2017</c:v>
                </c:pt>
                <c:pt idx="5345">
                  <c:v>2017</c:v>
                </c:pt>
                <c:pt idx="5346">
                  <c:v>2017</c:v>
                </c:pt>
                <c:pt idx="5347">
                  <c:v>2017</c:v>
                </c:pt>
                <c:pt idx="5348">
                  <c:v>2017</c:v>
                </c:pt>
                <c:pt idx="5349">
                  <c:v>2017</c:v>
                </c:pt>
                <c:pt idx="5350">
                  <c:v>2017</c:v>
                </c:pt>
                <c:pt idx="5351">
                  <c:v>2017</c:v>
                </c:pt>
                <c:pt idx="5352">
                  <c:v>2017</c:v>
                </c:pt>
                <c:pt idx="5353">
                  <c:v>2017</c:v>
                </c:pt>
                <c:pt idx="5354">
                  <c:v>2017</c:v>
                </c:pt>
                <c:pt idx="5355">
                  <c:v>2017</c:v>
                </c:pt>
                <c:pt idx="5356">
                  <c:v>2017</c:v>
                </c:pt>
                <c:pt idx="5357">
                  <c:v>2017</c:v>
                </c:pt>
                <c:pt idx="5358">
                  <c:v>2017</c:v>
                </c:pt>
                <c:pt idx="5359">
                  <c:v>2017</c:v>
                </c:pt>
                <c:pt idx="5360">
                  <c:v>2017</c:v>
                </c:pt>
                <c:pt idx="5361">
                  <c:v>2017</c:v>
                </c:pt>
                <c:pt idx="5362">
                  <c:v>2017</c:v>
                </c:pt>
                <c:pt idx="5363">
                  <c:v>2017</c:v>
                </c:pt>
                <c:pt idx="5364">
                  <c:v>2017</c:v>
                </c:pt>
                <c:pt idx="5365">
                  <c:v>2017</c:v>
                </c:pt>
                <c:pt idx="5366">
                  <c:v>2017</c:v>
                </c:pt>
                <c:pt idx="5367">
                  <c:v>2017</c:v>
                </c:pt>
                <c:pt idx="5368">
                  <c:v>2017</c:v>
                </c:pt>
                <c:pt idx="5369">
                  <c:v>2017</c:v>
                </c:pt>
                <c:pt idx="5370">
                  <c:v>2017</c:v>
                </c:pt>
                <c:pt idx="5371">
                  <c:v>2017</c:v>
                </c:pt>
                <c:pt idx="5372">
                  <c:v>2017</c:v>
                </c:pt>
                <c:pt idx="5373">
                  <c:v>2017</c:v>
                </c:pt>
                <c:pt idx="5374">
                  <c:v>2017</c:v>
                </c:pt>
                <c:pt idx="5375">
                  <c:v>2017</c:v>
                </c:pt>
                <c:pt idx="5376">
                  <c:v>2017</c:v>
                </c:pt>
                <c:pt idx="5377">
                  <c:v>2017</c:v>
                </c:pt>
                <c:pt idx="5378">
                  <c:v>2017</c:v>
                </c:pt>
                <c:pt idx="5379">
                  <c:v>2017</c:v>
                </c:pt>
                <c:pt idx="5380">
                  <c:v>2017</c:v>
                </c:pt>
                <c:pt idx="5381">
                  <c:v>2017</c:v>
                </c:pt>
                <c:pt idx="5382">
                  <c:v>2017</c:v>
                </c:pt>
                <c:pt idx="5383">
                  <c:v>2017</c:v>
                </c:pt>
                <c:pt idx="5384">
                  <c:v>2017</c:v>
                </c:pt>
                <c:pt idx="5385">
                  <c:v>2017</c:v>
                </c:pt>
                <c:pt idx="5386">
                  <c:v>2017</c:v>
                </c:pt>
                <c:pt idx="5387">
                  <c:v>2017</c:v>
                </c:pt>
                <c:pt idx="5388">
                  <c:v>2017</c:v>
                </c:pt>
                <c:pt idx="5389">
                  <c:v>2017</c:v>
                </c:pt>
                <c:pt idx="5390">
                  <c:v>2017</c:v>
                </c:pt>
                <c:pt idx="5391">
                  <c:v>2017</c:v>
                </c:pt>
                <c:pt idx="5392">
                  <c:v>2017</c:v>
                </c:pt>
                <c:pt idx="5393">
                  <c:v>2017</c:v>
                </c:pt>
                <c:pt idx="5394">
                  <c:v>2017</c:v>
                </c:pt>
                <c:pt idx="5395">
                  <c:v>2017</c:v>
                </c:pt>
                <c:pt idx="5396">
                  <c:v>2017</c:v>
                </c:pt>
                <c:pt idx="5397">
                  <c:v>2017</c:v>
                </c:pt>
                <c:pt idx="5398">
                  <c:v>2017</c:v>
                </c:pt>
                <c:pt idx="5399">
                  <c:v>2017</c:v>
                </c:pt>
                <c:pt idx="5400">
                  <c:v>2017</c:v>
                </c:pt>
                <c:pt idx="5401">
                  <c:v>2017</c:v>
                </c:pt>
                <c:pt idx="5402">
                  <c:v>2017</c:v>
                </c:pt>
                <c:pt idx="5403">
                  <c:v>2017</c:v>
                </c:pt>
                <c:pt idx="5404">
                  <c:v>2017</c:v>
                </c:pt>
                <c:pt idx="5405">
                  <c:v>2017</c:v>
                </c:pt>
                <c:pt idx="5406">
                  <c:v>2017</c:v>
                </c:pt>
                <c:pt idx="5407">
                  <c:v>2017</c:v>
                </c:pt>
                <c:pt idx="5408">
                  <c:v>2017</c:v>
                </c:pt>
                <c:pt idx="5409">
                  <c:v>2017</c:v>
                </c:pt>
                <c:pt idx="5410">
                  <c:v>2017</c:v>
                </c:pt>
                <c:pt idx="5411">
                  <c:v>2017</c:v>
                </c:pt>
                <c:pt idx="5412">
                  <c:v>2017</c:v>
                </c:pt>
                <c:pt idx="5413">
                  <c:v>2017</c:v>
                </c:pt>
                <c:pt idx="5414">
                  <c:v>2017</c:v>
                </c:pt>
                <c:pt idx="5415">
                  <c:v>2017</c:v>
                </c:pt>
                <c:pt idx="5416">
                  <c:v>2017</c:v>
                </c:pt>
                <c:pt idx="5417">
                  <c:v>2017</c:v>
                </c:pt>
                <c:pt idx="5418">
                  <c:v>2017</c:v>
                </c:pt>
                <c:pt idx="5419">
                  <c:v>2017</c:v>
                </c:pt>
                <c:pt idx="5420">
                  <c:v>2017</c:v>
                </c:pt>
                <c:pt idx="5421">
                  <c:v>2017</c:v>
                </c:pt>
                <c:pt idx="5422">
                  <c:v>2017</c:v>
                </c:pt>
                <c:pt idx="5423">
                  <c:v>2017</c:v>
                </c:pt>
                <c:pt idx="5424">
                  <c:v>2017</c:v>
                </c:pt>
                <c:pt idx="5425">
                  <c:v>2017</c:v>
                </c:pt>
                <c:pt idx="5426">
                  <c:v>2017</c:v>
                </c:pt>
                <c:pt idx="5427">
                  <c:v>2017</c:v>
                </c:pt>
                <c:pt idx="5428">
                  <c:v>2017</c:v>
                </c:pt>
                <c:pt idx="5429">
                  <c:v>2017</c:v>
                </c:pt>
                <c:pt idx="5430">
                  <c:v>2017</c:v>
                </c:pt>
                <c:pt idx="5431">
                  <c:v>2017</c:v>
                </c:pt>
                <c:pt idx="5432">
                  <c:v>2017</c:v>
                </c:pt>
                <c:pt idx="5433">
                  <c:v>2017</c:v>
                </c:pt>
                <c:pt idx="5434">
                  <c:v>2017</c:v>
                </c:pt>
                <c:pt idx="5435">
                  <c:v>2017</c:v>
                </c:pt>
                <c:pt idx="5436">
                  <c:v>2017</c:v>
                </c:pt>
                <c:pt idx="5437">
                  <c:v>2017</c:v>
                </c:pt>
                <c:pt idx="5438">
                  <c:v>2017</c:v>
                </c:pt>
                <c:pt idx="5439">
                  <c:v>2017</c:v>
                </c:pt>
                <c:pt idx="5440">
                  <c:v>2017</c:v>
                </c:pt>
                <c:pt idx="5441">
                  <c:v>2017</c:v>
                </c:pt>
                <c:pt idx="5442">
                  <c:v>2017</c:v>
                </c:pt>
                <c:pt idx="5443">
                  <c:v>2017</c:v>
                </c:pt>
                <c:pt idx="5444">
                  <c:v>2017</c:v>
                </c:pt>
                <c:pt idx="5445">
                  <c:v>2017</c:v>
                </c:pt>
                <c:pt idx="5446">
                  <c:v>2017</c:v>
                </c:pt>
                <c:pt idx="5447">
                  <c:v>2017</c:v>
                </c:pt>
                <c:pt idx="5448">
                  <c:v>2017</c:v>
                </c:pt>
                <c:pt idx="5449">
                  <c:v>2017</c:v>
                </c:pt>
                <c:pt idx="5450">
                  <c:v>2017</c:v>
                </c:pt>
                <c:pt idx="5451">
                  <c:v>2017</c:v>
                </c:pt>
                <c:pt idx="5452">
                  <c:v>2017</c:v>
                </c:pt>
                <c:pt idx="5453">
                  <c:v>2017</c:v>
                </c:pt>
                <c:pt idx="5454">
                  <c:v>2017</c:v>
                </c:pt>
                <c:pt idx="5455">
                  <c:v>2017</c:v>
                </c:pt>
                <c:pt idx="5456">
                  <c:v>2017</c:v>
                </c:pt>
                <c:pt idx="5457">
                  <c:v>2017</c:v>
                </c:pt>
                <c:pt idx="5458">
                  <c:v>2017</c:v>
                </c:pt>
                <c:pt idx="5459">
                  <c:v>2017</c:v>
                </c:pt>
                <c:pt idx="5460">
                  <c:v>2017</c:v>
                </c:pt>
                <c:pt idx="5461">
                  <c:v>2017</c:v>
                </c:pt>
                <c:pt idx="5462">
                  <c:v>2017</c:v>
                </c:pt>
                <c:pt idx="5463">
                  <c:v>2017</c:v>
                </c:pt>
                <c:pt idx="5464">
                  <c:v>2017</c:v>
                </c:pt>
                <c:pt idx="5465">
                  <c:v>2017</c:v>
                </c:pt>
                <c:pt idx="5466">
                  <c:v>2017</c:v>
                </c:pt>
                <c:pt idx="5467">
                  <c:v>2017</c:v>
                </c:pt>
                <c:pt idx="5468">
                  <c:v>2017</c:v>
                </c:pt>
                <c:pt idx="5469">
                  <c:v>2017</c:v>
                </c:pt>
                <c:pt idx="5470">
                  <c:v>2017</c:v>
                </c:pt>
                <c:pt idx="5471">
                  <c:v>2017</c:v>
                </c:pt>
                <c:pt idx="5472">
                  <c:v>2017</c:v>
                </c:pt>
                <c:pt idx="5473">
                  <c:v>2017</c:v>
                </c:pt>
                <c:pt idx="5474">
                  <c:v>2017</c:v>
                </c:pt>
                <c:pt idx="5475">
                  <c:v>2017</c:v>
                </c:pt>
                <c:pt idx="5476">
                  <c:v>2017</c:v>
                </c:pt>
                <c:pt idx="5477">
                  <c:v>2017</c:v>
                </c:pt>
                <c:pt idx="5478">
                  <c:v>2017</c:v>
                </c:pt>
                <c:pt idx="5479">
                  <c:v>2017</c:v>
                </c:pt>
                <c:pt idx="5480">
                  <c:v>2017</c:v>
                </c:pt>
                <c:pt idx="5481">
                  <c:v>2017</c:v>
                </c:pt>
                <c:pt idx="5482">
                  <c:v>2017</c:v>
                </c:pt>
                <c:pt idx="5483">
                  <c:v>2017</c:v>
                </c:pt>
                <c:pt idx="5484">
                  <c:v>2017</c:v>
                </c:pt>
                <c:pt idx="5485">
                  <c:v>2017</c:v>
                </c:pt>
                <c:pt idx="5486">
                  <c:v>2017</c:v>
                </c:pt>
                <c:pt idx="5487">
                  <c:v>2017</c:v>
                </c:pt>
                <c:pt idx="5488">
                  <c:v>2017</c:v>
                </c:pt>
                <c:pt idx="5489">
                  <c:v>2017</c:v>
                </c:pt>
                <c:pt idx="5490">
                  <c:v>2017</c:v>
                </c:pt>
                <c:pt idx="5491">
                  <c:v>2017</c:v>
                </c:pt>
                <c:pt idx="5492">
                  <c:v>2017</c:v>
                </c:pt>
                <c:pt idx="5493">
                  <c:v>2017</c:v>
                </c:pt>
                <c:pt idx="5494">
                  <c:v>2017</c:v>
                </c:pt>
                <c:pt idx="5495">
                  <c:v>2017</c:v>
                </c:pt>
                <c:pt idx="5496">
                  <c:v>2017</c:v>
                </c:pt>
                <c:pt idx="5497">
                  <c:v>2017</c:v>
                </c:pt>
                <c:pt idx="5498">
                  <c:v>2017</c:v>
                </c:pt>
                <c:pt idx="5499">
                  <c:v>2017</c:v>
                </c:pt>
                <c:pt idx="5500">
                  <c:v>2017</c:v>
                </c:pt>
                <c:pt idx="5501">
                  <c:v>2017</c:v>
                </c:pt>
                <c:pt idx="5502">
                  <c:v>2017</c:v>
                </c:pt>
                <c:pt idx="5503">
                  <c:v>2017</c:v>
                </c:pt>
                <c:pt idx="5504">
                  <c:v>2017</c:v>
                </c:pt>
                <c:pt idx="5505">
                  <c:v>2017</c:v>
                </c:pt>
                <c:pt idx="5506">
                  <c:v>2017</c:v>
                </c:pt>
                <c:pt idx="5507">
                  <c:v>2017</c:v>
                </c:pt>
                <c:pt idx="5508">
                  <c:v>2017</c:v>
                </c:pt>
                <c:pt idx="5509">
                  <c:v>2017</c:v>
                </c:pt>
                <c:pt idx="5510">
                  <c:v>2017</c:v>
                </c:pt>
                <c:pt idx="5511">
                  <c:v>2017</c:v>
                </c:pt>
                <c:pt idx="5512">
                  <c:v>2017</c:v>
                </c:pt>
                <c:pt idx="5513">
                  <c:v>2017</c:v>
                </c:pt>
                <c:pt idx="5514">
                  <c:v>2017</c:v>
                </c:pt>
                <c:pt idx="5515">
                  <c:v>2017</c:v>
                </c:pt>
                <c:pt idx="5516">
                  <c:v>2017</c:v>
                </c:pt>
                <c:pt idx="5517">
                  <c:v>2017</c:v>
                </c:pt>
                <c:pt idx="5518">
                  <c:v>2017</c:v>
                </c:pt>
                <c:pt idx="5519">
                  <c:v>2017</c:v>
                </c:pt>
                <c:pt idx="5520">
                  <c:v>2017</c:v>
                </c:pt>
                <c:pt idx="5521">
                  <c:v>2017</c:v>
                </c:pt>
                <c:pt idx="5522">
                  <c:v>2017</c:v>
                </c:pt>
                <c:pt idx="5523">
                  <c:v>2017</c:v>
                </c:pt>
                <c:pt idx="5524">
                  <c:v>2017</c:v>
                </c:pt>
                <c:pt idx="5525">
                  <c:v>2017</c:v>
                </c:pt>
                <c:pt idx="5526">
                  <c:v>2017</c:v>
                </c:pt>
                <c:pt idx="5527">
                  <c:v>2017</c:v>
                </c:pt>
                <c:pt idx="5528">
                  <c:v>2017</c:v>
                </c:pt>
                <c:pt idx="5529">
                  <c:v>2017</c:v>
                </c:pt>
                <c:pt idx="5530">
                  <c:v>2017</c:v>
                </c:pt>
                <c:pt idx="5531">
                  <c:v>2017</c:v>
                </c:pt>
                <c:pt idx="5532">
                  <c:v>2017</c:v>
                </c:pt>
                <c:pt idx="5533">
                  <c:v>2017</c:v>
                </c:pt>
                <c:pt idx="5534">
                  <c:v>2017</c:v>
                </c:pt>
                <c:pt idx="5535">
                  <c:v>2017</c:v>
                </c:pt>
                <c:pt idx="5536">
                  <c:v>2017</c:v>
                </c:pt>
                <c:pt idx="5537">
                  <c:v>2017</c:v>
                </c:pt>
                <c:pt idx="5538">
                  <c:v>2017</c:v>
                </c:pt>
                <c:pt idx="5539">
                  <c:v>2017</c:v>
                </c:pt>
                <c:pt idx="5540">
                  <c:v>2017</c:v>
                </c:pt>
                <c:pt idx="5541">
                  <c:v>2017</c:v>
                </c:pt>
                <c:pt idx="5542">
                  <c:v>2017</c:v>
                </c:pt>
                <c:pt idx="5543">
                  <c:v>2017</c:v>
                </c:pt>
                <c:pt idx="5544">
                  <c:v>2017</c:v>
                </c:pt>
                <c:pt idx="5545">
                  <c:v>2017</c:v>
                </c:pt>
                <c:pt idx="5546">
                  <c:v>2017</c:v>
                </c:pt>
                <c:pt idx="5547">
                  <c:v>2017</c:v>
                </c:pt>
                <c:pt idx="5548">
                  <c:v>2017</c:v>
                </c:pt>
                <c:pt idx="5549">
                  <c:v>2017</c:v>
                </c:pt>
                <c:pt idx="5550">
                  <c:v>2017</c:v>
                </c:pt>
                <c:pt idx="5551">
                  <c:v>2017</c:v>
                </c:pt>
                <c:pt idx="5552">
                  <c:v>2017</c:v>
                </c:pt>
                <c:pt idx="5553">
                  <c:v>2017</c:v>
                </c:pt>
                <c:pt idx="5554">
                  <c:v>2017</c:v>
                </c:pt>
                <c:pt idx="5555">
                  <c:v>2017</c:v>
                </c:pt>
                <c:pt idx="5556">
                  <c:v>2017</c:v>
                </c:pt>
                <c:pt idx="5557">
                  <c:v>2017</c:v>
                </c:pt>
                <c:pt idx="5558">
                  <c:v>2017</c:v>
                </c:pt>
                <c:pt idx="5559">
                  <c:v>2017</c:v>
                </c:pt>
                <c:pt idx="5560">
                  <c:v>2017</c:v>
                </c:pt>
                <c:pt idx="5561">
                  <c:v>2017</c:v>
                </c:pt>
                <c:pt idx="5562">
                  <c:v>2017</c:v>
                </c:pt>
                <c:pt idx="5563">
                  <c:v>2017</c:v>
                </c:pt>
                <c:pt idx="5564">
                  <c:v>2017</c:v>
                </c:pt>
                <c:pt idx="5565">
                  <c:v>2017</c:v>
                </c:pt>
                <c:pt idx="5566">
                  <c:v>2017</c:v>
                </c:pt>
                <c:pt idx="5567">
                  <c:v>2017</c:v>
                </c:pt>
                <c:pt idx="5568">
                  <c:v>2017</c:v>
                </c:pt>
                <c:pt idx="5569">
                  <c:v>2017</c:v>
                </c:pt>
                <c:pt idx="5570">
                  <c:v>2017</c:v>
                </c:pt>
                <c:pt idx="5571">
                  <c:v>2017</c:v>
                </c:pt>
                <c:pt idx="5572">
                  <c:v>2017</c:v>
                </c:pt>
                <c:pt idx="5573">
                  <c:v>2017</c:v>
                </c:pt>
                <c:pt idx="5574">
                  <c:v>2017</c:v>
                </c:pt>
                <c:pt idx="5575">
                  <c:v>2017</c:v>
                </c:pt>
                <c:pt idx="5576">
                  <c:v>2017</c:v>
                </c:pt>
                <c:pt idx="5577">
                  <c:v>2017</c:v>
                </c:pt>
                <c:pt idx="5578">
                  <c:v>2017</c:v>
                </c:pt>
                <c:pt idx="5579">
                  <c:v>2017</c:v>
                </c:pt>
                <c:pt idx="5580">
                  <c:v>2017</c:v>
                </c:pt>
                <c:pt idx="5581">
                  <c:v>2017</c:v>
                </c:pt>
                <c:pt idx="5582">
                  <c:v>2017</c:v>
                </c:pt>
                <c:pt idx="5583">
                  <c:v>2017</c:v>
                </c:pt>
                <c:pt idx="5584">
                  <c:v>2017</c:v>
                </c:pt>
                <c:pt idx="5585">
                  <c:v>2017</c:v>
                </c:pt>
                <c:pt idx="5586">
                  <c:v>2017</c:v>
                </c:pt>
                <c:pt idx="5587">
                  <c:v>2017</c:v>
                </c:pt>
                <c:pt idx="5588">
                  <c:v>2017</c:v>
                </c:pt>
                <c:pt idx="5589">
                  <c:v>2017</c:v>
                </c:pt>
                <c:pt idx="5590">
                  <c:v>2017</c:v>
                </c:pt>
                <c:pt idx="5591">
                  <c:v>2017</c:v>
                </c:pt>
                <c:pt idx="5592">
                  <c:v>2017</c:v>
                </c:pt>
                <c:pt idx="5593">
                  <c:v>2017</c:v>
                </c:pt>
                <c:pt idx="5594">
                  <c:v>2017</c:v>
                </c:pt>
                <c:pt idx="5595">
                  <c:v>2017</c:v>
                </c:pt>
                <c:pt idx="5596">
                  <c:v>2017</c:v>
                </c:pt>
                <c:pt idx="5597">
                  <c:v>2017</c:v>
                </c:pt>
                <c:pt idx="5598">
                  <c:v>2017</c:v>
                </c:pt>
                <c:pt idx="5599">
                  <c:v>2017</c:v>
                </c:pt>
                <c:pt idx="5600">
                  <c:v>2017</c:v>
                </c:pt>
                <c:pt idx="5601">
                  <c:v>2017</c:v>
                </c:pt>
                <c:pt idx="5602">
                  <c:v>2017</c:v>
                </c:pt>
                <c:pt idx="5603">
                  <c:v>2017</c:v>
                </c:pt>
                <c:pt idx="5604">
                  <c:v>2017</c:v>
                </c:pt>
                <c:pt idx="5605">
                  <c:v>2017</c:v>
                </c:pt>
                <c:pt idx="5606">
                  <c:v>2017</c:v>
                </c:pt>
                <c:pt idx="5607">
                  <c:v>2017</c:v>
                </c:pt>
                <c:pt idx="5608">
                  <c:v>2017</c:v>
                </c:pt>
                <c:pt idx="5609">
                  <c:v>2017</c:v>
                </c:pt>
                <c:pt idx="5610">
                  <c:v>2017</c:v>
                </c:pt>
                <c:pt idx="5611">
                  <c:v>2017</c:v>
                </c:pt>
                <c:pt idx="5612">
                  <c:v>2017</c:v>
                </c:pt>
                <c:pt idx="5613">
                  <c:v>2017</c:v>
                </c:pt>
                <c:pt idx="5614">
                  <c:v>2017</c:v>
                </c:pt>
                <c:pt idx="5615">
                  <c:v>2017</c:v>
                </c:pt>
                <c:pt idx="5616">
                  <c:v>2017</c:v>
                </c:pt>
                <c:pt idx="5617">
                  <c:v>2017</c:v>
                </c:pt>
                <c:pt idx="5618">
                  <c:v>2017</c:v>
                </c:pt>
                <c:pt idx="5619">
                  <c:v>2017</c:v>
                </c:pt>
                <c:pt idx="5620">
                  <c:v>2017</c:v>
                </c:pt>
                <c:pt idx="5621">
                  <c:v>2017</c:v>
                </c:pt>
                <c:pt idx="5622">
                  <c:v>2017</c:v>
                </c:pt>
                <c:pt idx="5623">
                  <c:v>2017</c:v>
                </c:pt>
                <c:pt idx="5624">
                  <c:v>2017</c:v>
                </c:pt>
                <c:pt idx="5625">
                  <c:v>2017</c:v>
                </c:pt>
                <c:pt idx="5626">
                  <c:v>2017</c:v>
                </c:pt>
                <c:pt idx="5627">
                  <c:v>2017</c:v>
                </c:pt>
                <c:pt idx="5628">
                  <c:v>2017</c:v>
                </c:pt>
                <c:pt idx="5629">
                  <c:v>2017</c:v>
                </c:pt>
                <c:pt idx="5630">
                  <c:v>2017</c:v>
                </c:pt>
                <c:pt idx="5631">
                  <c:v>2017</c:v>
                </c:pt>
                <c:pt idx="5632">
                  <c:v>2017</c:v>
                </c:pt>
                <c:pt idx="5633">
                  <c:v>2017</c:v>
                </c:pt>
                <c:pt idx="5634">
                  <c:v>2017</c:v>
                </c:pt>
                <c:pt idx="5635">
                  <c:v>2017</c:v>
                </c:pt>
                <c:pt idx="5636">
                  <c:v>2017</c:v>
                </c:pt>
                <c:pt idx="5637">
                  <c:v>2017</c:v>
                </c:pt>
                <c:pt idx="5638">
                  <c:v>2017</c:v>
                </c:pt>
                <c:pt idx="5639">
                  <c:v>2017</c:v>
                </c:pt>
                <c:pt idx="5640">
                  <c:v>2017</c:v>
                </c:pt>
                <c:pt idx="5641">
                  <c:v>2017</c:v>
                </c:pt>
                <c:pt idx="5642">
                  <c:v>2017</c:v>
                </c:pt>
                <c:pt idx="5643">
                  <c:v>2017</c:v>
                </c:pt>
                <c:pt idx="5644">
                  <c:v>2017</c:v>
                </c:pt>
                <c:pt idx="5645">
                  <c:v>2017</c:v>
                </c:pt>
                <c:pt idx="5646">
                  <c:v>2017</c:v>
                </c:pt>
                <c:pt idx="5647">
                  <c:v>2017</c:v>
                </c:pt>
                <c:pt idx="5648">
                  <c:v>2017</c:v>
                </c:pt>
                <c:pt idx="5649">
                  <c:v>2017</c:v>
                </c:pt>
                <c:pt idx="5650">
                  <c:v>2017</c:v>
                </c:pt>
                <c:pt idx="5651">
                  <c:v>2017</c:v>
                </c:pt>
                <c:pt idx="5652">
                  <c:v>2017</c:v>
                </c:pt>
                <c:pt idx="5653">
                  <c:v>2017</c:v>
                </c:pt>
                <c:pt idx="5654">
                  <c:v>2017</c:v>
                </c:pt>
                <c:pt idx="5655">
                  <c:v>2017</c:v>
                </c:pt>
                <c:pt idx="5656">
                  <c:v>2017</c:v>
                </c:pt>
                <c:pt idx="5657">
                  <c:v>2017</c:v>
                </c:pt>
                <c:pt idx="5658">
                  <c:v>2017</c:v>
                </c:pt>
                <c:pt idx="5659">
                  <c:v>2017</c:v>
                </c:pt>
                <c:pt idx="5660">
                  <c:v>2017</c:v>
                </c:pt>
                <c:pt idx="5661">
                  <c:v>2017</c:v>
                </c:pt>
                <c:pt idx="5662">
                  <c:v>2017</c:v>
                </c:pt>
                <c:pt idx="5663">
                  <c:v>2017</c:v>
                </c:pt>
                <c:pt idx="5664">
                  <c:v>2017</c:v>
                </c:pt>
                <c:pt idx="5665">
                  <c:v>2017</c:v>
                </c:pt>
                <c:pt idx="5666">
                  <c:v>2017</c:v>
                </c:pt>
                <c:pt idx="5667">
                  <c:v>2017</c:v>
                </c:pt>
                <c:pt idx="5668">
                  <c:v>2017</c:v>
                </c:pt>
                <c:pt idx="5669">
                  <c:v>2017</c:v>
                </c:pt>
                <c:pt idx="5670">
                  <c:v>2017</c:v>
                </c:pt>
                <c:pt idx="5671">
                  <c:v>2017</c:v>
                </c:pt>
                <c:pt idx="5672">
                  <c:v>2017</c:v>
                </c:pt>
                <c:pt idx="5673">
                  <c:v>2017</c:v>
                </c:pt>
                <c:pt idx="5674">
                  <c:v>2017</c:v>
                </c:pt>
                <c:pt idx="5675">
                  <c:v>2017</c:v>
                </c:pt>
                <c:pt idx="5676">
                  <c:v>2017</c:v>
                </c:pt>
                <c:pt idx="5677">
                  <c:v>2017</c:v>
                </c:pt>
                <c:pt idx="5678">
                  <c:v>2017</c:v>
                </c:pt>
                <c:pt idx="5679">
                  <c:v>2017</c:v>
                </c:pt>
                <c:pt idx="5680">
                  <c:v>2017</c:v>
                </c:pt>
                <c:pt idx="5681">
                  <c:v>2017</c:v>
                </c:pt>
                <c:pt idx="5682">
                  <c:v>2017</c:v>
                </c:pt>
                <c:pt idx="5683">
                  <c:v>2017</c:v>
                </c:pt>
                <c:pt idx="5684">
                  <c:v>2017</c:v>
                </c:pt>
                <c:pt idx="5685">
                  <c:v>2017</c:v>
                </c:pt>
                <c:pt idx="5686">
                  <c:v>2017</c:v>
                </c:pt>
                <c:pt idx="5687">
                  <c:v>2017</c:v>
                </c:pt>
                <c:pt idx="5688">
                  <c:v>2017</c:v>
                </c:pt>
                <c:pt idx="5689">
                  <c:v>2017</c:v>
                </c:pt>
                <c:pt idx="5690">
                  <c:v>2017</c:v>
                </c:pt>
                <c:pt idx="5691">
                  <c:v>2017</c:v>
                </c:pt>
                <c:pt idx="5692">
                  <c:v>2017</c:v>
                </c:pt>
                <c:pt idx="5693">
                  <c:v>2017</c:v>
                </c:pt>
                <c:pt idx="5694">
                  <c:v>2017</c:v>
                </c:pt>
                <c:pt idx="5695">
                  <c:v>2017</c:v>
                </c:pt>
                <c:pt idx="5696">
                  <c:v>2017</c:v>
                </c:pt>
                <c:pt idx="5697">
                  <c:v>2017</c:v>
                </c:pt>
                <c:pt idx="5698">
                  <c:v>2017</c:v>
                </c:pt>
                <c:pt idx="5699">
                  <c:v>2017</c:v>
                </c:pt>
                <c:pt idx="5700">
                  <c:v>2017</c:v>
                </c:pt>
                <c:pt idx="5701">
                  <c:v>2017</c:v>
                </c:pt>
                <c:pt idx="5702">
                  <c:v>2017</c:v>
                </c:pt>
                <c:pt idx="5703">
                  <c:v>2017</c:v>
                </c:pt>
                <c:pt idx="5704">
                  <c:v>2017</c:v>
                </c:pt>
                <c:pt idx="5705">
                  <c:v>2017</c:v>
                </c:pt>
                <c:pt idx="5706">
                  <c:v>2017</c:v>
                </c:pt>
                <c:pt idx="5707">
                  <c:v>2017</c:v>
                </c:pt>
                <c:pt idx="5708">
                  <c:v>2017</c:v>
                </c:pt>
                <c:pt idx="5709">
                  <c:v>2017</c:v>
                </c:pt>
                <c:pt idx="5710">
                  <c:v>2017</c:v>
                </c:pt>
                <c:pt idx="5711">
                  <c:v>2017</c:v>
                </c:pt>
                <c:pt idx="5712">
                  <c:v>2017</c:v>
                </c:pt>
                <c:pt idx="5713">
                  <c:v>2017</c:v>
                </c:pt>
                <c:pt idx="5714">
                  <c:v>2017</c:v>
                </c:pt>
                <c:pt idx="5715">
                  <c:v>2017</c:v>
                </c:pt>
                <c:pt idx="5716">
                  <c:v>2017</c:v>
                </c:pt>
                <c:pt idx="5717">
                  <c:v>2017</c:v>
                </c:pt>
                <c:pt idx="5718">
                  <c:v>2017</c:v>
                </c:pt>
                <c:pt idx="5719">
                  <c:v>2017</c:v>
                </c:pt>
                <c:pt idx="5720">
                  <c:v>2017</c:v>
                </c:pt>
                <c:pt idx="5721">
                  <c:v>2017</c:v>
                </c:pt>
                <c:pt idx="5722">
                  <c:v>2017</c:v>
                </c:pt>
                <c:pt idx="5723">
                  <c:v>2017</c:v>
                </c:pt>
                <c:pt idx="5724">
                  <c:v>2017</c:v>
                </c:pt>
                <c:pt idx="5725">
                  <c:v>2017</c:v>
                </c:pt>
                <c:pt idx="5726">
                  <c:v>2017</c:v>
                </c:pt>
                <c:pt idx="5727">
                  <c:v>2017</c:v>
                </c:pt>
                <c:pt idx="5728">
                  <c:v>2017</c:v>
                </c:pt>
                <c:pt idx="5729">
                  <c:v>2017</c:v>
                </c:pt>
                <c:pt idx="5730">
                  <c:v>2017</c:v>
                </c:pt>
                <c:pt idx="5731">
                  <c:v>2017</c:v>
                </c:pt>
                <c:pt idx="5732">
                  <c:v>2017</c:v>
                </c:pt>
                <c:pt idx="5733">
                  <c:v>2017</c:v>
                </c:pt>
                <c:pt idx="5734">
                  <c:v>2017</c:v>
                </c:pt>
                <c:pt idx="5735">
                  <c:v>2017</c:v>
                </c:pt>
                <c:pt idx="5736">
                  <c:v>2017</c:v>
                </c:pt>
                <c:pt idx="5737">
                  <c:v>2017</c:v>
                </c:pt>
                <c:pt idx="5738">
                  <c:v>2017</c:v>
                </c:pt>
                <c:pt idx="5739">
                  <c:v>2017</c:v>
                </c:pt>
                <c:pt idx="5740">
                  <c:v>2017</c:v>
                </c:pt>
                <c:pt idx="5741">
                  <c:v>2017</c:v>
                </c:pt>
                <c:pt idx="5742">
                  <c:v>2017</c:v>
                </c:pt>
                <c:pt idx="5743">
                  <c:v>2017</c:v>
                </c:pt>
                <c:pt idx="5744">
                  <c:v>2017</c:v>
                </c:pt>
                <c:pt idx="5745">
                  <c:v>2017</c:v>
                </c:pt>
                <c:pt idx="5746">
                  <c:v>2017</c:v>
                </c:pt>
                <c:pt idx="5747">
                  <c:v>2017</c:v>
                </c:pt>
                <c:pt idx="5748">
                  <c:v>2017</c:v>
                </c:pt>
                <c:pt idx="5749">
                  <c:v>2017</c:v>
                </c:pt>
                <c:pt idx="5750">
                  <c:v>2017</c:v>
                </c:pt>
                <c:pt idx="5751">
                  <c:v>2017</c:v>
                </c:pt>
                <c:pt idx="5752">
                  <c:v>2017</c:v>
                </c:pt>
                <c:pt idx="5753">
                  <c:v>2017</c:v>
                </c:pt>
                <c:pt idx="5754">
                  <c:v>2017</c:v>
                </c:pt>
                <c:pt idx="5755">
                  <c:v>2017</c:v>
                </c:pt>
                <c:pt idx="5756">
                  <c:v>2017</c:v>
                </c:pt>
                <c:pt idx="5757">
                  <c:v>2017</c:v>
                </c:pt>
                <c:pt idx="5758">
                  <c:v>2017</c:v>
                </c:pt>
                <c:pt idx="5759">
                  <c:v>2017</c:v>
                </c:pt>
                <c:pt idx="5760">
                  <c:v>2017</c:v>
                </c:pt>
                <c:pt idx="5761">
                  <c:v>2017</c:v>
                </c:pt>
                <c:pt idx="5762">
                  <c:v>2017</c:v>
                </c:pt>
                <c:pt idx="5763">
                  <c:v>2017</c:v>
                </c:pt>
                <c:pt idx="5764">
                  <c:v>2017</c:v>
                </c:pt>
                <c:pt idx="5765">
                  <c:v>2017</c:v>
                </c:pt>
                <c:pt idx="5766">
                  <c:v>2017</c:v>
                </c:pt>
                <c:pt idx="5767">
                  <c:v>2017</c:v>
                </c:pt>
                <c:pt idx="5768">
                  <c:v>2017</c:v>
                </c:pt>
                <c:pt idx="5769">
                  <c:v>2017</c:v>
                </c:pt>
                <c:pt idx="5770">
                  <c:v>2017</c:v>
                </c:pt>
                <c:pt idx="5771">
                  <c:v>2017</c:v>
                </c:pt>
                <c:pt idx="5772">
                  <c:v>2017</c:v>
                </c:pt>
                <c:pt idx="5773">
                  <c:v>2017</c:v>
                </c:pt>
                <c:pt idx="5774">
                  <c:v>2017</c:v>
                </c:pt>
                <c:pt idx="5775">
                  <c:v>2017</c:v>
                </c:pt>
                <c:pt idx="5776">
                  <c:v>2017</c:v>
                </c:pt>
                <c:pt idx="5777">
                  <c:v>2017</c:v>
                </c:pt>
                <c:pt idx="5778">
                  <c:v>2017</c:v>
                </c:pt>
                <c:pt idx="5779">
                  <c:v>2017</c:v>
                </c:pt>
                <c:pt idx="5780">
                  <c:v>2017</c:v>
                </c:pt>
                <c:pt idx="5781">
                  <c:v>2017</c:v>
                </c:pt>
                <c:pt idx="5782">
                  <c:v>2017</c:v>
                </c:pt>
                <c:pt idx="5783">
                  <c:v>2017</c:v>
                </c:pt>
                <c:pt idx="5784">
                  <c:v>2017</c:v>
                </c:pt>
                <c:pt idx="5785">
                  <c:v>2017</c:v>
                </c:pt>
                <c:pt idx="5786">
                  <c:v>2017</c:v>
                </c:pt>
                <c:pt idx="5787">
                  <c:v>2017</c:v>
                </c:pt>
                <c:pt idx="5788">
                  <c:v>2017</c:v>
                </c:pt>
                <c:pt idx="5789">
                  <c:v>2017</c:v>
                </c:pt>
                <c:pt idx="5790">
                  <c:v>2017</c:v>
                </c:pt>
                <c:pt idx="5791">
                  <c:v>2017</c:v>
                </c:pt>
                <c:pt idx="5792">
                  <c:v>2017</c:v>
                </c:pt>
                <c:pt idx="5793">
                  <c:v>2017</c:v>
                </c:pt>
                <c:pt idx="5794">
                  <c:v>2017</c:v>
                </c:pt>
                <c:pt idx="5795">
                  <c:v>2017</c:v>
                </c:pt>
                <c:pt idx="5796">
                  <c:v>2017</c:v>
                </c:pt>
                <c:pt idx="5797">
                  <c:v>2017</c:v>
                </c:pt>
                <c:pt idx="5798">
                  <c:v>2017</c:v>
                </c:pt>
                <c:pt idx="5799">
                  <c:v>2017</c:v>
                </c:pt>
                <c:pt idx="5800">
                  <c:v>2017</c:v>
                </c:pt>
                <c:pt idx="5801">
                  <c:v>2017</c:v>
                </c:pt>
                <c:pt idx="5802">
                  <c:v>2017</c:v>
                </c:pt>
                <c:pt idx="5803">
                  <c:v>2017</c:v>
                </c:pt>
                <c:pt idx="5804">
                  <c:v>2017</c:v>
                </c:pt>
                <c:pt idx="5805">
                  <c:v>2017</c:v>
                </c:pt>
                <c:pt idx="5806">
                  <c:v>2017</c:v>
                </c:pt>
                <c:pt idx="5807">
                  <c:v>2017</c:v>
                </c:pt>
                <c:pt idx="5808">
                  <c:v>2017</c:v>
                </c:pt>
                <c:pt idx="5809">
                  <c:v>2017</c:v>
                </c:pt>
                <c:pt idx="5810">
                  <c:v>2017</c:v>
                </c:pt>
                <c:pt idx="5811">
                  <c:v>2017</c:v>
                </c:pt>
                <c:pt idx="5812">
                  <c:v>2017</c:v>
                </c:pt>
                <c:pt idx="5813">
                  <c:v>2017</c:v>
                </c:pt>
                <c:pt idx="5814">
                  <c:v>2017</c:v>
                </c:pt>
                <c:pt idx="5815">
                  <c:v>2017</c:v>
                </c:pt>
                <c:pt idx="5816">
                  <c:v>2017</c:v>
                </c:pt>
                <c:pt idx="5817">
                  <c:v>2017</c:v>
                </c:pt>
                <c:pt idx="5818">
                  <c:v>2017</c:v>
                </c:pt>
                <c:pt idx="5819">
                  <c:v>2017</c:v>
                </c:pt>
                <c:pt idx="5820">
                  <c:v>2017</c:v>
                </c:pt>
                <c:pt idx="5821">
                  <c:v>2017</c:v>
                </c:pt>
                <c:pt idx="5822">
                  <c:v>2017</c:v>
                </c:pt>
                <c:pt idx="5823">
                  <c:v>2017</c:v>
                </c:pt>
                <c:pt idx="5824">
                  <c:v>2017</c:v>
                </c:pt>
                <c:pt idx="5825">
                  <c:v>2017</c:v>
                </c:pt>
                <c:pt idx="5826">
                  <c:v>2017</c:v>
                </c:pt>
                <c:pt idx="5827">
                  <c:v>2017</c:v>
                </c:pt>
                <c:pt idx="5828">
                  <c:v>2017</c:v>
                </c:pt>
                <c:pt idx="5829">
                  <c:v>2017</c:v>
                </c:pt>
                <c:pt idx="5830">
                  <c:v>2017</c:v>
                </c:pt>
                <c:pt idx="5831">
                  <c:v>2017</c:v>
                </c:pt>
                <c:pt idx="5832">
                  <c:v>2017</c:v>
                </c:pt>
                <c:pt idx="5833">
                  <c:v>2017</c:v>
                </c:pt>
                <c:pt idx="5834">
                  <c:v>2017</c:v>
                </c:pt>
                <c:pt idx="5835">
                  <c:v>2017</c:v>
                </c:pt>
                <c:pt idx="5836">
                  <c:v>2017</c:v>
                </c:pt>
                <c:pt idx="5837">
                  <c:v>2017</c:v>
                </c:pt>
                <c:pt idx="5838">
                  <c:v>2017</c:v>
                </c:pt>
                <c:pt idx="5839">
                  <c:v>2017</c:v>
                </c:pt>
                <c:pt idx="5840">
                  <c:v>2017</c:v>
                </c:pt>
                <c:pt idx="5841">
                  <c:v>2017</c:v>
                </c:pt>
                <c:pt idx="5842">
                  <c:v>2017</c:v>
                </c:pt>
                <c:pt idx="5843">
                  <c:v>2017</c:v>
                </c:pt>
                <c:pt idx="5844">
                  <c:v>2017</c:v>
                </c:pt>
                <c:pt idx="5845">
                  <c:v>2017</c:v>
                </c:pt>
                <c:pt idx="5846">
                  <c:v>2017</c:v>
                </c:pt>
                <c:pt idx="5847">
                  <c:v>2017</c:v>
                </c:pt>
                <c:pt idx="5848">
                  <c:v>2017</c:v>
                </c:pt>
                <c:pt idx="5849">
                  <c:v>2017</c:v>
                </c:pt>
                <c:pt idx="5850">
                  <c:v>2017</c:v>
                </c:pt>
                <c:pt idx="5851">
                  <c:v>2017</c:v>
                </c:pt>
                <c:pt idx="5852">
                  <c:v>2017</c:v>
                </c:pt>
                <c:pt idx="5853">
                  <c:v>2017</c:v>
                </c:pt>
                <c:pt idx="5854">
                  <c:v>2017</c:v>
                </c:pt>
                <c:pt idx="5855">
                  <c:v>2017</c:v>
                </c:pt>
                <c:pt idx="5856">
                  <c:v>2017</c:v>
                </c:pt>
                <c:pt idx="5857">
                  <c:v>2017</c:v>
                </c:pt>
                <c:pt idx="5858">
                  <c:v>2017</c:v>
                </c:pt>
                <c:pt idx="5859">
                  <c:v>2017</c:v>
                </c:pt>
                <c:pt idx="5860">
                  <c:v>2017</c:v>
                </c:pt>
                <c:pt idx="5861">
                  <c:v>2017</c:v>
                </c:pt>
                <c:pt idx="5862">
                  <c:v>2017</c:v>
                </c:pt>
                <c:pt idx="5863">
                  <c:v>2017</c:v>
                </c:pt>
                <c:pt idx="5864">
                  <c:v>2017</c:v>
                </c:pt>
                <c:pt idx="5865">
                  <c:v>2017</c:v>
                </c:pt>
                <c:pt idx="5866">
                  <c:v>2017</c:v>
                </c:pt>
                <c:pt idx="5867">
                  <c:v>2017</c:v>
                </c:pt>
                <c:pt idx="5868">
                  <c:v>2017</c:v>
                </c:pt>
                <c:pt idx="5869">
                  <c:v>2017</c:v>
                </c:pt>
                <c:pt idx="5870">
                  <c:v>2017</c:v>
                </c:pt>
                <c:pt idx="5871">
                  <c:v>2017</c:v>
                </c:pt>
                <c:pt idx="5872">
                  <c:v>2017</c:v>
                </c:pt>
                <c:pt idx="5873">
                  <c:v>2017</c:v>
                </c:pt>
                <c:pt idx="5874">
                  <c:v>2017</c:v>
                </c:pt>
                <c:pt idx="5875">
                  <c:v>2017</c:v>
                </c:pt>
                <c:pt idx="5876">
                  <c:v>2017</c:v>
                </c:pt>
                <c:pt idx="5877">
                  <c:v>2017</c:v>
                </c:pt>
                <c:pt idx="5878">
                  <c:v>2017</c:v>
                </c:pt>
                <c:pt idx="5879">
                  <c:v>2017</c:v>
                </c:pt>
                <c:pt idx="5880">
                  <c:v>2017</c:v>
                </c:pt>
                <c:pt idx="5881">
                  <c:v>2017</c:v>
                </c:pt>
                <c:pt idx="5882">
                  <c:v>2017</c:v>
                </c:pt>
                <c:pt idx="5883">
                  <c:v>2017</c:v>
                </c:pt>
                <c:pt idx="5884">
                  <c:v>2017</c:v>
                </c:pt>
                <c:pt idx="5885">
                  <c:v>2017</c:v>
                </c:pt>
                <c:pt idx="5886">
                  <c:v>2017</c:v>
                </c:pt>
                <c:pt idx="5887">
                  <c:v>2017</c:v>
                </c:pt>
                <c:pt idx="5888">
                  <c:v>2017</c:v>
                </c:pt>
                <c:pt idx="5889">
                  <c:v>2017</c:v>
                </c:pt>
                <c:pt idx="5890">
                  <c:v>2017</c:v>
                </c:pt>
                <c:pt idx="5891">
                  <c:v>2017</c:v>
                </c:pt>
                <c:pt idx="5892">
                  <c:v>2017</c:v>
                </c:pt>
                <c:pt idx="5893">
                  <c:v>2017</c:v>
                </c:pt>
                <c:pt idx="5894">
                  <c:v>2017</c:v>
                </c:pt>
                <c:pt idx="5895">
                  <c:v>2017</c:v>
                </c:pt>
                <c:pt idx="5896">
                  <c:v>2017</c:v>
                </c:pt>
                <c:pt idx="5897">
                  <c:v>2017</c:v>
                </c:pt>
                <c:pt idx="5898">
                  <c:v>2017</c:v>
                </c:pt>
                <c:pt idx="5899">
                  <c:v>2017</c:v>
                </c:pt>
                <c:pt idx="5900">
                  <c:v>2017</c:v>
                </c:pt>
                <c:pt idx="5901">
                  <c:v>2017</c:v>
                </c:pt>
                <c:pt idx="5902">
                  <c:v>2017</c:v>
                </c:pt>
                <c:pt idx="5903">
                  <c:v>2017</c:v>
                </c:pt>
                <c:pt idx="5904">
                  <c:v>2017</c:v>
                </c:pt>
                <c:pt idx="5905">
                  <c:v>2017</c:v>
                </c:pt>
                <c:pt idx="5906">
                  <c:v>2017</c:v>
                </c:pt>
                <c:pt idx="5907">
                  <c:v>2017</c:v>
                </c:pt>
                <c:pt idx="5908">
                  <c:v>2017</c:v>
                </c:pt>
                <c:pt idx="5909">
                  <c:v>2017</c:v>
                </c:pt>
                <c:pt idx="5910">
                  <c:v>2017</c:v>
                </c:pt>
                <c:pt idx="5911">
                  <c:v>2017</c:v>
                </c:pt>
                <c:pt idx="5912">
                  <c:v>2017</c:v>
                </c:pt>
                <c:pt idx="5913">
                  <c:v>2017</c:v>
                </c:pt>
                <c:pt idx="5914">
                  <c:v>2017</c:v>
                </c:pt>
                <c:pt idx="5915">
                  <c:v>2017</c:v>
                </c:pt>
                <c:pt idx="5916">
                  <c:v>2017</c:v>
                </c:pt>
                <c:pt idx="5917">
                  <c:v>2017</c:v>
                </c:pt>
                <c:pt idx="5918">
                  <c:v>2017</c:v>
                </c:pt>
                <c:pt idx="5919">
                  <c:v>2017</c:v>
                </c:pt>
                <c:pt idx="5920">
                  <c:v>2017</c:v>
                </c:pt>
                <c:pt idx="5921">
                  <c:v>2017</c:v>
                </c:pt>
                <c:pt idx="5922">
                  <c:v>2017</c:v>
                </c:pt>
                <c:pt idx="5923">
                  <c:v>2017</c:v>
                </c:pt>
                <c:pt idx="5924">
                  <c:v>2017</c:v>
                </c:pt>
                <c:pt idx="5925">
                  <c:v>2017</c:v>
                </c:pt>
                <c:pt idx="5926">
                  <c:v>2017</c:v>
                </c:pt>
                <c:pt idx="5927">
                  <c:v>2017</c:v>
                </c:pt>
                <c:pt idx="5928">
                  <c:v>2017</c:v>
                </c:pt>
                <c:pt idx="5929">
                  <c:v>2017</c:v>
                </c:pt>
                <c:pt idx="5930">
                  <c:v>2017</c:v>
                </c:pt>
                <c:pt idx="5931">
                  <c:v>2017</c:v>
                </c:pt>
                <c:pt idx="5932">
                  <c:v>2017</c:v>
                </c:pt>
                <c:pt idx="5933">
                  <c:v>2017</c:v>
                </c:pt>
                <c:pt idx="5934">
                  <c:v>2017</c:v>
                </c:pt>
                <c:pt idx="5935">
                  <c:v>2017</c:v>
                </c:pt>
                <c:pt idx="5936">
                  <c:v>2017</c:v>
                </c:pt>
                <c:pt idx="5937">
                  <c:v>2017</c:v>
                </c:pt>
                <c:pt idx="5938">
                  <c:v>2017</c:v>
                </c:pt>
                <c:pt idx="5939">
                  <c:v>2017</c:v>
                </c:pt>
                <c:pt idx="5940">
                  <c:v>2017</c:v>
                </c:pt>
                <c:pt idx="5941">
                  <c:v>2017</c:v>
                </c:pt>
                <c:pt idx="5942">
                  <c:v>2017</c:v>
                </c:pt>
                <c:pt idx="5943">
                  <c:v>2017</c:v>
                </c:pt>
                <c:pt idx="5944">
                  <c:v>2017</c:v>
                </c:pt>
                <c:pt idx="5945">
                  <c:v>2017</c:v>
                </c:pt>
                <c:pt idx="5946">
                  <c:v>2017</c:v>
                </c:pt>
                <c:pt idx="5947">
                  <c:v>2017</c:v>
                </c:pt>
                <c:pt idx="5948">
                  <c:v>2017</c:v>
                </c:pt>
                <c:pt idx="5949">
                  <c:v>2017</c:v>
                </c:pt>
                <c:pt idx="5950">
                  <c:v>2017</c:v>
                </c:pt>
                <c:pt idx="5951">
                  <c:v>2017</c:v>
                </c:pt>
                <c:pt idx="5952">
                  <c:v>2017</c:v>
                </c:pt>
                <c:pt idx="5953">
                  <c:v>2017</c:v>
                </c:pt>
                <c:pt idx="5954">
                  <c:v>2017</c:v>
                </c:pt>
                <c:pt idx="5955">
                  <c:v>2017</c:v>
                </c:pt>
                <c:pt idx="5956">
                  <c:v>2017</c:v>
                </c:pt>
                <c:pt idx="5957">
                  <c:v>2017</c:v>
                </c:pt>
                <c:pt idx="5958">
                  <c:v>2017</c:v>
                </c:pt>
                <c:pt idx="5959">
                  <c:v>2017</c:v>
                </c:pt>
                <c:pt idx="5960">
                  <c:v>2017</c:v>
                </c:pt>
                <c:pt idx="5961">
                  <c:v>2017</c:v>
                </c:pt>
                <c:pt idx="5962">
                  <c:v>2017</c:v>
                </c:pt>
                <c:pt idx="5963">
                  <c:v>2017</c:v>
                </c:pt>
                <c:pt idx="5964">
                  <c:v>2017</c:v>
                </c:pt>
                <c:pt idx="5965">
                  <c:v>2017</c:v>
                </c:pt>
                <c:pt idx="5966">
                  <c:v>2017</c:v>
                </c:pt>
                <c:pt idx="5967">
                  <c:v>2017</c:v>
                </c:pt>
                <c:pt idx="5968">
                  <c:v>2017</c:v>
                </c:pt>
                <c:pt idx="5969">
                  <c:v>2017</c:v>
                </c:pt>
                <c:pt idx="5970">
                  <c:v>2017</c:v>
                </c:pt>
                <c:pt idx="5971">
                  <c:v>2017</c:v>
                </c:pt>
                <c:pt idx="5972">
                  <c:v>2017</c:v>
                </c:pt>
                <c:pt idx="5973">
                  <c:v>2017</c:v>
                </c:pt>
                <c:pt idx="5974">
                  <c:v>2017</c:v>
                </c:pt>
                <c:pt idx="5975">
                  <c:v>2017</c:v>
                </c:pt>
                <c:pt idx="5976">
                  <c:v>2017</c:v>
                </c:pt>
                <c:pt idx="5977">
                  <c:v>2017</c:v>
                </c:pt>
                <c:pt idx="5978">
                  <c:v>2017</c:v>
                </c:pt>
                <c:pt idx="5979">
                  <c:v>2017</c:v>
                </c:pt>
                <c:pt idx="5980">
                  <c:v>2017</c:v>
                </c:pt>
                <c:pt idx="5981">
                  <c:v>2017</c:v>
                </c:pt>
                <c:pt idx="5982">
                  <c:v>2017</c:v>
                </c:pt>
                <c:pt idx="5983">
                  <c:v>2017</c:v>
                </c:pt>
                <c:pt idx="5984">
                  <c:v>2017</c:v>
                </c:pt>
                <c:pt idx="5985">
                  <c:v>2017</c:v>
                </c:pt>
                <c:pt idx="5986">
                  <c:v>2017</c:v>
                </c:pt>
                <c:pt idx="5987">
                  <c:v>2017</c:v>
                </c:pt>
                <c:pt idx="5988">
                  <c:v>2017</c:v>
                </c:pt>
                <c:pt idx="5989">
                  <c:v>2017</c:v>
                </c:pt>
                <c:pt idx="5990">
                  <c:v>2017</c:v>
                </c:pt>
                <c:pt idx="5991">
                  <c:v>2017</c:v>
                </c:pt>
                <c:pt idx="5992">
                  <c:v>2017</c:v>
                </c:pt>
                <c:pt idx="5993">
                  <c:v>2017</c:v>
                </c:pt>
                <c:pt idx="5994">
                  <c:v>2017</c:v>
                </c:pt>
                <c:pt idx="5995">
                  <c:v>2017</c:v>
                </c:pt>
                <c:pt idx="5996">
                  <c:v>2017</c:v>
                </c:pt>
                <c:pt idx="5997">
                  <c:v>2017</c:v>
                </c:pt>
                <c:pt idx="5998">
                  <c:v>2017</c:v>
                </c:pt>
                <c:pt idx="5999">
                  <c:v>2017</c:v>
                </c:pt>
                <c:pt idx="6000">
                  <c:v>2017</c:v>
                </c:pt>
                <c:pt idx="6001">
                  <c:v>2017</c:v>
                </c:pt>
                <c:pt idx="6002">
                  <c:v>2017</c:v>
                </c:pt>
                <c:pt idx="6003">
                  <c:v>2017</c:v>
                </c:pt>
                <c:pt idx="6004">
                  <c:v>2017</c:v>
                </c:pt>
                <c:pt idx="6005">
                  <c:v>2017</c:v>
                </c:pt>
                <c:pt idx="6006">
                  <c:v>2017</c:v>
                </c:pt>
                <c:pt idx="6007">
                  <c:v>2017</c:v>
                </c:pt>
                <c:pt idx="6008">
                  <c:v>2017</c:v>
                </c:pt>
                <c:pt idx="6009">
                  <c:v>2017</c:v>
                </c:pt>
                <c:pt idx="6010">
                  <c:v>2017</c:v>
                </c:pt>
                <c:pt idx="6011">
                  <c:v>2017</c:v>
                </c:pt>
                <c:pt idx="6012">
                  <c:v>2017</c:v>
                </c:pt>
                <c:pt idx="6013">
                  <c:v>2017</c:v>
                </c:pt>
                <c:pt idx="6014">
                  <c:v>2017</c:v>
                </c:pt>
                <c:pt idx="6015">
                  <c:v>2017</c:v>
                </c:pt>
                <c:pt idx="6016">
                  <c:v>2017</c:v>
                </c:pt>
                <c:pt idx="6017">
                  <c:v>2017</c:v>
                </c:pt>
                <c:pt idx="6018">
                  <c:v>2017</c:v>
                </c:pt>
                <c:pt idx="6019">
                  <c:v>2017</c:v>
                </c:pt>
                <c:pt idx="6020">
                  <c:v>2017</c:v>
                </c:pt>
                <c:pt idx="6021">
                  <c:v>2017</c:v>
                </c:pt>
                <c:pt idx="6022">
                  <c:v>2017</c:v>
                </c:pt>
                <c:pt idx="6023">
                  <c:v>2017</c:v>
                </c:pt>
                <c:pt idx="6024">
                  <c:v>2017</c:v>
                </c:pt>
                <c:pt idx="6025">
                  <c:v>2017</c:v>
                </c:pt>
                <c:pt idx="6026">
                  <c:v>2017</c:v>
                </c:pt>
                <c:pt idx="6027">
                  <c:v>2017</c:v>
                </c:pt>
                <c:pt idx="6028">
                  <c:v>2017</c:v>
                </c:pt>
                <c:pt idx="6029">
                  <c:v>2017</c:v>
                </c:pt>
                <c:pt idx="6030">
                  <c:v>2017</c:v>
                </c:pt>
                <c:pt idx="6031">
                  <c:v>2017</c:v>
                </c:pt>
                <c:pt idx="6032">
                  <c:v>2017</c:v>
                </c:pt>
                <c:pt idx="6033">
                  <c:v>2017</c:v>
                </c:pt>
                <c:pt idx="6034">
                  <c:v>2017</c:v>
                </c:pt>
                <c:pt idx="6035">
                  <c:v>2017</c:v>
                </c:pt>
                <c:pt idx="6036">
                  <c:v>2017</c:v>
                </c:pt>
                <c:pt idx="6037">
                  <c:v>2017</c:v>
                </c:pt>
                <c:pt idx="6038">
                  <c:v>2017</c:v>
                </c:pt>
                <c:pt idx="6039">
                  <c:v>2017</c:v>
                </c:pt>
                <c:pt idx="6040">
                  <c:v>2017</c:v>
                </c:pt>
                <c:pt idx="6041">
                  <c:v>2017</c:v>
                </c:pt>
                <c:pt idx="6042">
                  <c:v>2017</c:v>
                </c:pt>
                <c:pt idx="6043">
                  <c:v>2017</c:v>
                </c:pt>
                <c:pt idx="6044">
                  <c:v>2017</c:v>
                </c:pt>
                <c:pt idx="6045">
                  <c:v>2017</c:v>
                </c:pt>
                <c:pt idx="6046">
                  <c:v>2017</c:v>
                </c:pt>
                <c:pt idx="6047">
                  <c:v>2017</c:v>
                </c:pt>
                <c:pt idx="6048">
                  <c:v>2017</c:v>
                </c:pt>
                <c:pt idx="6049">
                  <c:v>2017</c:v>
                </c:pt>
                <c:pt idx="6050">
                  <c:v>2017</c:v>
                </c:pt>
                <c:pt idx="6051">
                  <c:v>2017</c:v>
                </c:pt>
                <c:pt idx="6052">
                  <c:v>2017</c:v>
                </c:pt>
                <c:pt idx="6053">
                  <c:v>2017</c:v>
                </c:pt>
                <c:pt idx="6054">
                  <c:v>2017</c:v>
                </c:pt>
                <c:pt idx="6055">
                  <c:v>2017</c:v>
                </c:pt>
                <c:pt idx="6056">
                  <c:v>2017</c:v>
                </c:pt>
                <c:pt idx="6057">
                  <c:v>2017</c:v>
                </c:pt>
                <c:pt idx="6058">
                  <c:v>2017</c:v>
                </c:pt>
                <c:pt idx="6059">
                  <c:v>2017</c:v>
                </c:pt>
                <c:pt idx="6060">
                  <c:v>2017</c:v>
                </c:pt>
                <c:pt idx="6061">
                  <c:v>2017</c:v>
                </c:pt>
                <c:pt idx="6062">
                  <c:v>2017</c:v>
                </c:pt>
                <c:pt idx="6063">
                  <c:v>2017</c:v>
                </c:pt>
                <c:pt idx="6064">
                  <c:v>2017</c:v>
                </c:pt>
                <c:pt idx="6065">
                  <c:v>2017</c:v>
                </c:pt>
                <c:pt idx="6066">
                  <c:v>2017</c:v>
                </c:pt>
                <c:pt idx="6067">
                  <c:v>2017</c:v>
                </c:pt>
                <c:pt idx="6068">
                  <c:v>2017</c:v>
                </c:pt>
                <c:pt idx="6069">
                  <c:v>2017</c:v>
                </c:pt>
                <c:pt idx="6070">
                  <c:v>2017</c:v>
                </c:pt>
                <c:pt idx="6071">
                  <c:v>2017</c:v>
                </c:pt>
                <c:pt idx="6072">
                  <c:v>2017</c:v>
                </c:pt>
                <c:pt idx="6073">
                  <c:v>2017</c:v>
                </c:pt>
                <c:pt idx="6074">
                  <c:v>2017</c:v>
                </c:pt>
                <c:pt idx="6075">
                  <c:v>2017</c:v>
                </c:pt>
                <c:pt idx="6076">
                  <c:v>2017</c:v>
                </c:pt>
                <c:pt idx="6077">
                  <c:v>2017</c:v>
                </c:pt>
                <c:pt idx="6078">
                  <c:v>2017</c:v>
                </c:pt>
                <c:pt idx="6079">
                  <c:v>2017</c:v>
                </c:pt>
                <c:pt idx="6080">
                  <c:v>2017</c:v>
                </c:pt>
                <c:pt idx="6081">
                  <c:v>2017</c:v>
                </c:pt>
                <c:pt idx="6082">
                  <c:v>2017</c:v>
                </c:pt>
                <c:pt idx="6083">
                  <c:v>2017</c:v>
                </c:pt>
                <c:pt idx="6084">
                  <c:v>2017</c:v>
                </c:pt>
                <c:pt idx="6085">
                  <c:v>2017</c:v>
                </c:pt>
                <c:pt idx="6086">
                  <c:v>2017</c:v>
                </c:pt>
                <c:pt idx="6087">
                  <c:v>2017</c:v>
                </c:pt>
                <c:pt idx="6088">
                  <c:v>2017</c:v>
                </c:pt>
                <c:pt idx="6089">
                  <c:v>2017</c:v>
                </c:pt>
                <c:pt idx="6090">
                  <c:v>2017</c:v>
                </c:pt>
                <c:pt idx="6091">
                  <c:v>2017</c:v>
                </c:pt>
                <c:pt idx="6092">
                  <c:v>2017</c:v>
                </c:pt>
                <c:pt idx="6093">
                  <c:v>2017</c:v>
                </c:pt>
                <c:pt idx="6094">
                  <c:v>2017</c:v>
                </c:pt>
                <c:pt idx="6095">
                  <c:v>2017</c:v>
                </c:pt>
                <c:pt idx="6096">
                  <c:v>2017</c:v>
                </c:pt>
                <c:pt idx="6097">
                  <c:v>2017</c:v>
                </c:pt>
                <c:pt idx="6098">
                  <c:v>2017</c:v>
                </c:pt>
                <c:pt idx="6099">
                  <c:v>2017</c:v>
                </c:pt>
              </c:numCache>
            </c:numRef>
          </c:xVal>
          <c:yVal>
            <c:numRef>
              <c:f>'Hotel Reservation'!$G$2:$G$34706</c:f>
              <c:numCache>
                <c:formatCode>0.00</c:formatCode>
                <c:ptCount val="6100"/>
                <c:pt idx="0">
                  <c:v>65</c:v>
                </c:pt>
                <c:pt idx="1">
                  <c:v>107.55</c:v>
                </c:pt>
                <c:pt idx="2">
                  <c:v>96</c:v>
                </c:pt>
                <c:pt idx="3">
                  <c:v>96</c:v>
                </c:pt>
                <c:pt idx="4">
                  <c:v>65</c:v>
                </c:pt>
                <c:pt idx="5">
                  <c:v>65</c:v>
                </c:pt>
                <c:pt idx="6">
                  <c:v>65</c:v>
                </c:pt>
                <c:pt idx="7">
                  <c:v>82</c:v>
                </c:pt>
                <c:pt idx="8">
                  <c:v>177.5</c:v>
                </c:pt>
                <c:pt idx="9">
                  <c:v>60</c:v>
                </c:pt>
                <c:pt idx="10">
                  <c:v>73</c:v>
                </c:pt>
                <c:pt idx="11">
                  <c:v>60</c:v>
                </c:pt>
                <c:pt idx="12">
                  <c:v>0</c:v>
                </c:pt>
                <c:pt idx="13">
                  <c:v>75</c:v>
                </c:pt>
                <c:pt idx="14">
                  <c:v>103</c:v>
                </c:pt>
                <c:pt idx="15">
                  <c:v>75</c:v>
                </c:pt>
                <c:pt idx="16">
                  <c:v>155</c:v>
                </c:pt>
                <c:pt idx="17">
                  <c:v>109</c:v>
                </c:pt>
                <c:pt idx="18">
                  <c:v>100</c:v>
                </c:pt>
                <c:pt idx="19">
                  <c:v>200.75</c:v>
                </c:pt>
                <c:pt idx="20">
                  <c:v>112.2</c:v>
                </c:pt>
                <c:pt idx="21">
                  <c:v>59.09</c:v>
                </c:pt>
                <c:pt idx="22">
                  <c:v>120</c:v>
                </c:pt>
                <c:pt idx="23">
                  <c:v>90</c:v>
                </c:pt>
                <c:pt idx="24">
                  <c:v>75</c:v>
                </c:pt>
                <c:pt idx="25">
                  <c:v>109</c:v>
                </c:pt>
                <c:pt idx="26">
                  <c:v>94.5</c:v>
                </c:pt>
                <c:pt idx="27">
                  <c:v>75</c:v>
                </c:pt>
                <c:pt idx="28">
                  <c:v>75</c:v>
                </c:pt>
                <c:pt idx="29">
                  <c:v>76.67</c:v>
                </c:pt>
                <c:pt idx="30">
                  <c:v>142</c:v>
                </c:pt>
                <c:pt idx="31">
                  <c:v>63.5</c:v>
                </c:pt>
                <c:pt idx="32">
                  <c:v>199</c:v>
                </c:pt>
                <c:pt idx="33">
                  <c:v>185</c:v>
                </c:pt>
                <c:pt idx="34">
                  <c:v>109</c:v>
                </c:pt>
                <c:pt idx="35">
                  <c:v>65</c:v>
                </c:pt>
                <c:pt idx="36">
                  <c:v>60</c:v>
                </c:pt>
                <c:pt idx="37">
                  <c:v>65</c:v>
                </c:pt>
                <c:pt idx="38">
                  <c:v>79.11</c:v>
                </c:pt>
                <c:pt idx="39">
                  <c:v>83.5</c:v>
                </c:pt>
                <c:pt idx="40">
                  <c:v>85</c:v>
                </c:pt>
                <c:pt idx="41">
                  <c:v>60</c:v>
                </c:pt>
                <c:pt idx="42">
                  <c:v>95.4</c:v>
                </c:pt>
                <c:pt idx="43">
                  <c:v>95</c:v>
                </c:pt>
                <c:pt idx="44">
                  <c:v>87</c:v>
                </c:pt>
                <c:pt idx="45">
                  <c:v>185</c:v>
                </c:pt>
                <c:pt idx="46">
                  <c:v>135</c:v>
                </c:pt>
                <c:pt idx="47">
                  <c:v>109</c:v>
                </c:pt>
                <c:pt idx="48">
                  <c:v>109</c:v>
                </c:pt>
                <c:pt idx="49">
                  <c:v>55.9</c:v>
                </c:pt>
                <c:pt idx="50">
                  <c:v>109</c:v>
                </c:pt>
                <c:pt idx="51">
                  <c:v>94.5</c:v>
                </c:pt>
                <c:pt idx="52">
                  <c:v>72.25</c:v>
                </c:pt>
                <c:pt idx="53">
                  <c:v>84</c:v>
                </c:pt>
                <c:pt idx="54">
                  <c:v>116</c:v>
                </c:pt>
                <c:pt idx="55">
                  <c:v>90.25</c:v>
                </c:pt>
                <c:pt idx="56">
                  <c:v>76.5</c:v>
                </c:pt>
                <c:pt idx="57">
                  <c:v>65</c:v>
                </c:pt>
                <c:pt idx="58">
                  <c:v>113.85</c:v>
                </c:pt>
                <c:pt idx="59">
                  <c:v>40</c:v>
                </c:pt>
                <c:pt idx="60">
                  <c:v>109</c:v>
                </c:pt>
                <c:pt idx="61">
                  <c:v>75</c:v>
                </c:pt>
                <c:pt idx="62">
                  <c:v>94.5</c:v>
                </c:pt>
                <c:pt idx="63">
                  <c:v>0</c:v>
                </c:pt>
                <c:pt idx="64">
                  <c:v>90.95</c:v>
                </c:pt>
                <c:pt idx="65">
                  <c:v>101.5</c:v>
                </c:pt>
                <c:pt idx="66">
                  <c:v>82</c:v>
                </c:pt>
                <c:pt idx="67">
                  <c:v>106</c:v>
                </c:pt>
                <c:pt idx="68">
                  <c:v>85.5</c:v>
                </c:pt>
                <c:pt idx="69">
                  <c:v>106</c:v>
                </c:pt>
                <c:pt idx="70">
                  <c:v>92.4</c:v>
                </c:pt>
                <c:pt idx="71">
                  <c:v>106</c:v>
                </c:pt>
                <c:pt idx="72">
                  <c:v>60</c:v>
                </c:pt>
                <c:pt idx="73">
                  <c:v>59.5</c:v>
                </c:pt>
                <c:pt idx="74">
                  <c:v>94.5</c:v>
                </c:pt>
                <c:pt idx="75">
                  <c:v>109</c:v>
                </c:pt>
                <c:pt idx="76">
                  <c:v>66</c:v>
                </c:pt>
                <c:pt idx="77">
                  <c:v>114</c:v>
                </c:pt>
                <c:pt idx="78">
                  <c:v>75.599999999999994</c:v>
                </c:pt>
                <c:pt idx="79">
                  <c:v>67</c:v>
                </c:pt>
                <c:pt idx="80">
                  <c:v>70</c:v>
                </c:pt>
                <c:pt idx="81">
                  <c:v>116</c:v>
                </c:pt>
                <c:pt idx="82">
                  <c:v>92.4</c:v>
                </c:pt>
                <c:pt idx="83">
                  <c:v>87.5</c:v>
                </c:pt>
                <c:pt idx="84">
                  <c:v>101.83</c:v>
                </c:pt>
                <c:pt idx="85">
                  <c:v>85</c:v>
                </c:pt>
                <c:pt idx="86">
                  <c:v>80</c:v>
                </c:pt>
                <c:pt idx="87">
                  <c:v>80</c:v>
                </c:pt>
                <c:pt idx="88">
                  <c:v>71.64</c:v>
                </c:pt>
                <c:pt idx="89">
                  <c:v>65</c:v>
                </c:pt>
                <c:pt idx="90">
                  <c:v>74.150000000000006</c:v>
                </c:pt>
                <c:pt idx="91">
                  <c:v>124</c:v>
                </c:pt>
                <c:pt idx="92">
                  <c:v>85</c:v>
                </c:pt>
                <c:pt idx="93">
                  <c:v>67.5</c:v>
                </c:pt>
                <c:pt idx="94">
                  <c:v>90</c:v>
                </c:pt>
                <c:pt idx="95">
                  <c:v>72.5</c:v>
                </c:pt>
                <c:pt idx="96">
                  <c:v>118.8</c:v>
                </c:pt>
                <c:pt idx="97">
                  <c:v>109.85</c:v>
                </c:pt>
                <c:pt idx="98">
                  <c:v>103.05</c:v>
                </c:pt>
                <c:pt idx="99">
                  <c:v>89.25</c:v>
                </c:pt>
                <c:pt idx="100">
                  <c:v>109</c:v>
                </c:pt>
                <c:pt idx="101">
                  <c:v>65</c:v>
                </c:pt>
                <c:pt idx="102">
                  <c:v>65</c:v>
                </c:pt>
                <c:pt idx="103">
                  <c:v>75</c:v>
                </c:pt>
                <c:pt idx="104">
                  <c:v>126</c:v>
                </c:pt>
                <c:pt idx="105">
                  <c:v>156</c:v>
                </c:pt>
                <c:pt idx="106">
                  <c:v>136</c:v>
                </c:pt>
                <c:pt idx="107">
                  <c:v>60</c:v>
                </c:pt>
                <c:pt idx="108">
                  <c:v>136</c:v>
                </c:pt>
                <c:pt idx="109">
                  <c:v>85</c:v>
                </c:pt>
                <c:pt idx="110">
                  <c:v>75</c:v>
                </c:pt>
                <c:pt idx="111">
                  <c:v>80.5</c:v>
                </c:pt>
                <c:pt idx="112">
                  <c:v>48.6</c:v>
                </c:pt>
                <c:pt idx="113">
                  <c:v>86.4</c:v>
                </c:pt>
                <c:pt idx="114">
                  <c:v>126</c:v>
                </c:pt>
                <c:pt idx="115">
                  <c:v>117</c:v>
                </c:pt>
                <c:pt idx="116">
                  <c:v>159.75</c:v>
                </c:pt>
                <c:pt idx="117">
                  <c:v>98.4</c:v>
                </c:pt>
                <c:pt idx="118">
                  <c:v>82</c:v>
                </c:pt>
                <c:pt idx="119">
                  <c:v>70</c:v>
                </c:pt>
                <c:pt idx="120">
                  <c:v>112.2</c:v>
                </c:pt>
                <c:pt idx="121">
                  <c:v>80</c:v>
                </c:pt>
                <c:pt idx="122">
                  <c:v>89.25</c:v>
                </c:pt>
                <c:pt idx="123">
                  <c:v>68.72</c:v>
                </c:pt>
                <c:pt idx="124">
                  <c:v>65</c:v>
                </c:pt>
                <c:pt idx="125">
                  <c:v>109</c:v>
                </c:pt>
                <c:pt idx="126">
                  <c:v>114</c:v>
                </c:pt>
                <c:pt idx="127">
                  <c:v>56.1</c:v>
                </c:pt>
                <c:pt idx="128">
                  <c:v>91</c:v>
                </c:pt>
                <c:pt idx="129">
                  <c:v>93.6</c:v>
                </c:pt>
                <c:pt idx="130">
                  <c:v>76.5</c:v>
                </c:pt>
                <c:pt idx="131">
                  <c:v>100.67</c:v>
                </c:pt>
                <c:pt idx="132">
                  <c:v>6</c:v>
                </c:pt>
                <c:pt idx="133">
                  <c:v>75</c:v>
                </c:pt>
                <c:pt idx="134">
                  <c:v>94.5</c:v>
                </c:pt>
                <c:pt idx="135">
                  <c:v>94.5</c:v>
                </c:pt>
                <c:pt idx="136">
                  <c:v>65</c:v>
                </c:pt>
                <c:pt idx="137">
                  <c:v>75</c:v>
                </c:pt>
                <c:pt idx="138">
                  <c:v>110.71</c:v>
                </c:pt>
                <c:pt idx="139">
                  <c:v>67</c:v>
                </c:pt>
                <c:pt idx="140">
                  <c:v>95</c:v>
                </c:pt>
                <c:pt idx="141">
                  <c:v>109</c:v>
                </c:pt>
                <c:pt idx="142">
                  <c:v>94.5</c:v>
                </c:pt>
                <c:pt idx="143">
                  <c:v>85.29</c:v>
                </c:pt>
                <c:pt idx="144">
                  <c:v>90</c:v>
                </c:pt>
                <c:pt idx="145">
                  <c:v>73</c:v>
                </c:pt>
                <c:pt idx="146">
                  <c:v>64</c:v>
                </c:pt>
                <c:pt idx="147">
                  <c:v>67</c:v>
                </c:pt>
                <c:pt idx="148">
                  <c:v>109</c:v>
                </c:pt>
                <c:pt idx="149">
                  <c:v>90</c:v>
                </c:pt>
                <c:pt idx="150">
                  <c:v>58.91</c:v>
                </c:pt>
                <c:pt idx="151">
                  <c:v>109</c:v>
                </c:pt>
                <c:pt idx="152">
                  <c:v>75</c:v>
                </c:pt>
                <c:pt idx="153">
                  <c:v>71</c:v>
                </c:pt>
                <c:pt idx="154">
                  <c:v>105</c:v>
                </c:pt>
                <c:pt idx="155">
                  <c:v>101.5</c:v>
                </c:pt>
                <c:pt idx="156">
                  <c:v>65</c:v>
                </c:pt>
                <c:pt idx="157">
                  <c:v>103.05</c:v>
                </c:pt>
                <c:pt idx="158">
                  <c:v>100</c:v>
                </c:pt>
                <c:pt idx="159">
                  <c:v>205</c:v>
                </c:pt>
                <c:pt idx="160">
                  <c:v>110</c:v>
                </c:pt>
                <c:pt idx="161">
                  <c:v>63.75</c:v>
                </c:pt>
                <c:pt idx="162">
                  <c:v>0</c:v>
                </c:pt>
                <c:pt idx="163">
                  <c:v>85</c:v>
                </c:pt>
                <c:pt idx="164">
                  <c:v>101.5</c:v>
                </c:pt>
                <c:pt idx="165">
                  <c:v>94.5</c:v>
                </c:pt>
                <c:pt idx="166">
                  <c:v>100</c:v>
                </c:pt>
                <c:pt idx="167">
                  <c:v>104.85</c:v>
                </c:pt>
                <c:pt idx="168">
                  <c:v>65</c:v>
                </c:pt>
                <c:pt idx="169">
                  <c:v>105</c:v>
                </c:pt>
                <c:pt idx="170">
                  <c:v>94.5</c:v>
                </c:pt>
                <c:pt idx="171">
                  <c:v>80</c:v>
                </c:pt>
                <c:pt idx="172">
                  <c:v>89.25</c:v>
                </c:pt>
                <c:pt idx="173">
                  <c:v>80</c:v>
                </c:pt>
                <c:pt idx="174">
                  <c:v>87.5</c:v>
                </c:pt>
                <c:pt idx="175">
                  <c:v>85</c:v>
                </c:pt>
                <c:pt idx="176">
                  <c:v>155</c:v>
                </c:pt>
                <c:pt idx="177">
                  <c:v>105</c:v>
                </c:pt>
                <c:pt idx="178">
                  <c:v>94.5</c:v>
                </c:pt>
                <c:pt idx="179">
                  <c:v>67</c:v>
                </c:pt>
                <c:pt idx="180">
                  <c:v>124</c:v>
                </c:pt>
                <c:pt idx="181">
                  <c:v>109</c:v>
                </c:pt>
                <c:pt idx="182">
                  <c:v>94.5</c:v>
                </c:pt>
                <c:pt idx="183">
                  <c:v>127</c:v>
                </c:pt>
                <c:pt idx="184">
                  <c:v>106</c:v>
                </c:pt>
                <c:pt idx="185">
                  <c:v>112.2</c:v>
                </c:pt>
                <c:pt idx="186">
                  <c:v>76.67</c:v>
                </c:pt>
                <c:pt idx="187">
                  <c:v>65</c:v>
                </c:pt>
                <c:pt idx="188">
                  <c:v>87</c:v>
                </c:pt>
                <c:pt idx="189">
                  <c:v>90</c:v>
                </c:pt>
                <c:pt idx="190">
                  <c:v>69</c:v>
                </c:pt>
                <c:pt idx="191">
                  <c:v>101</c:v>
                </c:pt>
                <c:pt idx="192">
                  <c:v>98.67</c:v>
                </c:pt>
                <c:pt idx="193">
                  <c:v>93.2</c:v>
                </c:pt>
                <c:pt idx="194">
                  <c:v>94.6</c:v>
                </c:pt>
                <c:pt idx="195">
                  <c:v>73</c:v>
                </c:pt>
                <c:pt idx="196">
                  <c:v>65</c:v>
                </c:pt>
                <c:pt idx="197">
                  <c:v>94.5</c:v>
                </c:pt>
                <c:pt idx="198">
                  <c:v>90.95</c:v>
                </c:pt>
                <c:pt idx="199">
                  <c:v>85.5</c:v>
                </c:pt>
                <c:pt idx="200">
                  <c:v>107.65</c:v>
                </c:pt>
                <c:pt idx="201">
                  <c:v>86</c:v>
                </c:pt>
                <c:pt idx="202">
                  <c:v>79.2</c:v>
                </c:pt>
                <c:pt idx="203">
                  <c:v>76.5</c:v>
                </c:pt>
                <c:pt idx="204">
                  <c:v>109</c:v>
                </c:pt>
                <c:pt idx="205">
                  <c:v>118.2</c:v>
                </c:pt>
                <c:pt idx="206">
                  <c:v>60</c:v>
                </c:pt>
                <c:pt idx="207">
                  <c:v>70</c:v>
                </c:pt>
                <c:pt idx="208">
                  <c:v>120</c:v>
                </c:pt>
                <c:pt idx="209">
                  <c:v>103.87</c:v>
                </c:pt>
                <c:pt idx="210">
                  <c:v>49.07</c:v>
                </c:pt>
                <c:pt idx="211">
                  <c:v>0</c:v>
                </c:pt>
                <c:pt idx="212">
                  <c:v>75.53</c:v>
                </c:pt>
                <c:pt idx="213">
                  <c:v>80.849999999999994</c:v>
                </c:pt>
                <c:pt idx="214">
                  <c:v>107</c:v>
                </c:pt>
                <c:pt idx="215">
                  <c:v>80</c:v>
                </c:pt>
                <c:pt idx="216">
                  <c:v>0</c:v>
                </c:pt>
                <c:pt idx="217">
                  <c:v>65</c:v>
                </c:pt>
                <c:pt idx="218">
                  <c:v>85</c:v>
                </c:pt>
                <c:pt idx="219">
                  <c:v>65</c:v>
                </c:pt>
                <c:pt idx="220">
                  <c:v>65</c:v>
                </c:pt>
                <c:pt idx="221">
                  <c:v>75</c:v>
                </c:pt>
                <c:pt idx="222">
                  <c:v>69</c:v>
                </c:pt>
                <c:pt idx="223">
                  <c:v>94.5</c:v>
                </c:pt>
                <c:pt idx="224">
                  <c:v>102.41</c:v>
                </c:pt>
                <c:pt idx="225">
                  <c:v>159.75</c:v>
                </c:pt>
                <c:pt idx="226">
                  <c:v>63.75</c:v>
                </c:pt>
                <c:pt idx="227">
                  <c:v>96.3</c:v>
                </c:pt>
                <c:pt idx="228">
                  <c:v>89.25</c:v>
                </c:pt>
                <c:pt idx="229">
                  <c:v>85.5</c:v>
                </c:pt>
                <c:pt idx="230">
                  <c:v>65</c:v>
                </c:pt>
                <c:pt idx="231">
                  <c:v>125.4</c:v>
                </c:pt>
                <c:pt idx="232">
                  <c:v>80</c:v>
                </c:pt>
                <c:pt idx="233">
                  <c:v>1.6</c:v>
                </c:pt>
                <c:pt idx="234">
                  <c:v>94.5</c:v>
                </c:pt>
                <c:pt idx="235">
                  <c:v>153</c:v>
                </c:pt>
                <c:pt idx="236">
                  <c:v>115</c:v>
                </c:pt>
                <c:pt idx="237">
                  <c:v>104</c:v>
                </c:pt>
                <c:pt idx="238">
                  <c:v>101.5</c:v>
                </c:pt>
                <c:pt idx="239">
                  <c:v>48</c:v>
                </c:pt>
                <c:pt idx="240">
                  <c:v>76.5</c:v>
                </c:pt>
                <c:pt idx="241">
                  <c:v>109</c:v>
                </c:pt>
                <c:pt idx="242">
                  <c:v>101.5</c:v>
                </c:pt>
                <c:pt idx="243">
                  <c:v>87</c:v>
                </c:pt>
                <c:pt idx="244">
                  <c:v>117.6</c:v>
                </c:pt>
                <c:pt idx="245">
                  <c:v>65</c:v>
                </c:pt>
                <c:pt idx="246">
                  <c:v>12</c:v>
                </c:pt>
                <c:pt idx="247">
                  <c:v>94.5</c:v>
                </c:pt>
                <c:pt idx="248">
                  <c:v>109</c:v>
                </c:pt>
                <c:pt idx="249">
                  <c:v>100</c:v>
                </c:pt>
                <c:pt idx="250">
                  <c:v>107</c:v>
                </c:pt>
                <c:pt idx="251">
                  <c:v>108</c:v>
                </c:pt>
                <c:pt idx="252">
                  <c:v>145</c:v>
                </c:pt>
                <c:pt idx="253">
                  <c:v>83.2</c:v>
                </c:pt>
                <c:pt idx="254">
                  <c:v>100</c:v>
                </c:pt>
                <c:pt idx="255">
                  <c:v>100</c:v>
                </c:pt>
                <c:pt idx="256">
                  <c:v>90</c:v>
                </c:pt>
                <c:pt idx="257">
                  <c:v>65</c:v>
                </c:pt>
                <c:pt idx="258">
                  <c:v>0</c:v>
                </c:pt>
                <c:pt idx="259">
                  <c:v>94.5</c:v>
                </c:pt>
                <c:pt idx="260">
                  <c:v>75</c:v>
                </c:pt>
                <c:pt idx="261">
                  <c:v>84</c:v>
                </c:pt>
                <c:pt idx="262">
                  <c:v>90</c:v>
                </c:pt>
                <c:pt idx="263">
                  <c:v>90</c:v>
                </c:pt>
                <c:pt idx="264">
                  <c:v>94.5</c:v>
                </c:pt>
                <c:pt idx="265">
                  <c:v>76</c:v>
                </c:pt>
                <c:pt idx="266">
                  <c:v>125</c:v>
                </c:pt>
                <c:pt idx="267">
                  <c:v>85</c:v>
                </c:pt>
                <c:pt idx="268">
                  <c:v>98.98</c:v>
                </c:pt>
                <c:pt idx="269">
                  <c:v>108</c:v>
                </c:pt>
                <c:pt idx="270">
                  <c:v>109</c:v>
                </c:pt>
                <c:pt idx="271">
                  <c:v>0</c:v>
                </c:pt>
                <c:pt idx="272">
                  <c:v>76.5</c:v>
                </c:pt>
                <c:pt idx="273">
                  <c:v>112.2</c:v>
                </c:pt>
                <c:pt idx="274">
                  <c:v>153</c:v>
                </c:pt>
                <c:pt idx="275">
                  <c:v>90</c:v>
                </c:pt>
                <c:pt idx="276">
                  <c:v>100</c:v>
                </c:pt>
                <c:pt idx="277">
                  <c:v>95</c:v>
                </c:pt>
                <c:pt idx="278">
                  <c:v>116</c:v>
                </c:pt>
                <c:pt idx="279">
                  <c:v>115</c:v>
                </c:pt>
                <c:pt idx="280">
                  <c:v>75</c:v>
                </c:pt>
                <c:pt idx="281">
                  <c:v>103.5</c:v>
                </c:pt>
                <c:pt idx="282">
                  <c:v>94.5</c:v>
                </c:pt>
                <c:pt idx="283">
                  <c:v>100</c:v>
                </c:pt>
                <c:pt idx="284">
                  <c:v>122</c:v>
                </c:pt>
                <c:pt idx="285">
                  <c:v>174</c:v>
                </c:pt>
                <c:pt idx="286">
                  <c:v>80</c:v>
                </c:pt>
                <c:pt idx="287">
                  <c:v>89.2</c:v>
                </c:pt>
                <c:pt idx="288">
                  <c:v>224.67</c:v>
                </c:pt>
                <c:pt idx="289">
                  <c:v>84.58</c:v>
                </c:pt>
                <c:pt idx="290">
                  <c:v>60</c:v>
                </c:pt>
                <c:pt idx="291">
                  <c:v>90</c:v>
                </c:pt>
                <c:pt idx="292">
                  <c:v>80</c:v>
                </c:pt>
                <c:pt idx="293">
                  <c:v>76.5</c:v>
                </c:pt>
                <c:pt idx="294">
                  <c:v>65</c:v>
                </c:pt>
                <c:pt idx="295">
                  <c:v>109.25</c:v>
                </c:pt>
                <c:pt idx="296">
                  <c:v>65</c:v>
                </c:pt>
                <c:pt idx="297">
                  <c:v>147.5</c:v>
                </c:pt>
                <c:pt idx="298">
                  <c:v>73.64</c:v>
                </c:pt>
                <c:pt idx="299">
                  <c:v>75</c:v>
                </c:pt>
                <c:pt idx="300">
                  <c:v>114</c:v>
                </c:pt>
                <c:pt idx="301">
                  <c:v>120.9</c:v>
                </c:pt>
                <c:pt idx="302">
                  <c:v>81</c:v>
                </c:pt>
                <c:pt idx="303">
                  <c:v>109</c:v>
                </c:pt>
                <c:pt idx="304">
                  <c:v>97.02</c:v>
                </c:pt>
                <c:pt idx="305">
                  <c:v>100</c:v>
                </c:pt>
                <c:pt idx="306">
                  <c:v>65</c:v>
                </c:pt>
                <c:pt idx="307">
                  <c:v>109</c:v>
                </c:pt>
                <c:pt idx="308">
                  <c:v>106.14</c:v>
                </c:pt>
                <c:pt idx="309">
                  <c:v>94.5</c:v>
                </c:pt>
                <c:pt idx="310">
                  <c:v>133</c:v>
                </c:pt>
                <c:pt idx="311">
                  <c:v>75</c:v>
                </c:pt>
                <c:pt idx="312">
                  <c:v>104.72</c:v>
                </c:pt>
                <c:pt idx="313">
                  <c:v>76.5</c:v>
                </c:pt>
                <c:pt idx="314">
                  <c:v>65</c:v>
                </c:pt>
                <c:pt idx="315">
                  <c:v>60</c:v>
                </c:pt>
                <c:pt idx="316">
                  <c:v>94.5</c:v>
                </c:pt>
                <c:pt idx="317">
                  <c:v>93.5</c:v>
                </c:pt>
                <c:pt idx="318">
                  <c:v>100</c:v>
                </c:pt>
                <c:pt idx="319">
                  <c:v>81</c:v>
                </c:pt>
                <c:pt idx="320">
                  <c:v>100</c:v>
                </c:pt>
                <c:pt idx="321">
                  <c:v>94.5</c:v>
                </c:pt>
                <c:pt idx="322">
                  <c:v>85</c:v>
                </c:pt>
                <c:pt idx="323">
                  <c:v>65</c:v>
                </c:pt>
                <c:pt idx="324">
                  <c:v>0</c:v>
                </c:pt>
                <c:pt idx="325">
                  <c:v>143.19999999999999</c:v>
                </c:pt>
                <c:pt idx="326">
                  <c:v>76.5</c:v>
                </c:pt>
                <c:pt idx="327">
                  <c:v>89.25</c:v>
                </c:pt>
                <c:pt idx="328">
                  <c:v>120</c:v>
                </c:pt>
                <c:pt idx="329">
                  <c:v>68</c:v>
                </c:pt>
                <c:pt idx="330">
                  <c:v>100.33</c:v>
                </c:pt>
                <c:pt idx="331">
                  <c:v>100.5</c:v>
                </c:pt>
                <c:pt idx="332">
                  <c:v>98</c:v>
                </c:pt>
                <c:pt idx="333">
                  <c:v>53.58</c:v>
                </c:pt>
                <c:pt idx="334">
                  <c:v>99.3</c:v>
                </c:pt>
                <c:pt idx="335">
                  <c:v>85</c:v>
                </c:pt>
                <c:pt idx="336">
                  <c:v>55</c:v>
                </c:pt>
                <c:pt idx="337">
                  <c:v>65</c:v>
                </c:pt>
                <c:pt idx="338">
                  <c:v>101.5</c:v>
                </c:pt>
                <c:pt idx="339">
                  <c:v>70</c:v>
                </c:pt>
                <c:pt idx="340">
                  <c:v>60</c:v>
                </c:pt>
                <c:pt idx="341">
                  <c:v>109</c:v>
                </c:pt>
                <c:pt idx="342">
                  <c:v>95</c:v>
                </c:pt>
                <c:pt idx="343">
                  <c:v>0</c:v>
                </c:pt>
                <c:pt idx="344">
                  <c:v>224.67</c:v>
                </c:pt>
                <c:pt idx="345">
                  <c:v>103.5</c:v>
                </c:pt>
                <c:pt idx="346">
                  <c:v>73</c:v>
                </c:pt>
                <c:pt idx="347">
                  <c:v>48</c:v>
                </c:pt>
                <c:pt idx="348">
                  <c:v>70</c:v>
                </c:pt>
                <c:pt idx="349">
                  <c:v>65</c:v>
                </c:pt>
                <c:pt idx="350">
                  <c:v>0</c:v>
                </c:pt>
                <c:pt idx="351">
                  <c:v>58</c:v>
                </c:pt>
                <c:pt idx="352">
                  <c:v>65</c:v>
                </c:pt>
                <c:pt idx="353">
                  <c:v>125</c:v>
                </c:pt>
                <c:pt idx="354">
                  <c:v>138</c:v>
                </c:pt>
                <c:pt idx="355">
                  <c:v>109</c:v>
                </c:pt>
                <c:pt idx="356">
                  <c:v>6</c:v>
                </c:pt>
                <c:pt idx="357">
                  <c:v>76.5</c:v>
                </c:pt>
                <c:pt idx="358">
                  <c:v>65</c:v>
                </c:pt>
                <c:pt idx="359">
                  <c:v>58.35</c:v>
                </c:pt>
                <c:pt idx="360">
                  <c:v>224.67</c:v>
                </c:pt>
                <c:pt idx="361">
                  <c:v>79</c:v>
                </c:pt>
                <c:pt idx="362">
                  <c:v>87.5</c:v>
                </c:pt>
                <c:pt idx="363">
                  <c:v>72.239999999999995</c:v>
                </c:pt>
                <c:pt idx="364">
                  <c:v>90</c:v>
                </c:pt>
                <c:pt idx="365">
                  <c:v>100</c:v>
                </c:pt>
                <c:pt idx="366">
                  <c:v>73</c:v>
                </c:pt>
                <c:pt idx="367">
                  <c:v>75</c:v>
                </c:pt>
                <c:pt idx="368">
                  <c:v>52.36</c:v>
                </c:pt>
                <c:pt idx="369">
                  <c:v>65</c:v>
                </c:pt>
                <c:pt idx="370">
                  <c:v>58.9</c:v>
                </c:pt>
                <c:pt idx="371">
                  <c:v>114</c:v>
                </c:pt>
                <c:pt idx="372">
                  <c:v>65</c:v>
                </c:pt>
                <c:pt idx="373">
                  <c:v>125.4</c:v>
                </c:pt>
                <c:pt idx="374">
                  <c:v>90</c:v>
                </c:pt>
                <c:pt idx="375">
                  <c:v>138.66999999999999</c:v>
                </c:pt>
                <c:pt idx="376">
                  <c:v>88</c:v>
                </c:pt>
                <c:pt idx="377">
                  <c:v>52</c:v>
                </c:pt>
                <c:pt idx="378">
                  <c:v>91</c:v>
                </c:pt>
                <c:pt idx="379">
                  <c:v>75</c:v>
                </c:pt>
                <c:pt idx="380">
                  <c:v>0</c:v>
                </c:pt>
                <c:pt idx="381">
                  <c:v>145</c:v>
                </c:pt>
                <c:pt idx="382">
                  <c:v>101.5</c:v>
                </c:pt>
                <c:pt idx="383">
                  <c:v>67</c:v>
                </c:pt>
                <c:pt idx="384">
                  <c:v>76.5</c:v>
                </c:pt>
                <c:pt idx="385">
                  <c:v>0</c:v>
                </c:pt>
                <c:pt idx="386">
                  <c:v>124</c:v>
                </c:pt>
                <c:pt idx="387">
                  <c:v>96</c:v>
                </c:pt>
                <c:pt idx="388">
                  <c:v>65</c:v>
                </c:pt>
                <c:pt idx="389">
                  <c:v>58</c:v>
                </c:pt>
                <c:pt idx="390">
                  <c:v>109</c:v>
                </c:pt>
                <c:pt idx="391">
                  <c:v>98</c:v>
                </c:pt>
                <c:pt idx="392">
                  <c:v>91.2</c:v>
                </c:pt>
                <c:pt idx="393">
                  <c:v>36.25</c:v>
                </c:pt>
                <c:pt idx="394">
                  <c:v>100</c:v>
                </c:pt>
                <c:pt idx="395">
                  <c:v>110.8</c:v>
                </c:pt>
                <c:pt idx="396">
                  <c:v>89.25</c:v>
                </c:pt>
                <c:pt idx="397">
                  <c:v>65</c:v>
                </c:pt>
                <c:pt idx="398">
                  <c:v>95</c:v>
                </c:pt>
                <c:pt idx="399">
                  <c:v>90</c:v>
                </c:pt>
                <c:pt idx="400">
                  <c:v>110.65</c:v>
                </c:pt>
                <c:pt idx="401">
                  <c:v>96</c:v>
                </c:pt>
                <c:pt idx="402">
                  <c:v>96.3</c:v>
                </c:pt>
                <c:pt idx="403">
                  <c:v>101.5</c:v>
                </c:pt>
                <c:pt idx="404">
                  <c:v>112.2</c:v>
                </c:pt>
                <c:pt idx="405">
                  <c:v>95.4</c:v>
                </c:pt>
                <c:pt idx="406">
                  <c:v>80.75</c:v>
                </c:pt>
                <c:pt idx="407">
                  <c:v>70</c:v>
                </c:pt>
                <c:pt idx="408">
                  <c:v>53.38</c:v>
                </c:pt>
                <c:pt idx="409">
                  <c:v>101.5</c:v>
                </c:pt>
                <c:pt idx="410">
                  <c:v>87</c:v>
                </c:pt>
                <c:pt idx="411">
                  <c:v>75</c:v>
                </c:pt>
                <c:pt idx="412">
                  <c:v>200</c:v>
                </c:pt>
                <c:pt idx="413">
                  <c:v>109.93</c:v>
                </c:pt>
                <c:pt idx="414">
                  <c:v>60</c:v>
                </c:pt>
                <c:pt idx="415">
                  <c:v>70.5</c:v>
                </c:pt>
                <c:pt idx="416">
                  <c:v>53.85</c:v>
                </c:pt>
                <c:pt idx="417">
                  <c:v>153</c:v>
                </c:pt>
                <c:pt idx="418">
                  <c:v>70</c:v>
                </c:pt>
                <c:pt idx="419">
                  <c:v>72.25</c:v>
                </c:pt>
                <c:pt idx="420">
                  <c:v>65</c:v>
                </c:pt>
                <c:pt idx="421">
                  <c:v>99</c:v>
                </c:pt>
                <c:pt idx="422">
                  <c:v>91.2</c:v>
                </c:pt>
                <c:pt idx="423">
                  <c:v>65</c:v>
                </c:pt>
                <c:pt idx="424">
                  <c:v>75.239999999999995</c:v>
                </c:pt>
                <c:pt idx="425">
                  <c:v>112.9</c:v>
                </c:pt>
                <c:pt idx="426">
                  <c:v>101</c:v>
                </c:pt>
                <c:pt idx="427">
                  <c:v>108</c:v>
                </c:pt>
                <c:pt idx="428">
                  <c:v>109</c:v>
                </c:pt>
                <c:pt idx="429">
                  <c:v>72.25</c:v>
                </c:pt>
                <c:pt idx="430">
                  <c:v>104</c:v>
                </c:pt>
                <c:pt idx="431">
                  <c:v>80</c:v>
                </c:pt>
                <c:pt idx="432">
                  <c:v>109</c:v>
                </c:pt>
                <c:pt idx="433">
                  <c:v>99.71</c:v>
                </c:pt>
                <c:pt idx="434">
                  <c:v>90</c:v>
                </c:pt>
                <c:pt idx="435">
                  <c:v>87.5</c:v>
                </c:pt>
                <c:pt idx="436">
                  <c:v>0</c:v>
                </c:pt>
                <c:pt idx="437">
                  <c:v>115</c:v>
                </c:pt>
                <c:pt idx="438">
                  <c:v>100</c:v>
                </c:pt>
                <c:pt idx="439">
                  <c:v>87</c:v>
                </c:pt>
                <c:pt idx="440">
                  <c:v>101.5</c:v>
                </c:pt>
                <c:pt idx="441">
                  <c:v>224.67</c:v>
                </c:pt>
                <c:pt idx="442">
                  <c:v>100</c:v>
                </c:pt>
                <c:pt idx="443">
                  <c:v>95</c:v>
                </c:pt>
                <c:pt idx="444">
                  <c:v>101.5</c:v>
                </c:pt>
                <c:pt idx="445">
                  <c:v>73</c:v>
                </c:pt>
                <c:pt idx="446">
                  <c:v>155</c:v>
                </c:pt>
                <c:pt idx="447">
                  <c:v>67</c:v>
                </c:pt>
                <c:pt idx="448">
                  <c:v>94.5</c:v>
                </c:pt>
                <c:pt idx="449">
                  <c:v>76.5</c:v>
                </c:pt>
                <c:pt idx="450">
                  <c:v>0</c:v>
                </c:pt>
                <c:pt idx="451">
                  <c:v>93.67</c:v>
                </c:pt>
                <c:pt idx="452">
                  <c:v>100</c:v>
                </c:pt>
                <c:pt idx="453">
                  <c:v>138.57</c:v>
                </c:pt>
                <c:pt idx="454">
                  <c:v>94.5</c:v>
                </c:pt>
                <c:pt idx="455">
                  <c:v>85.17</c:v>
                </c:pt>
                <c:pt idx="456">
                  <c:v>87</c:v>
                </c:pt>
                <c:pt idx="457">
                  <c:v>90</c:v>
                </c:pt>
                <c:pt idx="458">
                  <c:v>85.5</c:v>
                </c:pt>
                <c:pt idx="459">
                  <c:v>88.5</c:v>
                </c:pt>
                <c:pt idx="460">
                  <c:v>89.25</c:v>
                </c:pt>
                <c:pt idx="461">
                  <c:v>60</c:v>
                </c:pt>
                <c:pt idx="462">
                  <c:v>123.33</c:v>
                </c:pt>
                <c:pt idx="463">
                  <c:v>105</c:v>
                </c:pt>
                <c:pt idx="464">
                  <c:v>65</c:v>
                </c:pt>
                <c:pt idx="465">
                  <c:v>65</c:v>
                </c:pt>
                <c:pt idx="466">
                  <c:v>90</c:v>
                </c:pt>
                <c:pt idx="467">
                  <c:v>80.75</c:v>
                </c:pt>
                <c:pt idx="468">
                  <c:v>96.3</c:v>
                </c:pt>
                <c:pt idx="469">
                  <c:v>87</c:v>
                </c:pt>
                <c:pt idx="470">
                  <c:v>107</c:v>
                </c:pt>
                <c:pt idx="471">
                  <c:v>65</c:v>
                </c:pt>
                <c:pt idx="472">
                  <c:v>75</c:v>
                </c:pt>
                <c:pt idx="473">
                  <c:v>129.80000000000001</c:v>
                </c:pt>
                <c:pt idx="474">
                  <c:v>85</c:v>
                </c:pt>
                <c:pt idx="475">
                  <c:v>89.25</c:v>
                </c:pt>
                <c:pt idx="476">
                  <c:v>0</c:v>
                </c:pt>
                <c:pt idx="477">
                  <c:v>94.5</c:v>
                </c:pt>
                <c:pt idx="478">
                  <c:v>89.25</c:v>
                </c:pt>
                <c:pt idx="479">
                  <c:v>105</c:v>
                </c:pt>
                <c:pt idx="480">
                  <c:v>75</c:v>
                </c:pt>
                <c:pt idx="481">
                  <c:v>0</c:v>
                </c:pt>
                <c:pt idx="482">
                  <c:v>96.3</c:v>
                </c:pt>
                <c:pt idx="483">
                  <c:v>109</c:v>
                </c:pt>
                <c:pt idx="484">
                  <c:v>76.5</c:v>
                </c:pt>
                <c:pt idx="485">
                  <c:v>88.5</c:v>
                </c:pt>
                <c:pt idx="486">
                  <c:v>133</c:v>
                </c:pt>
                <c:pt idx="487">
                  <c:v>76.5</c:v>
                </c:pt>
                <c:pt idx="488">
                  <c:v>76.5</c:v>
                </c:pt>
                <c:pt idx="489">
                  <c:v>76.5</c:v>
                </c:pt>
                <c:pt idx="490">
                  <c:v>60</c:v>
                </c:pt>
                <c:pt idx="491">
                  <c:v>81.09</c:v>
                </c:pt>
                <c:pt idx="492">
                  <c:v>90.6</c:v>
                </c:pt>
                <c:pt idx="493">
                  <c:v>72.75</c:v>
                </c:pt>
                <c:pt idx="494">
                  <c:v>72.25</c:v>
                </c:pt>
                <c:pt idx="495">
                  <c:v>76.5</c:v>
                </c:pt>
                <c:pt idx="496">
                  <c:v>62.57</c:v>
                </c:pt>
                <c:pt idx="497">
                  <c:v>105.3</c:v>
                </c:pt>
                <c:pt idx="498">
                  <c:v>80</c:v>
                </c:pt>
                <c:pt idx="499">
                  <c:v>73</c:v>
                </c:pt>
                <c:pt idx="500">
                  <c:v>79.2</c:v>
                </c:pt>
                <c:pt idx="501">
                  <c:v>72.25</c:v>
                </c:pt>
                <c:pt idx="502">
                  <c:v>124</c:v>
                </c:pt>
                <c:pt idx="503">
                  <c:v>83.16</c:v>
                </c:pt>
                <c:pt idx="504">
                  <c:v>72.25</c:v>
                </c:pt>
                <c:pt idx="505">
                  <c:v>108</c:v>
                </c:pt>
                <c:pt idx="506">
                  <c:v>76.5</c:v>
                </c:pt>
                <c:pt idx="507">
                  <c:v>100</c:v>
                </c:pt>
                <c:pt idx="508">
                  <c:v>49.58</c:v>
                </c:pt>
                <c:pt idx="509">
                  <c:v>60</c:v>
                </c:pt>
                <c:pt idx="510">
                  <c:v>75</c:v>
                </c:pt>
                <c:pt idx="511">
                  <c:v>72.25</c:v>
                </c:pt>
                <c:pt idx="512">
                  <c:v>65</c:v>
                </c:pt>
                <c:pt idx="513">
                  <c:v>70</c:v>
                </c:pt>
                <c:pt idx="514">
                  <c:v>75</c:v>
                </c:pt>
                <c:pt idx="515">
                  <c:v>64</c:v>
                </c:pt>
                <c:pt idx="516">
                  <c:v>106</c:v>
                </c:pt>
                <c:pt idx="517">
                  <c:v>111.67</c:v>
                </c:pt>
                <c:pt idx="518">
                  <c:v>105</c:v>
                </c:pt>
                <c:pt idx="519">
                  <c:v>110</c:v>
                </c:pt>
                <c:pt idx="520">
                  <c:v>107.03</c:v>
                </c:pt>
                <c:pt idx="521">
                  <c:v>84</c:v>
                </c:pt>
                <c:pt idx="522">
                  <c:v>48</c:v>
                </c:pt>
                <c:pt idx="523">
                  <c:v>90.95</c:v>
                </c:pt>
                <c:pt idx="524">
                  <c:v>85</c:v>
                </c:pt>
                <c:pt idx="525">
                  <c:v>59.14</c:v>
                </c:pt>
                <c:pt idx="526">
                  <c:v>76.5</c:v>
                </c:pt>
                <c:pt idx="527">
                  <c:v>101.5</c:v>
                </c:pt>
                <c:pt idx="528">
                  <c:v>87</c:v>
                </c:pt>
                <c:pt idx="529">
                  <c:v>0</c:v>
                </c:pt>
                <c:pt idx="530">
                  <c:v>82.65</c:v>
                </c:pt>
                <c:pt idx="531">
                  <c:v>72.25</c:v>
                </c:pt>
                <c:pt idx="532">
                  <c:v>76</c:v>
                </c:pt>
                <c:pt idx="533">
                  <c:v>124</c:v>
                </c:pt>
                <c:pt idx="534">
                  <c:v>135</c:v>
                </c:pt>
                <c:pt idx="535">
                  <c:v>75</c:v>
                </c:pt>
                <c:pt idx="536">
                  <c:v>79.2</c:v>
                </c:pt>
                <c:pt idx="537">
                  <c:v>98</c:v>
                </c:pt>
                <c:pt idx="538">
                  <c:v>120.42</c:v>
                </c:pt>
                <c:pt idx="539">
                  <c:v>101.5</c:v>
                </c:pt>
                <c:pt idx="540">
                  <c:v>70</c:v>
                </c:pt>
                <c:pt idx="541">
                  <c:v>75.599999999999994</c:v>
                </c:pt>
                <c:pt idx="542">
                  <c:v>98.6</c:v>
                </c:pt>
                <c:pt idx="543">
                  <c:v>98</c:v>
                </c:pt>
                <c:pt idx="544">
                  <c:v>150.30000000000001</c:v>
                </c:pt>
                <c:pt idx="545">
                  <c:v>76.5</c:v>
                </c:pt>
                <c:pt idx="546">
                  <c:v>72.25</c:v>
                </c:pt>
                <c:pt idx="547">
                  <c:v>65</c:v>
                </c:pt>
                <c:pt idx="548">
                  <c:v>159.75</c:v>
                </c:pt>
                <c:pt idx="549">
                  <c:v>118</c:v>
                </c:pt>
                <c:pt idx="550">
                  <c:v>83.5</c:v>
                </c:pt>
                <c:pt idx="551">
                  <c:v>76.5</c:v>
                </c:pt>
                <c:pt idx="552">
                  <c:v>105.5</c:v>
                </c:pt>
                <c:pt idx="553">
                  <c:v>109</c:v>
                </c:pt>
                <c:pt idx="554">
                  <c:v>70</c:v>
                </c:pt>
                <c:pt idx="555">
                  <c:v>65</c:v>
                </c:pt>
                <c:pt idx="556">
                  <c:v>94.5</c:v>
                </c:pt>
                <c:pt idx="557">
                  <c:v>84</c:v>
                </c:pt>
                <c:pt idx="558">
                  <c:v>77.5</c:v>
                </c:pt>
                <c:pt idx="559">
                  <c:v>109</c:v>
                </c:pt>
                <c:pt idx="560">
                  <c:v>145</c:v>
                </c:pt>
                <c:pt idx="561">
                  <c:v>78.540000000000006</c:v>
                </c:pt>
                <c:pt idx="562">
                  <c:v>75</c:v>
                </c:pt>
                <c:pt idx="563">
                  <c:v>65</c:v>
                </c:pt>
                <c:pt idx="564">
                  <c:v>83.47</c:v>
                </c:pt>
                <c:pt idx="565">
                  <c:v>114</c:v>
                </c:pt>
                <c:pt idx="566">
                  <c:v>108</c:v>
                </c:pt>
                <c:pt idx="567">
                  <c:v>75</c:v>
                </c:pt>
                <c:pt idx="568">
                  <c:v>114</c:v>
                </c:pt>
                <c:pt idx="569">
                  <c:v>60</c:v>
                </c:pt>
                <c:pt idx="570">
                  <c:v>78.2</c:v>
                </c:pt>
                <c:pt idx="571">
                  <c:v>60</c:v>
                </c:pt>
                <c:pt idx="572">
                  <c:v>98.94</c:v>
                </c:pt>
                <c:pt idx="573">
                  <c:v>108.9</c:v>
                </c:pt>
                <c:pt idx="574">
                  <c:v>105.75</c:v>
                </c:pt>
                <c:pt idx="575">
                  <c:v>65</c:v>
                </c:pt>
                <c:pt idx="576">
                  <c:v>77.25</c:v>
                </c:pt>
                <c:pt idx="577">
                  <c:v>107</c:v>
                </c:pt>
                <c:pt idx="578">
                  <c:v>109</c:v>
                </c:pt>
                <c:pt idx="579">
                  <c:v>100</c:v>
                </c:pt>
                <c:pt idx="580">
                  <c:v>69</c:v>
                </c:pt>
                <c:pt idx="581">
                  <c:v>143</c:v>
                </c:pt>
                <c:pt idx="582">
                  <c:v>0</c:v>
                </c:pt>
                <c:pt idx="583">
                  <c:v>76.5</c:v>
                </c:pt>
                <c:pt idx="584">
                  <c:v>112.2</c:v>
                </c:pt>
                <c:pt idx="585">
                  <c:v>136.75</c:v>
                </c:pt>
                <c:pt idx="586">
                  <c:v>76.67</c:v>
                </c:pt>
                <c:pt idx="587">
                  <c:v>76.8</c:v>
                </c:pt>
                <c:pt idx="588">
                  <c:v>70</c:v>
                </c:pt>
                <c:pt idx="589">
                  <c:v>60</c:v>
                </c:pt>
                <c:pt idx="590">
                  <c:v>85.6</c:v>
                </c:pt>
                <c:pt idx="591">
                  <c:v>63</c:v>
                </c:pt>
                <c:pt idx="592">
                  <c:v>72.25</c:v>
                </c:pt>
                <c:pt idx="593">
                  <c:v>94.95</c:v>
                </c:pt>
                <c:pt idx="594">
                  <c:v>90</c:v>
                </c:pt>
                <c:pt idx="595">
                  <c:v>0</c:v>
                </c:pt>
                <c:pt idx="596">
                  <c:v>75</c:v>
                </c:pt>
                <c:pt idx="597">
                  <c:v>94.5</c:v>
                </c:pt>
                <c:pt idx="598">
                  <c:v>65</c:v>
                </c:pt>
                <c:pt idx="599">
                  <c:v>85</c:v>
                </c:pt>
                <c:pt idx="600">
                  <c:v>72.75</c:v>
                </c:pt>
                <c:pt idx="601">
                  <c:v>94.5</c:v>
                </c:pt>
                <c:pt idx="602">
                  <c:v>105</c:v>
                </c:pt>
                <c:pt idx="603">
                  <c:v>138</c:v>
                </c:pt>
                <c:pt idx="604">
                  <c:v>105.75</c:v>
                </c:pt>
                <c:pt idx="605">
                  <c:v>99.5</c:v>
                </c:pt>
                <c:pt idx="606">
                  <c:v>94.5</c:v>
                </c:pt>
                <c:pt idx="607">
                  <c:v>72.25</c:v>
                </c:pt>
                <c:pt idx="608">
                  <c:v>89.25</c:v>
                </c:pt>
                <c:pt idx="609">
                  <c:v>100</c:v>
                </c:pt>
                <c:pt idx="610">
                  <c:v>145.35</c:v>
                </c:pt>
                <c:pt idx="611">
                  <c:v>90.6</c:v>
                </c:pt>
                <c:pt idx="612">
                  <c:v>72.25</c:v>
                </c:pt>
                <c:pt idx="613">
                  <c:v>123.5</c:v>
                </c:pt>
                <c:pt idx="614">
                  <c:v>90</c:v>
                </c:pt>
                <c:pt idx="615">
                  <c:v>87</c:v>
                </c:pt>
                <c:pt idx="616">
                  <c:v>109</c:v>
                </c:pt>
                <c:pt idx="617">
                  <c:v>74.150000000000006</c:v>
                </c:pt>
                <c:pt idx="618">
                  <c:v>100</c:v>
                </c:pt>
                <c:pt idx="619">
                  <c:v>94.5</c:v>
                </c:pt>
                <c:pt idx="620">
                  <c:v>65</c:v>
                </c:pt>
                <c:pt idx="621">
                  <c:v>148.5</c:v>
                </c:pt>
                <c:pt idx="622">
                  <c:v>75</c:v>
                </c:pt>
                <c:pt idx="623">
                  <c:v>94.6</c:v>
                </c:pt>
                <c:pt idx="624">
                  <c:v>100</c:v>
                </c:pt>
                <c:pt idx="625">
                  <c:v>97</c:v>
                </c:pt>
                <c:pt idx="626">
                  <c:v>90.78</c:v>
                </c:pt>
                <c:pt idx="627">
                  <c:v>90.95</c:v>
                </c:pt>
                <c:pt idx="628">
                  <c:v>67</c:v>
                </c:pt>
                <c:pt idx="629">
                  <c:v>72.25</c:v>
                </c:pt>
                <c:pt idx="630">
                  <c:v>35.200000000000003</c:v>
                </c:pt>
                <c:pt idx="631">
                  <c:v>65</c:v>
                </c:pt>
                <c:pt idx="632">
                  <c:v>76.5</c:v>
                </c:pt>
                <c:pt idx="633">
                  <c:v>59.5</c:v>
                </c:pt>
                <c:pt idx="634">
                  <c:v>100</c:v>
                </c:pt>
                <c:pt idx="635">
                  <c:v>41.43</c:v>
                </c:pt>
                <c:pt idx="636">
                  <c:v>43.5</c:v>
                </c:pt>
                <c:pt idx="637">
                  <c:v>100</c:v>
                </c:pt>
                <c:pt idx="638">
                  <c:v>58</c:v>
                </c:pt>
                <c:pt idx="639">
                  <c:v>103.14</c:v>
                </c:pt>
                <c:pt idx="640">
                  <c:v>100</c:v>
                </c:pt>
                <c:pt idx="641">
                  <c:v>69</c:v>
                </c:pt>
                <c:pt idx="642">
                  <c:v>109</c:v>
                </c:pt>
                <c:pt idx="643">
                  <c:v>186.67</c:v>
                </c:pt>
                <c:pt idx="644">
                  <c:v>19.149999999999999</c:v>
                </c:pt>
                <c:pt idx="645">
                  <c:v>103.05</c:v>
                </c:pt>
                <c:pt idx="646">
                  <c:v>81.900000000000006</c:v>
                </c:pt>
                <c:pt idx="647">
                  <c:v>68</c:v>
                </c:pt>
                <c:pt idx="648">
                  <c:v>109</c:v>
                </c:pt>
                <c:pt idx="649">
                  <c:v>133</c:v>
                </c:pt>
                <c:pt idx="650">
                  <c:v>94.5</c:v>
                </c:pt>
                <c:pt idx="651">
                  <c:v>156</c:v>
                </c:pt>
                <c:pt idx="652">
                  <c:v>114.5</c:v>
                </c:pt>
                <c:pt idx="653">
                  <c:v>94.5</c:v>
                </c:pt>
                <c:pt idx="654">
                  <c:v>231</c:v>
                </c:pt>
                <c:pt idx="655">
                  <c:v>119.87</c:v>
                </c:pt>
                <c:pt idx="656">
                  <c:v>109</c:v>
                </c:pt>
                <c:pt idx="657">
                  <c:v>70</c:v>
                </c:pt>
                <c:pt idx="658">
                  <c:v>109</c:v>
                </c:pt>
                <c:pt idx="659">
                  <c:v>109</c:v>
                </c:pt>
                <c:pt idx="660">
                  <c:v>90</c:v>
                </c:pt>
                <c:pt idx="661">
                  <c:v>60</c:v>
                </c:pt>
                <c:pt idx="662">
                  <c:v>108.08</c:v>
                </c:pt>
                <c:pt idx="663">
                  <c:v>81</c:v>
                </c:pt>
                <c:pt idx="664">
                  <c:v>85</c:v>
                </c:pt>
                <c:pt idx="665">
                  <c:v>0</c:v>
                </c:pt>
                <c:pt idx="666">
                  <c:v>101</c:v>
                </c:pt>
                <c:pt idx="667">
                  <c:v>109</c:v>
                </c:pt>
                <c:pt idx="668">
                  <c:v>76.5</c:v>
                </c:pt>
                <c:pt idx="669">
                  <c:v>136</c:v>
                </c:pt>
                <c:pt idx="670">
                  <c:v>90</c:v>
                </c:pt>
                <c:pt idx="671">
                  <c:v>121.2</c:v>
                </c:pt>
                <c:pt idx="672">
                  <c:v>85.5</c:v>
                </c:pt>
                <c:pt idx="673">
                  <c:v>87.5</c:v>
                </c:pt>
                <c:pt idx="674">
                  <c:v>94.5</c:v>
                </c:pt>
                <c:pt idx="675">
                  <c:v>109</c:v>
                </c:pt>
                <c:pt idx="676">
                  <c:v>79</c:v>
                </c:pt>
                <c:pt idx="677">
                  <c:v>75</c:v>
                </c:pt>
                <c:pt idx="678">
                  <c:v>72.25</c:v>
                </c:pt>
                <c:pt idx="679">
                  <c:v>199.8</c:v>
                </c:pt>
                <c:pt idx="680">
                  <c:v>76.5</c:v>
                </c:pt>
                <c:pt idx="681">
                  <c:v>122.5</c:v>
                </c:pt>
                <c:pt idx="682">
                  <c:v>145.61000000000001</c:v>
                </c:pt>
                <c:pt idx="683">
                  <c:v>106</c:v>
                </c:pt>
                <c:pt idx="684">
                  <c:v>76.5</c:v>
                </c:pt>
                <c:pt idx="685">
                  <c:v>37.33</c:v>
                </c:pt>
                <c:pt idx="686">
                  <c:v>81.3</c:v>
                </c:pt>
                <c:pt idx="687">
                  <c:v>112.2</c:v>
                </c:pt>
                <c:pt idx="688">
                  <c:v>80</c:v>
                </c:pt>
                <c:pt idx="689">
                  <c:v>109</c:v>
                </c:pt>
                <c:pt idx="690">
                  <c:v>73</c:v>
                </c:pt>
                <c:pt idx="691">
                  <c:v>60</c:v>
                </c:pt>
                <c:pt idx="692">
                  <c:v>62</c:v>
                </c:pt>
                <c:pt idx="693">
                  <c:v>0</c:v>
                </c:pt>
                <c:pt idx="694">
                  <c:v>104.63</c:v>
                </c:pt>
                <c:pt idx="695">
                  <c:v>85</c:v>
                </c:pt>
                <c:pt idx="696">
                  <c:v>80.75</c:v>
                </c:pt>
                <c:pt idx="697">
                  <c:v>126.48</c:v>
                </c:pt>
                <c:pt idx="698">
                  <c:v>52</c:v>
                </c:pt>
                <c:pt idx="699">
                  <c:v>109</c:v>
                </c:pt>
                <c:pt idx="700">
                  <c:v>65</c:v>
                </c:pt>
                <c:pt idx="701">
                  <c:v>89.25</c:v>
                </c:pt>
                <c:pt idx="702">
                  <c:v>120.67</c:v>
                </c:pt>
                <c:pt idx="703">
                  <c:v>60</c:v>
                </c:pt>
                <c:pt idx="704">
                  <c:v>108</c:v>
                </c:pt>
                <c:pt idx="705">
                  <c:v>89</c:v>
                </c:pt>
                <c:pt idx="706">
                  <c:v>90</c:v>
                </c:pt>
                <c:pt idx="707">
                  <c:v>91</c:v>
                </c:pt>
                <c:pt idx="708">
                  <c:v>133</c:v>
                </c:pt>
                <c:pt idx="709">
                  <c:v>100</c:v>
                </c:pt>
                <c:pt idx="710">
                  <c:v>107</c:v>
                </c:pt>
                <c:pt idx="711">
                  <c:v>116</c:v>
                </c:pt>
                <c:pt idx="712">
                  <c:v>67.5</c:v>
                </c:pt>
                <c:pt idx="713">
                  <c:v>65.45</c:v>
                </c:pt>
                <c:pt idx="714">
                  <c:v>105</c:v>
                </c:pt>
                <c:pt idx="715">
                  <c:v>88.38</c:v>
                </c:pt>
                <c:pt idx="716">
                  <c:v>170</c:v>
                </c:pt>
                <c:pt idx="717">
                  <c:v>83.16</c:v>
                </c:pt>
                <c:pt idx="718">
                  <c:v>108</c:v>
                </c:pt>
                <c:pt idx="719">
                  <c:v>75</c:v>
                </c:pt>
                <c:pt idx="720">
                  <c:v>76.5</c:v>
                </c:pt>
                <c:pt idx="721">
                  <c:v>101.5</c:v>
                </c:pt>
                <c:pt idx="722">
                  <c:v>72.25</c:v>
                </c:pt>
                <c:pt idx="723">
                  <c:v>69</c:v>
                </c:pt>
                <c:pt idx="724">
                  <c:v>153</c:v>
                </c:pt>
                <c:pt idx="725">
                  <c:v>68</c:v>
                </c:pt>
                <c:pt idx="726">
                  <c:v>101.5</c:v>
                </c:pt>
                <c:pt idx="727">
                  <c:v>65</c:v>
                </c:pt>
                <c:pt idx="728">
                  <c:v>179.3</c:v>
                </c:pt>
                <c:pt idx="729">
                  <c:v>85.6</c:v>
                </c:pt>
                <c:pt idx="730">
                  <c:v>75</c:v>
                </c:pt>
                <c:pt idx="731">
                  <c:v>65</c:v>
                </c:pt>
                <c:pt idx="732">
                  <c:v>76.81</c:v>
                </c:pt>
                <c:pt idx="733">
                  <c:v>78.540000000000006</c:v>
                </c:pt>
                <c:pt idx="734">
                  <c:v>90.9</c:v>
                </c:pt>
                <c:pt idx="735">
                  <c:v>81</c:v>
                </c:pt>
                <c:pt idx="736">
                  <c:v>107.25</c:v>
                </c:pt>
                <c:pt idx="737">
                  <c:v>94.5</c:v>
                </c:pt>
                <c:pt idx="738">
                  <c:v>186.33</c:v>
                </c:pt>
                <c:pt idx="739">
                  <c:v>94.5</c:v>
                </c:pt>
                <c:pt idx="740">
                  <c:v>116.03</c:v>
                </c:pt>
                <c:pt idx="741">
                  <c:v>77.25</c:v>
                </c:pt>
                <c:pt idx="742">
                  <c:v>186.67</c:v>
                </c:pt>
                <c:pt idx="743">
                  <c:v>89.25</c:v>
                </c:pt>
                <c:pt idx="744">
                  <c:v>72.5</c:v>
                </c:pt>
                <c:pt idx="745">
                  <c:v>109</c:v>
                </c:pt>
                <c:pt idx="746">
                  <c:v>88.83</c:v>
                </c:pt>
                <c:pt idx="747">
                  <c:v>107</c:v>
                </c:pt>
                <c:pt idx="748">
                  <c:v>105</c:v>
                </c:pt>
                <c:pt idx="749">
                  <c:v>86</c:v>
                </c:pt>
                <c:pt idx="750">
                  <c:v>75</c:v>
                </c:pt>
                <c:pt idx="751">
                  <c:v>93.56</c:v>
                </c:pt>
                <c:pt idx="752">
                  <c:v>105</c:v>
                </c:pt>
                <c:pt idx="753">
                  <c:v>72.75</c:v>
                </c:pt>
                <c:pt idx="754">
                  <c:v>87</c:v>
                </c:pt>
                <c:pt idx="755">
                  <c:v>109</c:v>
                </c:pt>
                <c:pt idx="756">
                  <c:v>109.75</c:v>
                </c:pt>
                <c:pt idx="757">
                  <c:v>72.75</c:v>
                </c:pt>
                <c:pt idx="758">
                  <c:v>61</c:v>
                </c:pt>
                <c:pt idx="759">
                  <c:v>94.5</c:v>
                </c:pt>
                <c:pt idx="760">
                  <c:v>80</c:v>
                </c:pt>
                <c:pt idx="761">
                  <c:v>65</c:v>
                </c:pt>
                <c:pt idx="762">
                  <c:v>121</c:v>
                </c:pt>
                <c:pt idx="763">
                  <c:v>75</c:v>
                </c:pt>
                <c:pt idx="764">
                  <c:v>77.25</c:v>
                </c:pt>
                <c:pt idx="765">
                  <c:v>67.83</c:v>
                </c:pt>
                <c:pt idx="766">
                  <c:v>109</c:v>
                </c:pt>
                <c:pt idx="767">
                  <c:v>70</c:v>
                </c:pt>
                <c:pt idx="768">
                  <c:v>73</c:v>
                </c:pt>
                <c:pt idx="769">
                  <c:v>36.25</c:v>
                </c:pt>
                <c:pt idx="770">
                  <c:v>65</c:v>
                </c:pt>
                <c:pt idx="771">
                  <c:v>114.5</c:v>
                </c:pt>
                <c:pt idx="772">
                  <c:v>56.25</c:v>
                </c:pt>
                <c:pt idx="773">
                  <c:v>94.5</c:v>
                </c:pt>
                <c:pt idx="774">
                  <c:v>101.5</c:v>
                </c:pt>
                <c:pt idx="775">
                  <c:v>75</c:v>
                </c:pt>
                <c:pt idx="776">
                  <c:v>76.5</c:v>
                </c:pt>
                <c:pt idx="777">
                  <c:v>136</c:v>
                </c:pt>
                <c:pt idx="778">
                  <c:v>0</c:v>
                </c:pt>
                <c:pt idx="779">
                  <c:v>60</c:v>
                </c:pt>
                <c:pt idx="780">
                  <c:v>96.05</c:v>
                </c:pt>
                <c:pt idx="781">
                  <c:v>37.33</c:v>
                </c:pt>
                <c:pt idx="782">
                  <c:v>65</c:v>
                </c:pt>
                <c:pt idx="783">
                  <c:v>48</c:v>
                </c:pt>
                <c:pt idx="784">
                  <c:v>67</c:v>
                </c:pt>
                <c:pt idx="785">
                  <c:v>55.96</c:v>
                </c:pt>
                <c:pt idx="786">
                  <c:v>65</c:v>
                </c:pt>
                <c:pt idx="787">
                  <c:v>89.25</c:v>
                </c:pt>
                <c:pt idx="788">
                  <c:v>76.5</c:v>
                </c:pt>
                <c:pt idx="789">
                  <c:v>106</c:v>
                </c:pt>
                <c:pt idx="790">
                  <c:v>109</c:v>
                </c:pt>
                <c:pt idx="791">
                  <c:v>117.04</c:v>
                </c:pt>
                <c:pt idx="792">
                  <c:v>129</c:v>
                </c:pt>
                <c:pt idx="793">
                  <c:v>112</c:v>
                </c:pt>
                <c:pt idx="794">
                  <c:v>94.5</c:v>
                </c:pt>
                <c:pt idx="795">
                  <c:v>80.75</c:v>
                </c:pt>
                <c:pt idx="796">
                  <c:v>85.5</c:v>
                </c:pt>
                <c:pt idx="797">
                  <c:v>65</c:v>
                </c:pt>
                <c:pt idx="798">
                  <c:v>89.78</c:v>
                </c:pt>
                <c:pt idx="799">
                  <c:v>94.5</c:v>
                </c:pt>
                <c:pt idx="800">
                  <c:v>111.75</c:v>
                </c:pt>
                <c:pt idx="801">
                  <c:v>153</c:v>
                </c:pt>
                <c:pt idx="802">
                  <c:v>101</c:v>
                </c:pt>
                <c:pt idx="803">
                  <c:v>153</c:v>
                </c:pt>
                <c:pt idx="804">
                  <c:v>105.3</c:v>
                </c:pt>
                <c:pt idx="805">
                  <c:v>58.41</c:v>
                </c:pt>
                <c:pt idx="806">
                  <c:v>65</c:v>
                </c:pt>
                <c:pt idx="807">
                  <c:v>110.8</c:v>
                </c:pt>
                <c:pt idx="808">
                  <c:v>76.58</c:v>
                </c:pt>
                <c:pt idx="809">
                  <c:v>90</c:v>
                </c:pt>
                <c:pt idx="810">
                  <c:v>106</c:v>
                </c:pt>
                <c:pt idx="811">
                  <c:v>153</c:v>
                </c:pt>
                <c:pt idx="812">
                  <c:v>100</c:v>
                </c:pt>
                <c:pt idx="813">
                  <c:v>89.89</c:v>
                </c:pt>
                <c:pt idx="814">
                  <c:v>111</c:v>
                </c:pt>
                <c:pt idx="815">
                  <c:v>82.87</c:v>
                </c:pt>
                <c:pt idx="816">
                  <c:v>72.75</c:v>
                </c:pt>
                <c:pt idx="817">
                  <c:v>80</c:v>
                </c:pt>
                <c:pt idx="818">
                  <c:v>100</c:v>
                </c:pt>
                <c:pt idx="819">
                  <c:v>49.5</c:v>
                </c:pt>
                <c:pt idx="820">
                  <c:v>199.33</c:v>
                </c:pt>
                <c:pt idx="821">
                  <c:v>68</c:v>
                </c:pt>
                <c:pt idx="822">
                  <c:v>69</c:v>
                </c:pt>
                <c:pt idx="823">
                  <c:v>114</c:v>
                </c:pt>
                <c:pt idx="824">
                  <c:v>72.25</c:v>
                </c:pt>
                <c:pt idx="825">
                  <c:v>65</c:v>
                </c:pt>
                <c:pt idx="826">
                  <c:v>0</c:v>
                </c:pt>
                <c:pt idx="827">
                  <c:v>74.61</c:v>
                </c:pt>
                <c:pt idx="828">
                  <c:v>101.5</c:v>
                </c:pt>
                <c:pt idx="829">
                  <c:v>115.2</c:v>
                </c:pt>
                <c:pt idx="830">
                  <c:v>100</c:v>
                </c:pt>
                <c:pt idx="831">
                  <c:v>68</c:v>
                </c:pt>
                <c:pt idx="832">
                  <c:v>62</c:v>
                </c:pt>
                <c:pt idx="833">
                  <c:v>0</c:v>
                </c:pt>
                <c:pt idx="834">
                  <c:v>156</c:v>
                </c:pt>
                <c:pt idx="835">
                  <c:v>101.5</c:v>
                </c:pt>
                <c:pt idx="836">
                  <c:v>133</c:v>
                </c:pt>
                <c:pt idx="837">
                  <c:v>69</c:v>
                </c:pt>
                <c:pt idx="838">
                  <c:v>185</c:v>
                </c:pt>
                <c:pt idx="839">
                  <c:v>100</c:v>
                </c:pt>
                <c:pt idx="840">
                  <c:v>72.75</c:v>
                </c:pt>
                <c:pt idx="841">
                  <c:v>89.25</c:v>
                </c:pt>
                <c:pt idx="842">
                  <c:v>97</c:v>
                </c:pt>
                <c:pt idx="843">
                  <c:v>78.540000000000006</c:v>
                </c:pt>
                <c:pt idx="844">
                  <c:v>134.16999999999999</c:v>
                </c:pt>
                <c:pt idx="845">
                  <c:v>95</c:v>
                </c:pt>
                <c:pt idx="846">
                  <c:v>101.5</c:v>
                </c:pt>
                <c:pt idx="847">
                  <c:v>89.55</c:v>
                </c:pt>
                <c:pt idx="848">
                  <c:v>125.33</c:v>
                </c:pt>
                <c:pt idx="849">
                  <c:v>67</c:v>
                </c:pt>
                <c:pt idx="850">
                  <c:v>87</c:v>
                </c:pt>
                <c:pt idx="851">
                  <c:v>94.5</c:v>
                </c:pt>
                <c:pt idx="852">
                  <c:v>63.75</c:v>
                </c:pt>
                <c:pt idx="853">
                  <c:v>64.150000000000006</c:v>
                </c:pt>
                <c:pt idx="854">
                  <c:v>73</c:v>
                </c:pt>
                <c:pt idx="855">
                  <c:v>106.25</c:v>
                </c:pt>
                <c:pt idx="856">
                  <c:v>60</c:v>
                </c:pt>
                <c:pt idx="857">
                  <c:v>58</c:v>
                </c:pt>
                <c:pt idx="858">
                  <c:v>70</c:v>
                </c:pt>
                <c:pt idx="859">
                  <c:v>94.5</c:v>
                </c:pt>
                <c:pt idx="860">
                  <c:v>65.290000000000006</c:v>
                </c:pt>
                <c:pt idx="861">
                  <c:v>100</c:v>
                </c:pt>
                <c:pt idx="862">
                  <c:v>85</c:v>
                </c:pt>
                <c:pt idx="863">
                  <c:v>65</c:v>
                </c:pt>
                <c:pt idx="864">
                  <c:v>69.489999999999995</c:v>
                </c:pt>
                <c:pt idx="865">
                  <c:v>183.67</c:v>
                </c:pt>
                <c:pt idx="866">
                  <c:v>108</c:v>
                </c:pt>
                <c:pt idx="867">
                  <c:v>67.83</c:v>
                </c:pt>
                <c:pt idx="868">
                  <c:v>57.92</c:v>
                </c:pt>
                <c:pt idx="869">
                  <c:v>100</c:v>
                </c:pt>
                <c:pt idx="870">
                  <c:v>132</c:v>
                </c:pt>
                <c:pt idx="871">
                  <c:v>112</c:v>
                </c:pt>
                <c:pt idx="872">
                  <c:v>101.5</c:v>
                </c:pt>
                <c:pt idx="873">
                  <c:v>85.5</c:v>
                </c:pt>
                <c:pt idx="874">
                  <c:v>154.4</c:v>
                </c:pt>
                <c:pt idx="875">
                  <c:v>138.5</c:v>
                </c:pt>
                <c:pt idx="876">
                  <c:v>0</c:v>
                </c:pt>
                <c:pt idx="877">
                  <c:v>96.3</c:v>
                </c:pt>
                <c:pt idx="878">
                  <c:v>101.5</c:v>
                </c:pt>
                <c:pt idx="879">
                  <c:v>65</c:v>
                </c:pt>
                <c:pt idx="880">
                  <c:v>90</c:v>
                </c:pt>
                <c:pt idx="881">
                  <c:v>87</c:v>
                </c:pt>
                <c:pt idx="882">
                  <c:v>66.13</c:v>
                </c:pt>
                <c:pt idx="883">
                  <c:v>76.5</c:v>
                </c:pt>
                <c:pt idx="884">
                  <c:v>115</c:v>
                </c:pt>
                <c:pt idx="885">
                  <c:v>74.400000000000006</c:v>
                </c:pt>
                <c:pt idx="886">
                  <c:v>91</c:v>
                </c:pt>
                <c:pt idx="887">
                  <c:v>60</c:v>
                </c:pt>
                <c:pt idx="888">
                  <c:v>101.5</c:v>
                </c:pt>
                <c:pt idx="889">
                  <c:v>109</c:v>
                </c:pt>
                <c:pt idx="890">
                  <c:v>68.650000000000006</c:v>
                </c:pt>
                <c:pt idx="891">
                  <c:v>100</c:v>
                </c:pt>
                <c:pt idx="892">
                  <c:v>62.18</c:v>
                </c:pt>
                <c:pt idx="893">
                  <c:v>185.2</c:v>
                </c:pt>
                <c:pt idx="894">
                  <c:v>55</c:v>
                </c:pt>
                <c:pt idx="895">
                  <c:v>65</c:v>
                </c:pt>
                <c:pt idx="896">
                  <c:v>120</c:v>
                </c:pt>
                <c:pt idx="897">
                  <c:v>67.83</c:v>
                </c:pt>
                <c:pt idx="898">
                  <c:v>145</c:v>
                </c:pt>
                <c:pt idx="899">
                  <c:v>108</c:v>
                </c:pt>
                <c:pt idx="900">
                  <c:v>89.25</c:v>
                </c:pt>
                <c:pt idx="901">
                  <c:v>75</c:v>
                </c:pt>
                <c:pt idx="902">
                  <c:v>87</c:v>
                </c:pt>
                <c:pt idx="903">
                  <c:v>94.5</c:v>
                </c:pt>
                <c:pt idx="904">
                  <c:v>65</c:v>
                </c:pt>
                <c:pt idx="905">
                  <c:v>136</c:v>
                </c:pt>
                <c:pt idx="906">
                  <c:v>46.67</c:v>
                </c:pt>
                <c:pt idx="907">
                  <c:v>75</c:v>
                </c:pt>
                <c:pt idx="908">
                  <c:v>135</c:v>
                </c:pt>
                <c:pt idx="909">
                  <c:v>94.5</c:v>
                </c:pt>
                <c:pt idx="910">
                  <c:v>100</c:v>
                </c:pt>
                <c:pt idx="911">
                  <c:v>136</c:v>
                </c:pt>
                <c:pt idx="912">
                  <c:v>96</c:v>
                </c:pt>
                <c:pt idx="913">
                  <c:v>90</c:v>
                </c:pt>
                <c:pt idx="914">
                  <c:v>0</c:v>
                </c:pt>
                <c:pt idx="915">
                  <c:v>105.3</c:v>
                </c:pt>
                <c:pt idx="916">
                  <c:v>73</c:v>
                </c:pt>
                <c:pt idx="917">
                  <c:v>88</c:v>
                </c:pt>
                <c:pt idx="918">
                  <c:v>130</c:v>
                </c:pt>
                <c:pt idx="919">
                  <c:v>105</c:v>
                </c:pt>
                <c:pt idx="920">
                  <c:v>94.5</c:v>
                </c:pt>
                <c:pt idx="921">
                  <c:v>96.3</c:v>
                </c:pt>
                <c:pt idx="922">
                  <c:v>114</c:v>
                </c:pt>
                <c:pt idx="923">
                  <c:v>105.3</c:v>
                </c:pt>
                <c:pt idx="924">
                  <c:v>72.25</c:v>
                </c:pt>
                <c:pt idx="925">
                  <c:v>87</c:v>
                </c:pt>
                <c:pt idx="926">
                  <c:v>117</c:v>
                </c:pt>
                <c:pt idx="927">
                  <c:v>109</c:v>
                </c:pt>
                <c:pt idx="928">
                  <c:v>77.569999999999993</c:v>
                </c:pt>
                <c:pt idx="929">
                  <c:v>70</c:v>
                </c:pt>
                <c:pt idx="930">
                  <c:v>60</c:v>
                </c:pt>
                <c:pt idx="931">
                  <c:v>75</c:v>
                </c:pt>
                <c:pt idx="932">
                  <c:v>76.67</c:v>
                </c:pt>
                <c:pt idx="933">
                  <c:v>90</c:v>
                </c:pt>
                <c:pt idx="934">
                  <c:v>70</c:v>
                </c:pt>
                <c:pt idx="935">
                  <c:v>118</c:v>
                </c:pt>
                <c:pt idx="936">
                  <c:v>60.5</c:v>
                </c:pt>
                <c:pt idx="937">
                  <c:v>101.5</c:v>
                </c:pt>
                <c:pt idx="938">
                  <c:v>88</c:v>
                </c:pt>
                <c:pt idx="939">
                  <c:v>61.5</c:v>
                </c:pt>
                <c:pt idx="940">
                  <c:v>119.25</c:v>
                </c:pt>
                <c:pt idx="941">
                  <c:v>94.5</c:v>
                </c:pt>
                <c:pt idx="942">
                  <c:v>109</c:v>
                </c:pt>
                <c:pt idx="943">
                  <c:v>72.25</c:v>
                </c:pt>
                <c:pt idx="944">
                  <c:v>100.8</c:v>
                </c:pt>
                <c:pt idx="945">
                  <c:v>46.66</c:v>
                </c:pt>
                <c:pt idx="946">
                  <c:v>113.33</c:v>
                </c:pt>
                <c:pt idx="947">
                  <c:v>101.5</c:v>
                </c:pt>
                <c:pt idx="948">
                  <c:v>142.66999999999999</c:v>
                </c:pt>
                <c:pt idx="949">
                  <c:v>88</c:v>
                </c:pt>
                <c:pt idx="950">
                  <c:v>87</c:v>
                </c:pt>
                <c:pt idx="951">
                  <c:v>108</c:v>
                </c:pt>
                <c:pt idx="952">
                  <c:v>112</c:v>
                </c:pt>
                <c:pt idx="953">
                  <c:v>65</c:v>
                </c:pt>
                <c:pt idx="954">
                  <c:v>116</c:v>
                </c:pt>
                <c:pt idx="955">
                  <c:v>152.84</c:v>
                </c:pt>
                <c:pt idx="956">
                  <c:v>55.8</c:v>
                </c:pt>
                <c:pt idx="957">
                  <c:v>65</c:v>
                </c:pt>
                <c:pt idx="958">
                  <c:v>164.5</c:v>
                </c:pt>
                <c:pt idx="959">
                  <c:v>123</c:v>
                </c:pt>
                <c:pt idx="960">
                  <c:v>0</c:v>
                </c:pt>
                <c:pt idx="961">
                  <c:v>60</c:v>
                </c:pt>
                <c:pt idx="962">
                  <c:v>65</c:v>
                </c:pt>
                <c:pt idx="963">
                  <c:v>103.15</c:v>
                </c:pt>
                <c:pt idx="964">
                  <c:v>36.25</c:v>
                </c:pt>
                <c:pt idx="965">
                  <c:v>142</c:v>
                </c:pt>
                <c:pt idx="966">
                  <c:v>120</c:v>
                </c:pt>
                <c:pt idx="967">
                  <c:v>76</c:v>
                </c:pt>
                <c:pt idx="968">
                  <c:v>108</c:v>
                </c:pt>
                <c:pt idx="969">
                  <c:v>138.5</c:v>
                </c:pt>
                <c:pt idx="970">
                  <c:v>115</c:v>
                </c:pt>
                <c:pt idx="971">
                  <c:v>99</c:v>
                </c:pt>
                <c:pt idx="972">
                  <c:v>102</c:v>
                </c:pt>
                <c:pt idx="973">
                  <c:v>78.540000000000006</c:v>
                </c:pt>
                <c:pt idx="974">
                  <c:v>133.5</c:v>
                </c:pt>
                <c:pt idx="975">
                  <c:v>105</c:v>
                </c:pt>
                <c:pt idx="976">
                  <c:v>138</c:v>
                </c:pt>
                <c:pt idx="977">
                  <c:v>75</c:v>
                </c:pt>
                <c:pt idx="978">
                  <c:v>72.25</c:v>
                </c:pt>
                <c:pt idx="979">
                  <c:v>47</c:v>
                </c:pt>
                <c:pt idx="980">
                  <c:v>126</c:v>
                </c:pt>
                <c:pt idx="981">
                  <c:v>224.67</c:v>
                </c:pt>
                <c:pt idx="982">
                  <c:v>86.4</c:v>
                </c:pt>
                <c:pt idx="983">
                  <c:v>65</c:v>
                </c:pt>
                <c:pt idx="984">
                  <c:v>101.5</c:v>
                </c:pt>
                <c:pt idx="985">
                  <c:v>78.17</c:v>
                </c:pt>
                <c:pt idx="986">
                  <c:v>108</c:v>
                </c:pt>
                <c:pt idx="987">
                  <c:v>101.5</c:v>
                </c:pt>
                <c:pt idx="988">
                  <c:v>108</c:v>
                </c:pt>
                <c:pt idx="989">
                  <c:v>76.5</c:v>
                </c:pt>
                <c:pt idx="990">
                  <c:v>75</c:v>
                </c:pt>
                <c:pt idx="991">
                  <c:v>76.5</c:v>
                </c:pt>
                <c:pt idx="992">
                  <c:v>126</c:v>
                </c:pt>
                <c:pt idx="993">
                  <c:v>65</c:v>
                </c:pt>
                <c:pt idx="994">
                  <c:v>121</c:v>
                </c:pt>
                <c:pt idx="995">
                  <c:v>108</c:v>
                </c:pt>
                <c:pt idx="996">
                  <c:v>101.5</c:v>
                </c:pt>
                <c:pt idx="997">
                  <c:v>76.5</c:v>
                </c:pt>
                <c:pt idx="998">
                  <c:v>70</c:v>
                </c:pt>
                <c:pt idx="999">
                  <c:v>94.5</c:v>
                </c:pt>
                <c:pt idx="1000">
                  <c:v>115.2</c:v>
                </c:pt>
                <c:pt idx="1001">
                  <c:v>109</c:v>
                </c:pt>
                <c:pt idx="1002">
                  <c:v>94.99</c:v>
                </c:pt>
                <c:pt idx="1003">
                  <c:v>87.5</c:v>
                </c:pt>
                <c:pt idx="1004">
                  <c:v>120</c:v>
                </c:pt>
                <c:pt idx="1005">
                  <c:v>94.5</c:v>
                </c:pt>
                <c:pt idx="1006">
                  <c:v>94</c:v>
                </c:pt>
                <c:pt idx="1007">
                  <c:v>67</c:v>
                </c:pt>
                <c:pt idx="1008">
                  <c:v>79.2</c:v>
                </c:pt>
                <c:pt idx="1009">
                  <c:v>76.5</c:v>
                </c:pt>
                <c:pt idx="1010">
                  <c:v>85.5</c:v>
                </c:pt>
                <c:pt idx="1011">
                  <c:v>90</c:v>
                </c:pt>
                <c:pt idx="1012">
                  <c:v>112.2</c:v>
                </c:pt>
                <c:pt idx="1013">
                  <c:v>98</c:v>
                </c:pt>
                <c:pt idx="1014">
                  <c:v>75</c:v>
                </c:pt>
                <c:pt idx="1015">
                  <c:v>94.5</c:v>
                </c:pt>
                <c:pt idx="1016">
                  <c:v>186.52</c:v>
                </c:pt>
                <c:pt idx="1017">
                  <c:v>65</c:v>
                </c:pt>
                <c:pt idx="1018">
                  <c:v>94.5</c:v>
                </c:pt>
                <c:pt idx="1019">
                  <c:v>161.33000000000001</c:v>
                </c:pt>
                <c:pt idx="1020">
                  <c:v>100</c:v>
                </c:pt>
                <c:pt idx="1021">
                  <c:v>85.5</c:v>
                </c:pt>
                <c:pt idx="1022">
                  <c:v>76.8</c:v>
                </c:pt>
                <c:pt idx="1023">
                  <c:v>224</c:v>
                </c:pt>
                <c:pt idx="1024">
                  <c:v>94.5</c:v>
                </c:pt>
                <c:pt idx="1025">
                  <c:v>135</c:v>
                </c:pt>
                <c:pt idx="1026">
                  <c:v>105.62</c:v>
                </c:pt>
                <c:pt idx="1027">
                  <c:v>109</c:v>
                </c:pt>
                <c:pt idx="1028">
                  <c:v>90</c:v>
                </c:pt>
                <c:pt idx="1029">
                  <c:v>80</c:v>
                </c:pt>
                <c:pt idx="1030">
                  <c:v>80.849999999999994</c:v>
                </c:pt>
                <c:pt idx="1031">
                  <c:v>65</c:v>
                </c:pt>
                <c:pt idx="1032">
                  <c:v>87.5</c:v>
                </c:pt>
                <c:pt idx="1033">
                  <c:v>120</c:v>
                </c:pt>
                <c:pt idx="1034">
                  <c:v>72.760000000000005</c:v>
                </c:pt>
                <c:pt idx="1035">
                  <c:v>70</c:v>
                </c:pt>
                <c:pt idx="1036">
                  <c:v>76.5</c:v>
                </c:pt>
                <c:pt idx="1037">
                  <c:v>75</c:v>
                </c:pt>
                <c:pt idx="1038">
                  <c:v>151.33000000000001</c:v>
                </c:pt>
                <c:pt idx="1039">
                  <c:v>100</c:v>
                </c:pt>
                <c:pt idx="1040">
                  <c:v>65</c:v>
                </c:pt>
                <c:pt idx="1041">
                  <c:v>65</c:v>
                </c:pt>
                <c:pt idx="1042">
                  <c:v>127</c:v>
                </c:pt>
                <c:pt idx="1043">
                  <c:v>102.74</c:v>
                </c:pt>
                <c:pt idx="1044">
                  <c:v>90</c:v>
                </c:pt>
                <c:pt idx="1045">
                  <c:v>70</c:v>
                </c:pt>
                <c:pt idx="1046">
                  <c:v>100</c:v>
                </c:pt>
                <c:pt idx="1047">
                  <c:v>123</c:v>
                </c:pt>
                <c:pt idx="1048">
                  <c:v>145</c:v>
                </c:pt>
                <c:pt idx="1049">
                  <c:v>57.75</c:v>
                </c:pt>
                <c:pt idx="1050">
                  <c:v>184.5</c:v>
                </c:pt>
                <c:pt idx="1051">
                  <c:v>87</c:v>
                </c:pt>
                <c:pt idx="1052">
                  <c:v>103.5</c:v>
                </c:pt>
                <c:pt idx="1053">
                  <c:v>92.58</c:v>
                </c:pt>
                <c:pt idx="1054">
                  <c:v>80</c:v>
                </c:pt>
                <c:pt idx="1055">
                  <c:v>0</c:v>
                </c:pt>
                <c:pt idx="1056">
                  <c:v>159.75</c:v>
                </c:pt>
                <c:pt idx="1057">
                  <c:v>79</c:v>
                </c:pt>
                <c:pt idx="1058">
                  <c:v>75</c:v>
                </c:pt>
                <c:pt idx="1059">
                  <c:v>105</c:v>
                </c:pt>
                <c:pt idx="1060">
                  <c:v>68.8</c:v>
                </c:pt>
                <c:pt idx="1061">
                  <c:v>106.14</c:v>
                </c:pt>
                <c:pt idx="1062">
                  <c:v>155.80000000000001</c:v>
                </c:pt>
                <c:pt idx="1063">
                  <c:v>97.02</c:v>
                </c:pt>
                <c:pt idx="1064">
                  <c:v>87</c:v>
                </c:pt>
                <c:pt idx="1065">
                  <c:v>107</c:v>
                </c:pt>
                <c:pt idx="1066">
                  <c:v>112</c:v>
                </c:pt>
                <c:pt idx="1067">
                  <c:v>0</c:v>
                </c:pt>
                <c:pt idx="1068">
                  <c:v>153</c:v>
                </c:pt>
                <c:pt idx="1069">
                  <c:v>0</c:v>
                </c:pt>
                <c:pt idx="1070">
                  <c:v>105</c:v>
                </c:pt>
                <c:pt idx="1071">
                  <c:v>135</c:v>
                </c:pt>
                <c:pt idx="1072">
                  <c:v>101.5</c:v>
                </c:pt>
                <c:pt idx="1073">
                  <c:v>0</c:v>
                </c:pt>
                <c:pt idx="1074">
                  <c:v>78.540000000000006</c:v>
                </c:pt>
                <c:pt idx="1075">
                  <c:v>60</c:v>
                </c:pt>
                <c:pt idx="1076">
                  <c:v>70</c:v>
                </c:pt>
                <c:pt idx="1077">
                  <c:v>95</c:v>
                </c:pt>
                <c:pt idx="1078">
                  <c:v>100</c:v>
                </c:pt>
                <c:pt idx="1079">
                  <c:v>63.75</c:v>
                </c:pt>
                <c:pt idx="1080">
                  <c:v>0</c:v>
                </c:pt>
                <c:pt idx="1081">
                  <c:v>90</c:v>
                </c:pt>
                <c:pt idx="1082">
                  <c:v>100</c:v>
                </c:pt>
                <c:pt idx="1083">
                  <c:v>167.22</c:v>
                </c:pt>
                <c:pt idx="1084">
                  <c:v>86.5</c:v>
                </c:pt>
                <c:pt idx="1085">
                  <c:v>100</c:v>
                </c:pt>
                <c:pt idx="1086">
                  <c:v>76.5</c:v>
                </c:pt>
                <c:pt idx="1087">
                  <c:v>94.5</c:v>
                </c:pt>
                <c:pt idx="1088">
                  <c:v>70</c:v>
                </c:pt>
                <c:pt idx="1089">
                  <c:v>94.5</c:v>
                </c:pt>
                <c:pt idx="1090">
                  <c:v>105</c:v>
                </c:pt>
                <c:pt idx="1091">
                  <c:v>70</c:v>
                </c:pt>
                <c:pt idx="1092">
                  <c:v>116</c:v>
                </c:pt>
                <c:pt idx="1093">
                  <c:v>124</c:v>
                </c:pt>
                <c:pt idx="1094">
                  <c:v>60</c:v>
                </c:pt>
                <c:pt idx="1095">
                  <c:v>91</c:v>
                </c:pt>
                <c:pt idx="1096">
                  <c:v>170.9</c:v>
                </c:pt>
                <c:pt idx="1097">
                  <c:v>75</c:v>
                </c:pt>
                <c:pt idx="1098">
                  <c:v>65</c:v>
                </c:pt>
                <c:pt idx="1099">
                  <c:v>100.67</c:v>
                </c:pt>
                <c:pt idx="1100">
                  <c:v>65</c:v>
                </c:pt>
                <c:pt idx="1101">
                  <c:v>106</c:v>
                </c:pt>
                <c:pt idx="1102">
                  <c:v>108</c:v>
                </c:pt>
                <c:pt idx="1103">
                  <c:v>100</c:v>
                </c:pt>
                <c:pt idx="1104">
                  <c:v>94.5</c:v>
                </c:pt>
                <c:pt idx="1105">
                  <c:v>67</c:v>
                </c:pt>
                <c:pt idx="1106">
                  <c:v>0</c:v>
                </c:pt>
                <c:pt idx="1107">
                  <c:v>96</c:v>
                </c:pt>
                <c:pt idx="1108">
                  <c:v>88</c:v>
                </c:pt>
                <c:pt idx="1109">
                  <c:v>80</c:v>
                </c:pt>
                <c:pt idx="1110">
                  <c:v>65</c:v>
                </c:pt>
                <c:pt idx="1111">
                  <c:v>65</c:v>
                </c:pt>
                <c:pt idx="1112">
                  <c:v>109</c:v>
                </c:pt>
                <c:pt idx="1113">
                  <c:v>105</c:v>
                </c:pt>
                <c:pt idx="1114">
                  <c:v>98</c:v>
                </c:pt>
                <c:pt idx="1115">
                  <c:v>107</c:v>
                </c:pt>
                <c:pt idx="1116">
                  <c:v>75</c:v>
                </c:pt>
                <c:pt idx="1117">
                  <c:v>76.67</c:v>
                </c:pt>
                <c:pt idx="1118">
                  <c:v>95</c:v>
                </c:pt>
                <c:pt idx="1119">
                  <c:v>189.49</c:v>
                </c:pt>
                <c:pt idx="1120">
                  <c:v>103.5</c:v>
                </c:pt>
                <c:pt idx="1121">
                  <c:v>224.67</c:v>
                </c:pt>
                <c:pt idx="1122">
                  <c:v>72.25</c:v>
                </c:pt>
                <c:pt idx="1123">
                  <c:v>96.3</c:v>
                </c:pt>
                <c:pt idx="1124">
                  <c:v>85</c:v>
                </c:pt>
                <c:pt idx="1125">
                  <c:v>65</c:v>
                </c:pt>
                <c:pt idx="1126">
                  <c:v>114.57</c:v>
                </c:pt>
                <c:pt idx="1127">
                  <c:v>108</c:v>
                </c:pt>
                <c:pt idx="1128">
                  <c:v>152</c:v>
                </c:pt>
                <c:pt idx="1129">
                  <c:v>109</c:v>
                </c:pt>
                <c:pt idx="1130">
                  <c:v>110.8</c:v>
                </c:pt>
                <c:pt idx="1131">
                  <c:v>60</c:v>
                </c:pt>
                <c:pt idx="1132">
                  <c:v>99.14</c:v>
                </c:pt>
                <c:pt idx="1133">
                  <c:v>74.88</c:v>
                </c:pt>
                <c:pt idx="1134">
                  <c:v>65.55</c:v>
                </c:pt>
                <c:pt idx="1135">
                  <c:v>120</c:v>
                </c:pt>
                <c:pt idx="1136">
                  <c:v>72.25</c:v>
                </c:pt>
                <c:pt idx="1137">
                  <c:v>0</c:v>
                </c:pt>
                <c:pt idx="1138">
                  <c:v>70</c:v>
                </c:pt>
                <c:pt idx="1139">
                  <c:v>70</c:v>
                </c:pt>
                <c:pt idx="1140">
                  <c:v>58</c:v>
                </c:pt>
                <c:pt idx="1141">
                  <c:v>113.57</c:v>
                </c:pt>
                <c:pt idx="1142">
                  <c:v>100</c:v>
                </c:pt>
                <c:pt idx="1143">
                  <c:v>80</c:v>
                </c:pt>
                <c:pt idx="1144">
                  <c:v>91.83</c:v>
                </c:pt>
                <c:pt idx="1145">
                  <c:v>98</c:v>
                </c:pt>
                <c:pt idx="1146">
                  <c:v>81</c:v>
                </c:pt>
                <c:pt idx="1147">
                  <c:v>58</c:v>
                </c:pt>
                <c:pt idx="1148">
                  <c:v>145</c:v>
                </c:pt>
                <c:pt idx="1149">
                  <c:v>76.5</c:v>
                </c:pt>
                <c:pt idx="1150">
                  <c:v>123.5</c:v>
                </c:pt>
                <c:pt idx="1151">
                  <c:v>87.2</c:v>
                </c:pt>
                <c:pt idx="1152">
                  <c:v>87.78</c:v>
                </c:pt>
                <c:pt idx="1153">
                  <c:v>80</c:v>
                </c:pt>
                <c:pt idx="1154">
                  <c:v>81</c:v>
                </c:pt>
                <c:pt idx="1155">
                  <c:v>100</c:v>
                </c:pt>
                <c:pt idx="1156">
                  <c:v>108</c:v>
                </c:pt>
                <c:pt idx="1157">
                  <c:v>120</c:v>
                </c:pt>
                <c:pt idx="1158">
                  <c:v>94.5</c:v>
                </c:pt>
                <c:pt idx="1159">
                  <c:v>161</c:v>
                </c:pt>
                <c:pt idx="1160">
                  <c:v>93.6</c:v>
                </c:pt>
                <c:pt idx="1161">
                  <c:v>69</c:v>
                </c:pt>
                <c:pt idx="1162">
                  <c:v>65</c:v>
                </c:pt>
                <c:pt idx="1163">
                  <c:v>0</c:v>
                </c:pt>
                <c:pt idx="1164">
                  <c:v>65</c:v>
                </c:pt>
                <c:pt idx="1165">
                  <c:v>94.5</c:v>
                </c:pt>
                <c:pt idx="1166">
                  <c:v>110.09</c:v>
                </c:pt>
                <c:pt idx="1167">
                  <c:v>60</c:v>
                </c:pt>
                <c:pt idx="1168">
                  <c:v>110</c:v>
                </c:pt>
                <c:pt idx="1169">
                  <c:v>60</c:v>
                </c:pt>
                <c:pt idx="1170">
                  <c:v>58</c:v>
                </c:pt>
                <c:pt idx="1171">
                  <c:v>55</c:v>
                </c:pt>
                <c:pt idx="1172">
                  <c:v>75</c:v>
                </c:pt>
                <c:pt idx="1173">
                  <c:v>98</c:v>
                </c:pt>
                <c:pt idx="1174">
                  <c:v>107</c:v>
                </c:pt>
                <c:pt idx="1175">
                  <c:v>65</c:v>
                </c:pt>
                <c:pt idx="1176">
                  <c:v>89</c:v>
                </c:pt>
                <c:pt idx="1177">
                  <c:v>76.5</c:v>
                </c:pt>
                <c:pt idx="1178">
                  <c:v>94.5</c:v>
                </c:pt>
                <c:pt idx="1179">
                  <c:v>65</c:v>
                </c:pt>
                <c:pt idx="1180">
                  <c:v>55.96</c:v>
                </c:pt>
                <c:pt idx="1181">
                  <c:v>65.02</c:v>
                </c:pt>
                <c:pt idx="1182">
                  <c:v>48</c:v>
                </c:pt>
                <c:pt idx="1183">
                  <c:v>102.6</c:v>
                </c:pt>
                <c:pt idx="1184">
                  <c:v>89.25</c:v>
                </c:pt>
                <c:pt idx="1185">
                  <c:v>0</c:v>
                </c:pt>
                <c:pt idx="1186">
                  <c:v>65</c:v>
                </c:pt>
                <c:pt idx="1187">
                  <c:v>65</c:v>
                </c:pt>
                <c:pt idx="1188">
                  <c:v>105</c:v>
                </c:pt>
                <c:pt idx="1189">
                  <c:v>157.66999999999999</c:v>
                </c:pt>
                <c:pt idx="1190">
                  <c:v>153</c:v>
                </c:pt>
                <c:pt idx="1191">
                  <c:v>90.25</c:v>
                </c:pt>
                <c:pt idx="1192">
                  <c:v>101.5</c:v>
                </c:pt>
                <c:pt idx="1193">
                  <c:v>85</c:v>
                </c:pt>
                <c:pt idx="1194">
                  <c:v>109</c:v>
                </c:pt>
                <c:pt idx="1195">
                  <c:v>71.25</c:v>
                </c:pt>
                <c:pt idx="1196">
                  <c:v>122.33</c:v>
                </c:pt>
                <c:pt idx="1197">
                  <c:v>72.25</c:v>
                </c:pt>
                <c:pt idx="1198">
                  <c:v>0</c:v>
                </c:pt>
                <c:pt idx="1199">
                  <c:v>76.5</c:v>
                </c:pt>
                <c:pt idx="1200">
                  <c:v>90</c:v>
                </c:pt>
                <c:pt idx="1201">
                  <c:v>100</c:v>
                </c:pt>
                <c:pt idx="1202">
                  <c:v>69</c:v>
                </c:pt>
                <c:pt idx="1203">
                  <c:v>130</c:v>
                </c:pt>
                <c:pt idx="1204">
                  <c:v>152</c:v>
                </c:pt>
                <c:pt idx="1205">
                  <c:v>95.4</c:v>
                </c:pt>
                <c:pt idx="1206">
                  <c:v>99.45</c:v>
                </c:pt>
                <c:pt idx="1207">
                  <c:v>94.5</c:v>
                </c:pt>
                <c:pt idx="1208">
                  <c:v>76.5</c:v>
                </c:pt>
                <c:pt idx="1209">
                  <c:v>109</c:v>
                </c:pt>
                <c:pt idx="1210">
                  <c:v>87</c:v>
                </c:pt>
                <c:pt idx="1211">
                  <c:v>101.5</c:v>
                </c:pt>
                <c:pt idx="1212">
                  <c:v>206</c:v>
                </c:pt>
                <c:pt idx="1213">
                  <c:v>88</c:v>
                </c:pt>
                <c:pt idx="1214">
                  <c:v>81</c:v>
                </c:pt>
                <c:pt idx="1215">
                  <c:v>104.5</c:v>
                </c:pt>
                <c:pt idx="1216">
                  <c:v>76.67</c:v>
                </c:pt>
                <c:pt idx="1217">
                  <c:v>72.25</c:v>
                </c:pt>
                <c:pt idx="1218">
                  <c:v>95</c:v>
                </c:pt>
                <c:pt idx="1219">
                  <c:v>65</c:v>
                </c:pt>
                <c:pt idx="1220">
                  <c:v>109</c:v>
                </c:pt>
                <c:pt idx="1221">
                  <c:v>0</c:v>
                </c:pt>
                <c:pt idx="1222">
                  <c:v>94.5</c:v>
                </c:pt>
                <c:pt idx="1223">
                  <c:v>80</c:v>
                </c:pt>
                <c:pt idx="1224">
                  <c:v>200</c:v>
                </c:pt>
                <c:pt idx="1225">
                  <c:v>75</c:v>
                </c:pt>
                <c:pt idx="1226">
                  <c:v>123</c:v>
                </c:pt>
                <c:pt idx="1227">
                  <c:v>64</c:v>
                </c:pt>
                <c:pt idx="1228">
                  <c:v>85.5</c:v>
                </c:pt>
                <c:pt idx="1229">
                  <c:v>72.25</c:v>
                </c:pt>
                <c:pt idx="1230">
                  <c:v>94.5</c:v>
                </c:pt>
                <c:pt idx="1231">
                  <c:v>92.33</c:v>
                </c:pt>
                <c:pt idx="1232">
                  <c:v>68</c:v>
                </c:pt>
                <c:pt idx="1233">
                  <c:v>91.68</c:v>
                </c:pt>
                <c:pt idx="1234">
                  <c:v>65</c:v>
                </c:pt>
                <c:pt idx="1235">
                  <c:v>91</c:v>
                </c:pt>
                <c:pt idx="1236">
                  <c:v>89.25</c:v>
                </c:pt>
                <c:pt idx="1237">
                  <c:v>76.5</c:v>
                </c:pt>
                <c:pt idx="1238">
                  <c:v>87.78</c:v>
                </c:pt>
                <c:pt idx="1239">
                  <c:v>63.75</c:v>
                </c:pt>
                <c:pt idx="1240">
                  <c:v>138</c:v>
                </c:pt>
                <c:pt idx="1241">
                  <c:v>109</c:v>
                </c:pt>
                <c:pt idx="1242">
                  <c:v>75</c:v>
                </c:pt>
                <c:pt idx="1243">
                  <c:v>138</c:v>
                </c:pt>
                <c:pt idx="1244">
                  <c:v>65</c:v>
                </c:pt>
                <c:pt idx="1245">
                  <c:v>111.5</c:v>
                </c:pt>
                <c:pt idx="1246">
                  <c:v>109</c:v>
                </c:pt>
                <c:pt idx="1247">
                  <c:v>80</c:v>
                </c:pt>
                <c:pt idx="1248">
                  <c:v>72.75</c:v>
                </c:pt>
                <c:pt idx="1249">
                  <c:v>70</c:v>
                </c:pt>
                <c:pt idx="1250">
                  <c:v>67</c:v>
                </c:pt>
                <c:pt idx="1251">
                  <c:v>100</c:v>
                </c:pt>
                <c:pt idx="1252">
                  <c:v>139.33000000000001</c:v>
                </c:pt>
                <c:pt idx="1253">
                  <c:v>86.47</c:v>
                </c:pt>
                <c:pt idx="1254">
                  <c:v>101.5</c:v>
                </c:pt>
                <c:pt idx="1255">
                  <c:v>97</c:v>
                </c:pt>
                <c:pt idx="1256">
                  <c:v>72</c:v>
                </c:pt>
                <c:pt idx="1257">
                  <c:v>73.87</c:v>
                </c:pt>
                <c:pt idx="1258">
                  <c:v>124</c:v>
                </c:pt>
                <c:pt idx="1259">
                  <c:v>84</c:v>
                </c:pt>
                <c:pt idx="1260">
                  <c:v>123</c:v>
                </c:pt>
                <c:pt idx="1261">
                  <c:v>76.5</c:v>
                </c:pt>
                <c:pt idx="1262">
                  <c:v>72.47</c:v>
                </c:pt>
                <c:pt idx="1263">
                  <c:v>198.68</c:v>
                </c:pt>
                <c:pt idx="1264">
                  <c:v>100</c:v>
                </c:pt>
                <c:pt idx="1265">
                  <c:v>105.25</c:v>
                </c:pt>
                <c:pt idx="1266">
                  <c:v>138.66999999999999</c:v>
                </c:pt>
                <c:pt idx="1267">
                  <c:v>65</c:v>
                </c:pt>
                <c:pt idx="1268">
                  <c:v>63.75</c:v>
                </c:pt>
                <c:pt idx="1269">
                  <c:v>64.72</c:v>
                </c:pt>
                <c:pt idx="1270">
                  <c:v>100</c:v>
                </c:pt>
                <c:pt idx="1271">
                  <c:v>65</c:v>
                </c:pt>
                <c:pt idx="1272">
                  <c:v>76.5</c:v>
                </c:pt>
                <c:pt idx="1273">
                  <c:v>67</c:v>
                </c:pt>
                <c:pt idx="1274">
                  <c:v>99</c:v>
                </c:pt>
                <c:pt idx="1275">
                  <c:v>94.5</c:v>
                </c:pt>
                <c:pt idx="1276">
                  <c:v>0</c:v>
                </c:pt>
                <c:pt idx="1277">
                  <c:v>65</c:v>
                </c:pt>
                <c:pt idx="1278">
                  <c:v>149.88</c:v>
                </c:pt>
                <c:pt idx="1279">
                  <c:v>101.5</c:v>
                </c:pt>
                <c:pt idx="1280">
                  <c:v>60</c:v>
                </c:pt>
                <c:pt idx="1281">
                  <c:v>76.5</c:v>
                </c:pt>
                <c:pt idx="1282">
                  <c:v>48</c:v>
                </c:pt>
                <c:pt idx="1283">
                  <c:v>65</c:v>
                </c:pt>
                <c:pt idx="1284">
                  <c:v>130</c:v>
                </c:pt>
                <c:pt idx="1285">
                  <c:v>65</c:v>
                </c:pt>
                <c:pt idx="1286">
                  <c:v>162</c:v>
                </c:pt>
                <c:pt idx="1287">
                  <c:v>65.45</c:v>
                </c:pt>
                <c:pt idx="1288">
                  <c:v>72.75</c:v>
                </c:pt>
                <c:pt idx="1289">
                  <c:v>75</c:v>
                </c:pt>
                <c:pt idx="1290">
                  <c:v>113.33</c:v>
                </c:pt>
                <c:pt idx="1291">
                  <c:v>76.67</c:v>
                </c:pt>
                <c:pt idx="1292">
                  <c:v>123.5</c:v>
                </c:pt>
                <c:pt idx="1293">
                  <c:v>109</c:v>
                </c:pt>
                <c:pt idx="1294">
                  <c:v>78.540000000000006</c:v>
                </c:pt>
                <c:pt idx="1295">
                  <c:v>60</c:v>
                </c:pt>
                <c:pt idx="1296">
                  <c:v>100</c:v>
                </c:pt>
                <c:pt idx="1297">
                  <c:v>126.67</c:v>
                </c:pt>
                <c:pt idx="1298">
                  <c:v>101.5</c:v>
                </c:pt>
                <c:pt idx="1299">
                  <c:v>69.3</c:v>
                </c:pt>
                <c:pt idx="1300">
                  <c:v>76.67</c:v>
                </c:pt>
                <c:pt idx="1301">
                  <c:v>63.75</c:v>
                </c:pt>
                <c:pt idx="1302">
                  <c:v>70</c:v>
                </c:pt>
                <c:pt idx="1303">
                  <c:v>126</c:v>
                </c:pt>
                <c:pt idx="1304">
                  <c:v>105</c:v>
                </c:pt>
                <c:pt idx="1305">
                  <c:v>87.7</c:v>
                </c:pt>
                <c:pt idx="1306">
                  <c:v>196</c:v>
                </c:pt>
                <c:pt idx="1307">
                  <c:v>109</c:v>
                </c:pt>
                <c:pt idx="1308">
                  <c:v>162</c:v>
                </c:pt>
                <c:pt idx="1309">
                  <c:v>75</c:v>
                </c:pt>
                <c:pt idx="1310">
                  <c:v>60</c:v>
                </c:pt>
                <c:pt idx="1311">
                  <c:v>105.3</c:v>
                </c:pt>
                <c:pt idx="1312">
                  <c:v>63.46</c:v>
                </c:pt>
                <c:pt idx="1313">
                  <c:v>151.33000000000001</c:v>
                </c:pt>
                <c:pt idx="1314">
                  <c:v>94.5</c:v>
                </c:pt>
                <c:pt idx="1315">
                  <c:v>100</c:v>
                </c:pt>
                <c:pt idx="1316">
                  <c:v>96</c:v>
                </c:pt>
                <c:pt idx="1317">
                  <c:v>94.18</c:v>
                </c:pt>
                <c:pt idx="1318">
                  <c:v>68.849999999999994</c:v>
                </c:pt>
                <c:pt idx="1319">
                  <c:v>93.78</c:v>
                </c:pt>
                <c:pt idx="1320">
                  <c:v>94.5</c:v>
                </c:pt>
                <c:pt idx="1321">
                  <c:v>100</c:v>
                </c:pt>
                <c:pt idx="1322">
                  <c:v>96</c:v>
                </c:pt>
                <c:pt idx="1323">
                  <c:v>90</c:v>
                </c:pt>
                <c:pt idx="1324">
                  <c:v>108</c:v>
                </c:pt>
                <c:pt idx="1325">
                  <c:v>97</c:v>
                </c:pt>
                <c:pt idx="1326">
                  <c:v>0</c:v>
                </c:pt>
                <c:pt idx="1327">
                  <c:v>101.5</c:v>
                </c:pt>
                <c:pt idx="1328">
                  <c:v>87</c:v>
                </c:pt>
                <c:pt idx="1329">
                  <c:v>101.5</c:v>
                </c:pt>
                <c:pt idx="1330">
                  <c:v>60</c:v>
                </c:pt>
                <c:pt idx="1331">
                  <c:v>68</c:v>
                </c:pt>
                <c:pt idx="1332">
                  <c:v>120</c:v>
                </c:pt>
                <c:pt idx="1333">
                  <c:v>224.67</c:v>
                </c:pt>
                <c:pt idx="1334">
                  <c:v>110</c:v>
                </c:pt>
                <c:pt idx="1335">
                  <c:v>65</c:v>
                </c:pt>
                <c:pt idx="1336">
                  <c:v>63</c:v>
                </c:pt>
                <c:pt idx="1337">
                  <c:v>94.5</c:v>
                </c:pt>
                <c:pt idx="1338">
                  <c:v>72.25</c:v>
                </c:pt>
                <c:pt idx="1339">
                  <c:v>90</c:v>
                </c:pt>
                <c:pt idx="1340">
                  <c:v>0</c:v>
                </c:pt>
                <c:pt idx="1341">
                  <c:v>72.25</c:v>
                </c:pt>
                <c:pt idx="1342">
                  <c:v>109</c:v>
                </c:pt>
                <c:pt idx="1343">
                  <c:v>124.5</c:v>
                </c:pt>
                <c:pt idx="1344">
                  <c:v>75</c:v>
                </c:pt>
                <c:pt idx="1345">
                  <c:v>120</c:v>
                </c:pt>
                <c:pt idx="1346">
                  <c:v>101.5</c:v>
                </c:pt>
                <c:pt idx="1347">
                  <c:v>170</c:v>
                </c:pt>
                <c:pt idx="1348">
                  <c:v>91</c:v>
                </c:pt>
                <c:pt idx="1349">
                  <c:v>94.5</c:v>
                </c:pt>
                <c:pt idx="1350">
                  <c:v>90</c:v>
                </c:pt>
                <c:pt idx="1351">
                  <c:v>65</c:v>
                </c:pt>
                <c:pt idx="1352">
                  <c:v>108</c:v>
                </c:pt>
                <c:pt idx="1353">
                  <c:v>81</c:v>
                </c:pt>
                <c:pt idx="1354">
                  <c:v>65.45</c:v>
                </c:pt>
                <c:pt idx="1355">
                  <c:v>116</c:v>
                </c:pt>
                <c:pt idx="1356">
                  <c:v>174</c:v>
                </c:pt>
                <c:pt idx="1357">
                  <c:v>91</c:v>
                </c:pt>
                <c:pt idx="1358">
                  <c:v>100</c:v>
                </c:pt>
                <c:pt idx="1359">
                  <c:v>58.76</c:v>
                </c:pt>
                <c:pt idx="1360">
                  <c:v>76.5</c:v>
                </c:pt>
                <c:pt idx="1361">
                  <c:v>58</c:v>
                </c:pt>
                <c:pt idx="1362">
                  <c:v>120</c:v>
                </c:pt>
                <c:pt idx="1363">
                  <c:v>89.25</c:v>
                </c:pt>
                <c:pt idx="1364">
                  <c:v>110.08</c:v>
                </c:pt>
                <c:pt idx="1365">
                  <c:v>108</c:v>
                </c:pt>
                <c:pt idx="1366">
                  <c:v>90</c:v>
                </c:pt>
                <c:pt idx="1367">
                  <c:v>0</c:v>
                </c:pt>
                <c:pt idx="1368">
                  <c:v>96.3</c:v>
                </c:pt>
                <c:pt idx="1369">
                  <c:v>109</c:v>
                </c:pt>
                <c:pt idx="1370">
                  <c:v>94.5</c:v>
                </c:pt>
                <c:pt idx="1371">
                  <c:v>90</c:v>
                </c:pt>
                <c:pt idx="1372">
                  <c:v>65</c:v>
                </c:pt>
                <c:pt idx="1373">
                  <c:v>89.25</c:v>
                </c:pt>
                <c:pt idx="1374">
                  <c:v>75</c:v>
                </c:pt>
                <c:pt idx="1375">
                  <c:v>71.400000000000006</c:v>
                </c:pt>
                <c:pt idx="1376">
                  <c:v>89.25</c:v>
                </c:pt>
                <c:pt idx="1377">
                  <c:v>87.78</c:v>
                </c:pt>
                <c:pt idx="1378">
                  <c:v>98.25</c:v>
                </c:pt>
                <c:pt idx="1379">
                  <c:v>108</c:v>
                </c:pt>
                <c:pt idx="1380">
                  <c:v>73</c:v>
                </c:pt>
                <c:pt idx="1381">
                  <c:v>117.67</c:v>
                </c:pt>
                <c:pt idx="1382">
                  <c:v>89.25</c:v>
                </c:pt>
                <c:pt idx="1383">
                  <c:v>107.92</c:v>
                </c:pt>
                <c:pt idx="1384">
                  <c:v>130.66999999999999</c:v>
                </c:pt>
                <c:pt idx="1385">
                  <c:v>52.85</c:v>
                </c:pt>
                <c:pt idx="1386">
                  <c:v>80</c:v>
                </c:pt>
                <c:pt idx="1387">
                  <c:v>65</c:v>
                </c:pt>
                <c:pt idx="1388">
                  <c:v>82.39</c:v>
                </c:pt>
                <c:pt idx="1389">
                  <c:v>0</c:v>
                </c:pt>
                <c:pt idx="1390">
                  <c:v>65</c:v>
                </c:pt>
                <c:pt idx="1391">
                  <c:v>0</c:v>
                </c:pt>
                <c:pt idx="1392">
                  <c:v>111.2</c:v>
                </c:pt>
                <c:pt idx="1393">
                  <c:v>148.80000000000001</c:v>
                </c:pt>
                <c:pt idx="1394">
                  <c:v>136</c:v>
                </c:pt>
                <c:pt idx="1395">
                  <c:v>0</c:v>
                </c:pt>
                <c:pt idx="1396">
                  <c:v>109</c:v>
                </c:pt>
                <c:pt idx="1397">
                  <c:v>94</c:v>
                </c:pt>
                <c:pt idx="1398">
                  <c:v>110.4</c:v>
                </c:pt>
                <c:pt idx="1399">
                  <c:v>101.5</c:v>
                </c:pt>
                <c:pt idx="1400">
                  <c:v>100</c:v>
                </c:pt>
                <c:pt idx="1401">
                  <c:v>81</c:v>
                </c:pt>
                <c:pt idx="1402">
                  <c:v>58.9</c:v>
                </c:pt>
                <c:pt idx="1403">
                  <c:v>0</c:v>
                </c:pt>
                <c:pt idx="1404">
                  <c:v>76.5</c:v>
                </c:pt>
                <c:pt idx="1405">
                  <c:v>65</c:v>
                </c:pt>
                <c:pt idx="1406">
                  <c:v>87</c:v>
                </c:pt>
                <c:pt idx="1407">
                  <c:v>114</c:v>
                </c:pt>
                <c:pt idx="1408">
                  <c:v>125</c:v>
                </c:pt>
                <c:pt idx="1409">
                  <c:v>112.2</c:v>
                </c:pt>
                <c:pt idx="1410">
                  <c:v>162</c:v>
                </c:pt>
                <c:pt idx="1411">
                  <c:v>75</c:v>
                </c:pt>
                <c:pt idx="1412">
                  <c:v>89.25</c:v>
                </c:pt>
                <c:pt idx="1413">
                  <c:v>96.3</c:v>
                </c:pt>
                <c:pt idx="1414">
                  <c:v>101.5</c:v>
                </c:pt>
                <c:pt idx="1415">
                  <c:v>112.2</c:v>
                </c:pt>
                <c:pt idx="1416">
                  <c:v>100</c:v>
                </c:pt>
                <c:pt idx="1417">
                  <c:v>85</c:v>
                </c:pt>
                <c:pt idx="1418">
                  <c:v>94.5</c:v>
                </c:pt>
                <c:pt idx="1419">
                  <c:v>55.08</c:v>
                </c:pt>
                <c:pt idx="1420">
                  <c:v>85.67</c:v>
                </c:pt>
                <c:pt idx="1421">
                  <c:v>65</c:v>
                </c:pt>
                <c:pt idx="1422">
                  <c:v>68.849999999999994</c:v>
                </c:pt>
                <c:pt idx="1423">
                  <c:v>80</c:v>
                </c:pt>
                <c:pt idx="1424">
                  <c:v>105</c:v>
                </c:pt>
                <c:pt idx="1425">
                  <c:v>0</c:v>
                </c:pt>
                <c:pt idx="1426">
                  <c:v>0</c:v>
                </c:pt>
                <c:pt idx="1427">
                  <c:v>94.5</c:v>
                </c:pt>
                <c:pt idx="1428">
                  <c:v>55</c:v>
                </c:pt>
                <c:pt idx="1429">
                  <c:v>58</c:v>
                </c:pt>
                <c:pt idx="1430">
                  <c:v>195</c:v>
                </c:pt>
                <c:pt idx="1431">
                  <c:v>0</c:v>
                </c:pt>
                <c:pt idx="1432">
                  <c:v>108</c:v>
                </c:pt>
                <c:pt idx="1433">
                  <c:v>80.41</c:v>
                </c:pt>
                <c:pt idx="1434">
                  <c:v>81.75</c:v>
                </c:pt>
                <c:pt idx="1435">
                  <c:v>145</c:v>
                </c:pt>
                <c:pt idx="1436">
                  <c:v>112.2</c:v>
                </c:pt>
                <c:pt idx="1437">
                  <c:v>102</c:v>
                </c:pt>
                <c:pt idx="1438">
                  <c:v>94.5</c:v>
                </c:pt>
                <c:pt idx="1439">
                  <c:v>130</c:v>
                </c:pt>
                <c:pt idx="1440">
                  <c:v>108</c:v>
                </c:pt>
                <c:pt idx="1441">
                  <c:v>77.25</c:v>
                </c:pt>
                <c:pt idx="1442">
                  <c:v>65</c:v>
                </c:pt>
                <c:pt idx="1443">
                  <c:v>75</c:v>
                </c:pt>
                <c:pt idx="1444">
                  <c:v>65</c:v>
                </c:pt>
                <c:pt idx="1445">
                  <c:v>109</c:v>
                </c:pt>
                <c:pt idx="1446">
                  <c:v>65</c:v>
                </c:pt>
                <c:pt idx="1447">
                  <c:v>142</c:v>
                </c:pt>
                <c:pt idx="1448">
                  <c:v>125</c:v>
                </c:pt>
                <c:pt idx="1449">
                  <c:v>75</c:v>
                </c:pt>
                <c:pt idx="1450">
                  <c:v>91.45</c:v>
                </c:pt>
                <c:pt idx="1451">
                  <c:v>81.7</c:v>
                </c:pt>
                <c:pt idx="1452">
                  <c:v>95</c:v>
                </c:pt>
                <c:pt idx="1453">
                  <c:v>102</c:v>
                </c:pt>
                <c:pt idx="1454">
                  <c:v>138.66999999999999</c:v>
                </c:pt>
                <c:pt idx="1455">
                  <c:v>138</c:v>
                </c:pt>
                <c:pt idx="1456">
                  <c:v>101.5</c:v>
                </c:pt>
                <c:pt idx="1457">
                  <c:v>75</c:v>
                </c:pt>
                <c:pt idx="1458">
                  <c:v>90.6</c:v>
                </c:pt>
                <c:pt idx="1459">
                  <c:v>105</c:v>
                </c:pt>
                <c:pt idx="1460">
                  <c:v>70</c:v>
                </c:pt>
                <c:pt idx="1461">
                  <c:v>85</c:v>
                </c:pt>
                <c:pt idx="1462">
                  <c:v>95</c:v>
                </c:pt>
                <c:pt idx="1463">
                  <c:v>68</c:v>
                </c:pt>
                <c:pt idx="1464">
                  <c:v>59.5</c:v>
                </c:pt>
                <c:pt idx="1465">
                  <c:v>76.5</c:v>
                </c:pt>
                <c:pt idx="1466">
                  <c:v>72.25</c:v>
                </c:pt>
                <c:pt idx="1467">
                  <c:v>98.25</c:v>
                </c:pt>
                <c:pt idx="1468">
                  <c:v>111.65</c:v>
                </c:pt>
                <c:pt idx="1469">
                  <c:v>97</c:v>
                </c:pt>
                <c:pt idx="1470">
                  <c:v>112.5</c:v>
                </c:pt>
                <c:pt idx="1471">
                  <c:v>64.33</c:v>
                </c:pt>
                <c:pt idx="1472">
                  <c:v>72.25</c:v>
                </c:pt>
                <c:pt idx="1473">
                  <c:v>115</c:v>
                </c:pt>
                <c:pt idx="1474">
                  <c:v>122</c:v>
                </c:pt>
                <c:pt idx="1475">
                  <c:v>0</c:v>
                </c:pt>
                <c:pt idx="1476">
                  <c:v>109</c:v>
                </c:pt>
                <c:pt idx="1477">
                  <c:v>0</c:v>
                </c:pt>
                <c:pt idx="1478">
                  <c:v>110</c:v>
                </c:pt>
                <c:pt idx="1479">
                  <c:v>82</c:v>
                </c:pt>
                <c:pt idx="1480">
                  <c:v>125.83</c:v>
                </c:pt>
                <c:pt idx="1481">
                  <c:v>65</c:v>
                </c:pt>
                <c:pt idx="1482">
                  <c:v>76.67</c:v>
                </c:pt>
                <c:pt idx="1483">
                  <c:v>114</c:v>
                </c:pt>
                <c:pt idx="1484">
                  <c:v>72.75</c:v>
                </c:pt>
                <c:pt idx="1485">
                  <c:v>105.5</c:v>
                </c:pt>
                <c:pt idx="1486">
                  <c:v>101.5</c:v>
                </c:pt>
                <c:pt idx="1487">
                  <c:v>46.66</c:v>
                </c:pt>
                <c:pt idx="1488">
                  <c:v>153</c:v>
                </c:pt>
                <c:pt idx="1489">
                  <c:v>85.5</c:v>
                </c:pt>
                <c:pt idx="1490">
                  <c:v>55</c:v>
                </c:pt>
                <c:pt idx="1491">
                  <c:v>153</c:v>
                </c:pt>
                <c:pt idx="1492">
                  <c:v>65</c:v>
                </c:pt>
                <c:pt idx="1493">
                  <c:v>72.25</c:v>
                </c:pt>
                <c:pt idx="1494">
                  <c:v>94.5</c:v>
                </c:pt>
                <c:pt idx="1495">
                  <c:v>67</c:v>
                </c:pt>
                <c:pt idx="1496">
                  <c:v>80.75</c:v>
                </c:pt>
                <c:pt idx="1497">
                  <c:v>0</c:v>
                </c:pt>
                <c:pt idx="1498">
                  <c:v>96</c:v>
                </c:pt>
                <c:pt idx="1499">
                  <c:v>89.25</c:v>
                </c:pt>
                <c:pt idx="1500">
                  <c:v>62</c:v>
                </c:pt>
                <c:pt idx="1501">
                  <c:v>90.95</c:v>
                </c:pt>
                <c:pt idx="1502">
                  <c:v>114</c:v>
                </c:pt>
                <c:pt idx="1503">
                  <c:v>101.5</c:v>
                </c:pt>
                <c:pt idx="1504">
                  <c:v>100</c:v>
                </c:pt>
                <c:pt idx="1505">
                  <c:v>70</c:v>
                </c:pt>
                <c:pt idx="1506">
                  <c:v>80</c:v>
                </c:pt>
                <c:pt idx="1507">
                  <c:v>109</c:v>
                </c:pt>
                <c:pt idx="1508">
                  <c:v>111.6</c:v>
                </c:pt>
                <c:pt idx="1509">
                  <c:v>60.75</c:v>
                </c:pt>
                <c:pt idx="1510">
                  <c:v>0</c:v>
                </c:pt>
                <c:pt idx="1511">
                  <c:v>46.33</c:v>
                </c:pt>
                <c:pt idx="1512">
                  <c:v>80</c:v>
                </c:pt>
                <c:pt idx="1513">
                  <c:v>80.75</c:v>
                </c:pt>
                <c:pt idx="1514">
                  <c:v>145</c:v>
                </c:pt>
                <c:pt idx="1515">
                  <c:v>101.5</c:v>
                </c:pt>
                <c:pt idx="1516">
                  <c:v>180</c:v>
                </c:pt>
                <c:pt idx="1517">
                  <c:v>86</c:v>
                </c:pt>
                <c:pt idx="1518">
                  <c:v>94.5</c:v>
                </c:pt>
                <c:pt idx="1519">
                  <c:v>145</c:v>
                </c:pt>
                <c:pt idx="1520">
                  <c:v>118</c:v>
                </c:pt>
                <c:pt idx="1521">
                  <c:v>81</c:v>
                </c:pt>
                <c:pt idx="1522">
                  <c:v>89.71</c:v>
                </c:pt>
                <c:pt idx="1523">
                  <c:v>224.67</c:v>
                </c:pt>
                <c:pt idx="1524">
                  <c:v>75</c:v>
                </c:pt>
                <c:pt idx="1525">
                  <c:v>78.540000000000006</c:v>
                </c:pt>
                <c:pt idx="1526">
                  <c:v>73</c:v>
                </c:pt>
                <c:pt idx="1527">
                  <c:v>101.5</c:v>
                </c:pt>
                <c:pt idx="1528">
                  <c:v>65</c:v>
                </c:pt>
                <c:pt idx="1529">
                  <c:v>96.9</c:v>
                </c:pt>
                <c:pt idx="1530">
                  <c:v>101.5</c:v>
                </c:pt>
                <c:pt idx="1531">
                  <c:v>67</c:v>
                </c:pt>
                <c:pt idx="1532">
                  <c:v>94.5</c:v>
                </c:pt>
                <c:pt idx="1533">
                  <c:v>76.5</c:v>
                </c:pt>
                <c:pt idx="1534">
                  <c:v>0</c:v>
                </c:pt>
                <c:pt idx="1535">
                  <c:v>100</c:v>
                </c:pt>
                <c:pt idx="1536">
                  <c:v>60.83</c:v>
                </c:pt>
                <c:pt idx="1537">
                  <c:v>163.63</c:v>
                </c:pt>
                <c:pt idx="1538">
                  <c:v>164</c:v>
                </c:pt>
                <c:pt idx="1539">
                  <c:v>0</c:v>
                </c:pt>
                <c:pt idx="1540">
                  <c:v>114</c:v>
                </c:pt>
                <c:pt idx="1541">
                  <c:v>200</c:v>
                </c:pt>
                <c:pt idx="1542">
                  <c:v>65</c:v>
                </c:pt>
                <c:pt idx="1543">
                  <c:v>136</c:v>
                </c:pt>
                <c:pt idx="1544">
                  <c:v>100</c:v>
                </c:pt>
                <c:pt idx="1545">
                  <c:v>48</c:v>
                </c:pt>
                <c:pt idx="1546">
                  <c:v>109</c:v>
                </c:pt>
                <c:pt idx="1547">
                  <c:v>72.75</c:v>
                </c:pt>
                <c:pt idx="1548">
                  <c:v>98.2</c:v>
                </c:pt>
                <c:pt idx="1549">
                  <c:v>105</c:v>
                </c:pt>
                <c:pt idx="1550">
                  <c:v>91</c:v>
                </c:pt>
                <c:pt idx="1551">
                  <c:v>95</c:v>
                </c:pt>
                <c:pt idx="1552">
                  <c:v>122</c:v>
                </c:pt>
                <c:pt idx="1553">
                  <c:v>65</c:v>
                </c:pt>
                <c:pt idx="1554">
                  <c:v>114</c:v>
                </c:pt>
                <c:pt idx="1555">
                  <c:v>76.67</c:v>
                </c:pt>
                <c:pt idx="1556">
                  <c:v>98</c:v>
                </c:pt>
                <c:pt idx="1557">
                  <c:v>129</c:v>
                </c:pt>
                <c:pt idx="1558">
                  <c:v>111.75</c:v>
                </c:pt>
                <c:pt idx="1559">
                  <c:v>114</c:v>
                </c:pt>
                <c:pt idx="1560">
                  <c:v>69</c:v>
                </c:pt>
                <c:pt idx="1561">
                  <c:v>114</c:v>
                </c:pt>
                <c:pt idx="1562">
                  <c:v>76.5</c:v>
                </c:pt>
                <c:pt idx="1563">
                  <c:v>69</c:v>
                </c:pt>
                <c:pt idx="1564">
                  <c:v>76.67</c:v>
                </c:pt>
                <c:pt idx="1565">
                  <c:v>101.5</c:v>
                </c:pt>
                <c:pt idx="1566">
                  <c:v>70</c:v>
                </c:pt>
                <c:pt idx="1567">
                  <c:v>100</c:v>
                </c:pt>
                <c:pt idx="1568">
                  <c:v>116</c:v>
                </c:pt>
                <c:pt idx="1569">
                  <c:v>65</c:v>
                </c:pt>
                <c:pt idx="1570">
                  <c:v>101.5</c:v>
                </c:pt>
                <c:pt idx="1571">
                  <c:v>79.64</c:v>
                </c:pt>
                <c:pt idx="1572">
                  <c:v>88.5</c:v>
                </c:pt>
                <c:pt idx="1573">
                  <c:v>94.5</c:v>
                </c:pt>
                <c:pt idx="1574">
                  <c:v>117</c:v>
                </c:pt>
                <c:pt idx="1575">
                  <c:v>79</c:v>
                </c:pt>
                <c:pt idx="1576">
                  <c:v>99.95</c:v>
                </c:pt>
                <c:pt idx="1577">
                  <c:v>62.8</c:v>
                </c:pt>
                <c:pt idx="1578">
                  <c:v>65</c:v>
                </c:pt>
                <c:pt idx="1579">
                  <c:v>96.27</c:v>
                </c:pt>
                <c:pt idx="1580">
                  <c:v>75</c:v>
                </c:pt>
                <c:pt idx="1581">
                  <c:v>102.6</c:v>
                </c:pt>
                <c:pt idx="1582">
                  <c:v>98.67</c:v>
                </c:pt>
                <c:pt idx="1583">
                  <c:v>60</c:v>
                </c:pt>
                <c:pt idx="1584">
                  <c:v>65</c:v>
                </c:pt>
                <c:pt idx="1585">
                  <c:v>120</c:v>
                </c:pt>
                <c:pt idx="1586">
                  <c:v>0</c:v>
                </c:pt>
                <c:pt idx="1587">
                  <c:v>118.8</c:v>
                </c:pt>
                <c:pt idx="1588">
                  <c:v>69</c:v>
                </c:pt>
                <c:pt idx="1589">
                  <c:v>114</c:v>
                </c:pt>
                <c:pt idx="1590">
                  <c:v>85</c:v>
                </c:pt>
                <c:pt idx="1591">
                  <c:v>115</c:v>
                </c:pt>
                <c:pt idx="1592">
                  <c:v>224.67</c:v>
                </c:pt>
                <c:pt idx="1593">
                  <c:v>162</c:v>
                </c:pt>
                <c:pt idx="1594">
                  <c:v>50</c:v>
                </c:pt>
                <c:pt idx="1595">
                  <c:v>114</c:v>
                </c:pt>
                <c:pt idx="1596">
                  <c:v>109</c:v>
                </c:pt>
                <c:pt idx="1597">
                  <c:v>206</c:v>
                </c:pt>
                <c:pt idx="1598">
                  <c:v>55</c:v>
                </c:pt>
                <c:pt idx="1599">
                  <c:v>68</c:v>
                </c:pt>
                <c:pt idx="1600">
                  <c:v>71.33</c:v>
                </c:pt>
                <c:pt idx="1601">
                  <c:v>85</c:v>
                </c:pt>
                <c:pt idx="1602">
                  <c:v>0</c:v>
                </c:pt>
                <c:pt idx="1603">
                  <c:v>116.71</c:v>
                </c:pt>
                <c:pt idx="1604">
                  <c:v>148.66999999999999</c:v>
                </c:pt>
                <c:pt idx="1605">
                  <c:v>65</c:v>
                </c:pt>
                <c:pt idx="1606">
                  <c:v>85</c:v>
                </c:pt>
                <c:pt idx="1607">
                  <c:v>66.98</c:v>
                </c:pt>
                <c:pt idx="1608">
                  <c:v>60</c:v>
                </c:pt>
                <c:pt idx="1609">
                  <c:v>65</c:v>
                </c:pt>
                <c:pt idx="1610">
                  <c:v>55.8</c:v>
                </c:pt>
                <c:pt idx="1611">
                  <c:v>122</c:v>
                </c:pt>
                <c:pt idx="1612">
                  <c:v>65</c:v>
                </c:pt>
                <c:pt idx="1613">
                  <c:v>94.5</c:v>
                </c:pt>
                <c:pt idx="1614">
                  <c:v>65</c:v>
                </c:pt>
                <c:pt idx="1615">
                  <c:v>80</c:v>
                </c:pt>
                <c:pt idx="1616">
                  <c:v>0</c:v>
                </c:pt>
                <c:pt idx="1617">
                  <c:v>89.25</c:v>
                </c:pt>
                <c:pt idx="1618">
                  <c:v>52</c:v>
                </c:pt>
                <c:pt idx="1619">
                  <c:v>101.5</c:v>
                </c:pt>
                <c:pt idx="1620">
                  <c:v>165</c:v>
                </c:pt>
                <c:pt idx="1621">
                  <c:v>96.9</c:v>
                </c:pt>
                <c:pt idx="1622">
                  <c:v>68</c:v>
                </c:pt>
                <c:pt idx="1623">
                  <c:v>105.9</c:v>
                </c:pt>
                <c:pt idx="1624">
                  <c:v>102.9</c:v>
                </c:pt>
                <c:pt idx="1625">
                  <c:v>114</c:v>
                </c:pt>
                <c:pt idx="1626">
                  <c:v>70</c:v>
                </c:pt>
                <c:pt idx="1627">
                  <c:v>136</c:v>
                </c:pt>
                <c:pt idx="1628">
                  <c:v>95</c:v>
                </c:pt>
                <c:pt idx="1629">
                  <c:v>52.85</c:v>
                </c:pt>
                <c:pt idx="1630">
                  <c:v>0</c:v>
                </c:pt>
                <c:pt idx="1631">
                  <c:v>87</c:v>
                </c:pt>
                <c:pt idx="1632">
                  <c:v>65</c:v>
                </c:pt>
                <c:pt idx="1633">
                  <c:v>0</c:v>
                </c:pt>
                <c:pt idx="1634">
                  <c:v>76.67</c:v>
                </c:pt>
                <c:pt idx="1635">
                  <c:v>101.5</c:v>
                </c:pt>
                <c:pt idx="1636">
                  <c:v>0</c:v>
                </c:pt>
                <c:pt idx="1637">
                  <c:v>113.79</c:v>
                </c:pt>
                <c:pt idx="1638">
                  <c:v>102.88</c:v>
                </c:pt>
                <c:pt idx="1639">
                  <c:v>65</c:v>
                </c:pt>
                <c:pt idx="1640">
                  <c:v>100</c:v>
                </c:pt>
                <c:pt idx="1641">
                  <c:v>69.400000000000006</c:v>
                </c:pt>
                <c:pt idx="1642">
                  <c:v>94.5</c:v>
                </c:pt>
                <c:pt idx="1643">
                  <c:v>65</c:v>
                </c:pt>
                <c:pt idx="1644">
                  <c:v>58</c:v>
                </c:pt>
                <c:pt idx="1645">
                  <c:v>79.2</c:v>
                </c:pt>
                <c:pt idx="1646">
                  <c:v>76.5</c:v>
                </c:pt>
                <c:pt idx="1647">
                  <c:v>79.11</c:v>
                </c:pt>
                <c:pt idx="1648">
                  <c:v>90</c:v>
                </c:pt>
                <c:pt idx="1649">
                  <c:v>90</c:v>
                </c:pt>
                <c:pt idx="1650">
                  <c:v>75</c:v>
                </c:pt>
                <c:pt idx="1651">
                  <c:v>90</c:v>
                </c:pt>
                <c:pt idx="1652">
                  <c:v>155</c:v>
                </c:pt>
                <c:pt idx="1653">
                  <c:v>98.25</c:v>
                </c:pt>
                <c:pt idx="1654">
                  <c:v>105</c:v>
                </c:pt>
                <c:pt idx="1655">
                  <c:v>65</c:v>
                </c:pt>
                <c:pt idx="1656">
                  <c:v>76.67</c:v>
                </c:pt>
                <c:pt idx="1657">
                  <c:v>101.5</c:v>
                </c:pt>
                <c:pt idx="1658">
                  <c:v>116</c:v>
                </c:pt>
                <c:pt idx="1659">
                  <c:v>63.75</c:v>
                </c:pt>
                <c:pt idx="1660">
                  <c:v>106</c:v>
                </c:pt>
                <c:pt idx="1661">
                  <c:v>93.5</c:v>
                </c:pt>
                <c:pt idx="1662">
                  <c:v>85</c:v>
                </c:pt>
                <c:pt idx="1663">
                  <c:v>65</c:v>
                </c:pt>
                <c:pt idx="1664">
                  <c:v>76.5</c:v>
                </c:pt>
                <c:pt idx="1665">
                  <c:v>65</c:v>
                </c:pt>
                <c:pt idx="1666">
                  <c:v>78.94</c:v>
                </c:pt>
                <c:pt idx="1667">
                  <c:v>79.2</c:v>
                </c:pt>
                <c:pt idx="1668">
                  <c:v>100</c:v>
                </c:pt>
                <c:pt idx="1669">
                  <c:v>116.75</c:v>
                </c:pt>
                <c:pt idx="1670">
                  <c:v>63</c:v>
                </c:pt>
                <c:pt idx="1671">
                  <c:v>104</c:v>
                </c:pt>
                <c:pt idx="1672">
                  <c:v>104.85</c:v>
                </c:pt>
                <c:pt idx="1673">
                  <c:v>250</c:v>
                </c:pt>
                <c:pt idx="1674">
                  <c:v>142</c:v>
                </c:pt>
                <c:pt idx="1675">
                  <c:v>90</c:v>
                </c:pt>
                <c:pt idx="1676">
                  <c:v>87</c:v>
                </c:pt>
                <c:pt idx="1677">
                  <c:v>114</c:v>
                </c:pt>
                <c:pt idx="1678">
                  <c:v>60</c:v>
                </c:pt>
                <c:pt idx="1679">
                  <c:v>100</c:v>
                </c:pt>
                <c:pt idx="1680">
                  <c:v>76.5</c:v>
                </c:pt>
                <c:pt idx="1681">
                  <c:v>96.3</c:v>
                </c:pt>
                <c:pt idx="1682">
                  <c:v>109</c:v>
                </c:pt>
                <c:pt idx="1683">
                  <c:v>89.25</c:v>
                </c:pt>
                <c:pt idx="1684">
                  <c:v>75</c:v>
                </c:pt>
                <c:pt idx="1685">
                  <c:v>118.14</c:v>
                </c:pt>
                <c:pt idx="1686">
                  <c:v>71.400000000000006</c:v>
                </c:pt>
                <c:pt idx="1687">
                  <c:v>52.5</c:v>
                </c:pt>
                <c:pt idx="1688">
                  <c:v>101.5</c:v>
                </c:pt>
                <c:pt idx="1689">
                  <c:v>92.17</c:v>
                </c:pt>
                <c:pt idx="1690">
                  <c:v>100</c:v>
                </c:pt>
                <c:pt idx="1691">
                  <c:v>136</c:v>
                </c:pt>
                <c:pt idx="1692">
                  <c:v>65</c:v>
                </c:pt>
                <c:pt idx="1693">
                  <c:v>73</c:v>
                </c:pt>
                <c:pt idx="1694">
                  <c:v>85</c:v>
                </c:pt>
                <c:pt idx="1695">
                  <c:v>145</c:v>
                </c:pt>
                <c:pt idx="1696">
                  <c:v>67</c:v>
                </c:pt>
                <c:pt idx="1697">
                  <c:v>123</c:v>
                </c:pt>
                <c:pt idx="1698">
                  <c:v>80.75</c:v>
                </c:pt>
                <c:pt idx="1699">
                  <c:v>89.25</c:v>
                </c:pt>
                <c:pt idx="1700">
                  <c:v>70</c:v>
                </c:pt>
                <c:pt idx="1701">
                  <c:v>95</c:v>
                </c:pt>
                <c:pt idx="1702">
                  <c:v>135</c:v>
                </c:pt>
                <c:pt idx="1703">
                  <c:v>90</c:v>
                </c:pt>
                <c:pt idx="1704">
                  <c:v>137</c:v>
                </c:pt>
                <c:pt idx="1705">
                  <c:v>97</c:v>
                </c:pt>
                <c:pt idx="1706">
                  <c:v>70</c:v>
                </c:pt>
                <c:pt idx="1707">
                  <c:v>109</c:v>
                </c:pt>
                <c:pt idx="1708">
                  <c:v>76.5</c:v>
                </c:pt>
                <c:pt idx="1709">
                  <c:v>124</c:v>
                </c:pt>
                <c:pt idx="1710">
                  <c:v>88.55</c:v>
                </c:pt>
                <c:pt idx="1711">
                  <c:v>136</c:v>
                </c:pt>
                <c:pt idx="1712">
                  <c:v>90.9</c:v>
                </c:pt>
                <c:pt idx="1713">
                  <c:v>85.5</c:v>
                </c:pt>
                <c:pt idx="1714">
                  <c:v>102</c:v>
                </c:pt>
                <c:pt idx="1715">
                  <c:v>111.6</c:v>
                </c:pt>
                <c:pt idx="1716">
                  <c:v>99</c:v>
                </c:pt>
                <c:pt idx="1717">
                  <c:v>112</c:v>
                </c:pt>
                <c:pt idx="1718">
                  <c:v>60</c:v>
                </c:pt>
                <c:pt idx="1719">
                  <c:v>99.75</c:v>
                </c:pt>
                <c:pt idx="1720">
                  <c:v>76.5</c:v>
                </c:pt>
                <c:pt idx="1721">
                  <c:v>95</c:v>
                </c:pt>
                <c:pt idx="1722">
                  <c:v>70</c:v>
                </c:pt>
                <c:pt idx="1723">
                  <c:v>65</c:v>
                </c:pt>
                <c:pt idx="1724">
                  <c:v>149.81</c:v>
                </c:pt>
                <c:pt idx="1725">
                  <c:v>106</c:v>
                </c:pt>
                <c:pt idx="1726">
                  <c:v>101.5</c:v>
                </c:pt>
                <c:pt idx="1727">
                  <c:v>90.95</c:v>
                </c:pt>
                <c:pt idx="1728">
                  <c:v>87</c:v>
                </c:pt>
                <c:pt idx="1729">
                  <c:v>135</c:v>
                </c:pt>
                <c:pt idx="1730">
                  <c:v>113.6</c:v>
                </c:pt>
                <c:pt idx="1731">
                  <c:v>100</c:v>
                </c:pt>
                <c:pt idx="1732">
                  <c:v>76.5</c:v>
                </c:pt>
                <c:pt idx="1733">
                  <c:v>60</c:v>
                </c:pt>
                <c:pt idx="1734">
                  <c:v>65</c:v>
                </c:pt>
                <c:pt idx="1735">
                  <c:v>89.25</c:v>
                </c:pt>
                <c:pt idx="1736">
                  <c:v>89</c:v>
                </c:pt>
                <c:pt idx="1737">
                  <c:v>65</c:v>
                </c:pt>
                <c:pt idx="1738">
                  <c:v>72.25</c:v>
                </c:pt>
                <c:pt idx="1739">
                  <c:v>105.9</c:v>
                </c:pt>
                <c:pt idx="1740">
                  <c:v>106</c:v>
                </c:pt>
                <c:pt idx="1741">
                  <c:v>126</c:v>
                </c:pt>
                <c:pt idx="1742">
                  <c:v>67.95</c:v>
                </c:pt>
                <c:pt idx="1743">
                  <c:v>96</c:v>
                </c:pt>
                <c:pt idx="1744">
                  <c:v>65</c:v>
                </c:pt>
                <c:pt idx="1745">
                  <c:v>90</c:v>
                </c:pt>
                <c:pt idx="1746">
                  <c:v>65</c:v>
                </c:pt>
                <c:pt idx="1747">
                  <c:v>109</c:v>
                </c:pt>
                <c:pt idx="1748">
                  <c:v>109</c:v>
                </c:pt>
                <c:pt idx="1749">
                  <c:v>56.52</c:v>
                </c:pt>
                <c:pt idx="1750">
                  <c:v>100</c:v>
                </c:pt>
                <c:pt idx="1751">
                  <c:v>101.5</c:v>
                </c:pt>
                <c:pt idx="1752">
                  <c:v>109</c:v>
                </c:pt>
                <c:pt idx="1753">
                  <c:v>115</c:v>
                </c:pt>
                <c:pt idx="1754">
                  <c:v>89.28</c:v>
                </c:pt>
                <c:pt idx="1755">
                  <c:v>75</c:v>
                </c:pt>
                <c:pt idx="1756">
                  <c:v>77.87</c:v>
                </c:pt>
                <c:pt idx="1757">
                  <c:v>0</c:v>
                </c:pt>
                <c:pt idx="1758">
                  <c:v>89.25</c:v>
                </c:pt>
                <c:pt idx="1759">
                  <c:v>94.5</c:v>
                </c:pt>
                <c:pt idx="1760">
                  <c:v>96.98</c:v>
                </c:pt>
                <c:pt idx="1761">
                  <c:v>60</c:v>
                </c:pt>
                <c:pt idx="1762">
                  <c:v>80.75</c:v>
                </c:pt>
                <c:pt idx="1763">
                  <c:v>70</c:v>
                </c:pt>
                <c:pt idx="1764">
                  <c:v>146</c:v>
                </c:pt>
                <c:pt idx="1765">
                  <c:v>101</c:v>
                </c:pt>
                <c:pt idx="1766">
                  <c:v>65</c:v>
                </c:pt>
                <c:pt idx="1767">
                  <c:v>70</c:v>
                </c:pt>
                <c:pt idx="1768">
                  <c:v>70</c:v>
                </c:pt>
                <c:pt idx="1769">
                  <c:v>76.5</c:v>
                </c:pt>
                <c:pt idx="1770">
                  <c:v>185</c:v>
                </c:pt>
                <c:pt idx="1771">
                  <c:v>109</c:v>
                </c:pt>
                <c:pt idx="1772">
                  <c:v>60</c:v>
                </c:pt>
                <c:pt idx="1773">
                  <c:v>94.5</c:v>
                </c:pt>
                <c:pt idx="1774">
                  <c:v>79.349999999999994</c:v>
                </c:pt>
                <c:pt idx="1775">
                  <c:v>108</c:v>
                </c:pt>
                <c:pt idx="1776">
                  <c:v>70</c:v>
                </c:pt>
                <c:pt idx="1777">
                  <c:v>54.75</c:v>
                </c:pt>
                <c:pt idx="1778">
                  <c:v>91</c:v>
                </c:pt>
                <c:pt idx="1779">
                  <c:v>100.2</c:v>
                </c:pt>
                <c:pt idx="1780">
                  <c:v>65</c:v>
                </c:pt>
                <c:pt idx="1781">
                  <c:v>85.5</c:v>
                </c:pt>
                <c:pt idx="1782">
                  <c:v>102.88</c:v>
                </c:pt>
                <c:pt idx="1783">
                  <c:v>78</c:v>
                </c:pt>
                <c:pt idx="1784">
                  <c:v>68</c:v>
                </c:pt>
                <c:pt idx="1785">
                  <c:v>81</c:v>
                </c:pt>
                <c:pt idx="1786">
                  <c:v>109</c:v>
                </c:pt>
                <c:pt idx="1787">
                  <c:v>185</c:v>
                </c:pt>
                <c:pt idx="1788">
                  <c:v>72.75</c:v>
                </c:pt>
                <c:pt idx="1789">
                  <c:v>101.5</c:v>
                </c:pt>
                <c:pt idx="1790">
                  <c:v>72.25</c:v>
                </c:pt>
                <c:pt idx="1791">
                  <c:v>99</c:v>
                </c:pt>
                <c:pt idx="1792">
                  <c:v>101.5</c:v>
                </c:pt>
                <c:pt idx="1793">
                  <c:v>60</c:v>
                </c:pt>
                <c:pt idx="1794">
                  <c:v>170.33</c:v>
                </c:pt>
                <c:pt idx="1795">
                  <c:v>177.33</c:v>
                </c:pt>
                <c:pt idx="1796">
                  <c:v>82</c:v>
                </c:pt>
                <c:pt idx="1797">
                  <c:v>79.2</c:v>
                </c:pt>
                <c:pt idx="1798">
                  <c:v>136</c:v>
                </c:pt>
                <c:pt idx="1799">
                  <c:v>115</c:v>
                </c:pt>
                <c:pt idx="1800">
                  <c:v>106.5</c:v>
                </c:pt>
                <c:pt idx="1801">
                  <c:v>185</c:v>
                </c:pt>
                <c:pt idx="1802">
                  <c:v>94.5</c:v>
                </c:pt>
                <c:pt idx="1803">
                  <c:v>100</c:v>
                </c:pt>
                <c:pt idx="1804">
                  <c:v>109.58</c:v>
                </c:pt>
                <c:pt idx="1805">
                  <c:v>72.25</c:v>
                </c:pt>
                <c:pt idx="1806">
                  <c:v>0</c:v>
                </c:pt>
                <c:pt idx="1807">
                  <c:v>105</c:v>
                </c:pt>
                <c:pt idx="1808">
                  <c:v>86.25</c:v>
                </c:pt>
                <c:pt idx="1809">
                  <c:v>87</c:v>
                </c:pt>
                <c:pt idx="1810">
                  <c:v>87</c:v>
                </c:pt>
                <c:pt idx="1811">
                  <c:v>101.5</c:v>
                </c:pt>
                <c:pt idx="1812">
                  <c:v>109</c:v>
                </c:pt>
                <c:pt idx="1813">
                  <c:v>65</c:v>
                </c:pt>
                <c:pt idx="1814">
                  <c:v>45.87</c:v>
                </c:pt>
                <c:pt idx="1815">
                  <c:v>72.239999999999995</c:v>
                </c:pt>
                <c:pt idx="1816">
                  <c:v>76.5</c:v>
                </c:pt>
                <c:pt idx="1817">
                  <c:v>196</c:v>
                </c:pt>
                <c:pt idx="1818">
                  <c:v>89.25</c:v>
                </c:pt>
                <c:pt idx="1819">
                  <c:v>133</c:v>
                </c:pt>
                <c:pt idx="1820">
                  <c:v>109</c:v>
                </c:pt>
                <c:pt idx="1821">
                  <c:v>70.5</c:v>
                </c:pt>
                <c:pt idx="1822">
                  <c:v>86</c:v>
                </c:pt>
                <c:pt idx="1823">
                  <c:v>106.67</c:v>
                </c:pt>
                <c:pt idx="1824">
                  <c:v>90</c:v>
                </c:pt>
                <c:pt idx="1825">
                  <c:v>72.25</c:v>
                </c:pt>
                <c:pt idx="1826">
                  <c:v>76.5</c:v>
                </c:pt>
                <c:pt idx="1827">
                  <c:v>75</c:v>
                </c:pt>
                <c:pt idx="1828">
                  <c:v>80</c:v>
                </c:pt>
                <c:pt idx="1829">
                  <c:v>60</c:v>
                </c:pt>
                <c:pt idx="1830">
                  <c:v>94.05</c:v>
                </c:pt>
                <c:pt idx="1831">
                  <c:v>190</c:v>
                </c:pt>
                <c:pt idx="1832">
                  <c:v>58</c:v>
                </c:pt>
                <c:pt idx="1833">
                  <c:v>65</c:v>
                </c:pt>
                <c:pt idx="1834">
                  <c:v>115.11</c:v>
                </c:pt>
                <c:pt idx="1835">
                  <c:v>70</c:v>
                </c:pt>
                <c:pt idx="1836">
                  <c:v>60</c:v>
                </c:pt>
                <c:pt idx="1837">
                  <c:v>102.6</c:v>
                </c:pt>
                <c:pt idx="1838">
                  <c:v>109</c:v>
                </c:pt>
                <c:pt idx="1839">
                  <c:v>76.5</c:v>
                </c:pt>
                <c:pt idx="1840">
                  <c:v>109</c:v>
                </c:pt>
                <c:pt idx="1841">
                  <c:v>70</c:v>
                </c:pt>
                <c:pt idx="1842">
                  <c:v>65</c:v>
                </c:pt>
                <c:pt idx="1843">
                  <c:v>90</c:v>
                </c:pt>
                <c:pt idx="1844">
                  <c:v>110</c:v>
                </c:pt>
                <c:pt idx="1845">
                  <c:v>72.25</c:v>
                </c:pt>
                <c:pt idx="1846">
                  <c:v>67.5</c:v>
                </c:pt>
                <c:pt idx="1847">
                  <c:v>65</c:v>
                </c:pt>
                <c:pt idx="1848">
                  <c:v>80.75</c:v>
                </c:pt>
                <c:pt idx="1849">
                  <c:v>65</c:v>
                </c:pt>
                <c:pt idx="1850">
                  <c:v>84</c:v>
                </c:pt>
                <c:pt idx="1851">
                  <c:v>87</c:v>
                </c:pt>
                <c:pt idx="1852">
                  <c:v>98</c:v>
                </c:pt>
                <c:pt idx="1853">
                  <c:v>90.23</c:v>
                </c:pt>
                <c:pt idx="1854">
                  <c:v>65</c:v>
                </c:pt>
                <c:pt idx="1855">
                  <c:v>70</c:v>
                </c:pt>
                <c:pt idx="1856">
                  <c:v>70</c:v>
                </c:pt>
                <c:pt idx="1857">
                  <c:v>152</c:v>
                </c:pt>
                <c:pt idx="1858">
                  <c:v>121</c:v>
                </c:pt>
                <c:pt idx="1859">
                  <c:v>90</c:v>
                </c:pt>
                <c:pt idx="1860">
                  <c:v>126</c:v>
                </c:pt>
                <c:pt idx="1861">
                  <c:v>98.1</c:v>
                </c:pt>
                <c:pt idx="1862">
                  <c:v>90</c:v>
                </c:pt>
                <c:pt idx="1863">
                  <c:v>123.67</c:v>
                </c:pt>
                <c:pt idx="1864">
                  <c:v>76.5</c:v>
                </c:pt>
                <c:pt idx="1865">
                  <c:v>58</c:v>
                </c:pt>
                <c:pt idx="1866">
                  <c:v>79</c:v>
                </c:pt>
                <c:pt idx="1867">
                  <c:v>65</c:v>
                </c:pt>
                <c:pt idx="1868">
                  <c:v>52.36</c:v>
                </c:pt>
                <c:pt idx="1869">
                  <c:v>74</c:v>
                </c:pt>
                <c:pt idx="1870">
                  <c:v>77.25</c:v>
                </c:pt>
                <c:pt idx="1871">
                  <c:v>94.5</c:v>
                </c:pt>
                <c:pt idx="1872">
                  <c:v>96.3</c:v>
                </c:pt>
                <c:pt idx="1873">
                  <c:v>99.87</c:v>
                </c:pt>
                <c:pt idx="1874">
                  <c:v>70.42</c:v>
                </c:pt>
                <c:pt idx="1875">
                  <c:v>150.44999999999999</c:v>
                </c:pt>
                <c:pt idx="1876">
                  <c:v>77</c:v>
                </c:pt>
                <c:pt idx="1877">
                  <c:v>76.5</c:v>
                </c:pt>
                <c:pt idx="1878">
                  <c:v>75</c:v>
                </c:pt>
                <c:pt idx="1879">
                  <c:v>89.25</c:v>
                </c:pt>
                <c:pt idx="1880">
                  <c:v>103.67</c:v>
                </c:pt>
                <c:pt idx="1881">
                  <c:v>60</c:v>
                </c:pt>
                <c:pt idx="1882">
                  <c:v>153</c:v>
                </c:pt>
                <c:pt idx="1883">
                  <c:v>65</c:v>
                </c:pt>
                <c:pt idx="1884">
                  <c:v>94.5</c:v>
                </c:pt>
                <c:pt idx="1885">
                  <c:v>76.67</c:v>
                </c:pt>
                <c:pt idx="1886">
                  <c:v>115</c:v>
                </c:pt>
                <c:pt idx="1887">
                  <c:v>97</c:v>
                </c:pt>
                <c:pt idx="1888">
                  <c:v>79</c:v>
                </c:pt>
                <c:pt idx="1889">
                  <c:v>105.9</c:v>
                </c:pt>
                <c:pt idx="1890">
                  <c:v>100</c:v>
                </c:pt>
                <c:pt idx="1891">
                  <c:v>82</c:v>
                </c:pt>
                <c:pt idx="1892">
                  <c:v>102</c:v>
                </c:pt>
                <c:pt idx="1893">
                  <c:v>96</c:v>
                </c:pt>
                <c:pt idx="1894">
                  <c:v>110</c:v>
                </c:pt>
                <c:pt idx="1895">
                  <c:v>85</c:v>
                </c:pt>
                <c:pt idx="1896">
                  <c:v>70</c:v>
                </c:pt>
                <c:pt idx="1897">
                  <c:v>76.5</c:v>
                </c:pt>
                <c:pt idx="1898">
                  <c:v>109</c:v>
                </c:pt>
                <c:pt idx="1899">
                  <c:v>136</c:v>
                </c:pt>
                <c:pt idx="1900">
                  <c:v>65</c:v>
                </c:pt>
                <c:pt idx="1901">
                  <c:v>111.6</c:v>
                </c:pt>
                <c:pt idx="1902">
                  <c:v>60</c:v>
                </c:pt>
                <c:pt idx="1903">
                  <c:v>90</c:v>
                </c:pt>
                <c:pt idx="1904">
                  <c:v>101.5</c:v>
                </c:pt>
                <c:pt idx="1905">
                  <c:v>76.5</c:v>
                </c:pt>
                <c:pt idx="1906">
                  <c:v>65</c:v>
                </c:pt>
                <c:pt idx="1907">
                  <c:v>101.5</c:v>
                </c:pt>
                <c:pt idx="1908">
                  <c:v>66.989999999999995</c:v>
                </c:pt>
                <c:pt idx="1909">
                  <c:v>100</c:v>
                </c:pt>
                <c:pt idx="1910">
                  <c:v>0</c:v>
                </c:pt>
                <c:pt idx="1911">
                  <c:v>67</c:v>
                </c:pt>
                <c:pt idx="1912">
                  <c:v>63.75</c:v>
                </c:pt>
                <c:pt idx="1913">
                  <c:v>160</c:v>
                </c:pt>
                <c:pt idx="1914">
                  <c:v>120</c:v>
                </c:pt>
                <c:pt idx="1915">
                  <c:v>70</c:v>
                </c:pt>
                <c:pt idx="1916">
                  <c:v>0</c:v>
                </c:pt>
                <c:pt idx="1917">
                  <c:v>109</c:v>
                </c:pt>
                <c:pt idx="1918">
                  <c:v>108</c:v>
                </c:pt>
                <c:pt idx="1919">
                  <c:v>101.5</c:v>
                </c:pt>
                <c:pt idx="1920">
                  <c:v>77.25</c:v>
                </c:pt>
                <c:pt idx="1921">
                  <c:v>65</c:v>
                </c:pt>
                <c:pt idx="1922">
                  <c:v>136</c:v>
                </c:pt>
                <c:pt idx="1923">
                  <c:v>111</c:v>
                </c:pt>
                <c:pt idx="1924">
                  <c:v>65</c:v>
                </c:pt>
                <c:pt idx="1925">
                  <c:v>93.5</c:v>
                </c:pt>
                <c:pt idx="1926">
                  <c:v>85.5</c:v>
                </c:pt>
                <c:pt idx="1927">
                  <c:v>114</c:v>
                </c:pt>
                <c:pt idx="1928">
                  <c:v>100</c:v>
                </c:pt>
                <c:pt idx="1929">
                  <c:v>98.4</c:v>
                </c:pt>
                <c:pt idx="1930">
                  <c:v>94.5</c:v>
                </c:pt>
                <c:pt idx="1931">
                  <c:v>90</c:v>
                </c:pt>
                <c:pt idx="1932">
                  <c:v>59.29</c:v>
                </c:pt>
                <c:pt idx="1933">
                  <c:v>77.92</c:v>
                </c:pt>
                <c:pt idx="1934">
                  <c:v>0</c:v>
                </c:pt>
                <c:pt idx="1935">
                  <c:v>109</c:v>
                </c:pt>
                <c:pt idx="1936">
                  <c:v>67</c:v>
                </c:pt>
                <c:pt idx="1937">
                  <c:v>133</c:v>
                </c:pt>
                <c:pt idx="1938">
                  <c:v>100</c:v>
                </c:pt>
                <c:pt idx="1939">
                  <c:v>80</c:v>
                </c:pt>
                <c:pt idx="1940">
                  <c:v>190</c:v>
                </c:pt>
                <c:pt idx="1941">
                  <c:v>73</c:v>
                </c:pt>
                <c:pt idx="1942">
                  <c:v>65</c:v>
                </c:pt>
                <c:pt idx="1943">
                  <c:v>76.5</c:v>
                </c:pt>
                <c:pt idx="1944">
                  <c:v>75</c:v>
                </c:pt>
                <c:pt idx="1945">
                  <c:v>75</c:v>
                </c:pt>
                <c:pt idx="1946">
                  <c:v>95.5</c:v>
                </c:pt>
                <c:pt idx="1947">
                  <c:v>99.5</c:v>
                </c:pt>
                <c:pt idx="1948">
                  <c:v>48</c:v>
                </c:pt>
                <c:pt idx="1949">
                  <c:v>65</c:v>
                </c:pt>
                <c:pt idx="1950">
                  <c:v>142.66999999999999</c:v>
                </c:pt>
                <c:pt idx="1951">
                  <c:v>65</c:v>
                </c:pt>
                <c:pt idx="1952">
                  <c:v>125</c:v>
                </c:pt>
                <c:pt idx="1953">
                  <c:v>73.150000000000006</c:v>
                </c:pt>
                <c:pt idx="1954">
                  <c:v>97</c:v>
                </c:pt>
                <c:pt idx="1955">
                  <c:v>101.5</c:v>
                </c:pt>
                <c:pt idx="1956">
                  <c:v>76.5</c:v>
                </c:pt>
                <c:pt idx="1957">
                  <c:v>76.5</c:v>
                </c:pt>
                <c:pt idx="1958">
                  <c:v>76.08</c:v>
                </c:pt>
                <c:pt idx="1959">
                  <c:v>114</c:v>
                </c:pt>
                <c:pt idx="1960">
                  <c:v>0</c:v>
                </c:pt>
                <c:pt idx="1961">
                  <c:v>90</c:v>
                </c:pt>
                <c:pt idx="1962">
                  <c:v>105</c:v>
                </c:pt>
                <c:pt idx="1963">
                  <c:v>65</c:v>
                </c:pt>
                <c:pt idx="1964">
                  <c:v>58</c:v>
                </c:pt>
                <c:pt idx="1965">
                  <c:v>101.5</c:v>
                </c:pt>
                <c:pt idx="1966">
                  <c:v>60</c:v>
                </c:pt>
                <c:pt idx="1967">
                  <c:v>65</c:v>
                </c:pt>
                <c:pt idx="1968">
                  <c:v>138</c:v>
                </c:pt>
                <c:pt idx="1969">
                  <c:v>124</c:v>
                </c:pt>
                <c:pt idx="1970">
                  <c:v>124</c:v>
                </c:pt>
                <c:pt idx="1971">
                  <c:v>65</c:v>
                </c:pt>
                <c:pt idx="1972">
                  <c:v>108</c:v>
                </c:pt>
                <c:pt idx="1973">
                  <c:v>93.5</c:v>
                </c:pt>
                <c:pt idx="1974">
                  <c:v>65</c:v>
                </c:pt>
                <c:pt idx="1975">
                  <c:v>114</c:v>
                </c:pt>
                <c:pt idx="1976">
                  <c:v>126</c:v>
                </c:pt>
                <c:pt idx="1977">
                  <c:v>55.63</c:v>
                </c:pt>
                <c:pt idx="1978">
                  <c:v>76.5</c:v>
                </c:pt>
                <c:pt idx="1979">
                  <c:v>64.33</c:v>
                </c:pt>
                <c:pt idx="1980">
                  <c:v>86</c:v>
                </c:pt>
                <c:pt idx="1981">
                  <c:v>65</c:v>
                </c:pt>
                <c:pt idx="1982">
                  <c:v>73</c:v>
                </c:pt>
                <c:pt idx="1983">
                  <c:v>38.67</c:v>
                </c:pt>
                <c:pt idx="1984">
                  <c:v>106.54</c:v>
                </c:pt>
                <c:pt idx="1985">
                  <c:v>101.5</c:v>
                </c:pt>
                <c:pt idx="1986">
                  <c:v>70</c:v>
                </c:pt>
                <c:pt idx="1987">
                  <c:v>86</c:v>
                </c:pt>
                <c:pt idx="1988">
                  <c:v>107</c:v>
                </c:pt>
                <c:pt idx="1989">
                  <c:v>101.33</c:v>
                </c:pt>
                <c:pt idx="1990">
                  <c:v>65</c:v>
                </c:pt>
                <c:pt idx="1991">
                  <c:v>65</c:v>
                </c:pt>
                <c:pt idx="1992">
                  <c:v>82.8</c:v>
                </c:pt>
                <c:pt idx="1993">
                  <c:v>100</c:v>
                </c:pt>
                <c:pt idx="1994">
                  <c:v>62</c:v>
                </c:pt>
                <c:pt idx="1995">
                  <c:v>159.75</c:v>
                </c:pt>
                <c:pt idx="1996">
                  <c:v>164.5</c:v>
                </c:pt>
                <c:pt idx="1997">
                  <c:v>101.5</c:v>
                </c:pt>
                <c:pt idx="1998">
                  <c:v>65</c:v>
                </c:pt>
                <c:pt idx="1999">
                  <c:v>60</c:v>
                </c:pt>
                <c:pt idx="2000">
                  <c:v>43.5</c:v>
                </c:pt>
                <c:pt idx="2001">
                  <c:v>76.5</c:v>
                </c:pt>
                <c:pt idx="2002">
                  <c:v>114</c:v>
                </c:pt>
                <c:pt idx="2003">
                  <c:v>109</c:v>
                </c:pt>
                <c:pt idx="2004">
                  <c:v>102.8</c:v>
                </c:pt>
                <c:pt idx="2005">
                  <c:v>92.85</c:v>
                </c:pt>
                <c:pt idx="2006">
                  <c:v>99</c:v>
                </c:pt>
                <c:pt idx="2007">
                  <c:v>59.5</c:v>
                </c:pt>
                <c:pt idx="2008">
                  <c:v>77</c:v>
                </c:pt>
                <c:pt idx="2009">
                  <c:v>75</c:v>
                </c:pt>
                <c:pt idx="2010">
                  <c:v>72.25</c:v>
                </c:pt>
                <c:pt idx="2011">
                  <c:v>72.75</c:v>
                </c:pt>
                <c:pt idx="2012">
                  <c:v>63</c:v>
                </c:pt>
                <c:pt idx="2013">
                  <c:v>124</c:v>
                </c:pt>
                <c:pt idx="2014">
                  <c:v>72.25</c:v>
                </c:pt>
                <c:pt idx="2015">
                  <c:v>130</c:v>
                </c:pt>
                <c:pt idx="2016">
                  <c:v>91.2</c:v>
                </c:pt>
                <c:pt idx="2017">
                  <c:v>153</c:v>
                </c:pt>
                <c:pt idx="2018">
                  <c:v>51.96</c:v>
                </c:pt>
                <c:pt idx="2019">
                  <c:v>109.25</c:v>
                </c:pt>
                <c:pt idx="2020">
                  <c:v>101.5</c:v>
                </c:pt>
                <c:pt idx="2021">
                  <c:v>109</c:v>
                </c:pt>
                <c:pt idx="2022">
                  <c:v>90.25</c:v>
                </c:pt>
                <c:pt idx="2023">
                  <c:v>87</c:v>
                </c:pt>
                <c:pt idx="2024">
                  <c:v>130</c:v>
                </c:pt>
                <c:pt idx="2025">
                  <c:v>95.7</c:v>
                </c:pt>
                <c:pt idx="2026">
                  <c:v>70</c:v>
                </c:pt>
                <c:pt idx="2027">
                  <c:v>145.80000000000001</c:v>
                </c:pt>
                <c:pt idx="2028">
                  <c:v>128.71</c:v>
                </c:pt>
                <c:pt idx="2029">
                  <c:v>65</c:v>
                </c:pt>
                <c:pt idx="2030">
                  <c:v>76.58</c:v>
                </c:pt>
                <c:pt idx="2031">
                  <c:v>94.5</c:v>
                </c:pt>
                <c:pt idx="2032">
                  <c:v>86</c:v>
                </c:pt>
                <c:pt idx="2033">
                  <c:v>86</c:v>
                </c:pt>
                <c:pt idx="2034">
                  <c:v>70</c:v>
                </c:pt>
                <c:pt idx="2035">
                  <c:v>82</c:v>
                </c:pt>
                <c:pt idx="2036">
                  <c:v>65</c:v>
                </c:pt>
                <c:pt idx="2037">
                  <c:v>109</c:v>
                </c:pt>
                <c:pt idx="2038">
                  <c:v>117.33</c:v>
                </c:pt>
                <c:pt idx="2039">
                  <c:v>116</c:v>
                </c:pt>
                <c:pt idx="2040">
                  <c:v>114</c:v>
                </c:pt>
                <c:pt idx="2041">
                  <c:v>81</c:v>
                </c:pt>
                <c:pt idx="2042">
                  <c:v>100</c:v>
                </c:pt>
                <c:pt idx="2043">
                  <c:v>130</c:v>
                </c:pt>
                <c:pt idx="2044">
                  <c:v>65</c:v>
                </c:pt>
                <c:pt idx="2045">
                  <c:v>112.2</c:v>
                </c:pt>
                <c:pt idx="2046">
                  <c:v>86</c:v>
                </c:pt>
                <c:pt idx="2047">
                  <c:v>0</c:v>
                </c:pt>
                <c:pt idx="2048">
                  <c:v>73</c:v>
                </c:pt>
                <c:pt idx="2049">
                  <c:v>95.5</c:v>
                </c:pt>
                <c:pt idx="2050">
                  <c:v>0</c:v>
                </c:pt>
                <c:pt idx="2051">
                  <c:v>81</c:v>
                </c:pt>
                <c:pt idx="2052">
                  <c:v>0</c:v>
                </c:pt>
                <c:pt idx="2053">
                  <c:v>104.5</c:v>
                </c:pt>
                <c:pt idx="2054">
                  <c:v>86.4</c:v>
                </c:pt>
                <c:pt idx="2055">
                  <c:v>99</c:v>
                </c:pt>
                <c:pt idx="2056">
                  <c:v>101.5</c:v>
                </c:pt>
                <c:pt idx="2057">
                  <c:v>65</c:v>
                </c:pt>
                <c:pt idx="2058">
                  <c:v>107.53</c:v>
                </c:pt>
                <c:pt idx="2059">
                  <c:v>62</c:v>
                </c:pt>
                <c:pt idx="2060">
                  <c:v>65</c:v>
                </c:pt>
                <c:pt idx="2061">
                  <c:v>80.7</c:v>
                </c:pt>
                <c:pt idx="2062">
                  <c:v>129</c:v>
                </c:pt>
                <c:pt idx="2063">
                  <c:v>60</c:v>
                </c:pt>
                <c:pt idx="2064">
                  <c:v>94.5</c:v>
                </c:pt>
                <c:pt idx="2065">
                  <c:v>130</c:v>
                </c:pt>
                <c:pt idx="2066">
                  <c:v>76.5</c:v>
                </c:pt>
                <c:pt idx="2067">
                  <c:v>70</c:v>
                </c:pt>
                <c:pt idx="2068">
                  <c:v>133.5</c:v>
                </c:pt>
                <c:pt idx="2069">
                  <c:v>73.510000000000005</c:v>
                </c:pt>
                <c:pt idx="2070">
                  <c:v>65</c:v>
                </c:pt>
                <c:pt idx="2071">
                  <c:v>94.5</c:v>
                </c:pt>
                <c:pt idx="2072">
                  <c:v>109</c:v>
                </c:pt>
                <c:pt idx="2073">
                  <c:v>0</c:v>
                </c:pt>
                <c:pt idx="2074">
                  <c:v>101.5</c:v>
                </c:pt>
                <c:pt idx="2075">
                  <c:v>107.03</c:v>
                </c:pt>
                <c:pt idx="2076">
                  <c:v>65</c:v>
                </c:pt>
                <c:pt idx="2077">
                  <c:v>105</c:v>
                </c:pt>
                <c:pt idx="2078">
                  <c:v>96</c:v>
                </c:pt>
                <c:pt idx="2079">
                  <c:v>85.5</c:v>
                </c:pt>
                <c:pt idx="2080">
                  <c:v>70.83</c:v>
                </c:pt>
                <c:pt idx="2081">
                  <c:v>85</c:v>
                </c:pt>
                <c:pt idx="2082">
                  <c:v>65</c:v>
                </c:pt>
                <c:pt idx="2083">
                  <c:v>0</c:v>
                </c:pt>
                <c:pt idx="2084">
                  <c:v>109</c:v>
                </c:pt>
                <c:pt idx="2085">
                  <c:v>95</c:v>
                </c:pt>
                <c:pt idx="2086">
                  <c:v>48</c:v>
                </c:pt>
                <c:pt idx="2087">
                  <c:v>103.84</c:v>
                </c:pt>
                <c:pt idx="2088">
                  <c:v>104</c:v>
                </c:pt>
                <c:pt idx="2089">
                  <c:v>100</c:v>
                </c:pt>
                <c:pt idx="2090">
                  <c:v>81</c:v>
                </c:pt>
                <c:pt idx="2091">
                  <c:v>91.6</c:v>
                </c:pt>
                <c:pt idx="2092">
                  <c:v>99</c:v>
                </c:pt>
                <c:pt idx="2093">
                  <c:v>87</c:v>
                </c:pt>
                <c:pt idx="2094">
                  <c:v>89</c:v>
                </c:pt>
                <c:pt idx="2095">
                  <c:v>105.5</c:v>
                </c:pt>
                <c:pt idx="2096">
                  <c:v>89.25</c:v>
                </c:pt>
                <c:pt idx="2097">
                  <c:v>75</c:v>
                </c:pt>
                <c:pt idx="2098">
                  <c:v>105</c:v>
                </c:pt>
                <c:pt idx="2099">
                  <c:v>70</c:v>
                </c:pt>
                <c:pt idx="2100">
                  <c:v>81.599999999999994</c:v>
                </c:pt>
                <c:pt idx="2101">
                  <c:v>71</c:v>
                </c:pt>
                <c:pt idx="2102">
                  <c:v>105</c:v>
                </c:pt>
                <c:pt idx="2103">
                  <c:v>65</c:v>
                </c:pt>
                <c:pt idx="2104">
                  <c:v>52.7</c:v>
                </c:pt>
                <c:pt idx="2105">
                  <c:v>60</c:v>
                </c:pt>
                <c:pt idx="2106">
                  <c:v>76.81</c:v>
                </c:pt>
                <c:pt idx="2107">
                  <c:v>85</c:v>
                </c:pt>
                <c:pt idx="2108">
                  <c:v>94.5</c:v>
                </c:pt>
                <c:pt idx="2109">
                  <c:v>94.5</c:v>
                </c:pt>
                <c:pt idx="2110">
                  <c:v>78.53</c:v>
                </c:pt>
                <c:pt idx="2111">
                  <c:v>109</c:v>
                </c:pt>
                <c:pt idx="2112">
                  <c:v>76.67</c:v>
                </c:pt>
                <c:pt idx="2113">
                  <c:v>89.25</c:v>
                </c:pt>
                <c:pt idx="2114">
                  <c:v>58</c:v>
                </c:pt>
                <c:pt idx="2115">
                  <c:v>79.900000000000006</c:v>
                </c:pt>
                <c:pt idx="2116">
                  <c:v>65</c:v>
                </c:pt>
                <c:pt idx="2117">
                  <c:v>75</c:v>
                </c:pt>
                <c:pt idx="2118">
                  <c:v>90</c:v>
                </c:pt>
                <c:pt idx="2119">
                  <c:v>109</c:v>
                </c:pt>
                <c:pt idx="2120">
                  <c:v>76.5</c:v>
                </c:pt>
                <c:pt idx="2121">
                  <c:v>109.61</c:v>
                </c:pt>
                <c:pt idx="2122">
                  <c:v>65</c:v>
                </c:pt>
                <c:pt idx="2123">
                  <c:v>162</c:v>
                </c:pt>
                <c:pt idx="2124">
                  <c:v>91</c:v>
                </c:pt>
                <c:pt idx="2125">
                  <c:v>72.25</c:v>
                </c:pt>
                <c:pt idx="2126">
                  <c:v>109</c:v>
                </c:pt>
                <c:pt idx="2127">
                  <c:v>100.87</c:v>
                </c:pt>
                <c:pt idx="2128">
                  <c:v>77</c:v>
                </c:pt>
                <c:pt idx="2129">
                  <c:v>72.25</c:v>
                </c:pt>
                <c:pt idx="2130">
                  <c:v>86.4</c:v>
                </c:pt>
                <c:pt idx="2131">
                  <c:v>109</c:v>
                </c:pt>
                <c:pt idx="2132">
                  <c:v>78.63</c:v>
                </c:pt>
                <c:pt idx="2133">
                  <c:v>109</c:v>
                </c:pt>
                <c:pt idx="2134">
                  <c:v>101.5</c:v>
                </c:pt>
                <c:pt idx="2135">
                  <c:v>94.5</c:v>
                </c:pt>
                <c:pt idx="2136">
                  <c:v>100</c:v>
                </c:pt>
                <c:pt idx="2137">
                  <c:v>128.5</c:v>
                </c:pt>
                <c:pt idx="2138">
                  <c:v>65</c:v>
                </c:pt>
                <c:pt idx="2139">
                  <c:v>65</c:v>
                </c:pt>
                <c:pt idx="2140">
                  <c:v>159.30000000000001</c:v>
                </c:pt>
                <c:pt idx="2141">
                  <c:v>100</c:v>
                </c:pt>
                <c:pt idx="2142">
                  <c:v>72.760000000000005</c:v>
                </c:pt>
                <c:pt idx="2143">
                  <c:v>68</c:v>
                </c:pt>
                <c:pt idx="2144">
                  <c:v>101.5</c:v>
                </c:pt>
                <c:pt idx="2145">
                  <c:v>126</c:v>
                </c:pt>
                <c:pt idx="2146">
                  <c:v>89.25</c:v>
                </c:pt>
                <c:pt idx="2147">
                  <c:v>100</c:v>
                </c:pt>
                <c:pt idx="2148">
                  <c:v>75</c:v>
                </c:pt>
                <c:pt idx="2149">
                  <c:v>0</c:v>
                </c:pt>
                <c:pt idx="2150">
                  <c:v>65</c:v>
                </c:pt>
                <c:pt idx="2151">
                  <c:v>165</c:v>
                </c:pt>
                <c:pt idx="2152">
                  <c:v>76.5</c:v>
                </c:pt>
                <c:pt idx="2153">
                  <c:v>85</c:v>
                </c:pt>
                <c:pt idx="2154">
                  <c:v>75</c:v>
                </c:pt>
                <c:pt idx="2155">
                  <c:v>73.150000000000006</c:v>
                </c:pt>
                <c:pt idx="2156">
                  <c:v>109</c:v>
                </c:pt>
                <c:pt idx="2157">
                  <c:v>200</c:v>
                </c:pt>
                <c:pt idx="2158">
                  <c:v>90</c:v>
                </c:pt>
                <c:pt idx="2159">
                  <c:v>87</c:v>
                </c:pt>
                <c:pt idx="2160">
                  <c:v>96.3</c:v>
                </c:pt>
                <c:pt idx="2161">
                  <c:v>108</c:v>
                </c:pt>
                <c:pt idx="2162">
                  <c:v>69.599999999999994</c:v>
                </c:pt>
                <c:pt idx="2163">
                  <c:v>109</c:v>
                </c:pt>
                <c:pt idx="2164">
                  <c:v>94.5</c:v>
                </c:pt>
                <c:pt idx="2165">
                  <c:v>100</c:v>
                </c:pt>
                <c:pt idx="2166">
                  <c:v>101.5</c:v>
                </c:pt>
                <c:pt idx="2167">
                  <c:v>65</c:v>
                </c:pt>
                <c:pt idx="2168">
                  <c:v>109</c:v>
                </c:pt>
                <c:pt idx="2169">
                  <c:v>62</c:v>
                </c:pt>
                <c:pt idx="2170">
                  <c:v>65</c:v>
                </c:pt>
                <c:pt idx="2171">
                  <c:v>70</c:v>
                </c:pt>
                <c:pt idx="2172">
                  <c:v>100</c:v>
                </c:pt>
                <c:pt idx="2173">
                  <c:v>93.5</c:v>
                </c:pt>
                <c:pt idx="2174">
                  <c:v>109</c:v>
                </c:pt>
                <c:pt idx="2175">
                  <c:v>92</c:v>
                </c:pt>
                <c:pt idx="2176">
                  <c:v>44.8</c:v>
                </c:pt>
                <c:pt idx="2177">
                  <c:v>85.67</c:v>
                </c:pt>
                <c:pt idx="2178">
                  <c:v>70</c:v>
                </c:pt>
                <c:pt idx="2179">
                  <c:v>94.24</c:v>
                </c:pt>
                <c:pt idx="2180">
                  <c:v>88</c:v>
                </c:pt>
                <c:pt idx="2181">
                  <c:v>117.67</c:v>
                </c:pt>
                <c:pt idx="2182">
                  <c:v>48</c:v>
                </c:pt>
                <c:pt idx="2183">
                  <c:v>134.25</c:v>
                </c:pt>
                <c:pt idx="2184">
                  <c:v>113.14</c:v>
                </c:pt>
                <c:pt idx="2185">
                  <c:v>94.5</c:v>
                </c:pt>
                <c:pt idx="2186">
                  <c:v>65</c:v>
                </c:pt>
                <c:pt idx="2187">
                  <c:v>95</c:v>
                </c:pt>
                <c:pt idx="2188">
                  <c:v>75</c:v>
                </c:pt>
                <c:pt idx="2189">
                  <c:v>65</c:v>
                </c:pt>
                <c:pt idx="2190">
                  <c:v>57.92</c:v>
                </c:pt>
                <c:pt idx="2191">
                  <c:v>73</c:v>
                </c:pt>
                <c:pt idx="2192">
                  <c:v>124</c:v>
                </c:pt>
                <c:pt idx="2193">
                  <c:v>72.25</c:v>
                </c:pt>
                <c:pt idx="2194">
                  <c:v>85</c:v>
                </c:pt>
                <c:pt idx="2195">
                  <c:v>80</c:v>
                </c:pt>
                <c:pt idx="2196">
                  <c:v>90</c:v>
                </c:pt>
                <c:pt idx="2197">
                  <c:v>97</c:v>
                </c:pt>
                <c:pt idx="2198">
                  <c:v>158</c:v>
                </c:pt>
                <c:pt idx="2199">
                  <c:v>101.5</c:v>
                </c:pt>
                <c:pt idx="2200">
                  <c:v>99.2</c:v>
                </c:pt>
                <c:pt idx="2201">
                  <c:v>75</c:v>
                </c:pt>
                <c:pt idx="2202">
                  <c:v>0</c:v>
                </c:pt>
                <c:pt idx="2203">
                  <c:v>100</c:v>
                </c:pt>
                <c:pt idx="2204">
                  <c:v>118</c:v>
                </c:pt>
                <c:pt idx="2205">
                  <c:v>91</c:v>
                </c:pt>
                <c:pt idx="2206">
                  <c:v>65</c:v>
                </c:pt>
                <c:pt idx="2207">
                  <c:v>136</c:v>
                </c:pt>
                <c:pt idx="2208">
                  <c:v>65</c:v>
                </c:pt>
                <c:pt idx="2209">
                  <c:v>94.5</c:v>
                </c:pt>
                <c:pt idx="2210">
                  <c:v>102.99</c:v>
                </c:pt>
                <c:pt idx="2211">
                  <c:v>90</c:v>
                </c:pt>
                <c:pt idx="2212">
                  <c:v>132.13</c:v>
                </c:pt>
                <c:pt idx="2213">
                  <c:v>135.5</c:v>
                </c:pt>
                <c:pt idx="2214">
                  <c:v>111.96</c:v>
                </c:pt>
                <c:pt idx="2215">
                  <c:v>133</c:v>
                </c:pt>
                <c:pt idx="2216">
                  <c:v>94</c:v>
                </c:pt>
                <c:pt idx="2217">
                  <c:v>65</c:v>
                </c:pt>
                <c:pt idx="2218">
                  <c:v>0</c:v>
                </c:pt>
                <c:pt idx="2219">
                  <c:v>89.25</c:v>
                </c:pt>
                <c:pt idx="2220">
                  <c:v>81</c:v>
                </c:pt>
                <c:pt idx="2221">
                  <c:v>101.5</c:v>
                </c:pt>
                <c:pt idx="2222">
                  <c:v>87.78</c:v>
                </c:pt>
                <c:pt idx="2223">
                  <c:v>101.5</c:v>
                </c:pt>
                <c:pt idx="2224">
                  <c:v>101.5</c:v>
                </c:pt>
                <c:pt idx="2225">
                  <c:v>138.5</c:v>
                </c:pt>
                <c:pt idx="2226">
                  <c:v>67</c:v>
                </c:pt>
                <c:pt idx="2227">
                  <c:v>88.94</c:v>
                </c:pt>
                <c:pt idx="2228">
                  <c:v>121</c:v>
                </c:pt>
                <c:pt idx="2229">
                  <c:v>100</c:v>
                </c:pt>
                <c:pt idx="2230">
                  <c:v>77</c:v>
                </c:pt>
                <c:pt idx="2231">
                  <c:v>60</c:v>
                </c:pt>
                <c:pt idx="2232">
                  <c:v>95</c:v>
                </c:pt>
                <c:pt idx="2233">
                  <c:v>90</c:v>
                </c:pt>
                <c:pt idx="2234">
                  <c:v>65</c:v>
                </c:pt>
                <c:pt idx="2235">
                  <c:v>116.75</c:v>
                </c:pt>
                <c:pt idx="2236">
                  <c:v>70</c:v>
                </c:pt>
                <c:pt idx="2237">
                  <c:v>108</c:v>
                </c:pt>
                <c:pt idx="2238">
                  <c:v>75</c:v>
                </c:pt>
                <c:pt idx="2239">
                  <c:v>72</c:v>
                </c:pt>
                <c:pt idx="2240">
                  <c:v>126</c:v>
                </c:pt>
                <c:pt idx="2241">
                  <c:v>101.5</c:v>
                </c:pt>
                <c:pt idx="2242">
                  <c:v>75</c:v>
                </c:pt>
                <c:pt idx="2243">
                  <c:v>155.25</c:v>
                </c:pt>
                <c:pt idx="2244">
                  <c:v>87</c:v>
                </c:pt>
                <c:pt idx="2245">
                  <c:v>114</c:v>
                </c:pt>
                <c:pt idx="2246">
                  <c:v>90</c:v>
                </c:pt>
                <c:pt idx="2247">
                  <c:v>134.83000000000001</c:v>
                </c:pt>
                <c:pt idx="2248">
                  <c:v>97.33</c:v>
                </c:pt>
                <c:pt idx="2249">
                  <c:v>0</c:v>
                </c:pt>
                <c:pt idx="2250">
                  <c:v>65</c:v>
                </c:pt>
                <c:pt idx="2251">
                  <c:v>36.25</c:v>
                </c:pt>
                <c:pt idx="2252">
                  <c:v>114.5</c:v>
                </c:pt>
                <c:pt idx="2253">
                  <c:v>0</c:v>
                </c:pt>
                <c:pt idx="2254">
                  <c:v>90</c:v>
                </c:pt>
                <c:pt idx="2255">
                  <c:v>128.5</c:v>
                </c:pt>
                <c:pt idx="2256">
                  <c:v>140.33000000000001</c:v>
                </c:pt>
                <c:pt idx="2257">
                  <c:v>155</c:v>
                </c:pt>
                <c:pt idx="2258">
                  <c:v>101.5</c:v>
                </c:pt>
                <c:pt idx="2259">
                  <c:v>80</c:v>
                </c:pt>
                <c:pt idx="2260">
                  <c:v>65</c:v>
                </c:pt>
                <c:pt idx="2261">
                  <c:v>80</c:v>
                </c:pt>
                <c:pt idx="2262">
                  <c:v>72</c:v>
                </c:pt>
                <c:pt idx="2263">
                  <c:v>65</c:v>
                </c:pt>
                <c:pt idx="2264">
                  <c:v>118.19</c:v>
                </c:pt>
                <c:pt idx="2265">
                  <c:v>65</c:v>
                </c:pt>
                <c:pt idx="2266">
                  <c:v>46.63</c:v>
                </c:pt>
                <c:pt idx="2267">
                  <c:v>224.67</c:v>
                </c:pt>
                <c:pt idx="2268">
                  <c:v>65</c:v>
                </c:pt>
                <c:pt idx="2269">
                  <c:v>65</c:v>
                </c:pt>
                <c:pt idx="2270">
                  <c:v>60</c:v>
                </c:pt>
                <c:pt idx="2271">
                  <c:v>69</c:v>
                </c:pt>
                <c:pt idx="2272">
                  <c:v>54.75</c:v>
                </c:pt>
                <c:pt idx="2273">
                  <c:v>95.48</c:v>
                </c:pt>
                <c:pt idx="2274">
                  <c:v>84</c:v>
                </c:pt>
                <c:pt idx="2275">
                  <c:v>65</c:v>
                </c:pt>
                <c:pt idx="2276">
                  <c:v>94.5</c:v>
                </c:pt>
                <c:pt idx="2277">
                  <c:v>72.75</c:v>
                </c:pt>
                <c:pt idx="2278">
                  <c:v>72.25</c:v>
                </c:pt>
                <c:pt idx="2279">
                  <c:v>96.9</c:v>
                </c:pt>
                <c:pt idx="2280">
                  <c:v>75</c:v>
                </c:pt>
                <c:pt idx="2281">
                  <c:v>113</c:v>
                </c:pt>
                <c:pt idx="2282">
                  <c:v>0</c:v>
                </c:pt>
                <c:pt idx="2283">
                  <c:v>124</c:v>
                </c:pt>
                <c:pt idx="2284">
                  <c:v>65</c:v>
                </c:pt>
                <c:pt idx="2285">
                  <c:v>124</c:v>
                </c:pt>
                <c:pt idx="2286">
                  <c:v>106.2</c:v>
                </c:pt>
                <c:pt idx="2287">
                  <c:v>74.25</c:v>
                </c:pt>
                <c:pt idx="2288">
                  <c:v>49.07</c:v>
                </c:pt>
                <c:pt idx="2289">
                  <c:v>109</c:v>
                </c:pt>
                <c:pt idx="2290">
                  <c:v>85.59</c:v>
                </c:pt>
                <c:pt idx="2291">
                  <c:v>110.5</c:v>
                </c:pt>
                <c:pt idx="2292">
                  <c:v>129.19999999999999</c:v>
                </c:pt>
                <c:pt idx="2293">
                  <c:v>73</c:v>
                </c:pt>
                <c:pt idx="2294">
                  <c:v>110</c:v>
                </c:pt>
                <c:pt idx="2295">
                  <c:v>68</c:v>
                </c:pt>
                <c:pt idx="2296">
                  <c:v>96.3</c:v>
                </c:pt>
                <c:pt idx="2297">
                  <c:v>70</c:v>
                </c:pt>
                <c:pt idx="2298">
                  <c:v>65</c:v>
                </c:pt>
                <c:pt idx="2299">
                  <c:v>19.149999999999999</c:v>
                </c:pt>
                <c:pt idx="2300">
                  <c:v>65</c:v>
                </c:pt>
                <c:pt idx="2301">
                  <c:v>153</c:v>
                </c:pt>
                <c:pt idx="2302">
                  <c:v>192</c:v>
                </c:pt>
                <c:pt idx="2303">
                  <c:v>136</c:v>
                </c:pt>
                <c:pt idx="2304">
                  <c:v>60</c:v>
                </c:pt>
                <c:pt idx="2305">
                  <c:v>100.87</c:v>
                </c:pt>
                <c:pt idx="2306">
                  <c:v>185</c:v>
                </c:pt>
                <c:pt idx="2307">
                  <c:v>65</c:v>
                </c:pt>
                <c:pt idx="2308">
                  <c:v>95</c:v>
                </c:pt>
                <c:pt idx="2309">
                  <c:v>76.5</c:v>
                </c:pt>
                <c:pt idx="2310">
                  <c:v>103.67</c:v>
                </c:pt>
                <c:pt idx="2311">
                  <c:v>94.5</c:v>
                </c:pt>
                <c:pt idx="2312">
                  <c:v>65</c:v>
                </c:pt>
                <c:pt idx="2313">
                  <c:v>120</c:v>
                </c:pt>
                <c:pt idx="2314">
                  <c:v>106</c:v>
                </c:pt>
                <c:pt idx="2315">
                  <c:v>126</c:v>
                </c:pt>
                <c:pt idx="2316">
                  <c:v>90</c:v>
                </c:pt>
                <c:pt idx="2317">
                  <c:v>105.65</c:v>
                </c:pt>
                <c:pt idx="2318">
                  <c:v>63</c:v>
                </c:pt>
                <c:pt idx="2319">
                  <c:v>72</c:v>
                </c:pt>
                <c:pt idx="2320">
                  <c:v>69</c:v>
                </c:pt>
                <c:pt idx="2321">
                  <c:v>111.6</c:v>
                </c:pt>
                <c:pt idx="2322">
                  <c:v>70</c:v>
                </c:pt>
                <c:pt idx="2323">
                  <c:v>76.5</c:v>
                </c:pt>
                <c:pt idx="2324">
                  <c:v>51.96</c:v>
                </c:pt>
                <c:pt idx="2325">
                  <c:v>80.75</c:v>
                </c:pt>
                <c:pt idx="2326">
                  <c:v>75.44</c:v>
                </c:pt>
                <c:pt idx="2327">
                  <c:v>127</c:v>
                </c:pt>
                <c:pt idx="2328">
                  <c:v>136</c:v>
                </c:pt>
                <c:pt idx="2329">
                  <c:v>119</c:v>
                </c:pt>
                <c:pt idx="2330">
                  <c:v>60</c:v>
                </c:pt>
                <c:pt idx="2331">
                  <c:v>94.99</c:v>
                </c:pt>
                <c:pt idx="2332">
                  <c:v>109</c:v>
                </c:pt>
                <c:pt idx="2333">
                  <c:v>97.02</c:v>
                </c:pt>
                <c:pt idx="2334">
                  <c:v>0</c:v>
                </c:pt>
                <c:pt idx="2335">
                  <c:v>65</c:v>
                </c:pt>
                <c:pt idx="2336">
                  <c:v>136</c:v>
                </c:pt>
                <c:pt idx="2337">
                  <c:v>62.67</c:v>
                </c:pt>
                <c:pt idx="2338">
                  <c:v>105</c:v>
                </c:pt>
                <c:pt idx="2339">
                  <c:v>76.5</c:v>
                </c:pt>
                <c:pt idx="2340">
                  <c:v>65</c:v>
                </c:pt>
                <c:pt idx="2341">
                  <c:v>72.25</c:v>
                </c:pt>
                <c:pt idx="2342">
                  <c:v>101.5</c:v>
                </c:pt>
                <c:pt idx="2343">
                  <c:v>94.5</c:v>
                </c:pt>
                <c:pt idx="2344">
                  <c:v>72.75</c:v>
                </c:pt>
                <c:pt idx="2345">
                  <c:v>84.69</c:v>
                </c:pt>
                <c:pt idx="2346">
                  <c:v>116</c:v>
                </c:pt>
                <c:pt idx="2347">
                  <c:v>60</c:v>
                </c:pt>
                <c:pt idx="2348">
                  <c:v>100</c:v>
                </c:pt>
                <c:pt idx="2349">
                  <c:v>58</c:v>
                </c:pt>
                <c:pt idx="2350">
                  <c:v>76.5</c:v>
                </c:pt>
                <c:pt idx="2351">
                  <c:v>70</c:v>
                </c:pt>
                <c:pt idx="2352">
                  <c:v>65</c:v>
                </c:pt>
                <c:pt idx="2353">
                  <c:v>113.5</c:v>
                </c:pt>
                <c:pt idx="2354">
                  <c:v>105</c:v>
                </c:pt>
                <c:pt idx="2355">
                  <c:v>101.5</c:v>
                </c:pt>
                <c:pt idx="2356">
                  <c:v>65</c:v>
                </c:pt>
                <c:pt idx="2357">
                  <c:v>90</c:v>
                </c:pt>
                <c:pt idx="2358">
                  <c:v>65</c:v>
                </c:pt>
                <c:pt idx="2359">
                  <c:v>65.45</c:v>
                </c:pt>
                <c:pt idx="2360">
                  <c:v>72.36</c:v>
                </c:pt>
                <c:pt idx="2361">
                  <c:v>93.5</c:v>
                </c:pt>
                <c:pt idx="2362">
                  <c:v>109</c:v>
                </c:pt>
                <c:pt idx="2363">
                  <c:v>92.58</c:v>
                </c:pt>
                <c:pt idx="2364">
                  <c:v>109</c:v>
                </c:pt>
                <c:pt idx="2365">
                  <c:v>87</c:v>
                </c:pt>
                <c:pt idx="2366">
                  <c:v>122.5</c:v>
                </c:pt>
                <c:pt idx="2367">
                  <c:v>90</c:v>
                </c:pt>
                <c:pt idx="2368">
                  <c:v>75</c:v>
                </c:pt>
                <c:pt idx="2369">
                  <c:v>106.93</c:v>
                </c:pt>
                <c:pt idx="2370">
                  <c:v>66</c:v>
                </c:pt>
                <c:pt idx="2371">
                  <c:v>87</c:v>
                </c:pt>
                <c:pt idx="2372">
                  <c:v>94.5</c:v>
                </c:pt>
                <c:pt idx="2373">
                  <c:v>145</c:v>
                </c:pt>
                <c:pt idx="2374">
                  <c:v>0</c:v>
                </c:pt>
                <c:pt idx="2375">
                  <c:v>71</c:v>
                </c:pt>
                <c:pt idx="2376">
                  <c:v>76.67</c:v>
                </c:pt>
                <c:pt idx="2377">
                  <c:v>108</c:v>
                </c:pt>
                <c:pt idx="2378">
                  <c:v>60</c:v>
                </c:pt>
                <c:pt idx="2379">
                  <c:v>65</c:v>
                </c:pt>
                <c:pt idx="2380">
                  <c:v>70</c:v>
                </c:pt>
                <c:pt idx="2381">
                  <c:v>65</c:v>
                </c:pt>
                <c:pt idx="2382">
                  <c:v>96.3</c:v>
                </c:pt>
                <c:pt idx="2383">
                  <c:v>118</c:v>
                </c:pt>
                <c:pt idx="2384">
                  <c:v>67.83</c:v>
                </c:pt>
                <c:pt idx="2385">
                  <c:v>65</c:v>
                </c:pt>
                <c:pt idx="2386">
                  <c:v>92.43</c:v>
                </c:pt>
                <c:pt idx="2387">
                  <c:v>95</c:v>
                </c:pt>
                <c:pt idx="2388">
                  <c:v>63.75</c:v>
                </c:pt>
                <c:pt idx="2389">
                  <c:v>109</c:v>
                </c:pt>
                <c:pt idx="2390">
                  <c:v>63</c:v>
                </c:pt>
                <c:pt idx="2391">
                  <c:v>60</c:v>
                </c:pt>
                <c:pt idx="2392">
                  <c:v>105</c:v>
                </c:pt>
                <c:pt idx="2393">
                  <c:v>104</c:v>
                </c:pt>
                <c:pt idx="2394">
                  <c:v>110</c:v>
                </c:pt>
                <c:pt idx="2395">
                  <c:v>82.45</c:v>
                </c:pt>
                <c:pt idx="2396">
                  <c:v>109</c:v>
                </c:pt>
                <c:pt idx="2397">
                  <c:v>120</c:v>
                </c:pt>
                <c:pt idx="2398">
                  <c:v>65</c:v>
                </c:pt>
                <c:pt idx="2399">
                  <c:v>94.5</c:v>
                </c:pt>
                <c:pt idx="2400">
                  <c:v>121.56</c:v>
                </c:pt>
                <c:pt idx="2401">
                  <c:v>138.5</c:v>
                </c:pt>
                <c:pt idx="2402">
                  <c:v>49.07</c:v>
                </c:pt>
                <c:pt idx="2403">
                  <c:v>0</c:v>
                </c:pt>
                <c:pt idx="2404">
                  <c:v>112</c:v>
                </c:pt>
                <c:pt idx="2405">
                  <c:v>73</c:v>
                </c:pt>
                <c:pt idx="2406">
                  <c:v>221.33</c:v>
                </c:pt>
                <c:pt idx="2407">
                  <c:v>65</c:v>
                </c:pt>
                <c:pt idx="2408">
                  <c:v>130</c:v>
                </c:pt>
                <c:pt idx="2409">
                  <c:v>98.36</c:v>
                </c:pt>
                <c:pt idx="2410">
                  <c:v>67</c:v>
                </c:pt>
                <c:pt idx="2411">
                  <c:v>91.25</c:v>
                </c:pt>
                <c:pt idx="2412">
                  <c:v>101.5</c:v>
                </c:pt>
                <c:pt idx="2413">
                  <c:v>110.8</c:v>
                </c:pt>
                <c:pt idx="2414">
                  <c:v>104.85</c:v>
                </c:pt>
                <c:pt idx="2415">
                  <c:v>73</c:v>
                </c:pt>
                <c:pt idx="2416">
                  <c:v>80</c:v>
                </c:pt>
                <c:pt idx="2417">
                  <c:v>100.67</c:v>
                </c:pt>
                <c:pt idx="2418">
                  <c:v>89.25</c:v>
                </c:pt>
                <c:pt idx="2419">
                  <c:v>85</c:v>
                </c:pt>
                <c:pt idx="2420">
                  <c:v>55.96</c:v>
                </c:pt>
                <c:pt idx="2421">
                  <c:v>76.67</c:v>
                </c:pt>
                <c:pt idx="2422">
                  <c:v>58.9</c:v>
                </c:pt>
                <c:pt idx="2423">
                  <c:v>127</c:v>
                </c:pt>
                <c:pt idx="2424">
                  <c:v>67.83</c:v>
                </c:pt>
                <c:pt idx="2425">
                  <c:v>87</c:v>
                </c:pt>
                <c:pt idx="2426">
                  <c:v>86.6</c:v>
                </c:pt>
                <c:pt idx="2427">
                  <c:v>108</c:v>
                </c:pt>
                <c:pt idx="2428">
                  <c:v>109</c:v>
                </c:pt>
                <c:pt idx="2429">
                  <c:v>105</c:v>
                </c:pt>
                <c:pt idx="2430">
                  <c:v>55</c:v>
                </c:pt>
                <c:pt idx="2431">
                  <c:v>90</c:v>
                </c:pt>
                <c:pt idx="2432">
                  <c:v>87.32</c:v>
                </c:pt>
                <c:pt idx="2433">
                  <c:v>60</c:v>
                </c:pt>
                <c:pt idx="2434">
                  <c:v>65</c:v>
                </c:pt>
                <c:pt idx="2435">
                  <c:v>80</c:v>
                </c:pt>
                <c:pt idx="2436">
                  <c:v>0</c:v>
                </c:pt>
                <c:pt idx="2437">
                  <c:v>117</c:v>
                </c:pt>
                <c:pt idx="2438">
                  <c:v>89.25</c:v>
                </c:pt>
                <c:pt idx="2439">
                  <c:v>60</c:v>
                </c:pt>
                <c:pt idx="2440">
                  <c:v>156</c:v>
                </c:pt>
                <c:pt idx="2441">
                  <c:v>106.75</c:v>
                </c:pt>
                <c:pt idx="2442">
                  <c:v>100</c:v>
                </c:pt>
                <c:pt idx="2443">
                  <c:v>80.27</c:v>
                </c:pt>
                <c:pt idx="2444">
                  <c:v>103.05</c:v>
                </c:pt>
                <c:pt idx="2445">
                  <c:v>94.5</c:v>
                </c:pt>
                <c:pt idx="2446">
                  <c:v>185</c:v>
                </c:pt>
                <c:pt idx="2447">
                  <c:v>65</c:v>
                </c:pt>
                <c:pt idx="2448">
                  <c:v>155</c:v>
                </c:pt>
                <c:pt idx="2449">
                  <c:v>89.2</c:v>
                </c:pt>
                <c:pt idx="2450">
                  <c:v>134.75</c:v>
                </c:pt>
                <c:pt idx="2451">
                  <c:v>121</c:v>
                </c:pt>
                <c:pt idx="2452">
                  <c:v>76.67</c:v>
                </c:pt>
                <c:pt idx="2453">
                  <c:v>224.67</c:v>
                </c:pt>
                <c:pt idx="2454">
                  <c:v>94.5</c:v>
                </c:pt>
                <c:pt idx="2455">
                  <c:v>65</c:v>
                </c:pt>
                <c:pt idx="2456">
                  <c:v>145.5</c:v>
                </c:pt>
                <c:pt idx="2457">
                  <c:v>58</c:v>
                </c:pt>
                <c:pt idx="2458">
                  <c:v>75</c:v>
                </c:pt>
                <c:pt idx="2459">
                  <c:v>85.5</c:v>
                </c:pt>
                <c:pt idx="2460">
                  <c:v>129</c:v>
                </c:pt>
                <c:pt idx="2461">
                  <c:v>64</c:v>
                </c:pt>
                <c:pt idx="2462">
                  <c:v>12</c:v>
                </c:pt>
                <c:pt idx="2463">
                  <c:v>85</c:v>
                </c:pt>
                <c:pt idx="2464">
                  <c:v>84</c:v>
                </c:pt>
                <c:pt idx="2465">
                  <c:v>96</c:v>
                </c:pt>
                <c:pt idx="2466">
                  <c:v>135.5</c:v>
                </c:pt>
                <c:pt idx="2467">
                  <c:v>101.5</c:v>
                </c:pt>
                <c:pt idx="2468">
                  <c:v>65</c:v>
                </c:pt>
                <c:pt idx="2469">
                  <c:v>65</c:v>
                </c:pt>
                <c:pt idx="2470">
                  <c:v>65</c:v>
                </c:pt>
                <c:pt idx="2471">
                  <c:v>72.5</c:v>
                </c:pt>
                <c:pt idx="2472">
                  <c:v>65</c:v>
                </c:pt>
                <c:pt idx="2473">
                  <c:v>107</c:v>
                </c:pt>
                <c:pt idx="2474">
                  <c:v>90</c:v>
                </c:pt>
                <c:pt idx="2475">
                  <c:v>73</c:v>
                </c:pt>
                <c:pt idx="2476">
                  <c:v>108</c:v>
                </c:pt>
                <c:pt idx="2477">
                  <c:v>111.33</c:v>
                </c:pt>
                <c:pt idx="2478">
                  <c:v>75</c:v>
                </c:pt>
                <c:pt idx="2479">
                  <c:v>100</c:v>
                </c:pt>
                <c:pt idx="2480">
                  <c:v>0</c:v>
                </c:pt>
                <c:pt idx="2481">
                  <c:v>65</c:v>
                </c:pt>
                <c:pt idx="2482">
                  <c:v>102</c:v>
                </c:pt>
                <c:pt idx="2483">
                  <c:v>76.5</c:v>
                </c:pt>
                <c:pt idx="2484">
                  <c:v>133.6</c:v>
                </c:pt>
                <c:pt idx="2485">
                  <c:v>54.63</c:v>
                </c:pt>
                <c:pt idx="2486">
                  <c:v>100</c:v>
                </c:pt>
                <c:pt idx="2487">
                  <c:v>101.5</c:v>
                </c:pt>
                <c:pt idx="2488">
                  <c:v>52.5</c:v>
                </c:pt>
                <c:pt idx="2489">
                  <c:v>114</c:v>
                </c:pt>
                <c:pt idx="2490">
                  <c:v>76.5</c:v>
                </c:pt>
                <c:pt idx="2491">
                  <c:v>94.5</c:v>
                </c:pt>
                <c:pt idx="2492">
                  <c:v>65</c:v>
                </c:pt>
                <c:pt idx="2493">
                  <c:v>90</c:v>
                </c:pt>
                <c:pt idx="2494">
                  <c:v>90</c:v>
                </c:pt>
                <c:pt idx="2495">
                  <c:v>60</c:v>
                </c:pt>
                <c:pt idx="2496">
                  <c:v>72.75</c:v>
                </c:pt>
                <c:pt idx="2497">
                  <c:v>110</c:v>
                </c:pt>
                <c:pt idx="2498">
                  <c:v>72.25</c:v>
                </c:pt>
                <c:pt idx="2499">
                  <c:v>100</c:v>
                </c:pt>
                <c:pt idx="2500">
                  <c:v>90</c:v>
                </c:pt>
                <c:pt idx="2501">
                  <c:v>72.5</c:v>
                </c:pt>
                <c:pt idx="2502">
                  <c:v>94.5</c:v>
                </c:pt>
                <c:pt idx="2503">
                  <c:v>95.33</c:v>
                </c:pt>
                <c:pt idx="2504">
                  <c:v>46.63</c:v>
                </c:pt>
                <c:pt idx="2505">
                  <c:v>38.67</c:v>
                </c:pt>
                <c:pt idx="2506">
                  <c:v>87</c:v>
                </c:pt>
                <c:pt idx="2507">
                  <c:v>94.5</c:v>
                </c:pt>
                <c:pt idx="2508">
                  <c:v>120</c:v>
                </c:pt>
                <c:pt idx="2509">
                  <c:v>109</c:v>
                </c:pt>
                <c:pt idx="2510">
                  <c:v>76.5</c:v>
                </c:pt>
                <c:pt idx="2511">
                  <c:v>80</c:v>
                </c:pt>
                <c:pt idx="2512">
                  <c:v>109</c:v>
                </c:pt>
                <c:pt idx="2513">
                  <c:v>65</c:v>
                </c:pt>
                <c:pt idx="2514">
                  <c:v>76.67</c:v>
                </c:pt>
                <c:pt idx="2515">
                  <c:v>161.33000000000001</c:v>
                </c:pt>
                <c:pt idx="2516">
                  <c:v>96</c:v>
                </c:pt>
                <c:pt idx="2517">
                  <c:v>111.6</c:v>
                </c:pt>
                <c:pt idx="2518">
                  <c:v>90</c:v>
                </c:pt>
                <c:pt idx="2519">
                  <c:v>94.5</c:v>
                </c:pt>
                <c:pt idx="2520">
                  <c:v>105</c:v>
                </c:pt>
                <c:pt idx="2521">
                  <c:v>109</c:v>
                </c:pt>
                <c:pt idx="2522">
                  <c:v>109</c:v>
                </c:pt>
                <c:pt idx="2523">
                  <c:v>94.5</c:v>
                </c:pt>
                <c:pt idx="2524">
                  <c:v>65</c:v>
                </c:pt>
                <c:pt idx="2525">
                  <c:v>72.25</c:v>
                </c:pt>
                <c:pt idx="2526">
                  <c:v>95.48</c:v>
                </c:pt>
                <c:pt idx="2527">
                  <c:v>76.5</c:v>
                </c:pt>
                <c:pt idx="2528">
                  <c:v>70</c:v>
                </c:pt>
                <c:pt idx="2529">
                  <c:v>89.25</c:v>
                </c:pt>
                <c:pt idx="2530">
                  <c:v>65</c:v>
                </c:pt>
                <c:pt idx="2531">
                  <c:v>83</c:v>
                </c:pt>
                <c:pt idx="2532">
                  <c:v>0</c:v>
                </c:pt>
                <c:pt idx="2533">
                  <c:v>195.7</c:v>
                </c:pt>
                <c:pt idx="2534">
                  <c:v>94.5</c:v>
                </c:pt>
                <c:pt idx="2535">
                  <c:v>89.25</c:v>
                </c:pt>
                <c:pt idx="2536">
                  <c:v>74</c:v>
                </c:pt>
                <c:pt idx="2537">
                  <c:v>70</c:v>
                </c:pt>
                <c:pt idx="2538">
                  <c:v>0</c:v>
                </c:pt>
                <c:pt idx="2539">
                  <c:v>104</c:v>
                </c:pt>
                <c:pt idx="2540">
                  <c:v>93.88</c:v>
                </c:pt>
                <c:pt idx="2541">
                  <c:v>97.02</c:v>
                </c:pt>
                <c:pt idx="2542">
                  <c:v>65</c:v>
                </c:pt>
                <c:pt idx="2543">
                  <c:v>96.3</c:v>
                </c:pt>
                <c:pt idx="2544">
                  <c:v>65</c:v>
                </c:pt>
                <c:pt idx="2545">
                  <c:v>61</c:v>
                </c:pt>
                <c:pt idx="2546">
                  <c:v>54.75</c:v>
                </c:pt>
                <c:pt idx="2547">
                  <c:v>76.5</c:v>
                </c:pt>
                <c:pt idx="2548">
                  <c:v>73</c:v>
                </c:pt>
                <c:pt idx="2549">
                  <c:v>133.5</c:v>
                </c:pt>
                <c:pt idx="2550">
                  <c:v>83</c:v>
                </c:pt>
                <c:pt idx="2551">
                  <c:v>94.5</c:v>
                </c:pt>
                <c:pt idx="2552">
                  <c:v>91</c:v>
                </c:pt>
                <c:pt idx="2553">
                  <c:v>65</c:v>
                </c:pt>
                <c:pt idx="2554">
                  <c:v>114</c:v>
                </c:pt>
                <c:pt idx="2555">
                  <c:v>58.3</c:v>
                </c:pt>
                <c:pt idx="2556">
                  <c:v>145.61000000000001</c:v>
                </c:pt>
                <c:pt idx="2557">
                  <c:v>129.65</c:v>
                </c:pt>
                <c:pt idx="2558">
                  <c:v>98.57</c:v>
                </c:pt>
                <c:pt idx="2559">
                  <c:v>138.57</c:v>
                </c:pt>
                <c:pt idx="2560">
                  <c:v>130</c:v>
                </c:pt>
                <c:pt idx="2561">
                  <c:v>147.75</c:v>
                </c:pt>
                <c:pt idx="2562">
                  <c:v>160.83000000000001</c:v>
                </c:pt>
                <c:pt idx="2563">
                  <c:v>46.54</c:v>
                </c:pt>
                <c:pt idx="2564">
                  <c:v>124</c:v>
                </c:pt>
                <c:pt idx="2565">
                  <c:v>93.08</c:v>
                </c:pt>
                <c:pt idx="2566">
                  <c:v>162</c:v>
                </c:pt>
                <c:pt idx="2567">
                  <c:v>72.25</c:v>
                </c:pt>
                <c:pt idx="2568">
                  <c:v>68</c:v>
                </c:pt>
                <c:pt idx="2569">
                  <c:v>73</c:v>
                </c:pt>
                <c:pt idx="2570">
                  <c:v>89.25</c:v>
                </c:pt>
                <c:pt idx="2571">
                  <c:v>112.1</c:v>
                </c:pt>
                <c:pt idx="2572">
                  <c:v>65</c:v>
                </c:pt>
                <c:pt idx="2573">
                  <c:v>124</c:v>
                </c:pt>
                <c:pt idx="2574">
                  <c:v>90</c:v>
                </c:pt>
                <c:pt idx="2575">
                  <c:v>113.2</c:v>
                </c:pt>
                <c:pt idx="2576">
                  <c:v>109</c:v>
                </c:pt>
                <c:pt idx="2577">
                  <c:v>67.83</c:v>
                </c:pt>
                <c:pt idx="2578">
                  <c:v>89.25</c:v>
                </c:pt>
                <c:pt idx="2579">
                  <c:v>73</c:v>
                </c:pt>
                <c:pt idx="2580">
                  <c:v>0</c:v>
                </c:pt>
                <c:pt idx="2581">
                  <c:v>55</c:v>
                </c:pt>
                <c:pt idx="2582">
                  <c:v>65</c:v>
                </c:pt>
                <c:pt idx="2583">
                  <c:v>65</c:v>
                </c:pt>
                <c:pt idx="2584">
                  <c:v>121</c:v>
                </c:pt>
                <c:pt idx="2585">
                  <c:v>76.5</c:v>
                </c:pt>
                <c:pt idx="2586">
                  <c:v>88.5</c:v>
                </c:pt>
                <c:pt idx="2587">
                  <c:v>121</c:v>
                </c:pt>
                <c:pt idx="2588">
                  <c:v>98.67</c:v>
                </c:pt>
                <c:pt idx="2589">
                  <c:v>70</c:v>
                </c:pt>
                <c:pt idx="2590">
                  <c:v>209.5</c:v>
                </c:pt>
                <c:pt idx="2591">
                  <c:v>109</c:v>
                </c:pt>
                <c:pt idx="2592">
                  <c:v>100</c:v>
                </c:pt>
                <c:pt idx="2593">
                  <c:v>224.67</c:v>
                </c:pt>
                <c:pt idx="2594">
                  <c:v>104.55</c:v>
                </c:pt>
                <c:pt idx="2595">
                  <c:v>100</c:v>
                </c:pt>
                <c:pt idx="2596">
                  <c:v>60</c:v>
                </c:pt>
                <c:pt idx="2597">
                  <c:v>96.3</c:v>
                </c:pt>
                <c:pt idx="2598">
                  <c:v>105</c:v>
                </c:pt>
                <c:pt idx="2599">
                  <c:v>72.25</c:v>
                </c:pt>
                <c:pt idx="2600">
                  <c:v>96.3</c:v>
                </c:pt>
                <c:pt idx="2601">
                  <c:v>0</c:v>
                </c:pt>
                <c:pt idx="2602">
                  <c:v>119</c:v>
                </c:pt>
                <c:pt idx="2603">
                  <c:v>65</c:v>
                </c:pt>
                <c:pt idx="2604">
                  <c:v>94.5</c:v>
                </c:pt>
                <c:pt idx="2605">
                  <c:v>65</c:v>
                </c:pt>
                <c:pt idx="2606">
                  <c:v>92.4</c:v>
                </c:pt>
                <c:pt idx="2607">
                  <c:v>60</c:v>
                </c:pt>
                <c:pt idx="2608">
                  <c:v>108</c:v>
                </c:pt>
                <c:pt idx="2609">
                  <c:v>89.2</c:v>
                </c:pt>
                <c:pt idx="2610">
                  <c:v>109</c:v>
                </c:pt>
                <c:pt idx="2611">
                  <c:v>136</c:v>
                </c:pt>
                <c:pt idx="2612">
                  <c:v>94.5</c:v>
                </c:pt>
                <c:pt idx="2613">
                  <c:v>197</c:v>
                </c:pt>
                <c:pt idx="2614">
                  <c:v>109</c:v>
                </c:pt>
                <c:pt idx="2615">
                  <c:v>73.209999999999994</c:v>
                </c:pt>
                <c:pt idx="2616">
                  <c:v>73</c:v>
                </c:pt>
                <c:pt idx="2617">
                  <c:v>98.25</c:v>
                </c:pt>
                <c:pt idx="2618">
                  <c:v>84</c:v>
                </c:pt>
                <c:pt idx="2619">
                  <c:v>66.13</c:v>
                </c:pt>
                <c:pt idx="2620">
                  <c:v>101.5</c:v>
                </c:pt>
                <c:pt idx="2621">
                  <c:v>174</c:v>
                </c:pt>
                <c:pt idx="2622">
                  <c:v>90.09</c:v>
                </c:pt>
                <c:pt idx="2623">
                  <c:v>85.5</c:v>
                </c:pt>
                <c:pt idx="2624">
                  <c:v>75</c:v>
                </c:pt>
                <c:pt idx="2625">
                  <c:v>80</c:v>
                </c:pt>
                <c:pt idx="2626">
                  <c:v>12</c:v>
                </c:pt>
                <c:pt idx="2627">
                  <c:v>87</c:v>
                </c:pt>
                <c:pt idx="2628">
                  <c:v>0</c:v>
                </c:pt>
                <c:pt idx="2629">
                  <c:v>65</c:v>
                </c:pt>
                <c:pt idx="2630">
                  <c:v>67.5</c:v>
                </c:pt>
                <c:pt idx="2631">
                  <c:v>101.5</c:v>
                </c:pt>
                <c:pt idx="2632">
                  <c:v>100</c:v>
                </c:pt>
                <c:pt idx="2633">
                  <c:v>87</c:v>
                </c:pt>
                <c:pt idx="2634">
                  <c:v>98.25</c:v>
                </c:pt>
                <c:pt idx="2635">
                  <c:v>76.5</c:v>
                </c:pt>
                <c:pt idx="2636">
                  <c:v>76.2</c:v>
                </c:pt>
                <c:pt idx="2637">
                  <c:v>101.5</c:v>
                </c:pt>
                <c:pt idx="2638">
                  <c:v>100</c:v>
                </c:pt>
                <c:pt idx="2639">
                  <c:v>75</c:v>
                </c:pt>
                <c:pt idx="2640">
                  <c:v>72.5</c:v>
                </c:pt>
                <c:pt idx="2641">
                  <c:v>105</c:v>
                </c:pt>
                <c:pt idx="2642">
                  <c:v>76.5</c:v>
                </c:pt>
                <c:pt idx="2643">
                  <c:v>118.58</c:v>
                </c:pt>
                <c:pt idx="2644">
                  <c:v>65</c:v>
                </c:pt>
                <c:pt idx="2645">
                  <c:v>140.5</c:v>
                </c:pt>
                <c:pt idx="2646">
                  <c:v>0</c:v>
                </c:pt>
                <c:pt idx="2647">
                  <c:v>123</c:v>
                </c:pt>
                <c:pt idx="2648">
                  <c:v>98.67</c:v>
                </c:pt>
                <c:pt idx="2649">
                  <c:v>76.5</c:v>
                </c:pt>
                <c:pt idx="2650">
                  <c:v>90</c:v>
                </c:pt>
                <c:pt idx="2651">
                  <c:v>43.5</c:v>
                </c:pt>
                <c:pt idx="2652">
                  <c:v>155</c:v>
                </c:pt>
                <c:pt idx="2653">
                  <c:v>102.3</c:v>
                </c:pt>
                <c:pt idx="2654">
                  <c:v>100</c:v>
                </c:pt>
                <c:pt idx="2655">
                  <c:v>100</c:v>
                </c:pt>
                <c:pt idx="2656">
                  <c:v>100</c:v>
                </c:pt>
                <c:pt idx="2657">
                  <c:v>153</c:v>
                </c:pt>
                <c:pt idx="2658">
                  <c:v>104</c:v>
                </c:pt>
                <c:pt idx="2659">
                  <c:v>100</c:v>
                </c:pt>
                <c:pt idx="2660">
                  <c:v>89.25</c:v>
                </c:pt>
                <c:pt idx="2661">
                  <c:v>101.5</c:v>
                </c:pt>
                <c:pt idx="2662">
                  <c:v>104</c:v>
                </c:pt>
                <c:pt idx="2663">
                  <c:v>76.5</c:v>
                </c:pt>
                <c:pt idx="2664">
                  <c:v>89.25</c:v>
                </c:pt>
                <c:pt idx="2665">
                  <c:v>100</c:v>
                </c:pt>
                <c:pt idx="2666">
                  <c:v>62.8</c:v>
                </c:pt>
                <c:pt idx="2667">
                  <c:v>79</c:v>
                </c:pt>
                <c:pt idx="2668">
                  <c:v>113</c:v>
                </c:pt>
                <c:pt idx="2669">
                  <c:v>101.5</c:v>
                </c:pt>
                <c:pt idx="2670">
                  <c:v>109</c:v>
                </c:pt>
                <c:pt idx="2671">
                  <c:v>55</c:v>
                </c:pt>
                <c:pt idx="2672">
                  <c:v>76.5</c:v>
                </c:pt>
                <c:pt idx="2673">
                  <c:v>64.8</c:v>
                </c:pt>
                <c:pt idx="2674">
                  <c:v>67</c:v>
                </c:pt>
                <c:pt idx="2675">
                  <c:v>162.5</c:v>
                </c:pt>
                <c:pt idx="2676">
                  <c:v>116</c:v>
                </c:pt>
                <c:pt idx="2677">
                  <c:v>136</c:v>
                </c:pt>
                <c:pt idx="2678">
                  <c:v>72.75</c:v>
                </c:pt>
                <c:pt idx="2679">
                  <c:v>109</c:v>
                </c:pt>
                <c:pt idx="2680">
                  <c:v>90</c:v>
                </c:pt>
                <c:pt idx="2681">
                  <c:v>65</c:v>
                </c:pt>
                <c:pt idx="2682">
                  <c:v>124</c:v>
                </c:pt>
                <c:pt idx="2683">
                  <c:v>72.930000000000007</c:v>
                </c:pt>
                <c:pt idx="2684">
                  <c:v>97.02</c:v>
                </c:pt>
                <c:pt idx="2685">
                  <c:v>65</c:v>
                </c:pt>
                <c:pt idx="2686">
                  <c:v>65</c:v>
                </c:pt>
                <c:pt idx="2687">
                  <c:v>100</c:v>
                </c:pt>
                <c:pt idx="2688">
                  <c:v>89.25</c:v>
                </c:pt>
                <c:pt idx="2689">
                  <c:v>65</c:v>
                </c:pt>
                <c:pt idx="2690">
                  <c:v>94.5</c:v>
                </c:pt>
                <c:pt idx="2691">
                  <c:v>69.11</c:v>
                </c:pt>
                <c:pt idx="2692">
                  <c:v>124.44</c:v>
                </c:pt>
                <c:pt idx="2693">
                  <c:v>91</c:v>
                </c:pt>
                <c:pt idx="2694">
                  <c:v>92.43</c:v>
                </c:pt>
                <c:pt idx="2695">
                  <c:v>101.5</c:v>
                </c:pt>
                <c:pt idx="2696">
                  <c:v>94.5</c:v>
                </c:pt>
                <c:pt idx="2697">
                  <c:v>90.95</c:v>
                </c:pt>
                <c:pt idx="2698">
                  <c:v>67</c:v>
                </c:pt>
                <c:pt idx="2699">
                  <c:v>100</c:v>
                </c:pt>
                <c:pt idx="2700">
                  <c:v>108</c:v>
                </c:pt>
                <c:pt idx="2701">
                  <c:v>76.5</c:v>
                </c:pt>
                <c:pt idx="2702">
                  <c:v>109</c:v>
                </c:pt>
                <c:pt idx="2703">
                  <c:v>90</c:v>
                </c:pt>
                <c:pt idx="2704">
                  <c:v>0</c:v>
                </c:pt>
                <c:pt idx="2705">
                  <c:v>76.5</c:v>
                </c:pt>
                <c:pt idx="2706">
                  <c:v>89</c:v>
                </c:pt>
                <c:pt idx="2707">
                  <c:v>76.67</c:v>
                </c:pt>
                <c:pt idx="2708">
                  <c:v>104.85</c:v>
                </c:pt>
                <c:pt idx="2709">
                  <c:v>90</c:v>
                </c:pt>
                <c:pt idx="2710">
                  <c:v>87</c:v>
                </c:pt>
                <c:pt idx="2711">
                  <c:v>115</c:v>
                </c:pt>
                <c:pt idx="2712">
                  <c:v>90</c:v>
                </c:pt>
                <c:pt idx="2713">
                  <c:v>94.5</c:v>
                </c:pt>
                <c:pt idx="2714">
                  <c:v>100</c:v>
                </c:pt>
                <c:pt idx="2715">
                  <c:v>109</c:v>
                </c:pt>
                <c:pt idx="2716">
                  <c:v>85.5</c:v>
                </c:pt>
                <c:pt idx="2717">
                  <c:v>99</c:v>
                </c:pt>
                <c:pt idx="2718">
                  <c:v>108</c:v>
                </c:pt>
                <c:pt idx="2719">
                  <c:v>86</c:v>
                </c:pt>
                <c:pt idx="2720">
                  <c:v>89.25</c:v>
                </c:pt>
                <c:pt idx="2721">
                  <c:v>158</c:v>
                </c:pt>
                <c:pt idx="2722">
                  <c:v>68.5</c:v>
                </c:pt>
                <c:pt idx="2723">
                  <c:v>85</c:v>
                </c:pt>
                <c:pt idx="2724">
                  <c:v>127</c:v>
                </c:pt>
                <c:pt idx="2725">
                  <c:v>78.03</c:v>
                </c:pt>
                <c:pt idx="2726">
                  <c:v>75</c:v>
                </c:pt>
                <c:pt idx="2727">
                  <c:v>76.67</c:v>
                </c:pt>
                <c:pt idx="2728">
                  <c:v>108</c:v>
                </c:pt>
                <c:pt idx="2729">
                  <c:v>136</c:v>
                </c:pt>
                <c:pt idx="2730">
                  <c:v>99.75</c:v>
                </c:pt>
                <c:pt idx="2731">
                  <c:v>80</c:v>
                </c:pt>
                <c:pt idx="2732">
                  <c:v>80</c:v>
                </c:pt>
                <c:pt idx="2733">
                  <c:v>112.25</c:v>
                </c:pt>
                <c:pt idx="2734">
                  <c:v>65</c:v>
                </c:pt>
                <c:pt idx="2735">
                  <c:v>138</c:v>
                </c:pt>
                <c:pt idx="2736">
                  <c:v>60.27</c:v>
                </c:pt>
                <c:pt idx="2737">
                  <c:v>75</c:v>
                </c:pt>
                <c:pt idx="2738">
                  <c:v>112.88</c:v>
                </c:pt>
                <c:pt idx="2739">
                  <c:v>90</c:v>
                </c:pt>
                <c:pt idx="2740">
                  <c:v>95</c:v>
                </c:pt>
                <c:pt idx="2741">
                  <c:v>96.3</c:v>
                </c:pt>
                <c:pt idx="2742">
                  <c:v>69.11</c:v>
                </c:pt>
                <c:pt idx="2743">
                  <c:v>70.5</c:v>
                </c:pt>
                <c:pt idx="2744">
                  <c:v>90</c:v>
                </c:pt>
                <c:pt idx="2745">
                  <c:v>95</c:v>
                </c:pt>
                <c:pt idx="2746">
                  <c:v>0</c:v>
                </c:pt>
                <c:pt idx="2747">
                  <c:v>72.75</c:v>
                </c:pt>
                <c:pt idx="2748">
                  <c:v>124</c:v>
                </c:pt>
                <c:pt idx="2749">
                  <c:v>65</c:v>
                </c:pt>
                <c:pt idx="2750">
                  <c:v>94.5</c:v>
                </c:pt>
                <c:pt idx="2751">
                  <c:v>108</c:v>
                </c:pt>
                <c:pt idx="2752">
                  <c:v>67.83</c:v>
                </c:pt>
                <c:pt idx="2753">
                  <c:v>126</c:v>
                </c:pt>
                <c:pt idx="2754">
                  <c:v>138</c:v>
                </c:pt>
                <c:pt idx="2755">
                  <c:v>97.77</c:v>
                </c:pt>
                <c:pt idx="2756">
                  <c:v>75</c:v>
                </c:pt>
                <c:pt idx="2757">
                  <c:v>68</c:v>
                </c:pt>
                <c:pt idx="2758">
                  <c:v>89.25</c:v>
                </c:pt>
                <c:pt idx="2759">
                  <c:v>82.94</c:v>
                </c:pt>
                <c:pt idx="2760">
                  <c:v>90</c:v>
                </c:pt>
                <c:pt idx="2761">
                  <c:v>76.5</c:v>
                </c:pt>
                <c:pt idx="2762">
                  <c:v>60</c:v>
                </c:pt>
                <c:pt idx="2763">
                  <c:v>81</c:v>
                </c:pt>
                <c:pt idx="2764">
                  <c:v>56.1</c:v>
                </c:pt>
                <c:pt idx="2765">
                  <c:v>100</c:v>
                </c:pt>
                <c:pt idx="2766">
                  <c:v>88.5</c:v>
                </c:pt>
                <c:pt idx="2767">
                  <c:v>133.16999999999999</c:v>
                </c:pt>
                <c:pt idx="2768">
                  <c:v>90</c:v>
                </c:pt>
                <c:pt idx="2769">
                  <c:v>109</c:v>
                </c:pt>
                <c:pt idx="2770">
                  <c:v>47.25</c:v>
                </c:pt>
                <c:pt idx="2771">
                  <c:v>101.5</c:v>
                </c:pt>
                <c:pt idx="2772">
                  <c:v>133</c:v>
                </c:pt>
                <c:pt idx="2773">
                  <c:v>76.67</c:v>
                </c:pt>
                <c:pt idx="2774">
                  <c:v>108</c:v>
                </c:pt>
                <c:pt idx="2775">
                  <c:v>70</c:v>
                </c:pt>
                <c:pt idx="2776">
                  <c:v>76.5</c:v>
                </c:pt>
                <c:pt idx="2777">
                  <c:v>73</c:v>
                </c:pt>
                <c:pt idx="2778">
                  <c:v>90</c:v>
                </c:pt>
                <c:pt idx="2779">
                  <c:v>87</c:v>
                </c:pt>
                <c:pt idx="2780">
                  <c:v>75</c:v>
                </c:pt>
                <c:pt idx="2781">
                  <c:v>109</c:v>
                </c:pt>
                <c:pt idx="2782">
                  <c:v>89</c:v>
                </c:pt>
                <c:pt idx="2783">
                  <c:v>65</c:v>
                </c:pt>
                <c:pt idx="2784">
                  <c:v>96</c:v>
                </c:pt>
                <c:pt idx="2785">
                  <c:v>120</c:v>
                </c:pt>
                <c:pt idx="2786">
                  <c:v>75</c:v>
                </c:pt>
                <c:pt idx="2787">
                  <c:v>65</c:v>
                </c:pt>
                <c:pt idx="2788">
                  <c:v>63</c:v>
                </c:pt>
                <c:pt idx="2789">
                  <c:v>101.5</c:v>
                </c:pt>
                <c:pt idx="2790">
                  <c:v>70</c:v>
                </c:pt>
                <c:pt idx="2791">
                  <c:v>89.25</c:v>
                </c:pt>
                <c:pt idx="2792">
                  <c:v>80</c:v>
                </c:pt>
                <c:pt idx="2793">
                  <c:v>150.12</c:v>
                </c:pt>
                <c:pt idx="2794">
                  <c:v>150.44999999999999</c:v>
                </c:pt>
                <c:pt idx="2795">
                  <c:v>84</c:v>
                </c:pt>
                <c:pt idx="2796">
                  <c:v>109</c:v>
                </c:pt>
                <c:pt idx="2797">
                  <c:v>126</c:v>
                </c:pt>
                <c:pt idx="2798">
                  <c:v>72</c:v>
                </c:pt>
                <c:pt idx="2799">
                  <c:v>62</c:v>
                </c:pt>
                <c:pt idx="2800">
                  <c:v>60</c:v>
                </c:pt>
                <c:pt idx="2801">
                  <c:v>100</c:v>
                </c:pt>
                <c:pt idx="2802">
                  <c:v>115</c:v>
                </c:pt>
                <c:pt idx="2803">
                  <c:v>121</c:v>
                </c:pt>
                <c:pt idx="2804">
                  <c:v>67</c:v>
                </c:pt>
                <c:pt idx="2805">
                  <c:v>90</c:v>
                </c:pt>
                <c:pt idx="2806">
                  <c:v>76.5</c:v>
                </c:pt>
                <c:pt idx="2807">
                  <c:v>153</c:v>
                </c:pt>
                <c:pt idx="2808">
                  <c:v>114</c:v>
                </c:pt>
                <c:pt idx="2809">
                  <c:v>0</c:v>
                </c:pt>
                <c:pt idx="2810">
                  <c:v>54.75</c:v>
                </c:pt>
                <c:pt idx="2811">
                  <c:v>60</c:v>
                </c:pt>
                <c:pt idx="2812">
                  <c:v>155</c:v>
                </c:pt>
                <c:pt idx="2813">
                  <c:v>114</c:v>
                </c:pt>
                <c:pt idx="2814">
                  <c:v>107</c:v>
                </c:pt>
                <c:pt idx="2815">
                  <c:v>36.25</c:v>
                </c:pt>
                <c:pt idx="2816">
                  <c:v>72</c:v>
                </c:pt>
                <c:pt idx="2817">
                  <c:v>136</c:v>
                </c:pt>
                <c:pt idx="2818">
                  <c:v>76.67</c:v>
                </c:pt>
                <c:pt idx="2819">
                  <c:v>94</c:v>
                </c:pt>
                <c:pt idx="2820">
                  <c:v>67.5</c:v>
                </c:pt>
                <c:pt idx="2821">
                  <c:v>90</c:v>
                </c:pt>
                <c:pt idx="2822">
                  <c:v>79.2</c:v>
                </c:pt>
                <c:pt idx="2823">
                  <c:v>80.849999999999994</c:v>
                </c:pt>
                <c:pt idx="2824">
                  <c:v>0</c:v>
                </c:pt>
                <c:pt idx="2825">
                  <c:v>94.5</c:v>
                </c:pt>
                <c:pt idx="2826">
                  <c:v>125.7</c:v>
                </c:pt>
                <c:pt idx="2827">
                  <c:v>83.55</c:v>
                </c:pt>
                <c:pt idx="2828">
                  <c:v>79</c:v>
                </c:pt>
                <c:pt idx="2829">
                  <c:v>114</c:v>
                </c:pt>
                <c:pt idx="2830">
                  <c:v>90</c:v>
                </c:pt>
                <c:pt idx="2831">
                  <c:v>89.25</c:v>
                </c:pt>
                <c:pt idx="2832">
                  <c:v>65</c:v>
                </c:pt>
                <c:pt idx="2833">
                  <c:v>75</c:v>
                </c:pt>
                <c:pt idx="2834">
                  <c:v>0</c:v>
                </c:pt>
                <c:pt idx="2835">
                  <c:v>134.75</c:v>
                </c:pt>
                <c:pt idx="2836">
                  <c:v>100</c:v>
                </c:pt>
                <c:pt idx="2837">
                  <c:v>107</c:v>
                </c:pt>
                <c:pt idx="2838">
                  <c:v>85.5</c:v>
                </c:pt>
                <c:pt idx="2839">
                  <c:v>76.5</c:v>
                </c:pt>
                <c:pt idx="2840">
                  <c:v>129.5</c:v>
                </c:pt>
                <c:pt idx="2841">
                  <c:v>107</c:v>
                </c:pt>
                <c:pt idx="2842">
                  <c:v>90</c:v>
                </c:pt>
                <c:pt idx="2843">
                  <c:v>60</c:v>
                </c:pt>
                <c:pt idx="2844">
                  <c:v>101.5</c:v>
                </c:pt>
                <c:pt idx="2845">
                  <c:v>87</c:v>
                </c:pt>
                <c:pt idx="2846">
                  <c:v>69.3</c:v>
                </c:pt>
                <c:pt idx="2847">
                  <c:v>68</c:v>
                </c:pt>
                <c:pt idx="2848">
                  <c:v>138</c:v>
                </c:pt>
                <c:pt idx="2849">
                  <c:v>70</c:v>
                </c:pt>
                <c:pt idx="2850">
                  <c:v>101.5</c:v>
                </c:pt>
                <c:pt idx="2851">
                  <c:v>76.67</c:v>
                </c:pt>
                <c:pt idx="2852">
                  <c:v>6</c:v>
                </c:pt>
                <c:pt idx="2853">
                  <c:v>73</c:v>
                </c:pt>
                <c:pt idx="2854">
                  <c:v>124</c:v>
                </c:pt>
                <c:pt idx="2855">
                  <c:v>101</c:v>
                </c:pt>
                <c:pt idx="2856">
                  <c:v>113.67</c:v>
                </c:pt>
                <c:pt idx="2857">
                  <c:v>100</c:v>
                </c:pt>
                <c:pt idx="2858">
                  <c:v>85.5</c:v>
                </c:pt>
                <c:pt idx="2859">
                  <c:v>82</c:v>
                </c:pt>
                <c:pt idx="2860">
                  <c:v>117</c:v>
                </c:pt>
                <c:pt idx="2861">
                  <c:v>63.75</c:v>
                </c:pt>
                <c:pt idx="2862">
                  <c:v>65</c:v>
                </c:pt>
                <c:pt idx="2863">
                  <c:v>99.5</c:v>
                </c:pt>
                <c:pt idx="2864">
                  <c:v>65</c:v>
                </c:pt>
                <c:pt idx="2865">
                  <c:v>72.36</c:v>
                </c:pt>
                <c:pt idx="2866">
                  <c:v>65</c:v>
                </c:pt>
                <c:pt idx="2867">
                  <c:v>70</c:v>
                </c:pt>
                <c:pt idx="2868">
                  <c:v>99.33</c:v>
                </c:pt>
                <c:pt idx="2869">
                  <c:v>58</c:v>
                </c:pt>
                <c:pt idx="2870">
                  <c:v>87.3</c:v>
                </c:pt>
                <c:pt idx="2871">
                  <c:v>96.3</c:v>
                </c:pt>
                <c:pt idx="2872">
                  <c:v>65</c:v>
                </c:pt>
                <c:pt idx="2873">
                  <c:v>65</c:v>
                </c:pt>
                <c:pt idx="2874">
                  <c:v>73</c:v>
                </c:pt>
                <c:pt idx="2875">
                  <c:v>93.5</c:v>
                </c:pt>
                <c:pt idx="2876">
                  <c:v>137.33000000000001</c:v>
                </c:pt>
                <c:pt idx="2877">
                  <c:v>65</c:v>
                </c:pt>
                <c:pt idx="2878">
                  <c:v>101.5</c:v>
                </c:pt>
                <c:pt idx="2879">
                  <c:v>67</c:v>
                </c:pt>
                <c:pt idx="2880">
                  <c:v>76.5</c:v>
                </c:pt>
                <c:pt idx="2881">
                  <c:v>94.5</c:v>
                </c:pt>
                <c:pt idx="2882">
                  <c:v>97</c:v>
                </c:pt>
                <c:pt idx="2883">
                  <c:v>120</c:v>
                </c:pt>
                <c:pt idx="2884">
                  <c:v>73</c:v>
                </c:pt>
                <c:pt idx="2885">
                  <c:v>153</c:v>
                </c:pt>
                <c:pt idx="2886">
                  <c:v>153</c:v>
                </c:pt>
                <c:pt idx="2887">
                  <c:v>101.5</c:v>
                </c:pt>
                <c:pt idx="2888">
                  <c:v>164</c:v>
                </c:pt>
                <c:pt idx="2889">
                  <c:v>72.75</c:v>
                </c:pt>
                <c:pt idx="2890">
                  <c:v>101.5</c:v>
                </c:pt>
                <c:pt idx="2891">
                  <c:v>135</c:v>
                </c:pt>
                <c:pt idx="2892">
                  <c:v>88.4</c:v>
                </c:pt>
                <c:pt idx="2893">
                  <c:v>70</c:v>
                </c:pt>
                <c:pt idx="2894">
                  <c:v>0</c:v>
                </c:pt>
                <c:pt idx="2895">
                  <c:v>105</c:v>
                </c:pt>
                <c:pt idx="2896">
                  <c:v>114</c:v>
                </c:pt>
                <c:pt idx="2897">
                  <c:v>89.25</c:v>
                </c:pt>
                <c:pt idx="2898">
                  <c:v>77</c:v>
                </c:pt>
                <c:pt idx="2899">
                  <c:v>91.67</c:v>
                </c:pt>
                <c:pt idx="2900">
                  <c:v>116</c:v>
                </c:pt>
                <c:pt idx="2901">
                  <c:v>65</c:v>
                </c:pt>
                <c:pt idx="2902">
                  <c:v>75</c:v>
                </c:pt>
                <c:pt idx="2903">
                  <c:v>110.17</c:v>
                </c:pt>
                <c:pt idx="2904">
                  <c:v>183.67</c:v>
                </c:pt>
                <c:pt idx="2905">
                  <c:v>115</c:v>
                </c:pt>
                <c:pt idx="2906">
                  <c:v>133</c:v>
                </c:pt>
                <c:pt idx="2907">
                  <c:v>43.5</c:v>
                </c:pt>
                <c:pt idx="2908">
                  <c:v>79</c:v>
                </c:pt>
                <c:pt idx="2909">
                  <c:v>76.5</c:v>
                </c:pt>
                <c:pt idx="2910">
                  <c:v>103.5</c:v>
                </c:pt>
                <c:pt idx="2911">
                  <c:v>105</c:v>
                </c:pt>
                <c:pt idx="2912">
                  <c:v>36.25</c:v>
                </c:pt>
                <c:pt idx="2913">
                  <c:v>65</c:v>
                </c:pt>
                <c:pt idx="2914">
                  <c:v>51.3</c:v>
                </c:pt>
                <c:pt idx="2915">
                  <c:v>147</c:v>
                </c:pt>
                <c:pt idx="2916">
                  <c:v>65</c:v>
                </c:pt>
                <c:pt idx="2917">
                  <c:v>85.67</c:v>
                </c:pt>
                <c:pt idx="2918">
                  <c:v>79</c:v>
                </c:pt>
                <c:pt idx="2919">
                  <c:v>80.849999999999994</c:v>
                </c:pt>
                <c:pt idx="2920">
                  <c:v>65</c:v>
                </c:pt>
                <c:pt idx="2921">
                  <c:v>185</c:v>
                </c:pt>
                <c:pt idx="2922">
                  <c:v>108.8</c:v>
                </c:pt>
                <c:pt idx="2923">
                  <c:v>97</c:v>
                </c:pt>
                <c:pt idx="2924">
                  <c:v>0</c:v>
                </c:pt>
                <c:pt idx="2925">
                  <c:v>70.14</c:v>
                </c:pt>
                <c:pt idx="2926">
                  <c:v>89.25</c:v>
                </c:pt>
                <c:pt idx="2927">
                  <c:v>100</c:v>
                </c:pt>
                <c:pt idx="2928">
                  <c:v>106</c:v>
                </c:pt>
                <c:pt idx="2929">
                  <c:v>122</c:v>
                </c:pt>
                <c:pt idx="2930">
                  <c:v>94.5</c:v>
                </c:pt>
                <c:pt idx="2931">
                  <c:v>111.65</c:v>
                </c:pt>
                <c:pt idx="2932">
                  <c:v>52.5</c:v>
                </c:pt>
                <c:pt idx="2933">
                  <c:v>65</c:v>
                </c:pt>
                <c:pt idx="2934">
                  <c:v>121.75</c:v>
                </c:pt>
                <c:pt idx="2935">
                  <c:v>109</c:v>
                </c:pt>
                <c:pt idx="2936">
                  <c:v>76.5</c:v>
                </c:pt>
                <c:pt idx="2937">
                  <c:v>105.33</c:v>
                </c:pt>
                <c:pt idx="2938">
                  <c:v>130.4</c:v>
                </c:pt>
                <c:pt idx="2939">
                  <c:v>50</c:v>
                </c:pt>
                <c:pt idx="2940">
                  <c:v>95</c:v>
                </c:pt>
                <c:pt idx="2941">
                  <c:v>65</c:v>
                </c:pt>
                <c:pt idx="2942">
                  <c:v>109</c:v>
                </c:pt>
                <c:pt idx="2943">
                  <c:v>72.75</c:v>
                </c:pt>
                <c:pt idx="2944">
                  <c:v>180.33</c:v>
                </c:pt>
                <c:pt idx="2945">
                  <c:v>94.5</c:v>
                </c:pt>
                <c:pt idx="2946">
                  <c:v>94.5</c:v>
                </c:pt>
                <c:pt idx="2947">
                  <c:v>69</c:v>
                </c:pt>
                <c:pt idx="2948">
                  <c:v>75</c:v>
                </c:pt>
                <c:pt idx="2949">
                  <c:v>55</c:v>
                </c:pt>
                <c:pt idx="2950">
                  <c:v>82</c:v>
                </c:pt>
                <c:pt idx="2951">
                  <c:v>138</c:v>
                </c:pt>
                <c:pt idx="2952">
                  <c:v>72.75</c:v>
                </c:pt>
                <c:pt idx="2953">
                  <c:v>120</c:v>
                </c:pt>
                <c:pt idx="2954">
                  <c:v>94.5</c:v>
                </c:pt>
                <c:pt idx="2955">
                  <c:v>94.5</c:v>
                </c:pt>
                <c:pt idx="2956">
                  <c:v>112</c:v>
                </c:pt>
                <c:pt idx="2957">
                  <c:v>112.2</c:v>
                </c:pt>
                <c:pt idx="2958">
                  <c:v>76.5</c:v>
                </c:pt>
                <c:pt idx="2959">
                  <c:v>50</c:v>
                </c:pt>
                <c:pt idx="2960">
                  <c:v>88.17</c:v>
                </c:pt>
                <c:pt idx="2961">
                  <c:v>70</c:v>
                </c:pt>
                <c:pt idx="2962">
                  <c:v>110</c:v>
                </c:pt>
                <c:pt idx="2963">
                  <c:v>136</c:v>
                </c:pt>
                <c:pt idx="2964">
                  <c:v>109</c:v>
                </c:pt>
                <c:pt idx="2965">
                  <c:v>90</c:v>
                </c:pt>
                <c:pt idx="2966">
                  <c:v>98</c:v>
                </c:pt>
                <c:pt idx="2967">
                  <c:v>75</c:v>
                </c:pt>
                <c:pt idx="2968">
                  <c:v>91.67</c:v>
                </c:pt>
                <c:pt idx="2969">
                  <c:v>87</c:v>
                </c:pt>
                <c:pt idx="2970">
                  <c:v>74.88</c:v>
                </c:pt>
                <c:pt idx="2971">
                  <c:v>84</c:v>
                </c:pt>
                <c:pt idx="2972">
                  <c:v>97</c:v>
                </c:pt>
                <c:pt idx="2973">
                  <c:v>145.80000000000001</c:v>
                </c:pt>
                <c:pt idx="2974">
                  <c:v>76.5</c:v>
                </c:pt>
                <c:pt idx="2975">
                  <c:v>60</c:v>
                </c:pt>
                <c:pt idx="2976">
                  <c:v>108</c:v>
                </c:pt>
                <c:pt idx="2977">
                  <c:v>100</c:v>
                </c:pt>
                <c:pt idx="2978">
                  <c:v>60</c:v>
                </c:pt>
                <c:pt idx="2979">
                  <c:v>76.5</c:v>
                </c:pt>
                <c:pt idx="2980">
                  <c:v>70</c:v>
                </c:pt>
                <c:pt idx="2981">
                  <c:v>152</c:v>
                </c:pt>
                <c:pt idx="2982">
                  <c:v>65</c:v>
                </c:pt>
                <c:pt idx="2983">
                  <c:v>101.5</c:v>
                </c:pt>
                <c:pt idx="2984">
                  <c:v>136.66999999999999</c:v>
                </c:pt>
                <c:pt idx="2985">
                  <c:v>58</c:v>
                </c:pt>
                <c:pt idx="2986">
                  <c:v>94.5</c:v>
                </c:pt>
                <c:pt idx="2987">
                  <c:v>123.5</c:v>
                </c:pt>
                <c:pt idx="2988">
                  <c:v>112.2</c:v>
                </c:pt>
                <c:pt idx="2989">
                  <c:v>94.5</c:v>
                </c:pt>
                <c:pt idx="2990">
                  <c:v>65.91</c:v>
                </c:pt>
                <c:pt idx="2991">
                  <c:v>68</c:v>
                </c:pt>
                <c:pt idx="2992">
                  <c:v>98.67</c:v>
                </c:pt>
                <c:pt idx="2993">
                  <c:v>126</c:v>
                </c:pt>
                <c:pt idx="2994">
                  <c:v>139</c:v>
                </c:pt>
                <c:pt idx="2995">
                  <c:v>75</c:v>
                </c:pt>
                <c:pt idx="2996">
                  <c:v>101.5</c:v>
                </c:pt>
                <c:pt idx="2997">
                  <c:v>92.5</c:v>
                </c:pt>
                <c:pt idx="2998">
                  <c:v>97.93</c:v>
                </c:pt>
                <c:pt idx="2999">
                  <c:v>80</c:v>
                </c:pt>
                <c:pt idx="3000">
                  <c:v>108</c:v>
                </c:pt>
                <c:pt idx="3001">
                  <c:v>94.5</c:v>
                </c:pt>
                <c:pt idx="3002">
                  <c:v>185</c:v>
                </c:pt>
                <c:pt idx="3003">
                  <c:v>72.5</c:v>
                </c:pt>
                <c:pt idx="3004">
                  <c:v>105</c:v>
                </c:pt>
                <c:pt idx="3005">
                  <c:v>41.43</c:v>
                </c:pt>
                <c:pt idx="3006">
                  <c:v>63.75</c:v>
                </c:pt>
                <c:pt idx="3007">
                  <c:v>72.25</c:v>
                </c:pt>
                <c:pt idx="3008">
                  <c:v>101.5</c:v>
                </c:pt>
                <c:pt idx="3009">
                  <c:v>100</c:v>
                </c:pt>
                <c:pt idx="3010">
                  <c:v>94.5</c:v>
                </c:pt>
                <c:pt idx="3011">
                  <c:v>123.3</c:v>
                </c:pt>
                <c:pt idx="3012">
                  <c:v>126</c:v>
                </c:pt>
                <c:pt idx="3013">
                  <c:v>101.5</c:v>
                </c:pt>
                <c:pt idx="3014">
                  <c:v>97.92</c:v>
                </c:pt>
                <c:pt idx="3015">
                  <c:v>65</c:v>
                </c:pt>
                <c:pt idx="3016">
                  <c:v>105.67</c:v>
                </c:pt>
                <c:pt idx="3017">
                  <c:v>128.5</c:v>
                </c:pt>
                <c:pt idx="3018">
                  <c:v>183.67</c:v>
                </c:pt>
                <c:pt idx="3019">
                  <c:v>80</c:v>
                </c:pt>
                <c:pt idx="3020">
                  <c:v>68.72</c:v>
                </c:pt>
                <c:pt idx="3021">
                  <c:v>96.33</c:v>
                </c:pt>
                <c:pt idx="3022">
                  <c:v>115.8</c:v>
                </c:pt>
                <c:pt idx="3023">
                  <c:v>86</c:v>
                </c:pt>
                <c:pt idx="3024">
                  <c:v>101.5</c:v>
                </c:pt>
                <c:pt idx="3025">
                  <c:v>77.92</c:v>
                </c:pt>
                <c:pt idx="3026">
                  <c:v>72.760000000000005</c:v>
                </c:pt>
                <c:pt idx="3027">
                  <c:v>0</c:v>
                </c:pt>
                <c:pt idx="3028">
                  <c:v>152</c:v>
                </c:pt>
                <c:pt idx="3029">
                  <c:v>124</c:v>
                </c:pt>
                <c:pt idx="3030">
                  <c:v>100</c:v>
                </c:pt>
                <c:pt idx="3031">
                  <c:v>65</c:v>
                </c:pt>
                <c:pt idx="3032">
                  <c:v>0</c:v>
                </c:pt>
                <c:pt idx="3033">
                  <c:v>89.25</c:v>
                </c:pt>
                <c:pt idx="3034">
                  <c:v>96.4</c:v>
                </c:pt>
                <c:pt idx="3035">
                  <c:v>101</c:v>
                </c:pt>
                <c:pt idx="3036">
                  <c:v>115</c:v>
                </c:pt>
                <c:pt idx="3037">
                  <c:v>77.25</c:v>
                </c:pt>
                <c:pt idx="3038">
                  <c:v>60</c:v>
                </c:pt>
                <c:pt idx="3039">
                  <c:v>90</c:v>
                </c:pt>
                <c:pt idx="3040">
                  <c:v>92</c:v>
                </c:pt>
                <c:pt idx="3041">
                  <c:v>58</c:v>
                </c:pt>
                <c:pt idx="3042">
                  <c:v>80</c:v>
                </c:pt>
                <c:pt idx="3043">
                  <c:v>72.25</c:v>
                </c:pt>
                <c:pt idx="3044">
                  <c:v>0</c:v>
                </c:pt>
                <c:pt idx="3045">
                  <c:v>70</c:v>
                </c:pt>
                <c:pt idx="3046">
                  <c:v>65</c:v>
                </c:pt>
                <c:pt idx="3047">
                  <c:v>65</c:v>
                </c:pt>
                <c:pt idx="3048">
                  <c:v>81</c:v>
                </c:pt>
                <c:pt idx="3049">
                  <c:v>88.5</c:v>
                </c:pt>
                <c:pt idx="3050">
                  <c:v>153</c:v>
                </c:pt>
                <c:pt idx="3051">
                  <c:v>100</c:v>
                </c:pt>
                <c:pt idx="3052">
                  <c:v>81</c:v>
                </c:pt>
                <c:pt idx="3053">
                  <c:v>72</c:v>
                </c:pt>
                <c:pt idx="3054">
                  <c:v>145</c:v>
                </c:pt>
                <c:pt idx="3055">
                  <c:v>126</c:v>
                </c:pt>
                <c:pt idx="3056">
                  <c:v>145</c:v>
                </c:pt>
                <c:pt idx="3057">
                  <c:v>82.39</c:v>
                </c:pt>
                <c:pt idx="3058">
                  <c:v>76.5</c:v>
                </c:pt>
                <c:pt idx="3059">
                  <c:v>0</c:v>
                </c:pt>
                <c:pt idx="3060">
                  <c:v>67.5</c:v>
                </c:pt>
                <c:pt idx="3061">
                  <c:v>75</c:v>
                </c:pt>
                <c:pt idx="3062">
                  <c:v>101.5</c:v>
                </c:pt>
                <c:pt idx="3063">
                  <c:v>67</c:v>
                </c:pt>
                <c:pt idx="3064">
                  <c:v>185</c:v>
                </c:pt>
                <c:pt idx="3065">
                  <c:v>108</c:v>
                </c:pt>
                <c:pt idx="3066">
                  <c:v>84</c:v>
                </c:pt>
                <c:pt idx="3067">
                  <c:v>65</c:v>
                </c:pt>
                <c:pt idx="3068">
                  <c:v>88.5</c:v>
                </c:pt>
                <c:pt idx="3069">
                  <c:v>101.5</c:v>
                </c:pt>
                <c:pt idx="3070">
                  <c:v>65</c:v>
                </c:pt>
                <c:pt idx="3071">
                  <c:v>132</c:v>
                </c:pt>
                <c:pt idx="3072">
                  <c:v>94.5</c:v>
                </c:pt>
                <c:pt idx="3073">
                  <c:v>65</c:v>
                </c:pt>
                <c:pt idx="3074">
                  <c:v>70</c:v>
                </c:pt>
                <c:pt idx="3075">
                  <c:v>60</c:v>
                </c:pt>
                <c:pt idx="3076">
                  <c:v>98.25</c:v>
                </c:pt>
                <c:pt idx="3077">
                  <c:v>75</c:v>
                </c:pt>
                <c:pt idx="3078">
                  <c:v>76.5</c:v>
                </c:pt>
                <c:pt idx="3079">
                  <c:v>81</c:v>
                </c:pt>
                <c:pt idx="3080">
                  <c:v>109</c:v>
                </c:pt>
                <c:pt idx="3081">
                  <c:v>76.5</c:v>
                </c:pt>
                <c:pt idx="3082">
                  <c:v>76.5</c:v>
                </c:pt>
                <c:pt idx="3083">
                  <c:v>91</c:v>
                </c:pt>
                <c:pt idx="3084">
                  <c:v>76.5</c:v>
                </c:pt>
                <c:pt idx="3085">
                  <c:v>72.75</c:v>
                </c:pt>
                <c:pt idx="3086">
                  <c:v>105</c:v>
                </c:pt>
                <c:pt idx="3087">
                  <c:v>76.5</c:v>
                </c:pt>
                <c:pt idx="3088">
                  <c:v>104.72</c:v>
                </c:pt>
                <c:pt idx="3089">
                  <c:v>51.69</c:v>
                </c:pt>
                <c:pt idx="3090">
                  <c:v>100</c:v>
                </c:pt>
                <c:pt idx="3091">
                  <c:v>87</c:v>
                </c:pt>
                <c:pt idx="3092">
                  <c:v>0</c:v>
                </c:pt>
                <c:pt idx="3093">
                  <c:v>106</c:v>
                </c:pt>
                <c:pt idx="3094">
                  <c:v>136</c:v>
                </c:pt>
                <c:pt idx="3095">
                  <c:v>100</c:v>
                </c:pt>
                <c:pt idx="3096">
                  <c:v>100</c:v>
                </c:pt>
                <c:pt idx="3097">
                  <c:v>124</c:v>
                </c:pt>
                <c:pt idx="3098">
                  <c:v>65</c:v>
                </c:pt>
                <c:pt idx="3099">
                  <c:v>54.31</c:v>
                </c:pt>
                <c:pt idx="3100">
                  <c:v>48</c:v>
                </c:pt>
                <c:pt idx="3101">
                  <c:v>121</c:v>
                </c:pt>
                <c:pt idx="3102">
                  <c:v>115</c:v>
                </c:pt>
                <c:pt idx="3103">
                  <c:v>70</c:v>
                </c:pt>
                <c:pt idx="3104">
                  <c:v>94.5</c:v>
                </c:pt>
                <c:pt idx="3105">
                  <c:v>82</c:v>
                </c:pt>
                <c:pt idx="3106">
                  <c:v>89.25</c:v>
                </c:pt>
                <c:pt idx="3107">
                  <c:v>89</c:v>
                </c:pt>
                <c:pt idx="3108">
                  <c:v>124</c:v>
                </c:pt>
                <c:pt idx="3109">
                  <c:v>101.5</c:v>
                </c:pt>
                <c:pt idx="3110">
                  <c:v>113.4</c:v>
                </c:pt>
                <c:pt idx="3111">
                  <c:v>101.5</c:v>
                </c:pt>
                <c:pt idx="3112">
                  <c:v>76.5</c:v>
                </c:pt>
                <c:pt idx="3113">
                  <c:v>107</c:v>
                </c:pt>
                <c:pt idx="3114">
                  <c:v>72.75</c:v>
                </c:pt>
                <c:pt idx="3115">
                  <c:v>177</c:v>
                </c:pt>
                <c:pt idx="3116">
                  <c:v>87</c:v>
                </c:pt>
                <c:pt idx="3117">
                  <c:v>81.900000000000006</c:v>
                </c:pt>
                <c:pt idx="3118">
                  <c:v>90</c:v>
                </c:pt>
                <c:pt idx="3119">
                  <c:v>65</c:v>
                </c:pt>
                <c:pt idx="3120">
                  <c:v>81</c:v>
                </c:pt>
                <c:pt idx="3121">
                  <c:v>101.5</c:v>
                </c:pt>
                <c:pt idx="3122">
                  <c:v>67.5</c:v>
                </c:pt>
                <c:pt idx="3123">
                  <c:v>75</c:v>
                </c:pt>
                <c:pt idx="3124">
                  <c:v>108</c:v>
                </c:pt>
                <c:pt idx="3125">
                  <c:v>111.65</c:v>
                </c:pt>
                <c:pt idx="3126">
                  <c:v>47.2</c:v>
                </c:pt>
                <c:pt idx="3127">
                  <c:v>75</c:v>
                </c:pt>
                <c:pt idx="3128">
                  <c:v>76.5</c:v>
                </c:pt>
                <c:pt idx="3129">
                  <c:v>76.67</c:v>
                </c:pt>
                <c:pt idx="3130">
                  <c:v>115</c:v>
                </c:pt>
                <c:pt idx="3131">
                  <c:v>70</c:v>
                </c:pt>
                <c:pt idx="3132">
                  <c:v>94.5</c:v>
                </c:pt>
                <c:pt idx="3133">
                  <c:v>65</c:v>
                </c:pt>
                <c:pt idx="3134">
                  <c:v>90</c:v>
                </c:pt>
                <c:pt idx="3135">
                  <c:v>80</c:v>
                </c:pt>
                <c:pt idx="3136">
                  <c:v>80</c:v>
                </c:pt>
                <c:pt idx="3137">
                  <c:v>91.67</c:v>
                </c:pt>
                <c:pt idx="3138">
                  <c:v>89.25</c:v>
                </c:pt>
                <c:pt idx="3139">
                  <c:v>69.52</c:v>
                </c:pt>
                <c:pt idx="3140">
                  <c:v>153</c:v>
                </c:pt>
                <c:pt idx="3141">
                  <c:v>156</c:v>
                </c:pt>
                <c:pt idx="3142">
                  <c:v>90</c:v>
                </c:pt>
                <c:pt idx="3143">
                  <c:v>114</c:v>
                </c:pt>
                <c:pt idx="3144">
                  <c:v>77.599999999999994</c:v>
                </c:pt>
                <c:pt idx="3145">
                  <c:v>224.67</c:v>
                </c:pt>
                <c:pt idx="3146">
                  <c:v>60</c:v>
                </c:pt>
                <c:pt idx="3147">
                  <c:v>78.599999999999994</c:v>
                </c:pt>
                <c:pt idx="3148">
                  <c:v>101.5</c:v>
                </c:pt>
                <c:pt idx="3149">
                  <c:v>76.5</c:v>
                </c:pt>
                <c:pt idx="3150">
                  <c:v>77</c:v>
                </c:pt>
                <c:pt idx="3151">
                  <c:v>98.25</c:v>
                </c:pt>
                <c:pt idx="3152">
                  <c:v>82</c:v>
                </c:pt>
                <c:pt idx="3153">
                  <c:v>94.5</c:v>
                </c:pt>
                <c:pt idx="3154">
                  <c:v>185</c:v>
                </c:pt>
                <c:pt idx="3155">
                  <c:v>91</c:v>
                </c:pt>
                <c:pt idx="3156">
                  <c:v>110</c:v>
                </c:pt>
                <c:pt idx="3157">
                  <c:v>65.290000000000006</c:v>
                </c:pt>
                <c:pt idx="3158">
                  <c:v>136</c:v>
                </c:pt>
                <c:pt idx="3159">
                  <c:v>76.67</c:v>
                </c:pt>
                <c:pt idx="3160">
                  <c:v>95</c:v>
                </c:pt>
                <c:pt idx="3161">
                  <c:v>65</c:v>
                </c:pt>
                <c:pt idx="3162">
                  <c:v>85</c:v>
                </c:pt>
                <c:pt idx="3163">
                  <c:v>76.5</c:v>
                </c:pt>
                <c:pt idx="3164">
                  <c:v>166.58</c:v>
                </c:pt>
                <c:pt idx="3165">
                  <c:v>174.25</c:v>
                </c:pt>
                <c:pt idx="3166">
                  <c:v>94.5</c:v>
                </c:pt>
                <c:pt idx="3167">
                  <c:v>70</c:v>
                </c:pt>
                <c:pt idx="3168">
                  <c:v>142.6</c:v>
                </c:pt>
                <c:pt idx="3169">
                  <c:v>0</c:v>
                </c:pt>
                <c:pt idx="3170">
                  <c:v>32.71</c:v>
                </c:pt>
                <c:pt idx="3171">
                  <c:v>72.25</c:v>
                </c:pt>
                <c:pt idx="3172">
                  <c:v>101.5</c:v>
                </c:pt>
                <c:pt idx="3173">
                  <c:v>87.78</c:v>
                </c:pt>
                <c:pt idx="3174">
                  <c:v>70</c:v>
                </c:pt>
                <c:pt idx="3175">
                  <c:v>105.12</c:v>
                </c:pt>
                <c:pt idx="3176">
                  <c:v>75</c:v>
                </c:pt>
                <c:pt idx="3177">
                  <c:v>111.75</c:v>
                </c:pt>
                <c:pt idx="3178">
                  <c:v>152</c:v>
                </c:pt>
                <c:pt idx="3179">
                  <c:v>101.5</c:v>
                </c:pt>
                <c:pt idx="3180">
                  <c:v>70</c:v>
                </c:pt>
                <c:pt idx="3181">
                  <c:v>105</c:v>
                </c:pt>
                <c:pt idx="3182">
                  <c:v>100</c:v>
                </c:pt>
                <c:pt idx="3183">
                  <c:v>70</c:v>
                </c:pt>
                <c:pt idx="3184">
                  <c:v>113</c:v>
                </c:pt>
                <c:pt idx="3185">
                  <c:v>89.25</c:v>
                </c:pt>
                <c:pt idx="3186">
                  <c:v>103.5</c:v>
                </c:pt>
                <c:pt idx="3187">
                  <c:v>70</c:v>
                </c:pt>
                <c:pt idx="3188">
                  <c:v>72.25</c:v>
                </c:pt>
                <c:pt idx="3189">
                  <c:v>90</c:v>
                </c:pt>
                <c:pt idx="3190">
                  <c:v>116</c:v>
                </c:pt>
                <c:pt idx="3191">
                  <c:v>77.349999999999994</c:v>
                </c:pt>
                <c:pt idx="3192">
                  <c:v>76.67</c:v>
                </c:pt>
                <c:pt idx="3193">
                  <c:v>90.6</c:v>
                </c:pt>
                <c:pt idx="3194">
                  <c:v>90</c:v>
                </c:pt>
                <c:pt idx="3195">
                  <c:v>19.149999999999999</c:v>
                </c:pt>
                <c:pt idx="3196">
                  <c:v>136</c:v>
                </c:pt>
                <c:pt idx="3197">
                  <c:v>90</c:v>
                </c:pt>
                <c:pt idx="3198">
                  <c:v>75</c:v>
                </c:pt>
                <c:pt idx="3199">
                  <c:v>116.4</c:v>
                </c:pt>
                <c:pt idx="3200">
                  <c:v>85</c:v>
                </c:pt>
                <c:pt idx="3201">
                  <c:v>94.5</c:v>
                </c:pt>
                <c:pt idx="3202">
                  <c:v>108</c:v>
                </c:pt>
                <c:pt idx="3203">
                  <c:v>94.5</c:v>
                </c:pt>
                <c:pt idx="3204">
                  <c:v>85.5</c:v>
                </c:pt>
                <c:pt idx="3205">
                  <c:v>72.239999999999995</c:v>
                </c:pt>
                <c:pt idx="3206">
                  <c:v>95</c:v>
                </c:pt>
                <c:pt idx="3207">
                  <c:v>94.5</c:v>
                </c:pt>
                <c:pt idx="3208">
                  <c:v>80</c:v>
                </c:pt>
                <c:pt idx="3209">
                  <c:v>82.08</c:v>
                </c:pt>
                <c:pt idx="3210">
                  <c:v>85.5</c:v>
                </c:pt>
                <c:pt idx="3211">
                  <c:v>94.5</c:v>
                </c:pt>
                <c:pt idx="3212">
                  <c:v>99</c:v>
                </c:pt>
                <c:pt idx="3213">
                  <c:v>104.5</c:v>
                </c:pt>
                <c:pt idx="3214">
                  <c:v>55.09</c:v>
                </c:pt>
                <c:pt idx="3215">
                  <c:v>115</c:v>
                </c:pt>
                <c:pt idx="3216">
                  <c:v>101.5</c:v>
                </c:pt>
                <c:pt idx="3217">
                  <c:v>108</c:v>
                </c:pt>
                <c:pt idx="3218">
                  <c:v>126</c:v>
                </c:pt>
                <c:pt idx="3219">
                  <c:v>75</c:v>
                </c:pt>
                <c:pt idx="3220">
                  <c:v>107</c:v>
                </c:pt>
                <c:pt idx="3221">
                  <c:v>97</c:v>
                </c:pt>
                <c:pt idx="3222">
                  <c:v>94.5</c:v>
                </c:pt>
                <c:pt idx="3223">
                  <c:v>124.5</c:v>
                </c:pt>
                <c:pt idx="3224">
                  <c:v>72.25</c:v>
                </c:pt>
                <c:pt idx="3225">
                  <c:v>72.25</c:v>
                </c:pt>
                <c:pt idx="3226">
                  <c:v>127</c:v>
                </c:pt>
                <c:pt idx="3227">
                  <c:v>76.81</c:v>
                </c:pt>
                <c:pt idx="3228">
                  <c:v>95</c:v>
                </c:pt>
                <c:pt idx="3229">
                  <c:v>90</c:v>
                </c:pt>
                <c:pt idx="3230">
                  <c:v>67</c:v>
                </c:pt>
                <c:pt idx="3231">
                  <c:v>110.31</c:v>
                </c:pt>
                <c:pt idx="3232">
                  <c:v>70</c:v>
                </c:pt>
                <c:pt idx="3233">
                  <c:v>136</c:v>
                </c:pt>
                <c:pt idx="3234">
                  <c:v>68.849999999999994</c:v>
                </c:pt>
                <c:pt idx="3235">
                  <c:v>165</c:v>
                </c:pt>
                <c:pt idx="3236">
                  <c:v>36.380000000000003</c:v>
                </c:pt>
                <c:pt idx="3237">
                  <c:v>111.6</c:v>
                </c:pt>
                <c:pt idx="3238">
                  <c:v>0</c:v>
                </c:pt>
                <c:pt idx="3239">
                  <c:v>80</c:v>
                </c:pt>
                <c:pt idx="3240">
                  <c:v>37.5</c:v>
                </c:pt>
                <c:pt idx="3241">
                  <c:v>86.75</c:v>
                </c:pt>
                <c:pt idx="3242">
                  <c:v>116.75</c:v>
                </c:pt>
                <c:pt idx="3243">
                  <c:v>136</c:v>
                </c:pt>
                <c:pt idx="3244">
                  <c:v>90</c:v>
                </c:pt>
                <c:pt idx="3245">
                  <c:v>70</c:v>
                </c:pt>
                <c:pt idx="3246">
                  <c:v>133</c:v>
                </c:pt>
                <c:pt idx="3247">
                  <c:v>94.5</c:v>
                </c:pt>
                <c:pt idx="3248">
                  <c:v>130</c:v>
                </c:pt>
                <c:pt idx="3249">
                  <c:v>94.5</c:v>
                </c:pt>
                <c:pt idx="3250">
                  <c:v>65</c:v>
                </c:pt>
                <c:pt idx="3251">
                  <c:v>65</c:v>
                </c:pt>
                <c:pt idx="3252">
                  <c:v>101.5</c:v>
                </c:pt>
                <c:pt idx="3253">
                  <c:v>61.38</c:v>
                </c:pt>
                <c:pt idx="3254">
                  <c:v>166</c:v>
                </c:pt>
                <c:pt idx="3255">
                  <c:v>177</c:v>
                </c:pt>
                <c:pt idx="3256">
                  <c:v>130.33000000000001</c:v>
                </c:pt>
                <c:pt idx="3257">
                  <c:v>55</c:v>
                </c:pt>
                <c:pt idx="3258">
                  <c:v>60</c:v>
                </c:pt>
                <c:pt idx="3259">
                  <c:v>80</c:v>
                </c:pt>
                <c:pt idx="3260">
                  <c:v>102</c:v>
                </c:pt>
                <c:pt idx="3261">
                  <c:v>65</c:v>
                </c:pt>
                <c:pt idx="3262">
                  <c:v>60</c:v>
                </c:pt>
                <c:pt idx="3263">
                  <c:v>76.5</c:v>
                </c:pt>
                <c:pt idx="3264">
                  <c:v>56</c:v>
                </c:pt>
                <c:pt idx="3265">
                  <c:v>96.3</c:v>
                </c:pt>
                <c:pt idx="3266">
                  <c:v>94.5</c:v>
                </c:pt>
                <c:pt idx="3267">
                  <c:v>102</c:v>
                </c:pt>
                <c:pt idx="3268">
                  <c:v>58</c:v>
                </c:pt>
                <c:pt idx="3269">
                  <c:v>136</c:v>
                </c:pt>
                <c:pt idx="3270">
                  <c:v>76.5</c:v>
                </c:pt>
                <c:pt idx="3271">
                  <c:v>101.5</c:v>
                </c:pt>
                <c:pt idx="3272">
                  <c:v>101.5</c:v>
                </c:pt>
                <c:pt idx="3273">
                  <c:v>91</c:v>
                </c:pt>
                <c:pt idx="3274">
                  <c:v>91.67</c:v>
                </c:pt>
                <c:pt idx="3275">
                  <c:v>81.86</c:v>
                </c:pt>
                <c:pt idx="3276">
                  <c:v>82</c:v>
                </c:pt>
                <c:pt idx="3277">
                  <c:v>58.9</c:v>
                </c:pt>
                <c:pt idx="3278">
                  <c:v>115</c:v>
                </c:pt>
                <c:pt idx="3279">
                  <c:v>94.5</c:v>
                </c:pt>
                <c:pt idx="3280">
                  <c:v>200</c:v>
                </c:pt>
                <c:pt idx="3281">
                  <c:v>101.5</c:v>
                </c:pt>
                <c:pt idx="3282">
                  <c:v>55.96</c:v>
                </c:pt>
                <c:pt idx="3283">
                  <c:v>95.67</c:v>
                </c:pt>
                <c:pt idx="3284">
                  <c:v>60</c:v>
                </c:pt>
                <c:pt idx="3285">
                  <c:v>65</c:v>
                </c:pt>
                <c:pt idx="3286">
                  <c:v>153</c:v>
                </c:pt>
                <c:pt idx="3287">
                  <c:v>126</c:v>
                </c:pt>
                <c:pt idx="3288">
                  <c:v>177.33</c:v>
                </c:pt>
                <c:pt idx="3289">
                  <c:v>65</c:v>
                </c:pt>
                <c:pt idx="3290">
                  <c:v>135</c:v>
                </c:pt>
                <c:pt idx="3291">
                  <c:v>75</c:v>
                </c:pt>
                <c:pt idx="3292">
                  <c:v>89.25</c:v>
                </c:pt>
                <c:pt idx="3293">
                  <c:v>70</c:v>
                </c:pt>
                <c:pt idx="3294">
                  <c:v>43.5</c:v>
                </c:pt>
                <c:pt idx="3295">
                  <c:v>117</c:v>
                </c:pt>
                <c:pt idx="3296">
                  <c:v>65</c:v>
                </c:pt>
                <c:pt idx="3297">
                  <c:v>97.02</c:v>
                </c:pt>
                <c:pt idx="3298">
                  <c:v>62</c:v>
                </c:pt>
                <c:pt idx="3299">
                  <c:v>93.5</c:v>
                </c:pt>
                <c:pt idx="3300">
                  <c:v>88.5</c:v>
                </c:pt>
                <c:pt idx="3301">
                  <c:v>101.5</c:v>
                </c:pt>
                <c:pt idx="3302">
                  <c:v>108</c:v>
                </c:pt>
                <c:pt idx="3303">
                  <c:v>70</c:v>
                </c:pt>
                <c:pt idx="3304">
                  <c:v>0</c:v>
                </c:pt>
                <c:pt idx="3305">
                  <c:v>101.5</c:v>
                </c:pt>
                <c:pt idx="3306">
                  <c:v>65</c:v>
                </c:pt>
                <c:pt idx="3307">
                  <c:v>85</c:v>
                </c:pt>
                <c:pt idx="3308">
                  <c:v>101.5</c:v>
                </c:pt>
                <c:pt idx="3309">
                  <c:v>96</c:v>
                </c:pt>
                <c:pt idx="3310">
                  <c:v>101.5</c:v>
                </c:pt>
                <c:pt idx="3311">
                  <c:v>75</c:v>
                </c:pt>
                <c:pt idx="3312">
                  <c:v>100</c:v>
                </c:pt>
                <c:pt idx="3313">
                  <c:v>72.25</c:v>
                </c:pt>
                <c:pt idx="3314">
                  <c:v>76.67</c:v>
                </c:pt>
                <c:pt idx="3315">
                  <c:v>58</c:v>
                </c:pt>
                <c:pt idx="3316">
                  <c:v>224.67</c:v>
                </c:pt>
                <c:pt idx="3317">
                  <c:v>70</c:v>
                </c:pt>
                <c:pt idx="3318">
                  <c:v>72.25</c:v>
                </c:pt>
                <c:pt idx="3319">
                  <c:v>54.75</c:v>
                </c:pt>
                <c:pt idx="3320">
                  <c:v>90</c:v>
                </c:pt>
                <c:pt idx="3321">
                  <c:v>65</c:v>
                </c:pt>
                <c:pt idx="3322">
                  <c:v>77.92</c:v>
                </c:pt>
                <c:pt idx="3323">
                  <c:v>0</c:v>
                </c:pt>
                <c:pt idx="3324">
                  <c:v>90.56</c:v>
                </c:pt>
                <c:pt idx="3325">
                  <c:v>95.67</c:v>
                </c:pt>
                <c:pt idx="3326">
                  <c:v>105.5</c:v>
                </c:pt>
                <c:pt idx="3327">
                  <c:v>96.25</c:v>
                </c:pt>
                <c:pt idx="3328">
                  <c:v>76.67</c:v>
                </c:pt>
                <c:pt idx="3329">
                  <c:v>94.5</c:v>
                </c:pt>
                <c:pt idx="3330">
                  <c:v>75</c:v>
                </c:pt>
                <c:pt idx="3331">
                  <c:v>70</c:v>
                </c:pt>
                <c:pt idx="3332">
                  <c:v>62.18</c:v>
                </c:pt>
                <c:pt idx="3333">
                  <c:v>76.5</c:v>
                </c:pt>
                <c:pt idx="3334">
                  <c:v>133</c:v>
                </c:pt>
                <c:pt idx="3335">
                  <c:v>113.33</c:v>
                </c:pt>
                <c:pt idx="3336">
                  <c:v>101.5</c:v>
                </c:pt>
                <c:pt idx="3337">
                  <c:v>89.25</c:v>
                </c:pt>
                <c:pt idx="3338">
                  <c:v>66.989999999999995</c:v>
                </c:pt>
                <c:pt idx="3339">
                  <c:v>90</c:v>
                </c:pt>
                <c:pt idx="3340">
                  <c:v>73</c:v>
                </c:pt>
                <c:pt idx="3341">
                  <c:v>109</c:v>
                </c:pt>
                <c:pt idx="3342">
                  <c:v>80</c:v>
                </c:pt>
                <c:pt idx="3343">
                  <c:v>85</c:v>
                </c:pt>
                <c:pt idx="3344">
                  <c:v>72.239999999999995</c:v>
                </c:pt>
                <c:pt idx="3345">
                  <c:v>113.5</c:v>
                </c:pt>
                <c:pt idx="3346">
                  <c:v>75</c:v>
                </c:pt>
                <c:pt idx="3347">
                  <c:v>0</c:v>
                </c:pt>
                <c:pt idx="3348">
                  <c:v>58</c:v>
                </c:pt>
                <c:pt idx="3349">
                  <c:v>124.25</c:v>
                </c:pt>
                <c:pt idx="3350">
                  <c:v>75</c:v>
                </c:pt>
                <c:pt idx="3351">
                  <c:v>90</c:v>
                </c:pt>
                <c:pt idx="3352">
                  <c:v>124</c:v>
                </c:pt>
                <c:pt idx="3353">
                  <c:v>152</c:v>
                </c:pt>
                <c:pt idx="3354">
                  <c:v>0</c:v>
                </c:pt>
                <c:pt idx="3355">
                  <c:v>54.75</c:v>
                </c:pt>
                <c:pt idx="3356">
                  <c:v>103.5</c:v>
                </c:pt>
                <c:pt idx="3357">
                  <c:v>100.8</c:v>
                </c:pt>
                <c:pt idx="3358">
                  <c:v>109</c:v>
                </c:pt>
                <c:pt idx="3359">
                  <c:v>112</c:v>
                </c:pt>
                <c:pt idx="3360">
                  <c:v>80.75</c:v>
                </c:pt>
                <c:pt idx="3361">
                  <c:v>133</c:v>
                </c:pt>
                <c:pt idx="3362">
                  <c:v>87</c:v>
                </c:pt>
                <c:pt idx="3363">
                  <c:v>0</c:v>
                </c:pt>
                <c:pt idx="3364">
                  <c:v>63.75</c:v>
                </c:pt>
                <c:pt idx="3365">
                  <c:v>92.4</c:v>
                </c:pt>
                <c:pt idx="3366">
                  <c:v>87</c:v>
                </c:pt>
                <c:pt idx="3367">
                  <c:v>96</c:v>
                </c:pt>
                <c:pt idx="3368">
                  <c:v>60.5</c:v>
                </c:pt>
                <c:pt idx="3369">
                  <c:v>75</c:v>
                </c:pt>
                <c:pt idx="3370">
                  <c:v>102.4</c:v>
                </c:pt>
                <c:pt idx="3371">
                  <c:v>85.59</c:v>
                </c:pt>
                <c:pt idx="3372">
                  <c:v>105</c:v>
                </c:pt>
                <c:pt idx="3373">
                  <c:v>108</c:v>
                </c:pt>
                <c:pt idx="3374">
                  <c:v>100.97</c:v>
                </c:pt>
                <c:pt idx="3375">
                  <c:v>77.25</c:v>
                </c:pt>
                <c:pt idx="3376">
                  <c:v>46.67</c:v>
                </c:pt>
                <c:pt idx="3377">
                  <c:v>63.75</c:v>
                </c:pt>
                <c:pt idx="3378">
                  <c:v>107</c:v>
                </c:pt>
                <c:pt idx="3379">
                  <c:v>105.12</c:v>
                </c:pt>
                <c:pt idx="3380">
                  <c:v>94.5</c:v>
                </c:pt>
                <c:pt idx="3381">
                  <c:v>109</c:v>
                </c:pt>
                <c:pt idx="3382">
                  <c:v>62.18</c:v>
                </c:pt>
                <c:pt idx="3383">
                  <c:v>85</c:v>
                </c:pt>
                <c:pt idx="3384">
                  <c:v>65</c:v>
                </c:pt>
                <c:pt idx="3385">
                  <c:v>0</c:v>
                </c:pt>
                <c:pt idx="3386">
                  <c:v>80.75</c:v>
                </c:pt>
                <c:pt idx="3387">
                  <c:v>114</c:v>
                </c:pt>
                <c:pt idx="3388">
                  <c:v>75</c:v>
                </c:pt>
                <c:pt idx="3389">
                  <c:v>81.900000000000006</c:v>
                </c:pt>
                <c:pt idx="3390">
                  <c:v>65.55</c:v>
                </c:pt>
                <c:pt idx="3391">
                  <c:v>104</c:v>
                </c:pt>
                <c:pt idx="3392">
                  <c:v>109</c:v>
                </c:pt>
                <c:pt idx="3393">
                  <c:v>120</c:v>
                </c:pt>
                <c:pt idx="3394">
                  <c:v>80.849999999999994</c:v>
                </c:pt>
                <c:pt idx="3395">
                  <c:v>109</c:v>
                </c:pt>
                <c:pt idx="3396">
                  <c:v>87.5</c:v>
                </c:pt>
                <c:pt idx="3397">
                  <c:v>66.53</c:v>
                </c:pt>
                <c:pt idx="3398">
                  <c:v>75</c:v>
                </c:pt>
                <c:pt idx="3399">
                  <c:v>101.5</c:v>
                </c:pt>
                <c:pt idx="3400">
                  <c:v>60</c:v>
                </c:pt>
                <c:pt idx="3401">
                  <c:v>87.5</c:v>
                </c:pt>
                <c:pt idx="3402">
                  <c:v>75</c:v>
                </c:pt>
                <c:pt idx="3403">
                  <c:v>112</c:v>
                </c:pt>
                <c:pt idx="3404">
                  <c:v>109</c:v>
                </c:pt>
                <c:pt idx="3405">
                  <c:v>111.6</c:v>
                </c:pt>
                <c:pt idx="3406">
                  <c:v>101.5</c:v>
                </c:pt>
                <c:pt idx="3407">
                  <c:v>89.25</c:v>
                </c:pt>
                <c:pt idx="3408">
                  <c:v>75</c:v>
                </c:pt>
                <c:pt idx="3409">
                  <c:v>87</c:v>
                </c:pt>
                <c:pt idx="3410">
                  <c:v>72.5</c:v>
                </c:pt>
                <c:pt idx="3411">
                  <c:v>90</c:v>
                </c:pt>
                <c:pt idx="3412">
                  <c:v>80</c:v>
                </c:pt>
                <c:pt idx="3413">
                  <c:v>73.88</c:v>
                </c:pt>
                <c:pt idx="3414">
                  <c:v>60</c:v>
                </c:pt>
                <c:pt idx="3415">
                  <c:v>122</c:v>
                </c:pt>
                <c:pt idx="3416">
                  <c:v>0</c:v>
                </c:pt>
                <c:pt idx="3417">
                  <c:v>108</c:v>
                </c:pt>
                <c:pt idx="3418">
                  <c:v>101.5</c:v>
                </c:pt>
                <c:pt idx="3419">
                  <c:v>65</c:v>
                </c:pt>
                <c:pt idx="3420">
                  <c:v>65</c:v>
                </c:pt>
                <c:pt idx="3421">
                  <c:v>100.2</c:v>
                </c:pt>
                <c:pt idx="3422">
                  <c:v>119.35</c:v>
                </c:pt>
                <c:pt idx="3423">
                  <c:v>87.27</c:v>
                </c:pt>
                <c:pt idx="3424">
                  <c:v>91.63</c:v>
                </c:pt>
                <c:pt idx="3425">
                  <c:v>73</c:v>
                </c:pt>
                <c:pt idx="3426">
                  <c:v>200</c:v>
                </c:pt>
                <c:pt idx="3427">
                  <c:v>65</c:v>
                </c:pt>
                <c:pt idx="3428">
                  <c:v>108</c:v>
                </c:pt>
                <c:pt idx="3429">
                  <c:v>90</c:v>
                </c:pt>
                <c:pt idx="3430">
                  <c:v>95</c:v>
                </c:pt>
                <c:pt idx="3431">
                  <c:v>215</c:v>
                </c:pt>
                <c:pt idx="3432">
                  <c:v>85.6</c:v>
                </c:pt>
                <c:pt idx="3433">
                  <c:v>106</c:v>
                </c:pt>
                <c:pt idx="3434">
                  <c:v>114</c:v>
                </c:pt>
                <c:pt idx="3435">
                  <c:v>72.25</c:v>
                </c:pt>
                <c:pt idx="3436">
                  <c:v>96.25</c:v>
                </c:pt>
                <c:pt idx="3437">
                  <c:v>60</c:v>
                </c:pt>
                <c:pt idx="3438">
                  <c:v>96.3</c:v>
                </c:pt>
                <c:pt idx="3439">
                  <c:v>116.4</c:v>
                </c:pt>
                <c:pt idx="3440">
                  <c:v>126</c:v>
                </c:pt>
                <c:pt idx="3441">
                  <c:v>100</c:v>
                </c:pt>
                <c:pt idx="3442">
                  <c:v>65</c:v>
                </c:pt>
                <c:pt idx="3443">
                  <c:v>85.5</c:v>
                </c:pt>
                <c:pt idx="3444">
                  <c:v>89.25</c:v>
                </c:pt>
                <c:pt idx="3445">
                  <c:v>73</c:v>
                </c:pt>
                <c:pt idx="3446">
                  <c:v>65</c:v>
                </c:pt>
                <c:pt idx="3447">
                  <c:v>176.67</c:v>
                </c:pt>
                <c:pt idx="3448">
                  <c:v>102.6</c:v>
                </c:pt>
                <c:pt idx="3449">
                  <c:v>75.599999999999994</c:v>
                </c:pt>
                <c:pt idx="3450">
                  <c:v>58</c:v>
                </c:pt>
                <c:pt idx="3451">
                  <c:v>64.8</c:v>
                </c:pt>
                <c:pt idx="3452">
                  <c:v>90</c:v>
                </c:pt>
                <c:pt idx="3453">
                  <c:v>134.78</c:v>
                </c:pt>
                <c:pt idx="3454">
                  <c:v>58.92</c:v>
                </c:pt>
                <c:pt idx="3455">
                  <c:v>91</c:v>
                </c:pt>
                <c:pt idx="3456">
                  <c:v>76</c:v>
                </c:pt>
                <c:pt idx="3457">
                  <c:v>72.25</c:v>
                </c:pt>
                <c:pt idx="3458">
                  <c:v>109</c:v>
                </c:pt>
                <c:pt idx="3459">
                  <c:v>104</c:v>
                </c:pt>
                <c:pt idx="3460">
                  <c:v>65</c:v>
                </c:pt>
                <c:pt idx="3461">
                  <c:v>96.5</c:v>
                </c:pt>
                <c:pt idx="3462">
                  <c:v>126</c:v>
                </c:pt>
                <c:pt idx="3463">
                  <c:v>90</c:v>
                </c:pt>
                <c:pt idx="3464">
                  <c:v>94.5</c:v>
                </c:pt>
                <c:pt idx="3465">
                  <c:v>0</c:v>
                </c:pt>
                <c:pt idx="3466">
                  <c:v>102.6</c:v>
                </c:pt>
                <c:pt idx="3467">
                  <c:v>96.2</c:v>
                </c:pt>
                <c:pt idx="3468">
                  <c:v>65</c:v>
                </c:pt>
                <c:pt idx="3469">
                  <c:v>115.5</c:v>
                </c:pt>
                <c:pt idx="3470">
                  <c:v>80</c:v>
                </c:pt>
                <c:pt idx="3471">
                  <c:v>97</c:v>
                </c:pt>
                <c:pt idx="3472">
                  <c:v>98</c:v>
                </c:pt>
                <c:pt idx="3473">
                  <c:v>107</c:v>
                </c:pt>
                <c:pt idx="3474">
                  <c:v>65</c:v>
                </c:pt>
                <c:pt idx="3475">
                  <c:v>89.25</c:v>
                </c:pt>
                <c:pt idx="3476">
                  <c:v>55</c:v>
                </c:pt>
                <c:pt idx="3477">
                  <c:v>76.5</c:v>
                </c:pt>
                <c:pt idx="3478">
                  <c:v>66</c:v>
                </c:pt>
                <c:pt idx="3479">
                  <c:v>89.25</c:v>
                </c:pt>
                <c:pt idx="3480">
                  <c:v>118.2</c:v>
                </c:pt>
                <c:pt idx="3481">
                  <c:v>74.69</c:v>
                </c:pt>
                <c:pt idx="3482">
                  <c:v>66.239999999999995</c:v>
                </c:pt>
                <c:pt idx="3483">
                  <c:v>161.33000000000001</c:v>
                </c:pt>
                <c:pt idx="3484">
                  <c:v>65</c:v>
                </c:pt>
                <c:pt idx="3485">
                  <c:v>113.33</c:v>
                </c:pt>
                <c:pt idx="3486">
                  <c:v>6</c:v>
                </c:pt>
                <c:pt idx="3487">
                  <c:v>75</c:v>
                </c:pt>
                <c:pt idx="3488">
                  <c:v>0</c:v>
                </c:pt>
                <c:pt idx="3489">
                  <c:v>94.5</c:v>
                </c:pt>
                <c:pt idx="3490">
                  <c:v>100</c:v>
                </c:pt>
                <c:pt idx="3491">
                  <c:v>205</c:v>
                </c:pt>
                <c:pt idx="3492">
                  <c:v>106</c:v>
                </c:pt>
                <c:pt idx="3493">
                  <c:v>87</c:v>
                </c:pt>
                <c:pt idx="3494">
                  <c:v>104.85</c:v>
                </c:pt>
                <c:pt idx="3495">
                  <c:v>82</c:v>
                </c:pt>
                <c:pt idx="3496">
                  <c:v>82.98</c:v>
                </c:pt>
                <c:pt idx="3497">
                  <c:v>101.5</c:v>
                </c:pt>
                <c:pt idx="3498">
                  <c:v>96.13</c:v>
                </c:pt>
                <c:pt idx="3499">
                  <c:v>185</c:v>
                </c:pt>
                <c:pt idx="3500">
                  <c:v>100</c:v>
                </c:pt>
                <c:pt idx="3501">
                  <c:v>101.5</c:v>
                </c:pt>
                <c:pt idx="3502">
                  <c:v>77.39</c:v>
                </c:pt>
                <c:pt idx="3503">
                  <c:v>92.31</c:v>
                </c:pt>
                <c:pt idx="3504">
                  <c:v>60</c:v>
                </c:pt>
                <c:pt idx="3505">
                  <c:v>108</c:v>
                </c:pt>
                <c:pt idx="3506">
                  <c:v>77</c:v>
                </c:pt>
                <c:pt idx="3507">
                  <c:v>52</c:v>
                </c:pt>
                <c:pt idx="3508">
                  <c:v>67.83</c:v>
                </c:pt>
                <c:pt idx="3509">
                  <c:v>126</c:v>
                </c:pt>
                <c:pt idx="3510">
                  <c:v>0</c:v>
                </c:pt>
                <c:pt idx="3511">
                  <c:v>76.5</c:v>
                </c:pt>
                <c:pt idx="3512">
                  <c:v>73</c:v>
                </c:pt>
                <c:pt idx="3513">
                  <c:v>129.5</c:v>
                </c:pt>
                <c:pt idx="3514">
                  <c:v>48.33</c:v>
                </c:pt>
                <c:pt idx="3515">
                  <c:v>85.17</c:v>
                </c:pt>
                <c:pt idx="3516">
                  <c:v>77</c:v>
                </c:pt>
                <c:pt idx="3517">
                  <c:v>105</c:v>
                </c:pt>
                <c:pt idx="3518">
                  <c:v>58</c:v>
                </c:pt>
                <c:pt idx="3519">
                  <c:v>100</c:v>
                </c:pt>
                <c:pt idx="3520">
                  <c:v>82.39</c:v>
                </c:pt>
                <c:pt idx="3521">
                  <c:v>70</c:v>
                </c:pt>
                <c:pt idx="3522">
                  <c:v>85.5</c:v>
                </c:pt>
                <c:pt idx="3523">
                  <c:v>73</c:v>
                </c:pt>
                <c:pt idx="3524">
                  <c:v>82</c:v>
                </c:pt>
                <c:pt idx="3525">
                  <c:v>109</c:v>
                </c:pt>
                <c:pt idx="3526">
                  <c:v>109</c:v>
                </c:pt>
                <c:pt idx="3527">
                  <c:v>65</c:v>
                </c:pt>
                <c:pt idx="3528">
                  <c:v>158</c:v>
                </c:pt>
                <c:pt idx="3529">
                  <c:v>94.5</c:v>
                </c:pt>
                <c:pt idx="3530">
                  <c:v>99</c:v>
                </c:pt>
                <c:pt idx="3531">
                  <c:v>87</c:v>
                </c:pt>
                <c:pt idx="3532">
                  <c:v>63.75</c:v>
                </c:pt>
                <c:pt idx="3533">
                  <c:v>80.75</c:v>
                </c:pt>
                <c:pt idx="3534">
                  <c:v>65</c:v>
                </c:pt>
                <c:pt idx="3535">
                  <c:v>109.8</c:v>
                </c:pt>
                <c:pt idx="3536">
                  <c:v>94.5</c:v>
                </c:pt>
                <c:pt idx="3537">
                  <c:v>70</c:v>
                </c:pt>
                <c:pt idx="3538">
                  <c:v>71.400000000000006</c:v>
                </c:pt>
                <c:pt idx="3539">
                  <c:v>105</c:v>
                </c:pt>
                <c:pt idx="3540">
                  <c:v>109</c:v>
                </c:pt>
                <c:pt idx="3541">
                  <c:v>107</c:v>
                </c:pt>
                <c:pt idx="3542">
                  <c:v>6</c:v>
                </c:pt>
                <c:pt idx="3543">
                  <c:v>65</c:v>
                </c:pt>
                <c:pt idx="3544">
                  <c:v>97.92</c:v>
                </c:pt>
                <c:pt idx="3545">
                  <c:v>132</c:v>
                </c:pt>
                <c:pt idx="3546">
                  <c:v>71</c:v>
                </c:pt>
                <c:pt idx="3547">
                  <c:v>58.4</c:v>
                </c:pt>
                <c:pt idx="3548">
                  <c:v>91</c:v>
                </c:pt>
                <c:pt idx="3549">
                  <c:v>90</c:v>
                </c:pt>
                <c:pt idx="3550">
                  <c:v>0</c:v>
                </c:pt>
                <c:pt idx="3551">
                  <c:v>109.25</c:v>
                </c:pt>
                <c:pt idx="3552">
                  <c:v>101.5</c:v>
                </c:pt>
                <c:pt idx="3553">
                  <c:v>72.25</c:v>
                </c:pt>
                <c:pt idx="3554">
                  <c:v>145</c:v>
                </c:pt>
                <c:pt idx="3555">
                  <c:v>70</c:v>
                </c:pt>
                <c:pt idx="3556">
                  <c:v>85</c:v>
                </c:pt>
                <c:pt idx="3557">
                  <c:v>94.96</c:v>
                </c:pt>
                <c:pt idx="3558">
                  <c:v>94.5</c:v>
                </c:pt>
                <c:pt idx="3559">
                  <c:v>58</c:v>
                </c:pt>
                <c:pt idx="3560">
                  <c:v>97.33</c:v>
                </c:pt>
                <c:pt idx="3561">
                  <c:v>52.85</c:v>
                </c:pt>
                <c:pt idx="3562">
                  <c:v>72</c:v>
                </c:pt>
                <c:pt idx="3563">
                  <c:v>124</c:v>
                </c:pt>
                <c:pt idx="3564">
                  <c:v>224.67</c:v>
                </c:pt>
                <c:pt idx="3565">
                  <c:v>81.900000000000006</c:v>
                </c:pt>
                <c:pt idx="3566">
                  <c:v>105</c:v>
                </c:pt>
                <c:pt idx="3567">
                  <c:v>72</c:v>
                </c:pt>
                <c:pt idx="3568">
                  <c:v>101.5</c:v>
                </c:pt>
                <c:pt idx="3569">
                  <c:v>63.3</c:v>
                </c:pt>
                <c:pt idx="3570">
                  <c:v>115.8</c:v>
                </c:pt>
                <c:pt idx="3571">
                  <c:v>90</c:v>
                </c:pt>
                <c:pt idx="3572">
                  <c:v>65</c:v>
                </c:pt>
                <c:pt idx="3573">
                  <c:v>70.67</c:v>
                </c:pt>
                <c:pt idx="3574">
                  <c:v>108</c:v>
                </c:pt>
                <c:pt idx="3575">
                  <c:v>90</c:v>
                </c:pt>
                <c:pt idx="3576">
                  <c:v>109</c:v>
                </c:pt>
                <c:pt idx="3577">
                  <c:v>81.349999999999994</c:v>
                </c:pt>
                <c:pt idx="3578">
                  <c:v>85</c:v>
                </c:pt>
                <c:pt idx="3579">
                  <c:v>80</c:v>
                </c:pt>
                <c:pt idx="3580">
                  <c:v>65.290000000000006</c:v>
                </c:pt>
                <c:pt idx="3581">
                  <c:v>109</c:v>
                </c:pt>
                <c:pt idx="3582">
                  <c:v>124</c:v>
                </c:pt>
                <c:pt idx="3583">
                  <c:v>65</c:v>
                </c:pt>
                <c:pt idx="3584">
                  <c:v>65</c:v>
                </c:pt>
                <c:pt idx="3585">
                  <c:v>90</c:v>
                </c:pt>
                <c:pt idx="3586">
                  <c:v>77.5</c:v>
                </c:pt>
                <c:pt idx="3587">
                  <c:v>95</c:v>
                </c:pt>
                <c:pt idx="3588">
                  <c:v>121</c:v>
                </c:pt>
                <c:pt idx="3589">
                  <c:v>116.56</c:v>
                </c:pt>
                <c:pt idx="3590">
                  <c:v>85</c:v>
                </c:pt>
                <c:pt idx="3591">
                  <c:v>94.5</c:v>
                </c:pt>
                <c:pt idx="3592">
                  <c:v>61</c:v>
                </c:pt>
                <c:pt idx="3593">
                  <c:v>98.64</c:v>
                </c:pt>
                <c:pt idx="3594">
                  <c:v>73.8</c:v>
                </c:pt>
                <c:pt idx="3595">
                  <c:v>87.7</c:v>
                </c:pt>
                <c:pt idx="3596">
                  <c:v>65</c:v>
                </c:pt>
                <c:pt idx="3597">
                  <c:v>121</c:v>
                </c:pt>
                <c:pt idx="3598">
                  <c:v>65</c:v>
                </c:pt>
                <c:pt idx="3599">
                  <c:v>63.75</c:v>
                </c:pt>
                <c:pt idx="3600">
                  <c:v>0</c:v>
                </c:pt>
                <c:pt idx="3601">
                  <c:v>126</c:v>
                </c:pt>
                <c:pt idx="3602">
                  <c:v>60</c:v>
                </c:pt>
                <c:pt idx="3603">
                  <c:v>123.5</c:v>
                </c:pt>
                <c:pt idx="3604">
                  <c:v>132.33000000000001</c:v>
                </c:pt>
                <c:pt idx="3605">
                  <c:v>65</c:v>
                </c:pt>
                <c:pt idx="3606">
                  <c:v>110.8</c:v>
                </c:pt>
                <c:pt idx="3607">
                  <c:v>85.5</c:v>
                </c:pt>
                <c:pt idx="3608">
                  <c:v>87</c:v>
                </c:pt>
                <c:pt idx="3609">
                  <c:v>110</c:v>
                </c:pt>
                <c:pt idx="3610">
                  <c:v>100</c:v>
                </c:pt>
                <c:pt idx="3611">
                  <c:v>94.5</c:v>
                </c:pt>
                <c:pt idx="3612">
                  <c:v>109</c:v>
                </c:pt>
                <c:pt idx="3613">
                  <c:v>72.25</c:v>
                </c:pt>
                <c:pt idx="3614">
                  <c:v>109</c:v>
                </c:pt>
                <c:pt idx="3615">
                  <c:v>72.75</c:v>
                </c:pt>
                <c:pt idx="3616">
                  <c:v>137.44</c:v>
                </c:pt>
                <c:pt idx="3617">
                  <c:v>104.25</c:v>
                </c:pt>
                <c:pt idx="3618">
                  <c:v>124</c:v>
                </c:pt>
                <c:pt idx="3619">
                  <c:v>82</c:v>
                </c:pt>
                <c:pt idx="3620">
                  <c:v>108</c:v>
                </c:pt>
                <c:pt idx="3621">
                  <c:v>59.75</c:v>
                </c:pt>
                <c:pt idx="3622">
                  <c:v>116</c:v>
                </c:pt>
                <c:pt idx="3623">
                  <c:v>73</c:v>
                </c:pt>
                <c:pt idx="3624">
                  <c:v>76</c:v>
                </c:pt>
                <c:pt idx="3625">
                  <c:v>102.5</c:v>
                </c:pt>
                <c:pt idx="3626">
                  <c:v>92.4</c:v>
                </c:pt>
                <c:pt idx="3627">
                  <c:v>166.58</c:v>
                </c:pt>
                <c:pt idx="3628">
                  <c:v>94.5</c:v>
                </c:pt>
                <c:pt idx="3629">
                  <c:v>95</c:v>
                </c:pt>
                <c:pt idx="3630">
                  <c:v>91.2</c:v>
                </c:pt>
                <c:pt idx="3631">
                  <c:v>94.5</c:v>
                </c:pt>
                <c:pt idx="3632">
                  <c:v>95</c:v>
                </c:pt>
                <c:pt idx="3633">
                  <c:v>123</c:v>
                </c:pt>
                <c:pt idx="3634">
                  <c:v>96.3</c:v>
                </c:pt>
                <c:pt idx="3635">
                  <c:v>94.5</c:v>
                </c:pt>
                <c:pt idx="3636">
                  <c:v>109</c:v>
                </c:pt>
                <c:pt idx="3637">
                  <c:v>0</c:v>
                </c:pt>
                <c:pt idx="3638">
                  <c:v>100</c:v>
                </c:pt>
                <c:pt idx="3639">
                  <c:v>87.78</c:v>
                </c:pt>
                <c:pt idx="3640">
                  <c:v>130.16999999999999</c:v>
                </c:pt>
                <c:pt idx="3641">
                  <c:v>65</c:v>
                </c:pt>
                <c:pt idx="3642">
                  <c:v>41.43</c:v>
                </c:pt>
                <c:pt idx="3643">
                  <c:v>126</c:v>
                </c:pt>
                <c:pt idx="3644">
                  <c:v>76.5</c:v>
                </c:pt>
                <c:pt idx="3645">
                  <c:v>100</c:v>
                </c:pt>
                <c:pt idx="3646">
                  <c:v>65</c:v>
                </c:pt>
                <c:pt idx="3647">
                  <c:v>95</c:v>
                </c:pt>
                <c:pt idx="3648">
                  <c:v>65</c:v>
                </c:pt>
                <c:pt idx="3649">
                  <c:v>60</c:v>
                </c:pt>
                <c:pt idx="3650">
                  <c:v>114</c:v>
                </c:pt>
                <c:pt idx="3651">
                  <c:v>71</c:v>
                </c:pt>
                <c:pt idx="3652">
                  <c:v>98</c:v>
                </c:pt>
                <c:pt idx="3653">
                  <c:v>70</c:v>
                </c:pt>
                <c:pt idx="3654">
                  <c:v>72.25</c:v>
                </c:pt>
                <c:pt idx="3655">
                  <c:v>115</c:v>
                </c:pt>
                <c:pt idx="3656">
                  <c:v>87</c:v>
                </c:pt>
                <c:pt idx="3657">
                  <c:v>0</c:v>
                </c:pt>
                <c:pt idx="3658">
                  <c:v>94.5</c:v>
                </c:pt>
                <c:pt idx="3659">
                  <c:v>59.07</c:v>
                </c:pt>
                <c:pt idx="3660">
                  <c:v>55.96</c:v>
                </c:pt>
                <c:pt idx="3661">
                  <c:v>138.5</c:v>
                </c:pt>
                <c:pt idx="3662">
                  <c:v>75</c:v>
                </c:pt>
                <c:pt idx="3663">
                  <c:v>97</c:v>
                </c:pt>
                <c:pt idx="3664">
                  <c:v>90</c:v>
                </c:pt>
                <c:pt idx="3665">
                  <c:v>76.67</c:v>
                </c:pt>
                <c:pt idx="3666">
                  <c:v>70</c:v>
                </c:pt>
                <c:pt idx="3667">
                  <c:v>65</c:v>
                </c:pt>
                <c:pt idx="3668">
                  <c:v>71.33</c:v>
                </c:pt>
                <c:pt idx="3669">
                  <c:v>85</c:v>
                </c:pt>
                <c:pt idx="3670">
                  <c:v>65</c:v>
                </c:pt>
                <c:pt idx="3671">
                  <c:v>76.77</c:v>
                </c:pt>
                <c:pt idx="3672">
                  <c:v>136</c:v>
                </c:pt>
                <c:pt idx="3673">
                  <c:v>6</c:v>
                </c:pt>
                <c:pt idx="3674">
                  <c:v>65</c:v>
                </c:pt>
                <c:pt idx="3675">
                  <c:v>110</c:v>
                </c:pt>
                <c:pt idx="3676">
                  <c:v>99.71</c:v>
                </c:pt>
                <c:pt idx="3677">
                  <c:v>109</c:v>
                </c:pt>
                <c:pt idx="3678">
                  <c:v>75</c:v>
                </c:pt>
                <c:pt idx="3679">
                  <c:v>75</c:v>
                </c:pt>
                <c:pt idx="3680">
                  <c:v>81</c:v>
                </c:pt>
                <c:pt idx="3681">
                  <c:v>114</c:v>
                </c:pt>
                <c:pt idx="3682">
                  <c:v>89.25</c:v>
                </c:pt>
                <c:pt idx="3683">
                  <c:v>60</c:v>
                </c:pt>
                <c:pt idx="3684">
                  <c:v>75</c:v>
                </c:pt>
                <c:pt idx="3685">
                  <c:v>80</c:v>
                </c:pt>
                <c:pt idx="3686">
                  <c:v>90</c:v>
                </c:pt>
                <c:pt idx="3687">
                  <c:v>65</c:v>
                </c:pt>
                <c:pt idx="3688">
                  <c:v>65</c:v>
                </c:pt>
                <c:pt idx="3689">
                  <c:v>86.12</c:v>
                </c:pt>
                <c:pt idx="3690">
                  <c:v>142</c:v>
                </c:pt>
                <c:pt idx="3691">
                  <c:v>117</c:v>
                </c:pt>
                <c:pt idx="3692">
                  <c:v>100</c:v>
                </c:pt>
                <c:pt idx="3693">
                  <c:v>100</c:v>
                </c:pt>
                <c:pt idx="3694">
                  <c:v>90</c:v>
                </c:pt>
                <c:pt idx="3695">
                  <c:v>72.25</c:v>
                </c:pt>
                <c:pt idx="3696">
                  <c:v>109</c:v>
                </c:pt>
                <c:pt idx="3697">
                  <c:v>80.7</c:v>
                </c:pt>
                <c:pt idx="3698">
                  <c:v>79</c:v>
                </c:pt>
                <c:pt idx="3699">
                  <c:v>85.5</c:v>
                </c:pt>
                <c:pt idx="3700">
                  <c:v>107.58</c:v>
                </c:pt>
                <c:pt idx="3701">
                  <c:v>109</c:v>
                </c:pt>
                <c:pt idx="3702">
                  <c:v>105</c:v>
                </c:pt>
                <c:pt idx="3703">
                  <c:v>86.4</c:v>
                </c:pt>
                <c:pt idx="3704">
                  <c:v>99</c:v>
                </c:pt>
                <c:pt idx="3705">
                  <c:v>105.5</c:v>
                </c:pt>
                <c:pt idx="3706">
                  <c:v>62.67</c:v>
                </c:pt>
                <c:pt idx="3707">
                  <c:v>163.58000000000001</c:v>
                </c:pt>
                <c:pt idx="3708">
                  <c:v>117.67</c:v>
                </c:pt>
                <c:pt idx="3709">
                  <c:v>71.400000000000006</c:v>
                </c:pt>
                <c:pt idx="3710">
                  <c:v>72.25</c:v>
                </c:pt>
                <c:pt idx="3711">
                  <c:v>185</c:v>
                </c:pt>
                <c:pt idx="3712">
                  <c:v>60</c:v>
                </c:pt>
                <c:pt idx="3713">
                  <c:v>114</c:v>
                </c:pt>
                <c:pt idx="3714">
                  <c:v>109</c:v>
                </c:pt>
                <c:pt idx="3715">
                  <c:v>82</c:v>
                </c:pt>
                <c:pt idx="3716">
                  <c:v>65</c:v>
                </c:pt>
                <c:pt idx="3717">
                  <c:v>175.08</c:v>
                </c:pt>
                <c:pt idx="3718">
                  <c:v>65</c:v>
                </c:pt>
                <c:pt idx="3719">
                  <c:v>135.5</c:v>
                </c:pt>
                <c:pt idx="3720">
                  <c:v>126</c:v>
                </c:pt>
                <c:pt idx="3721">
                  <c:v>67</c:v>
                </c:pt>
                <c:pt idx="3722">
                  <c:v>118.67</c:v>
                </c:pt>
                <c:pt idx="3723">
                  <c:v>90</c:v>
                </c:pt>
                <c:pt idx="3724">
                  <c:v>87.5</c:v>
                </c:pt>
                <c:pt idx="3725">
                  <c:v>109</c:v>
                </c:pt>
                <c:pt idx="3726">
                  <c:v>80</c:v>
                </c:pt>
                <c:pt idx="3727">
                  <c:v>70</c:v>
                </c:pt>
                <c:pt idx="3728">
                  <c:v>89.25</c:v>
                </c:pt>
                <c:pt idx="3729">
                  <c:v>169</c:v>
                </c:pt>
                <c:pt idx="3730">
                  <c:v>94.5</c:v>
                </c:pt>
                <c:pt idx="3731">
                  <c:v>101.5</c:v>
                </c:pt>
                <c:pt idx="3732">
                  <c:v>65.290000000000006</c:v>
                </c:pt>
                <c:pt idx="3733">
                  <c:v>77</c:v>
                </c:pt>
                <c:pt idx="3734">
                  <c:v>68</c:v>
                </c:pt>
                <c:pt idx="3735">
                  <c:v>109.75</c:v>
                </c:pt>
                <c:pt idx="3736">
                  <c:v>87</c:v>
                </c:pt>
                <c:pt idx="3737">
                  <c:v>94.5</c:v>
                </c:pt>
                <c:pt idx="3738">
                  <c:v>109</c:v>
                </c:pt>
                <c:pt idx="3739">
                  <c:v>94.5</c:v>
                </c:pt>
                <c:pt idx="3740">
                  <c:v>109</c:v>
                </c:pt>
                <c:pt idx="3741">
                  <c:v>80.459999999999994</c:v>
                </c:pt>
                <c:pt idx="3742">
                  <c:v>101.5</c:v>
                </c:pt>
                <c:pt idx="3743">
                  <c:v>80</c:v>
                </c:pt>
                <c:pt idx="3744">
                  <c:v>83.16</c:v>
                </c:pt>
                <c:pt idx="3745">
                  <c:v>100</c:v>
                </c:pt>
                <c:pt idx="3746">
                  <c:v>80</c:v>
                </c:pt>
                <c:pt idx="3747">
                  <c:v>85.67</c:v>
                </c:pt>
                <c:pt idx="3748">
                  <c:v>80</c:v>
                </c:pt>
                <c:pt idx="3749">
                  <c:v>76.5</c:v>
                </c:pt>
                <c:pt idx="3750">
                  <c:v>85</c:v>
                </c:pt>
                <c:pt idx="3751">
                  <c:v>103.5</c:v>
                </c:pt>
                <c:pt idx="3752">
                  <c:v>152</c:v>
                </c:pt>
                <c:pt idx="3753">
                  <c:v>117</c:v>
                </c:pt>
                <c:pt idx="3754">
                  <c:v>95.95</c:v>
                </c:pt>
                <c:pt idx="3755">
                  <c:v>0</c:v>
                </c:pt>
                <c:pt idx="3756">
                  <c:v>69.489999999999995</c:v>
                </c:pt>
                <c:pt idx="3757">
                  <c:v>0</c:v>
                </c:pt>
                <c:pt idx="3758">
                  <c:v>0</c:v>
                </c:pt>
                <c:pt idx="3759">
                  <c:v>77.25</c:v>
                </c:pt>
                <c:pt idx="3760">
                  <c:v>65</c:v>
                </c:pt>
                <c:pt idx="3761">
                  <c:v>76.5</c:v>
                </c:pt>
                <c:pt idx="3762">
                  <c:v>76.5</c:v>
                </c:pt>
                <c:pt idx="3763">
                  <c:v>114</c:v>
                </c:pt>
                <c:pt idx="3764">
                  <c:v>65</c:v>
                </c:pt>
                <c:pt idx="3765">
                  <c:v>89.25</c:v>
                </c:pt>
                <c:pt idx="3766">
                  <c:v>0</c:v>
                </c:pt>
                <c:pt idx="3767">
                  <c:v>76.5</c:v>
                </c:pt>
                <c:pt idx="3768">
                  <c:v>85</c:v>
                </c:pt>
                <c:pt idx="3769">
                  <c:v>101.5</c:v>
                </c:pt>
                <c:pt idx="3770">
                  <c:v>67</c:v>
                </c:pt>
                <c:pt idx="3771">
                  <c:v>89.25</c:v>
                </c:pt>
                <c:pt idx="3772">
                  <c:v>89.25</c:v>
                </c:pt>
                <c:pt idx="3773">
                  <c:v>75</c:v>
                </c:pt>
                <c:pt idx="3774">
                  <c:v>0</c:v>
                </c:pt>
                <c:pt idx="3775">
                  <c:v>100</c:v>
                </c:pt>
                <c:pt idx="3776">
                  <c:v>105</c:v>
                </c:pt>
                <c:pt idx="3777">
                  <c:v>76.5</c:v>
                </c:pt>
                <c:pt idx="3778">
                  <c:v>110.5</c:v>
                </c:pt>
                <c:pt idx="3779">
                  <c:v>106</c:v>
                </c:pt>
                <c:pt idx="3780">
                  <c:v>109</c:v>
                </c:pt>
                <c:pt idx="3781">
                  <c:v>109</c:v>
                </c:pt>
                <c:pt idx="3782">
                  <c:v>105.5</c:v>
                </c:pt>
                <c:pt idx="3783">
                  <c:v>108</c:v>
                </c:pt>
                <c:pt idx="3784">
                  <c:v>90</c:v>
                </c:pt>
                <c:pt idx="3785">
                  <c:v>87</c:v>
                </c:pt>
                <c:pt idx="3786">
                  <c:v>77.400000000000006</c:v>
                </c:pt>
                <c:pt idx="3787">
                  <c:v>116</c:v>
                </c:pt>
                <c:pt idx="3788">
                  <c:v>105</c:v>
                </c:pt>
                <c:pt idx="3789">
                  <c:v>129</c:v>
                </c:pt>
                <c:pt idx="3790">
                  <c:v>73</c:v>
                </c:pt>
                <c:pt idx="3791">
                  <c:v>114.4</c:v>
                </c:pt>
                <c:pt idx="3792">
                  <c:v>110</c:v>
                </c:pt>
                <c:pt idx="3793">
                  <c:v>113.4</c:v>
                </c:pt>
                <c:pt idx="3794">
                  <c:v>94.5</c:v>
                </c:pt>
                <c:pt idx="3795">
                  <c:v>0</c:v>
                </c:pt>
                <c:pt idx="3796">
                  <c:v>71.33</c:v>
                </c:pt>
                <c:pt idx="3797">
                  <c:v>0</c:v>
                </c:pt>
                <c:pt idx="3798">
                  <c:v>80</c:v>
                </c:pt>
                <c:pt idx="3799">
                  <c:v>60</c:v>
                </c:pt>
                <c:pt idx="3800">
                  <c:v>70</c:v>
                </c:pt>
                <c:pt idx="3801">
                  <c:v>74.69</c:v>
                </c:pt>
                <c:pt idx="3802">
                  <c:v>76.5</c:v>
                </c:pt>
                <c:pt idx="3803">
                  <c:v>153</c:v>
                </c:pt>
                <c:pt idx="3804">
                  <c:v>49.07</c:v>
                </c:pt>
                <c:pt idx="3805">
                  <c:v>63.75</c:v>
                </c:pt>
                <c:pt idx="3806">
                  <c:v>129</c:v>
                </c:pt>
                <c:pt idx="3807">
                  <c:v>94.5</c:v>
                </c:pt>
                <c:pt idx="3808">
                  <c:v>94</c:v>
                </c:pt>
                <c:pt idx="3809">
                  <c:v>112.2</c:v>
                </c:pt>
                <c:pt idx="3810">
                  <c:v>101.5</c:v>
                </c:pt>
                <c:pt idx="3811">
                  <c:v>101.5</c:v>
                </c:pt>
                <c:pt idx="3812">
                  <c:v>113.4</c:v>
                </c:pt>
                <c:pt idx="3813">
                  <c:v>91</c:v>
                </c:pt>
                <c:pt idx="3814">
                  <c:v>109</c:v>
                </c:pt>
                <c:pt idx="3815">
                  <c:v>145</c:v>
                </c:pt>
                <c:pt idx="3816">
                  <c:v>104.43</c:v>
                </c:pt>
                <c:pt idx="3817">
                  <c:v>145</c:v>
                </c:pt>
                <c:pt idx="3818">
                  <c:v>88</c:v>
                </c:pt>
                <c:pt idx="3819">
                  <c:v>65</c:v>
                </c:pt>
                <c:pt idx="3820">
                  <c:v>98</c:v>
                </c:pt>
                <c:pt idx="3821">
                  <c:v>65</c:v>
                </c:pt>
                <c:pt idx="3822">
                  <c:v>117.67</c:v>
                </c:pt>
                <c:pt idx="3823">
                  <c:v>98.8</c:v>
                </c:pt>
                <c:pt idx="3824">
                  <c:v>109</c:v>
                </c:pt>
                <c:pt idx="3825">
                  <c:v>100</c:v>
                </c:pt>
                <c:pt idx="3826">
                  <c:v>75</c:v>
                </c:pt>
                <c:pt idx="3827">
                  <c:v>94.5</c:v>
                </c:pt>
                <c:pt idx="3828">
                  <c:v>90</c:v>
                </c:pt>
                <c:pt idx="3829">
                  <c:v>76.5</c:v>
                </c:pt>
                <c:pt idx="3830">
                  <c:v>107.75</c:v>
                </c:pt>
                <c:pt idx="3831">
                  <c:v>121</c:v>
                </c:pt>
                <c:pt idx="3832">
                  <c:v>94.5</c:v>
                </c:pt>
                <c:pt idx="3833">
                  <c:v>89.25</c:v>
                </c:pt>
                <c:pt idx="3834">
                  <c:v>101.5</c:v>
                </c:pt>
                <c:pt idx="3835">
                  <c:v>85.63</c:v>
                </c:pt>
                <c:pt idx="3836">
                  <c:v>82.39</c:v>
                </c:pt>
                <c:pt idx="3837">
                  <c:v>65</c:v>
                </c:pt>
                <c:pt idx="3838">
                  <c:v>142.66999999999999</c:v>
                </c:pt>
                <c:pt idx="3839">
                  <c:v>105</c:v>
                </c:pt>
                <c:pt idx="3840">
                  <c:v>114</c:v>
                </c:pt>
                <c:pt idx="3841">
                  <c:v>122</c:v>
                </c:pt>
                <c:pt idx="3842">
                  <c:v>101.5</c:v>
                </c:pt>
                <c:pt idx="3843">
                  <c:v>81</c:v>
                </c:pt>
                <c:pt idx="3844">
                  <c:v>129.33000000000001</c:v>
                </c:pt>
                <c:pt idx="3845">
                  <c:v>65</c:v>
                </c:pt>
                <c:pt idx="3846">
                  <c:v>108.72</c:v>
                </c:pt>
                <c:pt idx="3847">
                  <c:v>107</c:v>
                </c:pt>
                <c:pt idx="3848">
                  <c:v>87</c:v>
                </c:pt>
                <c:pt idx="3849">
                  <c:v>80</c:v>
                </c:pt>
                <c:pt idx="3850">
                  <c:v>83</c:v>
                </c:pt>
                <c:pt idx="3851">
                  <c:v>109</c:v>
                </c:pt>
                <c:pt idx="3852">
                  <c:v>92</c:v>
                </c:pt>
                <c:pt idx="3853">
                  <c:v>94.5</c:v>
                </c:pt>
                <c:pt idx="3854">
                  <c:v>73</c:v>
                </c:pt>
                <c:pt idx="3855">
                  <c:v>75</c:v>
                </c:pt>
                <c:pt idx="3856">
                  <c:v>89.25</c:v>
                </c:pt>
                <c:pt idx="3857">
                  <c:v>65</c:v>
                </c:pt>
                <c:pt idx="3858">
                  <c:v>65</c:v>
                </c:pt>
                <c:pt idx="3859">
                  <c:v>121</c:v>
                </c:pt>
                <c:pt idx="3860">
                  <c:v>73</c:v>
                </c:pt>
                <c:pt idx="3861">
                  <c:v>94.5</c:v>
                </c:pt>
                <c:pt idx="3862">
                  <c:v>60</c:v>
                </c:pt>
                <c:pt idx="3863">
                  <c:v>84.67</c:v>
                </c:pt>
                <c:pt idx="3864">
                  <c:v>94</c:v>
                </c:pt>
                <c:pt idx="3865">
                  <c:v>55.08</c:v>
                </c:pt>
                <c:pt idx="3866">
                  <c:v>105</c:v>
                </c:pt>
                <c:pt idx="3867">
                  <c:v>116</c:v>
                </c:pt>
                <c:pt idx="3868">
                  <c:v>90</c:v>
                </c:pt>
                <c:pt idx="3869">
                  <c:v>112.2</c:v>
                </c:pt>
                <c:pt idx="3870">
                  <c:v>119.97</c:v>
                </c:pt>
                <c:pt idx="3871">
                  <c:v>109</c:v>
                </c:pt>
                <c:pt idx="3872">
                  <c:v>139.5</c:v>
                </c:pt>
                <c:pt idx="3873">
                  <c:v>91.73</c:v>
                </c:pt>
                <c:pt idx="3874">
                  <c:v>85</c:v>
                </c:pt>
                <c:pt idx="3875">
                  <c:v>224.67</c:v>
                </c:pt>
                <c:pt idx="3876">
                  <c:v>0</c:v>
                </c:pt>
                <c:pt idx="3877">
                  <c:v>42</c:v>
                </c:pt>
                <c:pt idx="3878">
                  <c:v>72.75</c:v>
                </c:pt>
                <c:pt idx="3879">
                  <c:v>101.5</c:v>
                </c:pt>
                <c:pt idx="3880">
                  <c:v>76.5</c:v>
                </c:pt>
                <c:pt idx="3881">
                  <c:v>60</c:v>
                </c:pt>
                <c:pt idx="3882">
                  <c:v>87</c:v>
                </c:pt>
                <c:pt idx="3883">
                  <c:v>104.11</c:v>
                </c:pt>
                <c:pt idx="3884">
                  <c:v>79</c:v>
                </c:pt>
                <c:pt idx="3885">
                  <c:v>109</c:v>
                </c:pt>
                <c:pt idx="3886">
                  <c:v>94.5</c:v>
                </c:pt>
                <c:pt idx="3887">
                  <c:v>94.5</c:v>
                </c:pt>
                <c:pt idx="3888">
                  <c:v>107</c:v>
                </c:pt>
                <c:pt idx="3889">
                  <c:v>74.33</c:v>
                </c:pt>
                <c:pt idx="3890">
                  <c:v>88</c:v>
                </c:pt>
                <c:pt idx="3891">
                  <c:v>87</c:v>
                </c:pt>
                <c:pt idx="3892">
                  <c:v>76.5</c:v>
                </c:pt>
                <c:pt idx="3893">
                  <c:v>100</c:v>
                </c:pt>
                <c:pt idx="3894">
                  <c:v>113.4</c:v>
                </c:pt>
                <c:pt idx="3895">
                  <c:v>0</c:v>
                </c:pt>
                <c:pt idx="3896">
                  <c:v>75</c:v>
                </c:pt>
                <c:pt idx="3897">
                  <c:v>90</c:v>
                </c:pt>
                <c:pt idx="3898">
                  <c:v>130.9</c:v>
                </c:pt>
                <c:pt idx="3899">
                  <c:v>94.5</c:v>
                </c:pt>
                <c:pt idx="3900">
                  <c:v>80</c:v>
                </c:pt>
                <c:pt idx="3901">
                  <c:v>69.53</c:v>
                </c:pt>
                <c:pt idx="3902">
                  <c:v>85.5</c:v>
                </c:pt>
                <c:pt idx="3903">
                  <c:v>55</c:v>
                </c:pt>
                <c:pt idx="3904">
                  <c:v>85</c:v>
                </c:pt>
                <c:pt idx="3905">
                  <c:v>72.36</c:v>
                </c:pt>
                <c:pt idx="3906">
                  <c:v>75</c:v>
                </c:pt>
                <c:pt idx="3907">
                  <c:v>87.5</c:v>
                </c:pt>
                <c:pt idx="3908">
                  <c:v>76.5</c:v>
                </c:pt>
                <c:pt idx="3909">
                  <c:v>88</c:v>
                </c:pt>
                <c:pt idx="3910">
                  <c:v>98.25</c:v>
                </c:pt>
                <c:pt idx="3911">
                  <c:v>95.4</c:v>
                </c:pt>
                <c:pt idx="3912">
                  <c:v>65</c:v>
                </c:pt>
                <c:pt idx="3913">
                  <c:v>76.5</c:v>
                </c:pt>
                <c:pt idx="3914">
                  <c:v>79</c:v>
                </c:pt>
                <c:pt idx="3915">
                  <c:v>130</c:v>
                </c:pt>
                <c:pt idx="3916">
                  <c:v>85.57</c:v>
                </c:pt>
                <c:pt idx="3917">
                  <c:v>153</c:v>
                </c:pt>
                <c:pt idx="3918">
                  <c:v>94.5</c:v>
                </c:pt>
                <c:pt idx="3919">
                  <c:v>87</c:v>
                </c:pt>
                <c:pt idx="3920">
                  <c:v>90</c:v>
                </c:pt>
                <c:pt idx="3921">
                  <c:v>85</c:v>
                </c:pt>
                <c:pt idx="3922">
                  <c:v>113.79</c:v>
                </c:pt>
                <c:pt idx="3923">
                  <c:v>109</c:v>
                </c:pt>
                <c:pt idx="3924">
                  <c:v>76.5</c:v>
                </c:pt>
                <c:pt idx="3925">
                  <c:v>0</c:v>
                </c:pt>
                <c:pt idx="3926">
                  <c:v>101.5</c:v>
                </c:pt>
                <c:pt idx="3927">
                  <c:v>89.25</c:v>
                </c:pt>
                <c:pt idx="3928">
                  <c:v>100</c:v>
                </c:pt>
                <c:pt idx="3929">
                  <c:v>109</c:v>
                </c:pt>
                <c:pt idx="3930">
                  <c:v>65</c:v>
                </c:pt>
                <c:pt idx="3931">
                  <c:v>105</c:v>
                </c:pt>
                <c:pt idx="3932">
                  <c:v>124</c:v>
                </c:pt>
                <c:pt idx="3933">
                  <c:v>72.75</c:v>
                </c:pt>
                <c:pt idx="3934">
                  <c:v>60.75</c:v>
                </c:pt>
                <c:pt idx="3935">
                  <c:v>109</c:v>
                </c:pt>
                <c:pt idx="3936">
                  <c:v>113.4</c:v>
                </c:pt>
                <c:pt idx="3937">
                  <c:v>107</c:v>
                </c:pt>
                <c:pt idx="3938">
                  <c:v>0</c:v>
                </c:pt>
                <c:pt idx="3939">
                  <c:v>80.75</c:v>
                </c:pt>
                <c:pt idx="3940">
                  <c:v>98.4</c:v>
                </c:pt>
                <c:pt idx="3941">
                  <c:v>121</c:v>
                </c:pt>
                <c:pt idx="3942">
                  <c:v>94.5</c:v>
                </c:pt>
                <c:pt idx="3943">
                  <c:v>108</c:v>
                </c:pt>
                <c:pt idx="3944">
                  <c:v>109</c:v>
                </c:pt>
                <c:pt idx="3945">
                  <c:v>60</c:v>
                </c:pt>
                <c:pt idx="3946">
                  <c:v>109</c:v>
                </c:pt>
                <c:pt idx="3947">
                  <c:v>224.67</c:v>
                </c:pt>
                <c:pt idx="3948">
                  <c:v>68</c:v>
                </c:pt>
                <c:pt idx="3949">
                  <c:v>120</c:v>
                </c:pt>
                <c:pt idx="3950">
                  <c:v>0</c:v>
                </c:pt>
                <c:pt idx="3951">
                  <c:v>90</c:v>
                </c:pt>
                <c:pt idx="3952">
                  <c:v>65</c:v>
                </c:pt>
                <c:pt idx="3953">
                  <c:v>75</c:v>
                </c:pt>
                <c:pt idx="3954">
                  <c:v>75.599999999999994</c:v>
                </c:pt>
                <c:pt idx="3955">
                  <c:v>72.22</c:v>
                </c:pt>
                <c:pt idx="3956">
                  <c:v>94.5</c:v>
                </c:pt>
                <c:pt idx="3957">
                  <c:v>109</c:v>
                </c:pt>
                <c:pt idx="3958">
                  <c:v>123.5</c:v>
                </c:pt>
                <c:pt idx="3959">
                  <c:v>100</c:v>
                </c:pt>
                <c:pt idx="3960">
                  <c:v>100</c:v>
                </c:pt>
                <c:pt idx="3961">
                  <c:v>67.900000000000006</c:v>
                </c:pt>
                <c:pt idx="3962">
                  <c:v>120</c:v>
                </c:pt>
                <c:pt idx="3963">
                  <c:v>113.85</c:v>
                </c:pt>
                <c:pt idx="3964">
                  <c:v>83</c:v>
                </c:pt>
                <c:pt idx="3965">
                  <c:v>116</c:v>
                </c:pt>
                <c:pt idx="3966">
                  <c:v>106</c:v>
                </c:pt>
                <c:pt idx="3967">
                  <c:v>62</c:v>
                </c:pt>
                <c:pt idx="3968">
                  <c:v>80</c:v>
                </c:pt>
                <c:pt idx="3969">
                  <c:v>0</c:v>
                </c:pt>
                <c:pt idx="3970">
                  <c:v>74.61</c:v>
                </c:pt>
                <c:pt idx="3971">
                  <c:v>90.6</c:v>
                </c:pt>
                <c:pt idx="3972">
                  <c:v>65</c:v>
                </c:pt>
                <c:pt idx="3973">
                  <c:v>86</c:v>
                </c:pt>
                <c:pt idx="3974">
                  <c:v>91</c:v>
                </c:pt>
                <c:pt idx="3975">
                  <c:v>97</c:v>
                </c:pt>
                <c:pt idx="3976">
                  <c:v>145</c:v>
                </c:pt>
                <c:pt idx="3977">
                  <c:v>58</c:v>
                </c:pt>
                <c:pt idx="3978">
                  <c:v>0</c:v>
                </c:pt>
                <c:pt idx="3979">
                  <c:v>0</c:v>
                </c:pt>
                <c:pt idx="3980">
                  <c:v>72.930000000000007</c:v>
                </c:pt>
                <c:pt idx="3981">
                  <c:v>185</c:v>
                </c:pt>
                <c:pt idx="3982">
                  <c:v>109</c:v>
                </c:pt>
                <c:pt idx="3983">
                  <c:v>95</c:v>
                </c:pt>
                <c:pt idx="3984">
                  <c:v>100</c:v>
                </c:pt>
                <c:pt idx="3985">
                  <c:v>75</c:v>
                </c:pt>
                <c:pt idx="3986">
                  <c:v>65</c:v>
                </c:pt>
                <c:pt idx="3987">
                  <c:v>62.21</c:v>
                </c:pt>
                <c:pt idx="3988">
                  <c:v>94.5</c:v>
                </c:pt>
                <c:pt idx="3989">
                  <c:v>48</c:v>
                </c:pt>
                <c:pt idx="3990">
                  <c:v>90</c:v>
                </c:pt>
                <c:pt idx="3991">
                  <c:v>76.5</c:v>
                </c:pt>
                <c:pt idx="3992">
                  <c:v>111.6</c:v>
                </c:pt>
                <c:pt idx="3993">
                  <c:v>120</c:v>
                </c:pt>
                <c:pt idx="3994">
                  <c:v>196</c:v>
                </c:pt>
                <c:pt idx="3995">
                  <c:v>109</c:v>
                </c:pt>
                <c:pt idx="3996">
                  <c:v>94.5</c:v>
                </c:pt>
                <c:pt idx="3997">
                  <c:v>99.45</c:v>
                </c:pt>
                <c:pt idx="3998">
                  <c:v>78.540000000000006</c:v>
                </c:pt>
                <c:pt idx="3999">
                  <c:v>60.25</c:v>
                </c:pt>
                <c:pt idx="4000">
                  <c:v>94.5</c:v>
                </c:pt>
                <c:pt idx="4001">
                  <c:v>117.04</c:v>
                </c:pt>
                <c:pt idx="4002">
                  <c:v>0</c:v>
                </c:pt>
                <c:pt idx="4003">
                  <c:v>0</c:v>
                </c:pt>
                <c:pt idx="4004">
                  <c:v>83.2</c:v>
                </c:pt>
                <c:pt idx="4005">
                  <c:v>58</c:v>
                </c:pt>
                <c:pt idx="4006">
                  <c:v>72.25</c:v>
                </c:pt>
                <c:pt idx="4007">
                  <c:v>100</c:v>
                </c:pt>
                <c:pt idx="4008">
                  <c:v>88.5</c:v>
                </c:pt>
                <c:pt idx="4009">
                  <c:v>130</c:v>
                </c:pt>
                <c:pt idx="4010">
                  <c:v>85.29</c:v>
                </c:pt>
                <c:pt idx="4011">
                  <c:v>94.5</c:v>
                </c:pt>
                <c:pt idx="4012">
                  <c:v>65</c:v>
                </c:pt>
                <c:pt idx="4013">
                  <c:v>72.239999999999995</c:v>
                </c:pt>
                <c:pt idx="4014">
                  <c:v>75</c:v>
                </c:pt>
                <c:pt idx="4015">
                  <c:v>109</c:v>
                </c:pt>
                <c:pt idx="4016">
                  <c:v>72.25</c:v>
                </c:pt>
                <c:pt idx="4017">
                  <c:v>126</c:v>
                </c:pt>
                <c:pt idx="4018">
                  <c:v>86.4</c:v>
                </c:pt>
                <c:pt idx="4019">
                  <c:v>105</c:v>
                </c:pt>
                <c:pt idx="4020">
                  <c:v>177</c:v>
                </c:pt>
                <c:pt idx="4021">
                  <c:v>70</c:v>
                </c:pt>
                <c:pt idx="4022">
                  <c:v>94.5</c:v>
                </c:pt>
                <c:pt idx="4023">
                  <c:v>65</c:v>
                </c:pt>
                <c:pt idx="4024">
                  <c:v>177.33</c:v>
                </c:pt>
                <c:pt idx="4025">
                  <c:v>112.2</c:v>
                </c:pt>
                <c:pt idx="4026">
                  <c:v>135</c:v>
                </c:pt>
                <c:pt idx="4027">
                  <c:v>60</c:v>
                </c:pt>
                <c:pt idx="4028">
                  <c:v>0</c:v>
                </c:pt>
                <c:pt idx="4029">
                  <c:v>100</c:v>
                </c:pt>
                <c:pt idx="4030">
                  <c:v>52.36</c:v>
                </c:pt>
                <c:pt idx="4031">
                  <c:v>109</c:v>
                </c:pt>
                <c:pt idx="4032">
                  <c:v>88</c:v>
                </c:pt>
                <c:pt idx="4033">
                  <c:v>77.209999999999994</c:v>
                </c:pt>
                <c:pt idx="4034">
                  <c:v>115</c:v>
                </c:pt>
                <c:pt idx="4035">
                  <c:v>101.5</c:v>
                </c:pt>
                <c:pt idx="4036">
                  <c:v>101.5</c:v>
                </c:pt>
                <c:pt idx="4037">
                  <c:v>63</c:v>
                </c:pt>
                <c:pt idx="4038">
                  <c:v>130</c:v>
                </c:pt>
                <c:pt idx="4039">
                  <c:v>89.25</c:v>
                </c:pt>
                <c:pt idx="4040">
                  <c:v>76.5</c:v>
                </c:pt>
                <c:pt idx="4041">
                  <c:v>90</c:v>
                </c:pt>
                <c:pt idx="4042">
                  <c:v>99.67</c:v>
                </c:pt>
                <c:pt idx="4043">
                  <c:v>48</c:v>
                </c:pt>
                <c:pt idx="4044">
                  <c:v>89</c:v>
                </c:pt>
                <c:pt idx="4045">
                  <c:v>109.35</c:v>
                </c:pt>
                <c:pt idx="4046">
                  <c:v>100</c:v>
                </c:pt>
                <c:pt idx="4047">
                  <c:v>55</c:v>
                </c:pt>
                <c:pt idx="4048">
                  <c:v>110</c:v>
                </c:pt>
                <c:pt idx="4049">
                  <c:v>101.5</c:v>
                </c:pt>
                <c:pt idx="4050">
                  <c:v>108</c:v>
                </c:pt>
                <c:pt idx="4051">
                  <c:v>68</c:v>
                </c:pt>
                <c:pt idx="4052">
                  <c:v>77</c:v>
                </c:pt>
                <c:pt idx="4053">
                  <c:v>76.5</c:v>
                </c:pt>
                <c:pt idx="4054">
                  <c:v>0</c:v>
                </c:pt>
                <c:pt idx="4055">
                  <c:v>0</c:v>
                </c:pt>
                <c:pt idx="4056">
                  <c:v>156.6</c:v>
                </c:pt>
                <c:pt idx="4057">
                  <c:v>100</c:v>
                </c:pt>
                <c:pt idx="4058">
                  <c:v>72.239999999999995</c:v>
                </c:pt>
                <c:pt idx="4059">
                  <c:v>138.5</c:v>
                </c:pt>
                <c:pt idx="4060">
                  <c:v>76.5</c:v>
                </c:pt>
                <c:pt idx="4061">
                  <c:v>75</c:v>
                </c:pt>
                <c:pt idx="4062">
                  <c:v>80</c:v>
                </c:pt>
                <c:pt idx="4063">
                  <c:v>67</c:v>
                </c:pt>
                <c:pt idx="4064">
                  <c:v>58</c:v>
                </c:pt>
                <c:pt idx="4065">
                  <c:v>87</c:v>
                </c:pt>
                <c:pt idx="4066">
                  <c:v>0</c:v>
                </c:pt>
                <c:pt idx="4067">
                  <c:v>0</c:v>
                </c:pt>
                <c:pt idx="4068">
                  <c:v>76</c:v>
                </c:pt>
                <c:pt idx="4069">
                  <c:v>90</c:v>
                </c:pt>
                <c:pt idx="4070">
                  <c:v>101.5</c:v>
                </c:pt>
                <c:pt idx="4071">
                  <c:v>109</c:v>
                </c:pt>
                <c:pt idx="4072">
                  <c:v>100</c:v>
                </c:pt>
                <c:pt idx="4073">
                  <c:v>76.5</c:v>
                </c:pt>
                <c:pt idx="4074">
                  <c:v>65</c:v>
                </c:pt>
                <c:pt idx="4075">
                  <c:v>70</c:v>
                </c:pt>
                <c:pt idx="4076">
                  <c:v>77</c:v>
                </c:pt>
                <c:pt idx="4077">
                  <c:v>87</c:v>
                </c:pt>
                <c:pt idx="4078">
                  <c:v>70</c:v>
                </c:pt>
                <c:pt idx="4079">
                  <c:v>65</c:v>
                </c:pt>
                <c:pt idx="4080">
                  <c:v>72.25</c:v>
                </c:pt>
                <c:pt idx="4081">
                  <c:v>67.83</c:v>
                </c:pt>
                <c:pt idx="4082">
                  <c:v>70</c:v>
                </c:pt>
                <c:pt idx="4083">
                  <c:v>90</c:v>
                </c:pt>
                <c:pt idx="4084">
                  <c:v>87</c:v>
                </c:pt>
                <c:pt idx="4085">
                  <c:v>105</c:v>
                </c:pt>
                <c:pt idx="4086">
                  <c:v>94.5</c:v>
                </c:pt>
                <c:pt idx="4087">
                  <c:v>105</c:v>
                </c:pt>
                <c:pt idx="4088">
                  <c:v>94.5</c:v>
                </c:pt>
                <c:pt idx="4089">
                  <c:v>49.07</c:v>
                </c:pt>
                <c:pt idx="4090">
                  <c:v>87</c:v>
                </c:pt>
                <c:pt idx="4091">
                  <c:v>100</c:v>
                </c:pt>
                <c:pt idx="4092">
                  <c:v>91</c:v>
                </c:pt>
                <c:pt idx="4093">
                  <c:v>100</c:v>
                </c:pt>
                <c:pt idx="4094">
                  <c:v>109.4</c:v>
                </c:pt>
                <c:pt idx="4095">
                  <c:v>177.5</c:v>
                </c:pt>
                <c:pt idx="4096">
                  <c:v>87</c:v>
                </c:pt>
                <c:pt idx="4097">
                  <c:v>90.98</c:v>
                </c:pt>
                <c:pt idx="4098">
                  <c:v>65</c:v>
                </c:pt>
                <c:pt idx="4099">
                  <c:v>97.92</c:v>
                </c:pt>
                <c:pt idx="4100">
                  <c:v>70</c:v>
                </c:pt>
                <c:pt idx="4101">
                  <c:v>112.2</c:v>
                </c:pt>
                <c:pt idx="4102">
                  <c:v>0</c:v>
                </c:pt>
                <c:pt idx="4103">
                  <c:v>72.25</c:v>
                </c:pt>
                <c:pt idx="4104">
                  <c:v>67.5</c:v>
                </c:pt>
                <c:pt idx="4105">
                  <c:v>107</c:v>
                </c:pt>
                <c:pt idx="4106">
                  <c:v>96.3</c:v>
                </c:pt>
                <c:pt idx="4107">
                  <c:v>0</c:v>
                </c:pt>
                <c:pt idx="4108">
                  <c:v>100</c:v>
                </c:pt>
                <c:pt idx="4109">
                  <c:v>60</c:v>
                </c:pt>
                <c:pt idx="4110">
                  <c:v>79</c:v>
                </c:pt>
                <c:pt idx="4111">
                  <c:v>91</c:v>
                </c:pt>
                <c:pt idx="4112">
                  <c:v>123</c:v>
                </c:pt>
                <c:pt idx="4113">
                  <c:v>0</c:v>
                </c:pt>
                <c:pt idx="4114">
                  <c:v>70.67</c:v>
                </c:pt>
                <c:pt idx="4115">
                  <c:v>65</c:v>
                </c:pt>
                <c:pt idx="4116">
                  <c:v>101</c:v>
                </c:pt>
                <c:pt idx="4117">
                  <c:v>72.75</c:v>
                </c:pt>
                <c:pt idx="4118">
                  <c:v>90</c:v>
                </c:pt>
                <c:pt idx="4119">
                  <c:v>87.3</c:v>
                </c:pt>
                <c:pt idx="4120">
                  <c:v>90</c:v>
                </c:pt>
                <c:pt idx="4121">
                  <c:v>65</c:v>
                </c:pt>
                <c:pt idx="4122">
                  <c:v>94.5</c:v>
                </c:pt>
                <c:pt idx="4123">
                  <c:v>65</c:v>
                </c:pt>
                <c:pt idx="4124">
                  <c:v>105</c:v>
                </c:pt>
                <c:pt idx="4125">
                  <c:v>90</c:v>
                </c:pt>
                <c:pt idx="4126">
                  <c:v>60</c:v>
                </c:pt>
                <c:pt idx="4127">
                  <c:v>133</c:v>
                </c:pt>
                <c:pt idx="4128">
                  <c:v>109</c:v>
                </c:pt>
                <c:pt idx="4129">
                  <c:v>72.25</c:v>
                </c:pt>
                <c:pt idx="4130">
                  <c:v>73</c:v>
                </c:pt>
                <c:pt idx="4131">
                  <c:v>70</c:v>
                </c:pt>
                <c:pt idx="4132">
                  <c:v>60.67</c:v>
                </c:pt>
                <c:pt idx="4133">
                  <c:v>101.5</c:v>
                </c:pt>
                <c:pt idx="4134">
                  <c:v>92.25</c:v>
                </c:pt>
                <c:pt idx="4135">
                  <c:v>113</c:v>
                </c:pt>
                <c:pt idx="4136">
                  <c:v>68</c:v>
                </c:pt>
                <c:pt idx="4137">
                  <c:v>106.2</c:v>
                </c:pt>
                <c:pt idx="4138">
                  <c:v>131.43</c:v>
                </c:pt>
                <c:pt idx="4139">
                  <c:v>109.25</c:v>
                </c:pt>
                <c:pt idx="4140">
                  <c:v>76.5</c:v>
                </c:pt>
                <c:pt idx="4141">
                  <c:v>65</c:v>
                </c:pt>
                <c:pt idx="4142">
                  <c:v>185</c:v>
                </c:pt>
                <c:pt idx="4143">
                  <c:v>90</c:v>
                </c:pt>
                <c:pt idx="4144">
                  <c:v>76.67</c:v>
                </c:pt>
                <c:pt idx="4145">
                  <c:v>109</c:v>
                </c:pt>
                <c:pt idx="4146">
                  <c:v>76.5</c:v>
                </c:pt>
                <c:pt idx="4147">
                  <c:v>153</c:v>
                </c:pt>
                <c:pt idx="4148">
                  <c:v>106</c:v>
                </c:pt>
                <c:pt idx="4149">
                  <c:v>114</c:v>
                </c:pt>
                <c:pt idx="4150">
                  <c:v>108</c:v>
                </c:pt>
                <c:pt idx="4151">
                  <c:v>75</c:v>
                </c:pt>
                <c:pt idx="4152">
                  <c:v>72.239999999999995</c:v>
                </c:pt>
                <c:pt idx="4153">
                  <c:v>101.5</c:v>
                </c:pt>
                <c:pt idx="4154">
                  <c:v>86</c:v>
                </c:pt>
                <c:pt idx="4155">
                  <c:v>82</c:v>
                </c:pt>
                <c:pt idx="4156">
                  <c:v>77.25</c:v>
                </c:pt>
                <c:pt idx="4157">
                  <c:v>117</c:v>
                </c:pt>
                <c:pt idx="4158">
                  <c:v>0</c:v>
                </c:pt>
                <c:pt idx="4159">
                  <c:v>206.55</c:v>
                </c:pt>
                <c:pt idx="4160">
                  <c:v>72.760000000000005</c:v>
                </c:pt>
                <c:pt idx="4161">
                  <c:v>205.5</c:v>
                </c:pt>
                <c:pt idx="4162">
                  <c:v>154</c:v>
                </c:pt>
                <c:pt idx="4163">
                  <c:v>90.6</c:v>
                </c:pt>
                <c:pt idx="4164">
                  <c:v>58</c:v>
                </c:pt>
                <c:pt idx="4165">
                  <c:v>75</c:v>
                </c:pt>
                <c:pt idx="4166">
                  <c:v>67</c:v>
                </c:pt>
                <c:pt idx="4167">
                  <c:v>106</c:v>
                </c:pt>
                <c:pt idx="4168">
                  <c:v>75</c:v>
                </c:pt>
                <c:pt idx="4169">
                  <c:v>85.67</c:v>
                </c:pt>
                <c:pt idx="4170">
                  <c:v>104.85</c:v>
                </c:pt>
                <c:pt idx="4171">
                  <c:v>52.85</c:v>
                </c:pt>
                <c:pt idx="4172">
                  <c:v>72.5</c:v>
                </c:pt>
                <c:pt idx="4173">
                  <c:v>185</c:v>
                </c:pt>
                <c:pt idx="4174">
                  <c:v>111.3</c:v>
                </c:pt>
                <c:pt idx="4175">
                  <c:v>90</c:v>
                </c:pt>
                <c:pt idx="4176">
                  <c:v>76.5</c:v>
                </c:pt>
                <c:pt idx="4177">
                  <c:v>140.75</c:v>
                </c:pt>
                <c:pt idx="4178">
                  <c:v>95</c:v>
                </c:pt>
                <c:pt idx="4179">
                  <c:v>120</c:v>
                </c:pt>
                <c:pt idx="4180">
                  <c:v>80.849999999999994</c:v>
                </c:pt>
                <c:pt idx="4181">
                  <c:v>101.5</c:v>
                </c:pt>
                <c:pt idx="4182">
                  <c:v>76.5</c:v>
                </c:pt>
                <c:pt idx="4183">
                  <c:v>75</c:v>
                </c:pt>
                <c:pt idx="4184">
                  <c:v>137</c:v>
                </c:pt>
                <c:pt idx="4185">
                  <c:v>108</c:v>
                </c:pt>
                <c:pt idx="4186">
                  <c:v>94.5</c:v>
                </c:pt>
                <c:pt idx="4187">
                  <c:v>78.2</c:v>
                </c:pt>
                <c:pt idx="4188">
                  <c:v>82.39</c:v>
                </c:pt>
                <c:pt idx="4189">
                  <c:v>0</c:v>
                </c:pt>
                <c:pt idx="4190">
                  <c:v>121.33</c:v>
                </c:pt>
                <c:pt idx="4191">
                  <c:v>136.66999999999999</c:v>
                </c:pt>
                <c:pt idx="4192">
                  <c:v>98</c:v>
                </c:pt>
                <c:pt idx="4193">
                  <c:v>206</c:v>
                </c:pt>
                <c:pt idx="4194">
                  <c:v>76.5</c:v>
                </c:pt>
                <c:pt idx="4195">
                  <c:v>104.5</c:v>
                </c:pt>
                <c:pt idx="4196">
                  <c:v>82.08</c:v>
                </c:pt>
                <c:pt idx="4197">
                  <c:v>102</c:v>
                </c:pt>
                <c:pt idx="4198">
                  <c:v>12</c:v>
                </c:pt>
                <c:pt idx="4199">
                  <c:v>71.8</c:v>
                </c:pt>
                <c:pt idx="4200">
                  <c:v>99</c:v>
                </c:pt>
                <c:pt idx="4201">
                  <c:v>94.5</c:v>
                </c:pt>
                <c:pt idx="4202">
                  <c:v>135</c:v>
                </c:pt>
                <c:pt idx="4203">
                  <c:v>95</c:v>
                </c:pt>
                <c:pt idx="4204">
                  <c:v>101.5</c:v>
                </c:pt>
                <c:pt idx="4205">
                  <c:v>76.67</c:v>
                </c:pt>
                <c:pt idx="4206">
                  <c:v>80.849999999999994</c:v>
                </c:pt>
                <c:pt idx="4207">
                  <c:v>89.25</c:v>
                </c:pt>
                <c:pt idx="4208">
                  <c:v>100</c:v>
                </c:pt>
                <c:pt idx="4209">
                  <c:v>75</c:v>
                </c:pt>
                <c:pt idx="4210">
                  <c:v>72.75</c:v>
                </c:pt>
                <c:pt idx="4211">
                  <c:v>120</c:v>
                </c:pt>
                <c:pt idx="4212">
                  <c:v>100</c:v>
                </c:pt>
                <c:pt idx="4213">
                  <c:v>153</c:v>
                </c:pt>
                <c:pt idx="4214">
                  <c:v>65</c:v>
                </c:pt>
                <c:pt idx="4215">
                  <c:v>130</c:v>
                </c:pt>
                <c:pt idx="4216">
                  <c:v>120</c:v>
                </c:pt>
                <c:pt idx="4217">
                  <c:v>85</c:v>
                </c:pt>
                <c:pt idx="4218">
                  <c:v>89.25</c:v>
                </c:pt>
                <c:pt idx="4219">
                  <c:v>98.67</c:v>
                </c:pt>
                <c:pt idx="4220">
                  <c:v>106</c:v>
                </c:pt>
                <c:pt idx="4221">
                  <c:v>109.8</c:v>
                </c:pt>
                <c:pt idx="4222">
                  <c:v>76.67</c:v>
                </c:pt>
                <c:pt idx="4223">
                  <c:v>102.6</c:v>
                </c:pt>
                <c:pt idx="4224">
                  <c:v>60</c:v>
                </c:pt>
                <c:pt idx="4225">
                  <c:v>94.5</c:v>
                </c:pt>
                <c:pt idx="4226">
                  <c:v>95.4</c:v>
                </c:pt>
                <c:pt idx="4227">
                  <c:v>70</c:v>
                </c:pt>
                <c:pt idx="4228">
                  <c:v>89.25</c:v>
                </c:pt>
                <c:pt idx="4229">
                  <c:v>90</c:v>
                </c:pt>
                <c:pt idx="4230">
                  <c:v>65</c:v>
                </c:pt>
                <c:pt idx="4231">
                  <c:v>98</c:v>
                </c:pt>
                <c:pt idx="4232">
                  <c:v>76.77</c:v>
                </c:pt>
                <c:pt idx="4233">
                  <c:v>161</c:v>
                </c:pt>
                <c:pt idx="4234">
                  <c:v>71</c:v>
                </c:pt>
                <c:pt idx="4235">
                  <c:v>95.1</c:v>
                </c:pt>
                <c:pt idx="4236">
                  <c:v>88.4</c:v>
                </c:pt>
                <c:pt idx="4237">
                  <c:v>65</c:v>
                </c:pt>
                <c:pt idx="4238">
                  <c:v>58</c:v>
                </c:pt>
                <c:pt idx="4239">
                  <c:v>130</c:v>
                </c:pt>
                <c:pt idx="4240">
                  <c:v>100</c:v>
                </c:pt>
                <c:pt idx="4241">
                  <c:v>111.65</c:v>
                </c:pt>
                <c:pt idx="4242">
                  <c:v>100</c:v>
                </c:pt>
                <c:pt idx="4243">
                  <c:v>105.9</c:v>
                </c:pt>
                <c:pt idx="4244">
                  <c:v>112.2</c:v>
                </c:pt>
                <c:pt idx="4245">
                  <c:v>76.5</c:v>
                </c:pt>
                <c:pt idx="4246">
                  <c:v>100</c:v>
                </c:pt>
                <c:pt idx="4247">
                  <c:v>105</c:v>
                </c:pt>
                <c:pt idx="4248">
                  <c:v>65</c:v>
                </c:pt>
                <c:pt idx="4249">
                  <c:v>65</c:v>
                </c:pt>
                <c:pt idx="4250">
                  <c:v>80</c:v>
                </c:pt>
                <c:pt idx="4251">
                  <c:v>100</c:v>
                </c:pt>
                <c:pt idx="4252">
                  <c:v>94.5</c:v>
                </c:pt>
                <c:pt idx="4253">
                  <c:v>71.400000000000006</c:v>
                </c:pt>
                <c:pt idx="4254">
                  <c:v>101.5</c:v>
                </c:pt>
                <c:pt idx="4255">
                  <c:v>65</c:v>
                </c:pt>
                <c:pt idx="4256">
                  <c:v>106.02</c:v>
                </c:pt>
                <c:pt idx="4257">
                  <c:v>105</c:v>
                </c:pt>
                <c:pt idx="4258">
                  <c:v>94.5</c:v>
                </c:pt>
                <c:pt idx="4259">
                  <c:v>130.75</c:v>
                </c:pt>
                <c:pt idx="4260">
                  <c:v>146.4</c:v>
                </c:pt>
                <c:pt idx="4261">
                  <c:v>109</c:v>
                </c:pt>
                <c:pt idx="4262">
                  <c:v>100</c:v>
                </c:pt>
                <c:pt idx="4263">
                  <c:v>72.5</c:v>
                </c:pt>
                <c:pt idx="4264">
                  <c:v>0</c:v>
                </c:pt>
                <c:pt idx="4265">
                  <c:v>76.67</c:v>
                </c:pt>
                <c:pt idx="4266">
                  <c:v>95</c:v>
                </c:pt>
                <c:pt idx="4267">
                  <c:v>89.25</c:v>
                </c:pt>
                <c:pt idx="4268">
                  <c:v>162.25</c:v>
                </c:pt>
                <c:pt idx="4269">
                  <c:v>0</c:v>
                </c:pt>
                <c:pt idx="4270">
                  <c:v>65</c:v>
                </c:pt>
                <c:pt idx="4271">
                  <c:v>89.25</c:v>
                </c:pt>
                <c:pt idx="4272">
                  <c:v>70</c:v>
                </c:pt>
                <c:pt idx="4273">
                  <c:v>79</c:v>
                </c:pt>
                <c:pt idx="4274">
                  <c:v>60</c:v>
                </c:pt>
                <c:pt idx="4275">
                  <c:v>48</c:v>
                </c:pt>
                <c:pt idx="4276">
                  <c:v>87</c:v>
                </c:pt>
                <c:pt idx="4277">
                  <c:v>123</c:v>
                </c:pt>
                <c:pt idx="4278">
                  <c:v>95</c:v>
                </c:pt>
                <c:pt idx="4279">
                  <c:v>86</c:v>
                </c:pt>
                <c:pt idx="4280">
                  <c:v>72</c:v>
                </c:pt>
                <c:pt idx="4281">
                  <c:v>87</c:v>
                </c:pt>
                <c:pt idx="4282">
                  <c:v>108</c:v>
                </c:pt>
                <c:pt idx="4283">
                  <c:v>81</c:v>
                </c:pt>
                <c:pt idx="4284">
                  <c:v>138.5</c:v>
                </c:pt>
                <c:pt idx="4285">
                  <c:v>145</c:v>
                </c:pt>
                <c:pt idx="4286">
                  <c:v>87</c:v>
                </c:pt>
                <c:pt idx="4287">
                  <c:v>120</c:v>
                </c:pt>
                <c:pt idx="4288">
                  <c:v>67.5</c:v>
                </c:pt>
                <c:pt idx="4289">
                  <c:v>136</c:v>
                </c:pt>
                <c:pt idx="4290">
                  <c:v>0</c:v>
                </c:pt>
                <c:pt idx="4291">
                  <c:v>162</c:v>
                </c:pt>
                <c:pt idx="4292">
                  <c:v>60</c:v>
                </c:pt>
                <c:pt idx="4293">
                  <c:v>107</c:v>
                </c:pt>
                <c:pt idx="4294">
                  <c:v>101.5</c:v>
                </c:pt>
                <c:pt idx="4295">
                  <c:v>126.25</c:v>
                </c:pt>
                <c:pt idx="4296">
                  <c:v>89</c:v>
                </c:pt>
                <c:pt idx="4297">
                  <c:v>76.5</c:v>
                </c:pt>
                <c:pt idx="4298">
                  <c:v>94.5</c:v>
                </c:pt>
                <c:pt idx="4299">
                  <c:v>126</c:v>
                </c:pt>
                <c:pt idx="4300">
                  <c:v>79.819999999999993</c:v>
                </c:pt>
                <c:pt idx="4301">
                  <c:v>73</c:v>
                </c:pt>
                <c:pt idx="4302">
                  <c:v>66</c:v>
                </c:pt>
                <c:pt idx="4303">
                  <c:v>109</c:v>
                </c:pt>
                <c:pt idx="4304">
                  <c:v>87</c:v>
                </c:pt>
                <c:pt idx="4305">
                  <c:v>87</c:v>
                </c:pt>
                <c:pt idx="4306">
                  <c:v>58.9</c:v>
                </c:pt>
                <c:pt idx="4307">
                  <c:v>164</c:v>
                </c:pt>
                <c:pt idx="4308">
                  <c:v>89.75</c:v>
                </c:pt>
                <c:pt idx="4309">
                  <c:v>94.5</c:v>
                </c:pt>
                <c:pt idx="4310">
                  <c:v>224.67</c:v>
                </c:pt>
                <c:pt idx="4311">
                  <c:v>62.83</c:v>
                </c:pt>
                <c:pt idx="4312">
                  <c:v>63.46</c:v>
                </c:pt>
                <c:pt idx="4313">
                  <c:v>114</c:v>
                </c:pt>
                <c:pt idx="4314">
                  <c:v>98</c:v>
                </c:pt>
                <c:pt idx="4315">
                  <c:v>106</c:v>
                </c:pt>
                <c:pt idx="4316">
                  <c:v>107</c:v>
                </c:pt>
                <c:pt idx="4317">
                  <c:v>97.92</c:v>
                </c:pt>
                <c:pt idx="4318">
                  <c:v>124</c:v>
                </c:pt>
                <c:pt idx="4319">
                  <c:v>79</c:v>
                </c:pt>
                <c:pt idx="4320">
                  <c:v>94.5</c:v>
                </c:pt>
                <c:pt idx="4321">
                  <c:v>75.180000000000007</c:v>
                </c:pt>
                <c:pt idx="4322">
                  <c:v>67</c:v>
                </c:pt>
                <c:pt idx="4323">
                  <c:v>120</c:v>
                </c:pt>
                <c:pt idx="4324">
                  <c:v>122.67</c:v>
                </c:pt>
                <c:pt idx="4325">
                  <c:v>136.13999999999999</c:v>
                </c:pt>
                <c:pt idx="4326">
                  <c:v>72.25</c:v>
                </c:pt>
                <c:pt idx="4327">
                  <c:v>94.5</c:v>
                </c:pt>
                <c:pt idx="4328">
                  <c:v>65.55</c:v>
                </c:pt>
                <c:pt idx="4329">
                  <c:v>224.67</c:v>
                </c:pt>
                <c:pt idx="4330">
                  <c:v>102.33</c:v>
                </c:pt>
                <c:pt idx="4331">
                  <c:v>94.5</c:v>
                </c:pt>
                <c:pt idx="4332">
                  <c:v>0</c:v>
                </c:pt>
                <c:pt idx="4333">
                  <c:v>124</c:v>
                </c:pt>
                <c:pt idx="4334">
                  <c:v>126</c:v>
                </c:pt>
                <c:pt idx="4335">
                  <c:v>84</c:v>
                </c:pt>
                <c:pt idx="4336">
                  <c:v>87.5</c:v>
                </c:pt>
                <c:pt idx="4337">
                  <c:v>65</c:v>
                </c:pt>
                <c:pt idx="4338">
                  <c:v>60</c:v>
                </c:pt>
                <c:pt idx="4339">
                  <c:v>133</c:v>
                </c:pt>
                <c:pt idx="4340">
                  <c:v>37.5</c:v>
                </c:pt>
                <c:pt idx="4341">
                  <c:v>108</c:v>
                </c:pt>
                <c:pt idx="4342">
                  <c:v>89.25</c:v>
                </c:pt>
                <c:pt idx="4343">
                  <c:v>65</c:v>
                </c:pt>
                <c:pt idx="4344">
                  <c:v>112.2</c:v>
                </c:pt>
                <c:pt idx="4345">
                  <c:v>73</c:v>
                </c:pt>
                <c:pt idx="4346">
                  <c:v>81</c:v>
                </c:pt>
                <c:pt idx="4347">
                  <c:v>0</c:v>
                </c:pt>
                <c:pt idx="4348">
                  <c:v>58.9</c:v>
                </c:pt>
                <c:pt idx="4349">
                  <c:v>89.25</c:v>
                </c:pt>
                <c:pt idx="4350">
                  <c:v>158</c:v>
                </c:pt>
                <c:pt idx="4351">
                  <c:v>87.5</c:v>
                </c:pt>
                <c:pt idx="4352">
                  <c:v>116</c:v>
                </c:pt>
                <c:pt idx="4353">
                  <c:v>97</c:v>
                </c:pt>
                <c:pt idx="4354">
                  <c:v>159.30000000000001</c:v>
                </c:pt>
                <c:pt idx="4355">
                  <c:v>100</c:v>
                </c:pt>
                <c:pt idx="4356">
                  <c:v>80</c:v>
                </c:pt>
                <c:pt idx="4357">
                  <c:v>105</c:v>
                </c:pt>
                <c:pt idx="4358">
                  <c:v>105</c:v>
                </c:pt>
                <c:pt idx="4359">
                  <c:v>94.5</c:v>
                </c:pt>
                <c:pt idx="4360">
                  <c:v>60</c:v>
                </c:pt>
                <c:pt idx="4361">
                  <c:v>100</c:v>
                </c:pt>
                <c:pt idx="4362">
                  <c:v>85</c:v>
                </c:pt>
                <c:pt idx="4363">
                  <c:v>65</c:v>
                </c:pt>
                <c:pt idx="4364">
                  <c:v>101.5</c:v>
                </c:pt>
                <c:pt idx="4365">
                  <c:v>104.25</c:v>
                </c:pt>
                <c:pt idx="4366">
                  <c:v>155.33000000000001</c:v>
                </c:pt>
                <c:pt idx="4367">
                  <c:v>85.92</c:v>
                </c:pt>
                <c:pt idx="4368">
                  <c:v>113.4</c:v>
                </c:pt>
                <c:pt idx="4369">
                  <c:v>80</c:v>
                </c:pt>
                <c:pt idx="4370">
                  <c:v>85</c:v>
                </c:pt>
                <c:pt idx="4371">
                  <c:v>95</c:v>
                </c:pt>
                <c:pt idx="4372">
                  <c:v>105.25</c:v>
                </c:pt>
                <c:pt idx="4373">
                  <c:v>76.5</c:v>
                </c:pt>
                <c:pt idx="4374">
                  <c:v>111</c:v>
                </c:pt>
                <c:pt idx="4375">
                  <c:v>127.8</c:v>
                </c:pt>
                <c:pt idx="4376">
                  <c:v>80</c:v>
                </c:pt>
                <c:pt idx="4377">
                  <c:v>71.33</c:v>
                </c:pt>
                <c:pt idx="4378">
                  <c:v>75</c:v>
                </c:pt>
                <c:pt idx="4379">
                  <c:v>108</c:v>
                </c:pt>
                <c:pt idx="4380">
                  <c:v>60</c:v>
                </c:pt>
                <c:pt idx="4381">
                  <c:v>136</c:v>
                </c:pt>
                <c:pt idx="4382">
                  <c:v>87</c:v>
                </c:pt>
                <c:pt idx="4383">
                  <c:v>100</c:v>
                </c:pt>
                <c:pt idx="4384">
                  <c:v>90</c:v>
                </c:pt>
                <c:pt idx="4385">
                  <c:v>92.4</c:v>
                </c:pt>
                <c:pt idx="4386">
                  <c:v>109</c:v>
                </c:pt>
                <c:pt idx="4387">
                  <c:v>62</c:v>
                </c:pt>
                <c:pt idx="4388">
                  <c:v>100.33</c:v>
                </c:pt>
                <c:pt idx="4389">
                  <c:v>109</c:v>
                </c:pt>
                <c:pt idx="4390">
                  <c:v>101.5</c:v>
                </c:pt>
                <c:pt idx="4391">
                  <c:v>87</c:v>
                </c:pt>
                <c:pt idx="4392">
                  <c:v>100</c:v>
                </c:pt>
                <c:pt idx="4393">
                  <c:v>106</c:v>
                </c:pt>
                <c:pt idx="4394">
                  <c:v>65</c:v>
                </c:pt>
                <c:pt idx="4395">
                  <c:v>63.75</c:v>
                </c:pt>
                <c:pt idx="4396">
                  <c:v>101.5</c:v>
                </c:pt>
                <c:pt idx="4397">
                  <c:v>101.5</c:v>
                </c:pt>
                <c:pt idx="4398">
                  <c:v>72.25</c:v>
                </c:pt>
                <c:pt idx="4399">
                  <c:v>65</c:v>
                </c:pt>
                <c:pt idx="4400">
                  <c:v>80</c:v>
                </c:pt>
                <c:pt idx="4401">
                  <c:v>89.25</c:v>
                </c:pt>
                <c:pt idx="4402">
                  <c:v>76.5</c:v>
                </c:pt>
                <c:pt idx="4403">
                  <c:v>71</c:v>
                </c:pt>
                <c:pt idx="4404">
                  <c:v>108</c:v>
                </c:pt>
                <c:pt idx="4405">
                  <c:v>58</c:v>
                </c:pt>
                <c:pt idx="4406">
                  <c:v>65</c:v>
                </c:pt>
                <c:pt idx="4407">
                  <c:v>100</c:v>
                </c:pt>
                <c:pt idx="4408">
                  <c:v>109</c:v>
                </c:pt>
                <c:pt idx="4409">
                  <c:v>90</c:v>
                </c:pt>
                <c:pt idx="4410">
                  <c:v>76.5</c:v>
                </c:pt>
                <c:pt idx="4411">
                  <c:v>105.3</c:v>
                </c:pt>
                <c:pt idx="4412">
                  <c:v>0</c:v>
                </c:pt>
                <c:pt idx="4413">
                  <c:v>90</c:v>
                </c:pt>
                <c:pt idx="4414">
                  <c:v>76.5</c:v>
                </c:pt>
                <c:pt idx="4415">
                  <c:v>109</c:v>
                </c:pt>
                <c:pt idx="4416">
                  <c:v>70</c:v>
                </c:pt>
                <c:pt idx="4417">
                  <c:v>101.5</c:v>
                </c:pt>
                <c:pt idx="4418">
                  <c:v>224.67</c:v>
                </c:pt>
                <c:pt idx="4419">
                  <c:v>0</c:v>
                </c:pt>
                <c:pt idx="4420">
                  <c:v>85</c:v>
                </c:pt>
                <c:pt idx="4421">
                  <c:v>60</c:v>
                </c:pt>
                <c:pt idx="4422">
                  <c:v>106</c:v>
                </c:pt>
                <c:pt idx="4423">
                  <c:v>76.5</c:v>
                </c:pt>
                <c:pt idx="4424">
                  <c:v>75</c:v>
                </c:pt>
                <c:pt idx="4425">
                  <c:v>94.5</c:v>
                </c:pt>
                <c:pt idx="4426">
                  <c:v>87.78</c:v>
                </c:pt>
                <c:pt idx="4427">
                  <c:v>72</c:v>
                </c:pt>
                <c:pt idx="4428">
                  <c:v>109</c:v>
                </c:pt>
                <c:pt idx="4429">
                  <c:v>90</c:v>
                </c:pt>
                <c:pt idx="4430">
                  <c:v>55.96</c:v>
                </c:pt>
                <c:pt idx="4431">
                  <c:v>0</c:v>
                </c:pt>
                <c:pt idx="4432">
                  <c:v>70</c:v>
                </c:pt>
                <c:pt idx="4433">
                  <c:v>80</c:v>
                </c:pt>
                <c:pt idx="4434">
                  <c:v>94.5</c:v>
                </c:pt>
                <c:pt idx="4435">
                  <c:v>103.5</c:v>
                </c:pt>
                <c:pt idx="4436">
                  <c:v>80</c:v>
                </c:pt>
                <c:pt idx="4437">
                  <c:v>107</c:v>
                </c:pt>
                <c:pt idx="4438">
                  <c:v>196</c:v>
                </c:pt>
                <c:pt idx="4439">
                  <c:v>87.78</c:v>
                </c:pt>
                <c:pt idx="4440">
                  <c:v>0</c:v>
                </c:pt>
                <c:pt idx="4441">
                  <c:v>76.5</c:v>
                </c:pt>
                <c:pt idx="4442">
                  <c:v>109</c:v>
                </c:pt>
                <c:pt idx="4443">
                  <c:v>135</c:v>
                </c:pt>
                <c:pt idx="4444">
                  <c:v>70</c:v>
                </c:pt>
                <c:pt idx="4445">
                  <c:v>65</c:v>
                </c:pt>
                <c:pt idx="4446">
                  <c:v>100</c:v>
                </c:pt>
                <c:pt idx="4447">
                  <c:v>145</c:v>
                </c:pt>
                <c:pt idx="4448">
                  <c:v>100</c:v>
                </c:pt>
                <c:pt idx="4449">
                  <c:v>116</c:v>
                </c:pt>
                <c:pt idx="4450">
                  <c:v>70</c:v>
                </c:pt>
                <c:pt idx="4451">
                  <c:v>109</c:v>
                </c:pt>
                <c:pt idx="4452">
                  <c:v>76.5</c:v>
                </c:pt>
                <c:pt idx="4453">
                  <c:v>88</c:v>
                </c:pt>
                <c:pt idx="4454">
                  <c:v>76.5</c:v>
                </c:pt>
                <c:pt idx="4455">
                  <c:v>56.6</c:v>
                </c:pt>
                <c:pt idx="4456">
                  <c:v>139.33000000000001</c:v>
                </c:pt>
                <c:pt idx="4457">
                  <c:v>76.67</c:v>
                </c:pt>
                <c:pt idx="4458">
                  <c:v>70</c:v>
                </c:pt>
                <c:pt idx="4459">
                  <c:v>0</c:v>
                </c:pt>
                <c:pt idx="4460">
                  <c:v>85.5</c:v>
                </c:pt>
                <c:pt idx="4461">
                  <c:v>100</c:v>
                </c:pt>
                <c:pt idx="4462">
                  <c:v>90</c:v>
                </c:pt>
                <c:pt idx="4463">
                  <c:v>130</c:v>
                </c:pt>
                <c:pt idx="4464">
                  <c:v>74.69</c:v>
                </c:pt>
                <c:pt idx="4465">
                  <c:v>101.5</c:v>
                </c:pt>
                <c:pt idx="4466">
                  <c:v>87</c:v>
                </c:pt>
                <c:pt idx="4467">
                  <c:v>89.25</c:v>
                </c:pt>
                <c:pt idx="4468">
                  <c:v>124</c:v>
                </c:pt>
                <c:pt idx="4469">
                  <c:v>105</c:v>
                </c:pt>
                <c:pt idx="4470">
                  <c:v>85</c:v>
                </c:pt>
                <c:pt idx="4471">
                  <c:v>110</c:v>
                </c:pt>
                <c:pt idx="4472">
                  <c:v>142</c:v>
                </c:pt>
                <c:pt idx="4473">
                  <c:v>123.5</c:v>
                </c:pt>
                <c:pt idx="4474">
                  <c:v>49.5</c:v>
                </c:pt>
                <c:pt idx="4475">
                  <c:v>165</c:v>
                </c:pt>
                <c:pt idx="4476">
                  <c:v>110</c:v>
                </c:pt>
                <c:pt idx="4477">
                  <c:v>95.96</c:v>
                </c:pt>
                <c:pt idx="4478">
                  <c:v>105</c:v>
                </c:pt>
                <c:pt idx="4479">
                  <c:v>120</c:v>
                </c:pt>
                <c:pt idx="4480">
                  <c:v>96.3</c:v>
                </c:pt>
                <c:pt idx="4481">
                  <c:v>65</c:v>
                </c:pt>
                <c:pt idx="4482">
                  <c:v>85.67</c:v>
                </c:pt>
                <c:pt idx="4483">
                  <c:v>65</c:v>
                </c:pt>
                <c:pt idx="4484">
                  <c:v>100</c:v>
                </c:pt>
                <c:pt idx="4485">
                  <c:v>83</c:v>
                </c:pt>
                <c:pt idx="4486">
                  <c:v>156</c:v>
                </c:pt>
                <c:pt idx="4487">
                  <c:v>115.2</c:v>
                </c:pt>
                <c:pt idx="4488">
                  <c:v>105</c:v>
                </c:pt>
                <c:pt idx="4489">
                  <c:v>94.5</c:v>
                </c:pt>
                <c:pt idx="4490">
                  <c:v>55.08</c:v>
                </c:pt>
                <c:pt idx="4491">
                  <c:v>97.02</c:v>
                </c:pt>
                <c:pt idx="4492">
                  <c:v>90</c:v>
                </c:pt>
                <c:pt idx="4493">
                  <c:v>65</c:v>
                </c:pt>
                <c:pt idx="4494">
                  <c:v>70</c:v>
                </c:pt>
                <c:pt idx="4495">
                  <c:v>120</c:v>
                </c:pt>
                <c:pt idx="4496">
                  <c:v>94.5</c:v>
                </c:pt>
                <c:pt idx="4497">
                  <c:v>74.88</c:v>
                </c:pt>
                <c:pt idx="4498">
                  <c:v>0</c:v>
                </c:pt>
                <c:pt idx="4499">
                  <c:v>100</c:v>
                </c:pt>
                <c:pt idx="4500">
                  <c:v>72</c:v>
                </c:pt>
                <c:pt idx="4501">
                  <c:v>65</c:v>
                </c:pt>
                <c:pt idx="4502">
                  <c:v>101.5</c:v>
                </c:pt>
                <c:pt idx="4503">
                  <c:v>124</c:v>
                </c:pt>
                <c:pt idx="4504">
                  <c:v>101.5</c:v>
                </c:pt>
                <c:pt idx="4505">
                  <c:v>71</c:v>
                </c:pt>
                <c:pt idx="4506">
                  <c:v>138.5</c:v>
                </c:pt>
                <c:pt idx="4507">
                  <c:v>101.5</c:v>
                </c:pt>
                <c:pt idx="4508">
                  <c:v>111.2</c:v>
                </c:pt>
                <c:pt idx="4509">
                  <c:v>70</c:v>
                </c:pt>
                <c:pt idx="4510">
                  <c:v>109</c:v>
                </c:pt>
                <c:pt idx="4511">
                  <c:v>101.5</c:v>
                </c:pt>
                <c:pt idx="4512">
                  <c:v>128.19999999999999</c:v>
                </c:pt>
                <c:pt idx="4513">
                  <c:v>65</c:v>
                </c:pt>
                <c:pt idx="4514">
                  <c:v>70</c:v>
                </c:pt>
                <c:pt idx="4515">
                  <c:v>65</c:v>
                </c:pt>
                <c:pt idx="4516">
                  <c:v>80</c:v>
                </c:pt>
                <c:pt idx="4517">
                  <c:v>105</c:v>
                </c:pt>
                <c:pt idx="4518">
                  <c:v>76.5</c:v>
                </c:pt>
                <c:pt idx="4519">
                  <c:v>89</c:v>
                </c:pt>
                <c:pt idx="4520">
                  <c:v>75</c:v>
                </c:pt>
                <c:pt idx="4521">
                  <c:v>109</c:v>
                </c:pt>
                <c:pt idx="4522">
                  <c:v>75</c:v>
                </c:pt>
                <c:pt idx="4523">
                  <c:v>108</c:v>
                </c:pt>
                <c:pt idx="4524">
                  <c:v>128</c:v>
                </c:pt>
                <c:pt idx="4525">
                  <c:v>100.8</c:v>
                </c:pt>
                <c:pt idx="4526">
                  <c:v>122.4</c:v>
                </c:pt>
                <c:pt idx="4527">
                  <c:v>65</c:v>
                </c:pt>
                <c:pt idx="4528">
                  <c:v>109</c:v>
                </c:pt>
                <c:pt idx="4529">
                  <c:v>164</c:v>
                </c:pt>
                <c:pt idx="4530">
                  <c:v>108</c:v>
                </c:pt>
                <c:pt idx="4531">
                  <c:v>111.92</c:v>
                </c:pt>
                <c:pt idx="4532">
                  <c:v>109.4</c:v>
                </c:pt>
                <c:pt idx="4533">
                  <c:v>65</c:v>
                </c:pt>
                <c:pt idx="4534">
                  <c:v>109</c:v>
                </c:pt>
                <c:pt idx="4535">
                  <c:v>74.69</c:v>
                </c:pt>
                <c:pt idx="4536">
                  <c:v>137.33000000000001</c:v>
                </c:pt>
                <c:pt idx="4537">
                  <c:v>136</c:v>
                </c:pt>
                <c:pt idx="4538">
                  <c:v>87</c:v>
                </c:pt>
                <c:pt idx="4539">
                  <c:v>94.5</c:v>
                </c:pt>
                <c:pt idx="4540">
                  <c:v>75</c:v>
                </c:pt>
                <c:pt idx="4541">
                  <c:v>48</c:v>
                </c:pt>
                <c:pt idx="4542">
                  <c:v>90</c:v>
                </c:pt>
                <c:pt idx="4543">
                  <c:v>95</c:v>
                </c:pt>
                <c:pt idx="4544">
                  <c:v>187.43</c:v>
                </c:pt>
                <c:pt idx="4545">
                  <c:v>85.5</c:v>
                </c:pt>
                <c:pt idx="4546">
                  <c:v>72.5</c:v>
                </c:pt>
                <c:pt idx="4547">
                  <c:v>75.599999999999994</c:v>
                </c:pt>
                <c:pt idx="4548">
                  <c:v>118.67</c:v>
                </c:pt>
                <c:pt idx="4549">
                  <c:v>55.63</c:v>
                </c:pt>
                <c:pt idx="4550">
                  <c:v>101.5</c:v>
                </c:pt>
                <c:pt idx="4551">
                  <c:v>56.01</c:v>
                </c:pt>
                <c:pt idx="4552">
                  <c:v>109</c:v>
                </c:pt>
                <c:pt idx="4553">
                  <c:v>74</c:v>
                </c:pt>
                <c:pt idx="4554">
                  <c:v>89</c:v>
                </c:pt>
                <c:pt idx="4555">
                  <c:v>116.25</c:v>
                </c:pt>
                <c:pt idx="4556">
                  <c:v>89.25</c:v>
                </c:pt>
                <c:pt idx="4557">
                  <c:v>89.25</c:v>
                </c:pt>
                <c:pt idx="4558">
                  <c:v>72.75</c:v>
                </c:pt>
                <c:pt idx="4559">
                  <c:v>80</c:v>
                </c:pt>
                <c:pt idx="4560">
                  <c:v>109</c:v>
                </c:pt>
                <c:pt idx="4561">
                  <c:v>60</c:v>
                </c:pt>
                <c:pt idx="4562">
                  <c:v>65</c:v>
                </c:pt>
                <c:pt idx="4563">
                  <c:v>95</c:v>
                </c:pt>
                <c:pt idx="4564">
                  <c:v>68.5</c:v>
                </c:pt>
                <c:pt idx="4565">
                  <c:v>100</c:v>
                </c:pt>
                <c:pt idx="4566">
                  <c:v>65</c:v>
                </c:pt>
                <c:pt idx="4567">
                  <c:v>72.25</c:v>
                </c:pt>
                <c:pt idx="4568">
                  <c:v>80</c:v>
                </c:pt>
                <c:pt idx="4569">
                  <c:v>65</c:v>
                </c:pt>
                <c:pt idx="4570">
                  <c:v>110</c:v>
                </c:pt>
                <c:pt idx="4571">
                  <c:v>82</c:v>
                </c:pt>
                <c:pt idx="4572">
                  <c:v>211.33</c:v>
                </c:pt>
                <c:pt idx="4573">
                  <c:v>80.75</c:v>
                </c:pt>
                <c:pt idx="4574">
                  <c:v>91</c:v>
                </c:pt>
                <c:pt idx="4575">
                  <c:v>65</c:v>
                </c:pt>
                <c:pt idx="4576">
                  <c:v>80</c:v>
                </c:pt>
                <c:pt idx="4577">
                  <c:v>143</c:v>
                </c:pt>
                <c:pt idx="4578">
                  <c:v>85.67</c:v>
                </c:pt>
                <c:pt idx="4579">
                  <c:v>62.37</c:v>
                </c:pt>
                <c:pt idx="4580">
                  <c:v>0</c:v>
                </c:pt>
                <c:pt idx="4581">
                  <c:v>117.67</c:v>
                </c:pt>
                <c:pt idx="4582">
                  <c:v>116.56</c:v>
                </c:pt>
                <c:pt idx="4583">
                  <c:v>76.67</c:v>
                </c:pt>
                <c:pt idx="4584">
                  <c:v>94.5</c:v>
                </c:pt>
                <c:pt idx="4585">
                  <c:v>65</c:v>
                </c:pt>
                <c:pt idx="4586">
                  <c:v>130</c:v>
                </c:pt>
                <c:pt idx="4587">
                  <c:v>70</c:v>
                </c:pt>
                <c:pt idx="4588">
                  <c:v>78.94</c:v>
                </c:pt>
                <c:pt idx="4589">
                  <c:v>90</c:v>
                </c:pt>
                <c:pt idx="4590">
                  <c:v>75</c:v>
                </c:pt>
                <c:pt idx="4591">
                  <c:v>102</c:v>
                </c:pt>
                <c:pt idx="4592">
                  <c:v>80.849999999999994</c:v>
                </c:pt>
                <c:pt idx="4593">
                  <c:v>101.5</c:v>
                </c:pt>
                <c:pt idx="4594">
                  <c:v>0</c:v>
                </c:pt>
                <c:pt idx="4595">
                  <c:v>109</c:v>
                </c:pt>
                <c:pt idx="4596">
                  <c:v>75</c:v>
                </c:pt>
                <c:pt idx="4597">
                  <c:v>60</c:v>
                </c:pt>
                <c:pt idx="4598">
                  <c:v>100</c:v>
                </c:pt>
                <c:pt idx="4599">
                  <c:v>70</c:v>
                </c:pt>
                <c:pt idx="4600">
                  <c:v>111.71</c:v>
                </c:pt>
                <c:pt idx="4601">
                  <c:v>0</c:v>
                </c:pt>
                <c:pt idx="4602">
                  <c:v>97.47</c:v>
                </c:pt>
                <c:pt idx="4603">
                  <c:v>112</c:v>
                </c:pt>
                <c:pt idx="4604">
                  <c:v>111.6</c:v>
                </c:pt>
                <c:pt idx="4605">
                  <c:v>101.5</c:v>
                </c:pt>
                <c:pt idx="4606">
                  <c:v>91.38</c:v>
                </c:pt>
                <c:pt idx="4607">
                  <c:v>109</c:v>
                </c:pt>
                <c:pt idx="4608">
                  <c:v>101</c:v>
                </c:pt>
                <c:pt idx="4609">
                  <c:v>89.25</c:v>
                </c:pt>
                <c:pt idx="4610">
                  <c:v>96</c:v>
                </c:pt>
                <c:pt idx="4611">
                  <c:v>72.75</c:v>
                </c:pt>
                <c:pt idx="4612">
                  <c:v>94.5</c:v>
                </c:pt>
                <c:pt idx="4613">
                  <c:v>101.5</c:v>
                </c:pt>
                <c:pt idx="4614">
                  <c:v>131.51</c:v>
                </c:pt>
                <c:pt idx="4615">
                  <c:v>85</c:v>
                </c:pt>
                <c:pt idx="4616">
                  <c:v>73.150000000000006</c:v>
                </c:pt>
                <c:pt idx="4617">
                  <c:v>72.25</c:v>
                </c:pt>
                <c:pt idx="4618">
                  <c:v>224.67</c:v>
                </c:pt>
                <c:pt idx="4619">
                  <c:v>70.67</c:v>
                </c:pt>
                <c:pt idx="4620">
                  <c:v>86.4</c:v>
                </c:pt>
                <c:pt idx="4621">
                  <c:v>109</c:v>
                </c:pt>
                <c:pt idx="4622">
                  <c:v>96.3</c:v>
                </c:pt>
                <c:pt idx="4623">
                  <c:v>81.900000000000006</c:v>
                </c:pt>
                <c:pt idx="4624">
                  <c:v>85</c:v>
                </c:pt>
                <c:pt idx="4625">
                  <c:v>65</c:v>
                </c:pt>
                <c:pt idx="4626">
                  <c:v>80</c:v>
                </c:pt>
                <c:pt idx="4627">
                  <c:v>109</c:v>
                </c:pt>
                <c:pt idx="4628">
                  <c:v>130</c:v>
                </c:pt>
                <c:pt idx="4629">
                  <c:v>110.8</c:v>
                </c:pt>
                <c:pt idx="4630">
                  <c:v>94.5</c:v>
                </c:pt>
                <c:pt idx="4631">
                  <c:v>101.5</c:v>
                </c:pt>
                <c:pt idx="4632">
                  <c:v>109</c:v>
                </c:pt>
                <c:pt idx="4633">
                  <c:v>99</c:v>
                </c:pt>
                <c:pt idx="4634">
                  <c:v>149.75</c:v>
                </c:pt>
                <c:pt idx="4635">
                  <c:v>98.4</c:v>
                </c:pt>
                <c:pt idx="4636">
                  <c:v>65</c:v>
                </c:pt>
                <c:pt idx="4637">
                  <c:v>136</c:v>
                </c:pt>
                <c:pt idx="4638">
                  <c:v>0</c:v>
                </c:pt>
                <c:pt idx="4639">
                  <c:v>109</c:v>
                </c:pt>
                <c:pt idx="4640">
                  <c:v>100</c:v>
                </c:pt>
                <c:pt idx="4641">
                  <c:v>84</c:v>
                </c:pt>
                <c:pt idx="4642">
                  <c:v>113.6</c:v>
                </c:pt>
                <c:pt idx="4643">
                  <c:v>109</c:v>
                </c:pt>
                <c:pt idx="4644">
                  <c:v>76.5</c:v>
                </c:pt>
                <c:pt idx="4645">
                  <c:v>65</c:v>
                </c:pt>
                <c:pt idx="4646">
                  <c:v>102</c:v>
                </c:pt>
                <c:pt idx="4647">
                  <c:v>130</c:v>
                </c:pt>
                <c:pt idx="4648">
                  <c:v>100</c:v>
                </c:pt>
                <c:pt idx="4649">
                  <c:v>75</c:v>
                </c:pt>
                <c:pt idx="4650">
                  <c:v>55.96</c:v>
                </c:pt>
                <c:pt idx="4651">
                  <c:v>55</c:v>
                </c:pt>
                <c:pt idx="4652">
                  <c:v>76.5</c:v>
                </c:pt>
                <c:pt idx="4653">
                  <c:v>89.25</c:v>
                </c:pt>
                <c:pt idx="4654">
                  <c:v>98.21</c:v>
                </c:pt>
                <c:pt idx="4655">
                  <c:v>94.5</c:v>
                </c:pt>
                <c:pt idx="4656">
                  <c:v>120</c:v>
                </c:pt>
                <c:pt idx="4657">
                  <c:v>94.5</c:v>
                </c:pt>
                <c:pt idx="4658">
                  <c:v>109</c:v>
                </c:pt>
                <c:pt idx="4659">
                  <c:v>101.5</c:v>
                </c:pt>
                <c:pt idx="4660">
                  <c:v>180</c:v>
                </c:pt>
                <c:pt idx="4661">
                  <c:v>124</c:v>
                </c:pt>
                <c:pt idx="4662">
                  <c:v>65</c:v>
                </c:pt>
                <c:pt idx="4663">
                  <c:v>65</c:v>
                </c:pt>
                <c:pt idx="4664">
                  <c:v>90.5</c:v>
                </c:pt>
                <c:pt idx="4665">
                  <c:v>75.25</c:v>
                </c:pt>
                <c:pt idx="4666">
                  <c:v>72.22</c:v>
                </c:pt>
                <c:pt idx="4667">
                  <c:v>76.08</c:v>
                </c:pt>
                <c:pt idx="4668">
                  <c:v>88.5</c:v>
                </c:pt>
                <c:pt idx="4669">
                  <c:v>65</c:v>
                </c:pt>
                <c:pt idx="4670">
                  <c:v>76.5</c:v>
                </c:pt>
                <c:pt idx="4671">
                  <c:v>117.04</c:v>
                </c:pt>
                <c:pt idx="4672">
                  <c:v>0</c:v>
                </c:pt>
                <c:pt idx="4673">
                  <c:v>152</c:v>
                </c:pt>
                <c:pt idx="4674">
                  <c:v>87</c:v>
                </c:pt>
                <c:pt idx="4675">
                  <c:v>85.67</c:v>
                </c:pt>
                <c:pt idx="4676">
                  <c:v>72.25</c:v>
                </c:pt>
                <c:pt idx="4677">
                  <c:v>75</c:v>
                </c:pt>
                <c:pt idx="4678">
                  <c:v>152</c:v>
                </c:pt>
                <c:pt idx="4679">
                  <c:v>58</c:v>
                </c:pt>
                <c:pt idx="4680">
                  <c:v>65</c:v>
                </c:pt>
                <c:pt idx="4681">
                  <c:v>76.67</c:v>
                </c:pt>
                <c:pt idx="4682">
                  <c:v>109</c:v>
                </c:pt>
                <c:pt idx="4683">
                  <c:v>90</c:v>
                </c:pt>
                <c:pt idx="4684">
                  <c:v>100</c:v>
                </c:pt>
                <c:pt idx="4685">
                  <c:v>152</c:v>
                </c:pt>
                <c:pt idx="4686">
                  <c:v>100</c:v>
                </c:pt>
                <c:pt idx="4687">
                  <c:v>64</c:v>
                </c:pt>
                <c:pt idx="4688">
                  <c:v>0</c:v>
                </c:pt>
                <c:pt idx="4689">
                  <c:v>75</c:v>
                </c:pt>
                <c:pt idx="4690">
                  <c:v>101.5</c:v>
                </c:pt>
                <c:pt idx="4691">
                  <c:v>109</c:v>
                </c:pt>
                <c:pt idx="4692">
                  <c:v>70</c:v>
                </c:pt>
                <c:pt idx="4693">
                  <c:v>96.3</c:v>
                </c:pt>
                <c:pt idx="4694">
                  <c:v>108</c:v>
                </c:pt>
                <c:pt idx="4695">
                  <c:v>101.5</c:v>
                </c:pt>
                <c:pt idx="4696">
                  <c:v>0</c:v>
                </c:pt>
                <c:pt idx="4697">
                  <c:v>105.25</c:v>
                </c:pt>
                <c:pt idx="4698">
                  <c:v>95</c:v>
                </c:pt>
                <c:pt idx="4699">
                  <c:v>212</c:v>
                </c:pt>
                <c:pt idx="4700">
                  <c:v>75</c:v>
                </c:pt>
                <c:pt idx="4701">
                  <c:v>131.97</c:v>
                </c:pt>
                <c:pt idx="4702">
                  <c:v>108</c:v>
                </c:pt>
                <c:pt idx="4703">
                  <c:v>108.45</c:v>
                </c:pt>
                <c:pt idx="4704">
                  <c:v>65</c:v>
                </c:pt>
                <c:pt idx="4705">
                  <c:v>139</c:v>
                </c:pt>
                <c:pt idx="4706">
                  <c:v>65</c:v>
                </c:pt>
                <c:pt idx="4707">
                  <c:v>48</c:v>
                </c:pt>
                <c:pt idx="4708">
                  <c:v>85</c:v>
                </c:pt>
                <c:pt idx="4709">
                  <c:v>67</c:v>
                </c:pt>
                <c:pt idx="4710">
                  <c:v>81.86</c:v>
                </c:pt>
                <c:pt idx="4711">
                  <c:v>151.33000000000001</c:v>
                </c:pt>
                <c:pt idx="4712">
                  <c:v>80</c:v>
                </c:pt>
                <c:pt idx="4713">
                  <c:v>75</c:v>
                </c:pt>
                <c:pt idx="4714">
                  <c:v>90</c:v>
                </c:pt>
                <c:pt idx="4715">
                  <c:v>76.23</c:v>
                </c:pt>
                <c:pt idx="4716">
                  <c:v>135.4</c:v>
                </c:pt>
                <c:pt idx="4717">
                  <c:v>90</c:v>
                </c:pt>
                <c:pt idx="4718">
                  <c:v>101.5</c:v>
                </c:pt>
                <c:pt idx="4719">
                  <c:v>76.5</c:v>
                </c:pt>
                <c:pt idx="4720">
                  <c:v>100</c:v>
                </c:pt>
                <c:pt idx="4721">
                  <c:v>100</c:v>
                </c:pt>
                <c:pt idx="4722">
                  <c:v>68</c:v>
                </c:pt>
                <c:pt idx="4723">
                  <c:v>108</c:v>
                </c:pt>
                <c:pt idx="4724">
                  <c:v>94.5</c:v>
                </c:pt>
                <c:pt idx="4725">
                  <c:v>0</c:v>
                </c:pt>
                <c:pt idx="4726">
                  <c:v>65</c:v>
                </c:pt>
                <c:pt idx="4727">
                  <c:v>93</c:v>
                </c:pt>
                <c:pt idx="4728">
                  <c:v>6</c:v>
                </c:pt>
                <c:pt idx="4729">
                  <c:v>100</c:v>
                </c:pt>
                <c:pt idx="4730">
                  <c:v>124</c:v>
                </c:pt>
                <c:pt idx="4731">
                  <c:v>85.17</c:v>
                </c:pt>
                <c:pt idx="4732">
                  <c:v>60</c:v>
                </c:pt>
                <c:pt idx="4733">
                  <c:v>76.5</c:v>
                </c:pt>
                <c:pt idx="4734">
                  <c:v>73</c:v>
                </c:pt>
                <c:pt idx="4735">
                  <c:v>100</c:v>
                </c:pt>
                <c:pt idx="4736">
                  <c:v>80.75</c:v>
                </c:pt>
                <c:pt idx="4737">
                  <c:v>63.75</c:v>
                </c:pt>
                <c:pt idx="4738">
                  <c:v>72.75</c:v>
                </c:pt>
                <c:pt idx="4739">
                  <c:v>94.5</c:v>
                </c:pt>
                <c:pt idx="4740">
                  <c:v>98.44</c:v>
                </c:pt>
                <c:pt idx="4741">
                  <c:v>113.6</c:v>
                </c:pt>
                <c:pt idx="4742">
                  <c:v>104.85</c:v>
                </c:pt>
                <c:pt idx="4743">
                  <c:v>0</c:v>
                </c:pt>
                <c:pt idx="4744">
                  <c:v>94.5</c:v>
                </c:pt>
                <c:pt idx="4745">
                  <c:v>94.5</c:v>
                </c:pt>
                <c:pt idx="4746">
                  <c:v>65</c:v>
                </c:pt>
                <c:pt idx="4747">
                  <c:v>83.2</c:v>
                </c:pt>
                <c:pt idx="4748">
                  <c:v>124</c:v>
                </c:pt>
                <c:pt idx="4749">
                  <c:v>62.37</c:v>
                </c:pt>
                <c:pt idx="4750">
                  <c:v>94.5</c:v>
                </c:pt>
                <c:pt idx="4751">
                  <c:v>113.4</c:v>
                </c:pt>
                <c:pt idx="4752">
                  <c:v>91.5</c:v>
                </c:pt>
                <c:pt idx="4753">
                  <c:v>0</c:v>
                </c:pt>
                <c:pt idx="4754">
                  <c:v>79.2</c:v>
                </c:pt>
                <c:pt idx="4755">
                  <c:v>77.56</c:v>
                </c:pt>
                <c:pt idx="4756">
                  <c:v>109</c:v>
                </c:pt>
                <c:pt idx="4757">
                  <c:v>75</c:v>
                </c:pt>
                <c:pt idx="4758">
                  <c:v>65</c:v>
                </c:pt>
                <c:pt idx="4759">
                  <c:v>70</c:v>
                </c:pt>
                <c:pt idx="4760">
                  <c:v>75.790000000000006</c:v>
                </c:pt>
                <c:pt idx="4761">
                  <c:v>102</c:v>
                </c:pt>
                <c:pt idx="4762">
                  <c:v>0</c:v>
                </c:pt>
                <c:pt idx="4763">
                  <c:v>94.5</c:v>
                </c:pt>
                <c:pt idx="4764">
                  <c:v>114</c:v>
                </c:pt>
                <c:pt idx="4765">
                  <c:v>133</c:v>
                </c:pt>
                <c:pt idx="4766">
                  <c:v>72</c:v>
                </c:pt>
                <c:pt idx="4767">
                  <c:v>81</c:v>
                </c:pt>
                <c:pt idx="4768">
                  <c:v>109</c:v>
                </c:pt>
                <c:pt idx="4769">
                  <c:v>65</c:v>
                </c:pt>
                <c:pt idx="4770">
                  <c:v>102</c:v>
                </c:pt>
                <c:pt idx="4771">
                  <c:v>68</c:v>
                </c:pt>
                <c:pt idx="4772">
                  <c:v>101.5</c:v>
                </c:pt>
                <c:pt idx="4773">
                  <c:v>0</c:v>
                </c:pt>
                <c:pt idx="4774">
                  <c:v>127.8</c:v>
                </c:pt>
                <c:pt idx="4775">
                  <c:v>96.9</c:v>
                </c:pt>
                <c:pt idx="4776">
                  <c:v>101.5</c:v>
                </c:pt>
                <c:pt idx="4777">
                  <c:v>103.13</c:v>
                </c:pt>
                <c:pt idx="4778">
                  <c:v>65</c:v>
                </c:pt>
                <c:pt idx="4779">
                  <c:v>101.5</c:v>
                </c:pt>
                <c:pt idx="4780">
                  <c:v>73.150000000000006</c:v>
                </c:pt>
                <c:pt idx="4781">
                  <c:v>46.4</c:v>
                </c:pt>
                <c:pt idx="4782">
                  <c:v>109</c:v>
                </c:pt>
                <c:pt idx="4783">
                  <c:v>80</c:v>
                </c:pt>
                <c:pt idx="4784">
                  <c:v>109</c:v>
                </c:pt>
                <c:pt idx="4785">
                  <c:v>112.2</c:v>
                </c:pt>
                <c:pt idx="4786">
                  <c:v>73</c:v>
                </c:pt>
                <c:pt idx="4787">
                  <c:v>85</c:v>
                </c:pt>
                <c:pt idx="4788">
                  <c:v>76.5</c:v>
                </c:pt>
                <c:pt idx="4789">
                  <c:v>100</c:v>
                </c:pt>
                <c:pt idx="4790">
                  <c:v>106</c:v>
                </c:pt>
                <c:pt idx="4791">
                  <c:v>93</c:v>
                </c:pt>
                <c:pt idx="4792">
                  <c:v>116</c:v>
                </c:pt>
                <c:pt idx="4793">
                  <c:v>144</c:v>
                </c:pt>
                <c:pt idx="4794">
                  <c:v>55.96</c:v>
                </c:pt>
                <c:pt idx="4795">
                  <c:v>72.25</c:v>
                </c:pt>
                <c:pt idx="4796">
                  <c:v>75</c:v>
                </c:pt>
                <c:pt idx="4797">
                  <c:v>92.4</c:v>
                </c:pt>
                <c:pt idx="4798">
                  <c:v>78.540000000000006</c:v>
                </c:pt>
                <c:pt idx="4799">
                  <c:v>145</c:v>
                </c:pt>
                <c:pt idx="4800">
                  <c:v>87</c:v>
                </c:pt>
                <c:pt idx="4801">
                  <c:v>69</c:v>
                </c:pt>
                <c:pt idx="4802">
                  <c:v>100</c:v>
                </c:pt>
                <c:pt idx="4803">
                  <c:v>80.5</c:v>
                </c:pt>
                <c:pt idx="4804">
                  <c:v>72.75</c:v>
                </c:pt>
                <c:pt idx="4805">
                  <c:v>72.25</c:v>
                </c:pt>
                <c:pt idx="4806">
                  <c:v>65</c:v>
                </c:pt>
                <c:pt idx="4807">
                  <c:v>207</c:v>
                </c:pt>
                <c:pt idx="4808">
                  <c:v>99.86</c:v>
                </c:pt>
                <c:pt idx="4809">
                  <c:v>81</c:v>
                </c:pt>
                <c:pt idx="4810">
                  <c:v>101</c:v>
                </c:pt>
                <c:pt idx="4811">
                  <c:v>90</c:v>
                </c:pt>
                <c:pt idx="4812">
                  <c:v>70</c:v>
                </c:pt>
                <c:pt idx="4813">
                  <c:v>81</c:v>
                </c:pt>
                <c:pt idx="4814">
                  <c:v>102</c:v>
                </c:pt>
                <c:pt idx="4815">
                  <c:v>101.5</c:v>
                </c:pt>
                <c:pt idx="4816">
                  <c:v>47.78</c:v>
                </c:pt>
                <c:pt idx="4817">
                  <c:v>47.25</c:v>
                </c:pt>
                <c:pt idx="4818">
                  <c:v>124</c:v>
                </c:pt>
                <c:pt idx="4819">
                  <c:v>105</c:v>
                </c:pt>
                <c:pt idx="4820">
                  <c:v>73.92</c:v>
                </c:pt>
                <c:pt idx="4821">
                  <c:v>75</c:v>
                </c:pt>
                <c:pt idx="4822">
                  <c:v>89.53</c:v>
                </c:pt>
                <c:pt idx="4823">
                  <c:v>76.5</c:v>
                </c:pt>
                <c:pt idx="4824">
                  <c:v>55</c:v>
                </c:pt>
                <c:pt idx="4825">
                  <c:v>100</c:v>
                </c:pt>
                <c:pt idx="4826">
                  <c:v>120</c:v>
                </c:pt>
                <c:pt idx="4827">
                  <c:v>71.33</c:v>
                </c:pt>
                <c:pt idx="4828">
                  <c:v>65.83</c:v>
                </c:pt>
                <c:pt idx="4829">
                  <c:v>85.5</c:v>
                </c:pt>
                <c:pt idx="4830">
                  <c:v>80.5</c:v>
                </c:pt>
                <c:pt idx="4831">
                  <c:v>72.25</c:v>
                </c:pt>
                <c:pt idx="4832">
                  <c:v>65</c:v>
                </c:pt>
                <c:pt idx="4833">
                  <c:v>80</c:v>
                </c:pt>
                <c:pt idx="4834">
                  <c:v>109</c:v>
                </c:pt>
                <c:pt idx="4835">
                  <c:v>0</c:v>
                </c:pt>
                <c:pt idx="4836">
                  <c:v>100</c:v>
                </c:pt>
                <c:pt idx="4837">
                  <c:v>60</c:v>
                </c:pt>
                <c:pt idx="4838">
                  <c:v>112.2</c:v>
                </c:pt>
                <c:pt idx="4839">
                  <c:v>58</c:v>
                </c:pt>
                <c:pt idx="4840">
                  <c:v>65</c:v>
                </c:pt>
                <c:pt idx="4841">
                  <c:v>143</c:v>
                </c:pt>
                <c:pt idx="4842">
                  <c:v>65</c:v>
                </c:pt>
                <c:pt idx="4843">
                  <c:v>101.5</c:v>
                </c:pt>
                <c:pt idx="4844">
                  <c:v>87</c:v>
                </c:pt>
                <c:pt idx="4845">
                  <c:v>63.75</c:v>
                </c:pt>
                <c:pt idx="4846">
                  <c:v>122</c:v>
                </c:pt>
                <c:pt idx="4847">
                  <c:v>90.98</c:v>
                </c:pt>
                <c:pt idx="4848">
                  <c:v>109</c:v>
                </c:pt>
                <c:pt idx="4849">
                  <c:v>65.45</c:v>
                </c:pt>
                <c:pt idx="4850">
                  <c:v>126</c:v>
                </c:pt>
                <c:pt idx="4851">
                  <c:v>70</c:v>
                </c:pt>
                <c:pt idx="4852">
                  <c:v>75</c:v>
                </c:pt>
                <c:pt idx="4853">
                  <c:v>65</c:v>
                </c:pt>
                <c:pt idx="4854">
                  <c:v>76.5</c:v>
                </c:pt>
                <c:pt idx="4855">
                  <c:v>70</c:v>
                </c:pt>
                <c:pt idx="4856">
                  <c:v>125</c:v>
                </c:pt>
                <c:pt idx="4857">
                  <c:v>109</c:v>
                </c:pt>
                <c:pt idx="4858">
                  <c:v>108</c:v>
                </c:pt>
                <c:pt idx="4859">
                  <c:v>91</c:v>
                </c:pt>
                <c:pt idx="4860">
                  <c:v>96.6</c:v>
                </c:pt>
                <c:pt idx="4861">
                  <c:v>112</c:v>
                </c:pt>
                <c:pt idx="4862">
                  <c:v>81.62</c:v>
                </c:pt>
                <c:pt idx="4863">
                  <c:v>50.4</c:v>
                </c:pt>
                <c:pt idx="4864">
                  <c:v>91</c:v>
                </c:pt>
                <c:pt idx="4865">
                  <c:v>81</c:v>
                </c:pt>
                <c:pt idx="4866">
                  <c:v>118</c:v>
                </c:pt>
                <c:pt idx="4867">
                  <c:v>101.5</c:v>
                </c:pt>
                <c:pt idx="4868">
                  <c:v>80.75</c:v>
                </c:pt>
                <c:pt idx="4869">
                  <c:v>109</c:v>
                </c:pt>
                <c:pt idx="4870">
                  <c:v>101.5</c:v>
                </c:pt>
                <c:pt idx="4871">
                  <c:v>73.510000000000005</c:v>
                </c:pt>
                <c:pt idx="4872">
                  <c:v>105</c:v>
                </c:pt>
                <c:pt idx="4873">
                  <c:v>91</c:v>
                </c:pt>
                <c:pt idx="4874">
                  <c:v>45</c:v>
                </c:pt>
                <c:pt idx="4875">
                  <c:v>78.540000000000006</c:v>
                </c:pt>
                <c:pt idx="4876">
                  <c:v>75</c:v>
                </c:pt>
                <c:pt idx="4877">
                  <c:v>69</c:v>
                </c:pt>
                <c:pt idx="4878">
                  <c:v>96</c:v>
                </c:pt>
                <c:pt idx="4879">
                  <c:v>96.05</c:v>
                </c:pt>
                <c:pt idx="4880">
                  <c:v>116</c:v>
                </c:pt>
                <c:pt idx="4881">
                  <c:v>84</c:v>
                </c:pt>
                <c:pt idx="4882">
                  <c:v>58</c:v>
                </c:pt>
                <c:pt idx="4883">
                  <c:v>72.25</c:v>
                </c:pt>
                <c:pt idx="4884">
                  <c:v>112</c:v>
                </c:pt>
                <c:pt idx="4885">
                  <c:v>0</c:v>
                </c:pt>
                <c:pt idx="4886">
                  <c:v>87</c:v>
                </c:pt>
                <c:pt idx="4887">
                  <c:v>62</c:v>
                </c:pt>
                <c:pt idx="4888">
                  <c:v>58.91</c:v>
                </c:pt>
                <c:pt idx="4889">
                  <c:v>124</c:v>
                </c:pt>
                <c:pt idx="4890">
                  <c:v>124</c:v>
                </c:pt>
                <c:pt idx="4891">
                  <c:v>85.5</c:v>
                </c:pt>
                <c:pt idx="4892">
                  <c:v>90</c:v>
                </c:pt>
                <c:pt idx="4893">
                  <c:v>80</c:v>
                </c:pt>
                <c:pt idx="4894">
                  <c:v>62</c:v>
                </c:pt>
                <c:pt idx="4895">
                  <c:v>72.5</c:v>
                </c:pt>
                <c:pt idx="4896">
                  <c:v>62</c:v>
                </c:pt>
                <c:pt idx="4897">
                  <c:v>65</c:v>
                </c:pt>
                <c:pt idx="4898">
                  <c:v>72</c:v>
                </c:pt>
                <c:pt idx="4899">
                  <c:v>79.39</c:v>
                </c:pt>
                <c:pt idx="4900">
                  <c:v>105.9</c:v>
                </c:pt>
                <c:pt idx="4901">
                  <c:v>90.25</c:v>
                </c:pt>
                <c:pt idx="4902">
                  <c:v>96.3</c:v>
                </c:pt>
                <c:pt idx="4903">
                  <c:v>65</c:v>
                </c:pt>
                <c:pt idx="4904">
                  <c:v>67</c:v>
                </c:pt>
                <c:pt idx="4905">
                  <c:v>70</c:v>
                </c:pt>
                <c:pt idx="4906">
                  <c:v>65</c:v>
                </c:pt>
                <c:pt idx="4907">
                  <c:v>106.84</c:v>
                </c:pt>
                <c:pt idx="4908">
                  <c:v>60.5</c:v>
                </c:pt>
                <c:pt idx="4909">
                  <c:v>75</c:v>
                </c:pt>
                <c:pt idx="4910">
                  <c:v>72.25</c:v>
                </c:pt>
                <c:pt idx="4911">
                  <c:v>76.5</c:v>
                </c:pt>
                <c:pt idx="4912">
                  <c:v>91.45</c:v>
                </c:pt>
                <c:pt idx="4913">
                  <c:v>94.88</c:v>
                </c:pt>
                <c:pt idx="4914">
                  <c:v>94.5</c:v>
                </c:pt>
                <c:pt idx="4915">
                  <c:v>75</c:v>
                </c:pt>
                <c:pt idx="4916">
                  <c:v>50</c:v>
                </c:pt>
                <c:pt idx="4917">
                  <c:v>109</c:v>
                </c:pt>
                <c:pt idx="4918">
                  <c:v>89.25</c:v>
                </c:pt>
                <c:pt idx="4919">
                  <c:v>65</c:v>
                </c:pt>
                <c:pt idx="4920">
                  <c:v>89.25</c:v>
                </c:pt>
                <c:pt idx="4921">
                  <c:v>70</c:v>
                </c:pt>
                <c:pt idx="4922">
                  <c:v>98.5</c:v>
                </c:pt>
                <c:pt idx="4923">
                  <c:v>91.5</c:v>
                </c:pt>
                <c:pt idx="4924">
                  <c:v>62.8</c:v>
                </c:pt>
                <c:pt idx="4925">
                  <c:v>70</c:v>
                </c:pt>
                <c:pt idx="4926">
                  <c:v>0</c:v>
                </c:pt>
                <c:pt idx="4927">
                  <c:v>65</c:v>
                </c:pt>
                <c:pt idx="4928">
                  <c:v>105</c:v>
                </c:pt>
                <c:pt idx="4929">
                  <c:v>126</c:v>
                </c:pt>
                <c:pt idx="4930">
                  <c:v>101.5</c:v>
                </c:pt>
                <c:pt idx="4931">
                  <c:v>110</c:v>
                </c:pt>
                <c:pt idx="4932">
                  <c:v>90</c:v>
                </c:pt>
                <c:pt idx="4933">
                  <c:v>105.25</c:v>
                </c:pt>
                <c:pt idx="4934">
                  <c:v>115</c:v>
                </c:pt>
                <c:pt idx="4935">
                  <c:v>118.14</c:v>
                </c:pt>
                <c:pt idx="4936">
                  <c:v>75</c:v>
                </c:pt>
                <c:pt idx="4937">
                  <c:v>102</c:v>
                </c:pt>
                <c:pt idx="4938">
                  <c:v>76.81</c:v>
                </c:pt>
                <c:pt idx="4939">
                  <c:v>109</c:v>
                </c:pt>
                <c:pt idx="4940">
                  <c:v>100</c:v>
                </c:pt>
                <c:pt idx="4941">
                  <c:v>120</c:v>
                </c:pt>
                <c:pt idx="4942">
                  <c:v>63</c:v>
                </c:pt>
                <c:pt idx="4943">
                  <c:v>51.97</c:v>
                </c:pt>
                <c:pt idx="4944">
                  <c:v>94.5</c:v>
                </c:pt>
                <c:pt idx="4945">
                  <c:v>224.5</c:v>
                </c:pt>
                <c:pt idx="4946">
                  <c:v>60</c:v>
                </c:pt>
                <c:pt idx="4947">
                  <c:v>100</c:v>
                </c:pt>
                <c:pt idx="4948">
                  <c:v>69.599999999999994</c:v>
                </c:pt>
                <c:pt idx="4949">
                  <c:v>124</c:v>
                </c:pt>
                <c:pt idx="4950">
                  <c:v>124</c:v>
                </c:pt>
                <c:pt idx="4951">
                  <c:v>88</c:v>
                </c:pt>
                <c:pt idx="4952">
                  <c:v>67.83</c:v>
                </c:pt>
                <c:pt idx="4953">
                  <c:v>88</c:v>
                </c:pt>
                <c:pt idx="4954">
                  <c:v>0</c:v>
                </c:pt>
                <c:pt idx="4955">
                  <c:v>72.760000000000005</c:v>
                </c:pt>
                <c:pt idx="4956">
                  <c:v>93</c:v>
                </c:pt>
                <c:pt idx="4957">
                  <c:v>70</c:v>
                </c:pt>
                <c:pt idx="4958">
                  <c:v>109</c:v>
                </c:pt>
                <c:pt idx="4959">
                  <c:v>94.5</c:v>
                </c:pt>
                <c:pt idx="4960">
                  <c:v>109</c:v>
                </c:pt>
                <c:pt idx="4961">
                  <c:v>124</c:v>
                </c:pt>
                <c:pt idx="4962">
                  <c:v>110</c:v>
                </c:pt>
                <c:pt idx="4963">
                  <c:v>117.67</c:v>
                </c:pt>
                <c:pt idx="4964">
                  <c:v>120.6</c:v>
                </c:pt>
                <c:pt idx="4965">
                  <c:v>75</c:v>
                </c:pt>
                <c:pt idx="4966">
                  <c:v>65</c:v>
                </c:pt>
                <c:pt idx="4967">
                  <c:v>124</c:v>
                </c:pt>
                <c:pt idx="4968">
                  <c:v>70</c:v>
                </c:pt>
                <c:pt idx="4969">
                  <c:v>73</c:v>
                </c:pt>
                <c:pt idx="4970">
                  <c:v>75</c:v>
                </c:pt>
                <c:pt idx="4971">
                  <c:v>37.5</c:v>
                </c:pt>
                <c:pt idx="4972">
                  <c:v>72.25</c:v>
                </c:pt>
                <c:pt idx="4973">
                  <c:v>75</c:v>
                </c:pt>
                <c:pt idx="4974">
                  <c:v>72.25</c:v>
                </c:pt>
                <c:pt idx="4975">
                  <c:v>73.8</c:v>
                </c:pt>
                <c:pt idx="4976">
                  <c:v>48</c:v>
                </c:pt>
                <c:pt idx="4977">
                  <c:v>101.5</c:v>
                </c:pt>
                <c:pt idx="4978">
                  <c:v>71.400000000000006</c:v>
                </c:pt>
                <c:pt idx="4979">
                  <c:v>81</c:v>
                </c:pt>
                <c:pt idx="4980">
                  <c:v>65</c:v>
                </c:pt>
                <c:pt idx="4981">
                  <c:v>58</c:v>
                </c:pt>
                <c:pt idx="4982">
                  <c:v>70</c:v>
                </c:pt>
                <c:pt idx="4983">
                  <c:v>121</c:v>
                </c:pt>
                <c:pt idx="4984">
                  <c:v>90</c:v>
                </c:pt>
                <c:pt idx="4985">
                  <c:v>76.67</c:v>
                </c:pt>
                <c:pt idx="4986">
                  <c:v>94.5</c:v>
                </c:pt>
                <c:pt idx="4987">
                  <c:v>111.33</c:v>
                </c:pt>
                <c:pt idx="4988">
                  <c:v>93</c:v>
                </c:pt>
                <c:pt idx="4989">
                  <c:v>105</c:v>
                </c:pt>
                <c:pt idx="4990">
                  <c:v>76.5</c:v>
                </c:pt>
                <c:pt idx="4991">
                  <c:v>35</c:v>
                </c:pt>
                <c:pt idx="4992">
                  <c:v>94.5</c:v>
                </c:pt>
                <c:pt idx="4993">
                  <c:v>58</c:v>
                </c:pt>
                <c:pt idx="4994">
                  <c:v>94.5</c:v>
                </c:pt>
                <c:pt idx="4995">
                  <c:v>0</c:v>
                </c:pt>
                <c:pt idx="4996">
                  <c:v>67.5</c:v>
                </c:pt>
                <c:pt idx="4997">
                  <c:v>73</c:v>
                </c:pt>
                <c:pt idx="4998">
                  <c:v>73</c:v>
                </c:pt>
                <c:pt idx="4999">
                  <c:v>0</c:v>
                </c:pt>
                <c:pt idx="5000">
                  <c:v>0</c:v>
                </c:pt>
                <c:pt idx="5001">
                  <c:v>109</c:v>
                </c:pt>
                <c:pt idx="5002">
                  <c:v>108</c:v>
                </c:pt>
                <c:pt idx="5003">
                  <c:v>60</c:v>
                </c:pt>
                <c:pt idx="5004">
                  <c:v>80</c:v>
                </c:pt>
                <c:pt idx="5005">
                  <c:v>102</c:v>
                </c:pt>
                <c:pt idx="5006">
                  <c:v>70.67</c:v>
                </c:pt>
                <c:pt idx="5007">
                  <c:v>105</c:v>
                </c:pt>
                <c:pt idx="5008">
                  <c:v>105</c:v>
                </c:pt>
                <c:pt idx="5009">
                  <c:v>95</c:v>
                </c:pt>
                <c:pt idx="5010">
                  <c:v>142.6</c:v>
                </c:pt>
                <c:pt idx="5011">
                  <c:v>85</c:v>
                </c:pt>
                <c:pt idx="5012">
                  <c:v>185</c:v>
                </c:pt>
                <c:pt idx="5013">
                  <c:v>43.5</c:v>
                </c:pt>
                <c:pt idx="5014">
                  <c:v>88</c:v>
                </c:pt>
                <c:pt idx="5015">
                  <c:v>109</c:v>
                </c:pt>
                <c:pt idx="5016">
                  <c:v>185</c:v>
                </c:pt>
                <c:pt idx="5017">
                  <c:v>73</c:v>
                </c:pt>
                <c:pt idx="5018">
                  <c:v>89.25</c:v>
                </c:pt>
                <c:pt idx="5019">
                  <c:v>112.2</c:v>
                </c:pt>
                <c:pt idx="5020">
                  <c:v>109.75</c:v>
                </c:pt>
                <c:pt idx="5021">
                  <c:v>103.5</c:v>
                </c:pt>
                <c:pt idx="5022">
                  <c:v>123.5</c:v>
                </c:pt>
                <c:pt idx="5023">
                  <c:v>134.83000000000001</c:v>
                </c:pt>
                <c:pt idx="5024">
                  <c:v>90.64</c:v>
                </c:pt>
                <c:pt idx="5025">
                  <c:v>112</c:v>
                </c:pt>
                <c:pt idx="5026">
                  <c:v>80</c:v>
                </c:pt>
                <c:pt idx="5027">
                  <c:v>65</c:v>
                </c:pt>
                <c:pt idx="5028">
                  <c:v>80</c:v>
                </c:pt>
                <c:pt idx="5029">
                  <c:v>109</c:v>
                </c:pt>
                <c:pt idx="5030">
                  <c:v>74</c:v>
                </c:pt>
                <c:pt idx="5031">
                  <c:v>185</c:v>
                </c:pt>
                <c:pt idx="5032">
                  <c:v>120</c:v>
                </c:pt>
                <c:pt idx="5033">
                  <c:v>76.67</c:v>
                </c:pt>
                <c:pt idx="5034">
                  <c:v>117</c:v>
                </c:pt>
                <c:pt idx="5035">
                  <c:v>130.33000000000001</c:v>
                </c:pt>
                <c:pt idx="5036">
                  <c:v>73.2</c:v>
                </c:pt>
                <c:pt idx="5037">
                  <c:v>94.5</c:v>
                </c:pt>
                <c:pt idx="5038">
                  <c:v>155</c:v>
                </c:pt>
                <c:pt idx="5039">
                  <c:v>55.63</c:v>
                </c:pt>
                <c:pt idx="5040">
                  <c:v>116.85</c:v>
                </c:pt>
                <c:pt idx="5041">
                  <c:v>90.9</c:v>
                </c:pt>
                <c:pt idx="5042">
                  <c:v>76.5</c:v>
                </c:pt>
                <c:pt idx="5043">
                  <c:v>100</c:v>
                </c:pt>
                <c:pt idx="5044">
                  <c:v>94.5</c:v>
                </c:pt>
                <c:pt idx="5045">
                  <c:v>86</c:v>
                </c:pt>
                <c:pt idx="5046">
                  <c:v>0</c:v>
                </c:pt>
                <c:pt idx="5047">
                  <c:v>123</c:v>
                </c:pt>
                <c:pt idx="5048">
                  <c:v>94.5</c:v>
                </c:pt>
                <c:pt idx="5049">
                  <c:v>140</c:v>
                </c:pt>
                <c:pt idx="5050">
                  <c:v>126</c:v>
                </c:pt>
                <c:pt idx="5051">
                  <c:v>70</c:v>
                </c:pt>
                <c:pt idx="5052">
                  <c:v>90</c:v>
                </c:pt>
                <c:pt idx="5053">
                  <c:v>88.5</c:v>
                </c:pt>
                <c:pt idx="5054">
                  <c:v>90</c:v>
                </c:pt>
                <c:pt idx="5055">
                  <c:v>101.5</c:v>
                </c:pt>
                <c:pt idx="5056">
                  <c:v>112</c:v>
                </c:pt>
                <c:pt idx="5057">
                  <c:v>75</c:v>
                </c:pt>
                <c:pt idx="5058">
                  <c:v>68.72</c:v>
                </c:pt>
                <c:pt idx="5059">
                  <c:v>164</c:v>
                </c:pt>
                <c:pt idx="5060">
                  <c:v>77.569999999999993</c:v>
                </c:pt>
                <c:pt idx="5061">
                  <c:v>55.63</c:v>
                </c:pt>
                <c:pt idx="5062">
                  <c:v>94.5</c:v>
                </c:pt>
                <c:pt idx="5063">
                  <c:v>108</c:v>
                </c:pt>
                <c:pt idx="5064">
                  <c:v>12</c:v>
                </c:pt>
                <c:pt idx="5065">
                  <c:v>79.849999999999994</c:v>
                </c:pt>
                <c:pt idx="5066">
                  <c:v>126</c:v>
                </c:pt>
                <c:pt idx="5067">
                  <c:v>0</c:v>
                </c:pt>
                <c:pt idx="5068">
                  <c:v>76.5</c:v>
                </c:pt>
                <c:pt idx="5069">
                  <c:v>68</c:v>
                </c:pt>
                <c:pt idx="5070">
                  <c:v>101.5</c:v>
                </c:pt>
                <c:pt idx="5071">
                  <c:v>102</c:v>
                </c:pt>
                <c:pt idx="5072">
                  <c:v>162</c:v>
                </c:pt>
                <c:pt idx="5073">
                  <c:v>65</c:v>
                </c:pt>
                <c:pt idx="5074">
                  <c:v>78.33</c:v>
                </c:pt>
                <c:pt idx="5075">
                  <c:v>161.33000000000001</c:v>
                </c:pt>
                <c:pt idx="5076">
                  <c:v>80.75</c:v>
                </c:pt>
                <c:pt idx="5077">
                  <c:v>101</c:v>
                </c:pt>
                <c:pt idx="5078">
                  <c:v>116.62</c:v>
                </c:pt>
                <c:pt idx="5079">
                  <c:v>50</c:v>
                </c:pt>
                <c:pt idx="5080">
                  <c:v>112.2</c:v>
                </c:pt>
                <c:pt idx="5081">
                  <c:v>73.150000000000006</c:v>
                </c:pt>
                <c:pt idx="5082">
                  <c:v>65</c:v>
                </c:pt>
                <c:pt idx="5083">
                  <c:v>50.3</c:v>
                </c:pt>
                <c:pt idx="5084">
                  <c:v>112.2</c:v>
                </c:pt>
                <c:pt idx="5085">
                  <c:v>73.150000000000006</c:v>
                </c:pt>
                <c:pt idx="5086">
                  <c:v>72.75</c:v>
                </c:pt>
                <c:pt idx="5087">
                  <c:v>96.17</c:v>
                </c:pt>
                <c:pt idx="5088">
                  <c:v>101.5</c:v>
                </c:pt>
                <c:pt idx="5089">
                  <c:v>174</c:v>
                </c:pt>
                <c:pt idx="5090">
                  <c:v>126</c:v>
                </c:pt>
                <c:pt idx="5091">
                  <c:v>106</c:v>
                </c:pt>
                <c:pt idx="5092">
                  <c:v>226.17</c:v>
                </c:pt>
                <c:pt idx="5093">
                  <c:v>90</c:v>
                </c:pt>
                <c:pt idx="5094">
                  <c:v>85</c:v>
                </c:pt>
                <c:pt idx="5095">
                  <c:v>109</c:v>
                </c:pt>
                <c:pt idx="5096">
                  <c:v>94.5</c:v>
                </c:pt>
                <c:pt idx="5097">
                  <c:v>80</c:v>
                </c:pt>
                <c:pt idx="5098">
                  <c:v>55</c:v>
                </c:pt>
                <c:pt idx="5099">
                  <c:v>65</c:v>
                </c:pt>
                <c:pt idx="5100">
                  <c:v>118.15</c:v>
                </c:pt>
                <c:pt idx="5101">
                  <c:v>97.5</c:v>
                </c:pt>
                <c:pt idx="5102">
                  <c:v>76.5</c:v>
                </c:pt>
                <c:pt idx="5103">
                  <c:v>95</c:v>
                </c:pt>
                <c:pt idx="5104">
                  <c:v>106.67</c:v>
                </c:pt>
                <c:pt idx="5105">
                  <c:v>49.74</c:v>
                </c:pt>
                <c:pt idx="5106">
                  <c:v>65</c:v>
                </c:pt>
                <c:pt idx="5107">
                  <c:v>69</c:v>
                </c:pt>
                <c:pt idx="5108">
                  <c:v>38.67</c:v>
                </c:pt>
                <c:pt idx="5109">
                  <c:v>94.5</c:v>
                </c:pt>
                <c:pt idx="5110">
                  <c:v>101.5</c:v>
                </c:pt>
                <c:pt idx="5111">
                  <c:v>70</c:v>
                </c:pt>
                <c:pt idx="5112">
                  <c:v>114</c:v>
                </c:pt>
                <c:pt idx="5113">
                  <c:v>90.6</c:v>
                </c:pt>
                <c:pt idx="5114">
                  <c:v>100</c:v>
                </c:pt>
                <c:pt idx="5115">
                  <c:v>109</c:v>
                </c:pt>
                <c:pt idx="5116">
                  <c:v>77.77</c:v>
                </c:pt>
                <c:pt idx="5117">
                  <c:v>89</c:v>
                </c:pt>
                <c:pt idx="5118">
                  <c:v>100</c:v>
                </c:pt>
                <c:pt idx="5119">
                  <c:v>0</c:v>
                </c:pt>
                <c:pt idx="5120">
                  <c:v>71</c:v>
                </c:pt>
                <c:pt idx="5121">
                  <c:v>113.6</c:v>
                </c:pt>
                <c:pt idx="5122">
                  <c:v>105</c:v>
                </c:pt>
                <c:pt idx="5123">
                  <c:v>73</c:v>
                </c:pt>
                <c:pt idx="5124">
                  <c:v>83</c:v>
                </c:pt>
                <c:pt idx="5125">
                  <c:v>95</c:v>
                </c:pt>
                <c:pt idx="5126">
                  <c:v>212.29</c:v>
                </c:pt>
                <c:pt idx="5127">
                  <c:v>0</c:v>
                </c:pt>
                <c:pt idx="5128">
                  <c:v>94.8</c:v>
                </c:pt>
                <c:pt idx="5129">
                  <c:v>67</c:v>
                </c:pt>
                <c:pt idx="5130">
                  <c:v>65</c:v>
                </c:pt>
                <c:pt idx="5131">
                  <c:v>109.8</c:v>
                </c:pt>
                <c:pt idx="5132">
                  <c:v>76.5</c:v>
                </c:pt>
                <c:pt idx="5133">
                  <c:v>60</c:v>
                </c:pt>
                <c:pt idx="5134">
                  <c:v>109</c:v>
                </c:pt>
                <c:pt idx="5135">
                  <c:v>185</c:v>
                </c:pt>
                <c:pt idx="5136">
                  <c:v>80</c:v>
                </c:pt>
                <c:pt idx="5137">
                  <c:v>118.67</c:v>
                </c:pt>
                <c:pt idx="5138">
                  <c:v>105.5</c:v>
                </c:pt>
                <c:pt idx="5139">
                  <c:v>73</c:v>
                </c:pt>
                <c:pt idx="5140">
                  <c:v>85.5</c:v>
                </c:pt>
                <c:pt idx="5141">
                  <c:v>109</c:v>
                </c:pt>
                <c:pt idx="5142">
                  <c:v>76.67</c:v>
                </c:pt>
                <c:pt idx="5143">
                  <c:v>108.9</c:v>
                </c:pt>
                <c:pt idx="5144">
                  <c:v>65</c:v>
                </c:pt>
                <c:pt idx="5145">
                  <c:v>117</c:v>
                </c:pt>
                <c:pt idx="5146">
                  <c:v>92.43</c:v>
                </c:pt>
                <c:pt idx="5147">
                  <c:v>47.25</c:v>
                </c:pt>
                <c:pt idx="5148">
                  <c:v>100</c:v>
                </c:pt>
                <c:pt idx="5149">
                  <c:v>70</c:v>
                </c:pt>
                <c:pt idx="5150">
                  <c:v>100</c:v>
                </c:pt>
                <c:pt idx="5151">
                  <c:v>65</c:v>
                </c:pt>
                <c:pt idx="5152">
                  <c:v>105</c:v>
                </c:pt>
                <c:pt idx="5153">
                  <c:v>65</c:v>
                </c:pt>
                <c:pt idx="5154">
                  <c:v>108</c:v>
                </c:pt>
                <c:pt idx="5155">
                  <c:v>67.489999999999995</c:v>
                </c:pt>
                <c:pt idx="5156">
                  <c:v>96.3</c:v>
                </c:pt>
                <c:pt idx="5157">
                  <c:v>92</c:v>
                </c:pt>
                <c:pt idx="5158">
                  <c:v>72.25</c:v>
                </c:pt>
                <c:pt idx="5159">
                  <c:v>76.5</c:v>
                </c:pt>
                <c:pt idx="5160">
                  <c:v>96.3</c:v>
                </c:pt>
                <c:pt idx="5161">
                  <c:v>78.03</c:v>
                </c:pt>
                <c:pt idx="5162">
                  <c:v>89.25</c:v>
                </c:pt>
                <c:pt idx="5163">
                  <c:v>96</c:v>
                </c:pt>
                <c:pt idx="5164">
                  <c:v>108</c:v>
                </c:pt>
                <c:pt idx="5165">
                  <c:v>90.71</c:v>
                </c:pt>
                <c:pt idx="5166">
                  <c:v>96</c:v>
                </c:pt>
                <c:pt idx="5167">
                  <c:v>110</c:v>
                </c:pt>
                <c:pt idx="5168">
                  <c:v>98.1</c:v>
                </c:pt>
                <c:pt idx="5169">
                  <c:v>0</c:v>
                </c:pt>
                <c:pt idx="5170">
                  <c:v>122</c:v>
                </c:pt>
                <c:pt idx="5171">
                  <c:v>103.84</c:v>
                </c:pt>
                <c:pt idx="5172">
                  <c:v>85.67</c:v>
                </c:pt>
                <c:pt idx="5173">
                  <c:v>94.5</c:v>
                </c:pt>
                <c:pt idx="5174">
                  <c:v>98.98</c:v>
                </c:pt>
                <c:pt idx="5175">
                  <c:v>73</c:v>
                </c:pt>
                <c:pt idx="5176">
                  <c:v>82</c:v>
                </c:pt>
                <c:pt idx="5177">
                  <c:v>109</c:v>
                </c:pt>
                <c:pt idx="5178">
                  <c:v>101.5</c:v>
                </c:pt>
                <c:pt idx="5179">
                  <c:v>0</c:v>
                </c:pt>
                <c:pt idx="5180">
                  <c:v>81</c:v>
                </c:pt>
                <c:pt idx="5181">
                  <c:v>0</c:v>
                </c:pt>
                <c:pt idx="5182">
                  <c:v>73.8</c:v>
                </c:pt>
                <c:pt idx="5183">
                  <c:v>127.33</c:v>
                </c:pt>
                <c:pt idx="5184">
                  <c:v>72.67</c:v>
                </c:pt>
                <c:pt idx="5185">
                  <c:v>103.5</c:v>
                </c:pt>
                <c:pt idx="5186">
                  <c:v>94.5</c:v>
                </c:pt>
                <c:pt idx="5187">
                  <c:v>100</c:v>
                </c:pt>
                <c:pt idx="5188">
                  <c:v>88.5</c:v>
                </c:pt>
                <c:pt idx="5189">
                  <c:v>106</c:v>
                </c:pt>
                <c:pt idx="5190">
                  <c:v>185</c:v>
                </c:pt>
                <c:pt idx="5191">
                  <c:v>224.67</c:v>
                </c:pt>
                <c:pt idx="5192">
                  <c:v>134</c:v>
                </c:pt>
                <c:pt idx="5193">
                  <c:v>0</c:v>
                </c:pt>
                <c:pt idx="5194">
                  <c:v>65</c:v>
                </c:pt>
                <c:pt idx="5195">
                  <c:v>100</c:v>
                </c:pt>
                <c:pt idx="5196">
                  <c:v>136</c:v>
                </c:pt>
                <c:pt idx="5197">
                  <c:v>76.5</c:v>
                </c:pt>
                <c:pt idx="5198">
                  <c:v>76.67</c:v>
                </c:pt>
                <c:pt idx="5199">
                  <c:v>121</c:v>
                </c:pt>
                <c:pt idx="5200">
                  <c:v>65</c:v>
                </c:pt>
                <c:pt idx="5201">
                  <c:v>0</c:v>
                </c:pt>
                <c:pt idx="5202">
                  <c:v>103.05</c:v>
                </c:pt>
                <c:pt idx="5203">
                  <c:v>63.75</c:v>
                </c:pt>
                <c:pt idx="5204">
                  <c:v>60</c:v>
                </c:pt>
                <c:pt idx="5205">
                  <c:v>76</c:v>
                </c:pt>
                <c:pt idx="5206">
                  <c:v>50</c:v>
                </c:pt>
                <c:pt idx="5207">
                  <c:v>90.09</c:v>
                </c:pt>
                <c:pt idx="5208">
                  <c:v>75</c:v>
                </c:pt>
                <c:pt idx="5209">
                  <c:v>72</c:v>
                </c:pt>
                <c:pt idx="5210">
                  <c:v>94.5</c:v>
                </c:pt>
                <c:pt idx="5211">
                  <c:v>72.25</c:v>
                </c:pt>
                <c:pt idx="5212">
                  <c:v>67</c:v>
                </c:pt>
                <c:pt idx="5213">
                  <c:v>65</c:v>
                </c:pt>
                <c:pt idx="5214">
                  <c:v>94.5</c:v>
                </c:pt>
                <c:pt idx="5215">
                  <c:v>145</c:v>
                </c:pt>
                <c:pt idx="5216">
                  <c:v>101.5</c:v>
                </c:pt>
                <c:pt idx="5217">
                  <c:v>114</c:v>
                </c:pt>
                <c:pt idx="5218">
                  <c:v>138.5</c:v>
                </c:pt>
                <c:pt idx="5219">
                  <c:v>90</c:v>
                </c:pt>
                <c:pt idx="5220">
                  <c:v>94.5</c:v>
                </c:pt>
                <c:pt idx="5221">
                  <c:v>65</c:v>
                </c:pt>
                <c:pt idx="5222">
                  <c:v>101.5</c:v>
                </c:pt>
                <c:pt idx="5223">
                  <c:v>65</c:v>
                </c:pt>
                <c:pt idx="5224">
                  <c:v>0</c:v>
                </c:pt>
                <c:pt idx="5225">
                  <c:v>60.56</c:v>
                </c:pt>
                <c:pt idx="5226">
                  <c:v>110.8</c:v>
                </c:pt>
                <c:pt idx="5227">
                  <c:v>75</c:v>
                </c:pt>
                <c:pt idx="5228">
                  <c:v>85.6</c:v>
                </c:pt>
                <c:pt idx="5229">
                  <c:v>190.5</c:v>
                </c:pt>
                <c:pt idx="5230">
                  <c:v>145</c:v>
                </c:pt>
                <c:pt idx="5231">
                  <c:v>112</c:v>
                </c:pt>
                <c:pt idx="5232">
                  <c:v>90</c:v>
                </c:pt>
                <c:pt idx="5233">
                  <c:v>70</c:v>
                </c:pt>
                <c:pt idx="5234">
                  <c:v>89.25</c:v>
                </c:pt>
                <c:pt idx="5235">
                  <c:v>138.71</c:v>
                </c:pt>
                <c:pt idx="5236">
                  <c:v>60</c:v>
                </c:pt>
                <c:pt idx="5237">
                  <c:v>86</c:v>
                </c:pt>
                <c:pt idx="5238">
                  <c:v>101</c:v>
                </c:pt>
                <c:pt idx="5239">
                  <c:v>80</c:v>
                </c:pt>
                <c:pt idx="5240">
                  <c:v>101.5</c:v>
                </c:pt>
                <c:pt idx="5241">
                  <c:v>112</c:v>
                </c:pt>
                <c:pt idx="5242">
                  <c:v>71</c:v>
                </c:pt>
                <c:pt idx="5243">
                  <c:v>73</c:v>
                </c:pt>
                <c:pt idx="5244">
                  <c:v>40</c:v>
                </c:pt>
                <c:pt idx="5245">
                  <c:v>174</c:v>
                </c:pt>
                <c:pt idx="5246">
                  <c:v>75</c:v>
                </c:pt>
                <c:pt idx="5247">
                  <c:v>76.5</c:v>
                </c:pt>
                <c:pt idx="5248">
                  <c:v>48</c:v>
                </c:pt>
                <c:pt idx="5249">
                  <c:v>101.5</c:v>
                </c:pt>
                <c:pt idx="5250">
                  <c:v>91</c:v>
                </c:pt>
                <c:pt idx="5251">
                  <c:v>43.5</c:v>
                </c:pt>
                <c:pt idx="5252">
                  <c:v>68.72</c:v>
                </c:pt>
                <c:pt idx="5253">
                  <c:v>100</c:v>
                </c:pt>
                <c:pt idx="5254">
                  <c:v>62</c:v>
                </c:pt>
                <c:pt idx="5255">
                  <c:v>136</c:v>
                </c:pt>
                <c:pt idx="5256">
                  <c:v>109</c:v>
                </c:pt>
                <c:pt idx="5257">
                  <c:v>80</c:v>
                </c:pt>
                <c:pt idx="5258">
                  <c:v>76.5</c:v>
                </c:pt>
                <c:pt idx="5259">
                  <c:v>89</c:v>
                </c:pt>
                <c:pt idx="5260">
                  <c:v>38.67</c:v>
                </c:pt>
                <c:pt idx="5261">
                  <c:v>105</c:v>
                </c:pt>
                <c:pt idx="5262">
                  <c:v>101.5</c:v>
                </c:pt>
                <c:pt idx="5263">
                  <c:v>108</c:v>
                </c:pt>
                <c:pt idx="5264">
                  <c:v>75</c:v>
                </c:pt>
                <c:pt idx="5265">
                  <c:v>70</c:v>
                </c:pt>
                <c:pt idx="5266">
                  <c:v>90</c:v>
                </c:pt>
                <c:pt idx="5267">
                  <c:v>80.849999999999994</c:v>
                </c:pt>
                <c:pt idx="5268">
                  <c:v>94.5</c:v>
                </c:pt>
                <c:pt idx="5269">
                  <c:v>65</c:v>
                </c:pt>
                <c:pt idx="5270">
                  <c:v>75</c:v>
                </c:pt>
                <c:pt idx="5271">
                  <c:v>85</c:v>
                </c:pt>
                <c:pt idx="5272">
                  <c:v>94.5</c:v>
                </c:pt>
                <c:pt idx="5273">
                  <c:v>100</c:v>
                </c:pt>
                <c:pt idx="5274">
                  <c:v>94.5</c:v>
                </c:pt>
                <c:pt idx="5275">
                  <c:v>69</c:v>
                </c:pt>
                <c:pt idx="5276">
                  <c:v>180</c:v>
                </c:pt>
                <c:pt idx="5277">
                  <c:v>136</c:v>
                </c:pt>
                <c:pt idx="5278">
                  <c:v>60</c:v>
                </c:pt>
                <c:pt idx="5279">
                  <c:v>94.5</c:v>
                </c:pt>
                <c:pt idx="5280">
                  <c:v>77.25</c:v>
                </c:pt>
                <c:pt idx="5281">
                  <c:v>58</c:v>
                </c:pt>
                <c:pt idx="5282">
                  <c:v>117.67</c:v>
                </c:pt>
                <c:pt idx="5283">
                  <c:v>83</c:v>
                </c:pt>
                <c:pt idx="5284">
                  <c:v>62.37</c:v>
                </c:pt>
                <c:pt idx="5285">
                  <c:v>153</c:v>
                </c:pt>
                <c:pt idx="5286">
                  <c:v>65.67</c:v>
                </c:pt>
                <c:pt idx="5287">
                  <c:v>103.05</c:v>
                </c:pt>
                <c:pt idx="5288">
                  <c:v>65</c:v>
                </c:pt>
                <c:pt idx="5289">
                  <c:v>101.5</c:v>
                </c:pt>
                <c:pt idx="5290">
                  <c:v>80</c:v>
                </c:pt>
                <c:pt idx="5291">
                  <c:v>84</c:v>
                </c:pt>
                <c:pt idx="5292">
                  <c:v>112.2</c:v>
                </c:pt>
                <c:pt idx="5293">
                  <c:v>79</c:v>
                </c:pt>
                <c:pt idx="5294">
                  <c:v>68.849999999999994</c:v>
                </c:pt>
                <c:pt idx="5295">
                  <c:v>139.5</c:v>
                </c:pt>
                <c:pt idx="5296">
                  <c:v>94.5</c:v>
                </c:pt>
                <c:pt idx="5297">
                  <c:v>65.290000000000006</c:v>
                </c:pt>
                <c:pt idx="5298">
                  <c:v>65</c:v>
                </c:pt>
                <c:pt idx="5299">
                  <c:v>108</c:v>
                </c:pt>
                <c:pt idx="5300">
                  <c:v>80</c:v>
                </c:pt>
                <c:pt idx="5301">
                  <c:v>94.5</c:v>
                </c:pt>
                <c:pt idx="5302">
                  <c:v>60</c:v>
                </c:pt>
                <c:pt idx="5303">
                  <c:v>109</c:v>
                </c:pt>
                <c:pt idx="5304">
                  <c:v>72.760000000000005</c:v>
                </c:pt>
                <c:pt idx="5305">
                  <c:v>135</c:v>
                </c:pt>
                <c:pt idx="5306">
                  <c:v>90</c:v>
                </c:pt>
                <c:pt idx="5307">
                  <c:v>101.5</c:v>
                </c:pt>
                <c:pt idx="5308">
                  <c:v>0</c:v>
                </c:pt>
                <c:pt idx="5309">
                  <c:v>79</c:v>
                </c:pt>
                <c:pt idx="5310">
                  <c:v>76.67</c:v>
                </c:pt>
                <c:pt idx="5311">
                  <c:v>76.5</c:v>
                </c:pt>
                <c:pt idx="5312">
                  <c:v>119.5</c:v>
                </c:pt>
                <c:pt idx="5313">
                  <c:v>90</c:v>
                </c:pt>
                <c:pt idx="5314">
                  <c:v>65</c:v>
                </c:pt>
                <c:pt idx="5315">
                  <c:v>72.25</c:v>
                </c:pt>
                <c:pt idx="5316">
                  <c:v>145</c:v>
                </c:pt>
                <c:pt idx="5317">
                  <c:v>105</c:v>
                </c:pt>
                <c:pt idx="5318">
                  <c:v>107</c:v>
                </c:pt>
                <c:pt idx="5319">
                  <c:v>80</c:v>
                </c:pt>
                <c:pt idx="5320">
                  <c:v>101.5</c:v>
                </c:pt>
                <c:pt idx="5321">
                  <c:v>65</c:v>
                </c:pt>
                <c:pt idx="5322">
                  <c:v>48.6</c:v>
                </c:pt>
                <c:pt idx="5323">
                  <c:v>101.5</c:v>
                </c:pt>
                <c:pt idx="5324">
                  <c:v>37.07</c:v>
                </c:pt>
                <c:pt idx="5325">
                  <c:v>87</c:v>
                </c:pt>
                <c:pt idx="5326">
                  <c:v>40</c:v>
                </c:pt>
                <c:pt idx="5327">
                  <c:v>72.5</c:v>
                </c:pt>
                <c:pt idx="5328">
                  <c:v>72.760000000000005</c:v>
                </c:pt>
                <c:pt idx="5329">
                  <c:v>124</c:v>
                </c:pt>
                <c:pt idx="5330">
                  <c:v>105.9</c:v>
                </c:pt>
                <c:pt idx="5331">
                  <c:v>96</c:v>
                </c:pt>
                <c:pt idx="5332">
                  <c:v>89.25</c:v>
                </c:pt>
                <c:pt idx="5333">
                  <c:v>88.33</c:v>
                </c:pt>
                <c:pt idx="5334">
                  <c:v>89.25</c:v>
                </c:pt>
                <c:pt idx="5335">
                  <c:v>117</c:v>
                </c:pt>
                <c:pt idx="5336">
                  <c:v>121</c:v>
                </c:pt>
                <c:pt idx="5337">
                  <c:v>90</c:v>
                </c:pt>
                <c:pt idx="5338">
                  <c:v>76.5</c:v>
                </c:pt>
                <c:pt idx="5339">
                  <c:v>65</c:v>
                </c:pt>
                <c:pt idx="5340">
                  <c:v>72.25</c:v>
                </c:pt>
                <c:pt idx="5341">
                  <c:v>76.67</c:v>
                </c:pt>
                <c:pt idx="5342">
                  <c:v>135</c:v>
                </c:pt>
                <c:pt idx="5343">
                  <c:v>90.95</c:v>
                </c:pt>
                <c:pt idx="5344">
                  <c:v>65</c:v>
                </c:pt>
                <c:pt idx="5345">
                  <c:v>72.5</c:v>
                </c:pt>
                <c:pt idx="5346">
                  <c:v>135</c:v>
                </c:pt>
                <c:pt idx="5347">
                  <c:v>76.67</c:v>
                </c:pt>
                <c:pt idx="5348">
                  <c:v>162</c:v>
                </c:pt>
                <c:pt idx="5349">
                  <c:v>126</c:v>
                </c:pt>
                <c:pt idx="5350">
                  <c:v>0</c:v>
                </c:pt>
                <c:pt idx="5351">
                  <c:v>109</c:v>
                </c:pt>
                <c:pt idx="5352">
                  <c:v>126</c:v>
                </c:pt>
                <c:pt idx="5353">
                  <c:v>120</c:v>
                </c:pt>
                <c:pt idx="5354">
                  <c:v>119</c:v>
                </c:pt>
                <c:pt idx="5355">
                  <c:v>103.84</c:v>
                </c:pt>
                <c:pt idx="5356">
                  <c:v>99.45</c:v>
                </c:pt>
                <c:pt idx="5357">
                  <c:v>73.150000000000006</c:v>
                </c:pt>
                <c:pt idx="5358">
                  <c:v>115.2</c:v>
                </c:pt>
                <c:pt idx="5359">
                  <c:v>72.25</c:v>
                </c:pt>
                <c:pt idx="5360">
                  <c:v>46.54</c:v>
                </c:pt>
                <c:pt idx="5361">
                  <c:v>146</c:v>
                </c:pt>
                <c:pt idx="5362">
                  <c:v>76.67</c:v>
                </c:pt>
                <c:pt idx="5363">
                  <c:v>101.25</c:v>
                </c:pt>
                <c:pt idx="5364">
                  <c:v>133</c:v>
                </c:pt>
                <c:pt idx="5365">
                  <c:v>71</c:v>
                </c:pt>
                <c:pt idx="5366">
                  <c:v>85</c:v>
                </c:pt>
                <c:pt idx="5367">
                  <c:v>76.5</c:v>
                </c:pt>
                <c:pt idx="5368">
                  <c:v>70.5</c:v>
                </c:pt>
                <c:pt idx="5369">
                  <c:v>70</c:v>
                </c:pt>
                <c:pt idx="5370">
                  <c:v>91</c:v>
                </c:pt>
                <c:pt idx="5371">
                  <c:v>72.760000000000005</c:v>
                </c:pt>
                <c:pt idx="5372">
                  <c:v>95</c:v>
                </c:pt>
                <c:pt idx="5373">
                  <c:v>0</c:v>
                </c:pt>
                <c:pt idx="5374">
                  <c:v>89.25</c:v>
                </c:pt>
                <c:pt idx="5375">
                  <c:v>62</c:v>
                </c:pt>
                <c:pt idx="5376">
                  <c:v>90</c:v>
                </c:pt>
                <c:pt idx="5377">
                  <c:v>77.25</c:v>
                </c:pt>
                <c:pt idx="5378">
                  <c:v>126</c:v>
                </c:pt>
                <c:pt idx="5379">
                  <c:v>104</c:v>
                </c:pt>
                <c:pt idx="5380">
                  <c:v>9</c:v>
                </c:pt>
                <c:pt idx="5381">
                  <c:v>89.25</c:v>
                </c:pt>
                <c:pt idx="5382">
                  <c:v>60</c:v>
                </c:pt>
                <c:pt idx="5383">
                  <c:v>65.290000000000006</c:v>
                </c:pt>
                <c:pt idx="5384">
                  <c:v>101.5</c:v>
                </c:pt>
                <c:pt idx="5385">
                  <c:v>60</c:v>
                </c:pt>
                <c:pt idx="5386">
                  <c:v>73</c:v>
                </c:pt>
                <c:pt idx="5387">
                  <c:v>133</c:v>
                </c:pt>
                <c:pt idx="5388">
                  <c:v>89.25</c:v>
                </c:pt>
                <c:pt idx="5389">
                  <c:v>72.75</c:v>
                </c:pt>
                <c:pt idx="5390">
                  <c:v>0</c:v>
                </c:pt>
                <c:pt idx="5391">
                  <c:v>117.67</c:v>
                </c:pt>
                <c:pt idx="5392">
                  <c:v>100</c:v>
                </c:pt>
                <c:pt idx="5393">
                  <c:v>146</c:v>
                </c:pt>
                <c:pt idx="5394">
                  <c:v>70</c:v>
                </c:pt>
                <c:pt idx="5395">
                  <c:v>89.25</c:v>
                </c:pt>
                <c:pt idx="5396">
                  <c:v>100</c:v>
                </c:pt>
                <c:pt idx="5397">
                  <c:v>87</c:v>
                </c:pt>
                <c:pt idx="5398">
                  <c:v>74</c:v>
                </c:pt>
                <c:pt idx="5399">
                  <c:v>99.14</c:v>
                </c:pt>
                <c:pt idx="5400">
                  <c:v>114</c:v>
                </c:pt>
                <c:pt idx="5401">
                  <c:v>109</c:v>
                </c:pt>
                <c:pt idx="5402">
                  <c:v>114.5</c:v>
                </c:pt>
                <c:pt idx="5403">
                  <c:v>90</c:v>
                </c:pt>
                <c:pt idx="5404">
                  <c:v>67.5</c:v>
                </c:pt>
                <c:pt idx="5405">
                  <c:v>58.65</c:v>
                </c:pt>
                <c:pt idx="5406">
                  <c:v>136</c:v>
                </c:pt>
                <c:pt idx="5407">
                  <c:v>124</c:v>
                </c:pt>
                <c:pt idx="5408">
                  <c:v>143</c:v>
                </c:pt>
                <c:pt idx="5409">
                  <c:v>73</c:v>
                </c:pt>
                <c:pt idx="5410">
                  <c:v>85</c:v>
                </c:pt>
                <c:pt idx="5411">
                  <c:v>100</c:v>
                </c:pt>
                <c:pt idx="5412">
                  <c:v>90</c:v>
                </c:pt>
                <c:pt idx="5413">
                  <c:v>83.58</c:v>
                </c:pt>
                <c:pt idx="5414">
                  <c:v>123</c:v>
                </c:pt>
                <c:pt idx="5415">
                  <c:v>100</c:v>
                </c:pt>
                <c:pt idx="5416">
                  <c:v>90</c:v>
                </c:pt>
                <c:pt idx="5417">
                  <c:v>90</c:v>
                </c:pt>
                <c:pt idx="5418">
                  <c:v>148.66999999999999</c:v>
                </c:pt>
                <c:pt idx="5419">
                  <c:v>100</c:v>
                </c:pt>
                <c:pt idx="5420">
                  <c:v>52.7</c:v>
                </c:pt>
                <c:pt idx="5421">
                  <c:v>75</c:v>
                </c:pt>
                <c:pt idx="5422">
                  <c:v>65</c:v>
                </c:pt>
                <c:pt idx="5423">
                  <c:v>79.25</c:v>
                </c:pt>
                <c:pt idx="5424">
                  <c:v>102.6</c:v>
                </c:pt>
                <c:pt idx="5425">
                  <c:v>60</c:v>
                </c:pt>
                <c:pt idx="5426">
                  <c:v>165</c:v>
                </c:pt>
                <c:pt idx="5427">
                  <c:v>0</c:v>
                </c:pt>
                <c:pt idx="5428">
                  <c:v>136</c:v>
                </c:pt>
                <c:pt idx="5429">
                  <c:v>85</c:v>
                </c:pt>
                <c:pt idx="5430">
                  <c:v>90</c:v>
                </c:pt>
                <c:pt idx="5431">
                  <c:v>55</c:v>
                </c:pt>
                <c:pt idx="5432">
                  <c:v>101.5</c:v>
                </c:pt>
                <c:pt idx="5433">
                  <c:v>113.8</c:v>
                </c:pt>
                <c:pt idx="5434">
                  <c:v>72.25</c:v>
                </c:pt>
                <c:pt idx="5435">
                  <c:v>70</c:v>
                </c:pt>
                <c:pt idx="5436">
                  <c:v>73</c:v>
                </c:pt>
                <c:pt idx="5437">
                  <c:v>66.53</c:v>
                </c:pt>
                <c:pt idx="5438">
                  <c:v>101.5</c:v>
                </c:pt>
                <c:pt idx="5439">
                  <c:v>101.5</c:v>
                </c:pt>
                <c:pt idx="5440">
                  <c:v>80.42</c:v>
                </c:pt>
                <c:pt idx="5441">
                  <c:v>65</c:v>
                </c:pt>
                <c:pt idx="5442">
                  <c:v>70</c:v>
                </c:pt>
                <c:pt idx="5443">
                  <c:v>65</c:v>
                </c:pt>
                <c:pt idx="5444">
                  <c:v>100</c:v>
                </c:pt>
                <c:pt idx="5445">
                  <c:v>72.25</c:v>
                </c:pt>
                <c:pt idx="5446">
                  <c:v>62.37</c:v>
                </c:pt>
                <c:pt idx="5447">
                  <c:v>58</c:v>
                </c:pt>
                <c:pt idx="5448">
                  <c:v>93.5</c:v>
                </c:pt>
                <c:pt idx="5449">
                  <c:v>72.75</c:v>
                </c:pt>
                <c:pt idx="5450">
                  <c:v>0</c:v>
                </c:pt>
                <c:pt idx="5451">
                  <c:v>107</c:v>
                </c:pt>
                <c:pt idx="5452">
                  <c:v>72.25</c:v>
                </c:pt>
                <c:pt idx="5453">
                  <c:v>0</c:v>
                </c:pt>
                <c:pt idx="5454">
                  <c:v>88</c:v>
                </c:pt>
                <c:pt idx="5455">
                  <c:v>65</c:v>
                </c:pt>
                <c:pt idx="5456">
                  <c:v>101.5</c:v>
                </c:pt>
                <c:pt idx="5457">
                  <c:v>92.17</c:v>
                </c:pt>
                <c:pt idx="5458">
                  <c:v>70</c:v>
                </c:pt>
                <c:pt idx="5459">
                  <c:v>75.599999999999994</c:v>
                </c:pt>
                <c:pt idx="5460">
                  <c:v>166.5</c:v>
                </c:pt>
                <c:pt idx="5461">
                  <c:v>112.2</c:v>
                </c:pt>
                <c:pt idx="5462">
                  <c:v>95.98</c:v>
                </c:pt>
                <c:pt idx="5463">
                  <c:v>108</c:v>
                </c:pt>
                <c:pt idx="5464">
                  <c:v>95.7</c:v>
                </c:pt>
                <c:pt idx="5465">
                  <c:v>90</c:v>
                </c:pt>
                <c:pt idx="5466">
                  <c:v>169.33</c:v>
                </c:pt>
                <c:pt idx="5467">
                  <c:v>72.5</c:v>
                </c:pt>
                <c:pt idx="5468">
                  <c:v>81</c:v>
                </c:pt>
                <c:pt idx="5469">
                  <c:v>72.2</c:v>
                </c:pt>
                <c:pt idx="5470">
                  <c:v>87.78</c:v>
                </c:pt>
                <c:pt idx="5471">
                  <c:v>60</c:v>
                </c:pt>
                <c:pt idx="5472">
                  <c:v>87</c:v>
                </c:pt>
                <c:pt idx="5473">
                  <c:v>76.5</c:v>
                </c:pt>
                <c:pt idx="5474">
                  <c:v>94.5</c:v>
                </c:pt>
                <c:pt idx="5475">
                  <c:v>96</c:v>
                </c:pt>
                <c:pt idx="5476">
                  <c:v>100</c:v>
                </c:pt>
                <c:pt idx="5477">
                  <c:v>111.67</c:v>
                </c:pt>
                <c:pt idx="5478">
                  <c:v>165</c:v>
                </c:pt>
                <c:pt idx="5479">
                  <c:v>60</c:v>
                </c:pt>
                <c:pt idx="5480">
                  <c:v>75</c:v>
                </c:pt>
                <c:pt idx="5481">
                  <c:v>133</c:v>
                </c:pt>
                <c:pt idx="5482">
                  <c:v>101.5</c:v>
                </c:pt>
                <c:pt idx="5483">
                  <c:v>101.5</c:v>
                </c:pt>
                <c:pt idx="5484">
                  <c:v>104</c:v>
                </c:pt>
                <c:pt idx="5485">
                  <c:v>101.5</c:v>
                </c:pt>
                <c:pt idx="5486">
                  <c:v>91</c:v>
                </c:pt>
                <c:pt idx="5487">
                  <c:v>65</c:v>
                </c:pt>
                <c:pt idx="5488">
                  <c:v>74.61</c:v>
                </c:pt>
                <c:pt idx="5489">
                  <c:v>83.16</c:v>
                </c:pt>
                <c:pt idx="5490">
                  <c:v>65</c:v>
                </c:pt>
                <c:pt idx="5491">
                  <c:v>109</c:v>
                </c:pt>
                <c:pt idx="5492">
                  <c:v>70</c:v>
                </c:pt>
                <c:pt idx="5493">
                  <c:v>60</c:v>
                </c:pt>
                <c:pt idx="5494">
                  <c:v>65</c:v>
                </c:pt>
                <c:pt idx="5495">
                  <c:v>89.25</c:v>
                </c:pt>
                <c:pt idx="5496">
                  <c:v>0</c:v>
                </c:pt>
                <c:pt idx="5497">
                  <c:v>105</c:v>
                </c:pt>
                <c:pt idx="5498">
                  <c:v>74</c:v>
                </c:pt>
                <c:pt idx="5499">
                  <c:v>87.5</c:v>
                </c:pt>
                <c:pt idx="5500">
                  <c:v>98</c:v>
                </c:pt>
                <c:pt idx="5501">
                  <c:v>136</c:v>
                </c:pt>
                <c:pt idx="5502">
                  <c:v>103.05</c:v>
                </c:pt>
                <c:pt idx="5503">
                  <c:v>0</c:v>
                </c:pt>
                <c:pt idx="5504">
                  <c:v>100</c:v>
                </c:pt>
                <c:pt idx="5505">
                  <c:v>94.5</c:v>
                </c:pt>
                <c:pt idx="5506">
                  <c:v>156</c:v>
                </c:pt>
                <c:pt idx="5507">
                  <c:v>60</c:v>
                </c:pt>
                <c:pt idx="5508">
                  <c:v>97.5</c:v>
                </c:pt>
                <c:pt idx="5509">
                  <c:v>97</c:v>
                </c:pt>
                <c:pt idx="5510">
                  <c:v>145</c:v>
                </c:pt>
                <c:pt idx="5511">
                  <c:v>55</c:v>
                </c:pt>
                <c:pt idx="5512">
                  <c:v>110.43</c:v>
                </c:pt>
                <c:pt idx="5513">
                  <c:v>121</c:v>
                </c:pt>
                <c:pt idx="5514">
                  <c:v>99</c:v>
                </c:pt>
                <c:pt idx="5515">
                  <c:v>153</c:v>
                </c:pt>
                <c:pt idx="5516">
                  <c:v>90.6</c:v>
                </c:pt>
                <c:pt idx="5517">
                  <c:v>65</c:v>
                </c:pt>
                <c:pt idx="5518">
                  <c:v>138.5</c:v>
                </c:pt>
                <c:pt idx="5519">
                  <c:v>111.75</c:v>
                </c:pt>
                <c:pt idx="5520">
                  <c:v>143</c:v>
                </c:pt>
                <c:pt idx="5521">
                  <c:v>108</c:v>
                </c:pt>
                <c:pt idx="5522">
                  <c:v>65</c:v>
                </c:pt>
                <c:pt idx="5523">
                  <c:v>90</c:v>
                </c:pt>
                <c:pt idx="5524">
                  <c:v>120</c:v>
                </c:pt>
                <c:pt idx="5525">
                  <c:v>111.65</c:v>
                </c:pt>
                <c:pt idx="5526">
                  <c:v>65</c:v>
                </c:pt>
                <c:pt idx="5527">
                  <c:v>65</c:v>
                </c:pt>
                <c:pt idx="5528">
                  <c:v>101.5</c:v>
                </c:pt>
                <c:pt idx="5529">
                  <c:v>71.400000000000006</c:v>
                </c:pt>
                <c:pt idx="5530">
                  <c:v>144</c:v>
                </c:pt>
                <c:pt idx="5531">
                  <c:v>73</c:v>
                </c:pt>
                <c:pt idx="5532">
                  <c:v>105</c:v>
                </c:pt>
                <c:pt idx="5533">
                  <c:v>65</c:v>
                </c:pt>
                <c:pt idx="5534">
                  <c:v>91.2</c:v>
                </c:pt>
                <c:pt idx="5535">
                  <c:v>109</c:v>
                </c:pt>
                <c:pt idx="5536">
                  <c:v>90</c:v>
                </c:pt>
                <c:pt idx="5537">
                  <c:v>65</c:v>
                </c:pt>
                <c:pt idx="5538">
                  <c:v>62.37</c:v>
                </c:pt>
                <c:pt idx="5539">
                  <c:v>92.75</c:v>
                </c:pt>
                <c:pt idx="5540">
                  <c:v>121</c:v>
                </c:pt>
                <c:pt idx="5541">
                  <c:v>0</c:v>
                </c:pt>
                <c:pt idx="5542">
                  <c:v>100</c:v>
                </c:pt>
                <c:pt idx="5543">
                  <c:v>105</c:v>
                </c:pt>
                <c:pt idx="5544">
                  <c:v>65</c:v>
                </c:pt>
                <c:pt idx="5545">
                  <c:v>100</c:v>
                </c:pt>
                <c:pt idx="5546">
                  <c:v>68.790000000000006</c:v>
                </c:pt>
                <c:pt idx="5547">
                  <c:v>125</c:v>
                </c:pt>
                <c:pt idx="5548">
                  <c:v>154.5</c:v>
                </c:pt>
                <c:pt idx="5549">
                  <c:v>65</c:v>
                </c:pt>
                <c:pt idx="5550">
                  <c:v>76.5</c:v>
                </c:pt>
                <c:pt idx="5551">
                  <c:v>83</c:v>
                </c:pt>
                <c:pt idx="5552">
                  <c:v>84</c:v>
                </c:pt>
                <c:pt idx="5553">
                  <c:v>87</c:v>
                </c:pt>
                <c:pt idx="5554">
                  <c:v>124</c:v>
                </c:pt>
                <c:pt idx="5555">
                  <c:v>200</c:v>
                </c:pt>
                <c:pt idx="5556">
                  <c:v>102</c:v>
                </c:pt>
                <c:pt idx="5557">
                  <c:v>134.1</c:v>
                </c:pt>
                <c:pt idx="5558">
                  <c:v>100</c:v>
                </c:pt>
                <c:pt idx="5559">
                  <c:v>94.5</c:v>
                </c:pt>
                <c:pt idx="5560">
                  <c:v>0</c:v>
                </c:pt>
                <c:pt idx="5561">
                  <c:v>102.33</c:v>
                </c:pt>
                <c:pt idx="5562">
                  <c:v>59.07</c:v>
                </c:pt>
                <c:pt idx="5563">
                  <c:v>105</c:v>
                </c:pt>
                <c:pt idx="5564">
                  <c:v>94.5</c:v>
                </c:pt>
                <c:pt idx="5565">
                  <c:v>75</c:v>
                </c:pt>
                <c:pt idx="5566">
                  <c:v>124</c:v>
                </c:pt>
                <c:pt idx="5567">
                  <c:v>76.5</c:v>
                </c:pt>
                <c:pt idx="5568">
                  <c:v>155</c:v>
                </c:pt>
                <c:pt idx="5569">
                  <c:v>121.33</c:v>
                </c:pt>
                <c:pt idx="5570">
                  <c:v>0</c:v>
                </c:pt>
                <c:pt idx="5571">
                  <c:v>84.52</c:v>
                </c:pt>
                <c:pt idx="5572">
                  <c:v>65</c:v>
                </c:pt>
                <c:pt idx="5573">
                  <c:v>103.5</c:v>
                </c:pt>
                <c:pt idx="5574">
                  <c:v>136</c:v>
                </c:pt>
                <c:pt idx="5575">
                  <c:v>90</c:v>
                </c:pt>
                <c:pt idx="5576">
                  <c:v>75</c:v>
                </c:pt>
                <c:pt idx="5577">
                  <c:v>185</c:v>
                </c:pt>
                <c:pt idx="5578">
                  <c:v>87.5</c:v>
                </c:pt>
                <c:pt idx="5579">
                  <c:v>90</c:v>
                </c:pt>
                <c:pt idx="5580">
                  <c:v>65</c:v>
                </c:pt>
                <c:pt idx="5581">
                  <c:v>151.33000000000001</c:v>
                </c:pt>
                <c:pt idx="5582">
                  <c:v>69</c:v>
                </c:pt>
                <c:pt idx="5583">
                  <c:v>77.25</c:v>
                </c:pt>
                <c:pt idx="5584">
                  <c:v>89.25</c:v>
                </c:pt>
                <c:pt idx="5585">
                  <c:v>40</c:v>
                </c:pt>
                <c:pt idx="5586">
                  <c:v>120</c:v>
                </c:pt>
                <c:pt idx="5587">
                  <c:v>178.5</c:v>
                </c:pt>
                <c:pt idx="5588">
                  <c:v>75</c:v>
                </c:pt>
                <c:pt idx="5589">
                  <c:v>133</c:v>
                </c:pt>
                <c:pt idx="5590">
                  <c:v>108</c:v>
                </c:pt>
                <c:pt idx="5591">
                  <c:v>119</c:v>
                </c:pt>
                <c:pt idx="5592">
                  <c:v>105.75</c:v>
                </c:pt>
                <c:pt idx="5593">
                  <c:v>65.83</c:v>
                </c:pt>
                <c:pt idx="5594">
                  <c:v>76.81</c:v>
                </c:pt>
                <c:pt idx="5595">
                  <c:v>90</c:v>
                </c:pt>
                <c:pt idx="5596">
                  <c:v>83.58</c:v>
                </c:pt>
                <c:pt idx="5597">
                  <c:v>94.5</c:v>
                </c:pt>
                <c:pt idx="5598">
                  <c:v>130</c:v>
                </c:pt>
                <c:pt idx="5599">
                  <c:v>55.09</c:v>
                </c:pt>
                <c:pt idx="5600">
                  <c:v>81.86</c:v>
                </c:pt>
                <c:pt idx="5601">
                  <c:v>60</c:v>
                </c:pt>
                <c:pt idx="5602">
                  <c:v>224.67</c:v>
                </c:pt>
                <c:pt idx="5603">
                  <c:v>100</c:v>
                </c:pt>
                <c:pt idx="5604">
                  <c:v>75</c:v>
                </c:pt>
                <c:pt idx="5605">
                  <c:v>112.2</c:v>
                </c:pt>
                <c:pt idx="5606">
                  <c:v>140.25</c:v>
                </c:pt>
                <c:pt idx="5607">
                  <c:v>65</c:v>
                </c:pt>
                <c:pt idx="5608">
                  <c:v>186.5</c:v>
                </c:pt>
                <c:pt idx="5609">
                  <c:v>80</c:v>
                </c:pt>
                <c:pt idx="5610">
                  <c:v>96</c:v>
                </c:pt>
                <c:pt idx="5611">
                  <c:v>100</c:v>
                </c:pt>
                <c:pt idx="5612">
                  <c:v>65</c:v>
                </c:pt>
                <c:pt idx="5613">
                  <c:v>70</c:v>
                </c:pt>
                <c:pt idx="5614">
                  <c:v>85.67</c:v>
                </c:pt>
                <c:pt idx="5615">
                  <c:v>90</c:v>
                </c:pt>
                <c:pt idx="5616">
                  <c:v>94.5</c:v>
                </c:pt>
                <c:pt idx="5617">
                  <c:v>72.25</c:v>
                </c:pt>
                <c:pt idx="5618">
                  <c:v>100.8</c:v>
                </c:pt>
                <c:pt idx="5619">
                  <c:v>152</c:v>
                </c:pt>
                <c:pt idx="5620">
                  <c:v>94.3</c:v>
                </c:pt>
                <c:pt idx="5621">
                  <c:v>116</c:v>
                </c:pt>
                <c:pt idx="5622">
                  <c:v>108</c:v>
                </c:pt>
                <c:pt idx="5623">
                  <c:v>117</c:v>
                </c:pt>
                <c:pt idx="5624">
                  <c:v>85.5</c:v>
                </c:pt>
                <c:pt idx="5625">
                  <c:v>101.5</c:v>
                </c:pt>
                <c:pt idx="5626">
                  <c:v>67</c:v>
                </c:pt>
                <c:pt idx="5627">
                  <c:v>61</c:v>
                </c:pt>
                <c:pt idx="5628">
                  <c:v>105</c:v>
                </c:pt>
                <c:pt idx="5629">
                  <c:v>105</c:v>
                </c:pt>
                <c:pt idx="5630">
                  <c:v>94.5</c:v>
                </c:pt>
                <c:pt idx="5631">
                  <c:v>105</c:v>
                </c:pt>
                <c:pt idx="5632">
                  <c:v>97</c:v>
                </c:pt>
                <c:pt idx="5633">
                  <c:v>70</c:v>
                </c:pt>
                <c:pt idx="5634">
                  <c:v>100</c:v>
                </c:pt>
                <c:pt idx="5635">
                  <c:v>55</c:v>
                </c:pt>
                <c:pt idx="5636">
                  <c:v>76.67</c:v>
                </c:pt>
                <c:pt idx="5637">
                  <c:v>87</c:v>
                </c:pt>
                <c:pt idx="5638">
                  <c:v>81</c:v>
                </c:pt>
                <c:pt idx="5639">
                  <c:v>85</c:v>
                </c:pt>
                <c:pt idx="5640">
                  <c:v>68</c:v>
                </c:pt>
                <c:pt idx="5641">
                  <c:v>72.25</c:v>
                </c:pt>
                <c:pt idx="5642">
                  <c:v>60</c:v>
                </c:pt>
                <c:pt idx="5643">
                  <c:v>105</c:v>
                </c:pt>
                <c:pt idx="5644">
                  <c:v>114</c:v>
                </c:pt>
                <c:pt idx="5645">
                  <c:v>115</c:v>
                </c:pt>
                <c:pt idx="5646">
                  <c:v>70</c:v>
                </c:pt>
                <c:pt idx="5647">
                  <c:v>101.5</c:v>
                </c:pt>
                <c:pt idx="5648">
                  <c:v>103.62</c:v>
                </c:pt>
                <c:pt idx="5649">
                  <c:v>89.25</c:v>
                </c:pt>
                <c:pt idx="5650">
                  <c:v>224.67</c:v>
                </c:pt>
                <c:pt idx="5651">
                  <c:v>67</c:v>
                </c:pt>
                <c:pt idx="5652">
                  <c:v>130.33000000000001</c:v>
                </c:pt>
                <c:pt idx="5653">
                  <c:v>70</c:v>
                </c:pt>
                <c:pt idx="5654">
                  <c:v>105</c:v>
                </c:pt>
                <c:pt idx="5655">
                  <c:v>145</c:v>
                </c:pt>
                <c:pt idx="5656">
                  <c:v>0</c:v>
                </c:pt>
                <c:pt idx="5657">
                  <c:v>108</c:v>
                </c:pt>
                <c:pt idx="5658">
                  <c:v>0</c:v>
                </c:pt>
                <c:pt idx="5659">
                  <c:v>78.540000000000006</c:v>
                </c:pt>
                <c:pt idx="5660">
                  <c:v>58</c:v>
                </c:pt>
                <c:pt idx="5661">
                  <c:v>76.5</c:v>
                </c:pt>
                <c:pt idx="5662">
                  <c:v>19.149999999999999</c:v>
                </c:pt>
                <c:pt idx="5663">
                  <c:v>51.6</c:v>
                </c:pt>
                <c:pt idx="5664">
                  <c:v>155.08000000000001</c:v>
                </c:pt>
                <c:pt idx="5665">
                  <c:v>114</c:v>
                </c:pt>
                <c:pt idx="5666">
                  <c:v>76.67</c:v>
                </c:pt>
                <c:pt idx="5667">
                  <c:v>73.92</c:v>
                </c:pt>
                <c:pt idx="5668">
                  <c:v>135.75</c:v>
                </c:pt>
                <c:pt idx="5669">
                  <c:v>81.900000000000006</c:v>
                </c:pt>
                <c:pt idx="5670">
                  <c:v>76.5</c:v>
                </c:pt>
                <c:pt idx="5671">
                  <c:v>65</c:v>
                </c:pt>
                <c:pt idx="5672">
                  <c:v>133</c:v>
                </c:pt>
                <c:pt idx="5673">
                  <c:v>100</c:v>
                </c:pt>
                <c:pt idx="5674">
                  <c:v>101.5</c:v>
                </c:pt>
                <c:pt idx="5675">
                  <c:v>73.95</c:v>
                </c:pt>
                <c:pt idx="5676">
                  <c:v>32.71</c:v>
                </c:pt>
                <c:pt idx="5677">
                  <c:v>111.75</c:v>
                </c:pt>
                <c:pt idx="5678">
                  <c:v>87</c:v>
                </c:pt>
                <c:pt idx="5679">
                  <c:v>73.88</c:v>
                </c:pt>
                <c:pt idx="5680">
                  <c:v>76.5</c:v>
                </c:pt>
                <c:pt idx="5681">
                  <c:v>73</c:v>
                </c:pt>
                <c:pt idx="5682">
                  <c:v>72.75</c:v>
                </c:pt>
                <c:pt idx="5683">
                  <c:v>65</c:v>
                </c:pt>
                <c:pt idx="5684">
                  <c:v>118.98</c:v>
                </c:pt>
                <c:pt idx="5685">
                  <c:v>100</c:v>
                </c:pt>
                <c:pt idx="5686">
                  <c:v>0</c:v>
                </c:pt>
                <c:pt idx="5687">
                  <c:v>70</c:v>
                </c:pt>
                <c:pt idx="5688">
                  <c:v>90</c:v>
                </c:pt>
                <c:pt idx="5689">
                  <c:v>87</c:v>
                </c:pt>
                <c:pt idx="5690">
                  <c:v>90</c:v>
                </c:pt>
                <c:pt idx="5691">
                  <c:v>65</c:v>
                </c:pt>
                <c:pt idx="5692">
                  <c:v>90.98</c:v>
                </c:pt>
                <c:pt idx="5693">
                  <c:v>105</c:v>
                </c:pt>
                <c:pt idx="5694">
                  <c:v>85</c:v>
                </c:pt>
                <c:pt idx="5695">
                  <c:v>62</c:v>
                </c:pt>
                <c:pt idx="5696">
                  <c:v>104</c:v>
                </c:pt>
                <c:pt idx="5697">
                  <c:v>76</c:v>
                </c:pt>
                <c:pt idx="5698">
                  <c:v>65</c:v>
                </c:pt>
                <c:pt idx="5699">
                  <c:v>65</c:v>
                </c:pt>
                <c:pt idx="5700">
                  <c:v>99.2</c:v>
                </c:pt>
                <c:pt idx="5701">
                  <c:v>75</c:v>
                </c:pt>
                <c:pt idx="5702">
                  <c:v>94.5</c:v>
                </c:pt>
                <c:pt idx="5703">
                  <c:v>60</c:v>
                </c:pt>
                <c:pt idx="5704">
                  <c:v>116</c:v>
                </c:pt>
                <c:pt idx="5705">
                  <c:v>116.04</c:v>
                </c:pt>
                <c:pt idx="5706">
                  <c:v>91.47</c:v>
                </c:pt>
                <c:pt idx="5707">
                  <c:v>109</c:v>
                </c:pt>
                <c:pt idx="5708">
                  <c:v>117</c:v>
                </c:pt>
                <c:pt idx="5709">
                  <c:v>97.02</c:v>
                </c:pt>
                <c:pt idx="5710">
                  <c:v>70</c:v>
                </c:pt>
                <c:pt idx="5711">
                  <c:v>100</c:v>
                </c:pt>
                <c:pt idx="5712">
                  <c:v>92.4</c:v>
                </c:pt>
                <c:pt idx="5713">
                  <c:v>75</c:v>
                </c:pt>
                <c:pt idx="5714">
                  <c:v>72.25</c:v>
                </c:pt>
                <c:pt idx="5715">
                  <c:v>80.849999999999994</c:v>
                </c:pt>
                <c:pt idx="5716">
                  <c:v>69</c:v>
                </c:pt>
                <c:pt idx="5717">
                  <c:v>105.3</c:v>
                </c:pt>
                <c:pt idx="5718">
                  <c:v>87</c:v>
                </c:pt>
                <c:pt idx="5719">
                  <c:v>87.78</c:v>
                </c:pt>
                <c:pt idx="5720">
                  <c:v>77.25</c:v>
                </c:pt>
                <c:pt idx="5721">
                  <c:v>89</c:v>
                </c:pt>
                <c:pt idx="5722">
                  <c:v>80</c:v>
                </c:pt>
                <c:pt idx="5723">
                  <c:v>75</c:v>
                </c:pt>
                <c:pt idx="5724">
                  <c:v>70</c:v>
                </c:pt>
                <c:pt idx="5725">
                  <c:v>90</c:v>
                </c:pt>
                <c:pt idx="5726">
                  <c:v>96</c:v>
                </c:pt>
                <c:pt idx="5727">
                  <c:v>91</c:v>
                </c:pt>
                <c:pt idx="5728">
                  <c:v>48</c:v>
                </c:pt>
                <c:pt idx="5729">
                  <c:v>126</c:v>
                </c:pt>
                <c:pt idx="5730">
                  <c:v>76.5</c:v>
                </c:pt>
                <c:pt idx="5731">
                  <c:v>112</c:v>
                </c:pt>
                <c:pt idx="5732">
                  <c:v>185</c:v>
                </c:pt>
                <c:pt idx="5733">
                  <c:v>85</c:v>
                </c:pt>
                <c:pt idx="5734">
                  <c:v>136</c:v>
                </c:pt>
                <c:pt idx="5735">
                  <c:v>165</c:v>
                </c:pt>
                <c:pt idx="5736">
                  <c:v>98</c:v>
                </c:pt>
                <c:pt idx="5737">
                  <c:v>136</c:v>
                </c:pt>
                <c:pt idx="5738">
                  <c:v>85.67</c:v>
                </c:pt>
                <c:pt idx="5739">
                  <c:v>85</c:v>
                </c:pt>
                <c:pt idx="5740">
                  <c:v>153</c:v>
                </c:pt>
                <c:pt idx="5741">
                  <c:v>90</c:v>
                </c:pt>
                <c:pt idx="5742">
                  <c:v>120</c:v>
                </c:pt>
                <c:pt idx="5743">
                  <c:v>60.5</c:v>
                </c:pt>
                <c:pt idx="5744">
                  <c:v>75</c:v>
                </c:pt>
                <c:pt idx="5745">
                  <c:v>80</c:v>
                </c:pt>
                <c:pt idx="5746">
                  <c:v>90</c:v>
                </c:pt>
                <c:pt idx="5747">
                  <c:v>92.5</c:v>
                </c:pt>
                <c:pt idx="5748">
                  <c:v>130.78</c:v>
                </c:pt>
                <c:pt idx="5749">
                  <c:v>111.6</c:v>
                </c:pt>
                <c:pt idx="5750">
                  <c:v>92.4</c:v>
                </c:pt>
                <c:pt idx="5751">
                  <c:v>70</c:v>
                </c:pt>
                <c:pt idx="5752">
                  <c:v>100</c:v>
                </c:pt>
                <c:pt idx="5753">
                  <c:v>65</c:v>
                </c:pt>
                <c:pt idx="5754">
                  <c:v>104</c:v>
                </c:pt>
                <c:pt idx="5755">
                  <c:v>57.75</c:v>
                </c:pt>
                <c:pt idx="5756">
                  <c:v>106</c:v>
                </c:pt>
                <c:pt idx="5757">
                  <c:v>100</c:v>
                </c:pt>
                <c:pt idx="5758">
                  <c:v>114</c:v>
                </c:pt>
                <c:pt idx="5759">
                  <c:v>109</c:v>
                </c:pt>
                <c:pt idx="5760">
                  <c:v>115</c:v>
                </c:pt>
                <c:pt idx="5761">
                  <c:v>90.9</c:v>
                </c:pt>
                <c:pt idx="5762">
                  <c:v>91</c:v>
                </c:pt>
                <c:pt idx="5763">
                  <c:v>101.5</c:v>
                </c:pt>
                <c:pt idx="5764">
                  <c:v>110.5</c:v>
                </c:pt>
                <c:pt idx="5765">
                  <c:v>117.04</c:v>
                </c:pt>
                <c:pt idx="5766">
                  <c:v>100</c:v>
                </c:pt>
                <c:pt idx="5767">
                  <c:v>0</c:v>
                </c:pt>
                <c:pt idx="5768">
                  <c:v>0</c:v>
                </c:pt>
                <c:pt idx="5769">
                  <c:v>67</c:v>
                </c:pt>
                <c:pt idx="5770">
                  <c:v>185</c:v>
                </c:pt>
                <c:pt idx="5771">
                  <c:v>107</c:v>
                </c:pt>
                <c:pt idx="5772">
                  <c:v>94.5</c:v>
                </c:pt>
                <c:pt idx="5773">
                  <c:v>60</c:v>
                </c:pt>
                <c:pt idx="5774">
                  <c:v>136</c:v>
                </c:pt>
                <c:pt idx="5775">
                  <c:v>0</c:v>
                </c:pt>
                <c:pt idx="5776">
                  <c:v>101.5</c:v>
                </c:pt>
                <c:pt idx="5777">
                  <c:v>94.5</c:v>
                </c:pt>
                <c:pt idx="5778">
                  <c:v>85.5</c:v>
                </c:pt>
                <c:pt idx="5779">
                  <c:v>60</c:v>
                </c:pt>
                <c:pt idx="5780">
                  <c:v>75</c:v>
                </c:pt>
                <c:pt idx="5781">
                  <c:v>100</c:v>
                </c:pt>
                <c:pt idx="5782">
                  <c:v>91</c:v>
                </c:pt>
                <c:pt idx="5783">
                  <c:v>106.2</c:v>
                </c:pt>
                <c:pt idx="5784">
                  <c:v>116</c:v>
                </c:pt>
                <c:pt idx="5785">
                  <c:v>0</c:v>
                </c:pt>
                <c:pt idx="5786">
                  <c:v>0</c:v>
                </c:pt>
                <c:pt idx="5787">
                  <c:v>101.5</c:v>
                </c:pt>
                <c:pt idx="5788">
                  <c:v>87.78</c:v>
                </c:pt>
                <c:pt idx="5789">
                  <c:v>76.67</c:v>
                </c:pt>
                <c:pt idx="5790">
                  <c:v>153</c:v>
                </c:pt>
                <c:pt idx="5791">
                  <c:v>71.25</c:v>
                </c:pt>
                <c:pt idx="5792">
                  <c:v>65</c:v>
                </c:pt>
                <c:pt idx="5793">
                  <c:v>114</c:v>
                </c:pt>
                <c:pt idx="5794">
                  <c:v>0</c:v>
                </c:pt>
                <c:pt idx="5795">
                  <c:v>139</c:v>
                </c:pt>
                <c:pt idx="5796">
                  <c:v>97</c:v>
                </c:pt>
                <c:pt idx="5797">
                  <c:v>155</c:v>
                </c:pt>
                <c:pt idx="5798">
                  <c:v>105</c:v>
                </c:pt>
                <c:pt idx="5799">
                  <c:v>38.67</c:v>
                </c:pt>
                <c:pt idx="5800">
                  <c:v>100.8</c:v>
                </c:pt>
                <c:pt idx="5801">
                  <c:v>75</c:v>
                </c:pt>
                <c:pt idx="5802">
                  <c:v>161</c:v>
                </c:pt>
                <c:pt idx="5803">
                  <c:v>126</c:v>
                </c:pt>
                <c:pt idx="5804">
                  <c:v>0</c:v>
                </c:pt>
                <c:pt idx="5805">
                  <c:v>121.75</c:v>
                </c:pt>
                <c:pt idx="5806">
                  <c:v>94.5</c:v>
                </c:pt>
                <c:pt idx="5807">
                  <c:v>0</c:v>
                </c:pt>
                <c:pt idx="5808">
                  <c:v>101.5</c:v>
                </c:pt>
                <c:pt idx="5809">
                  <c:v>95.04</c:v>
                </c:pt>
                <c:pt idx="5810">
                  <c:v>116</c:v>
                </c:pt>
                <c:pt idx="5811">
                  <c:v>69.11</c:v>
                </c:pt>
                <c:pt idx="5812">
                  <c:v>78.69</c:v>
                </c:pt>
                <c:pt idx="5813">
                  <c:v>60</c:v>
                </c:pt>
                <c:pt idx="5814">
                  <c:v>90</c:v>
                </c:pt>
                <c:pt idx="5815">
                  <c:v>102</c:v>
                </c:pt>
                <c:pt idx="5816">
                  <c:v>110</c:v>
                </c:pt>
                <c:pt idx="5817">
                  <c:v>76.5</c:v>
                </c:pt>
                <c:pt idx="5818">
                  <c:v>60</c:v>
                </c:pt>
                <c:pt idx="5819">
                  <c:v>96.3</c:v>
                </c:pt>
                <c:pt idx="5820">
                  <c:v>90.33</c:v>
                </c:pt>
                <c:pt idx="5821">
                  <c:v>67</c:v>
                </c:pt>
                <c:pt idx="5822">
                  <c:v>80</c:v>
                </c:pt>
                <c:pt idx="5823">
                  <c:v>65</c:v>
                </c:pt>
                <c:pt idx="5824">
                  <c:v>155</c:v>
                </c:pt>
                <c:pt idx="5825">
                  <c:v>98.62</c:v>
                </c:pt>
                <c:pt idx="5826">
                  <c:v>94.5</c:v>
                </c:pt>
                <c:pt idx="5827">
                  <c:v>0</c:v>
                </c:pt>
                <c:pt idx="5828">
                  <c:v>94.5</c:v>
                </c:pt>
                <c:pt idx="5829">
                  <c:v>98.1</c:v>
                </c:pt>
                <c:pt idx="5830">
                  <c:v>90.51</c:v>
                </c:pt>
                <c:pt idx="5831">
                  <c:v>118</c:v>
                </c:pt>
                <c:pt idx="5832">
                  <c:v>6</c:v>
                </c:pt>
                <c:pt idx="5833">
                  <c:v>75</c:v>
                </c:pt>
                <c:pt idx="5834">
                  <c:v>118.15</c:v>
                </c:pt>
                <c:pt idx="5835">
                  <c:v>69</c:v>
                </c:pt>
                <c:pt idx="5836">
                  <c:v>109</c:v>
                </c:pt>
                <c:pt idx="5837">
                  <c:v>87.78</c:v>
                </c:pt>
                <c:pt idx="5838">
                  <c:v>85</c:v>
                </c:pt>
                <c:pt idx="5839">
                  <c:v>89.25</c:v>
                </c:pt>
                <c:pt idx="5840">
                  <c:v>72</c:v>
                </c:pt>
                <c:pt idx="5841">
                  <c:v>127</c:v>
                </c:pt>
                <c:pt idx="5842">
                  <c:v>145.80000000000001</c:v>
                </c:pt>
                <c:pt idx="5843">
                  <c:v>0</c:v>
                </c:pt>
                <c:pt idx="5844">
                  <c:v>90</c:v>
                </c:pt>
                <c:pt idx="5845">
                  <c:v>76.5</c:v>
                </c:pt>
                <c:pt idx="5846">
                  <c:v>75</c:v>
                </c:pt>
                <c:pt idx="5847">
                  <c:v>155</c:v>
                </c:pt>
                <c:pt idx="5848">
                  <c:v>114</c:v>
                </c:pt>
                <c:pt idx="5849">
                  <c:v>94.5</c:v>
                </c:pt>
                <c:pt idx="5850">
                  <c:v>128</c:v>
                </c:pt>
                <c:pt idx="5851">
                  <c:v>67.5</c:v>
                </c:pt>
                <c:pt idx="5852">
                  <c:v>169.11</c:v>
                </c:pt>
                <c:pt idx="5853">
                  <c:v>159</c:v>
                </c:pt>
                <c:pt idx="5854">
                  <c:v>98</c:v>
                </c:pt>
                <c:pt idx="5855">
                  <c:v>87.78</c:v>
                </c:pt>
                <c:pt idx="5856">
                  <c:v>85</c:v>
                </c:pt>
                <c:pt idx="5857">
                  <c:v>48</c:v>
                </c:pt>
                <c:pt idx="5858">
                  <c:v>109</c:v>
                </c:pt>
                <c:pt idx="5859">
                  <c:v>72.25</c:v>
                </c:pt>
                <c:pt idx="5860">
                  <c:v>90.95</c:v>
                </c:pt>
                <c:pt idx="5861">
                  <c:v>95</c:v>
                </c:pt>
                <c:pt idx="5862">
                  <c:v>108</c:v>
                </c:pt>
                <c:pt idx="5863">
                  <c:v>75</c:v>
                </c:pt>
                <c:pt idx="5864">
                  <c:v>0</c:v>
                </c:pt>
                <c:pt idx="5865">
                  <c:v>94.5</c:v>
                </c:pt>
                <c:pt idx="5866">
                  <c:v>76.5</c:v>
                </c:pt>
                <c:pt idx="5867">
                  <c:v>94.5</c:v>
                </c:pt>
                <c:pt idx="5868">
                  <c:v>94.5</c:v>
                </c:pt>
                <c:pt idx="5869">
                  <c:v>0</c:v>
                </c:pt>
                <c:pt idx="5870">
                  <c:v>85.5</c:v>
                </c:pt>
                <c:pt idx="5871">
                  <c:v>58.9</c:v>
                </c:pt>
                <c:pt idx="5872">
                  <c:v>75</c:v>
                </c:pt>
                <c:pt idx="5873">
                  <c:v>109</c:v>
                </c:pt>
                <c:pt idx="5874">
                  <c:v>130.9</c:v>
                </c:pt>
                <c:pt idx="5875">
                  <c:v>174</c:v>
                </c:pt>
                <c:pt idx="5876">
                  <c:v>112.2</c:v>
                </c:pt>
                <c:pt idx="5877">
                  <c:v>73</c:v>
                </c:pt>
                <c:pt idx="5878">
                  <c:v>82</c:v>
                </c:pt>
                <c:pt idx="5879">
                  <c:v>108</c:v>
                </c:pt>
                <c:pt idx="5880">
                  <c:v>78.03</c:v>
                </c:pt>
                <c:pt idx="5881">
                  <c:v>60.67</c:v>
                </c:pt>
                <c:pt idx="5882">
                  <c:v>109</c:v>
                </c:pt>
                <c:pt idx="5883">
                  <c:v>93.5</c:v>
                </c:pt>
                <c:pt idx="5884">
                  <c:v>89.25</c:v>
                </c:pt>
                <c:pt idx="5885">
                  <c:v>96.3</c:v>
                </c:pt>
                <c:pt idx="5886">
                  <c:v>90</c:v>
                </c:pt>
                <c:pt idx="5887">
                  <c:v>65</c:v>
                </c:pt>
                <c:pt idx="5888">
                  <c:v>91.5</c:v>
                </c:pt>
                <c:pt idx="5889">
                  <c:v>75</c:v>
                </c:pt>
                <c:pt idx="5890">
                  <c:v>95.48</c:v>
                </c:pt>
                <c:pt idx="5891">
                  <c:v>80</c:v>
                </c:pt>
                <c:pt idx="5892">
                  <c:v>112.58</c:v>
                </c:pt>
                <c:pt idx="5893">
                  <c:v>95</c:v>
                </c:pt>
                <c:pt idx="5894">
                  <c:v>70</c:v>
                </c:pt>
                <c:pt idx="5895">
                  <c:v>109</c:v>
                </c:pt>
                <c:pt idx="5896">
                  <c:v>85.5</c:v>
                </c:pt>
                <c:pt idx="5897">
                  <c:v>116.94</c:v>
                </c:pt>
                <c:pt idx="5898">
                  <c:v>78.2</c:v>
                </c:pt>
                <c:pt idx="5899">
                  <c:v>101.5</c:v>
                </c:pt>
                <c:pt idx="5900">
                  <c:v>70</c:v>
                </c:pt>
                <c:pt idx="5901">
                  <c:v>139</c:v>
                </c:pt>
                <c:pt idx="5902">
                  <c:v>119.71</c:v>
                </c:pt>
                <c:pt idx="5903">
                  <c:v>125</c:v>
                </c:pt>
                <c:pt idx="5904">
                  <c:v>224.67</c:v>
                </c:pt>
                <c:pt idx="5905">
                  <c:v>104.72</c:v>
                </c:pt>
                <c:pt idx="5906">
                  <c:v>67</c:v>
                </c:pt>
                <c:pt idx="5907">
                  <c:v>87</c:v>
                </c:pt>
                <c:pt idx="5908">
                  <c:v>70.5</c:v>
                </c:pt>
                <c:pt idx="5909">
                  <c:v>106</c:v>
                </c:pt>
                <c:pt idx="5910">
                  <c:v>85</c:v>
                </c:pt>
                <c:pt idx="5911">
                  <c:v>80</c:v>
                </c:pt>
                <c:pt idx="5912">
                  <c:v>111</c:v>
                </c:pt>
                <c:pt idx="5913">
                  <c:v>109</c:v>
                </c:pt>
                <c:pt idx="5914">
                  <c:v>111.33</c:v>
                </c:pt>
                <c:pt idx="5915">
                  <c:v>90</c:v>
                </c:pt>
                <c:pt idx="5916">
                  <c:v>70</c:v>
                </c:pt>
                <c:pt idx="5917">
                  <c:v>85.67</c:v>
                </c:pt>
                <c:pt idx="5918">
                  <c:v>150.25</c:v>
                </c:pt>
                <c:pt idx="5919">
                  <c:v>114</c:v>
                </c:pt>
                <c:pt idx="5920">
                  <c:v>119.8</c:v>
                </c:pt>
                <c:pt idx="5921">
                  <c:v>121</c:v>
                </c:pt>
                <c:pt idx="5922">
                  <c:v>79</c:v>
                </c:pt>
                <c:pt idx="5923">
                  <c:v>155</c:v>
                </c:pt>
                <c:pt idx="5924">
                  <c:v>80.75</c:v>
                </c:pt>
                <c:pt idx="5925">
                  <c:v>122</c:v>
                </c:pt>
                <c:pt idx="5926">
                  <c:v>91</c:v>
                </c:pt>
                <c:pt idx="5927">
                  <c:v>73</c:v>
                </c:pt>
                <c:pt idx="5928">
                  <c:v>87</c:v>
                </c:pt>
                <c:pt idx="5929">
                  <c:v>94.5</c:v>
                </c:pt>
                <c:pt idx="5930">
                  <c:v>72.069999999999993</c:v>
                </c:pt>
                <c:pt idx="5931">
                  <c:v>65</c:v>
                </c:pt>
                <c:pt idx="5932">
                  <c:v>98</c:v>
                </c:pt>
                <c:pt idx="5933">
                  <c:v>0</c:v>
                </c:pt>
                <c:pt idx="5934">
                  <c:v>89.25</c:v>
                </c:pt>
                <c:pt idx="5935">
                  <c:v>117.67</c:v>
                </c:pt>
                <c:pt idx="5936">
                  <c:v>90</c:v>
                </c:pt>
                <c:pt idx="5937">
                  <c:v>101.5</c:v>
                </c:pt>
                <c:pt idx="5938">
                  <c:v>75.81</c:v>
                </c:pt>
                <c:pt idx="5939">
                  <c:v>76.5</c:v>
                </c:pt>
                <c:pt idx="5940">
                  <c:v>0</c:v>
                </c:pt>
                <c:pt idx="5941">
                  <c:v>90</c:v>
                </c:pt>
                <c:pt idx="5942">
                  <c:v>101.5</c:v>
                </c:pt>
                <c:pt idx="5943">
                  <c:v>84</c:v>
                </c:pt>
                <c:pt idx="5944">
                  <c:v>76.67</c:v>
                </c:pt>
                <c:pt idx="5945">
                  <c:v>94.5</c:v>
                </c:pt>
                <c:pt idx="5946">
                  <c:v>114</c:v>
                </c:pt>
                <c:pt idx="5947">
                  <c:v>48</c:v>
                </c:pt>
                <c:pt idx="5948">
                  <c:v>112.2</c:v>
                </c:pt>
                <c:pt idx="5949">
                  <c:v>65</c:v>
                </c:pt>
                <c:pt idx="5950">
                  <c:v>69</c:v>
                </c:pt>
                <c:pt idx="5951">
                  <c:v>0</c:v>
                </c:pt>
                <c:pt idx="5952">
                  <c:v>76.5</c:v>
                </c:pt>
                <c:pt idx="5953">
                  <c:v>108</c:v>
                </c:pt>
                <c:pt idx="5954">
                  <c:v>101.5</c:v>
                </c:pt>
                <c:pt idx="5955">
                  <c:v>109</c:v>
                </c:pt>
                <c:pt idx="5956">
                  <c:v>70</c:v>
                </c:pt>
                <c:pt idx="5957">
                  <c:v>145</c:v>
                </c:pt>
                <c:pt idx="5958">
                  <c:v>90</c:v>
                </c:pt>
                <c:pt idx="5959">
                  <c:v>156.5</c:v>
                </c:pt>
                <c:pt idx="5960">
                  <c:v>140</c:v>
                </c:pt>
                <c:pt idx="5961">
                  <c:v>86.75</c:v>
                </c:pt>
                <c:pt idx="5962">
                  <c:v>65</c:v>
                </c:pt>
                <c:pt idx="5963">
                  <c:v>65</c:v>
                </c:pt>
                <c:pt idx="5964">
                  <c:v>85</c:v>
                </c:pt>
                <c:pt idx="5965">
                  <c:v>133.5</c:v>
                </c:pt>
                <c:pt idx="5966">
                  <c:v>89.25</c:v>
                </c:pt>
                <c:pt idx="5967">
                  <c:v>70.67</c:v>
                </c:pt>
                <c:pt idx="5968">
                  <c:v>94.5</c:v>
                </c:pt>
                <c:pt idx="5969">
                  <c:v>87</c:v>
                </c:pt>
                <c:pt idx="5970">
                  <c:v>57.75</c:v>
                </c:pt>
                <c:pt idx="5971">
                  <c:v>12</c:v>
                </c:pt>
                <c:pt idx="5972">
                  <c:v>100</c:v>
                </c:pt>
                <c:pt idx="5973">
                  <c:v>115</c:v>
                </c:pt>
                <c:pt idx="5974">
                  <c:v>76.67</c:v>
                </c:pt>
                <c:pt idx="5975">
                  <c:v>69.12</c:v>
                </c:pt>
                <c:pt idx="5976">
                  <c:v>160</c:v>
                </c:pt>
                <c:pt idx="5977">
                  <c:v>105</c:v>
                </c:pt>
                <c:pt idx="5978">
                  <c:v>174.25</c:v>
                </c:pt>
                <c:pt idx="5979">
                  <c:v>90</c:v>
                </c:pt>
                <c:pt idx="5980">
                  <c:v>67</c:v>
                </c:pt>
                <c:pt idx="5981">
                  <c:v>94.5</c:v>
                </c:pt>
                <c:pt idx="5982">
                  <c:v>81.62</c:v>
                </c:pt>
                <c:pt idx="5983">
                  <c:v>97</c:v>
                </c:pt>
                <c:pt idx="5984">
                  <c:v>152</c:v>
                </c:pt>
                <c:pt idx="5985">
                  <c:v>89.2</c:v>
                </c:pt>
                <c:pt idx="5986">
                  <c:v>96</c:v>
                </c:pt>
                <c:pt idx="5987">
                  <c:v>89</c:v>
                </c:pt>
                <c:pt idx="5988">
                  <c:v>136.68</c:v>
                </c:pt>
                <c:pt idx="5989">
                  <c:v>94.5</c:v>
                </c:pt>
                <c:pt idx="5990">
                  <c:v>77.599999999999994</c:v>
                </c:pt>
                <c:pt idx="5991">
                  <c:v>89</c:v>
                </c:pt>
                <c:pt idx="5992">
                  <c:v>109</c:v>
                </c:pt>
                <c:pt idx="5993">
                  <c:v>120</c:v>
                </c:pt>
                <c:pt idx="5994">
                  <c:v>108</c:v>
                </c:pt>
                <c:pt idx="5995">
                  <c:v>60</c:v>
                </c:pt>
                <c:pt idx="5996">
                  <c:v>88.38</c:v>
                </c:pt>
                <c:pt idx="5997">
                  <c:v>101.5</c:v>
                </c:pt>
                <c:pt idx="5998">
                  <c:v>65</c:v>
                </c:pt>
                <c:pt idx="5999">
                  <c:v>52.85</c:v>
                </c:pt>
                <c:pt idx="6000">
                  <c:v>75</c:v>
                </c:pt>
                <c:pt idx="6001">
                  <c:v>109</c:v>
                </c:pt>
                <c:pt idx="6002">
                  <c:v>65</c:v>
                </c:pt>
                <c:pt idx="6003">
                  <c:v>133.5</c:v>
                </c:pt>
                <c:pt idx="6004">
                  <c:v>85.5</c:v>
                </c:pt>
                <c:pt idx="6005">
                  <c:v>94.5</c:v>
                </c:pt>
                <c:pt idx="6006">
                  <c:v>69</c:v>
                </c:pt>
                <c:pt idx="6007">
                  <c:v>65</c:v>
                </c:pt>
                <c:pt idx="6008">
                  <c:v>85.5</c:v>
                </c:pt>
                <c:pt idx="6009">
                  <c:v>112.2</c:v>
                </c:pt>
                <c:pt idx="6010">
                  <c:v>101.5</c:v>
                </c:pt>
                <c:pt idx="6011">
                  <c:v>136</c:v>
                </c:pt>
                <c:pt idx="6012">
                  <c:v>60</c:v>
                </c:pt>
                <c:pt idx="6013">
                  <c:v>65</c:v>
                </c:pt>
                <c:pt idx="6014">
                  <c:v>103.5</c:v>
                </c:pt>
                <c:pt idx="6015">
                  <c:v>106.77</c:v>
                </c:pt>
                <c:pt idx="6016">
                  <c:v>55</c:v>
                </c:pt>
                <c:pt idx="6017">
                  <c:v>65</c:v>
                </c:pt>
                <c:pt idx="6018">
                  <c:v>101</c:v>
                </c:pt>
                <c:pt idx="6019">
                  <c:v>75</c:v>
                </c:pt>
                <c:pt idx="6020">
                  <c:v>91</c:v>
                </c:pt>
                <c:pt idx="6021">
                  <c:v>50</c:v>
                </c:pt>
                <c:pt idx="6022">
                  <c:v>58.9</c:v>
                </c:pt>
                <c:pt idx="6023">
                  <c:v>58</c:v>
                </c:pt>
                <c:pt idx="6024">
                  <c:v>76.5</c:v>
                </c:pt>
                <c:pt idx="6025">
                  <c:v>124</c:v>
                </c:pt>
                <c:pt idx="6026">
                  <c:v>43.5</c:v>
                </c:pt>
                <c:pt idx="6027">
                  <c:v>106</c:v>
                </c:pt>
                <c:pt idx="6028">
                  <c:v>101.5</c:v>
                </c:pt>
                <c:pt idx="6029">
                  <c:v>101.5</c:v>
                </c:pt>
                <c:pt idx="6030">
                  <c:v>105</c:v>
                </c:pt>
                <c:pt idx="6031">
                  <c:v>118</c:v>
                </c:pt>
                <c:pt idx="6032">
                  <c:v>109</c:v>
                </c:pt>
                <c:pt idx="6033">
                  <c:v>58</c:v>
                </c:pt>
                <c:pt idx="6034">
                  <c:v>69</c:v>
                </c:pt>
                <c:pt idx="6035">
                  <c:v>75</c:v>
                </c:pt>
                <c:pt idx="6036">
                  <c:v>107</c:v>
                </c:pt>
                <c:pt idx="6037">
                  <c:v>94.5</c:v>
                </c:pt>
                <c:pt idx="6038">
                  <c:v>101.5</c:v>
                </c:pt>
                <c:pt idx="6039">
                  <c:v>94.5</c:v>
                </c:pt>
                <c:pt idx="6040">
                  <c:v>101.5</c:v>
                </c:pt>
                <c:pt idx="6041">
                  <c:v>0</c:v>
                </c:pt>
                <c:pt idx="6042">
                  <c:v>90</c:v>
                </c:pt>
                <c:pt idx="6043">
                  <c:v>101.5</c:v>
                </c:pt>
                <c:pt idx="6044">
                  <c:v>0</c:v>
                </c:pt>
                <c:pt idx="6045">
                  <c:v>135</c:v>
                </c:pt>
                <c:pt idx="6046">
                  <c:v>72.239999999999995</c:v>
                </c:pt>
                <c:pt idx="6047">
                  <c:v>73</c:v>
                </c:pt>
                <c:pt idx="6048">
                  <c:v>80</c:v>
                </c:pt>
                <c:pt idx="6049">
                  <c:v>80</c:v>
                </c:pt>
                <c:pt idx="6050">
                  <c:v>73</c:v>
                </c:pt>
                <c:pt idx="6051">
                  <c:v>104.42</c:v>
                </c:pt>
                <c:pt idx="6052">
                  <c:v>105</c:v>
                </c:pt>
                <c:pt idx="6053">
                  <c:v>80</c:v>
                </c:pt>
                <c:pt idx="6054">
                  <c:v>60</c:v>
                </c:pt>
                <c:pt idx="6055">
                  <c:v>109</c:v>
                </c:pt>
                <c:pt idx="6056">
                  <c:v>63.75</c:v>
                </c:pt>
                <c:pt idx="6057">
                  <c:v>80</c:v>
                </c:pt>
                <c:pt idx="6058">
                  <c:v>119.7</c:v>
                </c:pt>
                <c:pt idx="6059">
                  <c:v>85</c:v>
                </c:pt>
                <c:pt idx="6060">
                  <c:v>60</c:v>
                </c:pt>
                <c:pt idx="6061">
                  <c:v>103.5</c:v>
                </c:pt>
                <c:pt idx="6062">
                  <c:v>65</c:v>
                </c:pt>
                <c:pt idx="6063">
                  <c:v>210</c:v>
                </c:pt>
                <c:pt idx="6064">
                  <c:v>106.4</c:v>
                </c:pt>
                <c:pt idx="6065">
                  <c:v>174</c:v>
                </c:pt>
                <c:pt idx="6066">
                  <c:v>68</c:v>
                </c:pt>
                <c:pt idx="6067">
                  <c:v>72.25</c:v>
                </c:pt>
                <c:pt idx="6068">
                  <c:v>101.5</c:v>
                </c:pt>
                <c:pt idx="6069">
                  <c:v>112.2</c:v>
                </c:pt>
                <c:pt idx="6070">
                  <c:v>109</c:v>
                </c:pt>
                <c:pt idx="6071">
                  <c:v>109</c:v>
                </c:pt>
                <c:pt idx="6072">
                  <c:v>77.25</c:v>
                </c:pt>
                <c:pt idx="6073">
                  <c:v>65</c:v>
                </c:pt>
                <c:pt idx="6074">
                  <c:v>94.5</c:v>
                </c:pt>
                <c:pt idx="6075">
                  <c:v>105</c:v>
                </c:pt>
                <c:pt idx="6076">
                  <c:v>70</c:v>
                </c:pt>
                <c:pt idx="6077">
                  <c:v>100.5</c:v>
                </c:pt>
                <c:pt idx="6078">
                  <c:v>94.5</c:v>
                </c:pt>
                <c:pt idx="6079">
                  <c:v>74</c:v>
                </c:pt>
                <c:pt idx="6080">
                  <c:v>112.2</c:v>
                </c:pt>
                <c:pt idx="6081">
                  <c:v>76.67</c:v>
                </c:pt>
                <c:pt idx="6082">
                  <c:v>94.5</c:v>
                </c:pt>
                <c:pt idx="6083">
                  <c:v>12</c:v>
                </c:pt>
                <c:pt idx="6084">
                  <c:v>79</c:v>
                </c:pt>
                <c:pt idx="6085">
                  <c:v>67</c:v>
                </c:pt>
                <c:pt idx="6086">
                  <c:v>55.63</c:v>
                </c:pt>
                <c:pt idx="6087">
                  <c:v>73</c:v>
                </c:pt>
                <c:pt idx="6088">
                  <c:v>90.27</c:v>
                </c:pt>
                <c:pt idx="6089">
                  <c:v>75</c:v>
                </c:pt>
                <c:pt idx="6090">
                  <c:v>85</c:v>
                </c:pt>
                <c:pt idx="6091">
                  <c:v>103.05</c:v>
                </c:pt>
                <c:pt idx="6092">
                  <c:v>0</c:v>
                </c:pt>
                <c:pt idx="6093">
                  <c:v>110</c:v>
                </c:pt>
                <c:pt idx="6094">
                  <c:v>95</c:v>
                </c:pt>
                <c:pt idx="6095">
                  <c:v>106.8</c:v>
                </c:pt>
                <c:pt idx="6096">
                  <c:v>77</c:v>
                </c:pt>
                <c:pt idx="6097">
                  <c:v>118.43</c:v>
                </c:pt>
                <c:pt idx="6098">
                  <c:v>0</c:v>
                </c:pt>
                <c:pt idx="6099">
                  <c:v>131</c:v>
                </c:pt>
              </c:numCache>
            </c:numRef>
          </c:yVal>
          <c:smooth val="0"/>
          <c:extLst>
            <c:ext xmlns:c16="http://schemas.microsoft.com/office/drawing/2014/chart" uri="{C3380CC4-5D6E-409C-BE32-E72D297353CC}">
              <c16:uniqueId val="{00000000-F5F6-4273-921D-B820392E062E}"/>
            </c:ext>
          </c:extLst>
        </c:ser>
        <c:dLbls>
          <c:showLegendKey val="0"/>
          <c:showVal val="0"/>
          <c:showCatName val="0"/>
          <c:showSerName val="0"/>
          <c:showPercent val="0"/>
          <c:showBubbleSize val="0"/>
        </c:dLbls>
        <c:axId val="-1963429760"/>
        <c:axId val="-1963423776"/>
      </c:scatterChart>
      <c:valAx>
        <c:axId val="-19634297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423776"/>
        <c:crosses val="autoZero"/>
        <c:crossBetween val="midCat"/>
      </c:valAx>
      <c:valAx>
        <c:axId val="-1963423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4297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(1) (1).xls]Hotel Reservation!PivotTable5</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s>
    <c:plotArea>
      <c:layout/>
      <c:barChart>
        <c:barDir val="col"/>
        <c:grouping val="clustered"/>
        <c:varyColors val="0"/>
        <c:ser>
          <c:idx val="0"/>
          <c:order val="0"/>
          <c:tx>
            <c:strRef>
              <c:f>'Hotel Reservation'!$S$53:$S$54</c:f>
              <c:strCache>
                <c:ptCount val="1"/>
                <c:pt idx="0">
                  <c:v>Total</c:v>
                </c:pt>
              </c:strCache>
            </c:strRef>
          </c:tx>
          <c:spPr>
            <a:solidFill>
              <a:schemeClr val="accent1"/>
            </a:solidFill>
            <a:ln>
              <a:noFill/>
            </a:ln>
            <a:effectLst/>
          </c:spPr>
          <c:invertIfNegative val="0"/>
          <c:cat>
            <c:strRef>
              <c:f>'Hotel Reservation'!$R$55:$R$60</c:f>
              <c:strCache>
                <c:ptCount val="5"/>
                <c:pt idx="0">
                  <c:v>2017</c:v>
                </c:pt>
                <c:pt idx="1">
                  <c:v>2018</c:v>
                </c:pt>
                <c:pt idx="2">
                  <c:v>2019</c:v>
                </c:pt>
                <c:pt idx="3">
                  <c:v>2020</c:v>
                </c:pt>
                <c:pt idx="4">
                  <c:v>2021</c:v>
                </c:pt>
              </c:strCache>
            </c:strRef>
          </c:cat>
          <c:val>
            <c:numRef>
              <c:f>'Hotel Reservation'!$S$55:$S$60</c:f>
              <c:numCache>
                <c:formatCode>General</c:formatCode>
                <c:ptCount val="5"/>
                <c:pt idx="0">
                  <c:v>549304.10999999987</c:v>
                </c:pt>
                <c:pt idx="1">
                  <c:v>2984721.5699999393</c:v>
                </c:pt>
                <c:pt idx="2">
                  <c:v>18015.29</c:v>
                </c:pt>
                <c:pt idx="3">
                  <c:v>20857.299999999996</c:v>
                </c:pt>
                <c:pt idx="4">
                  <c:v>19436.799999999992</c:v>
                </c:pt>
              </c:numCache>
            </c:numRef>
          </c:val>
          <c:extLst>
            <c:ext xmlns:c16="http://schemas.microsoft.com/office/drawing/2014/chart" uri="{C3380CC4-5D6E-409C-BE32-E72D297353CC}">
              <c16:uniqueId val="{00000000-8AFA-4D50-B5D1-F7B9740C2D3C}"/>
            </c:ext>
          </c:extLst>
        </c:ser>
        <c:dLbls>
          <c:showLegendKey val="0"/>
          <c:showVal val="0"/>
          <c:showCatName val="0"/>
          <c:showSerName val="0"/>
          <c:showPercent val="0"/>
          <c:showBubbleSize val="0"/>
        </c:dLbls>
        <c:gapWidth val="219"/>
        <c:overlap val="-27"/>
        <c:axId val="-1963428672"/>
        <c:axId val="-1963428128"/>
      </c:barChart>
      <c:catAx>
        <c:axId val="-1963428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428128"/>
        <c:crosses val="autoZero"/>
        <c:auto val="1"/>
        <c:lblAlgn val="ctr"/>
        <c:lblOffset val="100"/>
        <c:noMultiLvlLbl val="0"/>
      </c:catAx>
      <c:valAx>
        <c:axId val="-1963428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4286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(1) (1).xls]Hotel Reservation!PivotTable2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a:t>
            </a:r>
            <a:r>
              <a:rPr lang="en-US" baseline="0"/>
              <a:t> Of Adults  in Years 2017-21 with Average Prices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pivotFmt>
      <c:pivotFmt>
        <c:idx val="1"/>
        <c:spPr>
          <a:solidFill>
            <a:schemeClr val="accent1"/>
          </a:solidFill>
          <a:ln w="19050">
            <a:solidFill>
              <a:schemeClr val="lt1"/>
            </a:solidFill>
          </a:ln>
          <a:effectLst/>
        </c:spPr>
        <c:marker>
          <c:symbol val="none"/>
        </c:marker>
      </c:pivotFmt>
      <c:pivotFmt>
        <c:idx val="2"/>
        <c:spPr>
          <a:solidFill>
            <a:schemeClr val="accent1"/>
          </a:solidFill>
          <a:ln w="19050">
            <a:solidFill>
              <a:schemeClr val="lt1"/>
            </a:solidFill>
          </a:ln>
          <a:effectLst/>
        </c:spPr>
        <c:marker>
          <c:symbol val="none"/>
        </c:marke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marker>
          <c:symbol val="none"/>
        </c:marke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marker>
          <c:symbol val="none"/>
        </c:marker>
      </c:pivotFmt>
      <c:pivotFmt>
        <c:idx val="15"/>
        <c:spPr>
          <a:solidFill>
            <a:schemeClr val="accent1"/>
          </a:solidFill>
          <a:ln w="19050">
            <a:solidFill>
              <a:schemeClr val="lt1"/>
            </a:solidFill>
          </a:ln>
          <a:effectLst/>
        </c:spPr>
      </c:pivotFmt>
      <c:pivotFmt>
        <c:idx val="16"/>
        <c:spPr>
          <a:solidFill>
            <a:schemeClr val="accent1"/>
          </a:solidFill>
          <a:ln w="19050">
            <a:solidFill>
              <a:schemeClr val="lt1"/>
            </a:solidFill>
          </a:ln>
          <a:effectLst/>
        </c:spPr>
      </c:pivotFmt>
      <c:pivotFmt>
        <c:idx val="17"/>
        <c:spPr>
          <a:solidFill>
            <a:schemeClr val="accent1"/>
          </a:solidFill>
          <a:ln w="19050">
            <a:solidFill>
              <a:schemeClr val="lt1"/>
            </a:solidFill>
          </a:ln>
          <a:effectLst/>
        </c:spPr>
      </c:pivotFmt>
      <c:pivotFmt>
        <c:idx val="18"/>
        <c:spPr>
          <a:solidFill>
            <a:schemeClr val="accent1"/>
          </a:solidFill>
          <a:ln w="19050">
            <a:solidFill>
              <a:schemeClr val="lt1"/>
            </a:solidFill>
          </a:ln>
          <a:effectLst/>
        </c:spPr>
      </c:pivotFmt>
      <c:pivotFmt>
        <c:idx val="19"/>
        <c:spPr>
          <a:solidFill>
            <a:schemeClr val="accent1"/>
          </a:solidFill>
          <a:ln w="19050">
            <a:solidFill>
              <a:schemeClr val="lt1"/>
            </a:solidFill>
          </a:ln>
          <a:effectLst/>
        </c:spPr>
      </c:pivotFmt>
      <c:pivotFmt>
        <c:idx val="20"/>
        <c:spPr>
          <a:solidFill>
            <a:schemeClr val="accent1"/>
          </a:solidFill>
          <a:ln w="19050">
            <a:solidFill>
              <a:schemeClr val="lt1"/>
            </a:solidFill>
          </a:ln>
          <a:effectLst/>
        </c:spPr>
        <c:marker>
          <c:symbol val="none"/>
        </c:marker>
      </c:pivotFmt>
      <c:pivotFmt>
        <c:idx val="21"/>
        <c:spPr>
          <a:solidFill>
            <a:schemeClr val="accent1"/>
          </a:solidFill>
          <a:ln w="19050">
            <a:solidFill>
              <a:schemeClr val="lt1"/>
            </a:solidFill>
          </a:ln>
          <a:effectLst/>
        </c:spPr>
      </c:pivotFmt>
      <c:pivotFmt>
        <c:idx val="22"/>
        <c:spPr>
          <a:solidFill>
            <a:schemeClr val="accent1"/>
          </a:solidFill>
          <a:ln w="19050">
            <a:solidFill>
              <a:schemeClr val="lt1"/>
            </a:solidFill>
          </a:ln>
          <a:effectLst/>
        </c:spPr>
      </c:pivotFmt>
      <c:pivotFmt>
        <c:idx val="23"/>
        <c:spPr>
          <a:solidFill>
            <a:schemeClr val="accent1"/>
          </a:solidFill>
          <a:ln w="19050">
            <a:solidFill>
              <a:schemeClr val="lt1"/>
            </a:solidFill>
          </a:ln>
          <a:effectLst/>
        </c:spPr>
      </c:pivotFmt>
      <c:pivotFmt>
        <c:idx val="24"/>
        <c:spPr>
          <a:solidFill>
            <a:schemeClr val="accent1"/>
          </a:solidFill>
          <a:ln w="19050">
            <a:solidFill>
              <a:schemeClr val="lt1"/>
            </a:solidFill>
          </a:ln>
          <a:effectLst/>
        </c:spPr>
      </c:pivotFmt>
      <c:pivotFmt>
        <c:idx val="25"/>
        <c:spPr>
          <a:solidFill>
            <a:schemeClr val="accent1"/>
          </a:solidFill>
          <a:ln w="19050">
            <a:solidFill>
              <a:schemeClr val="lt1"/>
            </a:solidFill>
          </a:ln>
          <a:effectLst/>
        </c:spPr>
      </c:pivotFmt>
    </c:pivotFmts>
    <c:plotArea>
      <c:layout/>
      <c:pieChart>
        <c:varyColors val="1"/>
        <c:ser>
          <c:idx val="0"/>
          <c:order val="0"/>
          <c:tx>
            <c:strRef>
              <c:f>'Hotel Reservation'!$V$26:$V$27</c:f>
              <c:strCache>
                <c:ptCount val="1"/>
                <c:pt idx="0">
                  <c:v>Sum of Adults No</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2F0-4B86-AE18-07A1EE15D1E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2F0-4B86-AE18-07A1EE15D1E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2F0-4B86-AE18-07A1EE15D1E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2F0-4B86-AE18-07A1EE15D1E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2F0-4B86-AE18-07A1EE15D1E6}"/>
              </c:ext>
            </c:extLst>
          </c:dPt>
          <c:cat>
            <c:strRef>
              <c:f>'Hotel Reservation'!$U$28:$U$33</c:f>
              <c:strCache>
                <c:ptCount val="5"/>
                <c:pt idx="0">
                  <c:v>2017</c:v>
                </c:pt>
                <c:pt idx="1">
                  <c:v>2018</c:v>
                </c:pt>
                <c:pt idx="2">
                  <c:v>2019</c:v>
                </c:pt>
                <c:pt idx="3">
                  <c:v>2020</c:v>
                </c:pt>
                <c:pt idx="4">
                  <c:v>2021</c:v>
                </c:pt>
              </c:strCache>
            </c:strRef>
          </c:cat>
          <c:val>
            <c:numRef>
              <c:f>'Hotel Reservation'!$V$28:$V$33</c:f>
              <c:numCache>
                <c:formatCode>General</c:formatCode>
                <c:ptCount val="5"/>
                <c:pt idx="0">
                  <c:v>10727</c:v>
                </c:pt>
                <c:pt idx="1">
                  <c:v>52216</c:v>
                </c:pt>
                <c:pt idx="2">
                  <c:v>320</c:v>
                </c:pt>
                <c:pt idx="3">
                  <c:v>382</c:v>
                </c:pt>
                <c:pt idx="4">
                  <c:v>364</c:v>
                </c:pt>
              </c:numCache>
            </c:numRef>
          </c:val>
          <c:extLst>
            <c:ext xmlns:c16="http://schemas.microsoft.com/office/drawing/2014/chart" uri="{C3380CC4-5D6E-409C-BE32-E72D297353CC}">
              <c16:uniqueId val="{0000000A-82F0-4B86-AE18-07A1EE15D1E6}"/>
            </c:ext>
          </c:extLst>
        </c:ser>
        <c:ser>
          <c:idx val="1"/>
          <c:order val="1"/>
          <c:tx>
            <c:strRef>
              <c:f>'Hotel Reservation'!$W$26:$W$27</c:f>
              <c:strCache>
                <c:ptCount val="1"/>
                <c:pt idx="0">
                  <c:v>Sum of Average price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82F0-4B86-AE18-07A1EE15D1E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82F0-4B86-AE18-07A1EE15D1E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82F0-4B86-AE18-07A1EE15D1E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82F0-4B86-AE18-07A1EE15D1E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82F0-4B86-AE18-07A1EE15D1E6}"/>
              </c:ext>
            </c:extLst>
          </c:dPt>
          <c:cat>
            <c:strRef>
              <c:f>'Hotel Reservation'!$U$28:$U$33</c:f>
              <c:strCache>
                <c:ptCount val="5"/>
                <c:pt idx="0">
                  <c:v>2017</c:v>
                </c:pt>
                <c:pt idx="1">
                  <c:v>2018</c:v>
                </c:pt>
                <c:pt idx="2">
                  <c:v>2019</c:v>
                </c:pt>
                <c:pt idx="3">
                  <c:v>2020</c:v>
                </c:pt>
                <c:pt idx="4">
                  <c:v>2021</c:v>
                </c:pt>
              </c:strCache>
            </c:strRef>
          </c:cat>
          <c:val>
            <c:numRef>
              <c:f>'Hotel Reservation'!$W$28:$W$33</c:f>
              <c:numCache>
                <c:formatCode>"$"#,##0.00</c:formatCode>
                <c:ptCount val="5"/>
                <c:pt idx="0">
                  <c:v>549304.10999999987</c:v>
                </c:pt>
                <c:pt idx="1">
                  <c:v>2984721.5699999393</c:v>
                </c:pt>
                <c:pt idx="2">
                  <c:v>18015.29</c:v>
                </c:pt>
                <c:pt idx="3">
                  <c:v>20857.299999999996</c:v>
                </c:pt>
                <c:pt idx="4">
                  <c:v>19436.799999999992</c:v>
                </c:pt>
              </c:numCache>
            </c:numRef>
          </c:val>
          <c:extLst>
            <c:ext xmlns:c16="http://schemas.microsoft.com/office/drawing/2014/chart" uri="{C3380CC4-5D6E-409C-BE32-E72D297353CC}">
              <c16:uniqueId val="{00000015-82F0-4B86-AE18-07A1EE15D1E6}"/>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(1) (1).xls]Hotel Reservation!PivotTable6</c:name>
    <c:fmtId val="-1"/>
  </c:pivotSource>
  <c:chart>
    <c:autoTitleDeleted val="0"/>
    <c:pivotFmts>
      <c:pivotFmt>
        <c:idx val="0"/>
        <c:spPr>
          <a:solidFill>
            <a:schemeClr val="accent1"/>
          </a:solidFill>
          <a:ln>
            <a:noFill/>
          </a:ln>
          <a:effectLst/>
          <a:sp3d/>
        </c:spPr>
        <c:marker>
          <c:symbol val="none"/>
        </c:marker>
      </c:pivotFmt>
      <c:pivotFmt>
        <c:idx val="1"/>
        <c:spPr>
          <a:solidFill>
            <a:schemeClr val="accent1"/>
          </a:solidFill>
          <a:ln>
            <a:noFill/>
          </a:ln>
          <a:effectLst/>
          <a:sp3d/>
        </c:spPr>
        <c:marker>
          <c:symbol val="none"/>
        </c:marker>
      </c:pivotFmt>
      <c:pivotFmt>
        <c:idx val="2"/>
        <c:spPr>
          <a:solidFill>
            <a:schemeClr val="accent1"/>
          </a:solidFill>
          <a:ln>
            <a:noFill/>
          </a:ln>
          <a:effectLst/>
          <a:sp3d/>
        </c:spPr>
        <c:marker>
          <c:symbol val="none"/>
        </c:marker>
      </c:pivotFmt>
      <c:pivotFmt>
        <c:idx val="3"/>
        <c:spPr>
          <a:solidFill>
            <a:schemeClr val="accent1"/>
          </a:solidFill>
          <a:ln>
            <a:noFill/>
          </a:ln>
          <a:effectLst/>
          <a:sp3d/>
        </c:spPr>
        <c:marker>
          <c:symbol val="none"/>
        </c:marker>
      </c:pivotFmt>
      <c:pivotFmt>
        <c:idx val="4"/>
        <c:spPr>
          <a:solidFill>
            <a:schemeClr val="accent1"/>
          </a:solidFill>
          <a:ln>
            <a:noFill/>
          </a:ln>
          <a:effectLst/>
          <a:sp3d/>
        </c:spPr>
        <c:marker>
          <c:symbol val="none"/>
        </c:marker>
      </c:pivotFmt>
      <c:pivotFmt>
        <c:idx val="5"/>
        <c:spPr>
          <a:solidFill>
            <a:schemeClr val="accent1"/>
          </a:solidFill>
          <a:ln>
            <a:noFill/>
          </a:ln>
          <a:effectLst/>
          <a:sp3d/>
        </c:spPr>
        <c:marker>
          <c:symbol val="none"/>
        </c:marker>
      </c:pivotFmt>
      <c:pivotFmt>
        <c:idx val="6"/>
        <c:spPr>
          <a:solidFill>
            <a:schemeClr val="accent1"/>
          </a:solidFill>
          <a:ln>
            <a:noFill/>
          </a:ln>
          <a:effectLst/>
          <a:sp3d/>
        </c:spPr>
        <c:marker>
          <c:symbol val="none"/>
        </c:marker>
      </c:pivotFmt>
      <c:pivotFmt>
        <c:idx val="7"/>
        <c:spPr>
          <a:solidFill>
            <a:schemeClr val="accent1"/>
          </a:solidFill>
          <a:ln>
            <a:noFill/>
          </a:ln>
          <a:effectLst/>
          <a:sp3d/>
        </c:spPr>
        <c:marker>
          <c:symbol val="none"/>
        </c:marker>
      </c:pivotFmt>
      <c:pivotFmt>
        <c:idx val="8"/>
        <c:spPr>
          <a:solidFill>
            <a:schemeClr val="accent1"/>
          </a:solidFill>
          <a:ln>
            <a:noFill/>
          </a:ln>
          <a:effectLst/>
          <a:sp3d/>
        </c:spPr>
        <c:marker>
          <c:symbol val="none"/>
        </c:marker>
      </c:pivotFmt>
    </c:pivotFmts>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'Hotel Reservation'!$S$80:$S$81</c:f>
              <c:strCache>
                <c:ptCount val="1"/>
                <c:pt idx="0">
                  <c:v>Average of Average price</c:v>
                </c:pt>
              </c:strCache>
            </c:strRef>
          </c:tx>
          <c:spPr>
            <a:solidFill>
              <a:schemeClr val="accent1"/>
            </a:solidFill>
            <a:ln>
              <a:noFill/>
            </a:ln>
            <a:effectLst/>
            <a:sp3d/>
          </c:spPr>
          <c:cat>
            <c:strRef>
              <c:f>'Hotel Reservation'!$R$82:$R$87</c:f>
              <c:strCache>
                <c:ptCount val="5"/>
                <c:pt idx="0">
                  <c:v>2017</c:v>
                </c:pt>
                <c:pt idx="1">
                  <c:v>2018</c:v>
                </c:pt>
                <c:pt idx="2">
                  <c:v>2019</c:v>
                </c:pt>
                <c:pt idx="3">
                  <c:v>2020</c:v>
                </c:pt>
                <c:pt idx="4">
                  <c:v>2021</c:v>
                </c:pt>
              </c:strCache>
            </c:strRef>
          </c:cat>
          <c:val>
            <c:numRef>
              <c:f>'Hotel Reservation'!$S$82:$S$87</c:f>
              <c:numCache>
                <c:formatCode>_("$"* #,##0.00_);_("$"* \(#,##0.00\);_("$"* "-"??_);_(@_)</c:formatCode>
                <c:ptCount val="5"/>
                <c:pt idx="0">
                  <c:v>90.04985409836064</c:v>
                </c:pt>
                <c:pt idx="1">
                  <c:v>106.4527273699957</c:v>
                </c:pt>
                <c:pt idx="2">
                  <c:v>101.78129943502826</c:v>
                </c:pt>
                <c:pt idx="3">
                  <c:v>105.33989898989897</c:v>
                </c:pt>
                <c:pt idx="4">
                  <c:v>101.23333333333329</c:v>
                </c:pt>
              </c:numCache>
            </c:numRef>
          </c:val>
          <c:smooth val="0"/>
          <c:extLst>
            <c:ext xmlns:c16="http://schemas.microsoft.com/office/drawing/2014/chart" uri="{C3380CC4-5D6E-409C-BE32-E72D297353CC}">
              <c16:uniqueId val="{00000000-EE78-4315-9064-13E74049FB14}"/>
            </c:ext>
          </c:extLst>
        </c:ser>
        <c:ser>
          <c:idx val="1"/>
          <c:order val="1"/>
          <c:tx>
            <c:strRef>
              <c:f>'Hotel Reservation'!$T$80:$T$81</c:f>
              <c:strCache>
                <c:ptCount val="1"/>
                <c:pt idx="0">
                  <c:v>StdDev of Average price</c:v>
                </c:pt>
              </c:strCache>
            </c:strRef>
          </c:tx>
          <c:spPr>
            <a:solidFill>
              <a:schemeClr val="accent2"/>
            </a:solidFill>
            <a:ln>
              <a:noFill/>
            </a:ln>
            <a:effectLst/>
            <a:sp3d/>
          </c:spPr>
          <c:cat>
            <c:strRef>
              <c:f>'Hotel Reservation'!$R$82:$R$87</c:f>
              <c:strCache>
                <c:ptCount val="5"/>
                <c:pt idx="0">
                  <c:v>2017</c:v>
                </c:pt>
                <c:pt idx="1">
                  <c:v>2018</c:v>
                </c:pt>
                <c:pt idx="2">
                  <c:v>2019</c:v>
                </c:pt>
                <c:pt idx="3">
                  <c:v>2020</c:v>
                </c:pt>
                <c:pt idx="4">
                  <c:v>2021</c:v>
                </c:pt>
              </c:strCache>
            </c:strRef>
          </c:cat>
          <c:val>
            <c:numRef>
              <c:f>'Hotel Reservation'!$T$82:$T$87</c:f>
              <c:numCache>
                <c:formatCode>_("$"* #,##0.00_);_("$"* \(#,##0.00\);_("$"* "-"??_);_(@_)</c:formatCode>
                <c:ptCount val="5"/>
                <c:pt idx="0">
                  <c:v>33.027462965653271</c:v>
                </c:pt>
                <c:pt idx="1">
                  <c:v>34.902348939156056</c:v>
                </c:pt>
                <c:pt idx="2">
                  <c:v>35.597103048716839</c:v>
                </c:pt>
                <c:pt idx="3">
                  <c:v>33.611405998376739</c:v>
                </c:pt>
                <c:pt idx="4">
                  <c:v>34.490408126101755</c:v>
                </c:pt>
              </c:numCache>
            </c:numRef>
          </c:val>
          <c:smooth val="0"/>
          <c:extLst>
            <c:ext xmlns:c16="http://schemas.microsoft.com/office/drawing/2014/chart" uri="{C3380CC4-5D6E-409C-BE32-E72D297353CC}">
              <c16:uniqueId val="{00000001-EE78-4315-9064-13E74049FB14}"/>
            </c:ext>
          </c:extLst>
        </c:ser>
        <c:ser>
          <c:idx val="2"/>
          <c:order val="2"/>
          <c:tx>
            <c:strRef>
              <c:f>'Hotel Reservation'!$U$80:$U$81</c:f>
              <c:strCache>
                <c:ptCount val="1"/>
                <c:pt idx="0">
                  <c:v>Sum of Average price</c:v>
                </c:pt>
              </c:strCache>
            </c:strRef>
          </c:tx>
          <c:spPr>
            <a:solidFill>
              <a:schemeClr val="accent3"/>
            </a:solidFill>
            <a:ln>
              <a:noFill/>
            </a:ln>
            <a:effectLst/>
            <a:sp3d/>
          </c:spPr>
          <c:cat>
            <c:strRef>
              <c:f>'Hotel Reservation'!$R$82:$R$87</c:f>
              <c:strCache>
                <c:ptCount val="5"/>
                <c:pt idx="0">
                  <c:v>2017</c:v>
                </c:pt>
                <c:pt idx="1">
                  <c:v>2018</c:v>
                </c:pt>
                <c:pt idx="2">
                  <c:v>2019</c:v>
                </c:pt>
                <c:pt idx="3">
                  <c:v>2020</c:v>
                </c:pt>
                <c:pt idx="4">
                  <c:v>2021</c:v>
                </c:pt>
              </c:strCache>
            </c:strRef>
          </c:cat>
          <c:val>
            <c:numRef>
              <c:f>'Hotel Reservation'!$U$82:$U$87</c:f>
              <c:numCache>
                <c:formatCode>_("$"* #,##0.00_);_("$"* \(#,##0.00\);_("$"* "-"??_);_(@_)</c:formatCode>
                <c:ptCount val="5"/>
                <c:pt idx="0">
                  <c:v>549304.10999999987</c:v>
                </c:pt>
                <c:pt idx="1">
                  <c:v>2984721.5699999393</c:v>
                </c:pt>
                <c:pt idx="2">
                  <c:v>18015.29</c:v>
                </c:pt>
                <c:pt idx="3">
                  <c:v>20857.299999999996</c:v>
                </c:pt>
                <c:pt idx="4">
                  <c:v>19436.799999999992</c:v>
                </c:pt>
              </c:numCache>
            </c:numRef>
          </c:val>
          <c:smooth val="0"/>
          <c:extLst>
            <c:ext xmlns:c16="http://schemas.microsoft.com/office/drawing/2014/chart" uri="{C3380CC4-5D6E-409C-BE32-E72D297353CC}">
              <c16:uniqueId val="{00000002-EE78-4315-9064-13E74049FB14}"/>
            </c:ext>
          </c:extLst>
        </c:ser>
        <c:dLbls>
          <c:showLegendKey val="0"/>
          <c:showVal val="0"/>
          <c:showCatName val="0"/>
          <c:showSerName val="0"/>
          <c:showPercent val="0"/>
          <c:showBubbleSize val="0"/>
        </c:dLbls>
        <c:axId val="-1963424864"/>
        <c:axId val="-1963424320"/>
        <c:axId val="-1967672432"/>
      </c:line3DChart>
      <c:catAx>
        <c:axId val="-196342486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424320"/>
        <c:crosses val="autoZero"/>
        <c:auto val="1"/>
        <c:lblAlgn val="ctr"/>
        <c:lblOffset val="100"/>
        <c:noMultiLvlLbl val="0"/>
      </c:catAx>
      <c:valAx>
        <c:axId val="-1963424320"/>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00_);_(&quot;$&quot;* \(#,##0.0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424864"/>
        <c:crosses val="autoZero"/>
        <c:crossBetween val="between"/>
      </c:valAx>
      <c:serAx>
        <c:axId val="-1967672432"/>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424320"/>
        <c:crosses val="autoZero"/>
      </c:ser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CF07B8-7E10-4C5F-B56A-11ACE3569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24</Pages>
  <Words>4119</Words>
  <Characters>23483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Data Analysis and Visualization</vt:lpstr>
    </vt:vector>
  </TitlesOfParts>
  <Company/>
  <LinksUpToDate>false</LinksUpToDate>
  <CharactersWithSpaces>27547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Visualization</dc:title>
  <dc:subject/>
  <dc:creator>Microsoft account</dc:creator>
  <cp:keywords/>
  <dc:description/>
  <cp:lastModifiedBy>Miroslava</cp:lastModifiedBy>
  <cp:revision>3</cp:revision>
  <dcterms:created xsi:type="dcterms:W3CDTF">2023-05-07T21:59:00Z</dcterms:created>
  <dcterms:modified xsi:type="dcterms:W3CDTF">2023-05-07T22:01:00Z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8399e430f267f155711301da0c1cc2e0bfcc00dbf865e4a503fc40b118017112</vt:lpwstr>
  </property>
</Properties>
</file>