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2A43EA" w14:textId="527C3795" w:rsidR="006927FF" w:rsidRDefault="006927FF" w:rsidP="005969DA">
      <w:pPr>
        <w:jc w:val="both"/>
      </w:pPr>
      <w:r>
        <w:rPr>
          <w:noProof/>
        </w:rPr>
        <w:drawing>
          <wp:inline distT="0" distB="0" distL="0" distR="0" wp14:anchorId="026D253A" wp14:editId="3039CA3C">
            <wp:extent cx="2886709" cy="1134110"/>
            <wp:effectExtent l="0" t="0" r="0" b="0"/>
            <wp:docPr id="8" name="Picture 8"/>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7"/>
                    <a:stretch>
                      <a:fillRect/>
                    </a:stretch>
                  </pic:blipFill>
                  <pic:spPr>
                    <a:xfrm>
                      <a:off x="0" y="0"/>
                      <a:ext cx="2886709" cy="1134110"/>
                    </a:xfrm>
                    <a:prstGeom prst="rect">
                      <a:avLst/>
                    </a:prstGeom>
                  </pic:spPr>
                </pic:pic>
              </a:graphicData>
            </a:graphic>
          </wp:inline>
        </w:drawing>
      </w:r>
    </w:p>
    <w:p w14:paraId="69D1354E" w14:textId="77777777" w:rsidR="006927FF" w:rsidRDefault="006927FF" w:rsidP="005969DA">
      <w:pPr>
        <w:jc w:val="both"/>
      </w:pPr>
    </w:p>
    <w:p w14:paraId="3188EDB6" w14:textId="438D2136" w:rsidR="006927FF" w:rsidRPr="006927FF" w:rsidRDefault="006927FF" w:rsidP="005969DA">
      <w:pPr>
        <w:jc w:val="both"/>
        <w:rPr>
          <w:rFonts w:ascii="Arial" w:hAnsi="Arial" w:cs="Arial"/>
          <w:b/>
          <w:bCs/>
          <w:sz w:val="28"/>
          <w:szCs w:val="28"/>
        </w:rPr>
      </w:pPr>
      <w:r w:rsidRPr="006927FF">
        <w:rPr>
          <w:rFonts w:ascii="Arial" w:hAnsi="Arial" w:cs="Arial"/>
          <w:b/>
          <w:bCs/>
          <w:sz w:val="28"/>
          <w:szCs w:val="28"/>
        </w:rPr>
        <w:t xml:space="preserve">DBA </w:t>
      </w:r>
    </w:p>
    <w:p w14:paraId="69947A30" w14:textId="21A50702" w:rsidR="006927FF" w:rsidRPr="006927FF" w:rsidRDefault="006927FF" w:rsidP="005969DA">
      <w:pPr>
        <w:jc w:val="both"/>
        <w:rPr>
          <w:rFonts w:ascii="Arial" w:hAnsi="Arial" w:cs="Arial"/>
          <w:b/>
          <w:bCs/>
          <w:sz w:val="28"/>
          <w:szCs w:val="28"/>
        </w:rPr>
      </w:pPr>
      <w:r w:rsidRPr="006927FF">
        <w:rPr>
          <w:rFonts w:ascii="Arial" w:hAnsi="Arial" w:cs="Arial"/>
          <w:b/>
          <w:bCs/>
          <w:sz w:val="28"/>
          <w:szCs w:val="28"/>
        </w:rPr>
        <w:t>Resilience, Talents and Technology (BMD7006)</w:t>
      </w:r>
    </w:p>
    <w:p w14:paraId="2B98C8F1" w14:textId="530AA667" w:rsidR="006927FF" w:rsidRPr="006927FF" w:rsidRDefault="006927FF" w:rsidP="005969DA">
      <w:pPr>
        <w:jc w:val="both"/>
        <w:rPr>
          <w:rFonts w:ascii="Arial" w:hAnsi="Arial" w:cs="Arial"/>
          <w:b/>
          <w:bCs/>
          <w:sz w:val="28"/>
          <w:szCs w:val="28"/>
        </w:rPr>
      </w:pPr>
      <w:r w:rsidRPr="006927FF">
        <w:rPr>
          <w:rFonts w:ascii="Arial" w:hAnsi="Arial" w:cs="Arial"/>
          <w:b/>
          <w:bCs/>
          <w:sz w:val="28"/>
          <w:szCs w:val="28"/>
        </w:rPr>
        <w:t>Assignment 2</w:t>
      </w:r>
    </w:p>
    <w:p w14:paraId="5A9E8C9E" w14:textId="5510272A" w:rsidR="006927FF" w:rsidRPr="008457F0" w:rsidRDefault="006927FF" w:rsidP="005969DA">
      <w:pPr>
        <w:jc w:val="both"/>
        <w:rPr>
          <w:rFonts w:ascii="Arial" w:hAnsi="Arial" w:cs="Arial"/>
          <w:sz w:val="24"/>
          <w:szCs w:val="24"/>
        </w:rPr>
      </w:pPr>
      <w:r w:rsidRPr="008457F0">
        <w:rPr>
          <w:rFonts w:ascii="Arial" w:hAnsi="Arial" w:cs="Arial"/>
          <w:sz w:val="24"/>
          <w:szCs w:val="24"/>
        </w:rPr>
        <w:t>Introduction</w:t>
      </w:r>
    </w:p>
    <w:p w14:paraId="1544AE0B" w14:textId="3F29B871" w:rsidR="006927FF" w:rsidRPr="00212E3A" w:rsidRDefault="006927FF" w:rsidP="00212E3A">
      <w:pPr>
        <w:spacing w:line="480" w:lineRule="auto"/>
        <w:jc w:val="both"/>
        <w:rPr>
          <w:rFonts w:ascii="Arial" w:hAnsi="Arial" w:cs="Arial"/>
          <w:sz w:val="24"/>
          <w:szCs w:val="24"/>
        </w:rPr>
      </w:pPr>
      <w:r w:rsidRPr="00212E3A">
        <w:rPr>
          <w:rFonts w:ascii="Arial" w:hAnsi="Arial" w:cs="Arial"/>
          <w:sz w:val="24"/>
          <w:szCs w:val="24"/>
        </w:rPr>
        <w:t xml:space="preserve">This work is </w:t>
      </w:r>
      <w:r w:rsidR="003B4A01" w:rsidRPr="00212E3A">
        <w:rPr>
          <w:rFonts w:ascii="Arial" w:hAnsi="Arial" w:cs="Arial"/>
          <w:sz w:val="24"/>
          <w:szCs w:val="24"/>
        </w:rPr>
        <w:t xml:space="preserve">divided into three parts. </w:t>
      </w:r>
      <w:r w:rsidR="007273C7" w:rsidRPr="00212E3A">
        <w:rPr>
          <w:rFonts w:ascii="Arial" w:hAnsi="Arial" w:cs="Arial"/>
          <w:sz w:val="24"/>
          <w:szCs w:val="24"/>
        </w:rPr>
        <w:t>Each part has its introductory part which states what it covers.</w:t>
      </w:r>
      <w:r w:rsidR="005969DA" w:rsidRPr="00212E3A">
        <w:rPr>
          <w:rFonts w:ascii="Arial" w:hAnsi="Arial" w:cs="Arial"/>
          <w:sz w:val="24"/>
          <w:szCs w:val="24"/>
        </w:rPr>
        <w:t xml:space="preserve"> </w:t>
      </w:r>
    </w:p>
    <w:p w14:paraId="68EDF8C5" w14:textId="764E1AE3" w:rsidR="0033168D" w:rsidRPr="00212E3A" w:rsidRDefault="0033168D" w:rsidP="00212E3A">
      <w:pPr>
        <w:spacing w:line="480" w:lineRule="auto"/>
        <w:jc w:val="both"/>
        <w:rPr>
          <w:rFonts w:ascii="Arial" w:hAnsi="Arial" w:cs="Arial"/>
          <w:b/>
          <w:bCs/>
          <w:sz w:val="24"/>
          <w:szCs w:val="24"/>
        </w:rPr>
      </w:pPr>
      <w:r w:rsidRPr="00212E3A">
        <w:rPr>
          <w:rFonts w:ascii="Arial" w:hAnsi="Arial" w:cs="Arial"/>
          <w:b/>
          <w:bCs/>
          <w:sz w:val="24"/>
          <w:szCs w:val="24"/>
        </w:rPr>
        <w:t>Part 1:</w:t>
      </w:r>
      <w:r w:rsidRPr="00212E3A">
        <w:rPr>
          <w:rFonts w:ascii="Arial" w:hAnsi="Arial" w:cs="Arial"/>
          <w:sz w:val="24"/>
          <w:szCs w:val="24"/>
        </w:rPr>
        <w:t xml:space="preserve"> </w:t>
      </w:r>
      <w:r w:rsidR="00FE0EA6" w:rsidRPr="00212E3A">
        <w:rPr>
          <w:rFonts w:ascii="Arial" w:hAnsi="Arial" w:cs="Arial"/>
          <w:sz w:val="24"/>
          <w:szCs w:val="24"/>
        </w:rPr>
        <w:t>T</w:t>
      </w:r>
      <w:r w:rsidR="004366DE" w:rsidRPr="00212E3A">
        <w:rPr>
          <w:rFonts w:ascii="Arial" w:hAnsi="Arial" w:cs="Arial"/>
          <w:b/>
          <w:bCs/>
          <w:sz w:val="24"/>
          <w:szCs w:val="24"/>
        </w:rPr>
        <w:t>he Impact of Covid</w:t>
      </w:r>
      <w:r w:rsidR="00FE0EA6" w:rsidRPr="00212E3A">
        <w:rPr>
          <w:rFonts w:ascii="Arial" w:hAnsi="Arial" w:cs="Arial"/>
          <w:b/>
          <w:bCs/>
          <w:sz w:val="24"/>
          <w:szCs w:val="24"/>
        </w:rPr>
        <w:t>-</w:t>
      </w:r>
      <w:r w:rsidR="004366DE" w:rsidRPr="00212E3A">
        <w:rPr>
          <w:rFonts w:ascii="Arial" w:hAnsi="Arial" w:cs="Arial"/>
          <w:b/>
          <w:bCs/>
          <w:sz w:val="24"/>
          <w:szCs w:val="24"/>
        </w:rPr>
        <w:t>19 on Human Resources Policies and Practices in Hospitality Industry</w:t>
      </w:r>
      <w:r w:rsidR="00FE0EA6" w:rsidRPr="00212E3A">
        <w:rPr>
          <w:rFonts w:ascii="Arial" w:hAnsi="Arial" w:cs="Arial"/>
          <w:b/>
          <w:bCs/>
          <w:sz w:val="24"/>
          <w:szCs w:val="24"/>
        </w:rPr>
        <w:t xml:space="preserve">: </w:t>
      </w:r>
      <w:r w:rsidR="00FE0EA6" w:rsidRPr="00212E3A">
        <w:rPr>
          <w:rFonts w:ascii="Arial" w:hAnsi="Arial" w:cs="Arial"/>
          <w:b/>
          <w:bCs/>
          <w:sz w:val="24"/>
          <w:szCs w:val="24"/>
        </w:rPr>
        <w:t>Key Academic Underpinning and Theoretical Frameworks</w:t>
      </w:r>
    </w:p>
    <w:p w14:paraId="0C6D9814" w14:textId="77777777" w:rsidR="0033168D" w:rsidRPr="00212E3A" w:rsidRDefault="0033168D" w:rsidP="00212E3A">
      <w:pPr>
        <w:spacing w:line="480" w:lineRule="auto"/>
        <w:jc w:val="both"/>
        <w:rPr>
          <w:rFonts w:ascii="Arial" w:hAnsi="Arial" w:cs="Arial"/>
          <w:b/>
          <w:bCs/>
          <w:sz w:val="24"/>
          <w:szCs w:val="24"/>
        </w:rPr>
      </w:pPr>
      <w:r w:rsidRPr="00212E3A">
        <w:rPr>
          <w:rFonts w:ascii="Arial" w:hAnsi="Arial" w:cs="Arial"/>
          <w:b/>
          <w:bCs/>
          <w:sz w:val="24"/>
          <w:szCs w:val="24"/>
        </w:rPr>
        <w:t>Introduction</w:t>
      </w:r>
    </w:p>
    <w:p w14:paraId="636FEA11" w14:textId="72F2CA7F" w:rsidR="0033168D" w:rsidRPr="00212E3A" w:rsidRDefault="0033168D" w:rsidP="00212E3A">
      <w:pPr>
        <w:spacing w:line="480" w:lineRule="auto"/>
        <w:jc w:val="both"/>
        <w:rPr>
          <w:rFonts w:ascii="Arial" w:hAnsi="Arial" w:cs="Arial"/>
          <w:sz w:val="24"/>
          <w:szCs w:val="24"/>
        </w:rPr>
      </w:pPr>
      <w:r w:rsidRPr="00212E3A">
        <w:rPr>
          <w:rFonts w:ascii="Arial" w:hAnsi="Arial" w:cs="Arial"/>
          <w:sz w:val="24"/>
          <w:szCs w:val="24"/>
        </w:rPr>
        <w:t>This part discusses some academic underpinning and theoretical frameworks employed by some scholars to discuss their viewpoints on the impact of Covid</w:t>
      </w:r>
      <w:r w:rsidR="00FE0EA6" w:rsidRPr="00212E3A">
        <w:rPr>
          <w:rFonts w:ascii="Arial" w:hAnsi="Arial" w:cs="Arial"/>
          <w:sz w:val="24"/>
          <w:szCs w:val="24"/>
        </w:rPr>
        <w:t>-</w:t>
      </w:r>
      <w:r w:rsidRPr="00212E3A">
        <w:rPr>
          <w:rFonts w:ascii="Arial" w:hAnsi="Arial" w:cs="Arial"/>
          <w:sz w:val="24"/>
          <w:szCs w:val="24"/>
        </w:rPr>
        <w:t xml:space="preserve">19 on human resources policy and practices in </w:t>
      </w:r>
      <w:r w:rsidR="00FE0EA6" w:rsidRPr="00212E3A">
        <w:rPr>
          <w:rFonts w:ascii="Arial" w:hAnsi="Arial" w:cs="Arial"/>
          <w:sz w:val="24"/>
          <w:szCs w:val="24"/>
        </w:rPr>
        <w:t>the h</w:t>
      </w:r>
      <w:r w:rsidR="004366DE" w:rsidRPr="00212E3A">
        <w:rPr>
          <w:rFonts w:ascii="Arial" w:hAnsi="Arial" w:cs="Arial"/>
          <w:sz w:val="24"/>
          <w:szCs w:val="24"/>
        </w:rPr>
        <w:t>ospitality industry and this is based on the class presentation</w:t>
      </w:r>
      <w:r w:rsidRPr="00212E3A">
        <w:rPr>
          <w:rFonts w:ascii="Arial" w:hAnsi="Arial" w:cs="Arial"/>
          <w:sz w:val="24"/>
          <w:szCs w:val="24"/>
        </w:rPr>
        <w:t>.</w:t>
      </w:r>
    </w:p>
    <w:p w14:paraId="7550344A" w14:textId="33C22EFB" w:rsidR="006F1FF0" w:rsidRPr="00212E3A" w:rsidRDefault="0033168D" w:rsidP="00212E3A">
      <w:pPr>
        <w:spacing w:line="480" w:lineRule="auto"/>
        <w:jc w:val="both"/>
        <w:rPr>
          <w:rFonts w:ascii="Arial" w:hAnsi="Arial" w:cs="Arial"/>
          <w:sz w:val="24"/>
          <w:szCs w:val="24"/>
        </w:rPr>
      </w:pPr>
      <w:r w:rsidRPr="00212E3A">
        <w:rPr>
          <w:rFonts w:ascii="Arial" w:hAnsi="Arial" w:cs="Arial"/>
          <w:sz w:val="24"/>
          <w:szCs w:val="24"/>
        </w:rPr>
        <w:t>Covid 19 is the very contagious respiratory disease caused by SARS-CoV-2 which started China in December 2019 and became a pandemic in no time (</w:t>
      </w:r>
      <w:r w:rsidR="00F77010" w:rsidRPr="00212E3A">
        <w:rPr>
          <w:rFonts w:ascii="Arial" w:hAnsi="Arial" w:cs="Arial"/>
          <w:sz w:val="24"/>
          <w:szCs w:val="24"/>
        </w:rPr>
        <w:t>Ng, Q.X., et al.</w:t>
      </w:r>
      <w:r w:rsidR="00F77010" w:rsidRPr="00212E3A">
        <w:rPr>
          <w:rFonts w:ascii="Arial" w:hAnsi="Arial" w:cs="Arial"/>
          <w:sz w:val="24"/>
          <w:szCs w:val="24"/>
        </w:rPr>
        <w:t xml:space="preserve">, </w:t>
      </w:r>
      <w:r w:rsidR="00F77010" w:rsidRPr="00212E3A">
        <w:rPr>
          <w:rFonts w:ascii="Arial" w:hAnsi="Arial" w:cs="Arial"/>
          <w:sz w:val="24"/>
          <w:szCs w:val="24"/>
        </w:rPr>
        <w:t>2020</w:t>
      </w:r>
      <w:r w:rsidRPr="00212E3A">
        <w:rPr>
          <w:rFonts w:ascii="Arial" w:hAnsi="Arial" w:cs="Arial"/>
          <w:sz w:val="24"/>
          <w:szCs w:val="24"/>
        </w:rPr>
        <w:t>). Research has demonstrated that Covid</w:t>
      </w:r>
      <w:r w:rsidR="00FE0EA6" w:rsidRPr="00212E3A">
        <w:rPr>
          <w:rFonts w:ascii="Arial" w:hAnsi="Arial" w:cs="Arial"/>
          <w:sz w:val="24"/>
          <w:szCs w:val="24"/>
        </w:rPr>
        <w:t>-</w:t>
      </w:r>
      <w:r w:rsidRPr="00212E3A">
        <w:rPr>
          <w:rFonts w:ascii="Arial" w:hAnsi="Arial" w:cs="Arial"/>
          <w:sz w:val="24"/>
          <w:szCs w:val="24"/>
        </w:rPr>
        <w:t xml:space="preserve">19 had some significant impacts on human resources management policies and practices in organisations across the world. </w:t>
      </w:r>
    </w:p>
    <w:p w14:paraId="0515519C" w14:textId="21C0BCA6" w:rsidR="00E6170A" w:rsidRPr="00212E3A" w:rsidRDefault="00E6170A" w:rsidP="00212E3A">
      <w:pPr>
        <w:spacing w:line="480" w:lineRule="auto"/>
        <w:jc w:val="both"/>
        <w:rPr>
          <w:rFonts w:ascii="Arial" w:hAnsi="Arial" w:cs="Arial"/>
          <w:sz w:val="24"/>
          <w:szCs w:val="24"/>
        </w:rPr>
      </w:pPr>
      <w:r w:rsidRPr="00212E3A">
        <w:rPr>
          <w:rFonts w:ascii="Arial" w:hAnsi="Arial" w:cs="Arial"/>
          <w:sz w:val="24"/>
          <w:szCs w:val="24"/>
        </w:rPr>
        <w:t xml:space="preserve">Hospitality Industry (hotels) provides accommodation facilities, homestay, food and drink services, bars and café, night clubs, travel and tourism services, sporting </w:t>
      </w:r>
      <w:r w:rsidRPr="00212E3A">
        <w:rPr>
          <w:rFonts w:ascii="Arial" w:hAnsi="Arial" w:cs="Arial"/>
          <w:sz w:val="24"/>
          <w:szCs w:val="24"/>
        </w:rPr>
        <w:lastRenderedPageBreak/>
        <w:t>facilities, entertainment and leisure services, events, and venues</w:t>
      </w:r>
      <w:r w:rsidR="00F21A50" w:rsidRPr="00212E3A">
        <w:rPr>
          <w:rFonts w:ascii="Arial" w:hAnsi="Arial" w:cs="Arial"/>
          <w:sz w:val="24"/>
          <w:szCs w:val="24"/>
        </w:rPr>
        <w:t xml:space="preserve"> </w:t>
      </w:r>
      <w:r w:rsidR="00CD517F" w:rsidRPr="00212E3A">
        <w:rPr>
          <w:rFonts w:ascii="Arial" w:hAnsi="Arial" w:cs="Arial"/>
          <w:sz w:val="24"/>
          <w:szCs w:val="24"/>
        </w:rPr>
        <w:t xml:space="preserve">and </w:t>
      </w:r>
      <w:r w:rsidRPr="00212E3A">
        <w:rPr>
          <w:rFonts w:ascii="Arial" w:hAnsi="Arial" w:cs="Arial"/>
          <w:sz w:val="24"/>
          <w:szCs w:val="24"/>
        </w:rPr>
        <w:t>provided 212 million jobs for people and contributed immensely to the global economy</w:t>
      </w:r>
      <w:r w:rsidR="00F21A50" w:rsidRPr="00212E3A">
        <w:rPr>
          <w:rFonts w:ascii="Arial" w:hAnsi="Arial" w:cs="Arial"/>
          <w:sz w:val="24"/>
          <w:szCs w:val="24"/>
        </w:rPr>
        <w:t xml:space="preserve"> (</w:t>
      </w:r>
      <w:r w:rsidR="00CD517F" w:rsidRPr="00212E3A">
        <w:rPr>
          <w:rFonts w:ascii="Arial" w:hAnsi="Arial" w:cs="Arial"/>
          <w:color w:val="222222"/>
          <w:sz w:val="24"/>
          <w:szCs w:val="24"/>
          <w:shd w:val="clear" w:color="auto" w:fill="FFFFFF"/>
        </w:rPr>
        <w:t xml:space="preserve">Jones and </w:t>
      </w:r>
      <w:r w:rsidR="00DC31E7" w:rsidRPr="00212E3A">
        <w:rPr>
          <w:rFonts w:ascii="Arial" w:hAnsi="Arial" w:cs="Arial"/>
          <w:color w:val="222222"/>
          <w:sz w:val="24"/>
          <w:szCs w:val="24"/>
          <w:shd w:val="clear" w:color="auto" w:fill="FFFFFF"/>
        </w:rPr>
        <w:t>Daphne</w:t>
      </w:r>
      <w:r w:rsidR="00CD517F" w:rsidRPr="00212E3A">
        <w:rPr>
          <w:rFonts w:ascii="Arial" w:hAnsi="Arial" w:cs="Arial"/>
          <w:color w:val="222222"/>
          <w:sz w:val="24"/>
          <w:szCs w:val="24"/>
          <w:shd w:val="clear" w:color="auto" w:fill="FFFFFF"/>
        </w:rPr>
        <w:t>, 2020</w:t>
      </w:r>
      <w:r w:rsidR="00F21A50" w:rsidRPr="00212E3A">
        <w:rPr>
          <w:rFonts w:ascii="Arial" w:hAnsi="Arial" w:cs="Arial"/>
          <w:sz w:val="24"/>
          <w:szCs w:val="24"/>
        </w:rPr>
        <w:t>)</w:t>
      </w:r>
      <w:r w:rsidRPr="00212E3A">
        <w:rPr>
          <w:rFonts w:ascii="Arial" w:hAnsi="Arial" w:cs="Arial"/>
          <w:sz w:val="24"/>
          <w:szCs w:val="24"/>
        </w:rPr>
        <w:t>.</w:t>
      </w:r>
      <w:r w:rsidRPr="00212E3A">
        <w:rPr>
          <w:rFonts w:ascii="Arial" w:hAnsi="Arial" w:cs="Arial"/>
          <w:sz w:val="24"/>
          <w:szCs w:val="24"/>
        </w:rPr>
        <w:t xml:space="preserve"> </w:t>
      </w:r>
      <w:r w:rsidRPr="00212E3A">
        <w:rPr>
          <w:rFonts w:ascii="Arial" w:hAnsi="Arial" w:cs="Arial"/>
          <w:color w:val="222222"/>
          <w:sz w:val="24"/>
          <w:szCs w:val="24"/>
          <w:shd w:val="clear" w:color="auto" w:fill="FFFFFF"/>
        </w:rPr>
        <w:t xml:space="preserve">Dube, Nhamo and </w:t>
      </w:r>
      <w:proofErr w:type="spellStart"/>
      <w:r w:rsidRPr="00212E3A">
        <w:rPr>
          <w:rFonts w:ascii="Arial" w:hAnsi="Arial" w:cs="Arial"/>
          <w:color w:val="222222"/>
          <w:sz w:val="24"/>
          <w:szCs w:val="24"/>
          <w:shd w:val="clear" w:color="auto" w:fill="FFFFFF"/>
        </w:rPr>
        <w:t>Chikodzi</w:t>
      </w:r>
      <w:proofErr w:type="spellEnd"/>
      <w:r w:rsidRPr="00212E3A">
        <w:rPr>
          <w:rFonts w:ascii="Arial" w:hAnsi="Arial" w:cs="Arial"/>
          <w:color w:val="222222"/>
          <w:sz w:val="24"/>
          <w:szCs w:val="24"/>
          <w:shd w:val="clear" w:color="auto" w:fill="FFFFFF"/>
        </w:rPr>
        <w:t xml:space="preserve"> (2021) </w:t>
      </w:r>
      <w:r w:rsidR="00CD517F" w:rsidRPr="00212E3A">
        <w:rPr>
          <w:rFonts w:ascii="Arial" w:hAnsi="Arial" w:cs="Arial"/>
          <w:color w:val="222222"/>
          <w:sz w:val="24"/>
          <w:szCs w:val="24"/>
          <w:shd w:val="clear" w:color="auto" w:fill="FFFFFF"/>
        </w:rPr>
        <w:t>i</w:t>
      </w:r>
      <w:r w:rsidRPr="00212E3A">
        <w:rPr>
          <w:rFonts w:ascii="Arial" w:hAnsi="Arial" w:cs="Arial"/>
          <w:color w:val="222222"/>
          <w:sz w:val="24"/>
          <w:szCs w:val="24"/>
          <w:shd w:val="clear" w:color="auto" w:fill="FFFFFF"/>
        </w:rPr>
        <w:t>nvestigated the impact of Covid</w:t>
      </w:r>
      <w:r w:rsidR="00FE0EA6" w:rsidRPr="00212E3A">
        <w:rPr>
          <w:rFonts w:ascii="Arial" w:hAnsi="Arial" w:cs="Arial"/>
          <w:color w:val="222222"/>
          <w:sz w:val="24"/>
          <w:szCs w:val="24"/>
          <w:shd w:val="clear" w:color="auto" w:fill="FFFFFF"/>
        </w:rPr>
        <w:t>-</w:t>
      </w:r>
      <w:r w:rsidRPr="00212E3A">
        <w:rPr>
          <w:rFonts w:ascii="Arial" w:hAnsi="Arial" w:cs="Arial"/>
          <w:color w:val="222222"/>
          <w:sz w:val="24"/>
          <w:szCs w:val="24"/>
          <w:shd w:val="clear" w:color="auto" w:fill="FFFFFF"/>
        </w:rPr>
        <w:t xml:space="preserve">19 on hospitality industry using data got from OpenTable, an online restaurant booking company from some countries including the </w:t>
      </w:r>
      <w:r w:rsidR="00F21A50" w:rsidRPr="00212E3A">
        <w:rPr>
          <w:rFonts w:ascii="Arial" w:hAnsi="Arial" w:cs="Arial"/>
          <w:color w:val="222222"/>
          <w:sz w:val="24"/>
          <w:szCs w:val="24"/>
          <w:shd w:val="clear" w:color="auto" w:fill="FFFFFF"/>
        </w:rPr>
        <w:t>UK</w:t>
      </w:r>
      <w:r w:rsidRPr="00212E3A">
        <w:rPr>
          <w:rFonts w:ascii="Arial" w:hAnsi="Arial" w:cs="Arial"/>
          <w:color w:val="222222"/>
          <w:sz w:val="24"/>
          <w:szCs w:val="24"/>
          <w:shd w:val="clear" w:color="auto" w:fill="FFFFFF"/>
        </w:rPr>
        <w:t xml:space="preserve">. They used the word ‘cripple’ to describe the extent of damage caused by the pandemic in the industry. The results revealed a total disappearance of sit-in guests </w:t>
      </w:r>
      <w:r w:rsidR="00F21A50" w:rsidRPr="00212E3A">
        <w:rPr>
          <w:rFonts w:ascii="Arial" w:hAnsi="Arial" w:cs="Arial"/>
          <w:color w:val="222222"/>
          <w:sz w:val="24"/>
          <w:szCs w:val="24"/>
          <w:shd w:val="clear" w:color="auto" w:fill="FFFFFF"/>
        </w:rPr>
        <w:t>because of</w:t>
      </w:r>
      <w:r w:rsidRPr="00212E3A">
        <w:rPr>
          <w:rFonts w:ascii="Arial" w:hAnsi="Arial" w:cs="Arial"/>
          <w:color w:val="222222"/>
          <w:sz w:val="24"/>
          <w:szCs w:val="24"/>
          <w:shd w:val="clear" w:color="auto" w:fill="FFFFFF"/>
        </w:rPr>
        <w:t xml:space="preserve"> lockdowns which meant there was no income inflow.</w:t>
      </w:r>
      <w:r w:rsidR="00CD517F" w:rsidRPr="00212E3A">
        <w:rPr>
          <w:rFonts w:ascii="Arial" w:hAnsi="Arial" w:cs="Arial"/>
          <w:color w:val="222222"/>
          <w:sz w:val="24"/>
          <w:szCs w:val="24"/>
          <w:shd w:val="clear" w:color="auto" w:fill="FFFFFF"/>
        </w:rPr>
        <w:t xml:space="preserve"> Similarly, </w:t>
      </w:r>
      <w:proofErr w:type="spellStart"/>
      <w:r w:rsidRPr="00212E3A">
        <w:rPr>
          <w:rFonts w:ascii="Arial" w:hAnsi="Arial" w:cs="Arial"/>
          <w:sz w:val="24"/>
          <w:szCs w:val="24"/>
        </w:rPr>
        <w:t>Ntounis</w:t>
      </w:r>
      <w:proofErr w:type="spellEnd"/>
      <w:r w:rsidRPr="00212E3A">
        <w:rPr>
          <w:rFonts w:ascii="Arial" w:hAnsi="Arial" w:cs="Arial"/>
          <w:sz w:val="24"/>
          <w:szCs w:val="24"/>
        </w:rPr>
        <w:t xml:space="preserve">, et al (2019) used mixed methods of qualitative and qualitative research to investigate the resilience of tourism and hospitality industries </w:t>
      </w:r>
      <w:r w:rsidRPr="00212E3A">
        <w:rPr>
          <w:rFonts w:ascii="Arial" w:hAnsi="Arial" w:cs="Arial"/>
          <w:sz w:val="24"/>
          <w:szCs w:val="24"/>
        </w:rPr>
        <w:t xml:space="preserve">in the UK </w:t>
      </w:r>
      <w:r w:rsidRPr="00212E3A">
        <w:rPr>
          <w:rFonts w:ascii="Arial" w:hAnsi="Arial" w:cs="Arial"/>
          <w:sz w:val="24"/>
          <w:szCs w:val="24"/>
        </w:rPr>
        <w:t>during the pandemic. They used online survey data got from business owners in notable English towns got from some contact lists of some platforms. The results revealed that the industries were struggling before the pandemic which made them more vulnerable. They recommend that the industries can gain resilience in the post-covid era if they use technology to replace people.</w:t>
      </w:r>
    </w:p>
    <w:p w14:paraId="59706420" w14:textId="030D6E02" w:rsidR="00E6170A" w:rsidRPr="00212E3A" w:rsidRDefault="00E6170A" w:rsidP="00212E3A">
      <w:pPr>
        <w:spacing w:line="480" w:lineRule="auto"/>
        <w:jc w:val="both"/>
        <w:rPr>
          <w:rFonts w:ascii="Arial" w:hAnsi="Arial" w:cs="Arial"/>
          <w:sz w:val="24"/>
          <w:szCs w:val="24"/>
        </w:rPr>
      </w:pPr>
      <w:r w:rsidRPr="00212E3A">
        <w:rPr>
          <w:rFonts w:ascii="Arial" w:hAnsi="Arial" w:cs="Arial"/>
          <w:color w:val="222222"/>
          <w:sz w:val="24"/>
          <w:szCs w:val="24"/>
          <w:shd w:val="clear" w:color="auto" w:fill="FFFFFF"/>
        </w:rPr>
        <w:t xml:space="preserve">Apart from the UK, the global hospitality industry was also </w:t>
      </w:r>
      <w:r w:rsidR="00CC3CD2" w:rsidRPr="00212E3A">
        <w:rPr>
          <w:rFonts w:ascii="Arial" w:hAnsi="Arial" w:cs="Arial"/>
          <w:color w:val="222222"/>
          <w:sz w:val="24"/>
          <w:szCs w:val="24"/>
          <w:shd w:val="clear" w:color="auto" w:fill="FFFFFF"/>
        </w:rPr>
        <w:t>affected by</w:t>
      </w:r>
      <w:r w:rsidRPr="00212E3A">
        <w:rPr>
          <w:rFonts w:ascii="Arial" w:hAnsi="Arial" w:cs="Arial"/>
          <w:color w:val="222222"/>
          <w:sz w:val="24"/>
          <w:szCs w:val="24"/>
          <w:shd w:val="clear" w:color="auto" w:fill="FFFFFF"/>
        </w:rPr>
        <w:t xml:space="preserve"> the pandemic. </w:t>
      </w:r>
      <w:r w:rsidRPr="00212E3A">
        <w:rPr>
          <w:rFonts w:ascii="Arial" w:hAnsi="Arial" w:cs="Arial"/>
          <w:color w:val="222222"/>
          <w:sz w:val="24"/>
          <w:szCs w:val="24"/>
          <w:shd w:val="clear" w:color="auto" w:fill="FFFFFF"/>
        </w:rPr>
        <w:t>Tu, Li and Wang</w:t>
      </w:r>
      <w:r w:rsidR="00CD517F" w:rsidRPr="00212E3A">
        <w:rPr>
          <w:rFonts w:ascii="Arial" w:hAnsi="Arial" w:cs="Arial"/>
          <w:color w:val="222222"/>
          <w:sz w:val="24"/>
          <w:szCs w:val="24"/>
          <w:shd w:val="clear" w:color="auto" w:fill="FFFFFF"/>
        </w:rPr>
        <w:t xml:space="preserve"> </w:t>
      </w:r>
      <w:r w:rsidRPr="00212E3A">
        <w:rPr>
          <w:rFonts w:ascii="Arial" w:hAnsi="Arial" w:cs="Arial"/>
          <w:color w:val="222222"/>
          <w:sz w:val="24"/>
          <w:szCs w:val="24"/>
          <w:shd w:val="clear" w:color="auto" w:fill="FFFFFF"/>
        </w:rPr>
        <w:t>(2021) have investigated how employees in the hospitality and touring organisations reacted to Covid</w:t>
      </w:r>
      <w:r w:rsidR="00FE0EA6" w:rsidRPr="00212E3A">
        <w:rPr>
          <w:rFonts w:ascii="Arial" w:hAnsi="Arial" w:cs="Arial"/>
          <w:color w:val="222222"/>
          <w:sz w:val="24"/>
          <w:szCs w:val="24"/>
          <w:shd w:val="clear" w:color="auto" w:fill="FFFFFF"/>
        </w:rPr>
        <w:t>-</w:t>
      </w:r>
      <w:r w:rsidRPr="00212E3A">
        <w:rPr>
          <w:rFonts w:ascii="Arial" w:hAnsi="Arial" w:cs="Arial"/>
          <w:color w:val="222222"/>
          <w:sz w:val="24"/>
          <w:szCs w:val="24"/>
          <w:shd w:val="clear" w:color="auto" w:fill="FFFFFF"/>
        </w:rPr>
        <w:t xml:space="preserve">19 induced layoff. Using quantitative method research and questionnaires, data were collected from 302 surviving employees and their supervisors in China and the study revealed that millions of employees were laid off during the pandemic to enable </w:t>
      </w:r>
      <w:r w:rsidR="00CD517F" w:rsidRPr="00212E3A">
        <w:rPr>
          <w:rFonts w:ascii="Arial" w:hAnsi="Arial" w:cs="Arial"/>
          <w:color w:val="222222"/>
          <w:sz w:val="24"/>
          <w:szCs w:val="24"/>
          <w:shd w:val="clear" w:color="auto" w:fill="FFFFFF"/>
        </w:rPr>
        <w:t xml:space="preserve">them </w:t>
      </w:r>
      <w:r w:rsidRPr="00212E3A">
        <w:rPr>
          <w:rFonts w:ascii="Arial" w:hAnsi="Arial" w:cs="Arial"/>
          <w:color w:val="222222"/>
          <w:sz w:val="24"/>
          <w:szCs w:val="24"/>
          <w:shd w:val="clear" w:color="auto" w:fill="FFFFFF"/>
        </w:rPr>
        <w:t xml:space="preserve">cope with staffing </w:t>
      </w:r>
      <w:r w:rsidR="00DC31E7" w:rsidRPr="00212E3A">
        <w:rPr>
          <w:rFonts w:ascii="Arial" w:hAnsi="Arial" w:cs="Arial"/>
          <w:color w:val="222222"/>
          <w:sz w:val="24"/>
          <w:szCs w:val="24"/>
          <w:shd w:val="clear" w:color="auto" w:fill="FFFFFF"/>
        </w:rPr>
        <w:t>costs</w:t>
      </w:r>
      <w:r w:rsidRPr="00212E3A">
        <w:rPr>
          <w:rFonts w:ascii="Arial" w:hAnsi="Arial" w:cs="Arial"/>
          <w:color w:val="222222"/>
          <w:sz w:val="24"/>
          <w:szCs w:val="24"/>
          <w:shd w:val="clear" w:color="auto" w:fill="FFFFFF"/>
        </w:rPr>
        <w:t xml:space="preserve">. They also observed that the surviving employees suffered a form of stress because of the laying of their friends and co-workers and this caused them to perform lower than expected even though they were provided with all the resources they needed to thrive. They used interesting concepts such as perceived organisation (POS-COV) and perceived family support (PFS-COV) to describe the supports the employees got from their </w:t>
      </w:r>
      <w:r w:rsidRPr="00212E3A">
        <w:rPr>
          <w:rFonts w:ascii="Arial" w:hAnsi="Arial" w:cs="Arial"/>
          <w:color w:val="222222"/>
          <w:sz w:val="24"/>
          <w:szCs w:val="24"/>
          <w:shd w:val="clear" w:color="auto" w:fill="FFFFFF"/>
        </w:rPr>
        <w:lastRenderedPageBreak/>
        <w:t xml:space="preserve">organisations and families during the difficult time. They also used COR theory as a theoretical framework to indicate that when people gain, </w:t>
      </w:r>
      <w:r w:rsidR="00C50A20" w:rsidRPr="00212E3A">
        <w:rPr>
          <w:rFonts w:ascii="Arial" w:hAnsi="Arial" w:cs="Arial"/>
          <w:color w:val="222222"/>
          <w:sz w:val="24"/>
          <w:szCs w:val="24"/>
          <w:shd w:val="clear" w:color="auto" w:fill="FFFFFF"/>
        </w:rPr>
        <w:t>retain,</w:t>
      </w:r>
      <w:r w:rsidRPr="00212E3A">
        <w:rPr>
          <w:rFonts w:ascii="Arial" w:hAnsi="Arial" w:cs="Arial"/>
          <w:color w:val="222222"/>
          <w:sz w:val="24"/>
          <w:szCs w:val="24"/>
          <w:shd w:val="clear" w:color="auto" w:fill="FFFFFF"/>
        </w:rPr>
        <w:t xml:space="preserve"> or build resources, they feel happy and secured. On the other hand, when they lose resources (such as co-workers, friends, POS-COV and PFS-COV) they feel stressed and threatened. The </w:t>
      </w:r>
      <w:r w:rsidR="00C50A20" w:rsidRPr="00212E3A">
        <w:rPr>
          <w:rFonts w:ascii="Arial" w:hAnsi="Arial" w:cs="Arial"/>
          <w:color w:val="222222"/>
          <w:sz w:val="24"/>
          <w:szCs w:val="24"/>
          <w:shd w:val="clear" w:color="auto" w:fill="FFFFFF"/>
        </w:rPr>
        <w:t>study</w:t>
      </w:r>
      <w:r w:rsidRPr="00212E3A">
        <w:rPr>
          <w:rFonts w:ascii="Arial" w:hAnsi="Arial" w:cs="Arial"/>
          <w:color w:val="222222"/>
          <w:sz w:val="24"/>
          <w:szCs w:val="24"/>
          <w:shd w:val="clear" w:color="auto" w:fill="FFFFFF"/>
        </w:rPr>
        <w:t xml:space="preserve"> recommend that HR management should develop programmes which can</w:t>
      </w:r>
      <w:r w:rsidR="00C50A20" w:rsidRPr="00212E3A">
        <w:rPr>
          <w:rFonts w:ascii="Arial" w:hAnsi="Arial" w:cs="Arial"/>
          <w:color w:val="222222"/>
          <w:sz w:val="24"/>
          <w:szCs w:val="24"/>
          <w:shd w:val="clear" w:color="auto" w:fill="FFFFFF"/>
        </w:rPr>
        <w:t xml:space="preserve"> help</w:t>
      </w:r>
      <w:r w:rsidRPr="00212E3A">
        <w:rPr>
          <w:rFonts w:ascii="Arial" w:hAnsi="Arial" w:cs="Arial"/>
          <w:color w:val="222222"/>
          <w:sz w:val="24"/>
          <w:szCs w:val="24"/>
          <w:shd w:val="clear" w:color="auto" w:fill="FFFFFF"/>
        </w:rPr>
        <w:t xml:space="preserve"> employees cope with health and socio-economic crisis. </w:t>
      </w:r>
    </w:p>
    <w:p w14:paraId="7BAC6F7C" w14:textId="4B83E060" w:rsidR="0033168D" w:rsidRPr="00212E3A" w:rsidRDefault="0033168D" w:rsidP="00212E3A">
      <w:pPr>
        <w:spacing w:line="480" w:lineRule="auto"/>
        <w:jc w:val="both"/>
        <w:rPr>
          <w:rFonts w:ascii="Arial" w:hAnsi="Arial" w:cs="Arial"/>
          <w:sz w:val="24"/>
          <w:szCs w:val="24"/>
        </w:rPr>
      </w:pPr>
      <w:r w:rsidRPr="00212E3A">
        <w:rPr>
          <w:rFonts w:ascii="Arial" w:hAnsi="Arial" w:cs="Arial"/>
          <w:sz w:val="24"/>
          <w:szCs w:val="24"/>
        </w:rPr>
        <w:t xml:space="preserve">One </w:t>
      </w:r>
      <w:r w:rsidR="00A20939" w:rsidRPr="00212E3A">
        <w:rPr>
          <w:rFonts w:ascii="Arial" w:hAnsi="Arial" w:cs="Arial"/>
          <w:sz w:val="24"/>
          <w:szCs w:val="24"/>
        </w:rPr>
        <w:t xml:space="preserve">more </w:t>
      </w:r>
      <w:r w:rsidRPr="00212E3A">
        <w:rPr>
          <w:rFonts w:ascii="Arial" w:hAnsi="Arial" w:cs="Arial"/>
          <w:sz w:val="24"/>
          <w:szCs w:val="24"/>
        </w:rPr>
        <w:t xml:space="preserve">obvious impact of Covid 19 is the rise of online working. Although research shows that online working had been on the rise since the last 15 years, </w:t>
      </w:r>
      <w:r w:rsidR="00A20939" w:rsidRPr="00212E3A">
        <w:rPr>
          <w:rFonts w:ascii="Arial" w:hAnsi="Arial" w:cs="Arial"/>
          <w:sz w:val="24"/>
          <w:szCs w:val="24"/>
        </w:rPr>
        <w:t xml:space="preserve">however, </w:t>
      </w:r>
      <w:r w:rsidRPr="00212E3A">
        <w:rPr>
          <w:rFonts w:ascii="Arial" w:hAnsi="Arial" w:cs="Arial"/>
          <w:sz w:val="24"/>
          <w:szCs w:val="24"/>
        </w:rPr>
        <w:t>the long-time lockdown(s) which were inevitable during the hight of the pandemic accelerated it</w:t>
      </w:r>
      <w:r w:rsidR="00A20939" w:rsidRPr="00212E3A">
        <w:rPr>
          <w:rFonts w:ascii="Arial" w:hAnsi="Arial" w:cs="Arial"/>
          <w:sz w:val="24"/>
          <w:szCs w:val="24"/>
        </w:rPr>
        <w:t xml:space="preserve"> (</w:t>
      </w:r>
      <w:r w:rsidR="00191511" w:rsidRPr="00212E3A">
        <w:rPr>
          <w:rFonts w:ascii="Arial" w:hAnsi="Arial" w:cs="Arial"/>
          <w:color w:val="222222"/>
          <w:sz w:val="24"/>
          <w:szCs w:val="24"/>
          <w:shd w:val="clear" w:color="auto" w:fill="FFFFFF"/>
        </w:rPr>
        <w:t>Hyke,</w:t>
      </w:r>
      <w:r w:rsidR="00191511" w:rsidRPr="00212E3A">
        <w:rPr>
          <w:rFonts w:ascii="Arial" w:hAnsi="Arial" w:cs="Arial"/>
          <w:color w:val="222222"/>
          <w:sz w:val="24"/>
          <w:szCs w:val="24"/>
          <w:shd w:val="clear" w:color="auto" w:fill="FFFFFF"/>
        </w:rPr>
        <w:t xml:space="preserve"> </w:t>
      </w:r>
      <w:r w:rsidR="00191511" w:rsidRPr="00212E3A">
        <w:rPr>
          <w:rFonts w:ascii="Arial" w:hAnsi="Arial" w:cs="Arial"/>
          <w:color w:val="222222"/>
          <w:sz w:val="24"/>
          <w:szCs w:val="24"/>
          <w:shd w:val="clear" w:color="auto" w:fill="FFFFFF"/>
        </w:rPr>
        <w:t>2021</w:t>
      </w:r>
      <w:r w:rsidR="00A20939" w:rsidRPr="00212E3A">
        <w:rPr>
          <w:rFonts w:ascii="Arial" w:hAnsi="Arial" w:cs="Arial"/>
          <w:sz w:val="24"/>
          <w:szCs w:val="24"/>
        </w:rPr>
        <w:t>)</w:t>
      </w:r>
      <w:r w:rsidRPr="00212E3A">
        <w:rPr>
          <w:rFonts w:ascii="Arial" w:hAnsi="Arial" w:cs="Arial"/>
          <w:sz w:val="24"/>
          <w:szCs w:val="24"/>
        </w:rPr>
        <w:t xml:space="preserve">. </w:t>
      </w:r>
      <w:r w:rsidR="00A20939" w:rsidRPr="00212E3A">
        <w:rPr>
          <w:rFonts w:ascii="Arial" w:hAnsi="Arial" w:cs="Arial"/>
          <w:sz w:val="24"/>
          <w:szCs w:val="24"/>
        </w:rPr>
        <w:t>H</w:t>
      </w:r>
      <w:r w:rsidR="00191511" w:rsidRPr="00212E3A">
        <w:rPr>
          <w:rFonts w:ascii="Arial" w:hAnsi="Arial" w:cs="Arial"/>
          <w:sz w:val="24"/>
          <w:szCs w:val="24"/>
        </w:rPr>
        <w:t>yke</w:t>
      </w:r>
      <w:r w:rsidR="00A20939" w:rsidRPr="00212E3A">
        <w:rPr>
          <w:rFonts w:ascii="Arial" w:hAnsi="Arial" w:cs="Arial"/>
          <w:sz w:val="24"/>
          <w:szCs w:val="24"/>
        </w:rPr>
        <w:t xml:space="preserve"> also observed that d</w:t>
      </w:r>
      <w:r w:rsidRPr="00212E3A">
        <w:rPr>
          <w:rFonts w:ascii="Arial" w:hAnsi="Arial" w:cs="Arial"/>
          <w:sz w:val="24"/>
          <w:szCs w:val="24"/>
        </w:rPr>
        <w:t>uring the pandemic and lockdown, many individuals and traditional organisations took to remote working</w:t>
      </w:r>
      <w:r w:rsidR="00191511" w:rsidRPr="00212E3A">
        <w:rPr>
          <w:rFonts w:ascii="Arial" w:hAnsi="Arial" w:cs="Arial"/>
          <w:sz w:val="24"/>
          <w:szCs w:val="24"/>
        </w:rPr>
        <w:t>; t</w:t>
      </w:r>
      <w:r w:rsidRPr="00212E3A">
        <w:rPr>
          <w:rFonts w:ascii="Arial" w:hAnsi="Arial" w:cs="Arial"/>
          <w:sz w:val="24"/>
          <w:szCs w:val="24"/>
        </w:rPr>
        <w:t>his was good for climate rejuvenation as they were only a little bad chemicals emission into the atmosphere especially from the roads</w:t>
      </w:r>
      <w:r w:rsidR="00191511" w:rsidRPr="00212E3A">
        <w:rPr>
          <w:rFonts w:ascii="Arial" w:hAnsi="Arial" w:cs="Arial"/>
          <w:sz w:val="24"/>
          <w:szCs w:val="24"/>
        </w:rPr>
        <w:t>; i</w:t>
      </w:r>
      <w:r w:rsidRPr="00212E3A">
        <w:rPr>
          <w:rFonts w:ascii="Arial" w:hAnsi="Arial" w:cs="Arial"/>
          <w:sz w:val="24"/>
          <w:szCs w:val="24"/>
        </w:rPr>
        <w:t>t was also good for some companies which saved on gas, cloths, cleaning, managerial costs, and bills</w:t>
      </w:r>
      <w:r w:rsidR="00191511" w:rsidRPr="00212E3A">
        <w:rPr>
          <w:rFonts w:ascii="Arial" w:hAnsi="Arial" w:cs="Arial"/>
          <w:sz w:val="24"/>
          <w:szCs w:val="24"/>
        </w:rPr>
        <w:t>; r</w:t>
      </w:r>
      <w:r w:rsidRPr="00212E3A">
        <w:rPr>
          <w:rFonts w:ascii="Arial" w:hAnsi="Arial" w:cs="Arial"/>
          <w:sz w:val="24"/>
          <w:szCs w:val="24"/>
        </w:rPr>
        <w:t>emote working also helped companies to attract top talents</w:t>
      </w:r>
      <w:r w:rsidR="00191511" w:rsidRPr="00212E3A">
        <w:rPr>
          <w:rFonts w:ascii="Arial" w:hAnsi="Arial" w:cs="Arial"/>
          <w:sz w:val="24"/>
          <w:szCs w:val="24"/>
        </w:rPr>
        <w:t>; and m</w:t>
      </w:r>
      <w:r w:rsidRPr="00212E3A">
        <w:rPr>
          <w:rFonts w:ascii="Arial" w:hAnsi="Arial" w:cs="Arial"/>
          <w:sz w:val="24"/>
          <w:szCs w:val="24"/>
        </w:rPr>
        <w:t xml:space="preserve">any workers who could switch to online working also saved on fare, time, and energy. Conversely, remote working was very bad for businesses in the hospitality industry – </w:t>
      </w:r>
      <w:r w:rsidR="00A20939" w:rsidRPr="00212E3A">
        <w:rPr>
          <w:rFonts w:ascii="Arial" w:hAnsi="Arial" w:cs="Arial"/>
          <w:sz w:val="24"/>
          <w:szCs w:val="24"/>
        </w:rPr>
        <w:t xml:space="preserve">hotels, </w:t>
      </w:r>
      <w:r w:rsidRPr="00212E3A">
        <w:rPr>
          <w:rFonts w:ascii="Arial" w:hAnsi="Arial" w:cs="Arial"/>
          <w:sz w:val="24"/>
          <w:szCs w:val="24"/>
        </w:rPr>
        <w:t>restaurants, bars, cafes etc.</w:t>
      </w:r>
    </w:p>
    <w:p w14:paraId="5BE78BD2" w14:textId="0510255E" w:rsidR="0033168D" w:rsidRPr="00212E3A" w:rsidRDefault="0033168D" w:rsidP="00212E3A">
      <w:pPr>
        <w:spacing w:line="480" w:lineRule="auto"/>
        <w:jc w:val="both"/>
        <w:rPr>
          <w:rFonts w:ascii="Arial" w:hAnsi="Arial" w:cs="Arial"/>
          <w:sz w:val="24"/>
          <w:szCs w:val="24"/>
        </w:rPr>
      </w:pPr>
      <w:r w:rsidRPr="00212E3A">
        <w:rPr>
          <w:rFonts w:ascii="Arial" w:hAnsi="Arial" w:cs="Arial"/>
          <w:sz w:val="24"/>
          <w:szCs w:val="24"/>
        </w:rPr>
        <w:t xml:space="preserve">The most pathetic </w:t>
      </w:r>
      <w:r w:rsidR="00A20939" w:rsidRPr="00212E3A">
        <w:rPr>
          <w:rFonts w:ascii="Arial" w:hAnsi="Arial" w:cs="Arial"/>
          <w:sz w:val="24"/>
          <w:szCs w:val="24"/>
        </w:rPr>
        <w:t>aftereffect</w:t>
      </w:r>
      <w:r w:rsidRPr="00212E3A">
        <w:rPr>
          <w:rFonts w:ascii="Arial" w:hAnsi="Arial" w:cs="Arial"/>
          <w:sz w:val="24"/>
          <w:szCs w:val="24"/>
        </w:rPr>
        <w:t xml:space="preserve"> of the pandemic is the fact that the hospitality industry has lost a good number of their treasured employees </w:t>
      </w:r>
      <w:r w:rsidR="00A20939" w:rsidRPr="00212E3A">
        <w:rPr>
          <w:rFonts w:ascii="Arial" w:hAnsi="Arial" w:cs="Arial"/>
          <w:sz w:val="24"/>
          <w:szCs w:val="24"/>
        </w:rPr>
        <w:t xml:space="preserve">who were deliberately laid off </w:t>
      </w:r>
      <w:r w:rsidRPr="00212E3A">
        <w:rPr>
          <w:rFonts w:ascii="Arial" w:hAnsi="Arial" w:cs="Arial"/>
          <w:sz w:val="24"/>
          <w:szCs w:val="24"/>
        </w:rPr>
        <w:t xml:space="preserve">and </w:t>
      </w:r>
      <w:proofErr w:type="spellStart"/>
      <w:r w:rsidRPr="00212E3A">
        <w:rPr>
          <w:rFonts w:ascii="Arial" w:hAnsi="Arial" w:cs="Arial"/>
          <w:sz w:val="24"/>
          <w:szCs w:val="24"/>
        </w:rPr>
        <w:t>Ruzicha</w:t>
      </w:r>
      <w:proofErr w:type="spellEnd"/>
      <w:r w:rsidRPr="00212E3A">
        <w:rPr>
          <w:rFonts w:ascii="Arial" w:hAnsi="Arial" w:cs="Arial"/>
          <w:sz w:val="24"/>
          <w:szCs w:val="24"/>
        </w:rPr>
        <w:t xml:space="preserve"> (2021) has observed that</w:t>
      </w:r>
      <w:r w:rsidR="00191511" w:rsidRPr="00212E3A">
        <w:rPr>
          <w:rFonts w:ascii="Arial" w:hAnsi="Arial" w:cs="Arial"/>
          <w:sz w:val="24"/>
          <w:szCs w:val="24"/>
        </w:rPr>
        <w:t>, currently,</w:t>
      </w:r>
      <w:r w:rsidRPr="00212E3A">
        <w:rPr>
          <w:rFonts w:ascii="Arial" w:hAnsi="Arial" w:cs="Arial"/>
          <w:sz w:val="24"/>
          <w:szCs w:val="24"/>
        </w:rPr>
        <w:t xml:space="preserve"> the industry is </w:t>
      </w:r>
      <w:r w:rsidR="00191511" w:rsidRPr="00212E3A">
        <w:rPr>
          <w:rFonts w:ascii="Arial" w:hAnsi="Arial" w:cs="Arial"/>
          <w:sz w:val="24"/>
          <w:szCs w:val="24"/>
        </w:rPr>
        <w:t xml:space="preserve">crying out </w:t>
      </w:r>
      <w:r w:rsidRPr="00212E3A">
        <w:rPr>
          <w:rFonts w:ascii="Arial" w:hAnsi="Arial" w:cs="Arial"/>
          <w:sz w:val="24"/>
          <w:szCs w:val="24"/>
        </w:rPr>
        <w:t xml:space="preserve">for staff as it falls short of staff by 30%. </w:t>
      </w:r>
      <w:r w:rsidR="00191511" w:rsidRPr="00212E3A">
        <w:rPr>
          <w:rFonts w:ascii="Arial" w:hAnsi="Arial" w:cs="Arial"/>
          <w:sz w:val="24"/>
          <w:szCs w:val="24"/>
        </w:rPr>
        <w:t xml:space="preserve">He adds that </w:t>
      </w:r>
      <w:r w:rsidRPr="00212E3A">
        <w:rPr>
          <w:rFonts w:ascii="Arial" w:hAnsi="Arial" w:cs="Arial"/>
          <w:sz w:val="24"/>
          <w:szCs w:val="24"/>
        </w:rPr>
        <w:t xml:space="preserve">Job advertisements in the industry has surged to 711% as of May 2021. It can be inferred that the employees they </w:t>
      </w:r>
      <w:r w:rsidR="0091593A" w:rsidRPr="00212E3A">
        <w:rPr>
          <w:rFonts w:ascii="Arial" w:hAnsi="Arial" w:cs="Arial"/>
          <w:sz w:val="24"/>
          <w:szCs w:val="24"/>
        </w:rPr>
        <w:t>furloughed</w:t>
      </w:r>
      <w:r w:rsidRPr="00212E3A">
        <w:rPr>
          <w:rFonts w:ascii="Arial" w:hAnsi="Arial" w:cs="Arial"/>
          <w:sz w:val="24"/>
          <w:szCs w:val="24"/>
        </w:rPr>
        <w:t xml:space="preserve"> during the pandemic have gone to seek greener </w:t>
      </w:r>
      <w:r w:rsidR="0091593A" w:rsidRPr="00212E3A">
        <w:rPr>
          <w:rFonts w:ascii="Arial" w:hAnsi="Arial" w:cs="Arial"/>
          <w:sz w:val="24"/>
          <w:szCs w:val="24"/>
        </w:rPr>
        <w:t>pastures</w:t>
      </w:r>
      <w:r w:rsidRPr="00212E3A">
        <w:rPr>
          <w:rFonts w:ascii="Arial" w:hAnsi="Arial" w:cs="Arial"/>
          <w:sz w:val="24"/>
          <w:szCs w:val="24"/>
        </w:rPr>
        <w:t xml:space="preserve"> somewhere else including online jobs which as mentioned above</w:t>
      </w:r>
      <w:r w:rsidR="0079175A" w:rsidRPr="00212E3A">
        <w:rPr>
          <w:rFonts w:ascii="Arial" w:hAnsi="Arial" w:cs="Arial"/>
          <w:sz w:val="24"/>
          <w:szCs w:val="24"/>
        </w:rPr>
        <w:t xml:space="preserve"> has increased</w:t>
      </w:r>
      <w:r w:rsidRPr="00212E3A">
        <w:rPr>
          <w:rFonts w:ascii="Arial" w:hAnsi="Arial" w:cs="Arial"/>
          <w:sz w:val="24"/>
          <w:szCs w:val="24"/>
        </w:rPr>
        <w:t>,</w:t>
      </w:r>
      <w:r w:rsidR="0079175A" w:rsidRPr="00212E3A">
        <w:rPr>
          <w:rFonts w:ascii="Arial" w:hAnsi="Arial" w:cs="Arial"/>
          <w:sz w:val="24"/>
          <w:szCs w:val="24"/>
        </w:rPr>
        <w:t xml:space="preserve"> and it</w:t>
      </w:r>
      <w:r w:rsidRPr="00212E3A">
        <w:rPr>
          <w:rFonts w:ascii="Arial" w:hAnsi="Arial" w:cs="Arial"/>
          <w:sz w:val="24"/>
          <w:szCs w:val="24"/>
        </w:rPr>
        <w:t xml:space="preserve"> saves them time, energy, transport fare and</w:t>
      </w:r>
      <w:r w:rsidR="0091593A" w:rsidRPr="00212E3A">
        <w:rPr>
          <w:rFonts w:ascii="Arial" w:hAnsi="Arial" w:cs="Arial"/>
          <w:sz w:val="24"/>
          <w:szCs w:val="24"/>
        </w:rPr>
        <w:t>,</w:t>
      </w:r>
      <w:r w:rsidRPr="00212E3A">
        <w:rPr>
          <w:rFonts w:ascii="Arial" w:hAnsi="Arial" w:cs="Arial"/>
          <w:sz w:val="24"/>
          <w:szCs w:val="24"/>
        </w:rPr>
        <w:t xml:space="preserve"> better still, the </w:t>
      </w:r>
      <w:r w:rsidR="0079175A" w:rsidRPr="00212E3A">
        <w:rPr>
          <w:rFonts w:ascii="Arial" w:hAnsi="Arial" w:cs="Arial"/>
          <w:sz w:val="24"/>
          <w:szCs w:val="24"/>
        </w:rPr>
        <w:t>embarrassment</w:t>
      </w:r>
      <w:r w:rsidRPr="00212E3A">
        <w:rPr>
          <w:rFonts w:ascii="Arial" w:hAnsi="Arial" w:cs="Arial"/>
          <w:sz w:val="24"/>
          <w:szCs w:val="24"/>
        </w:rPr>
        <w:t xml:space="preserve"> of been sacked when </w:t>
      </w:r>
      <w:r w:rsidR="0079175A" w:rsidRPr="00212E3A">
        <w:rPr>
          <w:rFonts w:ascii="Arial" w:hAnsi="Arial" w:cs="Arial"/>
          <w:sz w:val="24"/>
          <w:szCs w:val="24"/>
        </w:rPr>
        <w:t>there is</w:t>
      </w:r>
      <w:r w:rsidRPr="00212E3A">
        <w:rPr>
          <w:rFonts w:ascii="Arial" w:hAnsi="Arial" w:cs="Arial"/>
          <w:sz w:val="24"/>
          <w:szCs w:val="24"/>
        </w:rPr>
        <w:t xml:space="preserve"> </w:t>
      </w:r>
      <w:r w:rsidRPr="00212E3A">
        <w:rPr>
          <w:rFonts w:ascii="Arial" w:hAnsi="Arial" w:cs="Arial"/>
          <w:sz w:val="24"/>
          <w:szCs w:val="24"/>
        </w:rPr>
        <w:lastRenderedPageBreak/>
        <w:t xml:space="preserve">another wave of the pandemic in future. The implication of this is </w:t>
      </w:r>
      <w:r w:rsidR="0091593A" w:rsidRPr="00212E3A">
        <w:rPr>
          <w:rFonts w:ascii="Arial" w:hAnsi="Arial" w:cs="Arial"/>
          <w:sz w:val="24"/>
          <w:szCs w:val="24"/>
        </w:rPr>
        <w:t>that</w:t>
      </w:r>
      <w:r w:rsidRPr="00212E3A">
        <w:rPr>
          <w:rFonts w:ascii="Arial" w:hAnsi="Arial" w:cs="Arial"/>
          <w:sz w:val="24"/>
          <w:szCs w:val="24"/>
        </w:rPr>
        <w:t xml:space="preserve"> it might be difficult for the industry to get enough staff in the nearest future unless they create</w:t>
      </w:r>
      <w:r w:rsidR="0091593A" w:rsidRPr="00212E3A">
        <w:rPr>
          <w:rFonts w:ascii="Arial" w:hAnsi="Arial" w:cs="Arial"/>
          <w:sz w:val="24"/>
          <w:szCs w:val="24"/>
        </w:rPr>
        <w:t xml:space="preserve"> a better</w:t>
      </w:r>
      <w:r w:rsidRPr="00212E3A">
        <w:rPr>
          <w:rFonts w:ascii="Arial" w:hAnsi="Arial" w:cs="Arial"/>
          <w:sz w:val="24"/>
          <w:szCs w:val="24"/>
        </w:rPr>
        <w:t xml:space="preserve"> organisational culture</w:t>
      </w:r>
      <w:r w:rsidR="0091593A" w:rsidRPr="00212E3A">
        <w:rPr>
          <w:rFonts w:ascii="Arial" w:hAnsi="Arial" w:cs="Arial"/>
          <w:sz w:val="24"/>
          <w:szCs w:val="24"/>
        </w:rPr>
        <w:t>.</w:t>
      </w:r>
      <w:r w:rsidRPr="00212E3A">
        <w:rPr>
          <w:rFonts w:ascii="Arial" w:hAnsi="Arial" w:cs="Arial"/>
          <w:sz w:val="24"/>
          <w:szCs w:val="24"/>
        </w:rPr>
        <w:t xml:space="preserve"> To entice remote workers, for instance, they </w:t>
      </w:r>
      <w:r w:rsidR="0091593A" w:rsidRPr="00212E3A">
        <w:rPr>
          <w:rFonts w:ascii="Arial" w:hAnsi="Arial" w:cs="Arial"/>
          <w:sz w:val="24"/>
          <w:szCs w:val="24"/>
        </w:rPr>
        <w:t>must</w:t>
      </w:r>
      <w:r w:rsidRPr="00212E3A">
        <w:rPr>
          <w:rFonts w:ascii="Arial" w:hAnsi="Arial" w:cs="Arial"/>
          <w:sz w:val="24"/>
          <w:szCs w:val="24"/>
        </w:rPr>
        <w:t xml:space="preserve"> strategically device a way to take them from their comfort zones to entice and retain them.</w:t>
      </w:r>
    </w:p>
    <w:p w14:paraId="5CEBEB94" w14:textId="2962808D" w:rsidR="0033168D" w:rsidRPr="00212E3A" w:rsidRDefault="0033168D" w:rsidP="00212E3A">
      <w:pPr>
        <w:spacing w:line="480" w:lineRule="auto"/>
        <w:jc w:val="both"/>
        <w:rPr>
          <w:rFonts w:ascii="Arial" w:hAnsi="Arial" w:cs="Arial"/>
          <w:sz w:val="24"/>
          <w:szCs w:val="24"/>
        </w:rPr>
      </w:pPr>
      <w:r w:rsidRPr="00212E3A">
        <w:rPr>
          <w:rFonts w:ascii="Arial" w:hAnsi="Arial" w:cs="Arial"/>
          <w:sz w:val="24"/>
          <w:szCs w:val="24"/>
        </w:rPr>
        <w:t xml:space="preserve">From the foregoing, it is evident that during and post pandemic periods, HR management policies of the industry had to adjust their policies and to gain resilience and competitive advantages. This can be discussed </w:t>
      </w:r>
      <w:r w:rsidR="0079175A" w:rsidRPr="00212E3A">
        <w:rPr>
          <w:rFonts w:ascii="Arial" w:hAnsi="Arial" w:cs="Arial"/>
          <w:sz w:val="24"/>
          <w:szCs w:val="24"/>
        </w:rPr>
        <w:t xml:space="preserve">using </w:t>
      </w:r>
      <w:r w:rsidRPr="00212E3A">
        <w:rPr>
          <w:rFonts w:ascii="Arial" w:hAnsi="Arial" w:cs="Arial"/>
          <w:sz w:val="24"/>
          <w:szCs w:val="24"/>
        </w:rPr>
        <w:t>employee life cycle. For recruitment, during the lockdown, they laid off many staff instead of recruiting. After the lockdown, they recruited using online platform (</w:t>
      </w:r>
      <w:r w:rsidR="00212E3A" w:rsidRPr="00212E3A">
        <w:rPr>
          <w:rFonts w:ascii="Arial" w:hAnsi="Arial" w:cs="Arial"/>
          <w:sz w:val="24"/>
          <w:szCs w:val="24"/>
        </w:rPr>
        <w:t>Travelodge, 2020</w:t>
      </w:r>
      <w:r w:rsidRPr="00212E3A">
        <w:rPr>
          <w:rFonts w:ascii="Arial" w:hAnsi="Arial" w:cs="Arial"/>
          <w:sz w:val="24"/>
          <w:szCs w:val="24"/>
        </w:rPr>
        <w:t>)</w:t>
      </w:r>
      <w:r w:rsidR="0091593A" w:rsidRPr="00212E3A">
        <w:rPr>
          <w:rFonts w:ascii="Arial" w:hAnsi="Arial" w:cs="Arial"/>
          <w:sz w:val="24"/>
          <w:szCs w:val="24"/>
        </w:rPr>
        <w:t>.</w:t>
      </w:r>
      <w:r w:rsidRPr="00212E3A">
        <w:rPr>
          <w:rFonts w:ascii="Arial" w:hAnsi="Arial" w:cs="Arial"/>
          <w:sz w:val="24"/>
          <w:szCs w:val="24"/>
        </w:rPr>
        <w:t xml:space="preserve"> For onboarding, it can be inferred that they had to be covid compliant by wearing appropriate PPEs and observing social distancing. For engagement and retaining, it is believed that they may have devised ways to motivate staff to remain and not leave, especially now that they desperately need more staff</w:t>
      </w:r>
      <w:r w:rsidR="0091593A" w:rsidRPr="00212E3A">
        <w:rPr>
          <w:rFonts w:ascii="Arial" w:hAnsi="Arial" w:cs="Arial"/>
          <w:sz w:val="24"/>
          <w:szCs w:val="24"/>
        </w:rPr>
        <w:t xml:space="preserve"> </w:t>
      </w:r>
      <w:r w:rsidRPr="00212E3A">
        <w:rPr>
          <w:rFonts w:ascii="Arial" w:hAnsi="Arial" w:cs="Arial"/>
          <w:sz w:val="24"/>
          <w:szCs w:val="24"/>
        </w:rPr>
        <w:t>-</w:t>
      </w:r>
      <w:r w:rsidR="0091593A" w:rsidRPr="00212E3A">
        <w:rPr>
          <w:rFonts w:ascii="Arial" w:hAnsi="Arial" w:cs="Arial"/>
          <w:sz w:val="24"/>
          <w:szCs w:val="24"/>
        </w:rPr>
        <w:t xml:space="preserve"> </w:t>
      </w:r>
      <w:r w:rsidRPr="00212E3A">
        <w:rPr>
          <w:rFonts w:ascii="Arial" w:hAnsi="Arial" w:cs="Arial"/>
          <w:sz w:val="24"/>
          <w:szCs w:val="24"/>
        </w:rPr>
        <w:t>they cannot afford to lose those they have got already. Fore continuous learning and development, they may have organised programmes which make learning and development fun and easy for employees and I guess most of them are online to be covid compliance easier. For performance management, they may have devices better and more subtle ways of evaluating and reward</w:t>
      </w:r>
      <w:r w:rsidR="0091593A" w:rsidRPr="00212E3A">
        <w:rPr>
          <w:rFonts w:ascii="Arial" w:hAnsi="Arial" w:cs="Arial"/>
          <w:sz w:val="24"/>
          <w:szCs w:val="24"/>
        </w:rPr>
        <w:t>ing</w:t>
      </w:r>
      <w:r w:rsidRPr="00212E3A">
        <w:rPr>
          <w:rFonts w:ascii="Arial" w:hAnsi="Arial" w:cs="Arial"/>
          <w:sz w:val="24"/>
          <w:szCs w:val="24"/>
        </w:rPr>
        <w:t xml:space="preserve"> staff. For instance, Travelodge has got rewards and bonuses for workers who perform exceptionally well. It is also believed that they have better retirement plans to motivate staff to stick with them. For instance, Travelodge has a pension scheme for its employees.</w:t>
      </w:r>
    </w:p>
    <w:p w14:paraId="3D45BD53" w14:textId="77777777" w:rsidR="00123F1E" w:rsidRDefault="00123F1E" w:rsidP="00212E3A">
      <w:pPr>
        <w:spacing w:line="480" w:lineRule="auto"/>
        <w:jc w:val="both"/>
        <w:rPr>
          <w:rFonts w:ascii="Arial" w:hAnsi="Arial" w:cs="Arial"/>
          <w:b/>
          <w:bCs/>
          <w:sz w:val="24"/>
          <w:szCs w:val="24"/>
        </w:rPr>
      </w:pPr>
    </w:p>
    <w:p w14:paraId="4E801796" w14:textId="77777777" w:rsidR="00123F1E" w:rsidRDefault="00123F1E" w:rsidP="00212E3A">
      <w:pPr>
        <w:spacing w:line="480" w:lineRule="auto"/>
        <w:jc w:val="both"/>
        <w:rPr>
          <w:rFonts w:ascii="Arial" w:hAnsi="Arial" w:cs="Arial"/>
          <w:b/>
          <w:bCs/>
          <w:sz w:val="24"/>
          <w:szCs w:val="24"/>
        </w:rPr>
      </w:pPr>
    </w:p>
    <w:p w14:paraId="69D321EF" w14:textId="377CEC40" w:rsidR="003E24DF" w:rsidRPr="00212E3A" w:rsidRDefault="003E24DF" w:rsidP="00212E3A">
      <w:pPr>
        <w:spacing w:line="480" w:lineRule="auto"/>
        <w:jc w:val="both"/>
        <w:rPr>
          <w:rFonts w:ascii="Arial" w:hAnsi="Arial" w:cs="Arial"/>
          <w:b/>
          <w:bCs/>
          <w:sz w:val="24"/>
          <w:szCs w:val="24"/>
        </w:rPr>
      </w:pPr>
      <w:r w:rsidRPr="00212E3A">
        <w:rPr>
          <w:rFonts w:ascii="Arial" w:hAnsi="Arial" w:cs="Arial"/>
          <w:b/>
          <w:bCs/>
          <w:sz w:val="24"/>
          <w:szCs w:val="24"/>
        </w:rPr>
        <w:lastRenderedPageBreak/>
        <w:t>Conclusion</w:t>
      </w:r>
    </w:p>
    <w:p w14:paraId="54A5C63D" w14:textId="59EFEB17" w:rsidR="00F21174" w:rsidRPr="00212E3A" w:rsidRDefault="00F21174" w:rsidP="00212E3A">
      <w:pPr>
        <w:spacing w:line="480" w:lineRule="auto"/>
        <w:jc w:val="both"/>
        <w:rPr>
          <w:rFonts w:ascii="Arial" w:hAnsi="Arial" w:cs="Arial"/>
          <w:sz w:val="24"/>
          <w:szCs w:val="24"/>
        </w:rPr>
      </w:pPr>
      <w:r w:rsidRPr="00212E3A">
        <w:rPr>
          <w:rFonts w:ascii="Arial" w:hAnsi="Arial" w:cs="Arial"/>
          <w:sz w:val="24"/>
          <w:szCs w:val="24"/>
        </w:rPr>
        <w:t>Th</w:t>
      </w:r>
      <w:r w:rsidR="005C617F" w:rsidRPr="00212E3A">
        <w:rPr>
          <w:rFonts w:ascii="Arial" w:hAnsi="Arial" w:cs="Arial"/>
          <w:sz w:val="24"/>
          <w:szCs w:val="24"/>
        </w:rPr>
        <w:t>is</w:t>
      </w:r>
      <w:r w:rsidRPr="00212E3A">
        <w:rPr>
          <w:rFonts w:ascii="Arial" w:hAnsi="Arial" w:cs="Arial"/>
          <w:sz w:val="24"/>
          <w:szCs w:val="24"/>
        </w:rPr>
        <w:t xml:space="preserve"> part has revealed</w:t>
      </w:r>
      <w:r w:rsidR="00B86D57" w:rsidRPr="00212E3A">
        <w:rPr>
          <w:rFonts w:ascii="Arial" w:hAnsi="Arial" w:cs="Arial"/>
          <w:sz w:val="24"/>
          <w:szCs w:val="24"/>
        </w:rPr>
        <w:t xml:space="preserve"> that</w:t>
      </w:r>
      <w:r w:rsidRPr="00212E3A">
        <w:rPr>
          <w:rFonts w:ascii="Arial" w:hAnsi="Arial" w:cs="Arial"/>
          <w:sz w:val="24"/>
          <w:szCs w:val="24"/>
        </w:rPr>
        <w:t xml:space="preserve"> the pandemic</w:t>
      </w:r>
      <w:r w:rsidR="00377131" w:rsidRPr="00212E3A">
        <w:rPr>
          <w:rFonts w:ascii="Arial" w:hAnsi="Arial" w:cs="Arial"/>
          <w:sz w:val="24"/>
          <w:szCs w:val="24"/>
        </w:rPr>
        <w:t>/lockdown</w:t>
      </w:r>
      <w:r w:rsidRPr="00212E3A">
        <w:rPr>
          <w:rFonts w:ascii="Arial" w:hAnsi="Arial" w:cs="Arial"/>
          <w:sz w:val="24"/>
          <w:szCs w:val="24"/>
        </w:rPr>
        <w:t xml:space="preserve"> </w:t>
      </w:r>
      <w:r w:rsidR="00377131" w:rsidRPr="00212E3A">
        <w:rPr>
          <w:rFonts w:ascii="Arial" w:hAnsi="Arial" w:cs="Arial"/>
          <w:sz w:val="24"/>
          <w:szCs w:val="24"/>
        </w:rPr>
        <w:t xml:space="preserve">striped the hospitality industry of customers which stopped their income </w:t>
      </w:r>
      <w:r w:rsidR="00B86D57" w:rsidRPr="00212E3A">
        <w:rPr>
          <w:rFonts w:ascii="Arial" w:hAnsi="Arial" w:cs="Arial"/>
          <w:sz w:val="24"/>
          <w:szCs w:val="24"/>
        </w:rPr>
        <w:t xml:space="preserve">flow </w:t>
      </w:r>
      <w:r w:rsidR="00377131" w:rsidRPr="00212E3A">
        <w:rPr>
          <w:rFonts w:ascii="Arial" w:hAnsi="Arial" w:cs="Arial"/>
          <w:sz w:val="24"/>
          <w:szCs w:val="24"/>
        </w:rPr>
        <w:t xml:space="preserve">and made it difficult for them afford </w:t>
      </w:r>
      <w:r w:rsidR="005C617F" w:rsidRPr="00212E3A">
        <w:rPr>
          <w:rFonts w:ascii="Arial" w:hAnsi="Arial" w:cs="Arial"/>
          <w:sz w:val="24"/>
          <w:szCs w:val="24"/>
        </w:rPr>
        <w:t xml:space="preserve">all </w:t>
      </w:r>
      <w:r w:rsidR="00377131" w:rsidRPr="00212E3A">
        <w:rPr>
          <w:rFonts w:ascii="Arial" w:hAnsi="Arial" w:cs="Arial"/>
          <w:sz w:val="24"/>
          <w:szCs w:val="24"/>
        </w:rPr>
        <w:t>staff salaries</w:t>
      </w:r>
      <w:r w:rsidR="00B86D57" w:rsidRPr="00212E3A">
        <w:rPr>
          <w:rFonts w:ascii="Arial" w:hAnsi="Arial" w:cs="Arial"/>
          <w:sz w:val="24"/>
          <w:szCs w:val="24"/>
        </w:rPr>
        <w:t xml:space="preserve">, therefore, </w:t>
      </w:r>
      <w:r w:rsidR="00377131" w:rsidRPr="00212E3A">
        <w:rPr>
          <w:rFonts w:ascii="Arial" w:hAnsi="Arial" w:cs="Arial"/>
          <w:sz w:val="24"/>
          <w:szCs w:val="24"/>
        </w:rPr>
        <w:t>they had to lay off some</w:t>
      </w:r>
      <w:r w:rsidR="00B86D57" w:rsidRPr="00212E3A">
        <w:rPr>
          <w:rFonts w:ascii="Arial" w:hAnsi="Arial" w:cs="Arial"/>
          <w:sz w:val="24"/>
          <w:szCs w:val="24"/>
        </w:rPr>
        <w:t xml:space="preserve"> employees. In addition, after the lockdown, they lack enough staff to cope with </w:t>
      </w:r>
      <w:r w:rsidR="005C617F" w:rsidRPr="00212E3A">
        <w:rPr>
          <w:rFonts w:ascii="Arial" w:hAnsi="Arial" w:cs="Arial"/>
          <w:sz w:val="24"/>
          <w:szCs w:val="24"/>
        </w:rPr>
        <w:t>market demands</w:t>
      </w:r>
      <w:r w:rsidR="00B86D57" w:rsidRPr="00212E3A">
        <w:rPr>
          <w:rFonts w:ascii="Arial" w:hAnsi="Arial" w:cs="Arial"/>
          <w:sz w:val="24"/>
          <w:szCs w:val="24"/>
        </w:rPr>
        <w:t xml:space="preserve">. Therefore, a potential research area is employee </w:t>
      </w:r>
      <w:r w:rsidR="005C617F" w:rsidRPr="00212E3A">
        <w:rPr>
          <w:rFonts w:ascii="Arial" w:hAnsi="Arial" w:cs="Arial"/>
          <w:sz w:val="24"/>
          <w:szCs w:val="24"/>
        </w:rPr>
        <w:t xml:space="preserve">attraction and </w:t>
      </w:r>
      <w:r w:rsidR="00B86D57" w:rsidRPr="00212E3A">
        <w:rPr>
          <w:rFonts w:ascii="Arial" w:hAnsi="Arial" w:cs="Arial"/>
          <w:sz w:val="24"/>
          <w:szCs w:val="24"/>
        </w:rPr>
        <w:t>retention which can be made possible by creating an attractive organisational culture.</w:t>
      </w:r>
      <w:r w:rsidR="00F21A50" w:rsidRPr="00212E3A">
        <w:rPr>
          <w:rFonts w:ascii="Arial" w:hAnsi="Arial" w:cs="Arial"/>
          <w:sz w:val="24"/>
          <w:szCs w:val="24"/>
        </w:rPr>
        <w:t xml:space="preserve"> However, the preferred conceptual framework can be decided when more literature review is done in part</w:t>
      </w:r>
      <w:r w:rsidR="005C617F" w:rsidRPr="00212E3A">
        <w:rPr>
          <w:rFonts w:ascii="Arial" w:hAnsi="Arial" w:cs="Arial"/>
          <w:sz w:val="24"/>
          <w:szCs w:val="24"/>
        </w:rPr>
        <w:t>s</w:t>
      </w:r>
      <w:r w:rsidR="00F21A50" w:rsidRPr="00212E3A">
        <w:rPr>
          <w:rFonts w:ascii="Arial" w:hAnsi="Arial" w:cs="Arial"/>
          <w:sz w:val="24"/>
          <w:szCs w:val="24"/>
        </w:rPr>
        <w:t xml:space="preserve"> 2</w:t>
      </w:r>
      <w:r w:rsidR="005C617F" w:rsidRPr="00212E3A">
        <w:rPr>
          <w:rFonts w:ascii="Arial" w:hAnsi="Arial" w:cs="Arial"/>
          <w:sz w:val="24"/>
          <w:szCs w:val="24"/>
        </w:rPr>
        <w:t xml:space="preserve"> and 3</w:t>
      </w:r>
      <w:r w:rsidR="00F21A50" w:rsidRPr="00212E3A">
        <w:rPr>
          <w:rFonts w:ascii="Arial" w:hAnsi="Arial" w:cs="Arial"/>
          <w:sz w:val="24"/>
          <w:szCs w:val="24"/>
        </w:rPr>
        <w:t>.</w:t>
      </w:r>
      <w:r w:rsidR="00B86D57" w:rsidRPr="00212E3A">
        <w:rPr>
          <w:rFonts w:ascii="Arial" w:hAnsi="Arial" w:cs="Arial"/>
          <w:sz w:val="24"/>
          <w:szCs w:val="24"/>
        </w:rPr>
        <w:t xml:space="preserve">    </w:t>
      </w:r>
    </w:p>
    <w:p w14:paraId="6BB10E87" w14:textId="77777777" w:rsidR="0033168D" w:rsidRDefault="0033168D" w:rsidP="0033168D">
      <w:pPr>
        <w:jc w:val="both"/>
        <w:rPr>
          <w:rFonts w:ascii="Arial" w:hAnsi="Arial" w:cs="Arial"/>
          <w:sz w:val="24"/>
          <w:szCs w:val="24"/>
        </w:rPr>
      </w:pPr>
    </w:p>
    <w:p w14:paraId="18EEF61F" w14:textId="77742E62" w:rsidR="0033168D" w:rsidRPr="00212E3A" w:rsidRDefault="00212E3A" w:rsidP="0033168D">
      <w:pPr>
        <w:jc w:val="both"/>
        <w:rPr>
          <w:rFonts w:ascii="Arial" w:hAnsi="Arial" w:cs="Arial"/>
          <w:b/>
          <w:bCs/>
          <w:sz w:val="24"/>
          <w:szCs w:val="24"/>
        </w:rPr>
      </w:pPr>
      <w:r w:rsidRPr="00212E3A">
        <w:rPr>
          <w:rFonts w:ascii="Arial" w:hAnsi="Arial" w:cs="Arial"/>
          <w:b/>
          <w:bCs/>
          <w:sz w:val="24"/>
          <w:szCs w:val="24"/>
        </w:rPr>
        <w:t>References</w:t>
      </w:r>
    </w:p>
    <w:p w14:paraId="2264C08F" w14:textId="694AB2E6" w:rsidR="0033168D" w:rsidRPr="00212E3A" w:rsidRDefault="0033168D" w:rsidP="00212E3A">
      <w:pPr>
        <w:spacing w:line="240" w:lineRule="auto"/>
        <w:jc w:val="both"/>
        <w:rPr>
          <w:rFonts w:ascii="Arial" w:hAnsi="Arial" w:cs="Arial"/>
          <w:color w:val="222222"/>
          <w:sz w:val="24"/>
          <w:szCs w:val="24"/>
          <w:shd w:val="clear" w:color="auto" w:fill="FFFFFF"/>
        </w:rPr>
      </w:pPr>
      <w:r w:rsidRPr="00212E3A">
        <w:rPr>
          <w:rFonts w:ascii="Arial" w:hAnsi="Arial" w:cs="Arial"/>
          <w:color w:val="222222"/>
          <w:sz w:val="24"/>
          <w:szCs w:val="24"/>
          <w:shd w:val="clear" w:color="auto" w:fill="FFFFFF"/>
        </w:rPr>
        <w:t xml:space="preserve">Dube, K., Nhamo, G. and </w:t>
      </w:r>
      <w:proofErr w:type="spellStart"/>
      <w:r w:rsidRPr="00212E3A">
        <w:rPr>
          <w:rFonts w:ascii="Arial" w:hAnsi="Arial" w:cs="Arial"/>
          <w:color w:val="222222"/>
          <w:sz w:val="24"/>
          <w:szCs w:val="24"/>
          <w:shd w:val="clear" w:color="auto" w:fill="FFFFFF"/>
        </w:rPr>
        <w:t>Chikodzi</w:t>
      </w:r>
      <w:proofErr w:type="spellEnd"/>
      <w:r w:rsidRPr="00212E3A">
        <w:rPr>
          <w:rFonts w:ascii="Arial" w:hAnsi="Arial" w:cs="Arial"/>
          <w:color w:val="222222"/>
          <w:sz w:val="24"/>
          <w:szCs w:val="24"/>
          <w:shd w:val="clear" w:color="auto" w:fill="FFFFFF"/>
        </w:rPr>
        <w:t xml:space="preserve">, D., 2021. COVID-19 </w:t>
      </w:r>
      <w:proofErr w:type="gramStart"/>
      <w:r w:rsidRPr="00212E3A">
        <w:rPr>
          <w:rFonts w:ascii="Arial" w:hAnsi="Arial" w:cs="Arial"/>
          <w:color w:val="222222"/>
          <w:sz w:val="24"/>
          <w:szCs w:val="24"/>
          <w:shd w:val="clear" w:color="auto" w:fill="FFFFFF"/>
        </w:rPr>
        <w:t>cripples</w:t>
      </w:r>
      <w:proofErr w:type="gramEnd"/>
      <w:r w:rsidRPr="00212E3A">
        <w:rPr>
          <w:rFonts w:ascii="Arial" w:hAnsi="Arial" w:cs="Arial"/>
          <w:color w:val="222222"/>
          <w:sz w:val="24"/>
          <w:szCs w:val="24"/>
          <w:shd w:val="clear" w:color="auto" w:fill="FFFFFF"/>
        </w:rPr>
        <w:t xml:space="preserve"> global restaurant and hospitality industry. </w:t>
      </w:r>
      <w:r w:rsidRPr="00212E3A">
        <w:rPr>
          <w:rFonts w:ascii="Arial" w:hAnsi="Arial" w:cs="Arial"/>
          <w:i/>
          <w:iCs/>
          <w:color w:val="222222"/>
          <w:sz w:val="24"/>
          <w:szCs w:val="24"/>
          <w:shd w:val="clear" w:color="auto" w:fill="FFFFFF"/>
        </w:rPr>
        <w:t>Current Issues in Tourism</w:t>
      </w:r>
      <w:r w:rsidRPr="00212E3A">
        <w:rPr>
          <w:rFonts w:ascii="Arial" w:hAnsi="Arial" w:cs="Arial"/>
          <w:color w:val="222222"/>
          <w:sz w:val="24"/>
          <w:szCs w:val="24"/>
          <w:shd w:val="clear" w:color="auto" w:fill="FFFFFF"/>
        </w:rPr>
        <w:t>, </w:t>
      </w:r>
      <w:r w:rsidRPr="00212E3A">
        <w:rPr>
          <w:rFonts w:ascii="Arial" w:hAnsi="Arial" w:cs="Arial"/>
          <w:i/>
          <w:iCs/>
          <w:color w:val="222222"/>
          <w:sz w:val="24"/>
          <w:szCs w:val="24"/>
          <w:shd w:val="clear" w:color="auto" w:fill="FFFFFF"/>
        </w:rPr>
        <w:t>24</w:t>
      </w:r>
      <w:r w:rsidRPr="00212E3A">
        <w:rPr>
          <w:rFonts w:ascii="Arial" w:hAnsi="Arial" w:cs="Arial"/>
          <w:color w:val="222222"/>
          <w:sz w:val="24"/>
          <w:szCs w:val="24"/>
          <w:shd w:val="clear" w:color="auto" w:fill="FFFFFF"/>
        </w:rPr>
        <w:t>(11), pp.1487-1490.</w:t>
      </w:r>
    </w:p>
    <w:p w14:paraId="71BE1DB5" w14:textId="45E6ECD9" w:rsidR="00191511" w:rsidRPr="00212E3A" w:rsidRDefault="00191511" w:rsidP="00212E3A">
      <w:pPr>
        <w:spacing w:line="240" w:lineRule="auto"/>
        <w:jc w:val="both"/>
        <w:rPr>
          <w:rFonts w:ascii="Arial" w:hAnsi="Arial" w:cs="Arial"/>
          <w:color w:val="222222"/>
          <w:sz w:val="24"/>
          <w:szCs w:val="24"/>
          <w:shd w:val="clear" w:color="auto" w:fill="FFFFFF"/>
        </w:rPr>
      </w:pPr>
      <w:r w:rsidRPr="00212E3A">
        <w:rPr>
          <w:rFonts w:ascii="Arial" w:hAnsi="Arial" w:cs="Arial"/>
          <w:color w:val="222222"/>
          <w:sz w:val="24"/>
          <w:szCs w:val="24"/>
          <w:shd w:val="clear" w:color="auto" w:fill="FFFFFF"/>
        </w:rPr>
        <w:t>Hyke, S. (2021) ‘The Impact of The Remote Workforce’, Forbes [Blog]. 28 February. Available at: https://www.forbes.com/sites/shephyken/2021/02/28/the-impact-of-the-virtual-work-from-home-workforce/?sh=134cd3e02873 (Accessed 13 August 2021).</w:t>
      </w:r>
    </w:p>
    <w:p w14:paraId="2E7B9275" w14:textId="7C116DF7" w:rsidR="00CD517F" w:rsidRPr="0094228B" w:rsidRDefault="00CD517F" w:rsidP="00212E3A">
      <w:pPr>
        <w:spacing w:line="240" w:lineRule="auto"/>
        <w:jc w:val="both"/>
        <w:rPr>
          <w:rFonts w:ascii="Arial" w:hAnsi="Arial" w:cs="Arial"/>
          <w:sz w:val="24"/>
          <w:szCs w:val="24"/>
        </w:rPr>
      </w:pPr>
      <w:r w:rsidRPr="00212E3A">
        <w:rPr>
          <w:rFonts w:ascii="Arial" w:hAnsi="Arial" w:cs="Arial"/>
          <w:color w:val="222222"/>
          <w:sz w:val="24"/>
          <w:szCs w:val="24"/>
          <w:shd w:val="clear" w:color="auto" w:fill="FFFFFF"/>
        </w:rPr>
        <w:t>Jones, P. and D</w:t>
      </w:r>
      <w:r w:rsidR="00191511" w:rsidRPr="00212E3A">
        <w:rPr>
          <w:rFonts w:ascii="Arial" w:hAnsi="Arial" w:cs="Arial"/>
          <w:color w:val="222222"/>
          <w:sz w:val="24"/>
          <w:szCs w:val="24"/>
          <w:shd w:val="clear" w:color="auto" w:fill="FFFFFF"/>
        </w:rPr>
        <w:t>aphne, C</w:t>
      </w:r>
      <w:r w:rsidRPr="00212E3A">
        <w:rPr>
          <w:rFonts w:ascii="Arial" w:hAnsi="Arial" w:cs="Arial"/>
          <w:color w:val="222222"/>
          <w:sz w:val="24"/>
          <w:szCs w:val="24"/>
          <w:shd w:val="clear" w:color="auto" w:fill="FFFFFF"/>
        </w:rPr>
        <w:t xml:space="preserve">. (2020) The COVID-19 crisis and sustainability in the hospitality industry. </w:t>
      </w:r>
      <w:r w:rsidRPr="00212E3A">
        <w:rPr>
          <w:rFonts w:ascii="Arial" w:hAnsi="Arial" w:cs="Arial"/>
          <w:i/>
          <w:iCs/>
          <w:color w:val="222222"/>
          <w:sz w:val="24"/>
          <w:szCs w:val="24"/>
          <w:shd w:val="clear" w:color="auto" w:fill="FFFFFF"/>
        </w:rPr>
        <w:t xml:space="preserve">International journal of contemporary hospitality management </w:t>
      </w:r>
      <w:r w:rsidRPr="00212E3A">
        <w:rPr>
          <w:rFonts w:ascii="Arial" w:hAnsi="Arial" w:cs="Arial"/>
          <w:color w:val="222222"/>
          <w:sz w:val="24"/>
          <w:szCs w:val="24"/>
          <w:shd w:val="clear" w:color="auto" w:fill="FFFFFF"/>
        </w:rPr>
        <w:t>[Online</w:t>
      </w:r>
      <w:r w:rsidRPr="00212E3A">
        <w:rPr>
          <w:rFonts w:ascii="Arial" w:hAnsi="Arial" w:cs="Arial"/>
          <w:color w:val="222222"/>
          <w:sz w:val="24"/>
          <w:szCs w:val="24"/>
          <w:shd w:val="clear" w:color="auto" w:fill="FFFFFF"/>
        </w:rPr>
        <w:t>]</w:t>
      </w:r>
      <w:r w:rsidR="0094228B">
        <w:rPr>
          <w:rFonts w:ascii="Arial" w:hAnsi="Arial" w:cs="Arial"/>
          <w:color w:val="222222"/>
          <w:sz w:val="24"/>
          <w:szCs w:val="24"/>
          <w:shd w:val="clear" w:color="auto" w:fill="FFFFFF"/>
        </w:rPr>
        <w:t xml:space="preserve">. Available at: </w:t>
      </w:r>
      <w:hyperlink r:id="rId8" w:history="1">
        <w:r w:rsidR="0094228B" w:rsidRPr="001D78D8">
          <w:rPr>
            <w:rStyle w:val="Hyperlink"/>
            <w:rFonts w:ascii="Arial" w:hAnsi="Arial" w:cs="Arial"/>
            <w:sz w:val="24"/>
            <w:szCs w:val="24"/>
            <w:shd w:val="clear" w:color="auto" w:fill="FFFFFF"/>
          </w:rPr>
          <w:t>https://librarysearch.uwtsd.ac.uk/discovery/search?query=any,contains,Jones,%20P.%20and%20Comfort,%20D.%20(2020)%20The%20COVID-19%20crisis%20and%20sustainability%20in%20the%20hospitality%20industry.%20International%20journal%20of%20contemporary%20hospitality%20management%20%5BOnline&amp;tab=Everything&amp;search_scope=MyInst_and_CI&amp;vid=44WHELF_UWTSD:44WHELF_UWTSD_VU1&amp;lang=en&amp;offset=0</w:t>
        </w:r>
      </w:hyperlink>
      <w:r w:rsidRPr="00212E3A">
        <w:rPr>
          <w:rFonts w:ascii="Arial" w:hAnsi="Arial" w:cs="Arial"/>
          <w:color w:val="222222"/>
          <w:sz w:val="24"/>
          <w:szCs w:val="24"/>
          <w:shd w:val="clear" w:color="auto" w:fill="FFFFFF"/>
        </w:rPr>
        <w:t xml:space="preserve"> </w:t>
      </w:r>
      <w:r w:rsidR="0094228B" w:rsidRPr="00212E3A">
        <w:rPr>
          <w:rFonts w:ascii="Arial" w:hAnsi="Arial" w:cs="Arial"/>
          <w:sz w:val="24"/>
          <w:szCs w:val="24"/>
        </w:rPr>
        <w:t xml:space="preserve">(Accessed 17 </w:t>
      </w:r>
      <w:r w:rsidR="0094228B">
        <w:rPr>
          <w:rFonts w:ascii="Arial" w:hAnsi="Arial" w:cs="Arial"/>
          <w:sz w:val="24"/>
          <w:szCs w:val="24"/>
        </w:rPr>
        <w:t>September</w:t>
      </w:r>
      <w:r w:rsidR="0094228B" w:rsidRPr="00212E3A">
        <w:rPr>
          <w:rFonts w:ascii="Arial" w:hAnsi="Arial" w:cs="Arial"/>
          <w:sz w:val="24"/>
          <w:szCs w:val="24"/>
        </w:rPr>
        <w:t xml:space="preserve"> 2021).</w:t>
      </w:r>
    </w:p>
    <w:p w14:paraId="3598C039" w14:textId="012FE414" w:rsidR="00F77010" w:rsidRPr="00212E3A" w:rsidRDefault="00F77010" w:rsidP="00212E3A">
      <w:pPr>
        <w:spacing w:line="240" w:lineRule="auto"/>
        <w:jc w:val="both"/>
        <w:rPr>
          <w:rFonts w:ascii="Arial" w:hAnsi="Arial" w:cs="Arial"/>
          <w:color w:val="222222"/>
          <w:sz w:val="24"/>
          <w:szCs w:val="24"/>
          <w:shd w:val="clear" w:color="auto" w:fill="FFFFFF"/>
        </w:rPr>
      </w:pPr>
      <w:bookmarkStart w:id="0" w:name="_Hlk82902998"/>
      <w:r w:rsidRPr="00212E3A">
        <w:rPr>
          <w:rFonts w:ascii="Arial" w:hAnsi="Arial" w:cs="Arial"/>
          <w:color w:val="222222"/>
          <w:sz w:val="24"/>
          <w:szCs w:val="24"/>
          <w:shd w:val="clear" w:color="auto" w:fill="FFFFFF"/>
        </w:rPr>
        <w:t xml:space="preserve">Ng, Q.X., </w:t>
      </w:r>
      <w:r w:rsidRPr="00212E3A">
        <w:rPr>
          <w:rFonts w:ascii="Arial" w:hAnsi="Arial" w:cs="Arial"/>
          <w:color w:val="222222"/>
          <w:sz w:val="24"/>
          <w:szCs w:val="24"/>
          <w:shd w:val="clear" w:color="auto" w:fill="FFFFFF"/>
        </w:rPr>
        <w:t>et al. (</w:t>
      </w:r>
      <w:r w:rsidRPr="00212E3A">
        <w:rPr>
          <w:rFonts w:ascii="Arial" w:hAnsi="Arial" w:cs="Arial"/>
          <w:color w:val="222222"/>
          <w:sz w:val="24"/>
          <w:szCs w:val="24"/>
          <w:shd w:val="clear" w:color="auto" w:fill="FFFFFF"/>
        </w:rPr>
        <w:t>2020</w:t>
      </w:r>
      <w:r w:rsidRPr="00212E3A">
        <w:rPr>
          <w:rFonts w:ascii="Arial" w:hAnsi="Arial" w:cs="Arial"/>
          <w:color w:val="222222"/>
          <w:sz w:val="24"/>
          <w:szCs w:val="24"/>
          <w:shd w:val="clear" w:color="auto" w:fill="FFFFFF"/>
        </w:rPr>
        <w:t>)</w:t>
      </w:r>
      <w:r w:rsidRPr="00212E3A">
        <w:rPr>
          <w:rFonts w:ascii="Arial" w:hAnsi="Arial" w:cs="Arial"/>
          <w:color w:val="222222"/>
          <w:sz w:val="24"/>
          <w:szCs w:val="24"/>
          <w:shd w:val="clear" w:color="auto" w:fill="FFFFFF"/>
        </w:rPr>
        <w:t xml:space="preserve"> </w:t>
      </w:r>
      <w:bookmarkEnd w:id="0"/>
      <w:r w:rsidRPr="00212E3A">
        <w:rPr>
          <w:rFonts w:ascii="Arial" w:hAnsi="Arial" w:cs="Arial"/>
          <w:color w:val="222222"/>
          <w:sz w:val="24"/>
          <w:szCs w:val="24"/>
          <w:shd w:val="clear" w:color="auto" w:fill="FFFFFF"/>
        </w:rPr>
        <w:t>Staying connected during the COVID-19 pandemic. </w:t>
      </w:r>
      <w:r w:rsidRPr="00212E3A">
        <w:rPr>
          <w:rFonts w:ascii="Arial" w:hAnsi="Arial" w:cs="Arial"/>
          <w:i/>
          <w:iCs/>
          <w:color w:val="222222"/>
          <w:sz w:val="24"/>
          <w:szCs w:val="24"/>
          <w:shd w:val="clear" w:color="auto" w:fill="FFFFFF"/>
        </w:rPr>
        <w:t>International Journal of Social Psychiatry</w:t>
      </w:r>
      <w:r w:rsidRPr="00212E3A">
        <w:rPr>
          <w:rFonts w:ascii="Arial" w:hAnsi="Arial" w:cs="Arial"/>
          <w:color w:val="222222"/>
          <w:sz w:val="24"/>
          <w:szCs w:val="24"/>
          <w:shd w:val="clear" w:color="auto" w:fill="FFFFFF"/>
        </w:rPr>
        <w:t>, </w:t>
      </w:r>
      <w:r w:rsidRPr="00212E3A">
        <w:rPr>
          <w:rFonts w:ascii="Arial" w:hAnsi="Arial" w:cs="Arial"/>
          <w:i/>
          <w:iCs/>
          <w:color w:val="222222"/>
          <w:sz w:val="24"/>
          <w:szCs w:val="24"/>
          <w:shd w:val="clear" w:color="auto" w:fill="FFFFFF"/>
        </w:rPr>
        <w:t>66</w:t>
      </w:r>
      <w:r w:rsidRPr="00212E3A">
        <w:rPr>
          <w:rFonts w:ascii="Arial" w:hAnsi="Arial" w:cs="Arial"/>
          <w:color w:val="222222"/>
          <w:sz w:val="24"/>
          <w:szCs w:val="24"/>
          <w:shd w:val="clear" w:color="auto" w:fill="FFFFFF"/>
        </w:rPr>
        <w:t>(5), pp.519-520.</w:t>
      </w:r>
    </w:p>
    <w:p w14:paraId="254D7343" w14:textId="05CB65B6" w:rsidR="00DC31E7" w:rsidRPr="00212E3A" w:rsidRDefault="00DC31E7" w:rsidP="00212E3A">
      <w:pPr>
        <w:spacing w:line="240" w:lineRule="auto"/>
        <w:jc w:val="both"/>
        <w:rPr>
          <w:rFonts w:ascii="Arial" w:hAnsi="Arial" w:cs="Arial"/>
          <w:color w:val="222222"/>
          <w:sz w:val="24"/>
          <w:szCs w:val="24"/>
          <w:shd w:val="clear" w:color="auto" w:fill="FFFFFF"/>
        </w:rPr>
      </w:pPr>
      <w:proofErr w:type="spellStart"/>
      <w:r w:rsidRPr="00212E3A">
        <w:rPr>
          <w:rFonts w:ascii="Arial" w:hAnsi="Arial" w:cs="Arial"/>
          <w:color w:val="222222"/>
          <w:sz w:val="24"/>
          <w:szCs w:val="24"/>
          <w:shd w:val="clear" w:color="auto" w:fill="FFFFFF"/>
        </w:rPr>
        <w:t>Ntounis</w:t>
      </w:r>
      <w:proofErr w:type="spellEnd"/>
      <w:r w:rsidRPr="00212E3A">
        <w:rPr>
          <w:rFonts w:ascii="Arial" w:hAnsi="Arial" w:cs="Arial"/>
          <w:color w:val="222222"/>
          <w:sz w:val="24"/>
          <w:szCs w:val="24"/>
          <w:shd w:val="clear" w:color="auto" w:fill="FFFFFF"/>
        </w:rPr>
        <w:t>, N., et al. (2019) ‘Tourism and Hospitality industry resilience during the Covid-19 pandemic: Evidence from England’, Current Issues in Tourism, pp.1-14.</w:t>
      </w:r>
    </w:p>
    <w:p w14:paraId="6709AC3D" w14:textId="3F2451CC" w:rsidR="00191511" w:rsidRPr="00212E3A" w:rsidRDefault="00191511" w:rsidP="00212E3A">
      <w:pPr>
        <w:spacing w:line="240" w:lineRule="auto"/>
        <w:jc w:val="both"/>
        <w:rPr>
          <w:rFonts w:ascii="Arial" w:hAnsi="Arial" w:cs="Arial"/>
          <w:color w:val="222222"/>
          <w:sz w:val="24"/>
          <w:szCs w:val="24"/>
          <w:shd w:val="clear" w:color="auto" w:fill="FFFFFF"/>
        </w:rPr>
      </w:pPr>
      <w:proofErr w:type="spellStart"/>
      <w:r w:rsidRPr="00212E3A">
        <w:rPr>
          <w:rFonts w:ascii="Arial" w:hAnsi="Arial" w:cs="Arial"/>
          <w:color w:val="222222"/>
          <w:sz w:val="24"/>
          <w:szCs w:val="24"/>
          <w:shd w:val="clear" w:color="auto" w:fill="FFFFFF"/>
        </w:rPr>
        <w:t>Ruzicha</w:t>
      </w:r>
      <w:proofErr w:type="spellEnd"/>
      <w:r w:rsidRPr="00212E3A">
        <w:rPr>
          <w:rFonts w:ascii="Arial" w:hAnsi="Arial" w:cs="Arial"/>
          <w:color w:val="222222"/>
          <w:sz w:val="24"/>
          <w:szCs w:val="24"/>
          <w:shd w:val="clear" w:color="auto" w:fill="FFFFFF"/>
        </w:rPr>
        <w:t xml:space="preserve">, A. (2021) ‘Could you make the kitchen nightmare an opportunity? The hospitality industry is crying out for workers - and it could prove a chance to climb the career ladder’, </w:t>
      </w:r>
      <w:proofErr w:type="spellStart"/>
      <w:r w:rsidRPr="00212E3A">
        <w:rPr>
          <w:rFonts w:ascii="Arial" w:hAnsi="Arial" w:cs="Arial"/>
          <w:color w:val="222222"/>
          <w:sz w:val="24"/>
          <w:szCs w:val="24"/>
          <w:shd w:val="clear" w:color="auto" w:fill="FFFFFF"/>
        </w:rPr>
        <w:t>Thisismomoney</w:t>
      </w:r>
      <w:proofErr w:type="spellEnd"/>
      <w:r w:rsidRPr="00212E3A">
        <w:rPr>
          <w:rFonts w:ascii="Arial" w:hAnsi="Arial" w:cs="Arial"/>
          <w:color w:val="222222"/>
          <w:sz w:val="24"/>
          <w:szCs w:val="24"/>
          <w:shd w:val="clear" w:color="auto" w:fill="FFFFFF"/>
        </w:rPr>
        <w:t xml:space="preserve"> [Blog]. 17 August. Available at:  https://www.thisismoney.co.uk/money/smallbusiness/article-9625955/Hospitality-industry-crying-workers-good-career.html (Accessed 13 August 2021).</w:t>
      </w:r>
    </w:p>
    <w:p w14:paraId="6F62E409" w14:textId="371ADB47" w:rsidR="00212E3A" w:rsidRPr="00212E3A" w:rsidRDefault="00212E3A" w:rsidP="00212E3A">
      <w:pPr>
        <w:spacing w:line="240" w:lineRule="auto"/>
        <w:jc w:val="both"/>
        <w:rPr>
          <w:rFonts w:ascii="Arial" w:hAnsi="Arial" w:cs="Arial"/>
          <w:sz w:val="24"/>
          <w:szCs w:val="24"/>
        </w:rPr>
      </w:pPr>
      <w:r w:rsidRPr="00212E3A">
        <w:rPr>
          <w:rFonts w:ascii="Arial" w:hAnsi="Arial" w:cs="Arial"/>
          <w:sz w:val="24"/>
          <w:szCs w:val="24"/>
        </w:rPr>
        <w:t xml:space="preserve">Travelodge (2020) </w:t>
      </w:r>
      <w:r w:rsidRPr="00212E3A">
        <w:rPr>
          <w:rFonts w:ascii="Arial" w:hAnsi="Arial" w:cs="Arial"/>
          <w:i/>
          <w:iCs/>
          <w:sz w:val="24"/>
          <w:szCs w:val="24"/>
        </w:rPr>
        <w:t xml:space="preserve">Our company. </w:t>
      </w:r>
      <w:r w:rsidRPr="00212E3A">
        <w:rPr>
          <w:rFonts w:ascii="Arial" w:hAnsi="Arial" w:cs="Arial"/>
          <w:sz w:val="24"/>
          <w:szCs w:val="24"/>
        </w:rPr>
        <w:t xml:space="preserve">Available at: </w:t>
      </w:r>
      <w:hyperlink r:id="rId9" w:history="1">
        <w:r w:rsidRPr="00212E3A">
          <w:rPr>
            <w:rStyle w:val="Hyperlink"/>
            <w:rFonts w:ascii="Arial" w:hAnsi="Arial" w:cs="Arial"/>
            <w:sz w:val="24"/>
            <w:szCs w:val="24"/>
          </w:rPr>
          <w:t>https://www.travelodge.co.uk/</w:t>
        </w:r>
      </w:hyperlink>
      <w:r w:rsidRPr="00212E3A">
        <w:rPr>
          <w:rFonts w:ascii="Arial" w:hAnsi="Arial" w:cs="Arial"/>
          <w:sz w:val="24"/>
          <w:szCs w:val="24"/>
        </w:rPr>
        <w:t xml:space="preserve"> (Accessed 17 February 2021).</w:t>
      </w:r>
    </w:p>
    <w:p w14:paraId="0E3BE866" w14:textId="704AFF58" w:rsidR="0033168D" w:rsidRPr="00212E3A" w:rsidRDefault="0033168D" w:rsidP="00212E3A">
      <w:pPr>
        <w:spacing w:line="240" w:lineRule="auto"/>
        <w:rPr>
          <w:rFonts w:ascii="Arial" w:hAnsi="Arial" w:cs="Arial"/>
          <w:color w:val="222222"/>
          <w:sz w:val="24"/>
          <w:szCs w:val="24"/>
          <w:shd w:val="clear" w:color="auto" w:fill="FFFFFF"/>
        </w:rPr>
      </w:pPr>
      <w:r w:rsidRPr="00212E3A">
        <w:rPr>
          <w:rFonts w:ascii="Arial" w:hAnsi="Arial" w:cs="Arial"/>
          <w:color w:val="222222"/>
          <w:sz w:val="24"/>
          <w:szCs w:val="24"/>
          <w:shd w:val="clear" w:color="auto" w:fill="FFFFFF"/>
        </w:rPr>
        <w:lastRenderedPageBreak/>
        <w:t>Tu, Y., Li, D. and Wang, H.J., 2021. COVID-19-induced layoff, survivors’ COVID-19-related stress and performance in hospitality industry: The moderating role of social support. </w:t>
      </w:r>
      <w:r w:rsidRPr="00212E3A">
        <w:rPr>
          <w:rFonts w:ascii="Arial" w:hAnsi="Arial" w:cs="Arial"/>
          <w:i/>
          <w:iCs/>
          <w:color w:val="222222"/>
          <w:sz w:val="24"/>
          <w:szCs w:val="24"/>
          <w:shd w:val="clear" w:color="auto" w:fill="FFFFFF"/>
        </w:rPr>
        <w:t>International Journal of Hospitality Management</w:t>
      </w:r>
      <w:r w:rsidRPr="00212E3A">
        <w:rPr>
          <w:rFonts w:ascii="Arial" w:hAnsi="Arial" w:cs="Arial"/>
          <w:color w:val="222222"/>
          <w:sz w:val="24"/>
          <w:szCs w:val="24"/>
          <w:shd w:val="clear" w:color="auto" w:fill="FFFFFF"/>
        </w:rPr>
        <w:t>, </w:t>
      </w:r>
      <w:r w:rsidRPr="00212E3A">
        <w:rPr>
          <w:rFonts w:ascii="Arial" w:hAnsi="Arial" w:cs="Arial"/>
          <w:i/>
          <w:iCs/>
          <w:color w:val="222222"/>
          <w:sz w:val="24"/>
          <w:szCs w:val="24"/>
          <w:shd w:val="clear" w:color="auto" w:fill="FFFFFF"/>
        </w:rPr>
        <w:t>95</w:t>
      </w:r>
      <w:r w:rsidRPr="00212E3A">
        <w:rPr>
          <w:rFonts w:ascii="Arial" w:hAnsi="Arial" w:cs="Arial"/>
          <w:color w:val="222222"/>
          <w:sz w:val="24"/>
          <w:szCs w:val="24"/>
          <w:shd w:val="clear" w:color="auto" w:fill="FFFFFF"/>
        </w:rPr>
        <w:t>, p.102912.</w:t>
      </w:r>
    </w:p>
    <w:p w14:paraId="0832C7C9" w14:textId="77777777" w:rsidR="00F77010" w:rsidRPr="00212E3A" w:rsidRDefault="00F77010" w:rsidP="00212E3A">
      <w:pPr>
        <w:spacing w:line="240" w:lineRule="auto"/>
        <w:rPr>
          <w:rFonts w:ascii="Arial" w:hAnsi="Arial" w:cs="Arial"/>
          <w:color w:val="222222"/>
          <w:sz w:val="24"/>
          <w:szCs w:val="24"/>
          <w:shd w:val="clear" w:color="auto" w:fill="FFFFFF"/>
        </w:rPr>
      </w:pPr>
    </w:p>
    <w:p w14:paraId="35F643B7" w14:textId="77777777" w:rsidR="00212E3A" w:rsidRPr="00212E3A" w:rsidRDefault="00212E3A" w:rsidP="00212E3A">
      <w:pPr>
        <w:spacing w:line="240" w:lineRule="auto"/>
        <w:jc w:val="both"/>
        <w:rPr>
          <w:rFonts w:ascii="Arial" w:hAnsi="Arial" w:cs="Arial"/>
          <w:b/>
          <w:bCs/>
          <w:sz w:val="24"/>
          <w:szCs w:val="24"/>
        </w:rPr>
      </w:pPr>
    </w:p>
    <w:p w14:paraId="19B75517" w14:textId="77777777" w:rsidR="00212E3A" w:rsidRDefault="00212E3A" w:rsidP="00142282">
      <w:pPr>
        <w:jc w:val="both"/>
        <w:rPr>
          <w:rFonts w:ascii="Arial" w:hAnsi="Arial" w:cs="Arial"/>
          <w:b/>
          <w:bCs/>
          <w:sz w:val="24"/>
          <w:szCs w:val="24"/>
        </w:rPr>
      </w:pPr>
    </w:p>
    <w:p w14:paraId="4D6891F6" w14:textId="77777777" w:rsidR="00212E3A" w:rsidRDefault="00212E3A" w:rsidP="00142282">
      <w:pPr>
        <w:jc w:val="both"/>
        <w:rPr>
          <w:rFonts w:ascii="Arial" w:hAnsi="Arial" w:cs="Arial"/>
          <w:b/>
          <w:bCs/>
          <w:sz w:val="24"/>
          <w:szCs w:val="24"/>
        </w:rPr>
      </w:pPr>
    </w:p>
    <w:p w14:paraId="074F8D1A" w14:textId="77777777" w:rsidR="00212E3A" w:rsidRDefault="00212E3A" w:rsidP="00142282">
      <w:pPr>
        <w:jc w:val="both"/>
        <w:rPr>
          <w:rFonts w:ascii="Arial" w:hAnsi="Arial" w:cs="Arial"/>
          <w:b/>
          <w:bCs/>
          <w:sz w:val="24"/>
          <w:szCs w:val="24"/>
        </w:rPr>
      </w:pPr>
    </w:p>
    <w:p w14:paraId="1153680C" w14:textId="77777777" w:rsidR="00212E3A" w:rsidRDefault="00212E3A" w:rsidP="00142282">
      <w:pPr>
        <w:jc w:val="both"/>
        <w:rPr>
          <w:rFonts w:ascii="Arial" w:hAnsi="Arial" w:cs="Arial"/>
          <w:b/>
          <w:bCs/>
          <w:sz w:val="24"/>
          <w:szCs w:val="24"/>
        </w:rPr>
      </w:pPr>
    </w:p>
    <w:p w14:paraId="605582F5" w14:textId="77777777" w:rsidR="00212E3A" w:rsidRDefault="00212E3A" w:rsidP="00142282">
      <w:pPr>
        <w:jc w:val="both"/>
        <w:rPr>
          <w:rFonts w:ascii="Arial" w:hAnsi="Arial" w:cs="Arial"/>
          <w:b/>
          <w:bCs/>
          <w:sz w:val="24"/>
          <w:szCs w:val="24"/>
        </w:rPr>
      </w:pPr>
    </w:p>
    <w:p w14:paraId="1ED016E9" w14:textId="77777777" w:rsidR="00212E3A" w:rsidRDefault="00212E3A" w:rsidP="00142282">
      <w:pPr>
        <w:jc w:val="both"/>
        <w:rPr>
          <w:rFonts w:ascii="Arial" w:hAnsi="Arial" w:cs="Arial"/>
          <w:b/>
          <w:bCs/>
          <w:sz w:val="24"/>
          <w:szCs w:val="24"/>
        </w:rPr>
      </w:pPr>
    </w:p>
    <w:p w14:paraId="4CFA6EAF" w14:textId="77777777" w:rsidR="00212E3A" w:rsidRDefault="00212E3A" w:rsidP="00142282">
      <w:pPr>
        <w:jc w:val="both"/>
        <w:rPr>
          <w:rFonts w:ascii="Arial" w:hAnsi="Arial" w:cs="Arial"/>
          <w:b/>
          <w:bCs/>
          <w:sz w:val="24"/>
          <w:szCs w:val="24"/>
        </w:rPr>
      </w:pPr>
    </w:p>
    <w:p w14:paraId="2E5B1220" w14:textId="77777777" w:rsidR="00212E3A" w:rsidRDefault="00212E3A" w:rsidP="00142282">
      <w:pPr>
        <w:jc w:val="both"/>
        <w:rPr>
          <w:rFonts w:ascii="Arial" w:hAnsi="Arial" w:cs="Arial"/>
          <w:b/>
          <w:bCs/>
          <w:sz w:val="24"/>
          <w:szCs w:val="24"/>
        </w:rPr>
      </w:pPr>
    </w:p>
    <w:p w14:paraId="1C35D7E9" w14:textId="77777777" w:rsidR="00212E3A" w:rsidRDefault="00212E3A" w:rsidP="00142282">
      <w:pPr>
        <w:jc w:val="both"/>
        <w:rPr>
          <w:rFonts w:ascii="Arial" w:hAnsi="Arial" w:cs="Arial"/>
          <w:b/>
          <w:bCs/>
          <w:sz w:val="24"/>
          <w:szCs w:val="24"/>
        </w:rPr>
      </w:pPr>
    </w:p>
    <w:p w14:paraId="5B54319F" w14:textId="77777777" w:rsidR="00212E3A" w:rsidRDefault="00212E3A" w:rsidP="00142282">
      <w:pPr>
        <w:jc w:val="both"/>
        <w:rPr>
          <w:rFonts w:ascii="Arial" w:hAnsi="Arial" w:cs="Arial"/>
          <w:b/>
          <w:bCs/>
          <w:sz w:val="24"/>
          <w:szCs w:val="24"/>
        </w:rPr>
      </w:pPr>
    </w:p>
    <w:p w14:paraId="59884848" w14:textId="77777777" w:rsidR="00212E3A" w:rsidRDefault="00212E3A" w:rsidP="00142282">
      <w:pPr>
        <w:jc w:val="both"/>
        <w:rPr>
          <w:rFonts w:ascii="Arial" w:hAnsi="Arial" w:cs="Arial"/>
          <w:b/>
          <w:bCs/>
          <w:sz w:val="24"/>
          <w:szCs w:val="24"/>
        </w:rPr>
      </w:pPr>
    </w:p>
    <w:p w14:paraId="1A009AD3" w14:textId="77777777" w:rsidR="00212E3A" w:rsidRDefault="00212E3A" w:rsidP="00142282">
      <w:pPr>
        <w:jc w:val="both"/>
        <w:rPr>
          <w:rFonts w:ascii="Arial" w:hAnsi="Arial" w:cs="Arial"/>
          <w:b/>
          <w:bCs/>
          <w:sz w:val="24"/>
          <w:szCs w:val="24"/>
        </w:rPr>
      </w:pPr>
    </w:p>
    <w:p w14:paraId="50B63555" w14:textId="77777777" w:rsidR="00212E3A" w:rsidRDefault="00212E3A" w:rsidP="00142282">
      <w:pPr>
        <w:jc w:val="both"/>
        <w:rPr>
          <w:rFonts w:ascii="Arial" w:hAnsi="Arial" w:cs="Arial"/>
          <w:b/>
          <w:bCs/>
          <w:sz w:val="24"/>
          <w:szCs w:val="24"/>
        </w:rPr>
      </w:pPr>
    </w:p>
    <w:p w14:paraId="2F38FBE5" w14:textId="77777777" w:rsidR="00212E3A" w:rsidRDefault="00212E3A" w:rsidP="00142282">
      <w:pPr>
        <w:jc w:val="both"/>
        <w:rPr>
          <w:rFonts w:ascii="Arial" w:hAnsi="Arial" w:cs="Arial"/>
          <w:b/>
          <w:bCs/>
          <w:sz w:val="24"/>
          <w:szCs w:val="24"/>
        </w:rPr>
      </w:pPr>
    </w:p>
    <w:p w14:paraId="6587B79C" w14:textId="77777777" w:rsidR="00212E3A" w:rsidRDefault="00212E3A" w:rsidP="00142282">
      <w:pPr>
        <w:jc w:val="both"/>
        <w:rPr>
          <w:rFonts w:ascii="Arial" w:hAnsi="Arial" w:cs="Arial"/>
          <w:b/>
          <w:bCs/>
          <w:sz w:val="24"/>
          <w:szCs w:val="24"/>
        </w:rPr>
      </w:pPr>
    </w:p>
    <w:p w14:paraId="4F6EBC22" w14:textId="77777777" w:rsidR="00212E3A" w:rsidRDefault="00212E3A" w:rsidP="00142282">
      <w:pPr>
        <w:jc w:val="both"/>
        <w:rPr>
          <w:rFonts w:ascii="Arial" w:hAnsi="Arial" w:cs="Arial"/>
          <w:b/>
          <w:bCs/>
          <w:sz w:val="24"/>
          <w:szCs w:val="24"/>
        </w:rPr>
      </w:pPr>
    </w:p>
    <w:p w14:paraId="7F5F1728" w14:textId="77777777" w:rsidR="00212E3A" w:rsidRDefault="00212E3A" w:rsidP="00142282">
      <w:pPr>
        <w:jc w:val="both"/>
        <w:rPr>
          <w:rFonts w:ascii="Arial" w:hAnsi="Arial" w:cs="Arial"/>
          <w:b/>
          <w:bCs/>
          <w:sz w:val="24"/>
          <w:szCs w:val="24"/>
        </w:rPr>
      </w:pPr>
    </w:p>
    <w:p w14:paraId="2036A0C1" w14:textId="77777777" w:rsidR="00212E3A" w:rsidRDefault="00212E3A" w:rsidP="00142282">
      <w:pPr>
        <w:jc w:val="both"/>
        <w:rPr>
          <w:rFonts w:ascii="Arial" w:hAnsi="Arial" w:cs="Arial"/>
          <w:b/>
          <w:bCs/>
          <w:sz w:val="24"/>
          <w:szCs w:val="24"/>
        </w:rPr>
      </w:pPr>
    </w:p>
    <w:p w14:paraId="2915F08B" w14:textId="77777777" w:rsidR="00212E3A" w:rsidRDefault="00212E3A" w:rsidP="00142282">
      <w:pPr>
        <w:jc w:val="both"/>
        <w:rPr>
          <w:rFonts w:ascii="Arial" w:hAnsi="Arial" w:cs="Arial"/>
          <w:b/>
          <w:bCs/>
          <w:sz w:val="24"/>
          <w:szCs w:val="24"/>
        </w:rPr>
      </w:pPr>
    </w:p>
    <w:p w14:paraId="7129DC09" w14:textId="77777777" w:rsidR="00212E3A" w:rsidRDefault="00212E3A" w:rsidP="00142282">
      <w:pPr>
        <w:jc w:val="both"/>
        <w:rPr>
          <w:rFonts w:ascii="Arial" w:hAnsi="Arial" w:cs="Arial"/>
          <w:b/>
          <w:bCs/>
          <w:sz w:val="24"/>
          <w:szCs w:val="24"/>
        </w:rPr>
      </w:pPr>
    </w:p>
    <w:p w14:paraId="72542D0D" w14:textId="77777777" w:rsidR="00212E3A" w:rsidRDefault="00212E3A" w:rsidP="00142282">
      <w:pPr>
        <w:jc w:val="both"/>
        <w:rPr>
          <w:rFonts w:ascii="Arial" w:hAnsi="Arial" w:cs="Arial"/>
          <w:b/>
          <w:bCs/>
          <w:sz w:val="24"/>
          <w:szCs w:val="24"/>
        </w:rPr>
      </w:pPr>
    </w:p>
    <w:p w14:paraId="220EA98A" w14:textId="77777777" w:rsidR="00212E3A" w:rsidRDefault="00212E3A" w:rsidP="00142282">
      <w:pPr>
        <w:jc w:val="both"/>
        <w:rPr>
          <w:rFonts w:ascii="Arial" w:hAnsi="Arial" w:cs="Arial"/>
          <w:b/>
          <w:bCs/>
          <w:sz w:val="24"/>
          <w:szCs w:val="24"/>
        </w:rPr>
      </w:pPr>
    </w:p>
    <w:p w14:paraId="140028AE" w14:textId="77777777" w:rsidR="00212E3A" w:rsidRDefault="00212E3A" w:rsidP="00142282">
      <w:pPr>
        <w:jc w:val="both"/>
        <w:rPr>
          <w:rFonts w:ascii="Arial" w:hAnsi="Arial" w:cs="Arial"/>
          <w:b/>
          <w:bCs/>
          <w:sz w:val="24"/>
          <w:szCs w:val="24"/>
        </w:rPr>
      </w:pPr>
    </w:p>
    <w:p w14:paraId="652E51C0" w14:textId="77777777" w:rsidR="00212E3A" w:rsidRDefault="00212E3A" w:rsidP="00142282">
      <w:pPr>
        <w:jc w:val="both"/>
        <w:rPr>
          <w:rFonts w:ascii="Arial" w:hAnsi="Arial" w:cs="Arial"/>
          <w:b/>
          <w:bCs/>
          <w:sz w:val="24"/>
          <w:szCs w:val="24"/>
        </w:rPr>
      </w:pPr>
    </w:p>
    <w:p w14:paraId="3DD2374E" w14:textId="77777777" w:rsidR="00212E3A" w:rsidRDefault="00212E3A" w:rsidP="00142282">
      <w:pPr>
        <w:jc w:val="both"/>
        <w:rPr>
          <w:rFonts w:ascii="Arial" w:hAnsi="Arial" w:cs="Arial"/>
          <w:b/>
          <w:bCs/>
          <w:sz w:val="24"/>
          <w:szCs w:val="24"/>
        </w:rPr>
      </w:pPr>
    </w:p>
    <w:p w14:paraId="5DD13921" w14:textId="77777777" w:rsidR="00212E3A" w:rsidRDefault="00212E3A" w:rsidP="00142282">
      <w:pPr>
        <w:jc w:val="both"/>
        <w:rPr>
          <w:rFonts w:ascii="Arial" w:hAnsi="Arial" w:cs="Arial"/>
          <w:b/>
          <w:bCs/>
          <w:sz w:val="24"/>
          <w:szCs w:val="24"/>
        </w:rPr>
      </w:pPr>
    </w:p>
    <w:p w14:paraId="1972F907" w14:textId="44A089BF" w:rsidR="00142282" w:rsidRDefault="00142282" w:rsidP="00142282">
      <w:pPr>
        <w:jc w:val="both"/>
        <w:rPr>
          <w:rFonts w:ascii="Arial" w:hAnsi="Arial" w:cs="Arial"/>
          <w:b/>
          <w:bCs/>
          <w:sz w:val="24"/>
          <w:szCs w:val="24"/>
        </w:rPr>
      </w:pPr>
      <w:r>
        <w:rPr>
          <w:rFonts w:ascii="Arial" w:hAnsi="Arial" w:cs="Arial"/>
          <w:b/>
          <w:bCs/>
          <w:sz w:val="24"/>
          <w:szCs w:val="24"/>
        </w:rPr>
        <w:lastRenderedPageBreak/>
        <w:t xml:space="preserve">Part 2: A Potential Research Area: </w:t>
      </w:r>
      <w:r w:rsidR="002B0675">
        <w:rPr>
          <w:rFonts w:ascii="Arial" w:hAnsi="Arial" w:cs="Arial"/>
          <w:b/>
          <w:bCs/>
          <w:sz w:val="24"/>
          <w:szCs w:val="24"/>
        </w:rPr>
        <w:t>Attracti</w:t>
      </w:r>
      <w:r w:rsidR="00143E3B">
        <w:rPr>
          <w:rFonts w:ascii="Arial" w:hAnsi="Arial" w:cs="Arial"/>
          <w:b/>
          <w:bCs/>
          <w:sz w:val="24"/>
          <w:szCs w:val="24"/>
        </w:rPr>
        <w:t>ng</w:t>
      </w:r>
      <w:r w:rsidR="002B0675">
        <w:rPr>
          <w:rFonts w:ascii="Arial" w:hAnsi="Arial" w:cs="Arial"/>
          <w:b/>
          <w:bCs/>
          <w:sz w:val="24"/>
          <w:szCs w:val="24"/>
        </w:rPr>
        <w:t xml:space="preserve"> and </w:t>
      </w:r>
      <w:r>
        <w:rPr>
          <w:rFonts w:ascii="Arial" w:hAnsi="Arial" w:cs="Arial"/>
          <w:b/>
          <w:bCs/>
          <w:sz w:val="24"/>
          <w:szCs w:val="24"/>
        </w:rPr>
        <w:t>Ret</w:t>
      </w:r>
      <w:r w:rsidR="00143E3B">
        <w:rPr>
          <w:rFonts w:ascii="Arial" w:hAnsi="Arial" w:cs="Arial"/>
          <w:b/>
          <w:bCs/>
          <w:sz w:val="24"/>
          <w:szCs w:val="24"/>
        </w:rPr>
        <w:t>aining</w:t>
      </w:r>
      <w:r>
        <w:rPr>
          <w:rFonts w:ascii="Arial" w:hAnsi="Arial" w:cs="Arial"/>
          <w:b/>
          <w:bCs/>
          <w:sz w:val="24"/>
          <w:szCs w:val="24"/>
        </w:rPr>
        <w:t xml:space="preserve"> </w:t>
      </w:r>
      <w:r w:rsidR="00143E3B">
        <w:rPr>
          <w:rFonts w:ascii="Arial" w:hAnsi="Arial" w:cs="Arial"/>
          <w:b/>
          <w:bCs/>
          <w:sz w:val="24"/>
          <w:szCs w:val="24"/>
        </w:rPr>
        <w:t xml:space="preserve">Employees </w:t>
      </w:r>
      <w:r>
        <w:rPr>
          <w:rFonts w:ascii="Arial" w:hAnsi="Arial" w:cs="Arial"/>
          <w:b/>
          <w:bCs/>
          <w:sz w:val="24"/>
          <w:szCs w:val="24"/>
        </w:rPr>
        <w:t xml:space="preserve">in </w:t>
      </w:r>
      <w:r w:rsidR="00143E3B">
        <w:rPr>
          <w:rFonts w:ascii="Arial" w:hAnsi="Arial" w:cs="Arial"/>
          <w:b/>
          <w:bCs/>
          <w:sz w:val="24"/>
          <w:szCs w:val="24"/>
        </w:rPr>
        <w:t xml:space="preserve">the UK’s </w:t>
      </w:r>
      <w:r>
        <w:rPr>
          <w:rFonts w:ascii="Arial" w:hAnsi="Arial" w:cs="Arial"/>
          <w:b/>
          <w:bCs/>
          <w:sz w:val="24"/>
          <w:szCs w:val="24"/>
        </w:rPr>
        <w:t>Hospitality Industry</w:t>
      </w:r>
    </w:p>
    <w:p w14:paraId="6AC844C0" w14:textId="1C78D39F" w:rsidR="00142282" w:rsidRDefault="00142282" w:rsidP="00142282">
      <w:pPr>
        <w:keepNext/>
        <w:jc w:val="both"/>
      </w:pPr>
      <w:r>
        <w:rPr>
          <w:noProof/>
        </w:rPr>
        <w:drawing>
          <wp:inline distT="0" distB="0" distL="0" distR="0" wp14:anchorId="1739A4C6" wp14:editId="617D3C22">
            <wp:extent cx="3398520" cy="16764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l="18880" t="39471" r="21693" b="8530"/>
                    <a:stretch>
                      <a:fillRect/>
                    </a:stretch>
                  </pic:blipFill>
                  <pic:spPr bwMode="auto">
                    <a:xfrm>
                      <a:off x="0" y="0"/>
                      <a:ext cx="3398520" cy="1676400"/>
                    </a:xfrm>
                    <a:prstGeom prst="rect">
                      <a:avLst/>
                    </a:prstGeom>
                    <a:noFill/>
                    <a:ln>
                      <a:noFill/>
                    </a:ln>
                  </pic:spPr>
                </pic:pic>
              </a:graphicData>
            </a:graphic>
          </wp:inline>
        </w:drawing>
      </w:r>
    </w:p>
    <w:p w14:paraId="20027755" w14:textId="287B3277" w:rsidR="00142282" w:rsidRDefault="00142282" w:rsidP="00142282">
      <w:pPr>
        <w:pStyle w:val="Caption"/>
        <w:jc w:val="both"/>
        <w:rPr>
          <w:rFonts w:ascii="Arial" w:hAnsi="Arial" w:cs="Arial"/>
          <w:b/>
          <w:bCs/>
          <w:sz w:val="24"/>
          <w:szCs w:val="24"/>
        </w:rPr>
      </w:pPr>
      <w:r>
        <w:t xml:space="preserve">Figure </w:t>
      </w:r>
      <w:r>
        <w:fldChar w:fldCharType="begin"/>
      </w:r>
      <w:r>
        <w:instrText xml:space="preserve"> SEQ Figure \* ARABIC </w:instrText>
      </w:r>
      <w:r>
        <w:fldChar w:fldCharType="separate"/>
      </w:r>
      <w:r w:rsidR="00B842F4">
        <w:rPr>
          <w:noProof/>
        </w:rPr>
        <w:t>1</w:t>
      </w:r>
      <w:r>
        <w:fldChar w:fldCharType="end"/>
      </w:r>
      <w:r>
        <w:t>Adapted from Koc, 2021.</w:t>
      </w:r>
    </w:p>
    <w:p w14:paraId="19A8BBD7" w14:textId="77777777" w:rsidR="00142282" w:rsidRDefault="00142282" w:rsidP="00142282">
      <w:pPr>
        <w:jc w:val="both"/>
        <w:rPr>
          <w:rFonts w:ascii="Arial" w:hAnsi="Arial" w:cs="Arial"/>
          <w:sz w:val="24"/>
          <w:szCs w:val="24"/>
        </w:rPr>
      </w:pPr>
      <w:r>
        <w:rPr>
          <w:rFonts w:ascii="Arial" w:hAnsi="Arial" w:cs="Arial"/>
          <w:sz w:val="24"/>
          <w:szCs w:val="24"/>
        </w:rPr>
        <w:t>Introduction</w:t>
      </w:r>
    </w:p>
    <w:p w14:paraId="662D4644" w14:textId="0FFA3851" w:rsidR="00142282" w:rsidRPr="00212E3A" w:rsidRDefault="00142282" w:rsidP="00212E3A">
      <w:pPr>
        <w:spacing w:line="480" w:lineRule="auto"/>
        <w:jc w:val="both"/>
        <w:rPr>
          <w:rFonts w:ascii="Arial" w:hAnsi="Arial" w:cs="Arial"/>
          <w:sz w:val="24"/>
          <w:szCs w:val="24"/>
        </w:rPr>
      </w:pPr>
      <w:r w:rsidRPr="00212E3A">
        <w:rPr>
          <w:rFonts w:ascii="Arial" w:hAnsi="Arial" w:cs="Arial"/>
          <w:sz w:val="24"/>
          <w:szCs w:val="24"/>
        </w:rPr>
        <w:t>From the foregoing, it has been established that the pandemic devastated the activities of hospitality industry which made them to restructure their human resources management policies and practices to gain resilience against the nagging situation and thrive.</w:t>
      </w:r>
      <w:r w:rsidR="00F5229C" w:rsidRPr="00212E3A">
        <w:rPr>
          <w:rFonts w:ascii="Arial" w:hAnsi="Arial" w:cs="Arial"/>
          <w:sz w:val="24"/>
          <w:szCs w:val="24"/>
        </w:rPr>
        <w:t xml:space="preserve"> One of the adjustments they made was to lay off some employees to cut</w:t>
      </w:r>
      <w:r w:rsidR="00123F1E">
        <w:rPr>
          <w:rFonts w:ascii="Arial" w:hAnsi="Arial" w:cs="Arial"/>
          <w:sz w:val="24"/>
          <w:szCs w:val="24"/>
        </w:rPr>
        <w:t xml:space="preserve"> </w:t>
      </w:r>
      <w:r w:rsidR="00F5229C" w:rsidRPr="00212E3A">
        <w:rPr>
          <w:rFonts w:ascii="Arial" w:hAnsi="Arial" w:cs="Arial"/>
          <w:sz w:val="24"/>
          <w:szCs w:val="24"/>
        </w:rPr>
        <w:t xml:space="preserve">staffing cost; currently, the industry is </w:t>
      </w:r>
      <w:r w:rsidRPr="00212E3A">
        <w:rPr>
          <w:rFonts w:ascii="Arial" w:hAnsi="Arial" w:cs="Arial"/>
          <w:sz w:val="24"/>
          <w:szCs w:val="24"/>
        </w:rPr>
        <w:t xml:space="preserve">crying hard for staff </w:t>
      </w:r>
      <w:r w:rsidR="00F5229C" w:rsidRPr="00212E3A">
        <w:rPr>
          <w:rFonts w:ascii="Arial" w:hAnsi="Arial" w:cs="Arial"/>
          <w:sz w:val="24"/>
          <w:szCs w:val="24"/>
        </w:rPr>
        <w:t>to meet production demand</w:t>
      </w:r>
      <w:r w:rsidR="00123F1E">
        <w:rPr>
          <w:rFonts w:ascii="Arial" w:hAnsi="Arial" w:cs="Arial"/>
          <w:sz w:val="24"/>
          <w:szCs w:val="24"/>
        </w:rPr>
        <w:t>s</w:t>
      </w:r>
      <w:r w:rsidR="00F5229C" w:rsidRPr="00212E3A">
        <w:rPr>
          <w:rFonts w:ascii="Arial" w:hAnsi="Arial" w:cs="Arial"/>
          <w:sz w:val="24"/>
          <w:szCs w:val="24"/>
        </w:rPr>
        <w:t xml:space="preserve"> and thrive. This section, </w:t>
      </w:r>
      <w:r w:rsidRPr="00212E3A">
        <w:rPr>
          <w:rFonts w:ascii="Arial" w:hAnsi="Arial" w:cs="Arial"/>
          <w:sz w:val="24"/>
          <w:szCs w:val="24"/>
        </w:rPr>
        <w:t xml:space="preserve">therefore, </w:t>
      </w:r>
      <w:r w:rsidR="00F5229C" w:rsidRPr="00212E3A">
        <w:rPr>
          <w:rFonts w:ascii="Arial" w:hAnsi="Arial" w:cs="Arial"/>
          <w:sz w:val="24"/>
          <w:szCs w:val="24"/>
        </w:rPr>
        <w:t>discusses how</w:t>
      </w:r>
      <w:r w:rsidRPr="00212E3A">
        <w:rPr>
          <w:rFonts w:ascii="Arial" w:hAnsi="Arial" w:cs="Arial"/>
          <w:sz w:val="24"/>
          <w:szCs w:val="24"/>
        </w:rPr>
        <w:t xml:space="preserve"> the industry can create an organisational culture which can </w:t>
      </w:r>
      <w:r w:rsidR="00F5229C" w:rsidRPr="00212E3A">
        <w:rPr>
          <w:rFonts w:ascii="Arial" w:hAnsi="Arial" w:cs="Arial"/>
          <w:sz w:val="24"/>
          <w:szCs w:val="24"/>
        </w:rPr>
        <w:t>attract</w:t>
      </w:r>
      <w:r w:rsidRPr="00212E3A">
        <w:rPr>
          <w:rFonts w:ascii="Arial" w:hAnsi="Arial" w:cs="Arial"/>
          <w:sz w:val="24"/>
          <w:szCs w:val="24"/>
        </w:rPr>
        <w:t xml:space="preserve"> and retain staff </w:t>
      </w:r>
      <w:r w:rsidR="00F5229C" w:rsidRPr="00212E3A">
        <w:rPr>
          <w:rFonts w:ascii="Arial" w:hAnsi="Arial" w:cs="Arial"/>
          <w:sz w:val="24"/>
          <w:szCs w:val="24"/>
        </w:rPr>
        <w:t xml:space="preserve">henceforth. </w:t>
      </w:r>
    </w:p>
    <w:p w14:paraId="71ED990F" w14:textId="272D5C34" w:rsidR="00142282" w:rsidRPr="00212E3A" w:rsidRDefault="00142282" w:rsidP="00212E3A">
      <w:pPr>
        <w:spacing w:line="480" w:lineRule="auto"/>
        <w:jc w:val="both"/>
        <w:rPr>
          <w:rFonts w:ascii="Arial" w:hAnsi="Arial" w:cs="Arial"/>
          <w:sz w:val="24"/>
          <w:szCs w:val="24"/>
        </w:rPr>
      </w:pPr>
      <w:r w:rsidRPr="00212E3A">
        <w:rPr>
          <w:rFonts w:ascii="Arial" w:hAnsi="Arial" w:cs="Arial"/>
          <w:sz w:val="24"/>
          <w:szCs w:val="24"/>
        </w:rPr>
        <w:t xml:space="preserve">Human resources management is the deliberate approach to manage staff effectively and efficiently </w:t>
      </w:r>
      <w:r w:rsidR="00F5229C" w:rsidRPr="00212E3A">
        <w:rPr>
          <w:rFonts w:ascii="Arial" w:hAnsi="Arial" w:cs="Arial"/>
          <w:sz w:val="24"/>
          <w:szCs w:val="24"/>
        </w:rPr>
        <w:t>to</w:t>
      </w:r>
      <w:r w:rsidRPr="00212E3A">
        <w:rPr>
          <w:rFonts w:ascii="Arial" w:hAnsi="Arial" w:cs="Arial"/>
          <w:sz w:val="24"/>
          <w:szCs w:val="24"/>
        </w:rPr>
        <w:t xml:space="preserve"> position the organisation to</w:t>
      </w:r>
      <w:r w:rsidR="00F5229C" w:rsidRPr="00212E3A">
        <w:rPr>
          <w:rFonts w:ascii="Arial" w:hAnsi="Arial" w:cs="Arial"/>
          <w:sz w:val="24"/>
          <w:szCs w:val="24"/>
        </w:rPr>
        <w:t xml:space="preserve">wards </w:t>
      </w:r>
      <w:r w:rsidRPr="00212E3A">
        <w:rPr>
          <w:rFonts w:ascii="Arial" w:hAnsi="Arial" w:cs="Arial"/>
          <w:sz w:val="24"/>
          <w:szCs w:val="24"/>
        </w:rPr>
        <w:t>achiev</w:t>
      </w:r>
      <w:r w:rsidR="00F5229C" w:rsidRPr="00212E3A">
        <w:rPr>
          <w:rFonts w:ascii="Arial" w:hAnsi="Arial" w:cs="Arial"/>
          <w:sz w:val="24"/>
          <w:szCs w:val="24"/>
        </w:rPr>
        <w:t>ing</w:t>
      </w:r>
      <w:r w:rsidRPr="00212E3A">
        <w:rPr>
          <w:rFonts w:ascii="Arial" w:hAnsi="Arial" w:cs="Arial"/>
          <w:sz w:val="24"/>
          <w:szCs w:val="24"/>
        </w:rPr>
        <w:t xml:space="preserve"> organisational goals, </w:t>
      </w:r>
      <w:r w:rsidR="00123F1E">
        <w:rPr>
          <w:rFonts w:ascii="Arial" w:hAnsi="Arial" w:cs="Arial"/>
          <w:sz w:val="24"/>
          <w:szCs w:val="24"/>
        </w:rPr>
        <w:t>th</w:t>
      </w:r>
      <w:r w:rsidRPr="00212E3A">
        <w:rPr>
          <w:rFonts w:ascii="Arial" w:hAnsi="Arial" w:cs="Arial"/>
          <w:sz w:val="24"/>
          <w:szCs w:val="24"/>
        </w:rPr>
        <w:t>rive and gain competitive advantages</w:t>
      </w:r>
      <w:r w:rsidR="00123F1E">
        <w:rPr>
          <w:rFonts w:ascii="Arial" w:hAnsi="Arial" w:cs="Arial"/>
          <w:sz w:val="24"/>
          <w:szCs w:val="24"/>
        </w:rPr>
        <w:t xml:space="preserve"> (</w:t>
      </w:r>
      <w:r w:rsidR="00123F1E" w:rsidRPr="00212E3A">
        <w:rPr>
          <w:rFonts w:ascii="Arial" w:hAnsi="Arial" w:cs="Arial"/>
          <w:sz w:val="24"/>
          <w:szCs w:val="24"/>
        </w:rPr>
        <w:t>Torrington, 2020</w:t>
      </w:r>
      <w:r w:rsidR="00123F1E">
        <w:rPr>
          <w:rFonts w:ascii="Arial" w:hAnsi="Arial" w:cs="Arial"/>
          <w:sz w:val="24"/>
          <w:szCs w:val="24"/>
        </w:rPr>
        <w:t>).</w:t>
      </w:r>
      <w:r w:rsidRPr="00212E3A">
        <w:rPr>
          <w:rFonts w:ascii="Arial" w:hAnsi="Arial" w:cs="Arial"/>
          <w:sz w:val="24"/>
          <w:szCs w:val="24"/>
        </w:rPr>
        <w:t xml:space="preserve"> </w:t>
      </w:r>
      <w:r w:rsidR="00123F1E">
        <w:rPr>
          <w:rFonts w:ascii="Arial" w:hAnsi="Arial" w:cs="Arial"/>
          <w:sz w:val="24"/>
          <w:szCs w:val="24"/>
        </w:rPr>
        <w:t>I</w:t>
      </w:r>
      <w:r w:rsidRPr="00212E3A">
        <w:rPr>
          <w:rFonts w:ascii="Arial" w:hAnsi="Arial" w:cs="Arial"/>
          <w:sz w:val="24"/>
          <w:szCs w:val="24"/>
        </w:rPr>
        <w:t xml:space="preserve">ts processes include of recruitment, training and development, reward and promotion management, performance management, and appraisal, employee engagement and retention, </w:t>
      </w:r>
      <w:r w:rsidR="00FB6BCD" w:rsidRPr="00212E3A">
        <w:rPr>
          <w:rFonts w:ascii="Arial" w:hAnsi="Arial" w:cs="Arial"/>
          <w:sz w:val="24"/>
          <w:szCs w:val="24"/>
        </w:rPr>
        <w:t xml:space="preserve">and so on </w:t>
      </w:r>
      <w:r w:rsidR="00FB6BCD" w:rsidRPr="00212E3A">
        <w:rPr>
          <w:rFonts w:ascii="Arial" w:hAnsi="Arial" w:cs="Arial"/>
          <w:sz w:val="24"/>
          <w:szCs w:val="24"/>
        </w:rPr>
        <w:t>(Boon, et al., 2019)</w:t>
      </w:r>
      <w:r w:rsidR="00FB6BCD" w:rsidRPr="00212E3A">
        <w:rPr>
          <w:rFonts w:ascii="Arial" w:hAnsi="Arial" w:cs="Arial"/>
          <w:sz w:val="24"/>
          <w:szCs w:val="24"/>
        </w:rPr>
        <w:t xml:space="preserve"> which are ordered in figure 2.</w:t>
      </w:r>
      <w:r w:rsidRPr="00212E3A">
        <w:rPr>
          <w:rFonts w:ascii="Arial" w:hAnsi="Arial" w:cs="Arial"/>
          <w:sz w:val="24"/>
          <w:szCs w:val="24"/>
        </w:rPr>
        <w:t xml:space="preserve"> </w:t>
      </w:r>
    </w:p>
    <w:p w14:paraId="421FEBFB" w14:textId="77777777" w:rsidR="00681577" w:rsidRDefault="002B0675" w:rsidP="00681577">
      <w:pPr>
        <w:keepNext/>
        <w:jc w:val="both"/>
      </w:pPr>
      <w:r>
        <w:rPr>
          <w:noProof/>
        </w:rPr>
        <w:lastRenderedPageBreak/>
        <w:drawing>
          <wp:inline distT="0" distB="0" distL="0" distR="0" wp14:anchorId="252D45B7" wp14:editId="23A6C499">
            <wp:extent cx="3528060" cy="313182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48430" t="28643" r="31219" b="31616"/>
                    <a:stretch/>
                  </pic:blipFill>
                  <pic:spPr bwMode="auto">
                    <a:xfrm>
                      <a:off x="0" y="0"/>
                      <a:ext cx="3528060" cy="3131820"/>
                    </a:xfrm>
                    <a:prstGeom prst="rect">
                      <a:avLst/>
                    </a:prstGeom>
                    <a:ln>
                      <a:noFill/>
                    </a:ln>
                    <a:extLst>
                      <a:ext uri="{53640926-AAD7-44D8-BBD7-CCE9431645EC}">
                        <a14:shadowObscured xmlns:a14="http://schemas.microsoft.com/office/drawing/2010/main"/>
                      </a:ext>
                    </a:extLst>
                  </pic:spPr>
                </pic:pic>
              </a:graphicData>
            </a:graphic>
          </wp:inline>
        </w:drawing>
      </w:r>
    </w:p>
    <w:p w14:paraId="0439CEC9" w14:textId="03C00C2A" w:rsidR="002B0675" w:rsidRDefault="00681577" w:rsidP="00681577">
      <w:pPr>
        <w:pStyle w:val="Caption"/>
        <w:jc w:val="both"/>
        <w:rPr>
          <w:rFonts w:ascii="Arial" w:hAnsi="Arial" w:cs="Arial"/>
          <w:sz w:val="24"/>
          <w:szCs w:val="24"/>
        </w:rPr>
      </w:pPr>
      <w:r>
        <w:t xml:space="preserve">Figure </w:t>
      </w:r>
      <w:r>
        <w:fldChar w:fldCharType="begin"/>
      </w:r>
      <w:r>
        <w:instrText xml:space="preserve"> SEQ Figure \* ARABIC </w:instrText>
      </w:r>
      <w:r>
        <w:fldChar w:fldCharType="separate"/>
      </w:r>
      <w:r w:rsidR="00B842F4">
        <w:rPr>
          <w:noProof/>
        </w:rPr>
        <w:t>2</w:t>
      </w:r>
      <w:r>
        <w:fldChar w:fldCharType="end"/>
      </w:r>
      <w:r>
        <w:t xml:space="preserve">:Employee Life Cycle, adapted from </w:t>
      </w:r>
      <w:r w:rsidRPr="00A24F20">
        <w:t>Kimberlee</w:t>
      </w:r>
      <w:r>
        <w:t xml:space="preserve"> (2021)</w:t>
      </w:r>
    </w:p>
    <w:p w14:paraId="1A5F288E" w14:textId="2FD771BB" w:rsidR="00681577" w:rsidRDefault="00681577" w:rsidP="00142282">
      <w:pPr>
        <w:jc w:val="both"/>
        <w:rPr>
          <w:rFonts w:ascii="Arial" w:hAnsi="Arial" w:cs="Arial"/>
          <w:sz w:val="24"/>
          <w:szCs w:val="24"/>
        </w:rPr>
      </w:pPr>
    </w:p>
    <w:p w14:paraId="3B4D2CF9" w14:textId="5C68BDC2" w:rsidR="00FB6BCD" w:rsidRPr="00E91884" w:rsidRDefault="00434B6B" w:rsidP="00E91884">
      <w:pPr>
        <w:spacing w:line="480" w:lineRule="auto"/>
        <w:jc w:val="both"/>
        <w:rPr>
          <w:rFonts w:ascii="Arial" w:hAnsi="Arial" w:cs="Arial"/>
          <w:sz w:val="24"/>
          <w:szCs w:val="24"/>
        </w:rPr>
      </w:pPr>
      <w:r w:rsidRPr="00E91884">
        <w:rPr>
          <w:rFonts w:ascii="Arial" w:hAnsi="Arial" w:cs="Arial"/>
          <w:sz w:val="24"/>
          <w:szCs w:val="24"/>
        </w:rPr>
        <w:t>The attribution theory of motivation is used to underpin employee attraction and the two-factor theory foe employee retention.</w:t>
      </w:r>
      <w:r w:rsidR="009452C5">
        <w:rPr>
          <w:rFonts w:ascii="Arial" w:hAnsi="Arial" w:cs="Arial"/>
          <w:sz w:val="24"/>
          <w:szCs w:val="24"/>
        </w:rPr>
        <w:t xml:space="preserve"> </w:t>
      </w:r>
      <w:r w:rsidRPr="00E91884">
        <w:rPr>
          <w:rFonts w:ascii="Arial" w:hAnsi="Arial" w:cs="Arial"/>
          <w:sz w:val="24"/>
          <w:szCs w:val="24"/>
        </w:rPr>
        <w:t>Attribution theory was proposed in the 20</w:t>
      </w:r>
      <w:r w:rsidRPr="00E91884">
        <w:rPr>
          <w:rFonts w:ascii="Arial" w:hAnsi="Arial" w:cs="Arial"/>
          <w:sz w:val="24"/>
          <w:szCs w:val="24"/>
          <w:vertAlign w:val="superscript"/>
        </w:rPr>
        <w:t>th</w:t>
      </w:r>
      <w:r w:rsidRPr="00E91884">
        <w:rPr>
          <w:rFonts w:ascii="Arial" w:hAnsi="Arial" w:cs="Arial"/>
          <w:sz w:val="24"/>
          <w:szCs w:val="24"/>
        </w:rPr>
        <w:t xml:space="preserve"> century</w:t>
      </w:r>
      <w:r w:rsidR="00BA1B4D">
        <w:rPr>
          <w:rFonts w:ascii="Arial" w:hAnsi="Arial" w:cs="Arial"/>
          <w:sz w:val="24"/>
          <w:szCs w:val="24"/>
        </w:rPr>
        <w:t>,</w:t>
      </w:r>
      <w:r w:rsidRPr="00E91884">
        <w:rPr>
          <w:rFonts w:ascii="Arial" w:hAnsi="Arial" w:cs="Arial"/>
          <w:sz w:val="24"/>
          <w:szCs w:val="24"/>
        </w:rPr>
        <w:t xml:space="preserve"> </w:t>
      </w:r>
      <w:r w:rsidR="00BA1B4D">
        <w:rPr>
          <w:rFonts w:ascii="Arial" w:hAnsi="Arial" w:cs="Arial"/>
          <w:sz w:val="24"/>
          <w:szCs w:val="24"/>
        </w:rPr>
        <w:t>linked</w:t>
      </w:r>
      <w:r w:rsidR="00D856A4" w:rsidRPr="00E91884">
        <w:rPr>
          <w:rFonts w:ascii="Arial" w:hAnsi="Arial" w:cs="Arial"/>
          <w:sz w:val="24"/>
          <w:szCs w:val="24"/>
        </w:rPr>
        <w:t xml:space="preserve"> to Fritz Heider, Bernard Weiner and Harold Kelley</w:t>
      </w:r>
      <w:r w:rsidR="00BA1B4D">
        <w:rPr>
          <w:rFonts w:ascii="Arial" w:hAnsi="Arial" w:cs="Arial"/>
          <w:sz w:val="24"/>
          <w:szCs w:val="24"/>
        </w:rPr>
        <w:t xml:space="preserve"> as proponents, and i</w:t>
      </w:r>
      <w:r w:rsidR="00D856A4" w:rsidRPr="00E91884">
        <w:rPr>
          <w:rFonts w:ascii="Arial" w:hAnsi="Arial" w:cs="Arial"/>
          <w:sz w:val="24"/>
          <w:szCs w:val="24"/>
        </w:rPr>
        <w:t>t holds tha</w:t>
      </w:r>
      <w:r w:rsidR="00BA1B4D">
        <w:rPr>
          <w:rFonts w:ascii="Arial" w:hAnsi="Arial" w:cs="Arial"/>
          <w:sz w:val="24"/>
          <w:szCs w:val="24"/>
        </w:rPr>
        <w:t>t</w:t>
      </w:r>
      <w:r w:rsidR="00D856A4" w:rsidRPr="00E91884">
        <w:rPr>
          <w:rFonts w:ascii="Arial" w:hAnsi="Arial" w:cs="Arial"/>
          <w:sz w:val="24"/>
          <w:szCs w:val="24"/>
        </w:rPr>
        <w:t xml:space="preserve"> all normal humans use internal and external factors to explain </w:t>
      </w:r>
      <w:r w:rsidR="00BA1B4D" w:rsidRPr="00E91884">
        <w:rPr>
          <w:rFonts w:ascii="Arial" w:hAnsi="Arial" w:cs="Arial"/>
          <w:sz w:val="24"/>
          <w:szCs w:val="24"/>
        </w:rPr>
        <w:t>behaviours</w:t>
      </w:r>
      <w:r w:rsidR="00D856A4" w:rsidRPr="00E91884">
        <w:rPr>
          <w:rFonts w:ascii="Arial" w:hAnsi="Arial" w:cs="Arial"/>
          <w:sz w:val="24"/>
          <w:szCs w:val="24"/>
        </w:rPr>
        <w:t xml:space="preserve">, </w:t>
      </w:r>
      <w:r w:rsidR="002A4BBA" w:rsidRPr="00E91884">
        <w:rPr>
          <w:rFonts w:ascii="Arial" w:hAnsi="Arial" w:cs="Arial"/>
          <w:sz w:val="24"/>
          <w:szCs w:val="24"/>
        </w:rPr>
        <w:t>experiences,</w:t>
      </w:r>
      <w:r w:rsidR="00D856A4" w:rsidRPr="00E91884">
        <w:rPr>
          <w:rFonts w:ascii="Arial" w:hAnsi="Arial" w:cs="Arial"/>
          <w:sz w:val="24"/>
          <w:szCs w:val="24"/>
        </w:rPr>
        <w:t xml:space="preserve"> or situations in their environments</w:t>
      </w:r>
      <w:r w:rsidR="00BA1B4D">
        <w:rPr>
          <w:rFonts w:ascii="Arial" w:hAnsi="Arial" w:cs="Arial"/>
          <w:sz w:val="24"/>
          <w:szCs w:val="24"/>
        </w:rPr>
        <w:t xml:space="preserve"> (</w:t>
      </w:r>
      <w:r w:rsidR="00BA1B4D" w:rsidRPr="00BA1B4D">
        <w:rPr>
          <w:rFonts w:ascii="Arial" w:hAnsi="Arial" w:cs="Arial"/>
          <w:sz w:val="24"/>
          <w:szCs w:val="24"/>
        </w:rPr>
        <w:t>Martinko, 2018</w:t>
      </w:r>
      <w:r w:rsidR="00BA1B4D">
        <w:rPr>
          <w:rFonts w:ascii="Arial" w:hAnsi="Arial" w:cs="Arial"/>
          <w:sz w:val="24"/>
          <w:szCs w:val="24"/>
        </w:rPr>
        <w:t>)</w:t>
      </w:r>
      <w:r w:rsidR="00D856A4" w:rsidRPr="00E91884">
        <w:rPr>
          <w:rFonts w:ascii="Arial" w:hAnsi="Arial" w:cs="Arial"/>
          <w:sz w:val="24"/>
          <w:szCs w:val="24"/>
        </w:rPr>
        <w:t xml:space="preserve">. </w:t>
      </w:r>
      <w:r w:rsidR="002A4BBA" w:rsidRPr="00BA1B4D">
        <w:rPr>
          <w:rFonts w:ascii="Arial" w:hAnsi="Arial" w:cs="Arial"/>
          <w:sz w:val="24"/>
          <w:szCs w:val="24"/>
        </w:rPr>
        <w:t>Martinko</w:t>
      </w:r>
      <w:r w:rsidR="002A4BBA" w:rsidRPr="00E91884">
        <w:rPr>
          <w:rFonts w:ascii="Arial" w:hAnsi="Arial" w:cs="Arial"/>
          <w:sz w:val="24"/>
          <w:szCs w:val="24"/>
        </w:rPr>
        <w:t xml:space="preserve"> </w:t>
      </w:r>
      <w:r w:rsidR="002A4BBA">
        <w:rPr>
          <w:rFonts w:ascii="Arial" w:hAnsi="Arial" w:cs="Arial"/>
          <w:sz w:val="24"/>
          <w:szCs w:val="24"/>
        </w:rPr>
        <w:t xml:space="preserve">adds </w:t>
      </w:r>
      <w:r w:rsidR="00BA1B4D" w:rsidRPr="00E91884">
        <w:rPr>
          <w:rFonts w:ascii="Arial" w:hAnsi="Arial" w:cs="Arial"/>
          <w:sz w:val="24"/>
          <w:szCs w:val="24"/>
        </w:rPr>
        <w:t>that</w:t>
      </w:r>
      <w:r w:rsidR="004B145E" w:rsidRPr="00E91884">
        <w:rPr>
          <w:rFonts w:ascii="Arial" w:hAnsi="Arial" w:cs="Arial"/>
          <w:sz w:val="24"/>
          <w:szCs w:val="24"/>
        </w:rPr>
        <w:t xml:space="preserve"> the internal factors are within an </w:t>
      </w:r>
      <w:r w:rsidR="00BA1B4D" w:rsidRPr="00E91884">
        <w:rPr>
          <w:rFonts w:ascii="Arial" w:hAnsi="Arial" w:cs="Arial"/>
          <w:sz w:val="24"/>
          <w:szCs w:val="24"/>
        </w:rPr>
        <w:t>individual’s</w:t>
      </w:r>
      <w:r w:rsidR="004B145E" w:rsidRPr="00E91884">
        <w:rPr>
          <w:rFonts w:ascii="Arial" w:hAnsi="Arial" w:cs="Arial"/>
          <w:sz w:val="24"/>
          <w:szCs w:val="24"/>
        </w:rPr>
        <w:t xml:space="preserve"> control</w:t>
      </w:r>
      <w:r w:rsidR="00065246">
        <w:rPr>
          <w:rFonts w:ascii="Arial" w:hAnsi="Arial" w:cs="Arial"/>
          <w:sz w:val="24"/>
          <w:szCs w:val="24"/>
        </w:rPr>
        <w:t xml:space="preserve"> and</w:t>
      </w:r>
      <w:r w:rsidR="004B145E" w:rsidRPr="00E91884">
        <w:rPr>
          <w:rFonts w:ascii="Arial" w:hAnsi="Arial" w:cs="Arial"/>
          <w:sz w:val="24"/>
          <w:szCs w:val="24"/>
        </w:rPr>
        <w:t xml:space="preserve"> are the perception</w:t>
      </w:r>
      <w:r w:rsidR="00065246">
        <w:rPr>
          <w:rFonts w:ascii="Arial" w:hAnsi="Arial" w:cs="Arial"/>
          <w:sz w:val="24"/>
          <w:szCs w:val="24"/>
        </w:rPr>
        <w:t>s</w:t>
      </w:r>
      <w:r w:rsidR="004B145E" w:rsidRPr="00E91884">
        <w:rPr>
          <w:rFonts w:ascii="Arial" w:hAnsi="Arial" w:cs="Arial"/>
          <w:sz w:val="24"/>
          <w:szCs w:val="24"/>
        </w:rPr>
        <w:t xml:space="preserve"> of his/her </w:t>
      </w:r>
      <w:r w:rsidR="00BA1B4D" w:rsidRPr="00E91884">
        <w:rPr>
          <w:rFonts w:ascii="Arial" w:hAnsi="Arial" w:cs="Arial"/>
          <w:sz w:val="24"/>
          <w:szCs w:val="24"/>
        </w:rPr>
        <w:t>environment</w:t>
      </w:r>
      <w:r w:rsidR="004B145E" w:rsidRPr="00E91884">
        <w:rPr>
          <w:rFonts w:ascii="Arial" w:hAnsi="Arial" w:cs="Arial"/>
          <w:sz w:val="24"/>
          <w:szCs w:val="24"/>
        </w:rPr>
        <w:t xml:space="preserve"> while the external factors are beyond the individual control and are the </w:t>
      </w:r>
      <w:r w:rsidR="00C40C59" w:rsidRPr="00E91884">
        <w:rPr>
          <w:rFonts w:ascii="Arial" w:hAnsi="Arial" w:cs="Arial"/>
          <w:sz w:val="24"/>
          <w:szCs w:val="24"/>
        </w:rPr>
        <w:t>observations of the</w:t>
      </w:r>
      <w:r w:rsidR="007B7AE8" w:rsidRPr="00E91884">
        <w:rPr>
          <w:rFonts w:ascii="Arial" w:hAnsi="Arial" w:cs="Arial"/>
          <w:sz w:val="24"/>
          <w:szCs w:val="24"/>
        </w:rPr>
        <w:t>ir</w:t>
      </w:r>
      <w:r w:rsidR="00C40C59" w:rsidRPr="00E91884">
        <w:rPr>
          <w:rFonts w:ascii="Arial" w:hAnsi="Arial" w:cs="Arial"/>
          <w:sz w:val="24"/>
          <w:szCs w:val="24"/>
        </w:rPr>
        <w:t xml:space="preserve"> environment. </w:t>
      </w:r>
      <w:r w:rsidR="007B7AE8" w:rsidRPr="00E91884">
        <w:rPr>
          <w:rFonts w:ascii="Arial" w:hAnsi="Arial" w:cs="Arial"/>
          <w:sz w:val="24"/>
          <w:szCs w:val="24"/>
        </w:rPr>
        <w:t>This theory</w:t>
      </w:r>
      <w:r w:rsidR="002A4BBA">
        <w:rPr>
          <w:rFonts w:ascii="Arial" w:hAnsi="Arial" w:cs="Arial"/>
          <w:sz w:val="24"/>
          <w:szCs w:val="24"/>
        </w:rPr>
        <w:t>,</w:t>
      </w:r>
      <w:r w:rsidR="007B7AE8" w:rsidRPr="00E91884">
        <w:rPr>
          <w:rFonts w:ascii="Arial" w:hAnsi="Arial" w:cs="Arial"/>
          <w:sz w:val="24"/>
          <w:szCs w:val="24"/>
        </w:rPr>
        <w:t xml:space="preserve"> therefore, explains the ‘why’ of an experience, and the perception of people can determine their actions and resolutions. The implication of this theory on </w:t>
      </w:r>
      <w:r w:rsidR="00A07AFF" w:rsidRPr="00E91884">
        <w:rPr>
          <w:rFonts w:ascii="Arial" w:hAnsi="Arial" w:cs="Arial"/>
          <w:sz w:val="24"/>
          <w:szCs w:val="24"/>
        </w:rPr>
        <w:t>this</w:t>
      </w:r>
      <w:r w:rsidR="007B7AE8" w:rsidRPr="00E91884">
        <w:rPr>
          <w:rFonts w:ascii="Arial" w:hAnsi="Arial" w:cs="Arial"/>
          <w:sz w:val="24"/>
          <w:szCs w:val="24"/>
        </w:rPr>
        <w:t xml:space="preserve"> subject matter </w:t>
      </w:r>
      <w:r w:rsidR="002A4BBA">
        <w:rPr>
          <w:rFonts w:ascii="Arial" w:hAnsi="Arial" w:cs="Arial"/>
          <w:sz w:val="24"/>
          <w:szCs w:val="24"/>
        </w:rPr>
        <w:t xml:space="preserve">is </w:t>
      </w:r>
      <w:proofErr w:type="gramStart"/>
      <w:r w:rsidR="002A4BBA">
        <w:rPr>
          <w:rFonts w:ascii="Arial" w:hAnsi="Arial" w:cs="Arial"/>
          <w:sz w:val="24"/>
          <w:szCs w:val="24"/>
        </w:rPr>
        <w:t>that,</w:t>
      </w:r>
      <w:proofErr w:type="gramEnd"/>
      <w:r w:rsidR="002A4BBA">
        <w:rPr>
          <w:rFonts w:ascii="Arial" w:hAnsi="Arial" w:cs="Arial"/>
          <w:sz w:val="24"/>
          <w:szCs w:val="24"/>
        </w:rPr>
        <w:t xml:space="preserve"> </w:t>
      </w:r>
      <w:r w:rsidR="007B7AE8" w:rsidRPr="00E91884">
        <w:rPr>
          <w:rFonts w:ascii="Arial" w:hAnsi="Arial" w:cs="Arial"/>
          <w:sz w:val="24"/>
          <w:szCs w:val="24"/>
        </w:rPr>
        <w:t xml:space="preserve">it </w:t>
      </w:r>
      <w:r w:rsidR="00A07AFF" w:rsidRPr="00E91884">
        <w:rPr>
          <w:rFonts w:ascii="Arial" w:hAnsi="Arial" w:cs="Arial"/>
          <w:sz w:val="24"/>
          <w:szCs w:val="24"/>
        </w:rPr>
        <w:t>can be</w:t>
      </w:r>
      <w:r w:rsidR="007B7AE8" w:rsidRPr="00E91884">
        <w:rPr>
          <w:rFonts w:ascii="Arial" w:hAnsi="Arial" w:cs="Arial"/>
          <w:sz w:val="24"/>
          <w:szCs w:val="24"/>
        </w:rPr>
        <w:t xml:space="preserve"> perceived that </w:t>
      </w:r>
      <w:r w:rsidR="009C3CE4" w:rsidRPr="00E91884">
        <w:rPr>
          <w:rFonts w:ascii="Arial" w:hAnsi="Arial" w:cs="Arial"/>
          <w:sz w:val="24"/>
          <w:szCs w:val="24"/>
        </w:rPr>
        <w:t>the organisational cultures (internal factor</w:t>
      </w:r>
      <w:r w:rsidR="00A07AFF" w:rsidRPr="00E91884">
        <w:rPr>
          <w:rFonts w:ascii="Arial" w:hAnsi="Arial" w:cs="Arial"/>
          <w:sz w:val="24"/>
          <w:szCs w:val="24"/>
        </w:rPr>
        <w:t xml:space="preserve"> – HRM practices</w:t>
      </w:r>
      <w:r w:rsidR="009C3CE4" w:rsidRPr="00E91884">
        <w:rPr>
          <w:rFonts w:ascii="Arial" w:hAnsi="Arial" w:cs="Arial"/>
          <w:sz w:val="24"/>
          <w:szCs w:val="24"/>
        </w:rPr>
        <w:t xml:space="preserve">) of the firms in the UK’s hospitality industry was faulty before the pandemic. This is because, </w:t>
      </w:r>
      <w:r w:rsidR="00A07AFF" w:rsidRPr="00E91884">
        <w:rPr>
          <w:rFonts w:ascii="Arial" w:hAnsi="Arial" w:cs="Arial"/>
          <w:sz w:val="24"/>
          <w:szCs w:val="24"/>
        </w:rPr>
        <w:t xml:space="preserve">before the pandemic, it was observed that 3 out of </w:t>
      </w:r>
      <w:r w:rsidR="002A4BBA">
        <w:rPr>
          <w:rFonts w:ascii="Arial" w:hAnsi="Arial" w:cs="Arial"/>
          <w:sz w:val="24"/>
          <w:szCs w:val="24"/>
        </w:rPr>
        <w:t>10</w:t>
      </w:r>
      <w:r w:rsidR="00A07AFF" w:rsidRPr="00E91884">
        <w:rPr>
          <w:rFonts w:ascii="Arial" w:hAnsi="Arial" w:cs="Arial"/>
          <w:sz w:val="24"/>
          <w:szCs w:val="24"/>
        </w:rPr>
        <w:t xml:space="preserve"> employees left within a year of their employment (</w:t>
      </w:r>
      <w:r w:rsidR="002A4BBA">
        <w:rPr>
          <w:rFonts w:ascii="Arial" w:hAnsi="Arial" w:cs="Arial"/>
          <w:sz w:val="24"/>
          <w:szCs w:val="24"/>
        </w:rPr>
        <w:t>Birkin, 2019</w:t>
      </w:r>
      <w:r w:rsidR="00A07AFF" w:rsidRPr="00E91884">
        <w:rPr>
          <w:rFonts w:ascii="Arial" w:hAnsi="Arial" w:cs="Arial"/>
          <w:sz w:val="24"/>
          <w:szCs w:val="24"/>
        </w:rPr>
        <w:t xml:space="preserve">) and this may not have been </w:t>
      </w:r>
      <w:r w:rsidR="002A4BBA" w:rsidRPr="00E91884">
        <w:rPr>
          <w:rFonts w:ascii="Arial" w:hAnsi="Arial" w:cs="Arial"/>
          <w:sz w:val="24"/>
          <w:szCs w:val="24"/>
        </w:rPr>
        <w:t>caused</w:t>
      </w:r>
      <w:r w:rsidR="00A07AFF" w:rsidRPr="00E91884">
        <w:rPr>
          <w:rFonts w:ascii="Arial" w:hAnsi="Arial" w:cs="Arial"/>
          <w:sz w:val="24"/>
          <w:szCs w:val="24"/>
        </w:rPr>
        <w:t xml:space="preserve"> by any external factor </w:t>
      </w:r>
      <w:r w:rsidR="00A07AFF" w:rsidRPr="00E91884">
        <w:rPr>
          <w:rFonts w:ascii="Arial" w:hAnsi="Arial" w:cs="Arial"/>
          <w:sz w:val="24"/>
          <w:szCs w:val="24"/>
        </w:rPr>
        <w:lastRenderedPageBreak/>
        <w:t xml:space="preserve">such as political, </w:t>
      </w:r>
      <w:r w:rsidR="002A4BBA" w:rsidRPr="00E91884">
        <w:rPr>
          <w:rFonts w:ascii="Arial" w:hAnsi="Arial" w:cs="Arial"/>
          <w:sz w:val="24"/>
          <w:szCs w:val="24"/>
        </w:rPr>
        <w:t>economic</w:t>
      </w:r>
      <w:r w:rsidR="00A07AFF" w:rsidRPr="00E91884">
        <w:rPr>
          <w:rFonts w:ascii="Arial" w:hAnsi="Arial" w:cs="Arial"/>
          <w:sz w:val="24"/>
          <w:szCs w:val="24"/>
        </w:rPr>
        <w:t xml:space="preserve">, social, legal, and environmental factors. </w:t>
      </w:r>
      <w:r w:rsidR="00963C8F" w:rsidRPr="00E91884">
        <w:rPr>
          <w:rFonts w:ascii="Arial" w:hAnsi="Arial" w:cs="Arial"/>
          <w:sz w:val="24"/>
          <w:szCs w:val="24"/>
        </w:rPr>
        <w:t xml:space="preserve">Secondly, it can be perceived that the </w:t>
      </w:r>
      <w:r w:rsidR="002A4BBA" w:rsidRPr="00E91884">
        <w:rPr>
          <w:rFonts w:ascii="Arial" w:hAnsi="Arial" w:cs="Arial"/>
          <w:sz w:val="24"/>
          <w:szCs w:val="24"/>
        </w:rPr>
        <w:t>insufficient</w:t>
      </w:r>
      <w:r w:rsidR="00963C8F" w:rsidRPr="00E91884">
        <w:rPr>
          <w:rFonts w:ascii="Arial" w:hAnsi="Arial" w:cs="Arial"/>
          <w:sz w:val="24"/>
          <w:szCs w:val="24"/>
        </w:rPr>
        <w:t xml:space="preserve"> </w:t>
      </w:r>
      <w:r w:rsidR="002A4BBA" w:rsidRPr="00E91884">
        <w:rPr>
          <w:rFonts w:ascii="Arial" w:hAnsi="Arial" w:cs="Arial"/>
          <w:sz w:val="24"/>
          <w:szCs w:val="24"/>
        </w:rPr>
        <w:t>employee</w:t>
      </w:r>
      <w:r w:rsidR="00963C8F" w:rsidRPr="00E91884">
        <w:rPr>
          <w:rFonts w:ascii="Arial" w:hAnsi="Arial" w:cs="Arial"/>
          <w:sz w:val="24"/>
          <w:szCs w:val="24"/>
        </w:rPr>
        <w:t xml:space="preserve"> in the industry is </w:t>
      </w:r>
      <w:r w:rsidR="002A4BBA" w:rsidRPr="00E91884">
        <w:rPr>
          <w:rFonts w:ascii="Arial" w:hAnsi="Arial" w:cs="Arial"/>
          <w:sz w:val="24"/>
          <w:szCs w:val="24"/>
        </w:rPr>
        <w:t>aggravated</w:t>
      </w:r>
      <w:r w:rsidR="00963C8F" w:rsidRPr="00E91884">
        <w:rPr>
          <w:rFonts w:ascii="Arial" w:hAnsi="Arial" w:cs="Arial"/>
          <w:sz w:val="24"/>
          <w:szCs w:val="24"/>
        </w:rPr>
        <w:t xml:space="preserve"> by the pandemic, which is an external factor</w:t>
      </w:r>
      <w:r w:rsidR="002A4BBA">
        <w:rPr>
          <w:rFonts w:ascii="Arial" w:hAnsi="Arial" w:cs="Arial"/>
          <w:sz w:val="24"/>
          <w:szCs w:val="24"/>
        </w:rPr>
        <w:t xml:space="preserve"> and</w:t>
      </w:r>
      <w:r w:rsidR="00963C8F" w:rsidRPr="00E91884">
        <w:rPr>
          <w:rFonts w:ascii="Arial" w:hAnsi="Arial" w:cs="Arial"/>
          <w:sz w:val="24"/>
          <w:szCs w:val="24"/>
        </w:rPr>
        <w:t xml:space="preserve"> beyond the control of the organisations. Therefore, the questions that come</w:t>
      </w:r>
      <w:r w:rsidR="002A4BBA">
        <w:rPr>
          <w:rFonts w:ascii="Arial" w:hAnsi="Arial" w:cs="Arial"/>
          <w:sz w:val="24"/>
          <w:szCs w:val="24"/>
        </w:rPr>
        <w:t>s</w:t>
      </w:r>
      <w:r w:rsidR="00963C8F" w:rsidRPr="00E91884">
        <w:rPr>
          <w:rFonts w:ascii="Arial" w:hAnsi="Arial" w:cs="Arial"/>
          <w:sz w:val="24"/>
          <w:szCs w:val="24"/>
        </w:rPr>
        <w:t xml:space="preserve"> to mind is</w:t>
      </w:r>
      <w:r w:rsidR="00BD60F1">
        <w:rPr>
          <w:rFonts w:ascii="Arial" w:hAnsi="Arial" w:cs="Arial"/>
          <w:sz w:val="24"/>
          <w:szCs w:val="24"/>
        </w:rPr>
        <w:t>,</w:t>
      </w:r>
      <w:r w:rsidR="00963C8F" w:rsidRPr="00E91884">
        <w:rPr>
          <w:rFonts w:ascii="Arial" w:hAnsi="Arial" w:cs="Arial"/>
          <w:sz w:val="24"/>
          <w:szCs w:val="24"/>
        </w:rPr>
        <w:t xml:space="preserve"> </w:t>
      </w:r>
      <w:r w:rsidR="00BD60F1" w:rsidRPr="00E91884">
        <w:rPr>
          <w:rFonts w:ascii="Arial" w:hAnsi="Arial" w:cs="Arial"/>
          <w:sz w:val="24"/>
          <w:szCs w:val="24"/>
        </w:rPr>
        <w:t>‘</w:t>
      </w:r>
      <w:r w:rsidR="00BD60F1">
        <w:rPr>
          <w:rFonts w:ascii="Arial" w:hAnsi="Arial" w:cs="Arial"/>
          <w:sz w:val="24"/>
          <w:szCs w:val="24"/>
        </w:rPr>
        <w:t>h</w:t>
      </w:r>
      <w:r w:rsidR="00BD60F1" w:rsidRPr="00E91884">
        <w:rPr>
          <w:rFonts w:ascii="Arial" w:hAnsi="Arial" w:cs="Arial"/>
          <w:sz w:val="24"/>
          <w:szCs w:val="24"/>
        </w:rPr>
        <w:t>ow</w:t>
      </w:r>
      <w:r w:rsidR="00963C8F" w:rsidRPr="00E91884">
        <w:rPr>
          <w:rFonts w:ascii="Arial" w:hAnsi="Arial" w:cs="Arial"/>
          <w:sz w:val="24"/>
          <w:szCs w:val="24"/>
        </w:rPr>
        <w:t xml:space="preserve"> do potential employees perceive working with this industry? </w:t>
      </w:r>
      <w:r w:rsidR="00BD60F1">
        <w:rPr>
          <w:rFonts w:ascii="Arial" w:hAnsi="Arial" w:cs="Arial"/>
          <w:sz w:val="24"/>
          <w:szCs w:val="24"/>
        </w:rPr>
        <w:t>T</w:t>
      </w:r>
      <w:r w:rsidR="00F31812" w:rsidRPr="00E91884">
        <w:rPr>
          <w:rFonts w:ascii="Arial" w:hAnsi="Arial" w:cs="Arial"/>
          <w:sz w:val="24"/>
          <w:szCs w:val="24"/>
        </w:rPr>
        <w:t xml:space="preserve">his question </w:t>
      </w:r>
      <w:r w:rsidR="00BD60F1" w:rsidRPr="00E91884">
        <w:rPr>
          <w:rFonts w:ascii="Arial" w:hAnsi="Arial" w:cs="Arial"/>
          <w:sz w:val="24"/>
          <w:szCs w:val="24"/>
        </w:rPr>
        <w:t>is important</w:t>
      </w:r>
      <w:r w:rsidR="00F31812" w:rsidRPr="00E91884">
        <w:rPr>
          <w:rFonts w:ascii="Arial" w:hAnsi="Arial" w:cs="Arial"/>
          <w:sz w:val="24"/>
          <w:szCs w:val="24"/>
        </w:rPr>
        <w:t xml:space="preserve"> because</w:t>
      </w:r>
      <w:r w:rsidRPr="00E91884">
        <w:rPr>
          <w:rFonts w:ascii="Arial" w:hAnsi="Arial" w:cs="Arial"/>
          <w:sz w:val="24"/>
          <w:szCs w:val="24"/>
        </w:rPr>
        <w:t xml:space="preserve"> </w:t>
      </w:r>
      <w:r w:rsidR="00FB6BCD" w:rsidRPr="00E91884">
        <w:rPr>
          <w:rFonts w:ascii="Arial" w:hAnsi="Arial" w:cs="Arial"/>
          <w:sz w:val="24"/>
          <w:szCs w:val="24"/>
        </w:rPr>
        <w:t xml:space="preserve">Guchait and Cho (2010) </w:t>
      </w:r>
      <w:r w:rsidR="00F31812" w:rsidRPr="00E91884">
        <w:rPr>
          <w:rFonts w:ascii="Arial" w:hAnsi="Arial" w:cs="Arial"/>
          <w:sz w:val="24"/>
          <w:szCs w:val="24"/>
        </w:rPr>
        <w:t>and others have</w:t>
      </w:r>
      <w:r w:rsidRPr="00E91884">
        <w:rPr>
          <w:rFonts w:ascii="Arial" w:hAnsi="Arial" w:cs="Arial"/>
          <w:sz w:val="24"/>
          <w:szCs w:val="24"/>
        </w:rPr>
        <w:t xml:space="preserve"> </w:t>
      </w:r>
      <w:r w:rsidR="00FB6BCD" w:rsidRPr="00E91884">
        <w:rPr>
          <w:rFonts w:ascii="Arial" w:hAnsi="Arial" w:cs="Arial"/>
          <w:sz w:val="24"/>
          <w:szCs w:val="24"/>
        </w:rPr>
        <w:t xml:space="preserve">observed that 80% of people would want to </w:t>
      </w:r>
      <w:r w:rsidR="002610BC" w:rsidRPr="00E91884">
        <w:rPr>
          <w:rFonts w:ascii="Arial" w:hAnsi="Arial" w:cs="Arial"/>
          <w:sz w:val="24"/>
          <w:szCs w:val="24"/>
        </w:rPr>
        <w:t xml:space="preserve">work in a healthy and </w:t>
      </w:r>
      <w:r w:rsidRPr="00E91884">
        <w:rPr>
          <w:rFonts w:ascii="Arial" w:hAnsi="Arial" w:cs="Arial"/>
          <w:sz w:val="24"/>
          <w:szCs w:val="24"/>
        </w:rPr>
        <w:t>caring</w:t>
      </w:r>
      <w:r w:rsidR="002610BC" w:rsidRPr="00E91884">
        <w:rPr>
          <w:rFonts w:ascii="Arial" w:hAnsi="Arial" w:cs="Arial"/>
          <w:sz w:val="24"/>
          <w:szCs w:val="24"/>
        </w:rPr>
        <w:t xml:space="preserve"> environmen</w:t>
      </w:r>
      <w:r w:rsidR="00F31812" w:rsidRPr="00E91884">
        <w:rPr>
          <w:rFonts w:ascii="Arial" w:hAnsi="Arial" w:cs="Arial"/>
          <w:sz w:val="24"/>
          <w:szCs w:val="24"/>
        </w:rPr>
        <w:t xml:space="preserve">t which all </w:t>
      </w:r>
      <w:r w:rsidR="005C22B5" w:rsidRPr="00E91884">
        <w:rPr>
          <w:rFonts w:ascii="Arial" w:hAnsi="Arial" w:cs="Arial"/>
          <w:sz w:val="24"/>
          <w:szCs w:val="24"/>
        </w:rPr>
        <w:t>organisations</w:t>
      </w:r>
      <w:r w:rsidR="00F31812" w:rsidRPr="00E91884">
        <w:rPr>
          <w:rFonts w:ascii="Arial" w:hAnsi="Arial" w:cs="Arial"/>
          <w:sz w:val="24"/>
          <w:szCs w:val="24"/>
        </w:rPr>
        <w:t xml:space="preserve"> should strive to achieve</w:t>
      </w:r>
      <w:r w:rsidR="000006BB" w:rsidRPr="00E91884">
        <w:rPr>
          <w:rFonts w:ascii="Arial" w:hAnsi="Arial" w:cs="Arial"/>
          <w:sz w:val="24"/>
          <w:szCs w:val="24"/>
        </w:rPr>
        <w:t xml:space="preserve">. </w:t>
      </w:r>
    </w:p>
    <w:p w14:paraId="3D2457E8" w14:textId="77777777" w:rsidR="00823623" w:rsidRDefault="00F31812" w:rsidP="00E91884">
      <w:pPr>
        <w:spacing w:line="480" w:lineRule="auto"/>
        <w:jc w:val="both"/>
        <w:rPr>
          <w:rFonts w:ascii="Arial" w:hAnsi="Arial" w:cs="Arial"/>
          <w:sz w:val="24"/>
          <w:szCs w:val="24"/>
        </w:rPr>
      </w:pPr>
      <w:r w:rsidRPr="00E91884">
        <w:rPr>
          <w:rFonts w:ascii="Arial" w:hAnsi="Arial" w:cs="Arial"/>
          <w:sz w:val="24"/>
          <w:szCs w:val="24"/>
        </w:rPr>
        <w:t>Furthermore, e</w:t>
      </w:r>
      <w:r w:rsidR="00142282" w:rsidRPr="00E91884">
        <w:rPr>
          <w:rFonts w:ascii="Arial" w:hAnsi="Arial" w:cs="Arial"/>
          <w:sz w:val="24"/>
          <w:szCs w:val="24"/>
        </w:rPr>
        <w:t xml:space="preserve">mployee retention </w:t>
      </w:r>
      <w:r w:rsidRPr="00E91884">
        <w:rPr>
          <w:rFonts w:ascii="Arial" w:hAnsi="Arial" w:cs="Arial"/>
          <w:sz w:val="24"/>
          <w:szCs w:val="24"/>
        </w:rPr>
        <w:t xml:space="preserve">is the ability of an organisation to tactically gains the loyalty of its </w:t>
      </w:r>
      <w:r w:rsidR="005C22B5" w:rsidRPr="00E91884">
        <w:rPr>
          <w:rFonts w:ascii="Arial" w:hAnsi="Arial" w:cs="Arial"/>
          <w:sz w:val="24"/>
          <w:szCs w:val="24"/>
        </w:rPr>
        <w:t>employees</w:t>
      </w:r>
      <w:r w:rsidRPr="00E91884">
        <w:rPr>
          <w:rFonts w:ascii="Arial" w:hAnsi="Arial" w:cs="Arial"/>
          <w:sz w:val="24"/>
          <w:szCs w:val="24"/>
        </w:rPr>
        <w:t xml:space="preserve"> and </w:t>
      </w:r>
      <w:r w:rsidR="005C22B5" w:rsidRPr="00E91884">
        <w:rPr>
          <w:rFonts w:ascii="Arial" w:hAnsi="Arial" w:cs="Arial"/>
          <w:sz w:val="24"/>
          <w:szCs w:val="24"/>
        </w:rPr>
        <w:t>refrain</w:t>
      </w:r>
      <w:r w:rsidRPr="00E91884">
        <w:rPr>
          <w:rFonts w:ascii="Arial" w:hAnsi="Arial" w:cs="Arial"/>
          <w:sz w:val="24"/>
          <w:szCs w:val="24"/>
        </w:rPr>
        <w:t xml:space="preserve"> </w:t>
      </w:r>
      <w:r w:rsidR="005C22B5" w:rsidRPr="00E91884">
        <w:rPr>
          <w:rFonts w:ascii="Arial" w:hAnsi="Arial" w:cs="Arial"/>
          <w:sz w:val="24"/>
          <w:szCs w:val="24"/>
        </w:rPr>
        <w:t>them from</w:t>
      </w:r>
      <w:r w:rsidRPr="00E91884">
        <w:rPr>
          <w:rFonts w:ascii="Arial" w:hAnsi="Arial" w:cs="Arial"/>
          <w:sz w:val="24"/>
          <w:szCs w:val="24"/>
        </w:rPr>
        <w:t xml:space="preserve"> leaving prematurely</w:t>
      </w:r>
      <w:r w:rsidR="00F57915" w:rsidRPr="00E91884">
        <w:rPr>
          <w:rFonts w:ascii="Arial" w:hAnsi="Arial" w:cs="Arial"/>
          <w:sz w:val="24"/>
          <w:szCs w:val="24"/>
        </w:rPr>
        <w:t xml:space="preserve"> (</w:t>
      </w:r>
      <w:r w:rsidR="00BD60F1" w:rsidRPr="00E91884">
        <w:rPr>
          <w:rFonts w:ascii="Arial" w:hAnsi="Arial" w:cs="Arial"/>
          <w:sz w:val="24"/>
          <w:szCs w:val="24"/>
        </w:rPr>
        <w:t>Naz et al (2020</w:t>
      </w:r>
      <w:r w:rsidR="00F57915" w:rsidRPr="00E91884">
        <w:rPr>
          <w:rFonts w:ascii="Arial" w:hAnsi="Arial" w:cs="Arial"/>
          <w:sz w:val="24"/>
          <w:szCs w:val="24"/>
        </w:rPr>
        <w:t>)</w:t>
      </w:r>
      <w:r w:rsidRPr="00E91884">
        <w:rPr>
          <w:rFonts w:ascii="Arial" w:hAnsi="Arial" w:cs="Arial"/>
          <w:sz w:val="24"/>
          <w:szCs w:val="24"/>
        </w:rPr>
        <w:t xml:space="preserve">. </w:t>
      </w:r>
      <w:r w:rsidR="00F57915" w:rsidRPr="00E91884">
        <w:rPr>
          <w:rFonts w:ascii="Arial" w:hAnsi="Arial" w:cs="Arial"/>
          <w:sz w:val="24"/>
          <w:szCs w:val="24"/>
        </w:rPr>
        <w:t>Re</w:t>
      </w:r>
      <w:r w:rsidR="00142282" w:rsidRPr="00E91884">
        <w:rPr>
          <w:rFonts w:ascii="Arial" w:hAnsi="Arial" w:cs="Arial"/>
          <w:sz w:val="24"/>
          <w:szCs w:val="24"/>
        </w:rPr>
        <w:t>search has demonstrated that a</w:t>
      </w:r>
      <w:r w:rsidR="00F57915" w:rsidRPr="00E91884">
        <w:rPr>
          <w:rFonts w:ascii="Arial" w:hAnsi="Arial" w:cs="Arial"/>
          <w:sz w:val="24"/>
          <w:szCs w:val="24"/>
        </w:rPr>
        <w:t>n ideal</w:t>
      </w:r>
      <w:r w:rsidR="00142282" w:rsidRPr="00E91884">
        <w:rPr>
          <w:rFonts w:ascii="Arial" w:hAnsi="Arial" w:cs="Arial"/>
          <w:sz w:val="24"/>
          <w:szCs w:val="24"/>
        </w:rPr>
        <w:t xml:space="preserve"> </w:t>
      </w:r>
      <w:r w:rsidR="00F57915" w:rsidRPr="00E91884">
        <w:rPr>
          <w:rFonts w:ascii="Arial" w:hAnsi="Arial" w:cs="Arial"/>
          <w:sz w:val="24"/>
          <w:szCs w:val="24"/>
        </w:rPr>
        <w:t>organisational</w:t>
      </w:r>
      <w:r w:rsidR="00142282" w:rsidRPr="00E91884">
        <w:rPr>
          <w:rFonts w:ascii="Arial" w:hAnsi="Arial" w:cs="Arial"/>
          <w:sz w:val="24"/>
          <w:szCs w:val="24"/>
        </w:rPr>
        <w:t xml:space="preserve"> culture provides job satisfaction through intrinsic and extrinsic motivation</w:t>
      </w:r>
      <w:r w:rsidR="004067BC" w:rsidRPr="00E91884">
        <w:rPr>
          <w:rFonts w:ascii="Arial" w:hAnsi="Arial" w:cs="Arial"/>
          <w:sz w:val="24"/>
          <w:szCs w:val="24"/>
        </w:rPr>
        <w:t xml:space="preserve">. </w:t>
      </w:r>
      <w:r w:rsidR="00142282" w:rsidRPr="00E91884">
        <w:rPr>
          <w:rFonts w:ascii="Arial" w:hAnsi="Arial" w:cs="Arial"/>
          <w:sz w:val="24"/>
          <w:szCs w:val="24"/>
        </w:rPr>
        <w:t xml:space="preserve"> </w:t>
      </w:r>
      <w:proofErr w:type="spellStart"/>
      <w:r w:rsidR="002E0EF1" w:rsidRPr="00E91884">
        <w:rPr>
          <w:rFonts w:ascii="Arial" w:hAnsi="Arial" w:cs="Arial"/>
          <w:sz w:val="24"/>
          <w:szCs w:val="24"/>
        </w:rPr>
        <w:t>Aguenza</w:t>
      </w:r>
      <w:proofErr w:type="spellEnd"/>
      <w:r w:rsidR="002E0EF1" w:rsidRPr="00E91884">
        <w:rPr>
          <w:rFonts w:ascii="Arial" w:hAnsi="Arial" w:cs="Arial"/>
          <w:sz w:val="24"/>
          <w:szCs w:val="24"/>
        </w:rPr>
        <w:t xml:space="preserve">, &amp; </w:t>
      </w:r>
      <w:proofErr w:type="spellStart"/>
      <w:r w:rsidR="002E0EF1" w:rsidRPr="00E91884">
        <w:rPr>
          <w:rFonts w:ascii="Arial" w:hAnsi="Arial" w:cs="Arial"/>
          <w:sz w:val="24"/>
          <w:szCs w:val="24"/>
        </w:rPr>
        <w:t>Som</w:t>
      </w:r>
      <w:proofErr w:type="spellEnd"/>
      <w:r w:rsidR="002E0EF1" w:rsidRPr="00E91884">
        <w:rPr>
          <w:rFonts w:ascii="Arial" w:hAnsi="Arial" w:cs="Arial"/>
          <w:sz w:val="24"/>
          <w:szCs w:val="24"/>
        </w:rPr>
        <w:t xml:space="preserve">, </w:t>
      </w:r>
      <w:r w:rsidR="00BD60F1">
        <w:rPr>
          <w:rFonts w:ascii="Arial" w:hAnsi="Arial" w:cs="Arial"/>
          <w:sz w:val="24"/>
          <w:szCs w:val="24"/>
        </w:rPr>
        <w:t>(</w:t>
      </w:r>
      <w:r w:rsidR="002E0EF1" w:rsidRPr="00E91884">
        <w:rPr>
          <w:rFonts w:ascii="Arial" w:hAnsi="Arial" w:cs="Arial"/>
          <w:sz w:val="24"/>
          <w:szCs w:val="24"/>
        </w:rPr>
        <w:t>2018</w:t>
      </w:r>
      <w:r w:rsidR="00BD60F1">
        <w:rPr>
          <w:rFonts w:ascii="Arial" w:hAnsi="Arial" w:cs="Arial"/>
          <w:sz w:val="24"/>
          <w:szCs w:val="24"/>
        </w:rPr>
        <w:t>)</w:t>
      </w:r>
      <w:r w:rsidR="004067BC" w:rsidRPr="00E91884">
        <w:rPr>
          <w:rFonts w:ascii="Arial" w:hAnsi="Arial" w:cs="Arial"/>
          <w:sz w:val="24"/>
          <w:szCs w:val="24"/>
        </w:rPr>
        <w:t xml:space="preserve"> </w:t>
      </w:r>
      <w:r w:rsidR="000006BB" w:rsidRPr="00E91884">
        <w:rPr>
          <w:rFonts w:ascii="Arial" w:hAnsi="Arial" w:cs="Arial"/>
          <w:sz w:val="24"/>
          <w:szCs w:val="24"/>
        </w:rPr>
        <w:t>affirms</w:t>
      </w:r>
      <w:r w:rsidR="004067BC" w:rsidRPr="00E91884">
        <w:rPr>
          <w:rFonts w:ascii="Arial" w:hAnsi="Arial" w:cs="Arial"/>
          <w:sz w:val="24"/>
          <w:szCs w:val="24"/>
        </w:rPr>
        <w:t xml:space="preserve"> that retention of staff depends on financial rewards, job </w:t>
      </w:r>
      <w:r w:rsidR="000006BB" w:rsidRPr="00E91884">
        <w:rPr>
          <w:rFonts w:ascii="Arial" w:hAnsi="Arial" w:cs="Arial"/>
          <w:sz w:val="24"/>
          <w:szCs w:val="24"/>
        </w:rPr>
        <w:t>characteristics</w:t>
      </w:r>
      <w:r w:rsidR="004067BC" w:rsidRPr="00E91884">
        <w:rPr>
          <w:rFonts w:ascii="Arial" w:hAnsi="Arial" w:cs="Arial"/>
          <w:sz w:val="24"/>
          <w:szCs w:val="24"/>
        </w:rPr>
        <w:t xml:space="preserve">, </w:t>
      </w:r>
      <w:r w:rsidR="000006BB" w:rsidRPr="00E91884">
        <w:rPr>
          <w:rFonts w:ascii="Arial" w:hAnsi="Arial" w:cs="Arial"/>
          <w:sz w:val="24"/>
          <w:szCs w:val="24"/>
        </w:rPr>
        <w:t>career</w:t>
      </w:r>
      <w:r w:rsidR="004067BC" w:rsidRPr="00E91884">
        <w:rPr>
          <w:rFonts w:ascii="Arial" w:hAnsi="Arial" w:cs="Arial"/>
          <w:sz w:val="24"/>
          <w:szCs w:val="24"/>
        </w:rPr>
        <w:t xml:space="preserve"> development, sense of recognition and so on</w:t>
      </w:r>
      <w:r w:rsidR="000006BB" w:rsidRPr="00E91884">
        <w:rPr>
          <w:rFonts w:ascii="Arial" w:hAnsi="Arial" w:cs="Arial"/>
          <w:sz w:val="24"/>
          <w:szCs w:val="24"/>
        </w:rPr>
        <w:t xml:space="preserve">. </w:t>
      </w:r>
      <w:r w:rsidR="004067BC" w:rsidRPr="00E91884">
        <w:rPr>
          <w:rFonts w:ascii="Arial" w:hAnsi="Arial" w:cs="Arial"/>
          <w:sz w:val="24"/>
          <w:szCs w:val="24"/>
        </w:rPr>
        <w:t>Is</w:t>
      </w:r>
      <w:r w:rsidR="000006BB" w:rsidRPr="00E91884">
        <w:rPr>
          <w:rFonts w:ascii="Arial" w:hAnsi="Arial" w:cs="Arial"/>
          <w:sz w:val="24"/>
          <w:szCs w:val="24"/>
        </w:rPr>
        <w:t>o</w:t>
      </w:r>
      <w:r w:rsidR="004067BC" w:rsidRPr="00E91884">
        <w:rPr>
          <w:rFonts w:ascii="Arial" w:hAnsi="Arial" w:cs="Arial"/>
          <w:sz w:val="24"/>
          <w:szCs w:val="24"/>
        </w:rPr>
        <w:t>ken (2007</w:t>
      </w:r>
      <w:r w:rsidR="00BD60F1">
        <w:rPr>
          <w:rFonts w:ascii="Arial" w:hAnsi="Arial" w:cs="Arial"/>
          <w:sz w:val="24"/>
          <w:szCs w:val="24"/>
        </w:rPr>
        <w:t xml:space="preserve">) </w:t>
      </w:r>
      <w:proofErr w:type="gramStart"/>
      <w:r w:rsidR="00BD60F1">
        <w:rPr>
          <w:rFonts w:ascii="Arial" w:hAnsi="Arial" w:cs="Arial"/>
          <w:sz w:val="24"/>
          <w:szCs w:val="24"/>
        </w:rPr>
        <w:t xml:space="preserve">and </w:t>
      </w:r>
      <w:r w:rsidR="004067BC" w:rsidRPr="00E91884">
        <w:rPr>
          <w:rFonts w:ascii="Arial" w:hAnsi="Arial" w:cs="Arial"/>
          <w:sz w:val="24"/>
          <w:szCs w:val="24"/>
        </w:rPr>
        <w:t xml:space="preserve"> Amabile</w:t>
      </w:r>
      <w:proofErr w:type="gramEnd"/>
      <w:r w:rsidR="004067BC" w:rsidRPr="00E91884">
        <w:rPr>
          <w:rFonts w:ascii="Arial" w:hAnsi="Arial" w:cs="Arial"/>
          <w:sz w:val="24"/>
          <w:szCs w:val="24"/>
        </w:rPr>
        <w:t xml:space="preserve"> </w:t>
      </w:r>
      <w:r w:rsidR="00BD60F1">
        <w:rPr>
          <w:rFonts w:ascii="Arial" w:hAnsi="Arial" w:cs="Arial"/>
          <w:sz w:val="24"/>
          <w:szCs w:val="24"/>
        </w:rPr>
        <w:t>(</w:t>
      </w:r>
      <w:r w:rsidR="004067BC" w:rsidRPr="00E91884">
        <w:rPr>
          <w:rFonts w:ascii="Arial" w:hAnsi="Arial" w:cs="Arial"/>
          <w:sz w:val="24"/>
          <w:szCs w:val="24"/>
        </w:rPr>
        <w:t>1996)</w:t>
      </w:r>
      <w:r w:rsidR="00BD60F1">
        <w:rPr>
          <w:rFonts w:ascii="Arial" w:hAnsi="Arial" w:cs="Arial"/>
          <w:sz w:val="24"/>
          <w:szCs w:val="24"/>
        </w:rPr>
        <w:t xml:space="preserve"> in </w:t>
      </w:r>
      <w:proofErr w:type="spellStart"/>
      <w:r w:rsidR="00BD60F1">
        <w:rPr>
          <w:rFonts w:ascii="Arial" w:hAnsi="Arial" w:cs="Arial"/>
          <w:sz w:val="24"/>
          <w:szCs w:val="24"/>
        </w:rPr>
        <w:t>Lowenberger</w:t>
      </w:r>
      <w:proofErr w:type="spellEnd"/>
      <w:r w:rsidR="00BD60F1">
        <w:rPr>
          <w:rFonts w:ascii="Arial" w:hAnsi="Arial" w:cs="Arial"/>
          <w:sz w:val="24"/>
          <w:szCs w:val="24"/>
        </w:rPr>
        <w:t xml:space="preserve"> (2013)</w:t>
      </w:r>
      <w:r w:rsidR="004067BC" w:rsidRPr="00E91884">
        <w:rPr>
          <w:rFonts w:ascii="Arial" w:hAnsi="Arial" w:cs="Arial"/>
          <w:sz w:val="24"/>
          <w:szCs w:val="24"/>
        </w:rPr>
        <w:t xml:space="preserve"> posit that an ideal organisational culture or climate is characterised by trust, idea support, organisational </w:t>
      </w:r>
      <w:r w:rsidR="000006BB" w:rsidRPr="00E91884">
        <w:rPr>
          <w:rFonts w:ascii="Arial" w:hAnsi="Arial" w:cs="Arial"/>
          <w:sz w:val="24"/>
          <w:szCs w:val="24"/>
        </w:rPr>
        <w:t>encouragement</w:t>
      </w:r>
      <w:r w:rsidR="004067BC" w:rsidRPr="00E91884">
        <w:rPr>
          <w:rFonts w:ascii="Arial" w:hAnsi="Arial" w:cs="Arial"/>
          <w:sz w:val="24"/>
          <w:szCs w:val="24"/>
        </w:rPr>
        <w:t xml:space="preserve">, supervisory encouragement, </w:t>
      </w:r>
      <w:r w:rsidR="000006BB" w:rsidRPr="00E91884">
        <w:rPr>
          <w:rFonts w:ascii="Arial" w:hAnsi="Arial" w:cs="Arial"/>
          <w:sz w:val="24"/>
          <w:szCs w:val="24"/>
        </w:rPr>
        <w:t>humour</w:t>
      </w:r>
      <w:r w:rsidR="004067BC" w:rsidRPr="00E91884">
        <w:rPr>
          <w:rFonts w:ascii="Arial" w:hAnsi="Arial" w:cs="Arial"/>
          <w:sz w:val="24"/>
          <w:szCs w:val="24"/>
        </w:rPr>
        <w:t xml:space="preserve">, work group support, challenging work, idea sharing, risk taking, lack of </w:t>
      </w:r>
      <w:r w:rsidR="00B842F4" w:rsidRPr="00E91884">
        <w:rPr>
          <w:rFonts w:ascii="Arial" w:hAnsi="Arial" w:cs="Arial"/>
          <w:sz w:val="24"/>
          <w:szCs w:val="24"/>
        </w:rPr>
        <w:t>organisational</w:t>
      </w:r>
      <w:r w:rsidR="004067BC" w:rsidRPr="00E91884">
        <w:rPr>
          <w:rFonts w:ascii="Arial" w:hAnsi="Arial" w:cs="Arial"/>
          <w:sz w:val="24"/>
          <w:szCs w:val="24"/>
        </w:rPr>
        <w:t xml:space="preserve"> impediment, freedom, sufficient </w:t>
      </w:r>
      <w:r w:rsidR="000006BB" w:rsidRPr="00E91884">
        <w:rPr>
          <w:rFonts w:ascii="Arial" w:hAnsi="Arial" w:cs="Arial"/>
          <w:sz w:val="24"/>
          <w:szCs w:val="24"/>
        </w:rPr>
        <w:t>resources</w:t>
      </w:r>
      <w:r w:rsidR="00B46491" w:rsidRPr="00E91884">
        <w:rPr>
          <w:rFonts w:ascii="Arial" w:hAnsi="Arial" w:cs="Arial"/>
          <w:sz w:val="24"/>
          <w:szCs w:val="24"/>
        </w:rPr>
        <w:t xml:space="preserve"> lack of conflicts and so.</w:t>
      </w:r>
      <w:r w:rsidR="000006BB" w:rsidRPr="00E91884">
        <w:rPr>
          <w:rFonts w:ascii="Arial" w:hAnsi="Arial" w:cs="Arial"/>
          <w:sz w:val="24"/>
          <w:szCs w:val="24"/>
        </w:rPr>
        <w:t xml:space="preserve"> </w:t>
      </w:r>
      <w:r w:rsidR="00BD60F1">
        <w:rPr>
          <w:rFonts w:ascii="Arial" w:hAnsi="Arial" w:cs="Arial"/>
          <w:sz w:val="24"/>
          <w:szCs w:val="24"/>
        </w:rPr>
        <w:t xml:space="preserve">Moreover, </w:t>
      </w:r>
      <w:r w:rsidR="000006BB" w:rsidRPr="00E91884">
        <w:rPr>
          <w:rFonts w:ascii="Arial" w:hAnsi="Arial" w:cs="Arial"/>
          <w:sz w:val="24"/>
          <w:szCs w:val="24"/>
        </w:rPr>
        <w:t xml:space="preserve">Naz et </w:t>
      </w:r>
      <w:r w:rsidR="000006BB" w:rsidRPr="00E91884">
        <w:rPr>
          <w:rFonts w:ascii="Arial" w:hAnsi="Arial" w:cs="Arial"/>
          <w:sz w:val="24"/>
          <w:szCs w:val="24"/>
        </w:rPr>
        <w:t>al (</w:t>
      </w:r>
      <w:r w:rsidR="000006BB" w:rsidRPr="00E91884">
        <w:rPr>
          <w:rFonts w:ascii="Arial" w:hAnsi="Arial" w:cs="Arial"/>
          <w:sz w:val="24"/>
          <w:szCs w:val="24"/>
        </w:rPr>
        <w:t xml:space="preserve">2020) </w:t>
      </w:r>
      <w:r w:rsidR="000006BB" w:rsidRPr="00E91884">
        <w:rPr>
          <w:rFonts w:ascii="Arial" w:hAnsi="Arial" w:cs="Arial"/>
          <w:sz w:val="24"/>
          <w:szCs w:val="24"/>
        </w:rPr>
        <w:t xml:space="preserve">conducted </w:t>
      </w:r>
      <w:r w:rsidR="00BD60F1" w:rsidRPr="00E91884">
        <w:rPr>
          <w:rFonts w:ascii="Arial" w:hAnsi="Arial" w:cs="Arial"/>
          <w:sz w:val="24"/>
          <w:szCs w:val="24"/>
        </w:rPr>
        <w:t>research</w:t>
      </w:r>
      <w:r w:rsidR="000006BB" w:rsidRPr="00E91884">
        <w:rPr>
          <w:rFonts w:ascii="Arial" w:hAnsi="Arial" w:cs="Arial"/>
          <w:sz w:val="24"/>
          <w:szCs w:val="24"/>
        </w:rPr>
        <w:t xml:space="preserve"> which </w:t>
      </w:r>
      <w:r w:rsidR="000006BB" w:rsidRPr="00E91884">
        <w:rPr>
          <w:rFonts w:ascii="Arial" w:hAnsi="Arial" w:cs="Arial"/>
          <w:sz w:val="24"/>
          <w:szCs w:val="24"/>
        </w:rPr>
        <w:t>affirm</w:t>
      </w:r>
      <w:r w:rsidR="000006BB" w:rsidRPr="00E91884">
        <w:rPr>
          <w:rFonts w:ascii="Arial" w:hAnsi="Arial" w:cs="Arial"/>
          <w:sz w:val="24"/>
          <w:szCs w:val="24"/>
        </w:rPr>
        <w:t>s</w:t>
      </w:r>
      <w:r w:rsidR="00C603B5" w:rsidRPr="00E91884">
        <w:rPr>
          <w:rFonts w:ascii="Arial" w:hAnsi="Arial" w:cs="Arial"/>
          <w:sz w:val="24"/>
          <w:szCs w:val="24"/>
        </w:rPr>
        <w:t xml:space="preserve"> </w:t>
      </w:r>
      <w:r w:rsidR="00BD60F1">
        <w:rPr>
          <w:rFonts w:ascii="Arial" w:hAnsi="Arial" w:cs="Arial"/>
          <w:sz w:val="24"/>
          <w:szCs w:val="24"/>
        </w:rPr>
        <w:t xml:space="preserve">that </w:t>
      </w:r>
      <w:r w:rsidR="00C603B5" w:rsidRPr="00E91884">
        <w:rPr>
          <w:rFonts w:ascii="Arial" w:hAnsi="Arial" w:cs="Arial"/>
          <w:sz w:val="24"/>
          <w:szCs w:val="24"/>
        </w:rPr>
        <w:t xml:space="preserve">employee retention </w:t>
      </w:r>
      <w:proofErr w:type="gramStart"/>
      <w:r w:rsidR="00C603B5" w:rsidRPr="00E91884">
        <w:rPr>
          <w:rFonts w:ascii="Arial" w:hAnsi="Arial" w:cs="Arial"/>
          <w:sz w:val="24"/>
          <w:szCs w:val="24"/>
        </w:rPr>
        <w:t>actually depends</w:t>
      </w:r>
      <w:proofErr w:type="gramEnd"/>
      <w:r w:rsidR="00C603B5" w:rsidRPr="00E91884">
        <w:rPr>
          <w:rFonts w:ascii="Arial" w:hAnsi="Arial" w:cs="Arial"/>
          <w:sz w:val="24"/>
          <w:szCs w:val="24"/>
        </w:rPr>
        <w:t xml:space="preserve"> on the</w:t>
      </w:r>
      <w:r w:rsidR="000006BB" w:rsidRPr="00E91884">
        <w:rPr>
          <w:rFonts w:ascii="Arial" w:hAnsi="Arial" w:cs="Arial"/>
          <w:sz w:val="24"/>
          <w:szCs w:val="24"/>
        </w:rPr>
        <w:t xml:space="preserve"> </w:t>
      </w:r>
      <w:r w:rsidR="00BD60F1">
        <w:rPr>
          <w:rFonts w:ascii="Arial" w:hAnsi="Arial" w:cs="Arial"/>
          <w:sz w:val="24"/>
          <w:szCs w:val="24"/>
        </w:rPr>
        <w:t>p</w:t>
      </w:r>
      <w:r w:rsidR="000006BB" w:rsidRPr="00E91884">
        <w:rPr>
          <w:rFonts w:ascii="Arial" w:hAnsi="Arial" w:cs="Arial"/>
          <w:sz w:val="24"/>
          <w:szCs w:val="24"/>
        </w:rPr>
        <w:t xml:space="preserve">erceived </w:t>
      </w:r>
      <w:r w:rsidR="00734378" w:rsidRPr="00E91884">
        <w:rPr>
          <w:rFonts w:ascii="Arial" w:hAnsi="Arial" w:cs="Arial"/>
          <w:sz w:val="24"/>
          <w:szCs w:val="24"/>
        </w:rPr>
        <w:t>climate, supervisory</w:t>
      </w:r>
      <w:r w:rsidR="00C603B5" w:rsidRPr="00E91884">
        <w:rPr>
          <w:rFonts w:ascii="Arial" w:hAnsi="Arial" w:cs="Arial"/>
          <w:sz w:val="24"/>
          <w:szCs w:val="24"/>
        </w:rPr>
        <w:t xml:space="preserve"> </w:t>
      </w:r>
      <w:r w:rsidR="00BD60F1" w:rsidRPr="00E91884">
        <w:rPr>
          <w:rFonts w:ascii="Arial" w:hAnsi="Arial" w:cs="Arial"/>
          <w:sz w:val="24"/>
          <w:szCs w:val="24"/>
        </w:rPr>
        <w:t xml:space="preserve">relationship, peer group interaction, perceived organizational support, organizational commitment </w:t>
      </w:r>
      <w:r w:rsidR="000006BB" w:rsidRPr="00E91884">
        <w:rPr>
          <w:rFonts w:ascii="Arial" w:hAnsi="Arial" w:cs="Arial"/>
          <w:sz w:val="24"/>
          <w:szCs w:val="24"/>
        </w:rPr>
        <w:t>and</w:t>
      </w:r>
      <w:r w:rsidR="00C603B5" w:rsidRPr="00E91884">
        <w:rPr>
          <w:rFonts w:ascii="Arial" w:hAnsi="Arial" w:cs="Arial"/>
          <w:sz w:val="24"/>
          <w:szCs w:val="24"/>
        </w:rPr>
        <w:t xml:space="preserve"> so on. Furthermore, Pisano </w:t>
      </w:r>
      <w:r w:rsidR="00BD60F1">
        <w:rPr>
          <w:rFonts w:ascii="Arial" w:hAnsi="Arial" w:cs="Arial"/>
          <w:sz w:val="24"/>
          <w:szCs w:val="24"/>
        </w:rPr>
        <w:t>(</w:t>
      </w:r>
      <w:r w:rsidR="00C603B5" w:rsidRPr="00E91884">
        <w:rPr>
          <w:rFonts w:ascii="Arial" w:hAnsi="Arial" w:cs="Arial"/>
          <w:sz w:val="24"/>
          <w:szCs w:val="24"/>
        </w:rPr>
        <w:t>2019</w:t>
      </w:r>
      <w:r w:rsidR="00BD60F1">
        <w:rPr>
          <w:rFonts w:ascii="Arial" w:hAnsi="Arial" w:cs="Arial"/>
          <w:sz w:val="24"/>
          <w:szCs w:val="24"/>
        </w:rPr>
        <w:t>)</w:t>
      </w:r>
      <w:r w:rsidR="00C603B5" w:rsidRPr="00E91884">
        <w:rPr>
          <w:rFonts w:ascii="Arial" w:hAnsi="Arial" w:cs="Arial"/>
          <w:sz w:val="24"/>
          <w:szCs w:val="24"/>
        </w:rPr>
        <w:t xml:space="preserve"> </w:t>
      </w:r>
      <w:r w:rsidR="0047724C" w:rsidRPr="00E91884">
        <w:rPr>
          <w:rFonts w:ascii="Arial" w:hAnsi="Arial" w:cs="Arial"/>
          <w:sz w:val="24"/>
          <w:szCs w:val="24"/>
        </w:rPr>
        <w:t xml:space="preserve">has observed </w:t>
      </w:r>
      <w:r w:rsidR="007E23A8" w:rsidRPr="00E91884">
        <w:rPr>
          <w:rFonts w:ascii="Arial" w:hAnsi="Arial" w:cs="Arial"/>
          <w:sz w:val="24"/>
          <w:szCs w:val="24"/>
        </w:rPr>
        <w:t xml:space="preserve">that </w:t>
      </w:r>
      <w:r w:rsidR="0047724C" w:rsidRPr="00E91884">
        <w:rPr>
          <w:rFonts w:ascii="Arial" w:hAnsi="Arial" w:cs="Arial"/>
          <w:sz w:val="24"/>
          <w:szCs w:val="24"/>
        </w:rPr>
        <w:t xml:space="preserve">in a thriving </w:t>
      </w:r>
      <w:r w:rsidR="00B842F4" w:rsidRPr="00E91884">
        <w:rPr>
          <w:rFonts w:ascii="Arial" w:hAnsi="Arial" w:cs="Arial"/>
          <w:sz w:val="24"/>
          <w:szCs w:val="24"/>
        </w:rPr>
        <w:t>organisation</w:t>
      </w:r>
      <w:r w:rsidR="0047724C" w:rsidRPr="00E91884">
        <w:rPr>
          <w:rFonts w:ascii="Arial" w:hAnsi="Arial" w:cs="Arial"/>
          <w:sz w:val="24"/>
          <w:szCs w:val="24"/>
        </w:rPr>
        <w:t xml:space="preserve">, human resources management </w:t>
      </w:r>
      <w:r w:rsidR="00734378" w:rsidRPr="00E91884">
        <w:rPr>
          <w:rFonts w:ascii="Arial" w:hAnsi="Arial" w:cs="Arial"/>
          <w:sz w:val="24"/>
          <w:szCs w:val="24"/>
        </w:rPr>
        <w:t xml:space="preserve">must ensure a fat but strong leadership, where </w:t>
      </w:r>
      <w:r w:rsidR="00CA292F" w:rsidRPr="00E91884">
        <w:rPr>
          <w:rFonts w:ascii="Arial" w:hAnsi="Arial" w:cs="Arial"/>
          <w:sz w:val="24"/>
          <w:szCs w:val="24"/>
        </w:rPr>
        <w:t>employees</w:t>
      </w:r>
      <w:r w:rsidR="00734378" w:rsidRPr="00E91884">
        <w:rPr>
          <w:rFonts w:ascii="Arial" w:hAnsi="Arial" w:cs="Arial"/>
          <w:sz w:val="24"/>
          <w:szCs w:val="24"/>
        </w:rPr>
        <w:t xml:space="preserve"> are given latitude to </w:t>
      </w:r>
      <w:proofErr w:type="gramStart"/>
      <w:r w:rsidR="00734378" w:rsidRPr="00E91884">
        <w:rPr>
          <w:rFonts w:ascii="Arial" w:hAnsi="Arial" w:cs="Arial"/>
          <w:sz w:val="24"/>
          <w:szCs w:val="24"/>
        </w:rPr>
        <w:t>take action</w:t>
      </w:r>
      <w:proofErr w:type="gramEnd"/>
      <w:r w:rsidR="00734378" w:rsidRPr="00E91884">
        <w:rPr>
          <w:rFonts w:ascii="Arial" w:hAnsi="Arial" w:cs="Arial"/>
          <w:sz w:val="24"/>
          <w:szCs w:val="24"/>
        </w:rPr>
        <w:t>, participate in decision making</w:t>
      </w:r>
      <w:r w:rsidR="00BD60F1">
        <w:rPr>
          <w:rFonts w:ascii="Arial" w:hAnsi="Arial" w:cs="Arial"/>
          <w:sz w:val="24"/>
          <w:szCs w:val="24"/>
        </w:rPr>
        <w:t xml:space="preserve"> and </w:t>
      </w:r>
      <w:r w:rsidR="00734378" w:rsidRPr="00E91884">
        <w:rPr>
          <w:rFonts w:ascii="Arial" w:hAnsi="Arial" w:cs="Arial"/>
          <w:sz w:val="24"/>
          <w:szCs w:val="24"/>
        </w:rPr>
        <w:t>collaborat</w:t>
      </w:r>
      <w:r w:rsidR="00BD60F1">
        <w:rPr>
          <w:rFonts w:ascii="Arial" w:hAnsi="Arial" w:cs="Arial"/>
          <w:sz w:val="24"/>
          <w:szCs w:val="24"/>
        </w:rPr>
        <w:t>e</w:t>
      </w:r>
      <w:r w:rsidR="00734378" w:rsidRPr="00E91884">
        <w:rPr>
          <w:rFonts w:ascii="Arial" w:hAnsi="Arial" w:cs="Arial"/>
          <w:sz w:val="24"/>
          <w:szCs w:val="24"/>
        </w:rPr>
        <w:t xml:space="preserve"> for easy information sharing and build a sense of collective responsibility.</w:t>
      </w:r>
    </w:p>
    <w:p w14:paraId="621EE8D7" w14:textId="10396BBA" w:rsidR="00873042" w:rsidRPr="00E91884" w:rsidRDefault="00142282" w:rsidP="00E91884">
      <w:pPr>
        <w:spacing w:line="480" w:lineRule="auto"/>
        <w:jc w:val="both"/>
        <w:rPr>
          <w:rFonts w:ascii="Arial" w:hAnsi="Arial" w:cs="Arial"/>
          <w:sz w:val="24"/>
          <w:szCs w:val="24"/>
        </w:rPr>
      </w:pPr>
      <w:r w:rsidRPr="00E91884">
        <w:rPr>
          <w:rFonts w:ascii="Arial" w:hAnsi="Arial" w:cs="Arial"/>
          <w:sz w:val="24"/>
          <w:szCs w:val="24"/>
        </w:rPr>
        <w:lastRenderedPageBreak/>
        <w:t xml:space="preserve"> </w:t>
      </w:r>
      <w:r w:rsidR="00734378" w:rsidRPr="00E91884">
        <w:rPr>
          <w:rFonts w:ascii="Arial" w:hAnsi="Arial" w:cs="Arial"/>
          <w:sz w:val="24"/>
          <w:szCs w:val="24"/>
        </w:rPr>
        <w:t>A</w:t>
      </w:r>
      <w:r w:rsidR="00CA292F" w:rsidRPr="00E91884">
        <w:rPr>
          <w:rFonts w:ascii="Arial" w:hAnsi="Arial" w:cs="Arial"/>
          <w:sz w:val="24"/>
          <w:szCs w:val="24"/>
        </w:rPr>
        <w:t>fter a</w:t>
      </w:r>
      <w:r w:rsidR="00734378" w:rsidRPr="00E91884">
        <w:rPr>
          <w:rFonts w:ascii="Arial" w:hAnsi="Arial" w:cs="Arial"/>
          <w:sz w:val="24"/>
          <w:szCs w:val="24"/>
        </w:rPr>
        <w:t xml:space="preserve"> </w:t>
      </w:r>
      <w:r w:rsidR="00CA292F" w:rsidRPr="00E91884">
        <w:rPr>
          <w:rFonts w:ascii="Arial" w:hAnsi="Arial" w:cs="Arial"/>
          <w:sz w:val="24"/>
          <w:szCs w:val="24"/>
        </w:rPr>
        <w:t>close</w:t>
      </w:r>
      <w:r w:rsidR="00734378" w:rsidRPr="00E91884">
        <w:rPr>
          <w:rFonts w:ascii="Arial" w:hAnsi="Arial" w:cs="Arial"/>
          <w:sz w:val="24"/>
          <w:szCs w:val="24"/>
        </w:rPr>
        <w:t xml:space="preserve"> </w:t>
      </w:r>
      <w:r w:rsidR="00CA292F" w:rsidRPr="00E91884">
        <w:rPr>
          <w:rFonts w:ascii="Arial" w:hAnsi="Arial" w:cs="Arial"/>
          <w:sz w:val="24"/>
          <w:szCs w:val="24"/>
        </w:rPr>
        <w:t>examination of the characteristics of an ideal organisational culture identified</w:t>
      </w:r>
      <w:r w:rsidR="00823623">
        <w:rPr>
          <w:rFonts w:ascii="Arial" w:hAnsi="Arial" w:cs="Arial"/>
          <w:sz w:val="24"/>
          <w:szCs w:val="24"/>
        </w:rPr>
        <w:t>, a re</w:t>
      </w:r>
      <w:r w:rsidR="00B842F4" w:rsidRPr="00E91884">
        <w:rPr>
          <w:rFonts w:ascii="Arial" w:hAnsi="Arial" w:cs="Arial"/>
          <w:sz w:val="24"/>
          <w:szCs w:val="24"/>
        </w:rPr>
        <w:t>group</w:t>
      </w:r>
      <w:r w:rsidR="00823623">
        <w:rPr>
          <w:rFonts w:ascii="Arial" w:hAnsi="Arial" w:cs="Arial"/>
          <w:sz w:val="24"/>
          <w:szCs w:val="24"/>
        </w:rPr>
        <w:t>ing was done</w:t>
      </w:r>
      <w:r w:rsidR="00CA292F" w:rsidRPr="00E91884">
        <w:rPr>
          <w:rFonts w:ascii="Arial" w:hAnsi="Arial" w:cs="Arial"/>
          <w:sz w:val="24"/>
          <w:szCs w:val="24"/>
        </w:rPr>
        <w:t xml:space="preserve"> to create an HRM </w:t>
      </w:r>
      <w:r w:rsidR="00B842F4" w:rsidRPr="00E91884">
        <w:rPr>
          <w:rFonts w:ascii="Arial" w:hAnsi="Arial" w:cs="Arial"/>
          <w:sz w:val="24"/>
          <w:szCs w:val="24"/>
        </w:rPr>
        <w:t xml:space="preserve">model which can be used to </w:t>
      </w:r>
      <w:r w:rsidR="007E23A8" w:rsidRPr="00E91884">
        <w:rPr>
          <w:rFonts w:ascii="Arial" w:hAnsi="Arial" w:cs="Arial"/>
          <w:sz w:val="24"/>
          <w:szCs w:val="24"/>
        </w:rPr>
        <w:t>attr</w:t>
      </w:r>
      <w:r w:rsidR="00B842F4" w:rsidRPr="00E91884">
        <w:rPr>
          <w:rFonts w:ascii="Arial" w:hAnsi="Arial" w:cs="Arial"/>
          <w:sz w:val="24"/>
          <w:szCs w:val="24"/>
        </w:rPr>
        <w:t>a</w:t>
      </w:r>
      <w:r w:rsidR="007E23A8" w:rsidRPr="00E91884">
        <w:rPr>
          <w:rFonts w:ascii="Arial" w:hAnsi="Arial" w:cs="Arial"/>
          <w:sz w:val="24"/>
          <w:szCs w:val="24"/>
        </w:rPr>
        <w:t xml:space="preserve">ct and retain </w:t>
      </w:r>
      <w:r w:rsidR="00B842F4" w:rsidRPr="00E91884">
        <w:rPr>
          <w:rFonts w:ascii="Arial" w:hAnsi="Arial" w:cs="Arial"/>
          <w:sz w:val="24"/>
          <w:szCs w:val="24"/>
        </w:rPr>
        <w:t>employees</w:t>
      </w:r>
      <w:r w:rsidR="007E23A8" w:rsidRPr="00E91884">
        <w:rPr>
          <w:rFonts w:ascii="Arial" w:hAnsi="Arial" w:cs="Arial"/>
          <w:sz w:val="24"/>
          <w:szCs w:val="24"/>
        </w:rPr>
        <w:t xml:space="preserve"> in the hospitality industry. </w:t>
      </w:r>
      <w:r w:rsidR="00B842F4" w:rsidRPr="00E91884">
        <w:rPr>
          <w:rFonts w:ascii="Arial" w:hAnsi="Arial" w:cs="Arial"/>
          <w:sz w:val="24"/>
          <w:szCs w:val="24"/>
        </w:rPr>
        <w:t xml:space="preserve">The new group includes reward, collaboration, organisational </w:t>
      </w:r>
      <w:r w:rsidR="00823623" w:rsidRPr="00E91884">
        <w:rPr>
          <w:rFonts w:ascii="Arial" w:hAnsi="Arial" w:cs="Arial"/>
          <w:sz w:val="24"/>
          <w:szCs w:val="24"/>
        </w:rPr>
        <w:t>encouragement</w:t>
      </w:r>
      <w:r w:rsidR="00B842F4" w:rsidRPr="00E91884">
        <w:rPr>
          <w:rFonts w:ascii="Arial" w:hAnsi="Arial" w:cs="Arial"/>
          <w:sz w:val="24"/>
          <w:szCs w:val="24"/>
        </w:rPr>
        <w:t xml:space="preserve">, </w:t>
      </w:r>
      <w:r w:rsidR="00823623">
        <w:rPr>
          <w:rFonts w:ascii="Arial" w:hAnsi="Arial" w:cs="Arial"/>
          <w:sz w:val="24"/>
          <w:szCs w:val="24"/>
        </w:rPr>
        <w:t>engagement</w:t>
      </w:r>
      <w:r w:rsidR="00B842F4" w:rsidRPr="00E91884">
        <w:rPr>
          <w:rFonts w:ascii="Arial" w:hAnsi="Arial" w:cs="Arial"/>
          <w:sz w:val="24"/>
          <w:szCs w:val="24"/>
        </w:rPr>
        <w:t>, growth, and security.</w:t>
      </w:r>
    </w:p>
    <w:p w14:paraId="503C1979" w14:textId="77777777" w:rsidR="00B842F4" w:rsidRPr="00E91884" w:rsidRDefault="00873042" w:rsidP="00E91884">
      <w:pPr>
        <w:keepNext/>
        <w:spacing w:line="480" w:lineRule="auto"/>
        <w:jc w:val="both"/>
        <w:rPr>
          <w:rFonts w:ascii="Arial" w:hAnsi="Arial" w:cs="Arial"/>
          <w:sz w:val="24"/>
          <w:szCs w:val="24"/>
        </w:rPr>
      </w:pPr>
      <w:r w:rsidRPr="00E91884">
        <w:rPr>
          <w:rFonts w:ascii="Arial" w:hAnsi="Arial" w:cs="Arial"/>
          <w:noProof/>
          <w:sz w:val="24"/>
          <w:szCs w:val="24"/>
        </w:rPr>
        <w:drawing>
          <wp:inline distT="0" distB="0" distL="0" distR="0" wp14:anchorId="0279D997" wp14:editId="57B245F7">
            <wp:extent cx="6294120" cy="4351020"/>
            <wp:effectExtent l="0" t="0" r="0" b="11430"/>
            <wp:docPr id="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14:paraId="73000843" w14:textId="05E66D41" w:rsidR="00C5745A" w:rsidRPr="00E91884" w:rsidRDefault="00B842F4" w:rsidP="00E91884">
      <w:pPr>
        <w:pStyle w:val="Caption"/>
        <w:spacing w:line="480" w:lineRule="auto"/>
        <w:jc w:val="both"/>
        <w:rPr>
          <w:rFonts w:ascii="Arial" w:hAnsi="Arial" w:cs="Arial"/>
          <w:sz w:val="24"/>
          <w:szCs w:val="24"/>
        </w:rPr>
      </w:pPr>
      <w:r w:rsidRPr="00E91884">
        <w:rPr>
          <w:rFonts w:ascii="Arial" w:hAnsi="Arial" w:cs="Arial"/>
          <w:sz w:val="24"/>
          <w:szCs w:val="24"/>
        </w:rPr>
        <w:t xml:space="preserve">Figure </w:t>
      </w:r>
      <w:r w:rsidRPr="00E91884">
        <w:rPr>
          <w:rFonts w:ascii="Arial" w:hAnsi="Arial" w:cs="Arial"/>
          <w:sz w:val="24"/>
          <w:szCs w:val="24"/>
        </w:rPr>
        <w:fldChar w:fldCharType="begin"/>
      </w:r>
      <w:r w:rsidRPr="00E91884">
        <w:rPr>
          <w:rFonts w:ascii="Arial" w:hAnsi="Arial" w:cs="Arial"/>
          <w:sz w:val="24"/>
          <w:szCs w:val="24"/>
        </w:rPr>
        <w:instrText xml:space="preserve"> SEQ Figure \* ARABIC </w:instrText>
      </w:r>
      <w:r w:rsidRPr="00E91884">
        <w:rPr>
          <w:rFonts w:ascii="Arial" w:hAnsi="Arial" w:cs="Arial"/>
          <w:sz w:val="24"/>
          <w:szCs w:val="24"/>
        </w:rPr>
        <w:fldChar w:fldCharType="separate"/>
      </w:r>
      <w:r w:rsidRPr="00E91884">
        <w:rPr>
          <w:rFonts w:ascii="Arial" w:hAnsi="Arial" w:cs="Arial"/>
          <w:noProof/>
          <w:sz w:val="24"/>
          <w:szCs w:val="24"/>
        </w:rPr>
        <w:t>3</w:t>
      </w:r>
      <w:r w:rsidRPr="00E91884">
        <w:rPr>
          <w:rFonts w:ascii="Arial" w:hAnsi="Arial" w:cs="Arial"/>
          <w:sz w:val="24"/>
          <w:szCs w:val="24"/>
        </w:rPr>
        <w:fldChar w:fldCharType="end"/>
      </w:r>
      <w:r w:rsidRPr="00E91884">
        <w:rPr>
          <w:rFonts w:ascii="Arial" w:hAnsi="Arial" w:cs="Arial"/>
          <w:sz w:val="24"/>
          <w:szCs w:val="24"/>
        </w:rPr>
        <w:t>: Model of Organisational Culture</w:t>
      </w:r>
    </w:p>
    <w:p w14:paraId="3B9E4C2D" w14:textId="6DFBAF29" w:rsidR="000232F0" w:rsidRPr="00E91884" w:rsidRDefault="000232F0" w:rsidP="00E91884">
      <w:pPr>
        <w:spacing w:line="480" w:lineRule="auto"/>
        <w:jc w:val="both"/>
        <w:rPr>
          <w:rFonts w:ascii="Arial" w:hAnsi="Arial" w:cs="Arial"/>
          <w:sz w:val="24"/>
          <w:szCs w:val="24"/>
        </w:rPr>
      </w:pPr>
      <w:r w:rsidRPr="00E91884">
        <w:rPr>
          <w:rFonts w:ascii="Arial" w:hAnsi="Arial" w:cs="Arial"/>
          <w:b/>
          <w:bCs/>
          <w:sz w:val="24"/>
          <w:szCs w:val="24"/>
        </w:rPr>
        <w:t>Reward</w:t>
      </w:r>
      <w:r w:rsidR="00471ACB" w:rsidRPr="00E91884">
        <w:rPr>
          <w:rFonts w:ascii="Arial" w:hAnsi="Arial" w:cs="Arial"/>
          <w:b/>
          <w:bCs/>
          <w:sz w:val="24"/>
          <w:szCs w:val="24"/>
        </w:rPr>
        <w:t>s</w:t>
      </w:r>
      <w:r w:rsidR="00116AD9" w:rsidRPr="00E91884">
        <w:rPr>
          <w:rFonts w:ascii="Arial" w:hAnsi="Arial" w:cs="Arial"/>
          <w:sz w:val="24"/>
          <w:szCs w:val="24"/>
        </w:rPr>
        <w:t>: According</w:t>
      </w:r>
      <w:r w:rsidR="00823623">
        <w:rPr>
          <w:rFonts w:ascii="Arial" w:hAnsi="Arial" w:cs="Arial"/>
          <w:sz w:val="24"/>
          <w:szCs w:val="24"/>
        </w:rPr>
        <w:t xml:space="preserve"> to </w:t>
      </w:r>
      <w:proofErr w:type="spellStart"/>
      <w:r w:rsidR="00BB34E6" w:rsidRPr="00E91884">
        <w:rPr>
          <w:rFonts w:ascii="Arial" w:hAnsi="Arial" w:cs="Arial"/>
          <w:sz w:val="24"/>
          <w:szCs w:val="24"/>
        </w:rPr>
        <w:t>Akgunduz</w:t>
      </w:r>
      <w:proofErr w:type="spellEnd"/>
      <w:r w:rsidR="00BB34E6" w:rsidRPr="00E91884">
        <w:rPr>
          <w:rFonts w:ascii="Arial" w:hAnsi="Arial" w:cs="Arial"/>
          <w:sz w:val="24"/>
          <w:szCs w:val="24"/>
        </w:rPr>
        <w:t>, Adan Gök and Alkan</w:t>
      </w:r>
      <w:r w:rsidR="00823623">
        <w:rPr>
          <w:rFonts w:ascii="Arial" w:hAnsi="Arial" w:cs="Arial"/>
          <w:sz w:val="24"/>
          <w:szCs w:val="24"/>
        </w:rPr>
        <w:t xml:space="preserve"> (</w:t>
      </w:r>
      <w:r w:rsidR="00BB34E6" w:rsidRPr="00E91884">
        <w:rPr>
          <w:rFonts w:ascii="Arial" w:hAnsi="Arial" w:cs="Arial"/>
          <w:sz w:val="24"/>
          <w:szCs w:val="24"/>
        </w:rPr>
        <w:t>2020</w:t>
      </w:r>
      <w:r w:rsidR="00823623">
        <w:rPr>
          <w:rFonts w:ascii="Arial" w:hAnsi="Arial" w:cs="Arial"/>
          <w:sz w:val="24"/>
          <w:szCs w:val="24"/>
        </w:rPr>
        <w:t>)</w:t>
      </w:r>
      <w:r w:rsidR="00CB4184" w:rsidRPr="00E91884">
        <w:rPr>
          <w:rFonts w:ascii="Arial" w:hAnsi="Arial" w:cs="Arial"/>
          <w:sz w:val="24"/>
          <w:szCs w:val="24"/>
        </w:rPr>
        <w:t xml:space="preserve">; </w:t>
      </w:r>
      <w:proofErr w:type="spellStart"/>
      <w:r w:rsidR="00CB4184" w:rsidRPr="00E91884">
        <w:rPr>
          <w:rFonts w:ascii="Arial" w:hAnsi="Arial" w:cs="Arial"/>
          <w:color w:val="222222"/>
          <w:sz w:val="24"/>
          <w:szCs w:val="24"/>
          <w:shd w:val="clear" w:color="auto" w:fill="FFFFFF"/>
        </w:rPr>
        <w:t>Alhmoud</w:t>
      </w:r>
      <w:proofErr w:type="spellEnd"/>
      <w:r w:rsidR="00CB4184" w:rsidRPr="00E91884">
        <w:rPr>
          <w:rFonts w:ascii="Arial" w:hAnsi="Arial" w:cs="Arial"/>
          <w:color w:val="222222"/>
          <w:sz w:val="24"/>
          <w:szCs w:val="24"/>
          <w:shd w:val="clear" w:color="auto" w:fill="FFFFFF"/>
        </w:rPr>
        <w:t xml:space="preserve"> and </w:t>
      </w:r>
      <w:proofErr w:type="spellStart"/>
      <w:r w:rsidR="00CB4184" w:rsidRPr="00E91884">
        <w:rPr>
          <w:rFonts w:ascii="Arial" w:hAnsi="Arial" w:cs="Arial"/>
          <w:color w:val="222222"/>
          <w:sz w:val="24"/>
          <w:szCs w:val="24"/>
          <w:shd w:val="clear" w:color="auto" w:fill="FFFFFF"/>
        </w:rPr>
        <w:t>Rjoub</w:t>
      </w:r>
      <w:proofErr w:type="spellEnd"/>
      <w:r w:rsidR="00823623">
        <w:rPr>
          <w:rFonts w:ascii="Arial" w:hAnsi="Arial" w:cs="Arial"/>
          <w:color w:val="222222"/>
          <w:sz w:val="24"/>
          <w:szCs w:val="24"/>
          <w:shd w:val="clear" w:color="auto" w:fill="FFFFFF"/>
        </w:rPr>
        <w:t xml:space="preserve"> (</w:t>
      </w:r>
      <w:r w:rsidR="00CB4184" w:rsidRPr="00E91884">
        <w:rPr>
          <w:rFonts w:ascii="Arial" w:hAnsi="Arial" w:cs="Arial"/>
          <w:color w:val="222222"/>
          <w:sz w:val="24"/>
          <w:szCs w:val="24"/>
          <w:shd w:val="clear" w:color="auto" w:fill="FFFFFF"/>
        </w:rPr>
        <w:t>2019</w:t>
      </w:r>
      <w:r w:rsidR="00823623">
        <w:rPr>
          <w:rFonts w:ascii="Arial" w:hAnsi="Arial" w:cs="Arial"/>
          <w:color w:val="222222"/>
          <w:sz w:val="24"/>
          <w:szCs w:val="24"/>
          <w:shd w:val="clear" w:color="auto" w:fill="FFFFFF"/>
        </w:rPr>
        <w:t>),</w:t>
      </w:r>
      <w:r w:rsidR="00BB34E6" w:rsidRPr="00E91884">
        <w:rPr>
          <w:rFonts w:ascii="Arial" w:hAnsi="Arial" w:cs="Arial"/>
          <w:sz w:val="24"/>
          <w:szCs w:val="24"/>
        </w:rPr>
        <w:t xml:space="preserve"> rewards could</w:t>
      </w:r>
      <w:r w:rsidR="00471ACB" w:rsidRPr="00E91884">
        <w:rPr>
          <w:rFonts w:ascii="Arial" w:hAnsi="Arial" w:cs="Arial"/>
          <w:sz w:val="24"/>
          <w:szCs w:val="24"/>
        </w:rPr>
        <w:t xml:space="preserve"> be in form of finance such as salary</w:t>
      </w:r>
      <w:r w:rsidR="00116AD9" w:rsidRPr="00E91884">
        <w:rPr>
          <w:rFonts w:ascii="Arial" w:hAnsi="Arial" w:cs="Arial"/>
          <w:sz w:val="24"/>
          <w:szCs w:val="24"/>
        </w:rPr>
        <w:t xml:space="preserve"> increase </w:t>
      </w:r>
      <w:r w:rsidR="00823623" w:rsidRPr="00E91884">
        <w:rPr>
          <w:rFonts w:ascii="Arial" w:hAnsi="Arial" w:cs="Arial"/>
          <w:sz w:val="24"/>
          <w:szCs w:val="24"/>
        </w:rPr>
        <w:t>and bonuses</w:t>
      </w:r>
      <w:r w:rsidR="00471ACB" w:rsidRPr="00E91884">
        <w:rPr>
          <w:rFonts w:ascii="Arial" w:hAnsi="Arial" w:cs="Arial"/>
          <w:sz w:val="24"/>
          <w:szCs w:val="24"/>
        </w:rPr>
        <w:t xml:space="preserve">, and non-finance such as </w:t>
      </w:r>
      <w:r w:rsidR="00BB34E6" w:rsidRPr="00E91884">
        <w:rPr>
          <w:rFonts w:ascii="Arial" w:hAnsi="Arial" w:cs="Arial"/>
          <w:sz w:val="24"/>
          <w:szCs w:val="24"/>
        </w:rPr>
        <w:t xml:space="preserve">organisational support and career development opportunity. </w:t>
      </w:r>
      <w:proofErr w:type="spellStart"/>
      <w:r w:rsidR="00CB4184" w:rsidRPr="00E91884">
        <w:rPr>
          <w:rFonts w:ascii="Arial" w:hAnsi="Arial" w:cs="Arial"/>
          <w:sz w:val="24"/>
          <w:szCs w:val="24"/>
        </w:rPr>
        <w:t>Akgunduz</w:t>
      </w:r>
      <w:proofErr w:type="spellEnd"/>
      <w:r w:rsidR="00CB4184" w:rsidRPr="00E91884">
        <w:rPr>
          <w:rFonts w:ascii="Arial" w:hAnsi="Arial" w:cs="Arial"/>
          <w:sz w:val="24"/>
          <w:szCs w:val="24"/>
        </w:rPr>
        <w:t>, Adan Gök and Alkan</w:t>
      </w:r>
      <w:r w:rsidR="00471ACB" w:rsidRPr="00E91884">
        <w:rPr>
          <w:rFonts w:ascii="Arial" w:hAnsi="Arial" w:cs="Arial"/>
          <w:sz w:val="24"/>
          <w:szCs w:val="24"/>
        </w:rPr>
        <w:t xml:space="preserve"> investigated the impact of reward on turnover intention using data got from 224 hotel employees in Turkey</w:t>
      </w:r>
      <w:r w:rsidR="00BB34E6" w:rsidRPr="00E91884">
        <w:rPr>
          <w:rFonts w:ascii="Arial" w:hAnsi="Arial" w:cs="Arial"/>
          <w:sz w:val="24"/>
          <w:szCs w:val="24"/>
        </w:rPr>
        <w:t xml:space="preserve"> and </w:t>
      </w:r>
      <w:r w:rsidR="00471ACB" w:rsidRPr="00E91884">
        <w:rPr>
          <w:rFonts w:ascii="Arial" w:hAnsi="Arial" w:cs="Arial"/>
          <w:sz w:val="24"/>
          <w:szCs w:val="24"/>
        </w:rPr>
        <w:t xml:space="preserve">the results revealed </w:t>
      </w:r>
      <w:r w:rsidR="00471ACB" w:rsidRPr="00E91884">
        <w:rPr>
          <w:rFonts w:ascii="Arial" w:hAnsi="Arial" w:cs="Arial"/>
          <w:sz w:val="24"/>
          <w:szCs w:val="24"/>
        </w:rPr>
        <w:lastRenderedPageBreak/>
        <w:t xml:space="preserve">that </w:t>
      </w:r>
      <w:r w:rsidR="00116AD9" w:rsidRPr="00E91884">
        <w:rPr>
          <w:rFonts w:ascii="Arial" w:hAnsi="Arial" w:cs="Arial"/>
          <w:sz w:val="24"/>
          <w:szCs w:val="24"/>
        </w:rPr>
        <w:t xml:space="preserve">both </w:t>
      </w:r>
      <w:r w:rsidR="00BB34E6" w:rsidRPr="00E91884">
        <w:rPr>
          <w:rFonts w:ascii="Arial" w:hAnsi="Arial" w:cs="Arial"/>
          <w:sz w:val="24"/>
          <w:szCs w:val="24"/>
        </w:rPr>
        <w:t>financial and non-financial rewards have significant negative effects on employees’ turnover intentions.</w:t>
      </w:r>
    </w:p>
    <w:p w14:paraId="382B4983" w14:textId="48D2450B" w:rsidR="000232F0" w:rsidRPr="00E91884" w:rsidRDefault="000232F0" w:rsidP="00E91884">
      <w:pPr>
        <w:spacing w:line="480" w:lineRule="auto"/>
        <w:jc w:val="both"/>
        <w:rPr>
          <w:rFonts w:ascii="Arial" w:hAnsi="Arial" w:cs="Arial"/>
          <w:b/>
          <w:bCs/>
          <w:sz w:val="24"/>
          <w:szCs w:val="24"/>
        </w:rPr>
      </w:pPr>
      <w:r w:rsidRPr="00E91884">
        <w:rPr>
          <w:rFonts w:ascii="Arial" w:hAnsi="Arial" w:cs="Arial"/>
          <w:b/>
          <w:bCs/>
          <w:sz w:val="24"/>
          <w:szCs w:val="24"/>
        </w:rPr>
        <w:t>Collaboration</w:t>
      </w:r>
      <w:r w:rsidR="00BB34E6" w:rsidRPr="00E91884">
        <w:rPr>
          <w:rFonts w:ascii="Arial" w:hAnsi="Arial" w:cs="Arial"/>
          <w:sz w:val="24"/>
          <w:szCs w:val="24"/>
        </w:rPr>
        <w:t>: Collaboration can foster information sharing, participation in decision making, idea support, trust among colleagues and supervisors, group support, a sense of being loved, a sense of being recognised and shared responsibilities (Pisano, 2017</w:t>
      </w:r>
      <w:r w:rsidR="001B75CE" w:rsidRPr="00E91884">
        <w:rPr>
          <w:rFonts w:ascii="Arial" w:hAnsi="Arial" w:cs="Arial"/>
          <w:sz w:val="24"/>
          <w:szCs w:val="24"/>
        </w:rPr>
        <w:t>;</w:t>
      </w:r>
      <w:r w:rsidR="00BB34E6" w:rsidRPr="00E91884">
        <w:rPr>
          <w:rFonts w:ascii="Arial" w:hAnsi="Arial" w:cs="Arial"/>
          <w:sz w:val="24"/>
          <w:szCs w:val="24"/>
        </w:rPr>
        <w:t xml:space="preserve"> </w:t>
      </w:r>
      <w:proofErr w:type="spellStart"/>
      <w:r w:rsidR="00BB34E6" w:rsidRPr="00E91884">
        <w:rPr>
          <w:rFonts w:ascii="Arial" w:hAnsi="Arial" w:cs="Arial"/>
          <w:sz w:val="24"/>
          <w:szCs w:val="24"/>
        </w:rPr>
        <w:t>Lowenberger</w:t>
      </w:r>
      <w:proofErr w:type="spellEnd"/>
      <w:r w:rsidR="00BB34E6" w:rsidRPr="00E91884">
        <w:rPr>
          <w:rFonts w:ascii="Arial" w:hAnsi="Arial" w:cs="Arial"/>
          <w:sz w:val="24"/>
          <w:szCs w:val="24"/>
        </w:rPr>
        <w:t>, 2013).</w:t>
      </w:r>
      <w:r w:rsidRPr="00E91884">
        <w:rPr>
          <w:rFonts w:ascii="Arial" w:hAnsi="Arial" w:cs="Arial"/>
          <w:b/>
          <w:bCs/>
          <w:sz w:val="24"/>
          <w:szCs w:val="24"/>
        </w:rPr>
        <w:t xml:space="preserve"> </w:t>
      </w:r>
    </w:p>
    <w:p w14:paraId="4B896A9A" w14:textId="19688075" w:rsidR="000232F0" w:rsidRPr="00E91884" w:rsidRDefault="000232F0" w:rsidP="00E91884">
      <w:pPr>
        <w:spacing w:line="480" w:lineRule="auto"/>
        <w:jc w:val="both"/>
        <w:rPr>
          <w:rFonts w:ascii="Arial" w:hAnsi="Arial" w:cs="Arial"/>
          <w:b/>
          <w:bCs/>
          <w:sz w:val="24"/>
          <w:szCs w:val="24"/>
        </w:rPr>
      </w:pPr>
      <w:r w:rsidRPr="00E91884">
        <w:rPr>
          <w:rFonts w:ascii="Arial" w:hAnsi="Arial" w:cs="Arial"/>
          <w:b/>
          <w:bCs/>
          <w:sz w:val="24"/>
          <w:szCs w:val="24"/>
        </w:rPr>
        <w:t xml:space="preserve">Organisational </w:t>
      </w:r>
      <w:r w:rsidR="001B75CE" w:rsidRPr="00E91884">
        <w:rPr>
          <w:rFonts w:ascii="Arial" w:hAnsi="Arial" w:cs="Arial"/>
          <w:b/>
          <w:bCs/>
          <w:sz w:val="24"/>
          <w:szCs w:val="24"/>
        </w:rPr>
        <w:t xml:space="preserve">Encouragement: </w:t>
      </w:r>
      <w:r w:rsidR="001B75CE" w:rsidRPr="00E91884">
        <w:rPr>
          <w:rFonts w:ascii="Arial" w:hAnsi="Arial" w:cs="Arial"/>
          <w:sz w:val="24"/>
          <w:szCs w:val="24"/>
        </w:rPr>
        <w:t xml:space="preserve">An organisation can encourage employees </w:t>
      </w:r>
      <w:r w:rsidR="00A46C2F" w:rsidRPr="00E91884">
        <w:rPr>
          <w:rFonts w:ascii="Arial" w:hAnsi="Arial" w:cs="Arial"/>
          <w:sz w:val="24"/>
          <w:szCs w:val="24"/>
        </w:rPr>
        <w:t xml:space="preserve">to </w:t>
      </w:r>
      <w:r w:rsidR="00D357CA" w:rsidRPr="00E91884">
        <w:rPr>
          <w:rFonts w:ascii="Arial" w:hAnsi="Arial" w:cs="Arial"/>
          <w:sz w:val="24"/>
          <w:szCs w:val="24"/>
        </w:rPr>
        <w:t>remain</w:t>
      </w:r>
      <w:r w:rsidR="00A46C2F" w:rsidRPr="00E91884">
        <w:rPr>
          <w:rFonts w:ascii="Arial" w:hAnsi="Arial" w:cs="Arial"/>
          <w:sz w:val="24"/>
          <w:szCs w:val="24"/>
        </w:rPr>
        <w:t xml:space="preserve"> by</w:t>
      </w:r>
      <w:r w:rsidR="00D357CA">
        <w:rPr>
          <w:rFonts w:ascii="Arial" w:hAnsi="Arial" w:cs="Arial"/>
          <w:sz w:val="24"/>
          <w:szCs w:val="24"/>
        </w:rPr>
        <w:t xml:space="preserve"> </w:t>
      </w:r>
      <w:r w:rsidR="001B75CE" w:rsidRPr="00E91884">
        <w:rPr>
          <w:rFonts w:ascii="Arial" w:hAnsi="Arial" w:cs="Arial"/>
          <w:sz w:val="24"/>
          <w:szCs w:val="24"/>
        </w:rPr>
        <w:t xml:space="preserve">proving sufficient </w:t>
      </w:r>
      <w:r w:rsidR="00A46C2F" w:rsidRPr="00E91884">
        <w:rPr>
          <w:rFonts w:ascii="Arial" w:hAnsi="Arial" w:cs="Arial"/>
          <w:sz w:val="24"/>
          <w:szCs w:val="24"/>
        </w:rPr>
        <w:t>resources and ensuring there are no conflicts and impediments (</w:t>
      </w:r>
      <w:proofErr w:type="spellStart"/>
      <w:r w:rsidR="00A46C2F" w:rsidRPr="00E91884">
        <w:rPr>
          <w:rFonts w:ascii="Arial" w:hAnsi="Arial" w:cs="Arial"/>
          <w:sz w:val="24"/>
          <w:szCs w:val="24"/>
        </w:rPr>
        <w:t>Lowenberger</w:t>
      </w:r>
      <w:proofErr w:type="spellEnd"/>
      <w:r w:rsidR="00A46C2F" w:rsidRPr="00E91884">
        <w:rPr>
          <w:rFonts w:ascii="Arial" w:hAnsi="Arial" w:cs="Arial"/>
          <w:sz w:val="24"/>
          <w:szCs w:val="24"/>
        </w:rPr>
        <w:t>, 2013</w:t>
      </w:r>
      <w:r w:rsidR="00A46C2F" w:rsidRPr="00E91884">
        <w:rPr>
          <w:rFonts w:ascii="Arial" w:hAnsi="Arial" w:cs="Arial"/>
          <w:b/>
          <w:bCs/>
          <w:sz w:val="24"/>
          <w:szCs w:val="24"/>
        </w:rPr>
        <w:t>).</w:t>
      </w:r>
    </w:p>
    <w:p w14:paraId="43C14BC7" w14:textId="17AA6001" w:rsidR="000232F0" w:rsidRPr="00E91884" w:rsidRDefault="00CF71B8" w:rsidP="00E91884">
      <w:pPr>
        <w:spacing w:line="480" w:lineRule="auto"/>
        <w:jc w:val="both"/>
        <w:rPr>
          <w:rFonts w:ascii="Arial" w:hAnsi="Arial" w:cs="Arial"/>
          <w:b/>
          <w:bCs/>
          <w:sz w:val="24"/>
          <w:szCs w:val="24"/>
        </w:rPr>
      </w:pPr>
      <w:r w:rsidRPr="00E91884">
        <w:rPr>
          <w:rFonts w:ascii="Arial" w:hAnsi="Arial" w:cs="Arial"/>
          <w:b/>
          <w:bCs/>
          <w:sz w:val="24"/>
          <w:szCs w:val="24"/>
        </w:rPr>
        <w:t>Engagement</w:t>
      </w:r>
      <w:r w:rsidR="00A46C2F" w:rsidRPr="00E91884">
        <w:rPr>
          <w:rFonts w:ascii="Arial" w:hAnsi="Arial" w:cs="Arial"/>
          <w:b/>
          <w:bCs/>
          <w:sz w:val="24"/>
          <w:szCs w:val="24"/>
        </w:rPr>
        <w:t xml:space="preserve">: </w:t>
      </w:r>
      <w:r w:rsidR="007E3B17" w:rsidRPr="00E91884">
        <w:rPr>
          <w:rFonts w:ascii="Arial" w:hAnsi="Arial" w:cs="Arial"/>
          <w:sz w:val="24"/>
          <w:szCs w:val="24"/>
        </w:rPr>
        <w:t>Employee engagement has proven to enhance a sense of responsibility which increases their loyalty and psychological attachment to the organisation (</w:t>
      </w:r>
      <w:r w:rsidR="007E3B17" w:rsidRPr="00E91884">
        <w:rPr>
          <w:rFonts w:ascii="Arial" w:hAnsi="Arial" w:cs="Arial"/>
          <w:color w:val="222222"/>
          <w:sz w:val="24"/>
          <w:szCs w:val="24"/>
          <w:shd w:val="clear" w:color="auto" w:fill="FFFFFF"/>
        </w:rPr>
        <w:t>Mitonga-Monga, 2019</w:t>
      </w:r>
      <w:r w:rsidR="007E3B17" w:rsidRPr="00E91884">
        <w:rPr>
          <w:rFonts w:ascii="Arial" w:hAnsi="Arial" w:cs="Arial"/>
          <w:sz w:val="24"/>
          <w:szCs w:val="24"/>
        </w:rPr>
        <w:t>)</w:t>
      </w:r>
    </w:p>
    <w:p w14:paraId="2CDF770C" w14:textId="7673E0BB" w:rsidR="000232F0" w:rsidRPr="00E91884" w:rsidRDefault="000232F0" w:rsidP="00E91884">
      <w:pPr>
        <w:spacing w:line="480" w:lineRule="auto"/>
        <w:jc w:val="both"/>
        <w:rPr>
          <w:rFonts w:ascii="Arial" w:hAnsi="Arial" w:cs="Arial"/>
          <w:sz w:val="24"/>
          <w:szCs w:val="24"/>
        </w:rPr>
      </w:pPr>
      <w:r w:rsidRPr="00E91884">
        <w:rPr>
          <w:rFonts w:ascii="Arial" w:hAnsi="Arial" w:cs="Arial"/>
          <w:b/>
          <w:bCs/>
          <w:sz w:val="24"/>
          <w:szCs w:val="24"/>
        </w:rPr>
        <w:t>Growth</w:t>
      </w:r>
      <w:r w:rsidR="007E3B17" w:rsidRPr="00E91884">
        <w:rPr>
          <w:rFonts w:ascii="Arial" w:hAnsi="Arial" w:cs="Arial"/>
          <w:b/>
          <w:bCs/>
          <w:sz w:val="24"/>
          <w:szCs w:val="24"/>
        </w:rPr>
        <w:t xml:space="preserve">: </w:t>
      </w:r>
      <w:r w:rsidR="007E3B17" w:rsidRPr="00E91884">
        <w:rPr>
          <w:rFonts w:ascii="Arial" w:hAnsi="Arial" w:cs="Arial"/>
          <w:sz w:val="24"/>
          <w:szCs w:val="24"/>
        </w:rPr>
        <w:t xml:space="preserve">Growth can come in form of career </w:t>
      </w:r>
      <w:r w:rsidR="00E91884" w:rsidRPr="00E91884">
        <w:rPr>
          <w:rFonts w:ascii="Arial" w:hAnsi="Arial" w:cs="Arial"/>
          <w:sz w:val="24"/>
          <w:szCs w:val="24"/>
        </w:rPr>
        <w:t>development,</w:t>
      </w:r>
      <w:r w:rsidR="007E3B17" w:rsidRPr="00E91884">
        <w:rPr>
          <w:rFonts w:ascii="Arial" w:hAnsi="Arial" w:cs="Arial"/>
          <w:sz w:val="24"/>
          <w:szCs w:val="24"/>
        </w:rPr>
        <w:t xml:space="preserve"> and it is able to create a sense of achievement in employees (</w:t>
      </w:r>
      <w:r w:rsidR="007E3B17" w:rsidRPr="00E91884">
        <w:rPr>
          <w:rFonts w:ascii="Arial" w:hAnsi="Arial" w:cs="Arial"/>
          <w:sz w:val="24"/>
          <w:szCs w:val="24"/>
        </w:rPr>
        <w:t>(</w:t>
      </w:r>
      <w:proofErr w:type="spellStart"/>
      <w:r w:rsidR="007E3B17" w:rsidRPr="00E91884">
        <w:rPr>
          <w:rFonts w:ascii="Arial" w:hAnsi="Arial" w:cs="Arial"/>
          <w:sz w:val="24"/>
          <w:szCs w:val="24"/>
        </w:rPr>
        <w:t>Aguenza</w:t>
      </w:r>
      <w:proofErr w:type="spellEnd"/>
      <w:r w:rsidR="009E5EBF">
        <w:rPr>
          <w:rFonts w:ascii="Arial" w:hAnsi="Arial" w:cs="Arial"/>
          <w:sz w:val="24"/>
          <w:szCs w:val="24"/>
        </w:rPr>
        <w:t xml:space="preserve"> and</w:t>
      </w:r>
      <w:r w:rsidR="007E3B17" w:rsidRPr="00E91884">
        <w:rPr>
          <w:rFonts w:ascii="Arial" w:hAnsi="Arial" w:cs="Arial"/>
          <w:sz w:val="24"/>
          <w:szCs w:val="24"/>
        </w:rPr>
        <w:t xml:space="preserve"> </w:t>
      </w:r>
      <w:proofErr w:type="spellStart"/>
      <w:r w:rsidR="007E3B17" w:rsidRPr="00E91884">
        <w:rPr>
          <w:rFonts w:ascii="Arial" w:hAnsi="Arial" w:cs="Arial"/>
          <w:sz w:val="24"/>
          <w:szCs w:val="24"/>
        </w:rPr>
        <w:t>Som</w:t>
      </w:r>
      <w:proofErr w:type="spellEnd"/>
      <w:r w:rsidR="007E3B17" w:rsidRPr="00E91884">
        <w:rPr>
          <w:rFonts w:ascii="Arial" w:hAnsi="Arial" w:cs="Arial"/>
          <w:sz w:val="24"/>
          <w:szCs w:val="24"/>
        </w:rPr>
        <w:t>, 2018</w:t>
      </w:r>
      <w:r w:rsidR="007E3B17" w:rsidRPr="00E91884">
        <w:rPr>
          <w:rFonts w:ascii="Arial" w:hAnsi="Arial" w:cs="Arial"/>
          <w:sz w:val="24"/>
          <w:szCs w:val="24"/>
        </w:rPr>
        <w:t xml:space="preserve">; </w:t>
      </w:r>
      <w:proofErr w:type="spellStart"/>
      <w:proofErr w:type="gramStart"/>
      <w:r w:rsidR="007E3B17" w:rsidRPr="00E91884">
        <w:rPr>
          <w:rFonts w:ascii="Arial" w:hAnsi="Arial" w:cs="Arial"/>
          <w:sz w:val="24"/>
          <w:szCs w:val="24"/>
        </w:rPr>
        <w:t>Akgunduz</w:t>
      </w:r>
      <w:proofErr w:type="spellEnd"/>
      <w:r w:rsidR="007E3B17" w:rsidRPr="00E91884">
        <w:rPr>
          <w:rFonts w:ascii="Arial" w:hAnsi="Arial" w:cs="Arial"/>
          <w:sz w:val="24"/>
          <w:szCs w:val="24"/>
        </w:rPr>
        <w:t>,</w:t>
      </w:r>
      <w:r w:rsidR="009E5EBF">
        <w:rPr>
          <w:rFonts w:ascii="Arial" w:hAnsi="Arial" w:cs="Arial"/>
          <w:sz w:val="24"/>
          <w:szCs w:val="24"/>
        </w:rPr>
        <w:t xml:space="preserve"> </w:t>
      </w:r>
      <w:r w:rsidR="007E3B17" w:rsidRPr="00E91884">
        <w:rPr>
          <w:rFonts w:ascii="Arial" w:hAnsi="Arial" w:cs="Arial"/>
          <w:sz w:val="24"/>
          <w:szCs w:val="24"/>
        </w:rPr>
        <w:t xml:space="preserve"> Adan</w:t>
      </w:r>
      <w:proofErr w:type="gramEnd"/>
      <w:r w:rsidR="007E3B17" w:rsidRPr="00E91884">
        <w:rPr>
          <w:rFonts w:ascii="Arial" w:hAnsi="Arial" w:cs="Arial"/>
          <w:sz w:val="24"/>
          <w:szCs w:val="24"/>
        </w:rPr>
        <w:t xml:space="preserve"> Gök</w:t>
      </w:r>
      <w:r w:rsidR="009E5EBF">
        <w:rPr>
          <w:rFonts w:ascii="Arial" w:hAnsi="Arial" w:cs="Arial"/>
          <w:sz w:val="24"/>
          <w:szCs w:val="24"/>
        </w:rPr>
        <w:t xml:space="preserve"> </w:t>
      </w:r>
      <w:r w:rsidR="007E3B17" w:rsidRPr="00E91884">
        <w:rPr>
          <w:rFonts w:ascii="Arial" w:hAnsi="Arial" w:cs="Arial"/>
          <w:sz w:val="24"/>
          <w:szCs w:val="24"/>
        </w:rPr>
        <w:t>and Alkan,  2020</w:t>
      </w:r>
      <w:r w:rsidR="007E3B17" w:rsidRPr="00E91884">
        <w:rPr>
          <w:rFonts w:ascii="Arial" w:hAnsi="Arial" w:cs="Arial"/>
          <w:sz w:val="24"/>
          <w:szCs w:val="24"/>
        </w:rPr>
        <w:t>)</w:t>
      </w:r>
      <w:r w:rsidR="009E5EBF">
        <w:rPr>
          <w:rFonts w:ascii="Arial" w:hAnsi="Arial" w:cs="Arial"/>
          <w:sz w:val="24"/>
          <w:szCs w:val="24"/>
        </w:rPr>
        <w:t>.</w:t>
      </w:r>
    </w:p>
    <w:p w14:paraId="2389573F" w14:textId="6DDE372B" w:rsidR="00C5745A" w:rsidRPr="00E91884" w:rsidRDefault="000232F0" w:rsidP="00E91884">
      <w:pPr>
        <w:spacing w:line="480" w:lineRule="auto"/>
        <w:jc w:val="both"/>
        <w:rPr>
          <w:rFonts w:ascii="Arial" w:hAnsi="Arial" w:cs="Arial"/>
          <w:color w:val="222222"/>
          <w:sz w:val="24"/>
          <w:szCs w:val="24"/>
          <w:shd w:val="clear" w:color="auto" w:fill="FFFFFF"/>
        </w:rPr>
      </w:pPr>
      <w:r w:rsidRPr="00E91884">
        <w:rPr>
          <w:rFonts w:ascii="Arial" w:hAnsi="Arial" w:cs="Arial"/>
          <w:b/>
          <w:bCs/>
          <w:sz w:val="24"/>
          <w:szCs w:val="24"/>
        </w:rPr>
        <w:t>Security</w:t>
      </w:r>
      <w:r w:rsidR="007E3B17" w:rsidRPr="00E91884">
        <w:rPr>
          <w:rFonts w:ascii="Arial" w:hAnsi="Arial" w:cs="Arial"/>
          <w:b/>
          <w:bCs/>
          <w:sz w:val="24"/>
          <w:szCs w:val="24"/>
        </w:rPr>
        <w:t xml:space="preserve">: </w:t>
      </w:r>
      <w:r w:rsidR="001144A2" w:rsidRPr="00E91884">
        <w:rPr>
          <w:rFonts w:ascii="Arial" w:hAnsi="Arial" w:cs="Arial"/>
          <w:sz w:val="24"/>
          <w:szCs w:val="24"/>
        </w:rPr>
        <w:t xml:space="preserve">Job security </w:t>
      </w:r>
      <w:r w:rsidR="00E91884" w:rsidRPr="00E91884">
        <w:rPr>
          <w:rFonts w:ascii="Arial" w:hAnsi="Arial" w:cs="Arial"/>
          <w:sz w:val="24"/>
          <w:szCs w:val="24"/>
        </w:rPr>
        <w:t>can enhance</w:t>
      </w:r>
      <w:r w:rsidR="001144A2" w:rsidRPr="00E91884">
        <w:rPr>
          <w:rFonts w:ascii="Arial" w:hAnsi="Arial" w:cs="Arial"/>
          <w:sz w:val="24"/>
          <w:szCs w:val="24"/>
        </w:rPr>
        <w:t xml:space="preserve"> employee retention </w:t>
      </w:r>
      <w:proofErr w:type="spellStart"/>
      <w:r w:rsidR="001144A2" w:rsidRPr="00E91884">
        <w:rPr>
          <w:rFonts w:ascii="Arial" w:hAnsi="Arial" w:cs="Arial"/>
          <w:color w:val="222222"/>
          <w:sz w:val="24"/>
          <w:szCs w:val="24"/>
          <w:shd w:val="clear" w:color="auto" w:fill="FFFFFF"/>
        </w:rPr>
        <w:t>Dhanpat</w:t>
      </w:r>
      <w:proofErr w:type="spellEnd"/>
      <w:r w:rsidR="001144A2" w:rsidRPr="00E91884">
        <w:rPr>
          <w:rFonts w:ascii="Arial" w:hAnsi="Arial" w:cs="Arial"/>
          <w:color w:val="222222"/>
          <w:sz w:val="24"/>
          <w:szCs w:val="24"/>
          <w:shd w:val="clear" w:color="auto" w:fill="FFFFFF"/>
        </w:rPr>
        <w:t xml:space="preserve">, N., </w:t>
      </w:r>
      <w:proofErr w:type="spellStart"/>
      <w:r w:rsidR="001144A2" w:rsidRPr="00E91884">
        <w:rPr>
          <w:rFonts w:ascii="Arial" w:hAnsi="Arial" w:cs="Arial"/>
          <w:color w:val="222222"/>
          <w:sz w:val="24"/>
          <w:szCs w:val="24"/>
          <w:shd w:val="clear" w:color="auto" w:fill="FFFFFF"/>
        </w:rPr>
        <w:t>Manakana</w:t>
      </w:r>
      <w:proofErr w:type="spellEnd"/>
      <w:r w:rsidR="001144A2" w:rsidRPr="00E91884">
        <w:rPr>
          <w:rFonts w:ascii="Arial" w:hAnsi="Arial" w:cs="Arial"/>
          <w:color w:val="222222"/>
          <w:sz w:val="24"/>
          <w:szCs w:val="24"/>
          <w:shd w:val="clear" w:color="auto" w:fill="FFFFFF"/>
        </w:rPr>
        <w:t xml:space="preserve">, T., </w:t>
      </w:r>
      <w:proofErr w:type="spellStart"/>
      <w:r w:rsidR="001144A2" w:rsidRPr="00E91884">
        <w:rPr>
          <w:rFonts w:ascii="Arial" w:hAnsi="Arial" w:cs="Arial"/>
          <w:color w:val="222222"/>
          <w:sz w:val="24"/>
          <w:szCs w:val="24"/>
          <w:shd w:val="clear" w:color="auto" w:fill="FFFFFF"/>
        </w:rPr>
        <w:t>Mbacaza</w:t>
      </w:r>
      <w:proofErr w:type="spellEnd"/>
      <w:r w:rsidR="001144A2" w:rsidRPr="00E91884">
        <w:rPr>
          <w:rFonts w:ascii="Arial" w:hAnsi="Arial" w:cs="Arial"/>
          <w:color w:val="222222"/>
          <w:sz w:val="24"/>
          <w:szCs w:val="24"/>
          <w:shd w:val="clear" w:color="auto" w:fill="FFFFFF"/>
        </w:rPr>
        <w:t xml:space="preserve">, J., Mokone, D. and </w:t>
      </w:r>
      <w:proofErr w:type="spellStart"/>
      <w:r w:rsidR="001144A2" w:rsidRPr="00E91884">
        <w:rPr>
          <w:rFonts w:ascii="Arial" w:hAnsi="Arial" w:cs="Arial"/>
          <w:color w:val="222222"/>
          <w:sz w:val="24"/>
          <w:szCs w:val="24"/>
          <w:shd w:val="clear" w:color="auto" w:fill="FFFFFF"/>
        </w:rPr>
        <w:t>Mtongana</w:t>
      </w:r>
      <w:proofErr w:type="spellEnd"/>
      <w:r w:rsidR="001144A2" w:rsidRPr="00E91884">
        <w:rPr>
          <w:rFonts w:ascii="Arial" w:hAnsi="Arial" w:cs="Arial"/>
          <w:color w:val="222222"/>
          <w:sz w:val="24"/>
          <w:szCs w:val="24"/>
          <w:shd w:val="clear" w:color="auto" w:fill="FFFFFF"/>
        </w:rPr>
        <w:t>, B., 2019</w:t>
      </w:r>
      <w:r w:rsidR="001144A2" w:rsidRPr="00E91884">
        <w:rPr>
          <w:rFonts w:ascii="Arial" w:hAnsi="Arial" w:cs="Arial"/>
          <w:color w:val="222222"/>
          <w:sz w:val="24"/>
          <w:szCs w:val="24"/>
          <w:shd w:val="clear" w:color="auto" w:fill="FFFFFF"/>
        </w:rPr>
        <w:t xml:space="preserve">; </w:t>
      </w:r>
      <w:r w:rsidR="001144A2" w:rsidRPr="00E91884">
        <w:rPr>
          <w:rFonts w:ascii="Arial" w:hAnsi="Arial" w:cs="Arial"/>
          <w:color w:val="222222"/>
          <w:sz w:val="24"/>
          <w:szCs w:val="24"/>
          <w:shd w:val="clear" w:color="auto" w:fill="FFFFFF"/>
        </w:rPr>
        <w:t xml:space="preserve">Majid, </w:t>
      </w:r>
      <w:r w:rsidR="001144A2" w:rsidRPr="00E91884">
        <w:rPr>
          <w:rFonts w:ascii="Arial" w:hAnsi="Arial" w:cs="Arial"/>
          <w:color w:val="222222"/>
          <w:sz w:val="24"/>
          <w:szCs w:val="24"/>
          <w:shd w:val="clear" w:color="auto" w:fill="FFFFFF"/>
        </w:rPr>
        <w:t>2017.</w:t>
      </w:r>
    </w:p>
    <w:p w14:paraId="040F26B0" w14:textId="007B6211" w:rsidR="001144A2" w:rsidRPr="00E91884" w:rsidRDefault="001144A2" w:rsidP="00E91884">
      <w:pPr>
        <w:spacing w:line="480" w:lineRule="auto"/>
        <w:jc w:val="both"/>
        <w:rPr>
          <w:rFonts w:ascii="Arial" w:hAnsi="Arial" w:cs="Arial"/>
          <w:b/>
          <w:bCs/>
          <w:color w:val="222222"/>
          <w:sz w:val="24"/>
          <w:szCs w:val="24"/>
          <w:shd w:val="clear" w:color="auto" w:fill="FFFFFF"/>
        </w:rPr>
      </w:pPr>
      <w:r w:rsidRPr="00E91884">
        <w:rPr>
          <w:rFonts w:ascii="Arial" w:hAnsi="Arial" w:cs="Arial"/>
          <w:b/>
          <w:bCs/>
          <w:color w:val="222222"/>
          <w:sz w:val="24"/>
          <w:szCs w:val="24"/>
          <w:shd w:val="clear" w:color="auto" w:fill="FFFFFF"/>
        </w:rPr>
        <w:t>Conclusion</w:t>
      </w:r>
    </w:p>
    <w:p w14:paraId="186DE664" w14:textId="1C4375CA" w:rsidR="001144A2" w:rsidRPr="00E91884" w:rsidRDefault="009846FD" w:rsidP="00E91884">
      <w:pPr>
        <w:spacing w:line="480" w:lineRule="auto"/>
        <w:jc w:val="both"/>
        <w:rPr>
          <w:rFonts w:ascii="Arial" w:hAnsi="Arial" w:cs="Arial"/>
          <w:sz w:val="24"/>
          <w:szCs w:val="24"/>
        </w:rPr>
      </w:pPr>
      <w:r w:rsidRPr="00E91884">
        <w:rPr>
          <w:rFonts w:ascii="Arial" w:hAnsi="Arial" w:cs="Arial"/>
          <w:sz w:val="24"/>
          <w:szCs w:val="24"/>
        </w:rPr>
        <w:t xml:space="preserve">Having identified in part </w:t>
      </w:r>
      <w:r w:rsidR="009E5EBF">
        <w:rPr>
          <w:rFonts w:ascii="Arial" w:hAnsi="Arial" w:cs="Arial"/>
          <w:sz w:val="24"/>
          <w:szCs w:val="24"/>
        </w:rPr>
        <w:t xml:space="preserve">1 </w:t>
      </w:r>
      <w:r w:rsidRPr="00E91884">
        <w:rPr>
          <w:rFonts w:ascii="Arial" w:hAnsi="Arial" w:cs="Arial"/>
          <w:sz w:val="24"/>
          <w:szCs w:val="24"/>
        </w:rPr>
        <w:t>that the hospitality industry globally, including the UK</w:t>
      </w:r>
      <w:r w:rsidR="009E5EBF">
        <w:rPr>
          <w:rFonts w:ascii="Arial" w:hAnsi="Arial" w:cs="Arial"/>
          <w:sz w:val="24"/>
          <w:szCs w:val="24"/>
        </w:rPr>
        <w:t>,</w:t>
      </w:r>
      <w:r w:rsidRPr="00E91884">
        <w:rPr>
          <w:rFonts w:ascii="Arial" w:hAnsi="Arial" w:cs="Arial"/>
          <w:sz w:val="24"/>
          <w:szCs w:val="24"/>
        </w:rPr>
        <w:t xml:space="preserve"> lacks sufficient employees to meet up with market demands, this section has successfully </w:t>
      </w:r>
      <w:r w:rsidR="00086DE2" w:rsidRPr="00E91884">
        <w:rPr>
          <w:rFonts w:ascii="Arial" w:hAnsi="Arial" w:cs="Arial"/>
          <w:sz w:val="24"/>
          <w:szCs w:val="24"/>
        </w:rPr>
        <w:t>scrutinized</w:t>
      </w:r>
      <w:r w:rsidRPr="00E91884">
        <w:rPr>
          <w:rFonts w:ascii="Arial" w:hAnsi="Arial" w:cs="Arial"/>
          <w:sz w:val="24"/>
          <w:szCs w:val="24"/>
        </w:rPr>
        <w:t xml:space="preserve"> the literature </w:t>
      </w:r>
      <w:r w:rsidR="00086DE2" w:rsidRPr="00E91884">
        <w:rPr>
          <w:rFonts w:ascii="Arial" w:hAnsi="Arial" w:cs="Arial"/>
          <w:sz w:val="24"/>
          <w:szCs w:val="24"/>
        </w:rPr>
        <w:t xml:space="preserve">to understand how RHM practices can be tailored towards creating a positive culture where job satisfaction can be achieved, and job dissatisfaction avoided. Some characteristics of an ideal organisational culture were </w:t>
      </w:r>
      <w:r w:rsidR="00086DE2" w:rsidRPr="00E91884">
        <w:rPr>
          <w:rFonts w:ascii="Arial" w:hAnsi="Arial" w:cs="Arial"/>
          <w:sz w:val="24"/>
          <w:szCs w:val="24"/>
        </w:rPr>
        <w:lastRenderedPageBreak/>
        <w:t xml:space="preserve">identified and regrouped to create an HRM model which can be used to attract and retain employees in the hospitality industry. The next part, therefore, discusses how the identified research </w:t>
      </w:r>
      <w:r w:rsidR="009E5EBF">
        <w:rPr>
          <w:rFonts w:ascii="Arial" w:hAnsi="Arial" w:cs="Arial"/>
          <w:sz w:val="24"/>
          <w:szCs w:val="24"/>
        </w:rPr>
        <w:t>topic</w:t>
      </w:r>
      <w:r w:rsidR="00086DE2" w:rsidRPr="00E91884">
        <w:rPr>
          <w:rFonts w:ascii="Arial" w:hAnsi="Arial" w:cs="Arial"/>
          <w:sz w:val="24"/>
          <w:szCs w:val="24"/>
        </w:rPr>
        <w:t xml:space="preserve"> can be investigated empirically using appropriate research methodology and design.</w:t>
      </w:r>
    </w:p>
    <w:p w14:paraId="6770FE1E" w14:textId="77777777" w:rsidR="00CF71B8" w:rsidRDefault="00CF71B8" w:rsidP="00142282">
      <w:pPr>
        <w:jc w:val="both"/>
        <w:rPr>
          <w:rFonts w:ascii="Arial" w:hAnsi="Arial" w:cs="Arial"/>
          <w:sz w:val="24"/>
          <w:szCs w:val="24"/>
        </w:rPr>
      </w:pPr>
    </w:p>
    <w:p w14:paraId="2BE58640" w14:textId="77777777" w:rsidR="00CF71B8" w:rsidRDefault="00CF71B8" w:rsidP="00142282">
      <w:pPr>
        <w:jc w:val="both"/>
        <w:rPr>
          <w:rFonts w:ascii="Arial" w:hAnsi="Arial" w:cs="Arial"/>
          <w:sz w:val="24"/>
          <w:szCs w:val="24"/>
        </w:rPr>
      </w:pPr>
    </w:p>
    <w:p w14:paraId="4A40C352" w14:textId="74D1B3A4" w:rsidR="00142282" w:rsidRPr="00CF71B8" w:rsidRDefault="00681577" w:rsidP="00142282">
      <w:pPr>
        <w:jc w:val="both"/>
        <w:rPr>
          <w:rFonts w:ascii="Arial" w:hAnsi="Arial" w:cs="Arial"/>
          <w:b/>
          <w:bCs/>
          <w:sz w:val="24"/>
          <w:szCs w:val="24"/>
        </w:rPr>
      </w:pPr>
      <w:r w:rsidRPr="00CF71B8">
        <w:rPr>
          <w:rFonts w:ascii="Arial" w:hAnsi="Arial" w:cs="Arial"/>
          <w:b/>
          <w:bCs/>
          <w:sz w:val="24"/>
          <w:szCs w:val="24"/>
        </w:rPr>
        <w:t>References</w:t>
      </w:r>
    </w:p>
    <w:p w14:paraId="7519B8C7" w14:textId="0D348E0C" w:rsidR="00FF67AB" w:rsidRPr="00E91884" w:rsidRDefault="00FF67AB" w:rsidP="00E91884">
      <w:pPr>
        <w:spacing w:line="240" w:lineRule="auto"/>
        <w:jc w:val="both"/>
        <w:rPr>
          <w:rFonts w:ascii="Arial" w:hAnsi="Arial" w:cs="Arial"/>
          <w:sz w:val="24"/>
          <w:szCs w:val="24"/>
        </w:rPr>
      </w:pPr>
      <w:proofErr w:type="spellStart"/>
      <w:r w:rsidRPr="00E91884">
        <w:rPr>
          <w:rFonts w:ascii="Arial" w:hAnsi="Arial" w:cs="Arial"/>
          <w:sz w:val="24"/>
          <w:szCs w:val="24"/>
        </w:rPr>
        <w:t>Aguenza</w:t>
      </w:r>
      <w:proofErr w:type="spellEnd"/>
      <w:r w:rsidRPr="00E91884">
        <w:rPr>
          <w:rFonts w:ascii="Arial" w:hAnsi="Arial" w:cs="Arial"/>
          <w:sz w:val="24"/>
          <w:szCs w:val="24"/>
        </w:rPr>
        <w:t xml:space="preserve">, B. B., &amp; </w:t>
      </w:r>
      <w:proofErr w:type="spellStart"/>
      <w:r w:rsidRPr="00E91884">
        <w:rPr>
          <w:rFonts w:ascii="Arial" w:hAnsi="Arial" w:cs="Arial"/>
          <w:sz w:val="24"/>
          <w:szCs w:val="24"/>
        </w:rPr>
        <w:t>Som</w:t>
      </w:r>
      <w:proofErr w:type="spellEnd"/>
      <w:r w:rsidRPr="00E91884">
        <w:rPr>
          <w:rFonts w:ascii="Arial" w:hAnsi="Arial" w:cs="Arial"/>
          <w:sz w:val="24"/>
          <w:szCs w:val="24"/>
        </w:rPr>
        <w:t xml:space="preserve">, A. P. M. (2018). Motivational </w:t>
      </w:r>
      <w:proofErr w:type="spellStart"/>
      <w:r w:rsidRPr="00E91884">
        <w:rPr>
          <w:rFonts w:ascii="Arial" w:hAnsi="Arial" w:cs="Arial"/>
          <w:sz w:val="24"/>
          <w:szCs w:val="24"/>
        </w:rPr>
        <w:t>factorsof</w:t>
      </w:r>
      <w:proofErr w:type="spellEnd"/>
      <w:r w:rsidRPr="00E91884">
        <w:rPr>
          <w:rFonts w:ascii="Arial" w:hAnsi="Arial" w:cs="Arial"/>
          <w:sz w:val="24"/>
          <w:szCs w:val="24"/>
        </w:rPr>
        <w:t xml:space="preserve"> employee retention and engagement in organizations.</w:t>
      </w:r>
      <w:r w:rsidRPr="00E91884">
        <w:rPr>
          <w:rFonts w:ascii="Arial" w:hAnsi="Arial" w:cs="Arial"/>
          <w:sz w:val="24"/>
          <w:szCs w:val="24"/>
        </w:rPr>
        <w:t xml:space="preserve"> </w:t>
      </w:r>
      <w:r w:rsidRPr="00E91884">
        <w:rPr>
          <w:rFonts w:ascii="Arial" w:hAnsi="Arial" w:cs="Arial"/>
          <w:sz w:val="24"/>
          <w:szCs w:val="24"/>
        </w:rPr>
        <w:t>International Journal of Advances in Management and</w:t>
      </w:r>
      <w:r w:rsidR="00116AD9" w:rsidRPr="00E91884">
        <w:rPr>
          <w:rFonts w:ascii="Arial" w:hAnsi="Arial" w:cs="Arial"/>
          <w:sz w:val="24"/>
          <w:szCs w:val="24"/>
        </w:rPr>
        <w:t xml:space="preserve"> </w:t>
      </w:r>
      <w:r w:rsidRPr="00E91884">
        <w:rPr>
          <w:rFonts w:ascii="Arial" w:hAnsi="Arial" w:cs="Arial"/>
          <w:sz w:val="24"/>
          <w:szCs w:val="24"/>
        </w:rPr>
        <w:t>Economics, 1(6), 88–95</w:t>
      </w:r>
      <w:r w:rsidR="00116AD9" w:rsidRPr="00E91884">
        <w:rPr>
          <w:rFonts w:ascii="Arial" w:hAnsi="Arial" w:cs="Arial"/>
          <w:sz w:val="24"/>
          <w:szCs w:val="24"/>
        </w:rPr>
        <w:t>.</w:t>
      </w:r>
    </w:p>
    <w:p w14:paraId="28A16FAB" w14:textId="1F336D33" w:rsidR="00116AD9" w:rsidRPr="00E91884" w:rsidRDefault="00116AD9" w:rsidP="00E91884">
      <w:pPr>
        <w:spacing w:line="240" w:lineRule="auto"/>
        <w:jc w:val="both"/>
        <w:rPr>
          <w:rFonts w:ascii="Arial" w:hAnsi="Arial" w:cs="Arial"/>
          <w:color w:val="222222"/>
          <w:sz w:val="24"/>
          <w:szCs w:val="24"/>
          <w:shd w:val="clear" w:color="auto" w:fill="FFFFFF"/>
        </w:rPr>
      </w:pPr>
      <w:bookmarkStart w:id="1" w:name="_Hlk82864110"/>
      <w:proofErr w:type="spellStart"/>
      <w:r w:rsidRPr="00E91884">
        <w:rPr>
          <w:rFonts w:ascii="Arial" w:hAnsi="Arial" w:cs="Arial"/>
          <w:color w:val="222222"/>
          <w:sz w:val="24"/>
          <w:szCs w:val="24"/>
          <w:shd w:val="clear" w:color="auto" w:fill="FFFFFF"/>
        </w:rPr>
        <w:t>Akgunduz</w:t>
      </w:r>
      <w:proofErr w:type="spellEnd"/>
      <w:r w:rsidRPr="00E91884">
        <w:rPr>
          <w:rFonts w:ascii="Arial" w:hAnsi="Arial" w:cs="Arial"/>
          <w:color w:val="222222"/>
          <w:sz w:val="24"/>
          <w:szCs w:val="24"/>
          <w:shd w:val="clear" w:color="auto" w:fill="FFFFFF"/>
        </w:rPr>
        <w:t>, Y., Adan Gök, Ö. and Alkan, C., 2020</w:t>
      </w:r>
      <w:bookmarkEnd w:id="1"/>
      <w:r w:rsidRPr="00E91884">
        <w:rPr>
          <w:rFonts w:ascii="Arial" w:hAnsi="Arial" w:cs="Arial"/>
          <w:color w:val="222222"/>
          <w:sz w:val="24"/>
          <w:szCs w:val="24"/>
          <w:shd w:val="clear" w:color="auto" w:fill="FFFFFF"/>
        </w:rPr>
        <w:t>. The effects of rewards and proactive personality on turnover intentions and meaning of work in hotel businesses. </w:t>
      </w:r>
      <w:r w:rsidRPr="00E91884">
        <w:rPr>
          <w:rFonts w:ascii="Arial" w:hAnsi="Arial" w:cs="Arial"/>
          <w:i/>
          <w:iCs/>
          <w:color w:val="222222"/>
          <w:sz w:val="24"/>
          <w:szCs w:val="24"/>
          <w:shd w:val="clear" w:color="auto" w:fill="FFFFFF"/>
        </w:rPr>
        <w:t>Tourism and Hospitality Research</w:t>
      </w:r>
      <w:r w:rsidRPr="00E91884">
        <w:rPr>
          <w:rFonts w:ascii="Arial" w:hAnsi="Arial" w:cs="Arial"/>
          <w:color w:val="222222"/>
          <w:sz w:val="24"/>
          <w:szCs w:val="24"/>
          <w:shd w:val="clear" w:color="auto" w:fill="FFFFFF"/>
        </w:rPr>
        <w:t>, </w:t>
      </w:r>
      <w:r w:rsidRPr="00E91884">
        <w:rPr>
          <w:rFonts w:ascii="Arial" w:hAnsi="Arial" w:cs="Arial"/>
          <w:i/>
          <w:iCs/>
          <w:color w:val="222222"/>
          <w:sz w:val="24"/>
          <w:szCs w:val="24"/>
          <w:shd w:val="clear" w:color="auto" w:fill="FFFFFF"/>
        </w:rPr>
        <w:t>20</w:t>
      </w:r>
      <w:r w:rsidRPr="00E91884">
        <w:rPr>
          <w:rFonts w:ascii="Arial" w:hAnsi="Arial" w:cs="Arial"/>
          <w:color w:val="222222"/>
          <w:sz w:val="24"/>
          <w:szCs w:val="24"/>
          <w:shd w:val="clear" w:color="auto" w:fill="FFFFFF"/>
        </w:rPr>
        <w:t>(2), pp.170-183.</w:t>
      </w:r>
    </w:p>
    <w:p w14:paraId="12F0F401" w14:textId="0CB2C2EA" w:rsidR="00CB4184" w:rsidRDefault="00CB4184" w:rsidP="00E91884">
      <w:pPr>
        <w:spacing w:line="240" w:lineRule="auto"/>
        <w:jc w:val="both"/>
        <w:rPr>
          <w:rFonts w:ascii="Arial" w:hAnsi="Arial" w:cs="Arial"/>
          <w:color w:val="222222"/>
          <w:sz w:val="24"/>
          <w:szCs w:val="24"/>
          <w:shd w:val="clear" w:color="auto" w:fill="FFFFFF"/>
        </w:rPr>
      </w:pPr>
      <w:proofErr w:type="spellStart"/>
      <w:r w:rsidRPr="00E91884">
        <w:rPr>
          <w:rFonts w:ascii="Arial" w:hAnsi="Arial" w:cs="Arial"/>
          <w:color w:val="222222"/>
          <w:sz w:val="24"/>
          <w:szCs w:val="24"/>
          <w:shd w:val="clear" w:color="auto" w:fill="FFFFFF"/>
        </w:rPr>
        <w:t>Alhmoud</w:t>
      </w:r>
      <w:proofErr w:type="spellEnd"/>
      <w:r w:rsidRPr="00E91884">
        <w:rPr>
          <w:rFonts w:ascii="Arial" w:hAnsi="Arial" w:cs="Arial"/>
          <w:color w:val="222222"/>
          <w:sz w:val="24"/>
          <w:szCs w:val="24"/>
          <w:shd w:val="clear" w:color="auto" w:fill="FFFFFF"/>
        </w:rPr>
        <w:t xml:space="preserve">, A. and </w:t>
      </w:r>
      <w:proofErr w:type="spellStart"/>
      <w:r w:rsidRPr="00E91884">
        <w:rPr>
          <w:rFonts w:ascii="Arial" w:hAnsi="Arial" w:cs="Arial"/>
          <w:color w:val="222222"/>
          <w:sz w:val="24"/>
          <w:szCs w:val="24"/>
          <w:shd w:val="clear" w:color="auto" w:fill="FFFFFF"/>
        </w:rPr>
        <w:t>Rjoub</w:t>
      </w:r>
      <w:proofErr w:type="spellEnd"/>
      <w:r w:rsidRPr="00E91884">
        <w:rPr>
          <w:rFonts w:ascii="Arial" w:hAnsi="Arial" w:cs="Arial"/>
          <w:color w:val="222222"/>
          <w:sz w:val="24"/>
          <w:szCs w:val="24"/>
          <w:shd w:val="clear" w:color="auto" w:fill="FFFFFF"/>
        </w:rPr>
        <w:t>, H., 2019. Total rewards and employee retention in a Middle Eastern context. </w:t>
      </w:r>
      <w:r w:rsidRPr="00E91884">
        <w:rPr>
          <w:rFonts w:ascii="Arial" w:hAnsi="Arial" w:cs="Arial"/>
          <w:i/>
          <w:iCs/>
          <w:color w:val="222222"/>
          <w:sz w:val="24"/>
          <w:szCs w:val="24"/>
          <w:shd w:val="clear" w:color="auto" w:fill="FFFFFF"/>
        </w:rPr>
        <w:t>SAGE Open</w:t>
      </w:r>
      <w:r w:rsidRPr="00E91884">
        <w:rPr>
          <w:rFonts w:ascii="Arial" w:hAnsi="Arial" w:cs="Arial"/>
          <w:color w:val="222222"/>
          <w:sz w:val="24"/>
          <w:szCs w:val="24"/>
          <w:shd w:val="clear" w:color="auto" w:fill="FFFFFF"/>
        </w:rPr>
        <w:t>, </w:t>
      </w:r>
      <w:r w:rsidRPr="00E91884">
        <w:rPr>
          <w:rFonts w:ascii="Arial" w:hAnsi="Arial" w:cs="Arial"/>
          <w:i/>
          <w:iCs/>
          <w:color w:val="222222"/>
          <w:sz w:val="24"/>
          <w:szCs w:val="24"/>
          <w:shd w:val="clear" w:color="auto" w:fill="FFFFFF"/>
        </w:rPr>
        <w:t>9</w:t>
      </w:r>
      <w:r w:rsidRPr="00E91884">
        <w:rPr>
          <w:rFonts w:ascii="Arial" w:hAnsi="Arial" w:cs="Arial"/>
          <w:color w:val="222222"/>
          <w:sz w:val="24"/>
          <w:szCs w:val="24"/>
          <w:shd w:val="clear" w:color="auto" w:fill="FFFFFF"/>
        </w:rPr>
        <w:t>(2), p.2158244019840118.</w:t>
      </w:r>
    </w:p>
    <w:p w14:paraId="40EC39FD" w14:textId="44FAEA16" w:rsidR="002A4BBA" w:rsidRDefault="002A4BBA" w:rsidP="00E91884">
      <w:pPr>
        <w:spacing w:line="240" w:lineRule="auto"/>
        <w:jc w:val="both"/>
        <w:rPr>
          <w:rFonts w:ascii="Arial" w:hAnsi="Arial" w:cs="Arial"/>
          <w:sz w:val="24"/>
          <w:szCs w:val="24"/>
        </w:rPr>
      </w:pPr>
      <w:r>
        <w:rPr>
          <w:rFonts w:ascii="Arial" w:hAnsi="Arial" w:cs="Arial"/>
          <w:sz w:val="24"/>
          <w:szCs w:val="24"/>
        </w:rPr>
        <w:t xml:space="preserve">Birkin, H. (2019) “Retaining staff”, </w:t>
      </w:r>
      <w:r>
        <w:rPr>
          <w:rFonts w:ascii="Arial" w:hAnsi="Arial" w:cs="Arial"/>
          <w:i/>
          <w:iCs/>
          <w:sz w:val="24"/>
          <w:szCs w:val="24"/>
        </w:rPr>
        <w:t>UK hospitality</w:t>
      </w:r>
      <w:r>
        <w:rPr>
          <w:rFonts w:ascii="Arial" w:hAnsi="Arial" w:cs="Arial"/>
          <w:sz w:val="24"/>
          <w:szCs w:val="24"/>
        </w:rPr>
        <w:t xml:space="preserve"> [blog]. 17 June. Available at: </w:t>
      </w:r>
      <w:hyperlink r:id="rId17" w:history="1">
        <w:r w:rsidR="0094228B" w:rsidRPr="001D78D8">
          <w:rPr>
            <w:rStyle w:val="Hyperlink"/>
            <w:rFonts w:ascii="Arial" w:hAnsi="Arial" w:cs="Arial"/>
            <w:sz w:val="24"/>
            <w:szCs w:val="24"/>
          </w:rPr>
          <w:t>https://www.ukhospitality.org.uk/</w:t>
        </w:r>
      </w:hyperlink>
      <w:r w:rsidR="0094228B">
        <w:rPr>
          <w:rFonts w:ascii="Arial" w:hAnsi="Arial" w:cs="Arial"/>
          <w:sz w:val="24"/>
          <w:szCs w:val="24"/>
        </w:rPr>
        <w:t xml:space="preserve"> </w:t>
      </w:r>
      <w:r>
        <w:rPr>
          <w:rFonts w:ascii="Arial" w:hAnsi="Arial" w:cs="Arial"/>
          <w:sz w:val="24"/>
          <w:szCs w:val="24"/>
        </w:rPr>
        <w:t xml:space="preserve"> (Accessed: 17 February 2021).</w:t>
      </w:r>
    </w:p>
    <w:p w14:paraId="3302C8D0" w14:textId="1901497F" w:rsidR="00DF118D" w:rsidRPr="00E91884" w:rsidRDefault="00DF118D" w:rsidP="00E91884">
      <w:pPr>
        <w:spacing w:line="240" w:lineRule="auto"/>
        <w:jc w:val="both"/>
        <w:rPr>
          <w:rFonts w:ascii="Arial" w:hAnsi="Arial" w:cs="Arial"/>
          <w:sz w:val="24"/>
          <w:szCs w:val="24"/>
        </w:rPr>
      </w:pPr>
      <w:r>
        <w:rPr>
          <w:rFonts w:ascii="Arial" w:hAnsi="Arial" w:cs="Arial"/>
          <w:sz w:val="24"/>
          <w:szCs w:val="24"/>
        </w:rPr>
        <w:t xml:space="preserve">Boon, C., et al. (2019) ‘A systematic review of human resource management systems and their measurement’, </w:t>
      </w:r>
      <w:r>
        <w:rPr>
          <w:rFonts w:ascii="Arial" w:hAnsi="Arial" w:cs="Arial"/>
          <w:i/>
          <w:iCs/>
          <w:sz w:val="24"/>
          <w:szCs w:val="24"/>
        </w:rPr>
        <w:t>Journal of Management</w:t>
      </w:r>
      <w:r>
        <w:rPr>
          <w:rFonts w:ascii="Arial" w:hAnsi="Arial" w:cs="Arial"/>
          <w:sz w:val="24"/>
          <w:szCs w:val="24"/>
        </w:rPr>
        <w:t>, 45(6), pp.2498-2537.</w:t>
      </w:r>
    </w:p>
    <w:p w14:paraId="157EC72F" w14:textId="282DD406" w:rsidR="00466C90" w:rsidRPr="00E91884" w:rsidRDefault="00466C90" w:rsidP="00E91884">
      <w:pPr>
        <w:spacing w:line="240" w:lineRule="auto"/>
        <w:jc w:val="both"/>
        <w:rPr>
          <w:rFonts w:ascii="Arial" w:hAnsi="Arial" w:cs="Arial"/>
          <w:sz w:val="24"/>
          <w:szCs w:val="24"/>
        </w:rPr>
      </w:pPr>
      <w:r w:rsidRPr="00E91884">
        <w:rPr>
          <w:rFonts w:ascii="Arial" w:hAnsi="Arial" w:cs="Arial"/>
          <w:sz w:val="24"/>
          <w:szCs w:val="24"/>
        </w:rPr>
        <w:t>Boswell, C., Tully, J., &amp; Mills, T. (2017). Mindfulness training: Building a supportive environment. Journal of Educational Administration.</w:t>
      </w:r>
    </w:p>
    <w:p w14:paraId="43BFCBC6" w14:textId="77777777" w:rsidR="0094228B" w:rsidRDefault="00CB4184" w:rsidP="00E91884">
      <w:pPr>
        <w:spacing w:line="240" w:lineRule="auto"/>
        <w:jc w:val="both"/>
        <w:rPr>
          <w:rFonts w:ascii="Arial" w:hAnsi="Arial" w:cs="Arial"/>
          <w:i/>
          <w:iCs/>
          <w:color w:val="222222"/>
          <w:sz w:val="24"/>
          <w:szCs w:val="24"/>
          <w:shd w:val="clear" w:color="auto" w:fill="FFFFFF"/>
        </w:rPr>
      </w:pPr>
      <w:proofErr w:type="spellStart"/>
      <w:r w:rsidRPr="00E91884">
        <w:rPr>
          <w:rFonts w:ascii="Arial" w:hAnsi="Arial" w:cs="Arial"/>
          <w:color w:val="222222"/>
          <w:sz w:val="24"/>
          <w:szCs w:val="24"/>
          <w:shd w:val="clear" w:color="auto" w:fill="FFFFFF"/>
        </w:rPr>
        <w:t>Dhanpat</w:t>
      </w:r>
      <w:proofErr w:type="spellEnd"/>
      <w:r w:rsidRPr="00E91884">
        <w:rPr>
          <w:rFonts w:ascii="Arial" w:hAnsi="Arial" w:cs="Arial"/>
          <w:color w:val="222222"/>
          <w:sz w:val="24"/>
          <w:szCs w:val="24"/>
          <w:shd w:val="clear" w:color="auto" w:fill="FFFFFF"/>
        </w:rPr>
        <w:t xml:space="preserve">, N., </w:t>
      </w:r>
      <w:proofErr w:type="spellStart"/>
      <w:r w:rsidRPr="00E91884">
        <w:rPr>
          <w:rFonts w:ascii="Arial" w:hAnsi="Arial" w:cs="Arial"/>
          <w:color w:val="222222"/>
          <w:sz w:val="24"/>
          <w:szCs w:val="24"/>
          <w:shd w:val="clear" w:color="auto" w:fill="FFFFFF"/>
        </w:rPr>
        <w:t>Manakana</w:t>
      </w:r>
      <w:proofErr w:type="spellEnd"/>
      <w:r w:rsidRPr="00E91884">
        <w:rPr>
          <w:rFonts w:ascii="Arial" w:hAnsi="Arial" w:cs="Arial"/>
          <w:color w:val="222222"/>
          <w:sz w:val="24"/>
          <w:szCs w:val="24"/>
          <w:shd w:val="clear" w:color="auto" w:fill="FFFFFF"/>
        </w:rPr>
        <w:t xml:space="preserve">, T., </w:t>
      </w:r>
      <w:proofErr w:type="spellStart"/>
      <w:r w:rsidRPr="00E91884">
        <w:rPr>
          <w:rFonts w:ascii="Arial" w:hAnsi="Arial" w:cs="Arial"/>
          <w:color w:val="222222"/>
          <w:sz w:val="24"/>
          <w:szCs w:val="24"/>
          <w:shd w:val="clear" w:color="auto" w:fill="FFFFFF"/>
        </w:rPr>
        <w:t>Mbacaza</w:t>
      </w:r>
      <w:proofErr w:type="spellEnd"/>
      <w:r w:rsidRPr="00E91884">
        <w:rPr>
          <w:rFonts w:ascii="Arial" w:hAnsi="Arial" w:cs="Arial"/>
          <w:color w:val="222222"/>
          <w:sz w:val="24"/>
          <w:szCs w:val="24"/>
          <w:shd w:val="clear" w:color="auto" w:fill="FFFFFF"/>
        </w:rPr>
        <w:t xml:space="preserve">, J., Mokone, D. and </w:t>
      </w:r>
      <w:proofErr w:type="spellStart"/>
      <w:r w:rsidRPr="00E91884">
        <w:rPr>
          <w:rFonts w:ascii="Arial" w:hAnsi="Arial" w:cs="Arial"/>
          <w:color w:val="222222"/>
          <w:sz w:val="24"/>
          <w:szCs w:val="24"/>
          <w:shd w:val="clear" w:color="auto" w:fill="FFFFFF"/>
        </w:rPr>
        <w:t>Mtongana</w:t>
      </w:r>
      <w:proofErr w:type="spellEnd"/>
      <w:r w:rsidRPr="00E91884">
        <w:rPr>
          <w:rFonts w:ascii="Arial" w:hAnsi="Arial" w:cs="Arial"/>
          <w:color w:val="222222"/>
          <w:sz w:val="24"/>
          <w:szCs w:val="24"/>
          <w:shd w:val="clear" w:color="auto" w:fill="FFFFFF"/>
        </w:rPr>
        <w:t>, B., 2019. Exploring retention factors and job security of nurses in Gauteng public hospitals in South Africa. </w:t>
      </w:r>
      <w:proofErr w:type="spellStart"/>
      <w:r w:rsidRPr="00E91884">
        <w:rPr>
          <w:rFonts w:ascii="Arial" w:hAnsi="Arial" w:cs="Arial"/>
          <w:i/>
          <w:iCs/>
          <w:color w:val="222222"/>
          <w:sz w:val="24"/>
          <w:szCs w:val="24"/>
          <w:shd w:val="clear" w:color="auto" w:fill="FFFFFF"/>
        </w:rPr>
        <w:t>Afric</w:t>
      </w:r>
      <w:proofErr w:type="spellEnd"/>
    </w:p>
    <w:p w14:paraId="012BB5C9" w14:textId="66AADBD1" w:rsidR="00CB4184" w:rsidRDefault="00CB4184" w:rsidP="00E91884">
      <w:pPr>
        <w:spacing w:line="240" w:lineRule="auto"/>
        <w:jc w:val="both"/>
        <w:rPr>
          <w:rFonts w:ascii="Arial" w:hAnsi="Arial" w:cs="Arial"/>
          <w:color w:val="222222"/>
          <w:sz w:val="24"/>
          <w:szCs w:val="24"/>
          <w:shd w:val="clear" w:color="auto" w:fill="FFFFFF"/>
        </w:rPr>
      </w:pPr>
      <w:proofErr w:type="gramStart"/>
      <w:r w:rsidRPr="00E91884">
        <w:rPr>
          <w:rFonts w:ascii="Arial" w:hAnsi="Arial" w:cs="Arial"/>
          <w:i/>
          <w:iCs/>
          <w:color w:val="222222"/>
          <w:sz w:val="24"/>
          <w:szCs w:val="24"/>
          <w:shd w:val="clear" w:color="auto" w:fill="FFFFFF"/>
        </w:rPr>
        <w:t>an</w:t>
      </w:r>
      <w:proofErr w:type="gramEnd"/>
      <w:r w:rsidRPr="00E91884">
        <w:rPr>
          <w:rFonts w:ascii="Arial" w:hAnsi="Arial" w:cs="Arial"/>
          <w:i/>
          <w:iCs/>
          <w:color w:val="222222"/>
          <w:sz w:val="24"/>
          <w:szCs w:val="24"/>
          <w:shd w:val="clear" w:color="auto" w:fill="FFFFFF"/>
        </w:rPr>
        <w:t xml:space="preserve"> Journal of Economic and Management Studies</w:t>
      </w:r>
      <w:r w:rsidRPr="00E91884">
        <w:rPr>
          <w:rFonts w:ascii="Arial" w:hAnsi="Arial" w:cs="Arial"/>
          <w:color w:val="222222"/>
          <w:sz w:val="24"/>
          <w:szCs w:val="24"/>
          <w:shd w:val="clear" w:color="auto" w:fill="FFFFFF"/>
        </w:rPr>
        <w:t>, </w:t>
      </w:r>
      <w:r w:rsidRPr="00E91884">
        <w:rPr>
          <w:rFonts w:ascii="Arial" w:hAnsi="Arial" w:cs="Arial"/>
          <w:i/>
          <w:iCs/>
          <w:color w:val="222222"/>
          <w:sz w:val="24"/>
          <w:szCs w:val="24"/>
          <w:shd w:val="clear" w:color="auto" w:fill="FFFFFF"/>
        </w:rPr>
        <w:t>10</w:t>
      </w:r>
      <w:r w:rsidRPr="00E91884">
        <w:rPr>
          <w:rFonts w:ascii="Arial" w:hAnsi="Arial" w:cs="Arial"/>
          <w:color w:val="222222"/>
          <w:sz w:val="24"/>
          <w:szCs w:val="24"/>
          <w:shd w:val="clear" w:color="auto" w:fill="FFFFFF"/>
        </w:rPr>
        <w:t>(1), pp.57-71.</w:t>
      </w:r>
    </w:p>
    <w:p w14:paraId="1995C311" w14:textId="0C6DE161" w:rsidR="009E5EBF" w:rsidRPr="00E91884" w:rsidRDefault="009E5EBF" w:rsidP="00E91884">
      <w:pPr>
        <w:spacing w:line="240" w:lineRule="auto"/>
        <w:jc w:val="both"/>
        <w:rPr>
          <w:rFonts w:ascii="Arial" w:hAnsi="Arial" w:cs="Arial"/>
          <w:sz w:val="24"/>
          <w:szCs w:val="24"/>
        </w:rPr>
      </w:pPr>
      <w:r w:rsidRPr="00E91884">
        <w:rPr>
          <w:rFonts w:ascii="Arial" w:hAnsi="Arial" w:cs="Arial"/>
          <w:sz w:val="24"/>
          <w:szCs w:val="24"/>
        </w:rPr>
        <w:t>Guchait, P. and Cho, S., 2010. The impact of human resource management practices on intention to leave of employees in the service industry in India: the mediating role of organizational commitment. The International Journal of Human Resource Management, 21(8), pp.1228-1247.</w:t>
      </w:r>
    </w:p>
    <w:p w14:paraId="5D13F502" w14:textId="74F87E47" w:rsidR="00681577" w:rsidRPr="0094228B" w:rsidRDefault="00681577" w:rsidP="00E91884">
      <w:pPr>
        <w:spacing w:line="240" w:lineRule="auto"/>
        <w:jc w:val="both"/>
        <w:rPr>
          <w:rFonts w:ascii="Arial" w:hAnsi="Arial" w:cs="Arial"/>
          <w:color w:val="111111"/>
          <w:sz w:val="24"/>
          <w:szCs w:val="24"/>
          <w:shd w:val="clear" w:color="auto" w:fill="FFFFFF"/>
        </w:rPr>
      </w:pPr>
      <w:r w:rsidRPr="0094228B">
        <w:rPr>
          <w:rFonts w:ascii="Arial" w:hAnsi="Arial" w:cs="Arial"/>
          <w:color w:val="111111"/>
          <w:sz w:val="24"/>
          <w:szCs w:val="24"/>
          <w:shd w:val="clear" w:color="auto" w:fill="FFFFFF"/>
        </w:rPr>
        <w:t>Kimberlee</w:t>
      </w:r>
      <w:r w:rsidRPr="0094228B">
        <w:rPr>
          <w:rFonts w:ascii="Arial" w:hAnsi="Arial" w:cs="Arial"/>
          <w:color w:val="111111"/>
          <w:sz w:val="24"/>
          <w:szCs w:val="24"/>
          <w:shd w:val="clear" w:color="auto" w:fill="FFFFFF"/>
        </w:rPr>
        <w:t xml:space="preserve">, C. (2021) </w:t>
      </w:r>
      <w:r w:rsidR="0094228B" w:rsidRPr="0094228B">
        <w:rPr>
          <w:rFonts w:ascii="Arial" w:hAnsi="Arial" w:cs="Arial"/>
          <w:color w:val="111111"/>
          <w:sz w:val="24"/>
          <w:szCs w:val="24"/>
          <w:shd w:val="clear" w:color="auto" w:fill="FFFFFF"/>
        </w:rPr>
        <w:t>‘</w:t>
      </w:r>
      <w:r w:rsidRPr="0094228B">
        <w:rPr>
          <w:rFonts w:ascii="Arial" w:hAnsi="Arial" w:cs="Arial"/>
          <w:color w:val="111111"/>
          <w:sz w:val="24"/>
          <w:szCs w:val="24"/>
          <w:shd w:val="clear" w:color="auto" w:fill="FFFFFF"/>
        </w:rPr>
        <w:t>Building engagement at every stage of the employee lifecycle</w:t>
      </w:r>
      <w:proofErr w:type="gramStart"/>
      <w:r w:rsidR="0094228B" w:rsidRPr="0094228B">
        <w:rPr>
          <w:rFonts w:ascii="Arial" w:hAnsi="Arial" w:cs="Arial"/>
          <w:color w:val="111111"/>
          <w:sz w:val="24"/>
          <w:szCs w:val="24"/>
          <w:shd w:val="clear" w:color="auto" w:fill="FFFFFF"/>
        </w:rPr>
        <w:t xml:space="preserve">’, </w:t>
      </w:r>
      <w:r w:rsidRPr="0094228B">
        <w:rPr>
          <w:rFonts w:ascii="Arial" w:hAnsi="Arial" w:cs="Arial"/>
          <w:color w:val="111111"/>
          <w:sz w:val="24"/>
          <w:szCs w:val="24"/>
          <w:shd w:val="clear" w:color="auto" w:fill="FFFFFF"/>
        </w:rPr>
        <w:t xml:space="preserve"> </w:t>
      </w:r>
      <w:proofErr w:type="spellStart"/>
      <w:r w:rsidR="0094228B" w:rsidRPr="0094228B">
        <w:rPr>
          <w:rFonts w:ascii="Arial" w:hAnsi="Arial" w:cs="Arial"/>
          <w:i/>
          <w:iCs/>
          <w:color w:val="111111"/>
          <w:sz w:val="24"/>
          <w:szCs w:val="24"/>
          <w:shd w:val="clear" w:color="auto" w:fill="FFFFFF"/>
        </w:rPr>
        <w:t>CCIConsulting</w:t>
      </w:r>
      <w:proofErr w:type="spellEnd"/>
      <w:proofErr w:type="gramEnd"/>
      <w:r w:rsidR="0094228B" w:rsidRPr="0094228B">
        <w:rPr>
          <w:rFonts w:ascii="Arial" w:hAnsi="Arial" w:cs="Arial"/>
          <w:color w:val="111111"/>
          <w:sz w:val="24"/>
          <w:szCs w:val="24"/>
          <w:shd w:val="clear" w:color="auto" w:fill="FFFFFF"/>
        </w:rPr>
        <w:t xml:space="preserve"> </w:t>
      </w:r>
      <w:r w:rsidRPr="0094228B">
        <w:rPr>
          <w:rFonts w:ascii="Arial" w:hAnsi="Arial" w:cs="Arial"/>
          <w:color w:val="111111"/>
          <w:sz w:val="24"/>
          <w:szCs w:val="24"/>
          <w:shd w:val="clear" w:color="auto" w:fill="FFFFFF"/>
        </w:rPr>
        <w:t>[Blog].</w:t>
      </w:r>
      <w:r w:rsidR="0094228B" w:rsidRPr="0094228B">
        <w:rPr>
          <w:rFonts w:ascii="Arial" w:hAnsi="Arial" w:cs="Arial"/>
          <w:color w:val="111111"/>
          <w:sz w:val="24"/>
          <w:szCs w:val="24"/>
          <w:shd w:val="clear" w:color="auto" w:fill="FFFFFF"/>
        </w:rPr>
        <w:t xml:space="preserve"> Available at:</w:t>
      </w:r>
      <w:r w:rsidRPr="0094228B">
        <w:rPr>
          <w:rFonts w:ascii="Arial" w:hAnsi="Arial" w:cs="Arial"/>
          <w:color w:val="111111"/>
          <w:sz w:val="24"/>
          <w:szCs w:val="24"/>
          <w:shd w:val="clear" w:color="auto" w:fill="FFFFFF"/>
        </w:rPr>
        <w:t xml:space="preserve"> </w:t>
      </w:r>
      <w:hyperlink r:id="rId18" w:history="1">
        <w:r w:rsidRPr="0094228B">
          <w:rPr>
            <w:rStyle w:val="Hyperlink"/>
            <w:rFonts w:ascii="Arial" w:hAnsi="Arial" w:cs="Arial"/>
            <w:sz w:val="24"/>
            <w:szCs w:val="24"/>
            <w:shd w:val="clear" w:color="auto" w:fill="FFFFFF"/>
          </w:rPr>
          <w:t>https://www.ccic</w:t>
        </w:r>
        <w:r w:rsidRPr="0094228B">
          <w:rPr>
            <w:rStyle w:val="Hyperlink"/>
            <w:rFonts w:ascii="Arial" w:hAnsi="Arial" w:cs="Arial"/>
            <w:sz w:val="24"/>
            <w:szCs w:val="24"/>
            <w:shd w:val="clear" w:color="auto" w:fill="FFFFFF"/>
          </w:rPr>
          <w:t>onsulting.com/building-engagement-at-every-stage-of-the-employee-lifecycle/</w:t>
        </w:r>
      </w:hyperlink>
      <w:r w:rsidRPr="0094228B">
        <w:rPr>
          <w:rFonts w:ascii="Arial" w:hAnsi="Arial" w:cs="Arial"/>
          <w:color w:val="111111"/>
          <w:sz w:val="24"/>
          <w:szCs w:val="24"/>
          <w:shd w:val="clear" w:color="auto" w:fill="FFFFFF"/>
        </w:rPr>
        <w:t xml:space="preserve"> </w:t>
      </w:r>
      <w:r w:rsidR="0094228B" w:rsidRPr="0094228B">
        <w:rPr>
          <w:rFonts w:ascii="Arial" w:hAnsi="Arial" w:cs="Arial"/>
          <w:color w:val="111111"/>
          <w:sz w:val="24"/>
          <w:szCs w:val="24"/>
          <w:shd w:val="clear" w:color="auto" w:fill="FFFFFF"/>
        </w:rPr>
        <w:t>(Accessed: 10</w:t>
      </w:r>
      <w:r w:rsidR="0094228B" w:rsidRPr="0094228B">
        <w:rPr>
          <w:rFonts w:ascii="Arial" w:hAnsi="Arial" w:cs="Arial"/>
          <w:color w:val="111111"/>
          <w:sz w:val="24"/>
          <w:szCs w:val="24"/>
          <w:shd w:val="clear" w:color="auto" w:fill="FFFFFF"/>
          <w:vertAlign w:val="superscript"/>
        </w:rPr>
        <w:t xml:space="preserve"> </w:t>
      </w:r>
      <w:r w:rsidR="0094228B">
        <w:rPr>
          <w:rFonts w:ascii="Arial" w:hAnsi="Arial" w:cs="Arial"/>
          <w:color w:val="111111"/>
          <w:sz w:val="24"/>
          <w:szCs w:val="24"/>
          <w:shd w:val="clear" w:color="auto" w:fill="FFFFFF"/>
        </w:rPr>
        <w:t>September</w:t>
      </w:r>
      <w:r w:rsidR="0094228B" w:rsidRPr="0094228B">
        <w:rPr>
          <w:rFonts w:ascii="Arial" w:hAnsi="Arial" w:cs="Arial"/>
          <w:color w:val="111111"/>
          <w:sz w:val="24"/>
          <w:szCs w:val="24"/>
          <w:shd w:val="clear" w:color="auto" w:fill="FFFFFF"/>
        </w:rPr>
        <w:t xml:space="preserve"> 2021)</w:t>
      </w:r>
    </w:p>
    <w:p w14:paraId="2F45E908" w14:textId="6CC53C6D" w:rsidR="009E5EBF" w:rsidRPr="0094228B" w:rsidRDefault="009E5EBF" w:rsidP="009E5EBF">
      <w:pPr>
        <w:spacing w:line="240" w:lineRule="auto"/>
        <w:jc w:val="both"/>
        <w:rPr>
          <w:rFonts w:ascii="Arial" w:hAnsi="Arial" w:cs="Arial"/>
          <w:sz w:val="24"/>
          <w:szCs w:val="24"/>
        </w:rPr>
      </w:pPr>
      <w:r w:rsidRPr="0094228B">
        <w:rPr>
          <w:rFonts w:ascii="Arial" w:hAnsi="Arial" w:cs="Arial"/>
          <w:sz w:val="24"/>
          <w:szCs w:val="24"/>
        </w:rPr>
        <w:t xml:space="preserve">Koc, O. (2021) </w:t>
      </w:r>
      <w:r w:rsidR="0094228B" w:rsidRPr="0094228B">
        <w:rPr>
          <w:rFonts w:ascii="Arial" w:hAnsi="Arial" w:cs="Arial"/>
          <w:sz w:val="24"/>
          <w:szCs w:val="24"/>
        </w:rPr>
        <w:t>‘</w:t>
      </w:r>
      <w:r w:rsidRPr="0094228B">
        <w:rPr>
          <w:rFonts w:ascii="Arial" w:hAnsi="Arial" w:cs="Arial"/>
          <w:sz w:val="24"/>
          <w:szCs w:val="24"/>
        </w:rPr>
        <w:t xml:space="preserve">Employee </w:t>
      </w:r>
      <w:r w:rsidR="0094228B" w:rsidRPr="0094228B">
        <w:rPr>
          <w:rFonts w:ascii="Arial" w:hAnsi="Arial" w:cs="Arial"/>
          <w:sz w:val="24"/>
          <w:szCs w:val="24"/>
        </w:rPr>
        <w:t>retention: 8 proven strategies to retain the best of the bes</w:t>
      </w:r>
      <w:r w:rsidRPr="0094228B">
        <w:rPr>
          <w:rFonts w:ascii="Arial" w:hAnsi="Arial" w:cs="Arial"/>
          <w:sz w:val="24"/>
          <w:szCs w:val="24"/>
        </w:rPr>
        <w:t>t</w:t>
      </w:r>
      <w:r w:rsidR="0094228B" w:rsidRPr="0094228B">
        <w:rPr>
          <w:rFonts w:ascii="Arial" w:hAnsi="Arial" w:cs="Arial"/>
          <w:sz w:val="24"/>
          <w:szCs w:val="24"/>
        </w:rPr>
        <w:t xml:space="preserve">’, </w:t>
      </w:r>
      <w:proofErr w:type="spellStart"/>
      <w:r w:rsidR="0094228B" w:rsidRPr="0094228B">
        <w:rPr>
          <w:rFonts w:ascii="Arial" w:hAnsi="Arial" w:cs="Arial"/>
          <w:i/>
          <w:iCs/>
          <w:sz w:val="24"/>
          <w:szCs w:val="24"/>
        </w:rPr>
        <w:t>UserGuiding</w:t>
      </w:r>
      <w:proofErr w:type="spellEnd"/>
      <w:r w:rsidRPr="0094228B">
        <w:rPr>
          <w:rFonts w:ascii="Arial" w:hAnsi="Arial" w:cs="Arial"/>
          <w:sz w:val="24"/>
          <w:szCs w:val="24"/>
        </w:rPr>
        <w:t xml:space="preserve"> [Blog]</w:t>
      </w:r>
      <w:r w:rsidR="0094228B" w:rsidRPr="0094228B">
        <w:rPr>
          <w:rFonts w:ascii="Arial" w:hAnsi="Arial" w:cs="Arial"/>
          <w:sz w:val="24"/>
          <w:szCs w:val="24"/>
        </w:rPr>
        <w:t>.</w:t>
      </w:r>
      <w:r w:rsidRPr="0094228B">
        <w:rPr>
          <w:rFonts w:ascii="Arial" w:hAnsi="Arial" w:cs="Arial"/>
          <w:sz w:val="24"/>
          <w:szCs w:val="24"/>
        </w:rPr>
        <w:t xml:space="preserve"> </w:t>
      </w:r>
      <w:r w:rsidR="0094228B" w:rsidRPr="0094228B">
        <w:rPr>
          <w:rFonts w:ascii="Arial" w:hAnsi="Arial" w:cs="Arial"/>
          <w:sz w:val="24"/>
          <w:szCs w:val="24"/>
        </w:rPr>
        <w:t xml:space="preserve">22 </w:t>
      </w:r>
      <w:r w:rsidRPr="0094228B">
        <w:rPr>
          <w:rFonts w:ascii="Arial" w:hAnsi="Arial" w:cs="Arial"/>
          <w:sz w:val="24"/>
          <w:szCs w:val="24"/>
        </w:rPr>
        <w:t>March</w:t>
      </w:r>
      <w:r w:rsidR="0094228B" w:rsidRPr="0094228B">
        <w:rPr>
          <w:rFonts w:ascii="Arial" w:hAnsi="Arial" w:cs="Arial"/>
          <w:sz w:val="24"/>
          <w:szCs w:val="24"/>
        </w:rPr>
        <w:t xml:space="preserve">. </w:t>
      </w:r>
      <w:r w:rsidR="0094228B" w:rsidRPr="0094228B">
        <w:rPr>
          <w:rFonts w:ascii="Arial" w:hAnsi="Arial" w:cs="Arial"/>
          <w:color w:val="111111"/>
          <w:sz w:val="24"/>
          <w:szCs w:val="24"/>
          <w:shd w:val="clear" w:color="auto" w:fill="FFFFFF"/>
        </w:rPr>
        <w:t xml:space="preserve">Available at: </w:t>
      </w:r>
      <w:r w:rsidRPr="0094228B">
        <w:rPr>
          <w:rFonts w:ascii="Arial" w:hAnsi="Arial" w:cs="Arial"/>
          <w:sz w:val="24"/>
          <w:szCs w:val="24"/>
        </w:rPr>
        <w:t xml:space="preserve"> </w:t>
      </w:r>
      <w:hyperlink r:id="rId19" w:history="1">
        <w:r w:rsidR="0094228B" w:rsidRPr="0094228B">
          <w:rPr>
            <w:rStyle w:val="Hyperlink"/>
            <w:rFonts w:ascii="Arial" w:hAnsi="Arial" w:cs="Arial"/>
            <w:sz w:val="24"/>
            <w:szCs w:val="24"/>
          </w:rPr>
          <w:t>https://userguiding.com/b</w:t>
        </w:r>
        <w:r w:rsidR="0094228B" w:rsidRPr="0094228B">
          <w:rPr>
            <w:rStyle w:val="Hyperlink"/>
            <w:rFonts w:ascii="Arial" w:hAnsi="Arial" w:cs="Arial"/>
            <w:sz w:val="24"/>
            <w:szCs w:val="24"/>
          </w:rPr>
          <w:t>log/employee-retention/</w:t>
        </w:r>
      </w:hyperlink>
      <w:r w:rsidR="0094228B" w:rsidRPr="0094228B">
        <w:rPr>
          <w:rFonts w:ascii="Arial" w:hAnsi="Arial" w:cs="Arial"/>
          <w:sz w:val="24"/>
          <w:szCs w:val="24"/>
        </w:rPr>
        <w:t xml:space="preserve"> </w:t>
      </w:r>
      <w:r w:rsidR="0094228B" w:rsidRPr="0094228B">
        <w:rPr>
          <w:rFonts w:ascii="Arial" w:hAnsi="Arial" w:cs="Arial"/>
          <w:color w:val="111111"/>
          <w:sz w:val="24"/>
          <w:szCs w:val="24"/>
          <w:shd w:val="clear" w:color="auto" w:fill="FFFFFF"/>
        </w:rPr>
        <w:t>(Accessed: 10</w:t>
      </w:r>
      <w:r w:rsidR="0094228B" w:rsidRPr="0094228B">
        <w:rPr>
          <w:rFonts w:ascii="Arial" w:hAnsi="Arial" w:cs="Arial"/>
          <w:color w:val="111111"/>
          <w:sz w:val="24"/>
          <w:szCs w:val="24"/>
          <w:shd w:val="clear" w:color="auto" w:fill="FFFFFF"/>
          <w:vertAlign w:val="superscript"/>
        </w:rPr>
        <w:t xml:space="preserve"> </w:t>
      </w:r>
      <w:r w:rsidR="0094228B">
        <w:rPr>
          <w:rFonts w:ascii="Arial" w:hAnsi="Arial" w:cs="Arial"/>
          <w:color w:val="111111"/>
          <w:sz w:val="24"/>
          <w:szCs w:val="24"/>
          <w:shd w:val="clear" w:color="auto" w:fill="FFFFFF"/>
        </w:rPr>
        <w:t>September</w:t>
      </w:r>
      <w:r w:rsidR="0094228B" w:rsidRPr="0094228B">
        <w:rPr>
          <w:rFonts w:ascii="Arial" w:hAnsi="Arial" w:cs="Arial"/>
          <w:color w:val="111111"/>
          <w:sz w:val="24"/>
          <w:szCs w:val="24"/>
          <w:shd w:val="clear" w:color="auto" w:fill="FFFFFF"/>
        </w:rPr>
        <w:t xml:space="preserve"> 2021</w:t>
      </w:r>
      <w:r w:rsidR="0094228B" w:rsidRPr="0094228B">
        <w:rPr>
          <w:rFonts w:ascii="Arial" w:hAnsi="Arial" w:cs="Arial"/>
          <w:color w:val="111111"/>
          <w:sz w:val="24"/>
          <w:szCs w:val="24"/>
          <w:shd w:val="clear" w:color="auto" w:fill="FFFFFF"/>
        </w:rPr>
        <w:t>)</w:t>
      </w:r>
    </w:p>
    <w:p w14:paraId="59C9D6E5" w14:textId="523108C1" w:rsidR="009E5EBF" w:rsidRPr="009E5EBF" w:rsidRDefault="009E5EBF" w:rsidP="00E91884">
      <w:pPr>
        <w:spacing w:line="240" w:lineRule="auto"/>
        <w:jc w:val="both"/>
        <w:rPr>
          <w:rFonts w:ascii="Arial" w:hAnsi="Arial" w:cs="Arial"/>
          <w:sz w:val="24"/>
          <w:szCs w:val="24"/>
        </w:rPr>
      </w:pPr>
      <w:proofErr w:type="spellStart"/>
      <w:r w:rsidRPr="0094228B">
        <w:rPr>
          <w:rFonts w:ascii="Arial" w:hAnsi="Arial" w:cs="Arial"/>
          <w:sz w:val="24"/>
          <w:szCs w:val="24"/>
        </w:rPr>
        <w:lastRenderedPageBreak/>
        <w:t>Loewenberger</w:t>
      </w:r>
      <w:proofErr w:type="spellEnd"/>
      <w:r w:rsidRPr="0094228B">
        <w:rPr>
          <w:rFonts w:ascii="Arial" w:hAnsi="Arial" w:cs="Arial"/>
          <w:sz w:val="24"/>
          <w:szCs w:val="24"/>
        </w:rPr>
        <w:t>, P. (2013) The role of HRD in stimulating, supporting, and sustaining creativity and innovation. Human Resource Development</w:t>
      </w:r>
      <w:r w:rsidRPr="00E91884">
        <w:rPr>
          <w:rFonts w:ascii="Arial" w:hAnsi="Arial" w:cs="Arial"/>
          <w:sz w:val="24"/>
          <w:szCs w:val="24"/>
        </w:rPr>
        <w:t xml:space="preserve"> Review, 12(4), pp.422-455.</w:t>
      </w:r>
    </w:p>
    <w:p w14:paraId="0279DF11" w14:textId="1160E30B" w:rsidR="00BA1B4D" w:rsidRPr="00E91884" w:rsidRDefault="00BA1B4D" w:rsidP="00E91884">
      <w:pPr>
        <w:spacing w:line="240" w:lineRule="auto"/>
        <w:jc w:val="both"/>
        <w:rPr>
          <w:rFonts w:ascii="Arial" w:hAnsi="Arial" w:cs="Arial"/>
          <w:color w:val="111111"/>
          <w:sz w:val="24"/>
          <w:szCs w:val="24"/>
          <w:shd w:val="clear" w:color="auto" w:fill="FFFFFF"/>
        </w:rPr>
      </w:pPr>
      <w:r w:rsidRPr="00BA1B4D">
        <w:rPr>
          <w:rFonts w:ascii="Arial" w:hAnsi="Arial" w:cs="Arial"/>
          <w:color w:val="222222"/>
          <w:sz w:val="24"/>
          <w:szCs w:val="24"/>
          <w:shd w:val="clear" w:color="auto" w:fill="FFFFFF"/>
        </w:rPr>
        <w:t xml:space="preserve">Martinko, M.J. </w:t>
      </w:r>
      <w:r>
        <w:rPr>
          <w:rFonts w:ascii="Arial" w:hAnsi="Arial" w:cs="Arial"/>
          <w:color w:val="222222"/>
          <w:sz w:val="24"/>
          <w:szCs w:val="24"/>
          <w:shd w:val="clear" w:color="auto" w:fill="FFFFFF"/>
        </w:rPr>
        <w:t>(</w:t>
      </w:r>
      <w:r w:rsidRPr="00BA1B4D">
        <w:rPr>
          <w:rFonts w:ascii="Arial" w:hAnsi="Arial" w:cs="Arial"/>
          <w:color w:val="222222"/>
          <w:sz w:val="24"/>
          <w:szCs w:val="24"/>
          <w:shd w:val="clear" w:color="auto" w:fill="FFFFFF"/>
        </w:rPr>
        <w:t>2018</w:t>
      </w:r>
      <w:r>
        <w:rPr>
          <w:rFonts w:ascii="Arial" w:hAnsi="Arial" w:cs="Arial"/>
          <w:color w:val="222222"/>
          <w:sz w:val="24"/>
          <w:szCs w:val="24"/>
          <w:shd w:val="clear" w:color="auto" w:fill="FFFFFF"/>
        </w:rPr>
        <w:t>)</w:t>
      </w:r>
      <w:r w:rsidRPr="00BA1B4D">
        <w:rPr>
          <w:rFonts w:ascii="Arial" w:hAnsi="Arial" w:cs="Arial"/>
          <w:color w:val="222222"/>
          <w:sz w:val="24"/>
          <w:szCs w:val="24"/>
          <w:shd w:val="clear" w:color="auto" w:fill="FFFFFF"/>
        </w:rPr>
        <w:t xml:space="preserve"> The nature and function of attribution theory within the organizational sciences. In </w:t>
      </w:r>
      <w:r w:rsidRPr="00BA1B4D">
        <w:rPr>
          <w:rFonts w:ascii="Arial" w:hAnsi="Arial" w:cs="Arial"/>
          <w:i/>
          <w:iCs/>
          <w:color w:val="222222"/>
          <w:sz w:val="24"/>
          <w:szCs w:val="24"/>
          <w:shd w:val="clear" w:color="auto" w:fill="FFFFFF"/>
        </w:rPr>
        <w:t>Attribution Theory</w:t>
      </w:r>
      <w:r w:rsidRPr="00BA1B4D">
        <w:rPr>
          <w:rFonts w:ascii="Arial" w:hAnsi="Arial" w:cs="Arial"/>
          <w:color w:val="222222"/>
          <w:sz w:val="24"/>
          <w:szCs w:val="24"/>
          <w:shd w:val="clear" w:color="auto" w:fill="FFFFFF"/>
        </w:rPr>
        <w:t> (pp. 7-14). Routledge.</w:t>
      </w:r>
    </w:p>
    <w:p w14:paraId="23DC1DE1" w14:textId="001F2077" w:rsidR="001144A2" w:rsidRPr="00E91884" w:rsidRDefault="001144A2" w:rsidP="00E91884">
      <w:pPr>
        <w:spacing w:line="240" w:lineRule="auto"/>
        <w:jc w:val="both"/>
        <w:rPr>
          <w:rFonts w:ascii="Arial" w:hAnsi="Arial" w:cs="Arial"/>
          <w:color w:val="111111"/>
          <w:sz w:val="24"/>
          <w:szCs w:val="24"/>
          <w:shd w:val="clear" w:color="auto" w:fill="FFFFFF"/>
        </w:rPr>
      </w:pPr>
      <w:r w:rsidRPr="00E91884">
        <w:rPr>
          <w:rFonts w:ascii="Arial" w:hAnsi="Arial" w:cs="Arial"/>
          <w:color w:val="222222"/>
          <w:sz w:val="24"/>
          <w:szCs w:val="24"/>
          <w:shd w:val="clear" w:color="auto" w:fill="FFFFFF"/>
        </w:rPr>
        <w:t xml:space="preserve">Majid, M.A.A., Samsudin, A., </w:t>
      </w:r>
      <w:proofErr w:type="spellStart"/>
      <w:r w:rsidRPr="00E91884">
        <w:rPr>
          <w:rFonts w:ascii="Arial" w:hAnsi="Arial" w:cs="Arial"/>
          <w:color w:val="222222"/>
          <w:sz w:val="24"/>
          <w:szCs w:val="24"/>
          <w:shd w:val="clear" w:color="auto" w:fill="FFFFFF"/>
        </w:rPr>
        <w:t>Noorkhizan</w:t>
      </w:r>
      <w:proofErr w:type="spellEnd"/>
      <w:r w:rsidRPr="00E91884">
        <w:rPr>
          <w:rFonts w:ascii="Arial" w:hAnsi="Arial" w:cs="Arial"/>
          <w:color w:val="222222"/>
          <w:sz w:val="24"/>
          <w:szCs w:val="24"/>
          <w:shd w:val="clear" w:color="auto" w:fill="FFFFFF"/>
        </w:rPr>
        <w:t xml:space="preserve">, M.H.I., Noor, S.N.A.M. and </w:t>
      </w:r>
      <w:proofErr w:type="spellStart"/>
      <w:r w:rsidRPr="00E91884">
        <w:rPr>
          <w:rFonts w:ascii="Arial" w:hAnsi="Arial" w:cs="Arial"/>
          <w:color w:val="222222"/>
          <w:sz w:val="24"/>
          <w:szCs w:val="24"/>
          <w:shd w:val="clear" w:color="auto" w:fill="FFFFFF"/>
        </w:rPr>
        <w:t>Zuffri</w:t>
      </w:r>
      <w:proofErr w:type="spellEnd"/>
      <w:r w:rsidRPr="00E91884">
        <w:rPr>
          <w:rFonts w:ascii="Arial" w:hAnsi="Arial" w:cs="Arial"/>
          <w:color w:val="222222"/>
          <w:sz w:val="24"/>
          <w:szCs w:val="24"/>
          <w:shd w:val="clear" w:color="auto" w:fill="FFFFFF"/>
        </w:rPr>
        <w:t>, N.S.H.A., 2017. Career Development, Job Security and Employee Loyalty at a Luxury Resort in Terengganu, Malaysia. </w:t>
      </w:r>
      <w:r w:rsidRPr="00E91884">
        <w:rPr>
          <w:rFonts w:ascii="Arial" w:hAnsi="Arial" w:cs="Arial"/>
          <w:i/>
          <w:iCs/>
          <w:color w:val="222222"/>
          <w:sz w:val="24"/>
          <w:szCs w:val="24"/>
          <w:shd w:val="clear" w:color="auto" w:fill="FFFFFF"/>
        </w:rPr>
        <w:t>International Journal of Academic Research in Business and Social Sciences</w:t>
      </w:r>
      <w:r w:rsidRPr="00E91884">
        <w:rPr>
          <w:rFonts w:ascii="Arial" w:hAnsi="Arial" w:cs="Arial"/>
          <w:color w:val="222222"/>
          <w:sz w:val="24"/>
          <w:szCs w:val="24"/>
          <w:shd w:val="clear" w:color="auto" w:fill="FFFFFF"/>
        </w:rPr>
        <w:t>, </w:t>
      </w:r>
      <w:r w:rsidRPr="00E91884">
        <w:rPr>
          <w:rFonts w:ascii="Arial" w:hAnsi="Arial" w:cs="Arial"/>
          <w:i/>
          <w:iCs/>
          <w:color w:val="222222"/>
          <w:sz w:val="24"/>
          <w:szCs w:val="24"/>
          <w:shd w:val="clear" w:color="auto" w:fill="FFFFFF"/>
        </w:rPr>
        <w:t>7</w:t>
      </w:r>
      <w:r w:rsidRPr="00E91884">
        <w:rPr>
          <w:rFonts w:ascii="Arial" w:hAnsi="Arial" w:cs="Arial"/>
          <w:color w:val="222222"/>
          <w:sz w:val="24"/>
          <w:szCs w:val="24"/>
          <w:shd w:val="clear" w:color="auto" w:fill="FFFFFF"/>
        </w:rPr>
        <w:t>(10), pp.667-674.</w:t>
      </w:r>
    </w:p>
    <w:p w14:paraId="1760D12D" w14:textId="3D480428" w:rsidR="00BA1B4D" w:rsidRPr="00BA1B4D" w:rsidRDefault="007E3B17" w:rsidP="00E91884">
      <w:pPr>
        <w:spacing w:line="240" w:lineRule="auto"/>
        <w:jc w:val="both"/>
        <w:rPr>
          <w:rFonts w:ascii="Arial" w:hAnsi="Arial" w:cs="Arial"/>
          <w:color w:val="222222"/>
          <w:sz w:val="24"/>
          <w:szCs w:val="24"/>
          <w:shd w:val="clear" w:color="auto" w:fill="FFFFFF"/>
        </w:rPr>
      </w:pPr>
      <w:r w:rsidRPr="00E91884">
        <w:rPr>
          <w:rFonts w:ascii="Arial" w:hAnsi="Arial" w:cs="Arial"/>
          <w:color w:val="222222"/>
          <w:sz w:val="24"/>
          <w:szCs w:val="24"/>
          <w:shd w:val="clear" w:color="auto" w:fill="FFFFFF"/>
        </w:rPr>
        <w:t>Mitonga-Monga, J., 2019. Fostering employee commitment through work engagement: The moderating effect of job satisfaction in a developing-country setting. </w:t>
      </w:r>
      <w:r w:rsidRPr="00E91884">
        <w:rPr>
          <w:rFonts w:ascii="Arial" w:hAnsi="Arial" w:cs="Arial"/>
          <w:i/>
          <w:iCs/>
          <w:color w:val="222222"/>
          <w:sz w:val="24"/>
          <w:szCs w:val="24"/>
          <w:shd w:val="clear" w:color="auto" w:fill="FFFFFF"/>
        </w:rPr>
        <w:t>Journal of Psychology in Africa</w:t>
      </w:r>
      <w:r w:rsidRPr="00E91884">
        <w:rPr>
          <w:rFonts w:ascii="Arial" w:hAnsi="Arial" w:cs="Arial"/>
          <w:color w:val="222222"/>
          <w:sz w:val="24"/>
          <w:szCs w:val="24"/>
          <w:shd w:val="clear" w:color="auto" w:fill="FFFFFF"/>
        </w:rPr>
        <w:t>, </w:t>
      </w:r>
      <w:r w:rsidRPr="00E91884">
        <w:rPr>
          <w:rFonts w:ascii="Arial" w:hAnsi="Arial" w:cs="Arial"/>
          <w:i/>
          <w:iCs/>
          <w:color w:val="222222"/>
          <w:sz w:val="24"/>
          <w:szCs w:val="24"/>
          <w:shd w:val="clear" w:color="auto" w:fill="FFFFFF"/>
        </w:rPr>
        <w:t>29</w:t>
      </w:r>
      <w:r w:rsidRPr="00E91884">
        <w:rPr>
          <w:rFonts w:ascii="Arial" w:hAnsi="Arial" w:cs="Arial"/>
          <w:color w:val="222222"/>
          <w:sz w:val="24"/>
          <w:szCs w:val="24"/>
          <w:shd w:val="clear" w:color="auto" w:fill="FFFFFF"/>
        </w:rPr>
        <w:t>(6), pp.546-555.</w:t>
      </w:r>
    </w:p>
    <w:p w14:paraId="2AE0020E" w14:textId="7F2018E8" w:rsidR="00466C90" w:rsidRPr="00E91884" w:rsidRDefault="00466C90" w:rsidP="00E91884">
      <w:pPr>
        <w:spacing w:line="240" w:lineRule="auto"/>
        <w:jc w:val="both"/>
        <w:rPr>
          <w:rFonts w:ascii="Arial" w:hAnsi="Arial" w:cs="Arial"/>
          <w:color w:val="222222"/>
          <w:sz w:val="24"/>
          <w:szCs w:val="24"/>
          <w:shd w:val="clear" w:color="auto" w:fill="FFFFFF"/>
        </w:rPr>
      </w:pPr>
      <w:r w:rsidRPr="00E91884">
        <w:rPr>
          <w:rFonts w:ascii="Arial" w:hAnsi="Arial" w:cs="Arial"/>
          <w:color w:val="222222"/>
          <w:sz w:val="24"/>
          <w:szCs w:val="24"/>
          <w:shd w:val="clear" w:color="auto" w:fill="FFFFFF"/>
        </w:rPr>
        <w:t>Naz, S., Li, C., Nisar, Q.A., Khan, M.A.S., Ahmad, N. and Anwar, F., 2020. A study in the relationship between supportive work environment and employee retention: role of organizational commitment and person–organization fit as mediators. </w:t>
      </w:r>
      <w:r w:rsidRPr="00E91884">
        <w:rPr>
          <w:rFonts w:ascii="Arial" w:hAnsi="Arial" w:cs="Arial"/>
          <w:i/>
          <w:iCs/>
          <w:color w:val="222222"/>
          <w:sz w:val="24"/>
          <w:szCs w:val="24"/>
          <w:shd w:val="clear" w:color="auto" w:fill="FFFFFF"/>
        </w:rPr>
        <w:t>SAGE Open</w:t>
      </w:r>
      <w:r w:rsidRPr="00E91884">
        <w:rPr>
          <w:rFonts w:ascii="Arial" w:hAnsi="Arial" w:cs="Arial"/>
          <w:color w:val="222222"/>
          <w:sz w:val="24"/>
          <w:szCs w:val="24"/>
          <w:shd w:val="clear" w:color="auto" w:fill="FFFFFF"/>
        </w:rPr>
        <w:t>, </w:t>
      </w:r>
      <w:r w:rsidRPr="00E91884">
        <w:rPr>
          <w:rFonts w:ascii="Arial" w:hAnsi="Arial" w:cs="Arial"/>
          <w:i/>
          <w:iCs/>
          <w:color w:val="222222"/>
          <w:sz w:val="24"/>
          <w:szCs w:val="24"/>
          <w:shd w:val="clear" w:color="auto" w:fill="FFFFFF"/>
        </w:rPr>
        <w:t>10</w:t>
      </w:r>
      <w:r w:rsidRPr="00E91884">
        <w:rPr>
          <w:rFonts w:ascii="Arial" w:hAnsi="Arial" w:cs="Arial"/>
          <w:color w:val="222222"/>
          <w:sz w:val="24"/>
          <w:szCs w:val="24"/>
          <w:shd w:val="clear" w:color="auto" w:fill="FFFFFF"/>
        </w:rPr>
        <w:t>(2), p.2158244020924694.</w:t>
      </w:r>
    </w:p>
    <w:p w14:paraId="31920F16" w14:textId="630A9668" w:rsidR="00142282" w:rsidRPr="00E91884" w:rsidRDefault="001144A2" w:rsidP="00E91884">
      <w:pPr>
        <w:spacing w:line="240" w:lineRule="auto"/>
        <w:jc w:val="both"/>
        <w:rPr>
          <w:rFonts w:ascii="Arial" w:hAnsi="Arial" w:cs="Arial"/>
          <w:sz w:val="24"/>
          <w:szCs w:val="24"/>
        </w:rPr>
      </w:pPr>
      <w:r w:rsidRPr="00E91884">
        <w:rPr>
          <w:rFonts w:ascii="Arial" w:hAnsi="Arial" w:cs="Arial"/>
          <w:color w:val="222222"/>
          <w:sz w:val="24"/>
          <w:szCs w:val="24"/>
          <w:shd w:val="clear" w:color="auto" w:fill="FFFFFF"/>
        </w:rPr>
        <w:t>Pisano, G.P., 2019. The hard truth about innovative cultures. </w:t>
      </w:r>
      <w:r w:rsidRPr="00E91884">
        <w:rPr>
          <w:rFonts w:ascii="Arial" w:hAnsi="Arial" w:cs="Arial"/>
          <w:i/>
          <w:iCs/>
          <w:color w:val="222222"/>
          <w:sz w:val="24"/>
          <w:szCs w:val="24"/>
          <w:shd w:val="clear" w:color="auto" w:fill="FFFFFF"/>
        </w:rPr>
        <w:t>Harvard Business Review</w:t>
      </w:r>
      <w:r w:rsidRPr="00E91884">
        <w:rPr>
          <w:rFonts w:ascii="Arial" w:hAnsi="Arial" w:cs="Arial"/>
          <w:color w:val="222222"/>
          <w:sz w:val="24"/>
          <w:szCs w:val="24"/>
          <w:shd w:val="clear" w:color="auto" w:fill="FFFFFF"/>
        </w:rPr>
        <w:t>, </w:t>
      </w:r>
      <w:r w:rsidRPr="00E91884">
        <w:rPr>
          <w:rFonts w:ascii="Arial" w:hAnsi="Arial" w:cs="Arial"/>
          <w:i/>
          <w:iCs/>
          <w:color w:val="222222"/>
          <w:sz w:val="24"/>
          <w:szCs w:val="24"/>
          <w:shd w:val="clear" w:color="auto" w:fill="FFFFFF"/>
        </w:rPr>
        <w:t>97</w:t>
      </w:r>
      <w:r w:rsidRPr="00E91884">
        <w:rPr>
          <w:rFonts w:ascii="Arial" w:hAnsi="Arial" w:cs="Arial"/>
          <w:color w:val="222222"/>
          <w:sz w:val="24"/>
          <w:szCs w:val="24"/>
          <w:shd w:val="clear" w:color="auto" w:fill="FFFFFF"/>
        </w:rPr>
        <w:t>(1), pp.62-71.</w:t>
      </w:r>
      <w:r w:rsidR="00806D1C" w:rsidRPr="00E91884">
        <w:rPr>
          <w:rFonts w:ascii="Arial" w:hAnsi="Arial" w:cs="Arial"/>
          <w:color w:val="222222"/>
          <w:sz w:val="24"/>
          <w:szCs w:val="24"/>
          <w:shd w:val="clear" w:color="auto" w:fill="FFFFFF"/>
        </w:rPr>
        <w:t xml:space="preserve"> </w:t>
      </w:r>
    </w:p>
    <w:p w14:paraId="054E5DE7" w14:textId="77777777" w:rsidR="006221E2" w:rsidRPr="00E91884" w:rsidRDefault="006221E2" w:rsidP="00E91884">
      <w:pPr>
        <w:spacing w:line="240" w:lineRule="auto"/>
        <w:jc w:val="both"/>
        <w:rPr>
          <w:rFonts w:ascii="Arial" w:hAnsi="Arial" w:cs="Arial"/>
          <w:sz w:val="24"/>
          <w:szCs w:val="24"/>
        </w:rPr>
      </w:pPr>
      <w:bookmarkStart w:id="2" w:name="_Hlk66498405"/>
      <w:r w:rsidRPr="00E91884">
        <w:rPr>
          <w:rFonts w:ascii="Arial" w:hAnsi="Arial" w:cs="Arial"/>
          <w:sz w:val="24"/>
          <w:szCs w:val="24"/>
        </w:rPr>
        <w:t xml:space="preserve">Torrington, D. (2020) </w:t>
      </w:r>
      <w:bookmarkEnd w:id="2"/>
      <w:r w:rsidRPr="00E91884">
        <w:rPr>
          <w:rFonts w:ascii="Arial" w:hAnsi="Arial" w:cs="Arial"/>
          <w:i/>
          <w:iCs/>
          <w:sz w:val="24"/>
          <w:szCs w:val="24"/>
        </w:rPr>
        <w:t>Human resource management</w:t>
      </w:r>
      <w:r w:rsidRPr="00E91884">
        <w:rPr>
          <w:rFonts w:ascii="Arial" w:hAnsi="Arial" w:cs="Arial"/>
          <w:sz w:val="24"/>
          <w:szCs w:val="24"/>
        </w:rPr>
        <w:t>, 11</w:t>
      </w:r>
      <w:r w:rsidRPr="00E91884">
        <w:rPr>
          <w:rFonts w:ascii="Arial" w:hAnsi="Arial" w:cs="Arial"/>
          <w:sz w:val="24"/>
          <w:szCs w:val="24"/>
          <w:vertAlign w:val="superscript"/>
        </w:rPr>
        <w:t>th</w:t>
      </w:r>
      <w:r w:rsidRPr="00E91884">
        <w:rPr>
          <w:rFonts w:ascii="Arial" w:hAnsi="Arial" w:cs="Arial"/>
          <w:sz w:val="24"/>
          <w:szCs w:val="24"/>
        </w:rPr>
        <w:t xml:space="preserve"> </w:t>
      </w:r>
      <w:proofErr w:type="spellStart"/>
      <w:r w:rsidRPr="00E91884">
        <w:rPr>
          <w:rFonts w:ascii="Arial" w:hAnsi="Arial" w:cs="Arial"/>
          <w:sz w:val="24"/>
          <w:szCs w:val="24"/>
        </w:rPr>
        <w:t>Edn</w:t>
      </w:r>
      <w:proofErr w:type="spellEnd"/>
      <w:r w:rsidRPr="00E91884">
        <w:rPr>
          <w:rFonts w:ascii="Arial" w:hAnsi="Arial" w:cs="Arial"/>
          <w:sz w:val="24"/>
          <w:szCs w:val="24"/>
        </w:rPr>
        <w:t>. Harlow: Pearson.</w:t>
      </w:r>
    </w:p>
    <w:p w14:paraId="2A751440" w14:textId="77777777" w:rsidR="006221E2" w:rsidRPr="00E91884" w:rsidRDefault="006221E2" w:rsidP="00E91884">
      <w:pPr>
        <w:spacing w:line="240" w:lineRule="auto"/>
        <w:jc w:val="both"/>
        <w:rPr>
          <w:rFonts w:ascii="Arial" w:hAnsi="Arial" w:cs="Arial"/>
          <w:sz w:val="24"/>
          <w:szCs w:val="24"/>
        </w:rPr>
      </w:pPr>
    </w:p>
    <w:p w14:paraId="17A11304" w14:textId="27B397E2" w:rsidR="00E91884" w:rsidRDefault="00E91884" w:rsidP="005969DA">
      <w:pPr>
        <w:jc w:val="both"/>
        <w:rPr>
          <w:rFonts w:ascii="Arial" w:hAnsi="Arial" w:cs="Arial"/>
          <w:b/>
          <w:bCs/>
          <w:sz w:val="24"/>
          <w:szCs w:val="24"/>
        </w:rPr>
      </w:pPr>
      <w:bookmarkStart w:id="3" w:name="_Hlk82644986"/>
    </w:p>
    <w:p w14:paraId="2FD675B8" w14:textId="4A8B333A" w:rsidR="00E91884" w:rsidRDefault="00E91884" w:rsidP="005969DA">
      <w:pPr>
        <w:jc w:val="both"/>
        <w:rPr>
          <w:rFonts w:ascii="Arial" w:hAnsi="Arial" w:cs="Arial"/>
          <w:b/>
          <w:bCs/>
          <w:sz w:val="24"/>
          <w:szCs w:val="24"/>
        </w:rPr>
      </w:pPr>
    </w:p>
    <w:p w14:paraId="5939228B" w14:textId="35812A3E" w:rsidR="00E91884" w:rsidRDefault="00E91884" w:rsidP="005969DA">
      <w:pPr>
        <w:jc w:val="both"/>
        <w:rPr>
          <w:rFonts w:ascii="Arial" w:hAnsi="Arial" w:cs="Arial"/>
          <w:b/>
          <w:bCs/>
          <w:sz w:val="24"/>
          <w:szCs w:val="24"/>
        </w:rPr>
      </w:pPr>
    </w:p>
    <w:p w14:paraId="373E50B6" w14:textId="2BDE58D2" w:rsidR="00E91884" w:rsidRDefault="00E91884" w:rsidP="005969DA">
      <w:pPr>
        <w:jc w:val="both"/>
        <w:rPr>
          <w:rFonts w:ascii="Arial" w:hAnsi="Arial" w:cs="Arial"/>
          <w:b/>
          <w:bCs/>
          <w:sz w:val="24"/>
          <w:szCs w:val="24"/>
        </w:rPr>
      </w:pPr>
    </w:p>
    <w:p w14:paraId="0C022A10" w14:textId="7DBF5F75" w:rsidR="00E91884" w:rsidRDefault="00E91884" w:rsidP="005969DA">
      <w:pPr>
        <w:jc w:val="both"/>
        <w:rPr>
          <w:rFonts w:ascii="Arial" w:hAnsi="Arial" w:cs="Arial"/>
          <w:b/>
          <w:bCs/>
          <w:sz w:val="24"/>
          <w:szCs w:val="24"/>
        </w:rPr>
      </w:pPr>
    </w:p>
    <w:p w14:paraId="31BE08B6" w14:textId="5491BFEA" w:rsidR="00E91884" w:rsidRDefault="00E91884" w:rsidP="005969DA">
      <w:pPr>
        <w:jc w:val="both"/>
        <w:rPr>
          <w:rFonts w:ascii="Arial" w:hAnsi="Arial" w:cs="Arial"/>
          <w:b/>
          <w:bCs/>
          <w:sz w:val="24"/>
          <w:szCs w:val="24"/>
        </w:rPr>
      </w:pPr>
    </w:p>
    <w:p w14:paraId="767C59E8" w14:textId="2C48995B" w:rsidR="00E91884" w:rsidRDefault="00E91884" w:rsidP="005969DA">
      <w:pPr>
        <w:jc w:val="both"/>
        <w:rPr>
          <w:rFonts w:ascii="Arial" w:hAnsi="Arial" w:cs="Arial"/>
          <w:b/>
          <w:bCs/>
          <w:sz w:val="24"/>
          <w:szCs w:val="24"/>
        </w:rPr>
      </w:pPr>
    </w:p>
    <w:p w14:paraId="78300827" w14:textId="18EA8ABC" w:rsidR="00E91884" w:rsidRDefault="00E91884" w:rsidP="005969DA">
      <w:pPr>
        <w:jc w:val="both"/>
        <w:rPr>
          <w:rFonts w:ascii="Arial" w:hAnsi="Arial" w:cs="Arial"/>
          <w:b/>
          <w:bCs/>
          <w:sz w:val="24"/>
          <w:szCs w:val="24"/>
        </w:rPr>
      </w:pPr>
    </w:p>
    <w:p w14:paraId="78D91780" w14:textId="3671CF45" w:rsidR="00E91884" w:rsidRDefault="00E91884" w:rsidP="005969DA">
      <w:pPr>
        <w:jc w:val="both"/>
        <w:rPr>
          <w:rFonts w:ascii="Arial" w:hAnsi="Arial" w:cs="Arial"/>
          <w:b/>
          <w:bCs/>
          <w:sz w:val="24"/>
          <w:szCs w:val="24"/>
        </w:rPr>
      </w:pPr>
    </w:p>
    <w:p w14:paraId="4729645B" w14:textId="5C0B5059" w:rsidR="00E91884" w:rsidRDefault="00E91884" w:rsidP="005969DA">
      <w:pPr>
        <w:jc w:val="both"/>
        <w:rPr>
          <w:rFonts w:ascii="Arial" w:hAnsi="Arial" w:cs="Arial"/>
          <w:b/>
          <w:bCs/>
          <w:sz w:val="24"/>
          <w:szCs w:val="24"/>
        </w:rPr>
      </w:pPr>
    </w:p>
    <w:p w14:paraId="39164378" w14:textId="5B20A561" w:rsidR="00E91884" w:rsidRDefault="00E91884" w:rsidP="005969DA">
      <w:pPr>
        <w:jc w:val="both"/>
        <w:rPr>
          <w:rFonts w:ascii="Arial" w:hAnsi="Arial" w:cs="Arial"/>
          <w:b/>
          <w:bCs/>
          <w:sz w:val="24"/>
          <w:szCs w:val="24"/>
        </w:rPr>
      </w:pPr>
    </w:p>
    <w:p w14:paraId="0E756ADC" w14:textId="6F42BDA1" w:rsidR="00E91884" w:rsidRDefault="00E91884" w:rsidP="005969DA">
      <w:pPr>
        <w:jc w:val="both"/>
        <w:rPr>
          <w:rFonts w:ascii="Arial" w:hAnsi="Arial" w:cs="Arial"/>
          <w:b/>
          <w:bCs/>
          <w:sz w:val="24"/>
          <w:szCs w:val="24"/>
        </w:rPr>
      </w:pPr>
    </w:p>
    <w:p w14:paraId="6E71BF33" w14:textId="0D68E16F" w:rsidR="00E91884" w:rsidRDefault="00E91884" w:rsidP="005969DA">
      <w:pPr>
        <w:jc w:val="both"/>
        <w:rPr>
          <w:rFonts w:ascii="Arial" w:hAnsi="Arial" w:cs="Arial"/>
          <w:b/>
          <w:bCs/>
          <w:sz w:val="24"/>
          <w:szCs w:val="24"/>
        </w:rPr>
      </w:pPr>
    </w:p>
    <w:p w14:paraId="0B9D21A4" w14:textId="6EEBC9C0" w:rsidR="00E91884" w:rsidRDefault="00E91884" w:rsidP="005969DA">
      <w:pPr>
        <w:jc w:val="both"/>
        <w:rPr>
          <w:rFonts w:ascii="Arial" w:hAnsi="Arial" w:cs="Arial"/>
          <w:b/>
          <w:bCs/>
          <w:sz w:val="24"/>
          <w:szCs w:val="24"/>
        </w:rPr>
      </w:pPr>
    </w:p>
    <w:p w14:paraId="66A7B61F" w14:textId="7E8623E2" w:rsidR="00E91884" w:rsidRDefault="00E91884" w:rsidP="005969DA">
      <w:pPr>
        <w:jc w:val="both"/>
        <w:rPr>
          <w:rFonts w:ascii="Arial" w:hAnsi="Arial" w:cs="Arial"/>
          <w:b/>
          <w:bCs/>
          <w:sz w:val="24"/>
          <w:szCs w:val="24"/>
        </w:rPr>
      </w:pPr>
    </w:p>
    <w:p w14:paraId="7B1B9B85" w14:textId="6FF3CAAD" w:rsidR="00E91884" w:rsidRDefault="00E91884" w:rsidP="005969DA">
      <w:pPr>
        <w:jc w:val="both"/>
        <w:rPr>
          <w:rFonts w:ascii="Arial" w:hAnsi="Arial" w:cs="Arial"/>
          <w:b/>
          <w:bCs/>
          <w:sz w:val="24"/>
          <w:szCs w:val="24"/>
        </w:rPr>
      </w:pPr>
    </w:p>
    <w:p w14:paraId="76B3532B" w14:textId="131BDDA9" w:rsidR="00E91884" w:rsidRDefault="00E91884" w:rsidP="005969DA">
      <w:pPr>
        <w:jc w:val="both"/>
        <w:rPr>
          <w:rFonts w:ascii="Arial" w:hAnsi="Arial" w:cs="Arial"/>
          <w:b/>
          <w:bCs/>
          <w:sz w:val="24"/>
          <w:szCs w:val="24"/>
        </w:rPr>
      </w:pPr>
    </w:p>
    <w:p w14:paraId="2F1362E7" w14:textId="66789675" w:rsidR="00E91884" w:rsidRDefault="00E91884" w:rsidP="005969DA">
      <w:pPr>
        <w:jc w:val="both"/>
        <w:rPr>
          <w:rFonts w:ascii="Arial" w:hAnsi="Arial" w:cs="Arial"/>
          <w:b/>
          <w:bCs/>
          <w:sz w:val="24"/>
          <w:szCs w:val="24"/>
        </w:rPr>
      </w:pPr>
    </w:p>
    <w:p w14:paraId="124CEC74" w14:textId="77777777" w:rsidR="00E91884" w:rsidRPr="008457F0" w:rsidRDefault="00E91884" w:rsidP="005969DA">
      <w:pPr>
        <w:jc w:val="both"/>
        <w:rPr>
          <w:rFonts w:ascii="Arial" w:hAnsi="Arial" w:cs="Arial"/>
          <w:b/>
          <w:bCs/>
          <w:sz w:val="24"/>
          <w:szCs w:val="24"/>
        </w:rPr>
      </w:pPr>
    </w:p>
    <w:bookmarkEnd w:id="3"/>
    <w:p w14:paraId="67796232" w14:textId="48FDAB67" w:rsidR="005969DA" w:rsidRDefault="00813815" w:rsidP="005969DA">
      <w:pPr>
        <w:jc w:val="both"/>
        <w:rPr>
          <w:rFonts w:ascii="Arial" w:hAnsi="Arial" w:cs="Arial"/>
          <w:b/>
          <w:bCs/>
          <w:sz w:val="24"/>
          <w:szCs w:val="24"/>
        </w:rPr>
      </w:pPr>
      <w:r w:rsidRPr="008457F0">
        <w:rPr>
          <w:rFonts w:ascii="Arial" w:hAnsi="Arial" w:cs="Arial"/>
          <w:b/>
          <w:bCs/>
          <w:sz w:val="24"/>
          <w:szCs w:val="24"/>
        </w:rPr>
        <w:t>Part three: Proposed Research Methodology and Research Design for the Identified Topic</w:t>
      </w:r>
      <w:r w:rsidR="006B26A7">
        <w:rPr>
          <w:rFonts w:ascii="Arial" w:hAnsi="Arial" w:cs="Arial"/>
          <w:b/>
          <w:bCs/>
          <w:sz w:val="24"/>
          <w:szCs w:val="24"/>
        </w:rPr>
        <w:t xml:space="preserve"> </w:t>
      </w:r>
      <w:r w:rsidR="00F21174">
        <w:rPr>
          <w:rFonts w:ascii="Arial" w:hAnsi="Arial" w:cs="Arial"/>
          <w:b/>
          <w:bCs/>
          <w:sz w:val="24"/>
          <w:szCs w:val="24"/>
        </w:rPr>
        <w:t xml:space="preserve"> </w:t>
      </w:r>
    </w:p>
    <w:p w14:paraId="3598BF00" w14:textId="5BBFA355" w:rsidR="00F5032B" w:rsidRDefault="00F5032B" w:rsidP="00F5032B">
      <w:pPr>
        <w:jc w:val="both"/>
        <w:rPr>
          <w:rFonts w:ascii="Arial" w:hAnsi="Arial" w:cs="Arial"/>
          <w:sz w:val="24"/>
          <w:szCs w:val="24"/>
        </w:rPr>
      </w:pPr>
      <w:r>
        <w:rPr>
          <w:rFonts w:ascii="Arial" w:hAnsi="Arial" w:cs="Arial"/>
          <w:noProof/>
          <w:sz w:val="24"/>
          <w:szCs w:val="24"/>
        </w:rPr>
        <w:drawing>
          <wp:inline distT="0" distB="0" distL="0" distR="0" wp14:anchorId="3CB197C6" wp14:editId="2363E069">
            <wp:extent cx="3787140" cy="1577340"/>
            <wp:effectExtent l="0" t="0" r="3810" b="381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cstate="print">
                      <a:extLst>
                        <a:ext uri="{28A0092B-C50C-407E-A947-70E740481C1C}">
                          <a14:useLocalDpi xmlns:a14="http://schemas.microsoft.com/office/drawing/2010/main" val="0"/>
                        </a:ext>
                      </a:extLst>
                    </a:blip>
                    <a:srcRect l="13428" t="23634" r="20630" b="27438"/>
                    <a:stretch>
                      <a:fillRect/>
                    </a:stretch>
                  </pic:blipFill>
                  <pic:spPr bwMode="auto">
                    <a:xfrm>
                      <a:off x="0" y="0"/>
                      <a:ext cx="3787140" cy="1577340"/>
                    </a:xfrm>
                    <a:prstGeom prst="rect">
                      <a:avLst/>
                    </a:prstGeom>
                    <a:noFill/>
                    <a:ln>
                      <a:noFill/>
                    </a:ln>
                  </pic:spPr>
                </pic:pic>
              </a:graphicData>
            </a:graphic>
          </wp:inline>
        </w:drawing>
      </w:r>
    </w:p>
    <w:p w14:paraId="155B453B" w14:textId="77777777" w:rsidR="00F5032B" w:rsidRPr="00337AD5" w:rsidRDefault="00F5032B" w:rsidP="00F5032B">
      <w:pPr>
        <w:jc w:val="both"/>
        <w:rPr>
          <w:rFonts w:ascii="Arial" w:hAnsi="Arial" w:cs="Arial"/>
          <w:b/>
          <w:bCs/>
          <w:sz w:val="24"/>
          <w:szCs w:val="24"/>
        </w:rPr>
      </w:pPr>
      <w:r w:rsidRPr="00337AD5">
        <w:rPr>
          <w:rFonts w:ascii="Arial" w:hAnsi="Arial" w:cs="Arial"/>
          <w:b/>
          <w:bCs/>
          <w:sz w:val="24"/>
          <w:szCs w:val="24"/>
        </w:rPr>
        <w:t>Introduction</w:t>
      </w:r>
    </w:p>
    <w:p w14:paraId="61E9CE2B" w14:textId="2DE3BAA3" w:rsidR="00F5032B" w:rsidRDefault="00F5032B" w:rsidP="00E91884">
      <w:pPr>
        <w:spacing w:line="480" w:lineRule="auto"/>
        <w:jc w:val="both"/>
        <w:rPr>
          <w:rFonts w:ascii="Arial" w:hAnsi="Arial" w:cs="Arial"/>
          <w:b/>
          <w:bCs/>
          <w:sz w:val="24"/>
          <w:szCs w:val="24"/>
        </w:rPr>
      </w:pPr>
      <w:r w:rsidRPr="00E91884">
        <w:rPr>
          <w:rFonts w:ascii="Arial" w:hAnsi="Arial" w:cs="Arial"/>
          <w:sz w:val="24"/>
          <w:szCs w:val="24"/>
        </w:rPr>
        <w:t xml:space="preserve">This part </w:t>
      </w:r>
      <w:r w:rsidR="00C17D47">
        <w:rPr>
          <w:rFonts w:ascii="Arial" w:hAnsi="Arial" w:cs="Arial"/>
          <w:sz w:val="24"/>
          <w:szCs w:val="24"/>
        </w:rPr>
        <w:t>describes</w:t>
      </w:r>
      <w:r w:rsidRPr="00E91884">
        <w:rPr>
          <w:rFonts w:ascii="Arial" w:hAnsi="Arial" w:cs="Arial"/>
          <w:sz w:val="24"/>
          <w:szCs w:val="24"/>
        </w:rPr>
        <w:t xml:space="preserve"> a proposed methodology and research design for the identified topic which is </w:t>
      </w:r>
      <w:r w:rsidR="00C17D47">
        <w:rPr>
          <w:rFonts w:ascii="Arial" w:hAnsi="Arial" w:cs="Arial"/>
          <w:sz w:val="24"/>
          <w:szCs w:val="24"/>
        </w:rPr>
        <w:t>‘</w:t>
      </w:r>
      <w:r w:rsidRPr="00C17D47">
        <w:rPr>
          <w:rFonts w:ascii="Arial" w:hAnsi="Arial" w:cs="Arial"/>
          <w:sz w:val="24"/>
          <w:szCs w:val="24"/>
        </w:rPr>
        <w:t>Attracting and Retaining Employees in the UK’s Hospitality Industry: The case of Travelodge</w:t>
      </w:r>
      <w:r w:rsidR="00C17D47" w:rsidRPr="00C17D47">
        <w:rPr>
          <w:rFonts w:ascii="Arial" w:hAnsi="Arial" w:cs="Arial"/>
          <w:sz w:val="24"/>
          <w:szCs w:val="24"/>
        </w:rPr>
        <w:t>’</w:t>
      </w:r>
      <w:r w:rsidRPr="00E91884">
        <w:rPr>
          <w:rFonts w:ascii="Arial" w:hAnsi="Arial" w:cs="Arial"/>
          <w:b/>
          <w:bCs/>
          <w:sz w:val="24"/>
          <w:szCs w:val="24"/>
        </w:rPr>
        <w:t xml:space="preserve"> </w:t>
      </w:r>
    </w:p>
    <w:p w14:paraId="147BCCFE" w14:textId="2C3DF95F" w:rsidR="00337AD5" w:rsidRPr="00E91884" w:rsidRDefault="00337AD5" w:rsidP="00E91884">
      <w:pPr>
        <w:spacing w:line="480" w:lineRule="auto"/>
        <w:jc w:val="both"/>
        <w:rPr>
          <w:rFonts w:ascii="Arial" w:hAnsi="Arial" w:cs="Arial"/>
          <w:b/>
          <w:bCs/>
          <w:sz w:val="24"/>
          <w:szCs w:val="24"/>
        </w:rPr>
      </w:pPr>
      <w:r>
        <w:rPr>
          <w:rFonts w:ascii="Arial" w:hAnsi="Arial" w:cs="Arial"/>
          <w:b/>
          <w:bCs/>
          <w:sz w:val="24"/>
          <w:szCs w:val="24"/>
        </w:rPr>
        <w:t>Research Methodology</w:t>
      </w:r>
    </w:p>
    <w:p w14:paraId="2EBD3B48" w14:textId="64DCC23C" w:rsidR="00F5032B" w:rsidRPr="00E91884" w:rsidRDefault="00F5032B" w:rsidP="00E91884">
      <w:pPr>
        <w:spacing w:line="480" w:lineRule="auto"/>
        <w:jc w:val="both"/>
        <w:rPr>
          <w:rFonts w:ascii="Arial" w:hAnsi="Arial" w:cs="Arial"/>
          <w:sz w:val="24"/>
          <w:szCs w:val="24"/>
        </w:rPr>
      </w:pPr>
      <w:r w:rsidRPr="00E91884">
        <w:rPr>
          <w:rFonts w:ascii="Arial" w:hAnsi="Arial" w:cs="Arial"/>
          <w:sz w:val="24"/>
          <w:szCs w:val="24"/>
        </w:rPr>
        <w:t xml:space="preserve">In the literature, there are mainly three research approaches which can pass as research methodologies. They are quantitative, </w:t>
      </w:r>
      <w:r w:rsidR="00C17D47" w:rsidRPr="00E91884">
        <w:rPr>
          <w:rFonts w:ascii="Arial" w:hAnsi="Arial" w:cs="Arial"/>
          <w:sz w:val="24"/>
          <w:szCs w:val="24"/>
        </w:rPr>
        <w:t>qualitative,</w:t>
      </w:r>
      <w:r w:rsidRPr="00E91884">
        <w:rPr>
          <w:rFonts w:ascii="Arial" w:hAnsi="Arial" w:cs="Arial"/>
          <w:sz w:val="24"/>
          <w:szCs w:val="24"/>
        </w:rPr>
        <w:t xml:space="preserve"> and mixed methods (Maxwel, 2019). Quantitative research collects and analyses numerical data which are presented in numbers and/or statistics (Morgan, 2018). On the contrary, qualitative research deals with </w:t>
      </w:r>
      <w:r w:rsidR="00C17D47">
        <w:rPr>
          <w:rFonts w:ascii="Arial" w:hAnsi="Arial" w:cs="Arial"/>
          <w:sz w:val="24"/>
          <w:szCs w:val="24"/>
        </w:rPr>
        <w:t>‘</w:t>
      </w:r>
      <w:r w:rsidRPr="00E91884">
        <w:rPr>
          <w:rFonts w:ascii="Arial" w:hAnsi="Arial" w:cs="Arial"/>
          <w:sz w:val="24"/>
          <w:szCs w:val="24"/>
        </w:rPr>
        <w:t>quality</w:t>
      </w:r>
      <w:r w:rsidR="00C17D47">
        <w:rPr>
          <w:rFonts w:ascii="Arial" w:hAnsi="Arial" w:cs="Arial"/>
          <w:sz w:val="24"/>
          <w:szCs w:val="24"/>
        </w:rPr>
        <w:t>’</w:t>
      </w:r>
      <w:r w:rsidRPr="00E91884">
        <w:rPr>
          <w:rFonts w:ascii="Arial" w:hAnsi="Arial" w:cs="Arial"/>
          <w:sz w:val="24"/>
          <w:szCs w:val="24"/>
        </w:rPr>
        <w:t xml:space="preserve"> of a phenomenon using words, not numbers and the phenomena can be people’s opinions on experiences (Creswell, 2013). Mixed methods, obviously, combines the characteristics </w:t>
      </w:r>
      <w:r w:rsidR="0053427B">
        <w:rPr>
          <w:rFonts w:ascii="Arial" w:hAnsi="Arial" w:cs="Arial"/>
          <w:sz w:val="24"/>
          <w:szCs w:val="24"/>
        </w:rPr>
        <w:t xml:space="preserve">of </w:t>
      </w:r>
      <w:r w:rsidRPr="00E91884">
        <w:rPr>
          <w:rFonts w:ascii="Arial" w:hAnsi="Arial" w:cs="Arial"/>
          <w:sz w:val="24"/>
          <w:szCs w:val="24"/>
        </w:rPr>
        <w:t>both quantitative and qualitative methods (Simpson,</w:t>
      </w:r>
      <w:r w:rsidR="0053427B">
        <w:rPr>
          <w:rFonts w:ascii="Arial" w:hAnsi="Arial" w:cs="Arial"/>
          <w:sz w:val="24"/>
          <w:szCs w:val="24"/>
        </w:rPr>
        <w:t xml:space="preserve"> </w:t>
      </w:r>
      <w:r w:rsidRPr="00E91884">
        <w:rPr>
          <w:rFonts w:ascii="Arial" w:hAnsi="Arial" w:cs="Arial"/>
          <w:sz w:val="24"/>
          <w:szCs w:val="24"/>
        </w:rPr>
        <w:t xml:space="preserve">2017; </w:t>
      </w:r>
      <w:r w:rsidRPr="00E91884">
        <w:rPr>
          <w:rFonts w:ascii="Arial" w:hAnsi="Arial" w:cs="Arial"/>
          <w:sz w:val="24"/>
          <w:szCs w:val="24"/>
          <w:lang w:eastAsia="en-GB"/>
        </w:rPr>
        <w:t>Buchholtz, 2019</w:t>
      </w:r>
      <w:r w:rsidRPr="00E91884">
        <w:rPr>
          <w:rFonts w:ascii="Arial" w:hAnsi="Arial" w:cs="Arial"/>
          <w:sz w:val="24"/>
          <w:szCs w:val="24"/>
        </w:rPr>
        <w:t xml:space="preserve">). The choice of a research methodology depends on many factors such as the aim and objectives of the research, the research philosophy, type of data, method of data collection, and method of data analysis. </w:t>
      </w:r>
    </w:p>
    <w:p w14:paraId="61EC88FF" w14:textId="788B9AA9" w:rsidR="00F5032B" w:rsidRPr="00E91884" w:rsidRDefault="0053427B" w:rsidP="00E91884">
      <w:pPr>
        <w:spacing w:line="480" w:lineRule="auto"/>
        <w:jc w:val="both"/>
        <w:rPr>
          <w:rFonts w:ascii="Arial" w:hAnsi="Arial" w:cs="Arial"/>
          <w:sz w:val="24"/>
          <w:szCs w:val="24"/>
        </w:rPr>
      </w:pPr>
      <w:r>
        <w:rPr>
          <w:rFonts w:ascii="Arial" w:hAnsi="Arial" w:cs="Arial"/>
          <w:sz w:val="24"/>
          <w:szCs w:val="24"/>
        </w:rPr>
        <w:lastRenderedPageBreak/>
        <w:t>As hinted above, b</w:t>
      </w:r>
      <w:r w:rsidR="00F5032B" w:rsidRPr="00E91884">
        <w:rPr>
          <w:rFonts w:ascii="Arial" w:hAnsi="Arial" w:cs="Arial"/>
          <w:sz w:val="24"/>
          <w:szCs w:val="24"/>
        </w:rPr>
        <w:t>efore the pandemic and lockdown, reports showed that three out of ten employees left within one year of employment in the UK hospitality industry</w:t>
      </w:r>
      <w:r>
        <w:rPr>
          <w:rFonts w:ascii="Arial" w:hAnsi="Arial" w:cs="Arial"/>
          <w:sz w:val="24"/>
          <w:szCs w:val="24"/>
        </w:rPr>
        <w:t xml:space="preserve">. </w:t>
      </w:r>
      <w:r w:rsidR="00F5032B" w:rsidRPr="00E91884">
        <w:rPr>
          <w:rFonts w:ascii="Arial" w:hAnsi="Arial" w:cs="Arial"/>
          <w:sz w:val="24"/>
          <w:szCs w:val="24"/>
        </w:rPr>
        <w:t>During the pandemic and lockdowns, the industry laid off millions of employees to cut staffing cost</w:t>
      </w:r>
      <w:r>
        <w:rPr>
          <w:rFonts w:ascii="Arial" w:hAnsi="Arial" w:cs="Arial"/>
          <w:sz w:val="24"/>
          <w:szCs w:val="24"/>
        </w:rPr>
        <w:t>s</w:t>
      </w:r>
      <w:r w:rsidR="00F5032B" w:rsidRPr="00E91884">
        <w:rPr>
          <w:rFonts w:ascii="Arial" w:hAnsi="Arial" w:cs="Arial"/>
          <w:sz w:val="24"/>
          <w:szCs w:val="24"/>
        </w:rPr>
        <w:t xml:space="preserve">. </w:t>
      </w:r>
      <w:r>
        <w:rPr>
          <w:rFonts w:ascii="Arial" w:hAnsi="Arial" w:cs="Arial"/>
          <w:sz w:val="24"/>
          <w:szCs w:val="24"/>
        </w:rPr>
        <w:t>Now that</w:t>
      </w:r>
      <w:r w:rsidR="00F5032B" w:rsidRPr="00E91884">
        <w:rPr>
          <w:rFonts w:ascii="Arial" w:hAnsi="Arial" w:cs="Arial"/>
          <w:sz w:val="24"/>
          <w:szCs w:val="24"/>
        </w:rPr>
        <w:t xml:space="preserve"> the lockdowns </w:t>
      </w:r>
      <w:r w:rsidR="00337AD5">
        <w:rPr>
          <w:rFonts w:ascii="Arial" w:hAnsi="Arial" w:cs="Arial"/>
          <w:sz w:val="24"/>
          <w:szCs w:val="24"/>
        </w:rPr>
        <w:t>have</w:t>
      </w:r>
      <w:r>
        <w:rPr>
          <w:rFonts w:ascii="Arial" w:hAnsi="Arial" w:cs="Arial"/>
          <w:sz w:val="24"/>
          <w:szCs w:val="24"/>
        </w:rPr>
        <w:t xml:space="preserve"> been</w:t>
      </w:r>
      <w:r w:rsidR="00F5032B" w:rsidRPr="00E91884">
        <w:rPr>
          <w:rFonts w:ascii="Arial" w:hAnsi="Arial" w:cs="Arial"/>
          <w:sz w:val="24"/>
          <w:szCs w:val="24"/>
        </w:rPr>
        <w:t xml:space="preserve"> lifted, the industry falls short of </w:t>
      </w:r>
      <w:r w:rsidRPr="00E91884">
        <w:rPr>
          <w:rFonts w:ascii="Arial" w:hAnsi="Arial" w:cs="Arial"/>
          <w:sz w:val="24"/>
          <w:szCs w:val="24"/>
        </w:rPr>
        <w:t>employees</w:t>
      </w:r>
      <w:r w:rsidR="00F5032B" w:rsidRPr="00E91884">
        <w:rPr>
          <w:rFonts w:ascii="Arial" w:hAnsi="Arial" w:cs="Arial"/>
          <w:sz w:val="24"/>
          <w:szCs w:val="24"/>
        </w:rPr>
        <w:t xml:space="preserve"> and finds it difficult to meet market demands despite job advertisement</w:t>
      </w:r>
      <w:r>
        <w:rPr>
          <w:rFonts w:ascii="Arial" w:hAnsi="Arial" w:cs="Arial"/>
          <w:sz w:val="24"/>
          <w:szCs w:val="24"/>
        </w:rPr>
        <w:t>s</w:t>
      </w:r>
      <w:r w:rsidR="00F5032B" w:rsidRPr="00E91884">
        <w:rPr>
          <w:rFonts w:ascii="Arial" w:hAnsi="Arial" w:cs="Arial"/>
          <w:sz w:val="24"/>
          <w:szCs w:val="24"/>
        </w:rPr>
        <w:t>. The aim of this research is</w:t>
      </w:r>
      <w:r>
        <w:rPr>
          <w:rFonts w:ascii="Arial" w:hAnsi="Arial" w:cs="Arial"/>
          <w:sz w:val="24"/>
          <w:szCs w:val="24"/>
        </w:rPr>
        <w:t xml:space="preserve">, </w:t>
      </w:r>
      <w:r w:rsidR="00F5032B" w:rsidRPr="00E91884">
        <w:rPr>
          <w:rFonts w:ascii="Arial" w:hAnsi="Arial" w:cs="Arial"/>
          <w:sz w:val="24"/>
          <w:szCs w:val="24"/>
        </w:rPr>
        <w:t>therefore</w:t>
      </w:r>
      <w:r>
        <w:rPr>
          <w:rFonts w:ascii="Arial" w:hAnsi="Arial" w:cs="Arial"/>
          <w:sz w:val="24"/>
          <w:szCs w:val="24"/>
        </w:rPr>
        <w:t>,</w:t>
      </w:r>
      <w:r w:rsidR="00F5032B" w:rsidRPr="00E91884">
        <w:rPr>
          <w:rFonts w:ascii="Arial" w:hAnsi="Arial" w:cs="Arial"/>
          <w:sz w:val="24"/>
          <w:szCs w:val="24"/>
        </w:rPr>
        <w:t xml:space="preserve"> to examine the culture of the organisation in this industry, to investigate which factors cause the industry to become less attractive to potential employees or make it unable to retain current employees. The researcher believers that the opinions and experiences of the current employees can reveal the truth. Therefore, this research is qualitative. </w:t>
      </w:r>
    </w:p>
    <w:p w14:paraId="0DA0612F" w14:textId="23CC0489" w:rsidR="00F5032B" w:rsidRPr="00E91884" w:rsidRDefault="00F5032B" w:rsidP="00E91884">
      <w:pPr>
        <w:spacing w:line="480" w:lineRule="auto"/>
        <w:jc w:val="both"/>
        <w:rPr>
          <w:rFonts w:ascii="Arial" w:hAnsi="Arial" w:cs="Arial"/>
          <w:sz w:val="24"/>
          <w:szCs w:val="24"/>
        </w:rPr>
      </w:pPr>
      <w:r w:rsidRPr="00E91884">
        <w:rPr>
          <w:rFonts w:ascii="Arial" w:hAnsi="Arial" w:cs="Arial"/>
          <w:sz w:val="24"/>
          <w:szCs w:val="24"/>
        </w:rPr>
        <w:t xml:space="preserve">The research philosophy comprises ontology and </w:t>
      </w:r>
      <w:r w:rsidR="00337AD5" w:rsidRPr="00E91884">
        <w:rPr>
          <w:rFonts w:ascii="Arial" w:hAnsi="Arial" w:cs="Arial"/>
          <w:sz w:val="24"/>
          <w:szCs w:val="24"/>
        </w:rPr>
        <w:t>epistemology</w:t>
      </w:r>
      <w:r w:rsidR="00337AD5">
        <w:rPr>
          <w:rFonts w:ascii="Arial" w:hAnsi="Arial" w:cs="Arial"/>
          <w:sz w:val="24"/>
          <w:szCs w:val="24"/>
        </w:rPr>
        <w:t>, and</w:t>
      </w:r>
      <w:r w:rsidR="004E0A8C">
        <w:rPr>
          <w:rFonts w:ascii="Arial" w:hAnsi="Arial" w:cs="Arial"/>
          <w:sz w:val="24"/>
          <w:szCs w:val="24"/>
        </w:rPr>
        <w:t xml:space="preserve"> o</w:t>
      </w:r>
      <w:r w:rsidRPr="00E91884">
        <w:rPr>
          <w:rFonts w:ascii="Arial" w:hAnsi="Arial" w:cs="Arial"/>
          <w:sz w:val="24"/>
          <w:szCs w:val="24"/>
        </w:rPr>
        <w:t>ntology explains the existence or reality of a phenomena (</w:t>
      </w:r>
      <w:proofErr w:type="spellStart"/>
      <w:r w:rsidR="00FF5A6E">
        <w:rPr>
          <w:rFonts w:ascii="Arial" w:hAnsi="Arial" w:cs="Arial"/>
          <w:sz w:val="24"/>
          <w:szCs w:val="24"/>
        </w:rPr>
        <w:t>Baškarada</w:t>
      </w:r>
      <w:proofErr w:type="spellEnd"/>
      <w:r w:rsidR="00FF5A6E">
        <w:rPr>
          <w:rFonts w:ascii="Arial" w:hAnsi="Arial" w:cs="Arial"/>
          <w:sz w:val="24"/>
          <w:szCs w:val="24"/>
        </w:rPr>
        <w:t xml:space="preserve">, and </w:t>
      </w:r>
      <w:proofErr w:type="spellStart"/>
      <w:r w:rsidR="00FF5A6E">
        <w:rPr>
          <w:rFonts w:ascii="Arial" w:hAnsi="Arial" w:cs="Arial"/>
          <w:sz w:val="24"/>
          <w:szCs w:val="24"/>
        </w:rPr>
        <w:t>Koronios</w:t>
      </w:r>
      <w:proofErr w:type="spellEnd"/>
      <w:r w:rsidR="00FF5A6E">
        <w:rPr>
          <w:rFonts w:ascii="Arial" w:hAnsi="Arial" w:cs="Arial"/>
          <w:sz w:val="24"/>
          <w:szCs w:val="24"/>
        </w:rPr>
        <w:t>, 2018</w:t>
      </w:r>
      <w:r w:rsidRPr="00E91884">
        <w:rPr>
          <w:rFonts w:ascii="Arial" w:hAnsi="Arial" w:cs="Arial"/>
          <w:sz w:val="24"/>
          <w:szCs w:val="24"/>
        </w:rPr>
        <w:t>). The ontology of quantitative research is usually objective because it is believed that truth is real but cannot be found in the minds of the people, while the ontology of qualitative research is subjective because it is believed that truth is found among peoples’ opinions and perceptions (</w:t>
      </w:r>
      <w:r w:rsidR="00FF5A6E">
        <w:rPr>
          <w:rFonts w:ascii="Arial" w:hAnsi="Arial" w:cs="Arial"/>
          <w:sz w:val="24"/>
          <w:szCs w:val="24"/>
        </w:rPr>
        <w:t>Carminati,</w:t>
      </w:r>
      <w:r w:rsidR="00FF5A6E">
        <w:rPr>
          <w:rFonts w:ascii="Arial" w:hAnsi="Arial" w:cs="Arial"/>
          <w:sz w:val="24"/>
          <w:szCs w:val="24"/>
        </w:rPr>
        <w:t xml:space="preserve"> </w:t>
      </w:r>
      <w:r w:rsidR="00FF5A6E">
        <w:rPr>
          <w:rFonts w:ascii="Arial" w:hAnsi="Arial" w:cs="Arial"/>
          <w:sz w:val="24"/>
          <w:szCs w:val="24"/>
        </w:rPr>
        <w:t>2018</w:t>
      </w:r>
      <w:r w:rsidRPr="00E91884">
        <w:rPr>
          <w:rFonts w:ascii="Arial" w:hAnsi="Arial" w:cs="Arial"/>
          <w:sz w:val="24"/>
          <w:szCs w:val="24"/>
        </w:rPr>
        <w:t>). The ontology of this research is</w:t>
      </w:r>
      <w:r w:rsidR="004E0A8C">
        <w:rPr>
          <w:rFonts w:ascii="Arial" w:hAnsi="Arial" w:cs="Arial"/>
          <w:sz w:val="24"/>
          <w:szCs w:val="24"/>
        </w:rPr>
        <w:t>,</w:t>
      </w:r>
      <w:r w:rsidRPr="00E91884">
        <w:rPr>
          <w:rFonts w:ascii="Arial" w:hAnsi="Arial" w:cs="Arial"/>
          <w:sz w:val="24"/>
          <w:szCs w:val="24"/>
        </w:rPr>
        <w:t xml:space="preserve"> therefore</w:t>
      </w:r>
      <w:r w:rsidR="004E0A8C">
        <w:rPr>
          <w:rFonts w:ascii="Arial" w:hAnsi="Arial" w:cs="Arial"/>
          <w:sz w:val="24"/>
          <w:szCs w:val="24"/>
        </w:rPr>
        <w:t>,</w:t>
      </w:r>
      <w:r w:rsidRPr="00E91884">
        <w:rPr>
          <w:rFonts w:ascii="Arial" w:hAnsi="Arial" w:cs="Arial"/>
          <w:sz w:val="24"/>
          <w:szCs w:val="24"/>
        </w:rPr>
        <w:t xml:space="preserve"> subjective because</w:t>
      </w:r>
      <w:r w:rsidR="004E0A8C">
        <w:rPr>
          <w:rFonts w:ascii="Arial" w:hAnsi="Arial" w:cs="Arial"/>
          <w:sz w:val="24"/>
          <w:szCs w:val="24"/>
        </w:rPr>
        <w:t>,</w:t>
      </w:r>
      <w:r w:rsidRPr="00E91884">
        <w:rPr>
          <w:rFonts w:ascii="Arial" w:hAnsi="Arial" w:cs="Arial"/>
          <w:sz w:val="24"/>
          <w:szCs w:val="24"/>
        </w:rPr>
        <w:t xml:space="preserve"> the researcher believes that the perceptions and opinions of the current employees can reveal why the industry is neither attractive to potential employees, nor able to retain staff for long. </w:t>
      </w:r>
    </w:p>
    <w:p w14:paraId="5CBCFC73" w14:textId="740DF00D" w:rsidR="00F5032B" w:rsidRPr="00E91884" w:rsidRDefault="00F5032B" w:rsidP="00E91884">
      <w:pPr>
        <w:spacing w:line="480" w:lineRule="auto"/>
        <w:jc w:val="both"/>
        <w:rPr>
          <w:rFonts w:ascii="Arial" w:hAnsi="Arial" w:cs="Arial"/>
          <w:sz w:val="24"/>
          <w:szCs w:val="24"/>
        </w:rPr>
      </w:pPr>
      <w:r w:rsidRPr="00E91884">
        <w:rPr>
          <w:rFonts w:ascii="Arial" w:hAnsi="Arial" w:cs="Arial"/>
          <w:sz w:val="24"/>
          <w:szCs w:val="24"/>
        </w:rPr>
        <w:t>Epistemology studies the origin/scope of knowledge and the method of obtaining it</w:t>
      </w:r>
      <w:r w:rsidR="00783586">
        <w:rPr>
          <w:rFonts w:ascii="Arial" w:hAnsi="Arial" w:cs="Arial"/>
          <w:sz w:val="24"/>
          <w:szCs w:val="24"/>
        </w:rPr>
        <w:t xml:space="preserve"> </w:t>
      </w:r>
      <w:r w:rsidR="00337AD5">
        <w:rPr>
          <w:rFonts w:ascii="Arial" w:hAnsi="Arial" w:cs="Arial"/>
          <w:sz w:val="24"/>
          <w:szCs w:val="24"/>
        </w:rPr>
        <w:t>and quantitative</w:t>
      </w:r>
      <w:r w:rsidRPr="00E91884">
        <w:rPr>
          <w:rFonts w:ascii="Arial" w:hAnsi="Arial" w:cs="Arial"/>
          <w:sz w:val="24"/>
          <w:szCs w:val="24"/>
        </w:rPr>
        <w:t xml:space="preserve"> research aligns with the positivist view which holds that truth can be obtained through scientific means such as experimentation and observations</w:t>
      </w:r>
      <w:r w:rsidR="00783586">
        <w:rPr>
          <w:rFonts w:ascii="Arial" w:hAnsi="Arial" w:cs="Arial"/>
          <w:sz w:val="24"/>
          <w:szCs w:val="24"/>
        </w:rPr>
        <w:t xml:space="preserve"> (</w:t>
      </w:r>
      <w:r w:rsidR="00783586">
        <w:rPr>
          <w:rFonts w:ascii="Arial" w:hAnsi="Arial" w:cs="Arial"/>
          <w:sz w:val="24"/>
          <w:szCs w:val="24"/>
        </w:rPr>
        <w:t>Brian,</w:t>
      </w:r>
      <w:r w:rsidR="00783586">
        <w:rPr>
          <w:rFonts w:ascii="Arial" w:hAnsi="Arial" w:cs="Arial"/>
          <w:sz w:val="24"/>
          <w:szCs w:val="24"/>
        </w:rPr>
        <w:t xml:space="preserve"> </w:t>
      </w:r>
      <w:r w:rsidR="00783586">
        <w:rPr>
          <w:rFonts w:ascii="Arial" w:hAnsi="Arial" w:cs="Arial"/>
          <w:sz w:val="24"/>
          <w:szCs w:val="24"/>
        </w:rPr>
        <w:t>2018</w:t>
      </w:r>
      <w:r w:rsidR="00783586">
        <w:rPr>
          <w:rFonts w:ascii="Arial" w:hAnsi="Arial" w:cs="Arial"/>
          <w:sz w:val="24"/>
          <w:szCs w:val="24"/>
        </w:rPr>
        <w:t>)</w:t>
      </w:r>
      <w:r w:rsidRPr="00E91884">
        <w:rPr>
          <w:rFonts w:ascii="Arial" w:hAnsi="Arial" w:cs="Arial"/>
          <w:sz w:val="24"/>
          <w:szCs w:val="24"/>
        </w:rPr>
        <w:t xml:space="preserve">. Qualitative research on the other hand tilts towards the interpretivist view which holds that truth can be obtained when the researcher interacts with their social </w:t>
      </w:r>
      <w:r w:rsidRPr="00E91884">
        <w:rPr>
          <w:rFonts w:ascii="Arial" w:hAnsi="Arial" w:cs="Arial"/>
          <w:sz w:val="24"/>
          <w:szCs w:val="24"/>
        </w:rPr>
        <w:lastRenderedPageBreak/>
        <w:t>environment to obtain peoples’ perception and experiences (</w:t>
      </w:r>
      <w:r w:rsidR="00783586" w:rsidRPr="008457F0">
        <w:rPr>
          <w:rFonts w:ascii="Arial" w:hAnsi="Arial" w:cs="Arial"/>
          <w:color w:val="000000" w:themeColor="text1"/>
          <w:sz w:val="24"/>
          <w:szCs w:val="24"/>
        </w:rPr>
        <w:t>Morgan, 2018</w:t>
      </w:r>
      <w:r w:rsidR="00783586">
        <w:rPr>
          <w:rFonts w:ascii="Arial" w:hAnsi="Arial" w:cs="Arial"/>
          <w:color w:val="000000" w:themeColor="text1"/>
          <w:sz w:val="24"/>
          <w:szCs w:val="24"/>
        </w:rPr>
        <w:t>;</w:t>
      </w:r>
      <w:r w:rsidR="00783586" w:rsidRPr="008457F0">
        <w:rPr>
          <w:rFonts w:ascii="Arial" w:hAnsi="Arial" w:cs="Arial"/>
          <w:color w:val="000000" w:themeColor="text1"/>
          <w:sz w:val="24"/>
          <w:szCs w:val="24"/>
        </w:rPr>
        <w:t xml:space="preserve"> </w:t>
      </w:r>
      <w:r w:rsidR="00783586">
        <w:rPr>
          <w:rFonts w:ascii="Arial" w:hAnsi="Arial" w:cs="Arial"/>
          <w:sz w:val="24"/>
          <w:szCs w:val="24"/>
        </w:rPr>
        <w:t>Carminati, 2018</w:t>
      </w:r>
      <w:r w:rsidRPr="00E91884">
        <w:rPr>
          <w:rFonts w:ascii="Arial" w:hAnsi="Arial" w:cs="Arial"/>
          <w:sz w:val="24"/>
          <w:szCs w:val="24"/>
        </w:rPr>
        <w:t xml:space="preserve">). This research is qualitative because it favours the </w:t>
      </w:r>
      <w:r w:rsidR="002C1DDA" w:rsidRPr="00E91884">
        <w:rPr>
          <w:rFonts w:ascii="Arial" w:hAnsi="Arial" w:cs="Arial"/>
          <w:sz w:val="24"/>
          <w:szCs w:val="24"/>
        </w:rPr>
        <w:t>interpretivist</w:t>
      </w:r>
      <w:r w:rsidRPr="00E91884">
        <w:rPr>
          <w:rFonts w:ascii="Arial" w:hAnsi="Arial" w:cs="Arial"/>
          <w:sz w:val="24"/>
          <w:szCs w:val="24"/>
        </w:rPr>
        <w:t xml:space="preserve"> view. </w:t>
      </w:r>
    </w:p>
    <w:p w14:paraId="7DE1523D" w14:textId="2D16A1C9" w:rsidR="007B5207" w:rsidRPr="00E91884" w:rsidRDefault="007B5207" w:rsidP="00E91884">
      <w:pPr>
        <w:spacing w:line="480" w:lineRule="auto"/>
        <w:jc w:val="both"/>
        <w:rPr>
          <w:rFonts w:ascii="Arial" w:hAnsi="Arial" w:cs="Arial"/>
          <w:sz w:val="24"/>
          <w:szCs w:val="24"/>
        </w:rPr>
      </w:pPr>
      <w:r w:rsidRPr="00E91884">
        <w:rPr>
          <w:rFonts w:ascii="Arial" w:hAnsi="Arial" w:cs="Arial"/>
          <w:sz w:val="24"/>
          <w:szCs w:val="24"/>
        </w:rPr>
        <w:t xml:space="preserve">The method of data collection can also determine the choice of a research methodology. Quantitative research always uses questionnaires which can be distributed to </w:t>
      </w:r>
      <w:r w:rsidR="00783586" w:rsidRPr="00E91884">
        <w:rPr>
          <w:rFonts w:ascii="Arial" w:hAnsi="Arial" w:cs="Arial"/>
          <w:sz w:val="24"/>
          <w:szCs w:val="24"/>
        </w:rPr>
        <w:t>many</w:t>
      </w:r>
      <w:r w:rsidRPr="00E91884">
        <w:rPr>
          <w:rFonts w:ascii="Arial" w:hAnsi="Arial" w:cs="Arial"/>
          <w:sz w:val="24"/>
          <w:szCs w:val="24"/>
        </w:rPr>
        <w:t xml:space="preserve"> respondents within a short time</w:t>
      </w:r>
      <w:r w:rsidR="00783586">
        <w:rPr>
          <w:rFonts w:ascii="Arial" w:hAnsi="Arial" w:cs="Arial"/>
          <w:sz w:val="24"/>
          <w:szCs w:val="24"/>
        </w:rPr>
        <w:t xml:space="preserve"> (</w:t>
      </w:r>
      <w:r w:rsidR="00783586">
        <w:rPr>
          <w:rFonts w:ascii="Arial" w:hAnsi="Arial" w:cs="Arial"/>
          <w:sz w:val="24"/>
          <w:szCs w:val="24"/>
          <w:lang w:eastAsia="en-GB"/>
        </w:rPr>
        <w:t>Buchholtz, 2019</w:t>
      </w:r>
      <w:r w:rsidR="00337AD5">
        <w:rPr>
          <w:rFonts w:ascii="Arial" w:hAnsi="Arial" w:cs="Arial"/>
          <w:sz w:val="24"/>
          <w:szCs w:val="24"/>
          <w:lang w:eastAsia="en-GB"/>
        </w:rPr>
        <w:t>)</w:t>
      </w:r>
      <w:r w:rsidRPr="00E91884">
        <w:rPr>
          <w:rFonts w:ascii="Arial" w:hAnsi="Arial" w:cs="Arial"/>
          <w:sz w:val="24"/>
          <w:szCs w:val="24"/>
        </w:rPr>
        <w:t xml:space="preserve">. On the other hand, the methods of data collection in qualitative research are interviews, ethnography, observation, narration and so on, and only a few respondents can be reached at a time because it is time, </w:t>
      </w:r>
      <w:proofErr w:type="gramStart"/>
      <w:r w:rsidRPr="00E91884">
        <w:rPr>
          <w:rFonts w:ascii="Arial" w:hAnsi="Arial" w:cs="Arial"/>
          <w:sz w:val="24"/>
          <w:szCs w:val="24"/>
        </w:rPr>
        <w:t>money</w:t>
      </w:r>
      <w:proofErr w:type="gramEnd"/>
      <w:r w:rsidRPr="00E91884">
        <w:rPr>
          <w:rFonts w:ascii="Arial" w:hAnsi="Arial" w:cs="Arial"/>
          <w:sz w:val="24"/>
          <w:szCs w:val="24"/>
        </w:rPr>
        <w:t xml:space="preserve"> and energy consuming</w:t>
      </w:r>
      <w:r w:rsidR="00337AD5">
        <w:rPr>
          <w:rFonts w:ascii="Arial" w:hAnsi="Arial" w:cs="Arial"/>
          <w:sz w:val="24"/>
          <w:szCs w:val="24"/>
        </w:rPr>
        <w:t xml:space="preserve"> </w:t>
      </w:r>
      <w:r w:rsidR="00337AD5">
        <w:rPr>
          <w:rFonts w:ascii="Arial" w:hAnsi="Arial" w:cs="Arial"/>
          <w:sz w:val="24"/>
          <w:szCs w:val="24"/>
          <w:lang w:eastAsia="en-GB"/>
        </w:rPr>
        <w:t>(Creswell, 2018</w:t>
      </w:r>
      <w:r w:rsidR="00337AD5">
        <w:rPr>
          <w:rFonts w:ascii="Arial" w:hAnsi="Arial" w:cs="Arial"/>
          <w:sz w:val="24"/>
          <w:szCs w:val="24"/>
          <w:lang w:eastAsia="en-GB"/>
        </w:rPr>
        <w:t>)</w:t>
      </w:r>
      <w:r w:rsidRPr="00E91884">
        <w:rPr>
          <w:rFonts w:ascii="Arial" w:hAnsi="Arial" w:cs="Arial"/>
          <w:sz w:val="24"/>
          <w:szCs w:val="24"/>
        </w:rPr>
        <w:t>. However, this research hopes to use interview for data collection because in-depth interviews enable the respondents to express their experiences freely and in details</w:t>
      </w:r>
      <w:r w:rsidR="00337AD5">
        <w:rPr>
          <w:rFonts w:ascii="Arial" w:hAnsi="Arial" w:cs="Arial"/>
          <w:sz w:val="24"/>
          <w:szCs w:val="24"/>
        </w:rPr>
        <w:t>.</w:t>
      </w:r>
    </w:p>
    <w:p w14:paraId="5DA5AF9E" w14:textId="1A7C4EB2" w:rsidR="007B5207" w:rsidRPr="00E91884" w:rsidRDefault="007B5207" w:rsidP="00E91884">
      <w:pPr>
        <w:spacing w:line="480" w:lineRule="auto"/>
        <w:jc w:val="both"/>
        <w:rPr>
          <w:rFonts w:ascii="Arial" w:hAnsi="Arial" w:cs="Arial"/>
          <w:sz w:val="24"/>
          <w:szCs w:val="24"/>
        </w:rPr>
      </w:pPr>
      <w:r w:rsidRPr="00E91884">
        <w:rPr>
          <w:rFonts w:ascii="Arial" w:hAnsi="Arial" w:cs="Arial"/>
          <w:sz w:val="24"/>
          <w:szCs w:val="24"/>
        </w:rPr>
        <w:t>Method of data analysis in quantitative research is normally done statistically, while the data analysis method in qualitative research are non-numerical</w:t>
      </w:r>
      <w:r w:rsidR="00337AD5">
        <w:rPr>
          <w:rFonts w:ascii="Arial" w:hAnsi="Arial" w:cs="Arial"/>
          <w:sz w:val="24"/>
          <w:szCs w:val="24"/>
        </w:rPr>
        <w:t xml:space="preserve"> (</w:t>
      </w:r>
      <w:r w:rsidR="00337AD5">
        <w:rPr>
          <w:rFonts w:ascii="Arial" w:hAnsi="Arial" w:cs="Arial"/>
          <w:sz w:val="24"/>
          <w:szCs w:val="24"/>
          <w:lang w:eastAsia="en-GB"/>
        </w:rPr>
        <w:t>Buchholtz, 2019; Creswell, 2018</w:t>
      </w:r>
      <w:r w:rsidR="00337AD5">
        <w:rPr>
          <w:rFonts w:ascii="Arial" w:hAnsi="Arial" w:cs="Arial"/>
          <w:sz w:val="24"/>
          <w:szCs w:val="24"/>
        </w:rPr>
        <w:t>)</w:t>
      </w:r>
      <w:r w:rsidRPr="00E91884">
        <w:rPr>
          <w:rFonts w:ascii="Arial" w:hAnsi="Arial" w:cs="Arial"/>
          <w:sz w:val="24"/>
          <w:szCs w:val="24"/>
        </w:rPr>
        <w:t>, one of which has been chosen for this research below.</w:t>
      </w:r>
    </w:p>
    <w:p w14:paraId="1B8FC859" w14:textId="77777777" w:rsidR="007B5207" w:rsidRPr="00337AD5" w:rsidRDefault="007B5207" w:rsidP="00E91884">
      <w:pPr>
        <w:spacing w:line="480" w:lineRule="auto"/>
        <w:jc w:val="both"/>
        <w:rPr>
          <w:rFonts w:ascii="Arial" w:hAnsi="Arial" w:cs="Arial"/>
          <w:b/>
          <w:bCs/>
          <w:sz w:val="24"/>
          <w:szCs w:val="24"/>
        </w:rPr>
      </w:pPr>
      <w:r w:rsidRPr="00337AD5">
        <w:rPr>
          <w:rFonts w:ascii="Arial" w:hAnsi="Arial" w:cs="Arial"/>
          <w:b/>
          <w:bCs/>
          <w:sz w:val="24"/>
          <w:szCs w:val="24"/>
        </w:rPr>
        <w:t>Research Design</w:t>
      </w:r>
    </w:p>
    <w:p w14:paraId="23D44CA8" w14:textId="4125A551" w:rsidR="00633E40" w:rsidRPr="00633E40" w:rsidRDefault="00633E40" w:rsidP="00633E40">
      <w:pPr>
        <w:spacing w:line="480" w:lineRule="auto"/>
        <w:jc w:val="both"/>
        <w:rPr>
          <w:rFonts w:ascii="Arial" w:hAnsi="Arial" w:cs="Arial"/>
          <w:sz w:val="24"/>
          <w:szCs w:val="24"/>
        </w:rPr>
      </w:pPr>
      <w:r w:rsidRPr="00633E40">
        <w:rPr>
          <w:rFonts w:ascii="Arial" w:hAnsi="Arial" w:cs="Arial"/>
          <w:sz w:val="24"/>
          <w:szCs w:val="24"/>
        </w:rPr>
        <w:t xml:space="preserve">It has already been established that this research </w:t>
      </w:r>
      <w:r>
        <w:rPr>
          <w:rFonts w:ascii="Arial" w:hAnsi="Arial" w:cs="Arial"/>
          <w:sz w:val="24"/>
          <w:szCs w:val="24"/>
        </w:rPr>
        <w:t xml:space="preserve">favours </w:t>
      </w:r>
      <w:r w:rsidRPr="00633E40">
        <w:rPr>
          <w:rFonts w:ascii="Arial" w:hAnsi="Arial" w:cs="Arial"/>
          <w:sz w:val="24"/>
          <w:szCs w:val="24"/>
        </w:rPr>
        <w:t>qualitative than quantitative approach. It is pertinent at this juncture to describe the research design for this study</w:t>
      </w:r>
    </w:p>
    <w:p w14:paraId="6CE984E2" w14:textId="4C3F3B73" w:rsidR="007B5207" w:rsidRPr="00E91884" w:rsidRDefault="00633E40" w:rsidP="00E91884">
      <w:pPr>
        <w:spacing w:line="480" w:lineRule="auto"/>
        <w:jc w:val="both"/>
        <w:rPr>
          <w:rFonts w:ascii="Arial" w:hAnsi="Arial" w:cs="Arial"/>
          <w:sz w:val="24"/>
          <w:szCs w:val="24"/>
        </w:rPr>
      </w:pPr>
      <w:r>
        <w:rPr>
          <w:rFonts w:ascii="Arial" w:hAnsi="Arial" w:cs="Arial"/>
          <w:sz w:val="24"/>
          <w:szCs w:val="24"/>
        </w:rPr>
        <w:t xml:space="preserve">In terms of </w:t>
      </w:r>
      <w:r w:rsidR="007B5207" w:rsidRPr="00E91884">
        <w:rPr>
          <w:rFonts w:ascii="Arial" w:hAnsi="Arial" w:cs="Arial"/>
          <w:sz w:val="24"/>
          <w:szCs w:val="24"/>
        </w:rPr>
        <w:t xml:space="preserve">research method, research questions, method of data collection, and method of data analysis. </w:t>
      </w:r>
    </w:p>
    <w:p w14:paraId="6407D6D5" w14:textId="77777777" w:rsidR="003C7838" w:rsidRPr="00E91884" w:rsidRDefault="003C7838" w:rsidP="00E91884">
      <w:pPr>
        <w:spacing w:line="480" w:lineRule="auto"/>
        <w:jc w:val="both"/>
        <w:rPr>
          <w:rFonts w:ascii="Arial" w:hAnsi="Arial" w:cs="Arial"/>
          <w:sz w:val="24"/>
          <w:szCs w:val="24"/>
        </w:rPr>
      </w:pPr>
      <w:r w:rsidRPr="00E91884">
        <w:rPr>
          <w:rFonts w:ascii="Arial" w:hAnsi="Arial" w:cs="Arial"/>
          <w:sz w:val="24"/>
          <w:szCs w:val="24"/>
        </w:rPr>
        <w:t>Research Method</w:t>
      </w:r>
    </w:p>
    <w:p w14:paraId="4E3861A0" w14:textId="6AD3C13D" w:rsidR="007B5207" w:rsidRPr="00E91884" w:rsidRDefault="003C7838" w:rsidP="00E91884">
      <w:pPr>
        <w:spacing w:line="480" w:lineRule="auto"/>
        <w:jc w:val="both"/>
        <w:rPr>
          <w:rFonts w:ascii="Arial" w:hAnsi="Arial" w:cs="Arial"/>
          <w:sz w:val="24"/>
          <w:szCs w:val="24"/>
        </w:rPr>
      </w:pPr>
      <w:r w:rsidRPr="00E91884">
        <w:rPr>
          <w:rFonts w:ascii="Arial" w:hAnsi="Arial" w:cs="Arial"/>
          <w:sz w:val="24"/>
          <w:szCs w:val="24"/>
        </w:rPr>
        <w:t>There are many types of qualitative research methods. Creswell (2013</w:t>
      </w:r>
      <w:r w:rsidR="00633E40">
        <w:rPr>
          <w:rFonts w:ascii="Arial" w:hAnsi="Arial" w:cs="Arial"/>
          <w:sz w:val="24"/>
          <w:szCs w:val="24"/>
        </w:rPr>
        <w:t>; 2018</w:t>
      </w:r>
      <w:r w:rsidRPr="00E91884">
        <w:rPr>
          <w:rFonts w:ascii="Arial" w:hAnsi="Arial" w:cs="Arial"/>
          <w:sz w:val="24"/>
          <w:szCs w:val="24"/>
        </w:rPr>
        <w:t xml:space="preserve">) has identified and described six of them, namely: narrative research, phenomenology research, grounded theory research, ethnography research, and case study research. After a careful study of all these typologies, the researcher believes that the case study </w:t>
      </w:r>
      <w:r w:rsidRPr="00E91884">
        <w:rPr>
          <w:rFonts w:ascii="Arial" w:hAnsi="Arial" w:cs="Arial"/>
          <w:sz w:val="24"/>
          <w:szCs w:val="24"/>
        </w:rPr>
        <w:lastRenderedPageBreak/>
        <w:t>research is the most appropriate for the proposed topic. This is because,</w:t>
      </w:r>
      <w:r w:rsidR="00B56556">
        <w:rPr>
          <w:rFonts w:ascii="Arial" w:hAnsi="Arial" w:cs="Arial"/>
          <w:sz w:val="24"/>
          <w:szCs w:val="24"/>
        </w:rPr>
        <w:t xml:space="preserve"> according to </w:t>
      </w:r>
      <w:r w:rsidR="0017643B">
        <w:rPr>
          <w:rFonts w:ascii="Arial" w:hAnsi="Arial" w:cs="Arial"/>
          <w:sz w:val="24"/>
          <w:szCs w:val="24"/>
        </w:rPr>
        <w:t xml:space="preserve">Creswell, </w:t>
      </w:r>
      <w:r w:rsidR="0017643B" w:rsidRPr="00E91884">
        <w:rPr>
          <w:rFonts w:ascii="Arial" w:hAnsi="Arial" w:cs="Arial"/>
          <w:sz w:val="24"/>
          <w:szCs w:val="24"/>
        </w:rPr>
        <w:t>case</w:t>
      </w:r>
      <w:r w:rsidRPr="00E91884">
        <w:rPr>
          <w:rFonts w:ascii="Arial" w:hAnsi="Arial" w:cs="Arial"/>
          <w:sz w:val="24"/>
          <w:szCs w:val="24"/>
        </w:rPr>
        <w:t xml:space="preserve"> study, describes a case in its real life or current state</w:t>
      </w:r>
      <w:r w:rsidR="00B56556" w:rsidRPr="00E91884">
        <w:rPr>
          <w:rFonts w:ascii="Arial" w:hAnsi="Arial" w:cs="Arial"/>
          <w:sz w:val="24"/>
          <w:szCs w:val="24"/>
        </w:rPr>
        <w:t xml:space="preserve"> mak</w:t>
      </w:r>
      <w:r w:rsidR="00B56556">
        <w:rPr>
          <w:rFonts w:ascii="Arial" w:hAnsi="Arial" w:cs="Arial"/>
          <w:sz w:val="24"/>
          <w:szCs w:val="24"/>
        </w:rPr>
        <w:t>ing</w:t>
      </w:r>
      <w:r w:rsidR="00B56556" w:rsidRPr="00E91884">
        <w:rPr>
          <w:rFonts w:ascii="Arial" w:hAnsi="Arial" w:cs="Arial"/>
          <w:sz w:val="24"/>
          <w:szCs w:val="24"/>
        </w:rPr>
        <w:t xml:space="preserve"> the findings very accurate</w:t>
      </w:r>
      <w:r w:rsidR="00B56556">
        <w:rPr>
          <w:rFonts w:ascii="Arial" w:hAnsi="Arial" w:cs="Arial"/>
          <w:sz w:val="24"/>
          <w:szCs w:val="24"/>
        </w:rPr>
        <w:t xml:space="preserve">. In addition, this method </w:t>
      </w:r>
      <w:r w:rsidR="00633E40">
        <w:rPr>
          <w:rFonts w:ascii="Arial" w:hAnsi="Arial" w:cs="Arial"/>
          <w:sz w:val="24"/>
          <w:szCs w:val="24"/>
        </w:rPr>
        <w:t>does not require the researcher to immerse among the respondents to obtain data</w:t>
      </w:r>
      <w:r w:rsidRPr="00E91884">
        <w:rPr>
          <w:rFonts w:ascii="Arial" w:hAnsi="Arial" w:cs="Arial"/>
          <w:sz w:val="24"/>
          <w:szCs w:val="24"/>
        </w:rPr>
        <w:t xml:space="preserve">. </w:t>
      </w:r>
      <w:r w:rsidR="00B56556">
        <w:rPr>
          <w:rFonts w:ascii="Arial" w:hAnsi="Arial" w:cs="Arial"/>
          <w:sz w:val="24"/>
          <w:szCs w:val="24"/>
        </w:rPr>
        <w:t>Furthermore</w:t>
      </w:r>
      <w:r w:rsidRPr="00E91884">
        <w:rPr>
          <w:rFonts w:ascii="Arial" w:hAnsi="Arial" w:cs="Arial"/>
          <w:sz w:val="24"/>
          <w:szCs w:val="24"/>
        </w:rPr>
        <w:t xml:space="preserve">, the whole hospitality industry in the UK cannot be studied, therefore, case study allows the researcher to collect data from only a few branches of </w:t>
      </w:r>
      <w:r w:rsidR="00B56556" w:rsidRPr="00E91884">
        <w:rPr>
          <w:rFonts w:ascii="Arial" w:hAnsi="Arial" w:cs="Arial"/>
          <w:sz w:val="24"/>
          <w:szCs w:val="24"/>
        </w:rPr>
        <w:t>Travelodge</w:t>
      </w:r>
      <w:r w:rsidRPr="00E91884">
        <w:rPr>
          <w:rFonts w:ascii="Arial" w:hAnsi="Arial" w:cs="Arial"/>
          <w:sz w:val="24"/>
          <w:szCs w:val="24"/>
        </w:rPr>
        <w:t xml:space="preserve"> and its result can be generalised not only </w:t>
      </w:r>
      <w:r w:rsidR="00B56556">
        <w:rPr>
          <w:rFonts w:ascii="Arial" w:hAnsi="Arial" w:cs="Arial"/>
          <w:sz w:val="24"/>
          <w:szCs w:val="24"/>
        </w:rPr>
        <w:t>to</w:t>
      </w:r>
      <w:r w:rsidRPr="00E91884">
        <w:rPr>
          <w:rFonts w:ascii="Arial" w:hAnsi="Arial" w:cs="Arial"/>
          <w:sz w:val="24"/>
          <w:szCs w:val="24"/>
        </w:rPr>
        <w:t xml:space="preserve"> hotels in the UK, but also </w:t>
      </w:r>
      <w:r w:rsidR="00B56556">
        <w:rPr>
          <w:rFonts w:ascii="Arial" w:hAnsi="Arial" w:cs="Arial"/>
          <w:sz w:val="24"/>
          <w:szCs w:val="24"/>
        </w:rPr>
        <w:t xml:space="preserve">to the </w:t>
      </w:r>
      <w:r w:rsidRPr="00E91884">
        <w:rPr>
          <w:rFonts w:ascii="Arial" w:hAnsi="Arial" w:cs="Arial"/>
          <w:sz w:val="24"/>
          <w:szCs w:val="24"/>
        </w:rPr>
        <w:t>hospitality industry. Yin (1994) and Creswell (2013</w:t>
      </w:r>
      <w:r w:rsidR="00B56556">
        <w:rPr>
          <w:rFonts w:ascii="Arial" w:hAnsi="Arial" w:cs="Arial"/>
          <w:sz w:val="24"/>
          <w:szCs w:val="24"/>
        </w:rPr>
        <w:t>; 2018</w:t>
      </w:r>
      <w:r w:rsidRPr="00E91884">
        <w:rPr>
          <w:rFonts w:ascii="Arial" w:hAnsi="Arial" w:cs="Arial"/>
          <w:sz w:val="24"/>
          <w:szCs w:val="24"/>
        </w:rPr>
        <w:t xml:space="preserve">) have observed that interview, observation, documents can be used to collect data in </w:t>
      </w:r>
      <w:r w:rsidR="00B71B3F" w:rsidRPr="00E91884">
        <w:rPr>
          <w:rFonts w:ascii="Arial" w:hAnsi="Arial" w:cs="Arial"/>
          <w:sz w:val="24"/>
          <w:szCs w:val="24"/>
        </w:rPr>
        <w:t>case study research</w:t>
      </w:r>
      <w:r w:rsidRPr="00E91884">
        <w:rPr>
          <w:rFonts w:ascii="Arial" w:hAnsi="Arial" w:cs="Arial"/>
          <w:sz w:val="24"/>
          <w:szCs w:val="24"/>
        </w:rPr>
        <w:t>. This allows for triangulation which validate</w:t>
      </w:r>
      <w:r w:rsidR="00B56556">
        <w:rPr>
          <w:rFonts w:ascii="Arial" w:hAnsi="Arial" w:cs="Arial"/>
          <w:sz w:val="24"/>
          <w:szCs w:val="24"/>
        </w:rPr>
        <w:t>s</w:t>
      </w:r>
      <w:r w:rsidRPr="00E91884">
        <w:rPr>
          <w:rFonts w:ascii="Arial" w:hAnsi="Arial" w:cs="Arial"/>
          <w:sz w:val="24"/>
          <w:szCs w:val="24"/>
        </w:rPr>
        <w:t xml:space="preserve"> the data</w:t>
      </w:r>
      <w:r w:rsidR="00B71B3F" w:rsidRPr="00E91884">
        <w:rPr>
          <w:rFonts w:ascii="Arial" w:hAnsi="Arial" w:cs="Arial"/>
          <w:sz w:val="24"/>
          <w:szCs w:val="24"/>
        </w:rPr>
        <w:t xml:space="preserve">. </w:t>
      </w:r>
    </w:p>
    <w:p w14:paraId="16CA20FC" w14:textId="6AC6A85D" w:rsidR="00B71B3F" w:rsidRPr="00E91884" w:rsidRDefault="00B71B3F" w:rsidP="00E91884">
      <w:pPr>
        <w:spacing w:line="480" w:lineRule="auto"/>
        <w:jc w:val="both"/>
        <w:rPr>
          <w:rFonts w:ascii="Arial" w:hAnsi="Arial" w:cs="Arial"/>
          <w:sz w:val="24"/>
          <w:szCs w:val="24"/>
        </w:rPr>
      </w:pPr>
      <w:r w:rsidRPr="00E91884">
        <w:rPr>
          <w:rFonts w:ascii="Arial" w:hAnsi="Arial" w:cs="Arial"/>
          <w:sz w:val="24"/>
          <w:szCs w:val="24"/>
        </w:rPr>
        <w:t xml:space="preserve">Research Questions </w:t>
      </w:r>
    </w:p>
    <w:p w14:paraId="6235D55F" w14:textId="75621BBA" w:rsidR="00B71B3F" w:rsidRDefault="00B71B3F" w:rsidP="00F5032B">
      <w:pPr>
        <w:jc w:val="both"/>
        <w:rPr>
          <w:rFonts w:ascii="Arial" w:hAnsi="Arial" w:cs="Arial"/>
          <w:sz w:val="24"/>
          <w:szCs w:val="24"/>
        </w:rPr>
      </w:pPr>
      <w:r>
        <w:rPr>
          <w:rFonts w:ascii="Arial" w:hAnsi="Arial" w:cs="Arial"/>
          <w:sz w:val="24"/>
          <w:szCs w:val="24"/>
        </w:rPr>
        <w:t xml:space="preserve">The following research questions will guide the study. </w:t>
      </w:r>
    </w:p>
    <w:p w14:paraId="4CF9A967" w14:textId="2B03205F" w:rsidR="007B5207" w:rsidRDefault="00B71B3F" w:rsidP="00320C80">
      <w:pPr>
        <w:pStyle w:val="ListParagraph"/>
        <w:numPr>
          <w:ilvl w:val="0"/>
          <w:numId w:val="1"/>
        </w:numPr>
        <w:spacing w:line="480" w:lineRule="auto"/>
        <w:jc w:val="both"/>
        <w:rPr>
          <w:rFonts w:ascii="Arial" w:hAnsi="Arial" w:cs="Arial"/>
          <w:sz w:val="24"/>
          <w:szCs w:val="24"/>
        </w:rPr>
      </w:pPr>
      <w:bookmarkStart w:id="4" w:name="_Hlk82900035"/>
      <w:r w:rsidRPr="00B71B3F">
        <w:rPr>
          <w:rFonts w:ascii="Arial" w:hAnsi="Arial" w:cs="Arial"/>
          <w:sz w:val="24"/>
          <w:szCs w:val="24"/>
        </w:rPr>
        <w:t xml:space="preserve">Does the HR practices and policies in </w:t>
      </w:r>
      <w:bookmarkEnd w:id="4"/>
      <w:r w:rsidR="00320C80" w:rsidRPr="00B71B3F">
        <w:rPr>
          <w:rFonts w:ascii="Arial" w:hAnsi="Arial" w:cs="Arial"/>
          <w:sz w:val="24"/>
          <w:szCs w:val="24"/>
        </w:rPr>
        <w:t>Travelodge</w:t>
      </w:r>
      <w:r w:rsidRPr="00B71B3F">
        <w:rPr>
          <w:rFonts w:ascii="Arial" w:hAnsi="Arial" w:cs="Arial"/>
          <w:sz w:val="24"/>
          <w:szCs w:val="24"/>
        </w:rPr>
        <w:t xml:space="preserve"> support collaboration?</w:t>
      </w:r>
    </w:p>
    <w:p w14:paraId="54A95048" w14:textId="3D256A6F" w:rsidR="00B71B3F" w:rsidRDefault="00B71B3F" w:rsidP="00320C80">
      <w:pPr>
        <w:pStyle w:val="ListParagraph"/>
        <w:numPr>
          <w:ilvl w:val="0"/>
          <w:numId w:val="1"/>
        </w:numPr>
        <w:spacing w:line="480" w:lineRule="auto"/>
        <w:jc w:val="both"/>
        <w:rPr>
          <w:rFonts w:ascii="Arial" w:hAnsi="Arial" w:cs="Arial"/>
          <w:sz w:val="24"/>
          <w:szCs w:val="24"/>
        </w:rPr>
      </w:pPr>
      <w:r>
        <w:rPr>
          <w:rFonts w:ascii="Arial" w:hAnsi="Arial" w:cs="Arial"/>
          <w:sz w:val="24"/>
          <w:szCs w:val="24"/>
        </w:rPr>
        <w:t xml:space="preserve">Does the HR practices and policies in </w:t>
      </w:r>
      <w:r w:rsidR="00320C80">
        <w:rPr>
          <w:rFonts w:ascii="Arial" w:hAnsi="Arial" w:cs="Arial"/>
          <w:sz w:val="24"/>
          <w:szCs w:val="24"/>
        </w:rPr>
        <w:t>Travelodge</w:t>
      </w:r>
      <w:r>
        <w:rPr>
          <w:rFonts w:ascii="Arial" w:hAnsi="Arial" w:cs="Arial"/>
          <w:sz w:val="24"/>
          <w:szCs w:val="24"/>
        </w:rPr>
        <w:t xml:space="preserve"> support career development? </w:t>
      </w:r>
    </w:p>
    <w:p w14:paraId="7013982B" w14:textId="1BF39850" w:rsidR="00B71B3F" w:rsidRDefault="00B71B3F" w:rsidP="00320C80">
      <w:pPr>
        <w:pStyle w:val="ListParagraph"/>
        <w:numPr>
          <w:ilvl w:val="0"/>
          <w:numId w:val="1"/>
        </w:numPr>
        <w:spacing w:line="480" w:lineRule="auto"/>
        <w:jc w:val="both"/>
        <w:rPr>
          <w:rFonts w:ascii="Arial" w:hAnsi="Arial" w:cs="Arial"/>
          <w:sz w:val="24"/>
          <w:szCs w:val="24"/>
        </w:rPr>
      </w:pPr>
      <w:r>
        <w:rPr>
          <w:rFonts w:ascii="Arial" w:hAnsi="Arial" w:cs="Arial"/>
          <w:sz w:val="24"/>
          <w:szCs w:val="24"/>
        </w:rPr>
        <w:t xml:space="preserve">Does the HR practices and policies in </w:t>
      </w:r>
      <w:r w:rsidR="00320C80">
        <w:rPr>
          <w:rFonts w:ascii="Arial" w:hAnsi="Arial" w:cs="Arial"/>
          <w:sz w:val="24"/>
          <w:szCs w:val="24"/>
        </w:rPr>
        <w:t>Travelodge</w:t>
      </w:r>
      <w:r>
        <w:rPr>
          <w:rFonts w:ascii="Arial" w:hAnsi="Arial" w:cs="Arial"/>
          <w:sz w:val="24"/>
          <w:szCs w:val="24"/>
        </w:rPr>
        <w:t xml:space="preserve"> provide concrete job security for its employees?</w:t>
      </w:r>
    </w:p>
    <w:p w14:paraId="2255C5D1" w14:textId="6776A222" w:rsidR="00B71B3F" w:rsidRDefault="00B71B3F" w:rsidP="00320C80">
      <w:pPr>
        <w:pStyle w:val="ListParagraph"/>
        <w:numPr>
          <w:ilvl w:val="0"/>
          <w:numId w:val="1"/>
        </w:numPr>
        <w:spacing w:line="480" w:lineRule="auto"/>
        <w:jc w:val="both"/>
        <w:rPr>
          <w:rFonts w:ascii="Arial" w:hAnsi="Arial" w:cs="Arial"/>
          <w:sz w:val="24"/>
          <w:szCs w:val="24"/>
        </w:rPr>
      </w:pPr>
      <w:r>
        <w:rPr>
          <w:rFonts w:ascii="Arial" w:hAnsi="Arial" w:cs="Arial"/>
          <w:sz w:val="24"/>
          <w:szCs w:val="24"/>
        </w:rPr>
        <w:t xml:space="preserve">What forms of rewards are given to employees in </w:t>
      </w:r>
      <w:r w:rsidR="00320C80">
        <w:rPr>
          <w:rFonts w:ascii="Arial" w:hAnsi="Arial" w:cs="Arial"/>
          <w:sz w:val="24"/>
          <w:szCs w:val="24"/>
        </w:rPr>
        <w:t>Travelodge?</w:t>
      </w:r>
    </w:p>
    <w:p w14:paraId="5AA55701" w14:textId="7062A359" w:rsidR="00B71B3F" w:rsidRDefault="00B71B3F" w:rsidP="00320C80">
      <w:pPr>
        <w:spacing w:line="480" w:lineRule="auto"/>
        <w:jc w:val="both"/>
        <w:rPr>
          <w:rFonts w:ascii="Arial" w:hAnsi="Arial" w:cs="Arial"/>
          <w:sz w:val="24"/>
          <w:szCs w:val="24"/>
        </w:rPr>
      </w:pPr>
      <w:r>
        <w:rPr>
          <w:rFonts w:ascii="Arial" w:hAnsi="Arial" w:cs="Arial"/>
          <w:sz w:val="24"/>
          <w:szCs w:val="24"/>
        </w:rPr>
        <w:t>Method of Data Collection</w:t>
      </w:r>
      <w:r w:rsidR="00320C80">
        <w:rPr>
          <w:rFonts w:ascii="Arial" w:hAnsi="Arial" w:cs="Arial"/>
          <w:sz w:val="24"/>
          <w:szCs w:val="24"/>
        </w:rPr>
        <w:t xml:space="preserve"> and Analysis</w:t>
      </w:r>
    </w:p>
    <w:p w14:paraId="3122B1DC" w14:textId="6380BD00" w:rsidR="007B5207" w:rsidRDefault="00B71B3F" w:rsidP="00320C80">
      <w:pPr>
        <w:spacing w:line="480" w:lineRule="auto"/>
        <w:jc w:val="both"/>
        <w:rPr>
          <w:rFonts w:ascii="Arial" w:hAnsi="Arial" w:cs="Arial"/>
          <w:sz w:val="24"/>
          <w:szCs w:val="24"/>
        </w:rPr>
      </w:pPr>
      <w:r>
        <w:rPr>
          <w:rFonts w:ascii="Arial" w:hAnsi="Arial" w:cs="Arial"/>
          <w:sz w:val="24"/>
          <w:szCs w:val="24"/>
        </w:rPr>
        <w:t>The proposed method of data collection for this research is in-depth interview. However, internal memos will also be examined to understand more practices and policies of the organisations. Thematic analysis will be done to look out for salient points in the speeches of the respondents and this will be easier done with the help of NVivo</w:t>
      </w:r>
      <w:r w:rsidR="00320C80">
        <w:rPr>
          <w:rFonts w:ascii="Arial" w:hAnsi="Arial" w:cs="Arial"/>
          <w:sz w:val="24"/>
          <w:szCs w:val="24"/>
        </w:rPr>
        <w:t>, a computational data analytical software</w:t>
      </w:r>
      <w:r w:rsidR="00764220">
        <w:rPr>
          <w:rFonts w:ascii="Arial" w:hAnsi="Arial" w:cs="Arial"/>
          <w:sz w:val="24"/>
          <w:szCs w:val="24"/>
        </w:rPr>
        <w:t xml:space="preserve"> </w:t>
      </w:r>
      <w:r w:rsidR="00764220">
        <w:rPr>
          <w:rFonts w:ascii="Arial" w:hAnsi="Arial" w:cs="Arial"/>
          <w:sz w:val="24"/>
          <w:szCs w:val="24"/>
        </w:rPr>
        <w:t>(</w:t>
      </w:r>
      <w:r w:rsidR="00764220" w:rsidRPr="008457F0">
        <w:rPr>
          <w:rFonts w:ascii="Arial" w:hAnsi="Arial" w:cs="Arial"/>
          <w:color w:val="000000" w:themeColor="text1"/>
          <w:sz w:val="24"/>
          <w:szCs w:val="24"/>
        </w:rPr>
        <w:t>Maher, C., et al.</w:t>
      </w:r>
      <w:r w:rsidR="00764220">
        <w:rPr>
          <w:rFonts w:ascii="Arial" w:hAnsi="Arial" w:cs="Arial"/>
          <w:color w:val="000000" w:themeColor="text1"/>
          <w:sz w:val="24"/>
          <w:szCs w:val="24"/>
        </w:rPr>
        <w:t xml:space="preserve">, </w:t>
      </w:r>
      <w:r w:rsidR="00764220" w:rsidRPr="008457F0">
        <w:rPr>
          <w:rFonts w:ascii="Arial" w:hAnsi="Arial" w:cs="Arial"/>
          <w:color w:val="000000" w:themeColor="text1"/>
          <w:sz w:val="24"/>
          <w:szCs w:val="24"/>
        </w:rPr>
        <w:t>2018)</w:t>
      </w:r>
      <w:r w:rsidR="00320C80">
        <w:rPr>
          <w:rFonts w:ascii="Arial" w:hAnsi="Arial" w:cs="Arial"/>
          <w:sz w:val="24"/>
          <w:szCs w:val="24"/>
        </w:rPr>
        <w:t>.</w:t>
      </w:r>
    </w:p>
    <w:p w14:paraId="592DA057" w14:textId="77777777" w:rsidR="00F5032B" w:rsidRDefault="00F5032B" w:rsidP="00F5032B">
      <w:pPr>
        <w:jc w:val="both"/>
        <w:rPr>
          <w:rFonts w:ascii="Arial" w:hAnsi="Arial" w:cs="Arial"/>
          <w:sz w:val="24"/>
          <w:szCs w:val="24"/>
        </w:rPr>
      </w:pPr>
    </w:p>
    <w:p w14:paraId="466D1E45" w14:textId="77777777" w:rsidR="00F5032B" w:rsidRDefault="00F5032B" w:rsidP="00F5032B">
      <w:pPr>
        <w:jc w:val="both"/>
        <w:rPr>
          <w:rFonts w:ascii="Arial" w:hAnsi="Arial" w:cs="Arial"/>
          <w:sz w:val="24"/>
          <w:szCs w:val="24"/>
        </w:rPr>
      </w:pPr>
    </w:p>
    <w:p w14:paraId="5342D26E" w14:textId="77777777" w:rsidR="00320C80" w:rsidRDefault="00320C80" w:rsidP="00F5032B">
      <w:pPr>
        <w:jc w:val="both"/>
        <w:rPr>
          <w:rFonts w:ascii="Arial" w:hAnsi="Arial" w:cs="Arial"/>
          <w:b/>
          <w:bCs/>
          <w:sz w:val="24"/>
          <w:szCs w:val="24"/>
        </w:rPr>
      </w:pPr>
    </w:p>
    <w:p w14:paraId="30FDF823" w14:textId="77777777" w:rsidR="00320C80" w:rsidRDefault="00320C80" w:rsidP="00F5032B">
      <w:pPr>
        <w:jc w:val="both"/>
        <w:rPr>
          <w:rFonts w:ascii="Arial" w:hAnsi="Arial" w:cs="Arial"/>
          <w:b/>
          <w:bCs/>
          <w:sz w:val="24"/>
          <w:szCs w:val="24"/>
        </w:rPr>
      </w:pPr>
    </w:p>
    <w:p w14:paraId="2073E15F" w14:textId="77777777" w:rsidR="00320C80" w:rsidRDefault="00320C80" w:rsidP="00F5032B">
      <w:pPr>
        <w:jc w:val="both"/>
        <w:rPr>
          <w:rFonts w:ascii="Arial" w:hAnsi="Arial" w:cs="Arial"/>
          <w:b/>
          <w:bCs/>
          <w:sz w:val="24"/>
          <w:szCs w:val="24"/>
        </w:rPr>
      </w:pPr>
    </w:p>
    <w:p w14:paraId="632F0FC9" w14:textId="1A253521" w:rsidR="00F5032B" w:rsidRDefault="00E91884" w:rsidP="00F5032B">
      <w:pPr>
        <w:jc w:val="both"/>
        <w:rPr>
          <w:rFonts w:ascii="Arial" w:hAnsi="Arial" w:cs="Arial"/>
          <w:b/>
          <w:bCs/>
          <w:sz w:val="24"/>
          <w:szCs w:val="24"/>
        </w:rPr>
      </w:pPr>
      <w:r w:rsidRPr="00E91884">
        <w:rPr>
          <w:rFonts w:ascii="Arial" w:hAnsi="Arial" w:cs="Arial"/>
          <w:b/>
          <w:bCs/>
          <w:sz w:val="24"/>
          <w:szCs w:val="24"/>
        </w:rPr>
        <w:t>References</w:t>
      </w:r>
    </w:p>
    <w:p w14:paraId="3A499295" w14:textId="25C3CB4E" w:rsidR="00FF5A6E" w:rsidRDefault="00FF5A6E" w:rsidP="00FF5A6E">
      <w:pPr>
        <w:jc w:val="both"/>
        <w:rPr>
          <w:rFonts w:ascii="Arial" w:hAnsi="Arial" w:cs="Arial"/>
          <w:sz w:val="24"/>
          <w:szCs w:val="24"/>
        </w:rPr>
      </w:pPr>
      <w:proofErr w:type="spellStart"/>
      <w:r>
        <w:rPr>
          <w:rFonts w:ascii="Arial" w:hAnsi="Arial" w:cs="Arial"/>
          <w:sz w:val="24"/>
          <w:szCs w:val="24"/>
        </w:rPr>
        <w:t>Baškarada</w:t>
      </w:r>
      <w:proofErr w:type="spellEnd"/>
      <w:r>
        <w:rPr>
          <w:rFonts w:ascii="Arial" w:hAnsi="Arial" w:cs="Arial"/>
          <w:sz w:val="24"/>
          <w:szCs w:val="24"/>
        </w:rPr>
        <w:t xml:space="preserve">, S. and </w:t>
      </w:r>
      <w:proofErr w:type="spellStart"/>
      <w:r>
        <w:rPr>
          <w:rFonts w:ascii="Arial" w:hAnsi="Arial" w:cs="Arial"/>
          <w:sz w:val="24"/>
          <w:szCs w:val="24"/>
        </w:rPr>
        <w:t>Koronios</w:t>
      </w:r>
      <w:proofErr w:type="spellEnd"/>
      <w:r>
        <w:rPr>
          <w:rFonts w:ascii="Arial" w:hAnsi="Arial" w:cs="Arial"/>
          <w:sz w:val="24"/>
          <w:szCs w:val="24"/>
        </w:rPr>
        <w:t xml:space="preserve">, A. (2018) ‘A philosophical discussion of qualitative, quantitative, and mixed methods research in social science', </w:t>
      </w:r>
      <w:r>
        <w:rPr>
          <w:rFonts w:ascii="Arial" w:hAnsi="Arial" w:cs="Arial"/>
          <w:i/>
          <w:iCs/>
          <w:sz w:val="24"/>
          <w:szCs w:val="24"/>
        </w:rPr>
        <w:t>Qualitative Research Journal</w:t>
      </w:r>
      <w:r>
        <w:rPr>
          <w:rFonts w:ascii="Arial" w:hAnsi="Arial" w:cs="Arial"/>
          <w:sz w:val="24"/>
          <w:szCs w:val="24"/>
        </w:rPr>
        <w:t>, Vol. 18, No. 1, pp. 2-21.</w:t>
      </w:r>
    </w:p>
    <w:p w14:paraId="74406D26" w14:textId="4C733504" w:rsidR="00FF5A6E" w:rsidRDefault="00783586" w:rsidP="00FF5A6E">
      <w:pPr>
        <w:spacing w:line="256" w:lineRule="auto"/>
        <w:jc w:val="both"/>
        <w:rPr>
          <w:rFonts w:ascii="Arial" w:hAnsi="Arial" w:cs="Arial"/>
          <w:sz w:val="24"/>
          <w:szCs w:val="24"/>
        </w:rPr>
      </w:pPr>
      <w:bookmarkStart w:id="5" w:name="_Hlk67277040"/>
      <w:r>
        <w:rPr>
          <w:rFonts w:ascii="Arial" w:hAnsi="Arial" w:cs="Arial"/>
          <w:sz w:val="24"/>
          <w:szCs w:val="24"/>
        </w:rPr>
        <w:t xml:space="preserve">Brian, D. H. (2018) </w:t>
      </w:r>
      <w:r>
        <w:rPr>
          <w:rFonts w:ascii="Arial" w:hAnsi="Arial" w:cs="Arial"/>
          <w:i/>
          <w:iCs/>
          <w:sz w:val="24"/>
          <w:szCs w:val="24"/>
        </w:rPr>
        <w:t>The Philosophy of quantitative methods</w:t>
      </w:r>
      <w:r>
        <w:rPr>
          <w:rFonts w:ascii="Arial" w:hAnsi="Arial" w:cs="Arial"/>
          <w:sz w:val="24"/>
          <w:szCs w:val="24"/>
        </w:rPr>
        <w:t>. Oxford University Press.</w:t>
      </w:r>
      <w:bookmarkEnd w:id="5"/>
    </w:p>
    <w:p w14:paraId="7AC5A60D" w14:textId="60DEE8E8" w:rsidR="00831E39" w:rsidRPr="00831E39" w:rsidRDefault="00831E39" w:rsidP="00831E39">
      <w:pPr>
        <w:spacing w:line="240" w:lineRule="auto"/>
        <w:jc w:val="both"/>
        <w:rPr>
          <w:rFonts w:ascii="Arial" w:hAnsi="Arial" w:cs="Arial"/>
          <w:color w:val="000000" w:themeColor="text1"/>
          <w:sz w:val="24"/>
          <w:szCs w:val="24"/>
        </w:rPr>
      </w:pPr>
      <w:r>
        <w:rPr>
          <w:rFonts w:ascii="Arial" w:hAnsi="Arial" w:cs="Arial"/>
          <w:color w:val="000000" w:themeColor="text1"/>
          <w:sz w:val="24"/>
          <w:szCs w:val="24"/>
        </w:rPr>
        <w:t xml:space="preserve">Buchholtz, N. (2019) ‘Planning and conducting mixed methods studies in mathematics educational research’, in Kaiser, G. and </w:t>
      </w:r>
      <w:proofErr w:type="spellStart"/>
      <w:r>
        <w:rPr>
          <w:rFonts w:ascii="Arial" w:hAnsi="Arial" w:cs="Arial"/>
          <w:color w:val="000000" w:themeColor="text1"/>
          <w:sz w:val="24"/>
          <w:szCs w:val="24"/>
        </w:rPr>
        <w:t>Presmeg</w:t>
      </w:r>
      <w:proofErr w:type="spellEnd"/>
      <w:r>
        <w:rPr>
          <w:rFonts w:ascii="Arial" w:hAnsi="Arial" w:cs="Arial"/>
          <w:color w:val="000000" w:themeColor="text1"/>
          <w:sz w:val="24"/>
          <w:szCs w:val="24"/>
        </w:rPr>
        <w:t>, N. (ed</w:t>
      </w:r>
      <w:r>
        <w:rPr>
          <w:rFonts w:ascii="Arial" w:hAnsi="Arial" w:cs="Arial"/>
          <w:i/>
          <w:iCs/>
          <w:color w:val="000000" w:themeColor="text1"/>
          <w:sz w:val="24"/>
          <w:szCs w:val="24"/>
        </w:rPr>
        <w:t xml:space="preserve">.) Compendium for Early Career Researchers </w:t>
      </w:r>
      <w:proofErr w:type="gramStart"/>
      <w:r>
        <w:rPr>
          <w:rFonts w:ascii="Arial" w:hAnsi="Arial" w:cs="Arial"/>
          <w:i/>
          <w:iCs/>
          <w:color w:val="000000" w:themeColor="text1"/>
          <w:sz w:val="24"/>
          <w:szCs w:val="24"/>
        </w:rPr>
        <w:t>In</w:t>
      </w:r>
      <w:proofErr w:type="gramEnd"/>
      <w:r>
        <w:rPr>
          <w:rFonts w:ascii="Arial" w:hAnsi="Arial" w:cs="Arial"/>
          <w:i/>
          <w:iCs/>
          <w:color w:val="000000" w:themeColor="text1"/>
          <w:sz w:val="24"/>
          <w:szCs w:val="24"/>
        </w:rPr>
        <w:t xml:space="preserve"> Mathematics Education.</w:t>
      </w:r>
      <w:r>
        <w:rPr>
          <w:rFonts w:ascii="Arial" w:hAnsi="Arial" w:cs="Arial"/>
          <w:color w:val="000000" w:themeColor="text1"/>
          <w:sz w:val="24"/>
          <w:szCs w:val="24"/>
        </w:rPr>
        <w:t xml:space="preserve"> Hamburg: Springer.</w:t>
      </w:r>
    </w:p>
    <w:p w14:paraId="0DEC34F5" w14:textId="0E0A51DA" w:rsidR="00FF5A6E" w:rsidRPr="00831E39" w:rsidRDefault="00FF5A6E" w:rsidP="00831E39">
      <w:pPr>
        <w:spacing w:line="256" w:lineRule="auto"/>
        <w:jc w:val="both"/>
        <w:rPr>
          <w:rFonts w:ascii="Arial" w:hAnsi="Arial" w:cs="Arial"/>
          <w:sz w:val="24"/>
          <w:szCs w:val="24"/>
        </w:rPr>
      </w:pPr>
      <w:r>
        <w:rPr>
          <w:rFonts w:ascii="Arial" w:hAnsi="Arial" w:cs="Arial"/>
          <w:sz w:val="24"/>
          <w:szCs w:val="24"/>
        </w:rPr>
        <w:t xml:space="preserve">Carminati, L. (2018) ‘Generalizability in Qualitative Research: A Tale of Two Traditions’, </w:t>
      </w:r>
      <w:r>
        <w:rPr>
          <w:rFonts w:ascii="Arial" w:hAnsi="Arial" w:cs="Arial"/>
          <w:i/>
          <w:iCs/>
          <w:sz w:val="24"/>
          <w:szCs w:val="24"/>
        </w:rPr>
        <w:t>Qualitative Health Research; Qual Health Res</w:t>
      </w:r>
      <w:r>
        <w:rPr>
          <w:rFonts w:ascii="Arial" w:hAnsi="Arial" w:cs="Arial"/>
          <w:sz w:val="24"/>
          <w:szCs w:val="24"/>
        </w:rPr>
        <w:t>, Vol. 28, No. 13, pp. 2094-2101.</w:t>
      </w:r>
    </w:p>
    <w:p w14:paraId="219D9967" w14:textId="77777777" w:rsidR="00AB7AE4" w:rsidRPr="008457F0" w:rsidRDefault="00AB7AE4" w:rsidP="00AB7AE4">
      <w:pPr>
        <w:spacing w:line="240" w:lineRule="auto"/>
        <w:jc w:val="both"/>
        <w:rPr>
          <w:rFonts w:ascii="Arial" w:hAnsi="Arial" w:cs="Arial"/>
          <w:color w:val="000000" w:themeColor="text1"/>
          <w:sz w:val="24"/>
          <w:szCs w:val="24"/>
        </w:rPr>
      </w:pPr>
      <w:bookmarkStart w:id="6" w:name="_Hlk72781911"/>
      <w:r w:rsidRPr="008457F0">
        <w:rPr>
          <w:rFonts w:ascii="Arial" w:hAnsi="Arial" w:cs="Arial"/>
          <w:color w:val="000000" w:themeColor="text1"/>
          <w:sz w:val="24"/>
          <w:szCs w:val="24"/>
        </w:rPr>
        <w:t xml:space="preserve">Creswell, J.W. (2013) </w:t>
      </w:r>
      <w:r w:rsidRPr="008457F0">
        <w:rPr>
          <w:rFonts w:ascii="Arial" w:hAnsi="Arial" w:cs="Arial"/>
          <w:i/>
          <w:iCs/>
          <w:color w:val="000000" w:themeColor="text1"/>
          <w:sz w:val="24"/>
          <w:szCs w:val="24"/>
        </w:rPr>
        <w:t>Qualitative inquiry and research design: Choosing among five approaches.</w:t>
      </w:r>
      <w:r w:rsidRPr="008457F0">
        <w:rPr>
          <w:rFonts w:ascii="Arial" w:hAnsi="Arial" w:cs="Arial"/>
          <w:color w:val="000000" w:themeColor="text1"/>
          <w:sz w:val="24"/>
          <w:szCs w:val="24"/>
        </w:rPr>
        <w:t xml:space="preserve"> Sage publications.</w:t>
      </w:r>
    </w:p>
    <w:p w14:paraId="77633F31" w14:textId="44705478" w:rsidR="00AB7AE4" w:rsidRPr="008457F0" w:rsidRDefault="00AB7AE4" w:rsidP="00AB7AE4">
      <w:pPr>
        <w:jc w:val="both"/>
        <w:rPr>
          <w:rFonts w:ascii="Arial" w:hAnsi="Arial" w:cs="Arial"/>
          <w:sz w:val="24"/>
          <w:szCs w:val="24"/>
        </w:rPr>
      </w:pPr>
      <w:r w:rsidRPr="008457F0">
        <w:rPr>
          <w:rFonts w:ascii="Arial" w:hAnsi="Arial" w:cs="Arial"/>
          <w:sz w:val="24"/>
          <w:szCs w:val="24"/>
        </w:rPr>
        <w:t>Creswell, J.W. (2018</w:t>
      </w:r>
      <w:r w:rsidRPr="008457F0">
        <w:rPr>
          <w:rFonts w:ascii="Arial" w:hAnsi="Arial" w:cs="Arial"/>
          <w:i/>
          <w:iCs/>
          <w:sz w:val="24"/>
          <w:szCs w:val="24"/>
        </w:rPr>
        <w:t xml:space="preserve">) Research design: qualitative, quantitative and mixed methods </w:t>
      </w:r>
      <w:proofErr w:type="gramStart"/>
      <w:r w:rsidRPr="008457F0">
        <w:rPr>
          <w:rFonts w:ascii="Arial" w:hAnsi="Arial" w:cs="Arial"/>
          <w:i/>
          <w:iCs/>
          <w:sz w:val="24"/>
          <w:szCs w:val="24"/>
        </w:rPr>
        <w:t>approaches</w:t>
      </w:r>
      <w:proofErr w:type="gramEnd"/>
      <w:r w:rsidRPr="008457F0">
        <w:rPr>
          <w:rFonts w:ascii="Arial" w:hAnsi="Arial" w:cs="Arial"/>
          <w:sz w:val="24"/>
          <w:szCs w:val="24"/>
        </w:rPr>
        <w:t xml:space="preserve">, 5th </w:t>
      </w:r>
      <w:proofErr w:type="spellStart"/>
      <w:r w:rsidRPr="008457F0">
        <w:rPr>
          <w:rFonts w:ascii="Arial" w:hAnsi="Arial" w:cs="Arial"/>
          <w:sz w:val="24"/>
          <w:szCs w:val="24"/>
        </w:rPr>
        <w:t>edn</w:t>
      </w:r>
      <w:proofErr w:type="spellEnd"/>
      <w:r w:rsidRPr="008457F0">
        <w:rPr>
          <w:rFonts w:ascii="Arial" w:hAnsi="Arial" w:cs="Arial"/>
          <w:sz w:val="24"/>
          <w:szCs w:val="24"/>
        </w:rPr>
        <w:t xml:space="preserve">. Los </w:t>
      </w:r>
      <w:proofErr w:type="gramStart"/>
      <w:r w:rsidRPr="008457F0">
        <w:rPr>
          <w:rFonts w:ascii="Arial" w:hAnsi="Arial" w:cs="Arial"/>
          <w:sz w:val="24"/>
          <w:szCs w:val="24"/>
        </w:rPr>
        <w:t>Angeles :</w:t>
      </w:r>
      <w:proofErr w:type="gramEnd"/>
      <w:r w:rsidRPr="008457F0">
        <w:rPr>
          <w:rFonts w:ascii="Arial" w:hAnsi="Arial" w:cs="Arial"/>
          <w:sz w:val="24"/>
          <w:szCs w:val="24"/>
        </w:rPr>
        <w:t xml:space="preserve"> SAGE.</w:t>
      </w:r>
      <w:bookmarkStart w:id="7" w:name="_Hlk72781984"/>
      <w:bookmarkEnd w:id="6"/>
    </w:p>
    <w:bookmarkEnd w:id="7"/>
    <w:p w14:paraId="357C456B" w14:textId="77777777" w:rsidR="00AB7AE4" w:rsidRPr="008457F0" w:rsidRDefault="00AB7AE4" w:rsidP="00AB7AE4">
      <w:pPr>
        <w:spacing w:line="240" w:lineRule="auto"/>
        <w:jc w:val="both"/>
        <w:rPr>
          <w:rFonts w:ascii="Arial" w:hAnsi="Arial" w:cs="Arial"/>
          <w:sz w:val="24"/>
          <w:szCs w:val="24"/>
        </w:rPr>
      </w:pPr>
      <w:r w:rsidRPr="008457F0">
        <w:rPr>
          <w:rFonts w:ascii="Arial" w:hAnsi="Arial" w:cs="Arial"/>
          <w:sz w:val="24"/>
          <w:szCs w:val="24"/>
        </w:rPr>
        <w:t xml:space="preserve">Jose, F. M. (2017) ‘Mixed Methods’, </w:t>
      </w:r>
      <w:r w:rsidRPr="008457F0">
        <w:rPr>
          <w:rFonts w:ascii="Arial" w:hAnsi="Arial" w:cs="Arial"/>
          <w:i/>
          <w:iCs/>
          <w:sz w:val="24"/>
          <w:szCs w:val="24"/>
        </w:rPr>
        <w:t xml:space="preserve">The SAGE Handbook of Qualitative Business and Management Research Methods. </w:t>
      </w:r>
      <w:r w:rsidRPr="008457F0">
        <w:rPr>
          <w:rFonts w:ascii="Arial" w:hAnsi="Arial" w:cs="Arial"/>
          <w:sz w:val="24"/>
          <w:szCs w:val="24"/>
        </w:rPr>
        <w:t>Cassell, C., Cunliffe, A.L. and Grandy, G. eds., Sage, pp.102-118.</w:t>
      </w:r>
    </w:p>
    <w:p w14:paraId="7B7FF535" w14:textId="77777777" w:rsidR="00AB7AE4" w:rsidRPr="008457F0" w:rsidRDefault="00AB7AE4" w:rsidP="00AB7AE4">
      <w:pPr>
        <w:spacing w:line="240" w:lineRule="auto"/>
        <w:jc w:val="both"/>
        <w:rPr>
          <w:rFonts w:ascii="Arial" w:hAnsi="Arial" w:cs="Arial"/>
          <w:sz w:val="24"/>
          <w:szCs w:val="24"/>
        </w:rPr>
      </w:pPr>
      <w:r w:rsidRPr="008457F0">
        <w:rPr>
          <w:rFonts w:ascii="Arial" w:hAnsi="Arial" w:cs="Arial"/>
          <w:sz w:val="24"/>
          <w:szCs w:val="24"/>
        </w:rPr>
        <w:t xml:space="preserve">Kalu, F.A. and Bwalya, J.C. (2017) ‘What makes qualitative research good research? An exploratory analysis of critical elements,’ </w:t>
      </w:r>
      <w:r w:rsidRPr="008457F0">
        <w:rPr>
          <w:rFonts w:ascii="Arial" w:hAnsi="Arial" w:cs="Arial"/>
          <w:i/>
          <w:iCs/>
          <w:sz w:val="24"/>
          <w:szCs w:val="24"/>
        </w:rPr>
        <w:t>International Journal of Social Science Research</w:t>
      </w:r>
      <w:r w:rsidRPr="008457F0">
        <w:rPr>
          <w:rFonts w:ascii="Arial" w:hAnsi="Arial" w:cs="Arial"/>
          <w:sz w:val="24"/>
          <w:szCs w:val="24"/>
        </w:rPr>
        <w:t>, 5(2), pp.43-56.</w:t>
      </w:r>
    </w:p>
    <w:p w14:paraId="76EEDC33" w14:textId="77777777" w:rsidR="00AB7AE4" w:rsidRPr="008457F0" w:rsidRDefault="00AB7AE4" w:rsidP="00AB7AE4">
      <w:pPr>
        <w:spacing w:line="240" w:lineRule="auto"/>
        <w:jc w:val="both"/>
        <w:rPr>
          <w:rFonts w:ascii="Arial" w:hAnsi="Arial" w:cs="Arial"/>
          <w:sz w:val="24"/>
          <w:szCs w:val="24"/>
        </w:rPr>
      </w:pPr>
      <w:r w:rsidRPr="008457F0">
        <w:rPr>
          <w:rFonts w:ascii="Arial" w:hAnsi="Arial" w:cs="Arial"/>
          <w:sz w:val="24"/>
          <w:szCs w:val="24"/>
        </w:rPr>
        <w:t xml:space="preserve">Leslie, C. (2015a) </w:t>
      </w:r>
      <w:r w:rsidRPr="008457F0">
        <w:rPr>
          <w:rFonts w:ascii="Arial" w:hAnsi="Arial" w:cs="Arial"/>
          <w:i/>
          <w:iCs/>
          <w:sz w:val="24"/>
          <w:szCs w:val="24"/>
        </w:rPr>
        <w:t>Fundamentals of qualitative research: What is Qualitative Research (Module 1)</w:t>
      </w:r>
      <w:r w:rsidRPr="008457F0">
        <w:rPr>
          <w:rFonts w:ascii="Arial" w:hAnsi="Arial" w:cs="Arial"/>
          <w:sz w:val="24"/>
          <w:szCs w:val="24"/>
        </w:rPr>
        <w:t xml:space="preserve"> [video]. Available at: </w:t>
      </w:r>
      <w:hyperlink r:id="rId21" w:history="1">
        <w:r w:rsidRPr="008457F0">
          <w:rPr>
            <w:rStyle w:val="Hyperlink"/>
            <w:rFonts w:ascii="Arial" w:hAnsi="Arial" w:cs="Arial"/>
            <w:sz w:val="24"/>
            <w:szCs w:val="24"/>
          </w:rPr>
          <w:t>https://www.youtube.com/watch?v=wbdN_sLWl88</w:t>
        </w:r>
      </w:hyperlink>
      <w:r w:rsidRPr="008457F0">
        <w:rPr>
          <w:rFonts w:ascii="Arial" w:hAnsi="Arial" w:cs="Arial"/>
          <w:sz w:val="24"/>
          <w:szCs w:val="24"/>
        </w:rPr>
        <w:t xml:space="preserve"> (Accessed: 21 April 2021).</w:t>
      </w:r>
    </w:p>
    <w:p w14:paraId="44828ABC" w14:textId="77777777" w:rsidR="00AB7AE4" w:rsidRPr="008457F0" w:rsidRDefault="00AB7AE4" w:rsidP="00AB7AE4">
      <w:pPr>
        <w:spacing w:line="240" w:lineRule="auto"/>
        <w:jc w:val="both"/>
        <w:rPr>
          <w:rFonts w:ascii="Arial" w:hAnsi="Arial" w:cs="Arial"/>
          <w:i/>
          <w:iCs/>
          <w:sz w:val="24"/>
          <w:szCs w:val="24"/>
        </w:rPr>
      </w:pPr>
      <w:r w:rsidRPr="008457F0">
        <w:rPr>
          <w:rFonts w:ascii="Arial" w:hAnsi="Arial" w:cs="Arial"/>
          <w:sz w:val="24"/>
          <w:szCs w:val="24"/>
        </w:rPr>
        <w:t xml:space="preserve">Leslie, C. (2015b) </w:t>
      </w:r>
      <w:r w:rsidRPr="008457F0">
        <w:rPr>
          <w:rFonts w:ascii="Arial" w:hAnsi="Arial" w:cs="Arial"/>
          <w:i/>
          <w:iCs/>
          <w:sz w:val="24"/>
          <w:szCs w:val="24"/>
        </w:rPr>
        <w:t>Fundamentals of qualitative research: Developing a Qualitative Research Question (Module 2)</w:t>
      </w:r>
      <w:r w:rsidRPr="008457F0">
        <w:rPr>
          <w:rFonts w:ascii="Arial" w:hAnsi="Arial" w:cs="Arial"/>
          <w:sz w:val="24"/>
          <w:szCs w:val="24"/>
        </w:rPr>
        <w:t xml:space="preserve"> [video]. Available at: https://www.youtube.com/watch?v=_0HxMpJsm0I (Accessed: 21 April 2021).</w:t>
      </w:r>
    </w:p>
    <w:p w14:paraId="5F113206" w14:textId="77777777" w:rsidR="00AB7AE4" w:rsidRPr="008457F0" w:rsidRDefault="00AB7AE4" w:rsidP="00AB7AE4">
      <w:pPr>
        <w:spacing w:line="240" w:lineRule="auto"/>
        <w:jc w:val="both"/>
        <w:rPr>
          <w:rFonts w:ascii="Arial" w:hAnsi="Arial" w:cs="Arial"/>
          <w:sz w:val="24"/>
          <w:szCs w:val="24"/>
        </w:rPr>
      </w:pPr>
      <w:r w:rsidRPr="008457F0">
        <w:rPr>
          <w:rFonts w:ascii="Arial" w:hAnsi="Arial" w:cs="Arial"/>
          <w:sz w:val="24"/>
          <w:szCs w:val="24"/>
        </w:rPr>
        <w:t xml:space="preserve">Leslie, C. (2015c) </w:t>
      </w:r>
      <w:r w:rsidRPr="008457F0">
        <w:rPr>
          <w:rFonts w:ascii="Arial" w:hAnsi="Arial" w:cs="Arial"/>
          <w:i/>
          <w:iCs/>
          <w:sz w:val="24"/>
          <w:szCs w:val="24"/>
        </w:rPr>
        <w:t>Fundamentals of Qualitative Research Methods: Interviews (Module 3)</w:t>
      </w:r>
      <w:r w:rsidRPr="008457F0">
        <w:rPr>
          <w:rFonts w:ascii="Arial" w:hAnsi="Arial" w:cs="Arial"/>
          <w:sz w:val="24"/>
          <w:szCs w:val="24"/>
        </w:rPr>
        <w:t xml:space="preserve"> [video]. Available at: </w:t>
      </w:r>
      <w:hyperlink r:id="rId22" w:history="1">
        <w:r w:rsidRPr="008457F0">
          <w:rPr>
            <w:rStyle w:val="Hyperlink"/>
            <w:rFonts w:ascii="Arial" w:hAnsi="Arial" w:cs="Arial"/>
            <w:sz w:val="24"/>
            <w:szCs w:val="24"/>
          </w:rPr>
          <w:t>https://www.youtube.com/watch?v=6PhcglOGFg8</w:t>
        </w:r>
      </w:hyperlink>
      <w:r w:rsidRPr="008457F0">
        <w:rPr>
          <w:rFonts w:ascii="Arial" w:hAnsi="Arial" w:cs="Arial"/>
          <w:sz w:val="24"/>
          <w:szCs w:val="24"/>
        </w:rPr>
        <w:t xml:space="preserve"> (Accessed: 21 April 2021). </w:t>
      </w:r>
    </w:p>
    <w:p w14:paraId="225A80ED" w14:textId="77777777" w:rsidR="00AB7AE4" w:rsidRPr="008457F0" w:rsidRDefault="00AB7AE4" w:rsidP="00AB7AE4">
      <w:pPr>
        <w:spacing w:line="240" w:lineRule="auto"/>
        <w:jc w:val="both"/>
        <w:rPr>
          <w:rFonts w:ascii="Arial" w:hAnsi="Arial" w:cs="Arial"/>
          <w:sz w:val="24"/>
          <w:szCs w:val="24"/>
        </w:rPr>
      </w:pPr>
      <w:r w:rsidRPr="008457F0">
        <w:rPr>
          <w:rFonts w:ascii="Arial" w:hAnsi="Arial" w:cs="Arial"/>
          <w:sz w:val="24"/>
          <w:szCs w:val="24"/>
        </w:rPr>
        <w:t xml:space="preserve">Leslie, C. (2015e) </w:t>
      </w:r>
      <w:r w:rsidRPr="008457F0">
        <w:rPr>
          <w:rFonts w:ascii="Arial" w:hAnsi="Arial" w:cs="Arial"/>
          <w:i/>
          <w:iCs/>
          <w:sz w:val="24"/>
          <w:szCs w:val="24"/>
        </w:rPr>
        <w:t>Fundamentals of Qualitative Research Methods: Data Analysis (Module 5)</w:t>
      </w:r>
      <w:r w:rsidRPr="008457F0">
        <w:rPr>
          <w:rFonts w:ascii="Arial" w:hAnsi="Arial" w:cs="Arial"/>
          <w:sz w:val="24"/>
          <w:szCs w:val="24"/>
        </w:rPr>
        <w:t xml:space="preserve"> [video]. Available at: </w:t>
      </w:r>
      <w:hyperlink r:id="rId23" w:history="1">
        <w:r w:rsidRPr="008457F0">
          <w:rPr>
            <w:rStyle w:val="Hyperlink"/>
            <w:rFonts w:ascii="Arial" w:hAnsi="Arial" w:cs="Arial"/>
            <w:sz w:val="24"/>
            <w:szCs w:val="24"/>
          </w:rPr>
          <w:t>https://www.youtube.com/watch?v=opp5tH4uD-w&amp;t=35s</w:t>
        </w:r>
      </w:hyperlink>
      <w:r w:rsidRPr="008457F0">
        <w:rPr>
          <w:rFonts w:ascii="Arial" w:hAnsi="Arial" w:cs="Arial"/>
          <w:sz w:val="24"/>
          <w:szCs w:val="24"/>
        </w:rPr>
        <w:t xml:space="preserve"> (Accessed: 21 April 2021).</w:t>
      </w:r>
    </w:p>
    <w:p w14:paraId="6D4B34FA" w14:textId="77777777" w:rsidR="00AB7AE4" w:rsidRPr="008457F0" w:rsidRDefault="00AB7AE4" w:rsidP="00AB7AE4">
      <w:pPr>
        <w:spacing w:line="240" w:lineRule="auto"/>
        <w:jc w:val="both"/>
        <w:rPr>
          <w:rFonts w:ascii="Arial" w:hAnsi="Arial" w:cs="Arial"/>
          <w:color w:val="000000" w:themeColor="text1"/>
          <w:sz w:val="24"/>
          <w:szCs w:val="24"/>
        </w:rPr>
      </w:pPr>
      <w:r w:rsidRPr="008457F0">
        <w:rPr>
          <w:rFonts w:ascii="Arial" w:hAnsi="Arial" w:cs="Arial"/>
          <w:color w:val="000000" w:themeColor="text1"/>
          <w:sz w:val="24"/>
          <w:szCs w:val="24"/>
        </w:rPr>
        <w:lastRenderedPageBreak/>
        <w:t xml:space="preserve">Maher, C., et al. (2018) ‘Ensuring rigor in qualitative data analysis: A design research approach to coding combining NVivo with traditional material methods,’ </w:t>
      </w:r>
      <w:r w:rsidRPr="008457F0">
        <w:rPr>
          <w:rFonts w:ascii="Arial" w:hAnsi="Arial" w:cs="Arial"/>
          <w:i/>
          <w:iCs/>
          <w:color w:val="000000" w:themeColor="text1"/>
          <w:sz w:val="24"/>
          <w:szCs w:val="24"/>
        </w:rPr>
        <w:t>International Journal of Qualitative Methods,</w:t>
      </w:r>
      <w:r w:rsidRPr="008457F0">
        <w:rPr>
          <w:rFonts w:ascii="Arial" w:hAnsi="Arial" w:cs="Arial"/>
          <w:color w:val="000000" w:themeColor="text1"/>
          <w:sz w:val="24"/>
          <w:szCs w:val="24"/>
        </w:rPr>
        <w:t xml:space="preserve"> 17(1), p.1609406918786362.</w:t>
      </w:r>
    </w:p>
    <w:p w14:paraId="793C510E" w14:textId="77777777" w:rsidR="00AB7AE4" w:rsidRPr="008457F0" w:rsidRDefault="00AB7AE4" w:rsidP="00AB7AE4">
      <w:pPr>
        <w:spacing w:line="240" w:lineRule="auto"/>
        <w:jc w:val="both"/>
        <w:rPr>
          <w:rFonts w:ascii="Arial" w:hAnsi="Arial" w:cs="Arial"/>
          <w:color w:val="000000" w:themeColor="text1"/>
          <w:sz w:val="24"/>
          <w:szCs w:val="24"/>
        </w:rPr>
      </w:pPr>
      <w:r w:rsidRPr="008457F0">
        <w:rPr>
          <w:rFonts w:ascii="Arial" w:hAnsi="Arial" w:cs="Arial"/>
          <w:color w:val="000000" w:themeColor="text1"/>
          <w:sz w:val="24"/>
          <w:szCs w:val="24"/>
        </w:rPr>
        <w:t xml:space="preserve">Maxwell, J.A. (2019) Distinguishing between quantitative and qualitative research: A response to Morgan,’ </w:t>
      </w:r>
      <w:r w:rsidRPr="008457F0">
        <w:rPr>
          <w:rFonts w:ascii="Arial" w:hAnsi="Arial" w:cs="Arial"/>
          <w:i/>
          <w:iCs/>
          <w:color w:val="000000" w:themeColor="text1"/>
          <w:sz w:val="24"/>
          <w:szCs w:val="24"/>
        </w:rPr>
        <w:t>Journal of Mixed Methods Research</w:t>
      </w:r>
      <w:r w:rsidRPr="008457F0">
        <w:rPr>
          <w:rFonts w:ascii="Arial" w:hAnsi="Arial" w:cs="Arial"/>
          <w:color w:val="000000" w:themeColor="text1"/>
          <w:sz w:val="24"/>
          <w:szCs w:val="24"/>
        </w:rPr>
        <w:t>, 13(2), pp.132-137.</w:t>
      </w:r>
    </w:p>
    <w:p w14:paraId="19FE7834" w14:textId="629A067D" w:rsidR="00AB7AE4" w:rsidRDefault="00AB7AE4" w:rsidP="00AB7AE4">
      <w:pPr>
        <w:spacing w:line="240" w:lineRule="auto"/>
        <w:jc w:val="both"/>
        <w:rPr>
          <w:rFonts w:ascii="Arial" w:hAnsi="Arial" w:cs="Arial"/>
          <w:color w:val="000000" w:themeColor="text1"/>
          <w:sz w:val="24"/>
          <w:szCs w:val="24"/>
        </w:rPr>
      </w:pPr>
      <w:r w:rsidRPr="008457F0">
        <w:rPr>
          <w:rFonts w:ascii="Arial" w:hAnsi="Arial" w:cs="Arial"/>
          <w:color w:val="000000" w:themeColor="text1"/>
          <w:sz w:val="24"/>
          <w:szCs w:val="24"/>
        </w:rPr>
        <w:t xml:space="preserve">Morgan, D.L. (2018) ‘Living within blurry boundaries: The value of distinguishing between qualitative and quantitative research’, </w:t>
      </w:r>
      <w:r w:rsidRPr="008457F0">
        <w:rPr>
          <w:rFonts w:ascii="Arial" w:hAnsi="Arial" w:cs="Arial"/>
          <w:i/>
          <w:iCs/>
          <w:color w:val="000000" w:themeColor="text1"/>
          <w:sz w:val="24"/>
          <w:szCs w:val="24"/>
        </w:rPr>
        <w:t>Journal of Mixed Methods Research</w:t>
      </w:r>
      <w:r w:rsidRPr="008457F0">
        <w:rPr>
          <w:rFonts w:ascii="Arial" w:hAnsi="Arial" w:cs="Arial"/>
          <w:color w:val="000000" w:themeColor="text1"/>
          <w:sz w:val="24"/>
          <w:szCs w:val="24"/>
        </w:rPr>
        <w:t>, 12(3), pp.268-279.</w:t>
      </w:r>
    </w:p>
    <w:p w14:paraId="1EFCC799" w14:textId="77777777" w:rsidR="00831E39" w:rsidRDefault="00831E39" w:rsidP="00831E39">
      <w:pPr>
        <w:spacing w:line="240" w:lineRule="auto"/>
        <w:jc w:val="both"/>
        <w:rPr>
          <w:rFonts w:ascii="Arial" w:hAnsi="Arial" w:cs="Arial"/>
          <w:sz w:val="24"/>
          <w:szCs w:val="24"/>
        </w:rPr>
      </w:pPr>
      <w:r>
        <w:rPr>
          <w:rFonts w:ascii="Arial" w:hAnsi="Arial" w:cs="Arial"/>
          <w:color w:val="000000" w:themeColor="text1"/>
          <w:sz w:val="24"/>
          <w:szCs w:val="24"/>
        </w:rPr>
        <w:t xml:space="preserve">Simpson, B. </w:t>
      </w:r>
      <w:r>
        <w:rPr>
          <w:rFonts w:ascii="Arial" w:hAnsi="Arial" w:cs="Arial"/>
          <w:sz w:val="24"/>
          <w:szCs w:val="24"/>
        </w:rPr>
        <w:t xml:space="preserve">(2017) ‘Pragmatism: A philosophy of practice’, </w:t>
      </w:r>
      <w:r>
        <w:rPr>
          <w:rFonts w:ascii="Arial" w:hAnsi="Arial" w:cs="Arial"/>
          <w:i/>
          <w:iCs/>
          <w:sz w:val="24"/>
          <w:szCs w:val="24"/>
        </w:rPr>
        <w:t xml:space="preserve">The SAGE Handbook of Qualitative Business and Management Research Methods. </w:t>
      </w:r>
      <w:r>
        <w:rPr>
          <w:rFonts w:ascii="Arial" w:hAnsi="Arial" w:cs="Arial"/>
          <w:sz w:val="24"/>
          <w:szCs w:val="24"/>
        </w:rPr>
        <w:t>Cassell, C., Cunliffe, A.L. and Grandy, G. eds., Sage, pp.54-68</w:t>
      </w:r>
    </w:p>
    <w:p w14:paraId="6281FBF1" w14:textId="77777777" w:rsidR="00831E39" w:rsidRDefault="00831E39" w:rsidP="00831E39">
      <w:pPr>
        <w:spacing w:line="240" w:lineRule="auto"/>
        <w:jc w:val="both"/>
        <w:rPr>
          <w:rFonts w:ascii="Arial" w:hAnsi="Arial" w:cs="Arial"/>
          <w:sz w:val="24"/>
          <w:szCs w:val="24"/>
        </w:rPr>
      </w:pPr>
      <w:bookmarkStart w:id="8" w:name="_Hlk72782234"/>
      <w:r>
        <w:rPr>
          <w:rFonts w:ascii="Arial" w:hAnsi="Arial" w:cs="Arial"/>
          <w:sz w:val="24"/>
          <w:szCs w:val="24"/>
        </w:rPr>
        <w:t xml:space="preserve">Torrington, D. (2020) </w:t>
      </w:r>
      <w:r>
        <w:rPr>
          <w:rFonts w:ascii="Arial" w:hAnsi="Arial" w:cs="Arial"/>
          <w:i/>
          <w:iCs/>
          <w:sz w:val="24"/>
          <w:szCs w:val="24"/>
        </w:rPr>
        <w:t>Human resource management</w:t>
      </w:r>
      <w:r>
        <w:rPr>
          <w:rFonts w:ascii="Arial" w:hAnsi="Arial" w:cs="Arial"/>
          <w:sz w:val="24"/>
          <w:szCs w:val="24"/>
        </w:rPr>
        <w:t>, 11</w:t>
      </w:r>
      <w:r>
        <w:rPr>
          <w:rFonts w:ascii="Arial" w:hAnsi="Arial" w:cs="Arial"/>
          <w:sz w:val="24"/>
          <w:szCs w:val="24"/>
          <w:vertAlign w:val="superscript"/>
        </w:rPr>
        <w:t>th</w:t>
      </w:r>
      <w:r>
        <w:rPr>
          <w:rFonts w:ascii="Arial" w:hAnsi="Arial" w:cs="Arial"/>
          <w:sz w:val="24"/>
          <w:szCs w:val="24"/>
        </w:rPr>
        <w:t xml:space="preserve"> </w:t>
      </w:r>
      <w:proofErr w:type="spellStart"/>
      <w:r>
        <w:rPr>
          <w:rFonts w:ascii="Arial" w:hAnsi="Arial" w:cs="Arial"/>
          <w:sz w:val="24"/>
          <w:szCs w:val="24"/>
        </w:rPr>
        <w:t>Edn</w:t>
      </w:r>
      <w:proofErr w:type="spellEnd"/>
      <w:r>
        <w:rPr>
          <w:rFonts w:ascii="Arial" w:hAnsi="Arial" w:cs="Arial"/>
          <w:sz w:val="24"/>
          <w:szCs w:val="24"/>
        </w:rPr>
        <w:t>. Harlow: Pearson</w:t>
      </w:r>
    </w:p>
    <w:p w14:paraId="2FAB31B5" w14:textId="77777777" w:rsidR="00831E39" w:rsidRDefault="00831E39" w:rsidP="00831E39">
      <w:pPr>
        <w:spacing w:line="240" w:lineRule="auto"/>
        <w:jc w:val="both"/>
        <w:rPr>
          <w:rFonts w:ascii="Arial" w:hAnsi="Arial" w:cs="Arial"/>
          <w:color w:val="000000" w:themeColor="text1"/>
          <w:sz w:val="24"/>
          <w:szCs w:val="24"/>
        </w:rPr>
      </w:pPr>
      <w:r>
        <w:rPr>
          <w:rFonts w:ascii="Arial" w:hAnsi="Arial" w:cs="Arial"/>
          <w:color w:val="000000" w:themeColor="text1"/>
          <w:sz w:val="24"/>
          <w:szCs w:val="24"/>
        </w:rPr>
        <w:t>Yin, R.K. (1994) Case study research: Design and methods, applied social research. Methods series, 5.</w:t>
      </w:r>
      <w:bookmarkEnd w:id="8"/>
    </w:p>
    <w:p w14:paraId="49F7CD11" w14:textId="77777777" w:rsidR="00831E39" w:rsidRPr="008457F0" w:rsidRDefault="00831E39" w:rsidP="00AB7AE4">
      <w:pPr>
        <w:spacing w:line="240" w:lineRule="auto"/>
        <w:jc w:val="both"/>
        <w:rPr>
          <w:rFonts w:ascii="Arial" w:hAnsi="Arial" w:cs="Arial"/>
          <w:color w:val="000000" w:themeColor="text1"/>
          <w:sz w:val="24"/>
          <w:szCs w:val="24"/>
        </w:rPr>
      </w:pPr>
    </w:p>
    <w:p w14:paraId="0B9F716F" w14:textId="7ECF735B" w:rsidR="00FA7ADA" w:rsidRPr="008457F0" w:rsidRDefault="00FA7ADA" w:rsidP="005969DA">
      <w:pPr>
        <w:jc w:val="both"/>
        <w:rPr>
          <w:rFonts w:ascii="Arial" w:hAnsi="Arial" w:cs="Arial"/>
          <w:b/>
          <w:bCs/>
          <w:sz w:val="24"/>
          <w:szCs w:val="24"/>
        </w:rPr>
      </w:pPr>
    </w:p>
    <w:p w14:paraId="647B9C11" w14:textId="77777777" w:rsidR="002B03C4" w:rsidRDefault="002B03C4" w:rsidP="005969DA">
      <w:pPr>
        <w:jc w:val="both"/>
        <w:rPr>
          <w:rFonts w:ascii="Arial" w:hAnsi="Arial" w:cs="Arial"/>
          <w:color w:val="222222"/>
          <w:sz w:val="20"/>
          <w:szCs w:val="20"/>
          <w:shd w:val="clear" w:color="auto" w:fill="FFFFFF"/>
        </w:rPr>
      </w:pPr>
    </w:p>
    <w:p w14:paraId="04212066" w14:textId="05E49DF5" w:rsidR="00906C5B" w:rsidRDefault="00906C5B" w:rsidP="005969DA">
      <w:pPr>
        <w:jc w:val="both"/>
        <w:rPr>
          <w:rFonts w:ascii="Arial" w:hAnsi="Arial" w:cs="Arial"/>
          <w:color w:val="222222"/>
          <w:sz w:val="20"/>
          <w:szCs w:val="20"/>
          <w:shd w:val="clear" w:color="auto" w:fill="FFFFFF"/>
        </w:rPr>
      </w:pPr>
    </w:p>
    <w:p w14:paraId="2E8C7C9F" w14:textId="5E95B793" w:rsidR="00906C5B" w:rsidRDefault="00906C5B" w:rsidP="005969DA">
      <w:pPr>
        <w:jc w:val="both"/>
        <w:rPr>
          <w:rFonts w:ascii="Arial" w:hAnsi="Arial" w:cs="Arial"/>
          <w:color w:val="222222"/>
          <w:sz w:val="20"/>
          <w:szCs w:val="20"/>
          <w:shd w:val="clear" w:color="auto" w:fill="FFFFFF"/>
        </w:rPr>
      </w:pPr>
    </w:p>
    <w:p w14:paraId="30B07E1C" w14:textId="7DE2CDBD" w:rsidR="00906C5B" w:rsidRDefault="00906C5B" w:rsidP="005969DA">
      <w:pPr>
        <w:jc w:val="both"/>
        <w:rPr>
          <w:rFonts w:ascii="Arial" w:hAnsi="Arial" w:cs="Arial"/>
          <w:color w:val="222222"/>
          <w:sz w:val="20"/>
          <w:szCs w:val="20"/>
          <w:shd w:val="clear" w:color="auto" w:fill="FFFFFF"/>
        </w:rPr>
      </w:pPr>
    </w:p>
    <w:p w14:paraId="00FBB623" w14:textId="53871489" w:rsidR="00906C5B" w:rsidRDefault="00906C5B" w:rsidP="005969DA">
      <w:pPr>
        <w:jc w:val="both"/>
        <w:rPr>
          <w:rFonts w:ascii="Arial" w:hAnsi="Arial" w:cs="Arial"/>
          <w:color w:val="222222"/>
          <w:sz w:val="20"/>
          <w:szCs w:val="20"/>
          <w:shd w:val="clear" w:color="auto" w:fill="FFFFFF"/>
        </w:rPr>
      </w:pPr>
    </w:p>
    <w:p w14:paraId="002BB1FA" w14:textId="27577979" w:rsidR="00906C5B" w:rsidRDefault="00906C5B" w:rsidP="005969DA">
      <w:pPr>
        <w:jc w:val="both"/>
        <w:rPr>
          <w:rFonts w:ascii="Arial" w:hAnsi="Arial" w:cs="Arial"/>
          <w:color w:val="222222"/>
          <w:sz w:val="20"/>
          <w:szCs w:val="20"/>
          <w:shd w:val="clear" w:color="auto" w:fill="FFFFFF"/>
        </w:rPr>
      </w:pPr>
    </w:p>
    <w:p w14:paraId="16164768" w14:textId="56AFE71E" w:rsidR="00483F38" w:rsidRPr="00817B44" w:rsidRDefault="00483F38" w:rsidP="00483F38">
      <w:pPr>
        <w:rPr>
          <w:rFonts w:ascii="Arial" w:hAnsi="Arial" w:cs="Arial"/>
          <w:sz w:val="28"/>
          <w:szCs w:val="28"/>
        </w:rPr>
      </w:pPr>
      <w:r w:rsidRPr="00817B44">
        <w:rPr>
          <w:rFonts w:ascii="Arial" w:hAnsi="Arial" w:cs="Arial"/>
          <w:sz w:val="28"/>
          <w:szCs w:val="28"/>
        </w:rPr>
        <w:t xml:space="preserve"> </w:t>
      </w:r>
    </w:p>
    <w:p w14:paraId="61DBCC88" w14:textId="484260C3" w:rsidR="00906C5B" w:rsidRPr="00817B44" w:rsidRDefault="00906C5B" w:rsidP="005969DA">
      <w:pPr>
        <w:jc w:val="both"/>
        <w:rPr>
          <w:rFonts w:ascii="Arial" w:hAnsi="Arial" w:cs="Arial"/>
          <w:color w:val="222222"/>
          <w:sz w:val="28"/>
          <w:szCs w:val="28"/>
          <w:shd w:val="clear" w:color="auto" w:fill="FFFFFF"/>
        </w:rPr>
      </w:pPr>
    </w:p>
    <w:p w14:paraId="0DD043C1" w14:textId="77777777" w:rsidR="00906C5B" w:rsidRPr="00817B44" w:rsidRDefault="00906C5B" w:rsidP="005969DA">
      <w:pPr>
        <w:jc w:val="both"/>
        <w:rPr>
          <w:rFonts w:ascii="Arial" w:hAnsi="Arial" w:cs="Arial"/>
          <w:b/>
          <w:bCs/>
          <w:sz w:val="28"/>
          <w:szCs w:val="28"/>
        </w:rPr>
      </w:pPr>
    </w:p>
    <w:sectPr w:rsidR="00906C5B" w:rsidRPr="00817B44">
      <w:headerReference w:type="default" r:id="rId24"/>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6B1E15" w14:textId="77777777" w:rsidR="00211399" w:rsidRDefault="00211399" w:rsidP="00D13DDA">
      <w:pPr>
        <w:spacing w:after="0" w:line="240" w:lineRule="auto"/>
      </w:pPr>
      <w:r>
        <w:separator/>
      </w:r>
    </w:p>
  </w:endnote>
  <w:endnote w:type="continuationSeparator" w:id="0">
    <w:p w14:paraId="596D1735" w14:textId="77777777" w:rsidR="00211399" w:rsidRDefault="00211399" w:rsidP="00D13D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88938294"/>
      <w:docPartObj>
        <w:docPartGallery w:val="Page Numbers (Bottom of Page)"/>
        <w:docPartUnique/>
      </w:docPartObj>
    </w:sdtPr>
    <w:sdtEndPr>
      <w:rPr>
        <w:noProof/>
      </w:rPr>
    </w:sdtEndPr>
    <w:sdtContent>
      <w:p w14:paraId="5B11A79A" w14:textId="710E2BD9" w:rsidR="00D13DDA" w:rsidRDefault="00D13DD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574ABEE" w14:textId="77777777" w:rsidR="00D13DDA" w:rsidRDefault="00D13D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D14090" w14:textId="77777777" w:rsidR="00211399" w:rsidRDefault="00211399" w:rsidP="00D13DDA">
      <w:pPr>
        <w:spacing w:after="0" w:line="240" w:lineRule="auto"/>
      </w:pPr>
      <w:r>
        <w:separator/>
      </w:r>
    </w:p>
  </w:footnote>
  <w:footnote w:type="continuationSeparator" w:id="0">
    <w:p w14:paraId="3621061F" w14:textId="77777777" w:rsidR="00211399" w:rsidRDefault="00211399" w:rsidP="00D13DD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ADCD5B" w14:textId="21B1019A" w:rsidR="00D13DDA" w:rsidRDefault="00D13DDA">
    <w:pPr>
      <w:pStyle w:val="Header"/>
    </w:pPr>
    <w:r>
      <w:t>2009418</w:t>
    </w:r>
  </w:p>
  <w:p w14:paraId="4BA35797" w14:textId="77777777" w:rsidR="00D13DDA" w:rsidRDefault="00D13DD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A5A0538"/>
    <w:multiLevelType w:val="hybridMultilevel"/>
    <w:tmpl w:val="5A284A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27FF"/>
    <w:rsid w:val="000006BB"/>
    <w:rsid w:val="00012D24"/>
    <w:rsid w:val="000232F0"/>
    <w:rsid w:val="00065246"/>
    <w:rsid w:val="00086DE2"/>
    <w:rsid w:val="001144A2"/>
    <w:rsid w:val="001154B3"/>
    <w:rsid w:val="00116AD9"/>
    <w:rsid w:val="00123F1E"/>
    <w:rsid w:val="00142282"/>
    <w:rsid w:val="00143E3B"/>
    <w:rsid w:val="0017643B"/>
    <w:rsid w:val="001839AC"/>
    <w:rsid w:val="00191511"/>
    <w:rsid w:val="001B75CE"/>
    <w:rsid w:val="001C5F14"/>
    <w:rsid w:val="00211399"/>
    <w:rsid w:val="00212E3A"/>
    <w:rsid w:val="0022220B"/>
    <w:rsid w:val="002610BC"/>
    <w:rsid w:val="002912E3"/>
    <w:rsid w:val="002A4BBA"/>
    <w:rsid w:val="002B03C4"/>
    <w:rsid w:val="002B0675"/>
    <w:rsid w:val="002C1DDA"/>
    <w:rsid w:val="002E0EF1"/>
    <w:rsid w:val="002F09C1"/>
    <w:rsid w:val="002F4C64"/>
    <w:rsid w:val="0031072A"/>
    <w:rsid w:val="00320C80"/>
    <w:rsid w:val="0033168D"/>
    <w:rsid w:val="00337AD5"/>
    <w:rsid w:val="00361E5C"/>
    <w:rsid w:val="00375C3F"/>
    <w:rsid w:val="00377131"/>
    <w:rsid w:val="003B4A01"/>
    <w:rsid w:val="003C123E"/>
    <w:rsid w:val="003C7838"/>
    <w:rsid w:val="003D7365"/>
    <w:rsid w:val="003E24DF"/>
    <w:rsid w:val="004067BC"/>
    <w:rsid w:val="00434B6B"/>
    <w:rsid w:val="004366DE"/>
    <w:rsid w:val="00463906"/>
    <w:rsid w:val="00466C90"/>
    <w:rsid w:val="00471ACB"/>
    <w:rsid w:val="0047724C"/>
    <w:rsid w:val="00483F38"/>
    <w:rsid w:val="00493170"/>
    <w:rsid w:val="004B002F"/>
    <w:rsid w:val="004B145E"/>
    <w:rsid w:val="004E0A8C"/>
    <w:rsid w:val="0053427B"/>
    <w:rsid w:val="00590A64"/>
    <w:rsid w:val="005969DA"/>
    <w:rsid w:val="005C22B5"/>
    <w:rsid w:val="005C617F"/>
    <w:rsid w:val="005E51F0"/>
    <w:rsid w:val="006221E2"/>
    <w:rsid w:val="006321EC"/>
    <w:rsid w:val="00633E40"/>
    <w:rsid w:val="00681577"/>
    <w:rsid w:val="006927FF"/>
    <w:rsid w:val="006B26A7"/>
    <w:rsid w:val="006B6414"/>
    <w:rsid w:val="006E5723"/>
    <w:rsid w:val="006F1FF0"/>
    <w:rsid w:val="007273C7"/>
    <w:rsid w:val="00734378"/>
    <w:rsid w:val="00764220"/>
    <w:rsid w:val="00767436"/>
    <w:rsid w:val="00783586"/>
    <w:rsid w:val="0079175A"/>
    <w:rsid w:val="007B5207"/>
    <w:rsid w:val="007B7AE8"/>
    <w:rsid w:val="007C6D76"/>
    <w:rsid w:val="007D67AC"/>
    <w:rsid w:val="007E23A8"/>
    <w:rsid w:val="007E3B17"/>
    <w:rsid w:val="00805C39"/>
    <w:rsid w:val="00806D1C"/>
    <w:rsid w:val="00813815"/>
    <w:rsid w:val="00817B44"/>
    <w:rsid w:val="00823623"/>
    <w:rsid w:val="00831E39"/>
    <w:rsid w:val="008457F0"/>
    <w:rsid w:val="00873042"/>
    <w:rsid w:val="008A1C31"/>
    <w:rsid w:val="00906C5B"/>
    <w:rsid w:val="0091593A"/>
    <w:rsid w:val="0094228B"/>
    <w:rsid w:val="009452C5"/>
    <w:rsid w:val="009452CD"/>
    <w:rsid w:val="00963C8F"/>
    <w:rsid w:val="009846FD"/>
    <w:rsid w:val="009C3CE4"/>
    <w:rsid w:val="009E5EBF"/>
    <w:rsid w:val="009F3533"/>
    <w:rsid w:val="009F5417"/>
    <w:rsid w:val="00A07AFF"/>
    <w:rsid w:val="00A20939"/>
    <w:rsid w:val="00A46C2F"/>
    <w:rsid w:val="00A55682"/>
    <w:rsid w:val="00A60AFF"/>
    <w:rsid w:val="00AB7AE4"/>
    <w:rsid w:val="00B02DEC"/>
    <w:rsid w:val="00B06C9E"/>
    <w:rsid w:val="00B34544"/>
    <w:rsid w:val="00B46491"/>
    <w:rsid w:val="00B56556"/>
    <w:rsid w:val="00B667B3"/>
    <w:rsid w:val="00B71B3F"/>
    <w:rsid w:val="00B82E7E"/>
    <w:rsid w:val="00B842F4"/>
    <w:rsid w:val="00B86D57"/>
    <w:rsid w:val="00BA1B4D"/>
    <w:rsid w:val="00BB34E6"/>
    <w:rsid w:val="00BD60F1"/>
    <w:rsid w:val="00C17D47"/>
    <w:rsid w:val="00C37C3A"/>
    <w:rsid w:val="00C40C59"/>
    <w:rsid w:val="00C50A20"/>
    <w:rsid w:val="00C5745A"/>
    <w:rsid w:val="00C603B5"/>
    <w:rsid w:val="00CA292F"/>
    <w:rsid w:val="00CB4184"/>
    <w:rsid w:val="00CC3CD2"/>
    <w:rsid w:val="00CD517F"/>
    <w:rsid w:val="00CF71B8"/>
    <w:rsid w:val="00D13DDA"/>
    <w:rsid w:val="00D357CA"/>
    <w:rsid w:val="00D37E44"/>
    <w:rsid w:val="00D856A4"/>
    <w:rsid w:val="00D96F57"/>
    <w:rsid w:val="00DA3B52"/>
    <w:rsid w:val="00DC31E7"/>
    <w:rsid w:val="00DF118D"/>
    <w:rsid w:val="00E6170A"/>
    <w:rsid w:val="00E91884"/>
    <w:rsid w:val="00EF4FB0"/>
    <w:rsid w:val="00F21174"/>
    <w:rsid w:val="00F21A50"/>
    <w:rsid w:val="00F31812"/>
    <w:rsid w:val="00F469C3"/>
    <w:rsid w:val="00F5032B"/>
    <w:rsid w:val="00F5229C"/>
    <w:rsid w:val="00F57915"/>
    <w:rsid w:val="00F77010"/>
    <w:rsid w:val="00F92C6A"/>
    <w:rsid w:val="00FA7ADA"/>
    <w:rsid w:val="00FB6BCD"/>
    <w:rsid w:val="00FE0EA6"/>
    <w:rsid w:val="00FF5A6E"/>
    <w:rsid w:val="00FF67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B76457"/>
  <w15:chartTrackingRefBased/>
  <w15:docId w15:val="{4898F51C-7540-4A15-BF91-978A9E8E17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B7AE4"/>
    <w:rPr>
      <w:color w:val="0563C1" w:themeColor="hyperlink"/>
      <w:u w:val="single"/>
    </w:rPr>
  </w:style>
  <w:style w:type="paragraph" w:styleId="Header">
    <w:name w:val="header"/>
    <w:basedOn w:val="Normal"/>
    <w:link w:val="HeaderChar"/>
    <w:uiPriority w:val="99"/>
    <w:unhideWhenUsed/>
    <w:rsid w:val="00D13DDA"/>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3DDA"/>
  </w:style>
  <w:style w:type="paragraph" w:styleId="Footer">
    <w:name w:val="footer"/>
    <w:basedOn w:val="Normal"/>
    <w:link w:val="FooterChar"/>
    <w:uiPriority w:val="99"/>
    <w:unhideWhenUsed/>
    <w:rsid w:val="00D13DDA"/>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3DDA"/>
  </w:style>
  <w:style w:type="paragraph" w:styleId="Caption">
    <w:name w:val="caption"/>
    <w:basedOn w:val="Normal"/>
    <w:next w:val="Normal"/>
    <w:uiPriority w:val="35"/>
    <w:unhideWhenUsed/>
    <w:qFormat/>
    <w:rsid w:val="00142282"/>
    <w:pPr>
      <w:spacing w:after="200" w:line="240" w:lineRule="auto"/>
    </w:pPr>
    <w:rPr>
      <w:i/>
      <w:iCs/>
      <w:color w:val="44546A" w:themeColor="text2"/>
      <w:sz w:val="18"/>
      <w:szCs w:val="18"/>
    </w:rPr>
  </w:style>
  <w:style w:type="character" w:styleId="UnresolvedMention">
    <w:name w:val="Unresolved Mention"/>
    <w:basedOn w:val="DefaultParagraphFont"/>
    <w:uiPriority w:val="99"/>
    <w:semiHidden/>
    <w:unhideWhenUsed/>
    <w:rsid w:val="00681577"/>
    <w:rPr>
      <w:color w:val="605E5C"/>
      <w:shd w:val="clear" w:color="auto" w:fill="E1DFDD"/>
    </w:rPr>
  </w:style>
  <w:style w:type="paragraph" w:styleId="ListParagraph">
    <w:name w:val="List Paragraph"/>
    <w:basedOn w:val="Normal"/>
    <w:uiPriority w:val="34"/>
    <w:qFormat/>
    <w:rsid w:val="00B71B3F"/>
    <w:pPr>
      <w:ind w:left="720"/>
      <w:contextualSpacing/>
    </w:pPr>
  </w:style>
  <w:style w:type="character" w:styleId="FollowedHyperlink">
    <w:name w:val="FollowedHyperlink"/>
    <w:basedOn w:val="DefaultParagraphFont"/>
    <w:uiPriority w:val="99"/>
    <w:semiHidden/>
    <w:unhideWhenUsed/>
    <w:rsid w:val="0094228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007418">
      <w:bodyDiv w:val="1"/>
      <w:marLeft w:val="0"/>
      <w:marRight w:val="0"/>
      <w:marTop w:val="0"/>
      <w:marBottom w:val="0"/>
      <w:divBdr>
        <w:top w:val="none" w:sz="0" w:space="0" w:color="auto"/>
        <w:left w:val="none" w:sz="0" w:space="0" w:color="auto"/>
        <w:bottom w:val="none" w:sz="0" w:space="0" w:color="auto"/>
        <w:right w:val="none" w:sz="0" w:space="0" w:color="auto"/>
      </w:divBdr>
    </w:div>
    <w:div w:id="160396460">
      <w:bodyDiv w:val="1"/>
      <w:marLeft w:val="0"/>
      <w:marRight w:val="0"/>
      <w:marTop w:val="0"/>
      <w:marBottom w:val="0"/>
      <w:divBdr>
        <w:top w:val="none" w:sz="0" w:space="0" w:color="auto"/>
        <w:left w:val="none" w:sz="0" w:space="0" w:color="auto"/>
        <w:bottom w:val="none" w:sz="0" w:space="0" w:color="auto"/>
        <w:right w:val="none" w:sz="0" w:space="0" w:color="auto"/>
      </w:divBdr>
    </w:div>
    <w:div w:id="475488557">
      <w:bodyDiv w:val="1"/>
      <w:marLeft w:val="0"/>
      <w:marRight w:val="0"/>
      <w:marTop w:val="0"/>
      <w:marBottom w:val="0"/>
      <w:divBdr>
        <w:top w:val="none" w:sz="0" w:space="0" w:color="auto"/>
        <w:left w:val="none" w:sz="0" w:space="0" w:color="auto"/>
        <w:bottom w:val="none" w:sz="0" w:space="0" w:color="auto"/>
        <w:right w:val="none" w:sz="0" w:space="0" w:color="auto"/>
      </w:divBdr>
    </w:div>
    <w:div w:id="874393860">
      <w:bodyDiv w:val="1"/>
      <w:marLeft w:val="0"/>
      <w:marRight w:val="0"/>
      <w:marTop w:val="0"/>
      <w:marBottom w:val="0"/>
      <w:divBdr>
        <w:top w:val="none" w:sz="0" w:space="0" w:color="auto"/>
        <w:left w:val="none" w:sz="0" w:space="0" w:color="auto"/>
        <w:bottom w:val="none" w:sz="0" w:space="0" w:color="auto"/>
        <w:right w:val="none" w:sz="0" w:space="0" w:color="auto"/>
      </w:divBdr>
    </w:div>
    <w:div w:id="935409952">
      <w:bodyDiv w:val="1"/>
      <w:marLeft w:val="0"/>
      <w:marRight w:val="0"/>
      <w:marTop w:val="0"/>
      <w:marBottom w:val="0"/>
      <w:divBdr>
        <w:top w:val="none" w:sz="0" w:space="0" w:color="auto"/>
        <w:left w:val="none" w:sz="0" w:space="0" w:color="auto"/>
        <w:bottom w:val="none" w:sz="0" w:space="0" w:color="auto"/>
        <w:right w:val="none" w:sz="0" w:space="0" w:color="auto"/>
      </w:divBdr>
    </w:div>
    <w:div w:id="989864794">
      <w:bodyDiv w:val="1"/>
      <w:marLeft w:val="0"/>
      <w:marRight w:val="0"/>
      <w:marTop w:val="0"/>
      <w:marBottom w:val="0"/>
      <w:divBdr>
        <w:top w:val="none" w:sz="0" w:space="0" w:color="auto"/>
        <w:left w:val="none" w:sz="0" w:space="0" w:color="auto"/>
        <w:bottom w:val="none" w:sz="0" w:space="0" w:color="auto"/>
        <w:right w:val="none" w:sz="0" w:space="0" w:color="auto"/>
      </w:divBdr>
      <w:divsChild>
        <w:div w:id="2035308488">
          <w:marLeft w:val="576"/>
          <w:marRight w:val="0"/>
          <w:marTop w:val="180"/>
          <w:marBottom w:val="160"/>
          <w:divBdr>
            <w:top w:val="none" w:sz="0" w:space="0" w:color="auto"/>
            <w:left w:val="none" w:sz="0" w:space="0" w:color="auto"/>
            <w:bottom w:val="none" w:sz="0" w:space="0" w:color="auto"/>
            <w:right w:val="none" w:sz="0" w:space="0" w:color="auto"/>
          </w:divBdr>
        </w:div>
      </w:divsChild>
    </w:div>
    <w:div w:id="1244684098">
      <w:bodyDiv w:val="1"/>
      <w:marLeft w:val="0"/>
      <w:marRight w:val="0"/>
      <w:marTop w:val="0"/>
      <w:marBottom w:val="0"/>
      <w:divBdr>
        <w:top w:val="none" w:sz="0" w:space="0" w:color="auto"/>
        <w:left w:val="none" w:sz="0" w:space="0" w:color="auto"/>
        <w:bottom w:val="none" w:sz="0" w:space="0" w:color="auto"/>
        <w:right w:val="none" w:sz="0" w:space="0" w:color="auto"/>
      </w:divBdr>
    </w:div>
    <w:div w:id="1348289641">
      <w:bodyDiv w:val="1"/>
      <w:marLeft w:val="0"/>
      <w:marRight w:val="0"/>
      <w:marTop w:val="0"/>
      <w:marBottom w:val="0"/>
      <w:divBdr>
        <w:top w:val="none" w:sz="0" w:space="0" w:color="auto"/>
        <w:left w:val="none" w:sz="0" w:space="0" w:color="auto"/>
        <w:bottom w:val="none" w:sz="0" w:space="0" w:color="auto"/>
        <w:right w:val="none" w:sz="0" w:space="0" w:color="auto"/>
      </w:divBdr>
      <w:divsChild>
        <w:div w:id="228807988">
          <w:marLeft w:val="576"/>
          <w:marRight w:val="0"/>
          <w:marTop w:val="180"/>
          <w:marBottom w:val="160"/>
          <w:divBdr>
            <w:top w:val="none" w:sz="0" w:space="0" w:color="auto"/>
            <w:left w:val="none" w:sz="0" w:space="0" w:color="auto"/>
            <w:bottom w:val="none" w:sz="0" w:space="0" w:color="auto"/>
            <w:right w:val="none" w:sz="0" w:space="0" w:color="auto"/>
          </w:divBdr>
        </w:div>
      </w:divsChild>
    </w:div>
    <w:div w:id="1351104733">
      <w:bodyDiv w:val="1"/>
      <w:marLeft w:val="0"/>
      <w:marRight w:val="0"/>
      <w:marTop w:val="0"/>
      <w:marBottom w:val="0"/>
      <w:divBdr>
        <w:top w:val="none" w:sz="0" w:space="0" w:color="auto"/>
        <w:left w:val="none" w:sz="0" w:space="0" w:color="auto"/>
        <w:bottom w:val="none" w:sz="0" w:space="0" w:color="auto"/>
        <w:right w:val="none" w:sz="0" w:space="0" w:color="auto"/>
      </w:divBdr>
    </w:div>
    <w:div w:id="1493526202">
      <w:bodyDiv w:val="1"/>
      <w:marLeft w:val="0"/>
      <w:marRight w:val="0"/>
      <w:marTop w:val="0"/>
      <w:marBottom w:val="0"/>
      <w:divBdr>
        <w:top w:val="none" w:sz="0" w:space="0" w:color="auto"/>
        <w:left w:val="none" w:sz="0" w:space="0" w:color="auto"/>
        <w:bottom w:val="none" w:sz="0" w:space="0" w:color="auto"/>
        <w:right w:val="none" w:sz="0" w:space="0" w:color="auto"/>
      </w:divBdr>
    </w:div>
    <w:div w:id="1508056584">
      <w:bodyDiv w:val="1"/>
      <w:marLeft w:val="0"/>
      <w:marRight w:val="0"/>
      <w:marTop w:val="0"/>
      <w:marBottom w:val="0"/>
      <w:divBdr>
        <w:top w:val="none" w:sz="0" w:space="0" w:color="auto"/>
        <w:left w:val="none" w:sz="0" w:space="0" w:color="auto"/>
        <w:bottom w:val="none" w:sz="0" w:space="0" w:color="auto"/>
        <w:right w:val="none" w:sz="0" w:space="0" w:color="auto"/>
      </w:divBdr>
    </w:div>
    <w:div w:id="1540320878">
      <w:bodyDiv w:val="1"/>
      <w:marLeft w:val="0"/>
      <w:marRight w:val="0"/>
      <w:marTop w:val="0"/>
      <w:marBottom w:val="0"/>
      <w:divBdr>
        <w:top w:val="none" w:sz="0" w:space="0" w:color="auto"/>
        <w:left w:val="none" w:sz="0" w:space="0" w:color="auto"/>
        <w:bottom w:val="none" w:sz="0" w:space="0" w:color="auto"/>
        <w:right w:val="none" w:sz="0" w:space="0" w:color="auto"/>
      </w:divBdr>
    </w:div>
    <w:div w:id="1544630983">
      <w:bodyDiv w:val="1"/>
      <w:marLeft w:val="0"/>
      <w:marRight w:val="0"/>
      <w:marTop w:val="0"/>
      <w:marBottom w:val="0"/>
      <w:divBdr>
        <w:top w:val="none" w:sz="0" w:space="0" w:color="auto"/>
        <w:left w:val="none" w:sz="0" w:space="0" w:color="auto"/>
        <w:bottom w:val="none" w:sz="0" w:space="0" w:color="auto"/>
        <w:right w:val="none" w:sz="0" w:space="0" w:color="auto"/>
      </w:divBdr>
    </w:div>
    <w:div w:id="1545485402">
      <w:bodyDiv w:val="1"/>
      <w:marLeft w:val="0"/>
      <w:marRight w:val="0"/>
      <w:marTop w:val="0"/>
      <w:marBottom w:val="0"/>
      <w:divBdr>
        <w:top w:val="none" w:sz="0" w:space="0" w:color="auto"/>
        <w:left w:val="none" w:sz="0" w:space="0" w:color="auto"/>
        <w:bottom w:val="none" w:sz="0" w:space="0" w:color="auto"/>
        <w:right w:val="none" w:sz="0" w:space="0" w:color="auto"/>
      </w:divBdr>
    </w:div>
    <w:div w:id="1658999978">
      <w:bodyDiv w:val="1"/>
      <w:marLeft w:val="0"/>
      <w:marRight w:val="0"/>
      <w:marTop w:val="0"/>
      <w:marBottom w:val="0"/>
      <w:divBdr>
        <w:top w:val="none" w:sz="0" w:space="0" w:color="auto"/>
        <w:left w:val="none" w:sz="0" w:space="0" w:color="auto"/>
        <w:bottom w:val="none" w:sz="0" w:space="0" w:color="auto"/>
        <w:right w:val="none" w:sz="0" w:space="0" w:color="auto"/>
      </w:divBdr>
      <w:divsChild>
        <w:div w:id="1970891352">
          <w:marLeft w:val="576"/>
          <w:marRight w:val="0"/>
          <w:marTop w:val="180"/>
          <w:marBottom w:val="160"/>
          <w:divBdr>
            <w:top w:val="none" w:sz="0" w:space="0" w:color="auto"/>
            <w:left w:val="none" w:sz="0" w:space="0" w:color="auto"/>
            <w:bottom w:val="none" w:sz="0" w:space="0" w:color="auto"/>
            <w:right w:val="none" w:sz="0" w:space="0" w:color="auto"/>
          </w:divBdr>
        </w:div>
      </w:divsChild>
    </w:div>
    <w:div w:id="1851064639">
      <w:bodyDiv w:val="1"/>
      <w:marLeft w:val="0"/>
      <w:marRight w:val="0"/>
      <w:marTop w:val="0"/>
      <w:marBottom w:val="0"/>
      <w:divBdr>
        <w:top w:val="none" w:sz="0" w:space="0" w:color="auto"/>
        <w:left w:val="none" w:sz="0" w:space="0" w:color="auto"/>
        <w:bottom w:val="none" w:sz="0" w:space="0" w:color="auto"/>
        <w:right w:val="none" w:sz="0" w:space="0" w:color="auto"/>
      </w:divBdr>
    </w:div>
    <w:div w:id="1985617784">
      <w:bodyDiv w:val="1"/>
      <w:marLeft w:val="0"/>
      <w:marRight w:val="0"/>
      <w:marTop w:val="0"/>
      <w:marBottom w:val="0"/>
      <w:divBdr>
        <w:top w:val="none" w:sz="0" w:space="0" w:color="auto"/>
        <w:left w:val="none" w:sz="0" w:space="0" w:color="auto"/>
        <w:bottom w:val="none" w:sz="0" w:space="0" w:color="auto"/>
        <w:right w:val="none" w:sz="0" w:space="0" w:color="auto"/>
      </w:divBdr>
    </w:div>
    <w:div w:id="1990094679">
      <w:bodyDiv w:val="1"/>
      <w:marLeft w:val="0"/>
      <w:marRight w:val="0"/>
      <w:marTop w:val="0"/>
      <w:marBottom w:val="0"/>
      <w:divBdr>
        <w:top w:val="none" w:sz="0" w:space="0" w:color="auto"/>
        <w:left w:val="none" w:sz="0" w:space="0" w:color="auto"/>
        <w:bottom w:val="none" w:sz="0" w:space="0" w:color="auto"/>
        <w:right w:val="none" w:sz="0" w:space="0" w:color="auto"/>
      </w:divBdr>
    </w:div>
    <w:div w:id="1995140874">
      <w:bodyDiv w:val="1"/>
      <w:marLeft w:val="0"/>
      <w:marRight w:val="0"/>
      <w:marTop w:val="0"/>
      <w:marBottom w:val="0"/>
      <w:divBdr>
        <w:top w:val="none" w:sz="0" w:space="0" w:color="auto"/>
        <w:left w:val="none" w:sz="0" w:space="0" w:color="auto"/>
        <w:bottom w:val="none" w:sz="0" w:space="0" w:color="auto"/>
        <w:right w:val="none" w:sz="0" w:space="0" w:color="auto"/>
      </w:divBdr>
    </w:div>
    <w:div w:id="2064019281">
      <w:bodyDiv w:val="1"/>
      <w:marLeft w:val="0"/>
      <w:marRight w:val="0"/>
      <w:marTop w:val="0"/>
      <w:marBottom w:val="0"/>
      <w:divBdr>
        <w:top w:val="none" w:sz="0" w:space="0" w:color="auto"/>
        <w:left w:val="none" w:sz="0" w:space="0" w:color="auto"/>
        <w:bottom w:val="none" w:sz="0" w:space="0" w:color="auto"/>
        <w:right w:val="none" w:sz="0" w:space="0" w:color="auto"/>
      </w:divBdr>
    </w:div>
    <w:div w:id="21328992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ibrarysearch.uwtsd.ac.uk/discovery/search?query=any,contains,Jones,%20P.%20and%20Comfort,%20D.%20(2020)%20The%20COVID-19%20crisis%20and%20sustainability%20in%20the%20hospitality%20industry.%20International%20journal%20of%20contemporary%20hospitality%20management%20%5BOnline&amp;tab=Everything&amp;search_scope=MyInst_and_CI&amp;vid=44WHELF_UWTSD:44WHELF_UWTSD_VU1&amp;lang=en&amp;offset=0" TargetMode="External"/><Relationship Id="rId13" Type="http://schemas.openxmlformats.org/officeDocument/2006/relationships/diagramLayout" Target="diagrams/layout1.xml"/><Relationship Id="rId18" Type="http://schemas.openxmlformats.org/officeDocument/2006/relationships/hyperlink" Target="https://www.cciconsulting.com/building-engagement-at-every-stage-of-the-employee-lifecycle/"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www.youtube.com/watch?v=wbdN_sLWl88" TargetMode="External"/><Relationship Id="rId7" Type="http://schemas.openxmlformats.org/officeDocument/2006/relationships/image" Target="media/image1.jpg"/><Relationship Id="rId12" Type="http://schemas.openxmlformats.org/officeDocument/2006/relationships/diagramData" Target="diagrams/data1.xml"/><Relationship Id="rId17" Type="http://schemas.openxmlformats.org/officeDocument/2006/relationships/hyperlink" Target="https://www.ukhospitality.org.uk/" TargetMode="External"/><Relationship Id="rId25" Type="http://schemas.openxmlformats.org/officeDocument/2006/relationships/footer" Target="footer1.xml"/><Relationship Id="rId2" Type="http://schemas.openxmlformats.org/officeDocument/2006/relationships/styles" Target="styles.xml"/><Relationship Id="rId16" Type="http://schemas.microsoft.com/office/2007/relationships/diagramDrawing" Target="diagrams/drawing1.xml"/><Relationship Id="rId20" Type="http://schemas.openxmlformats.org/officeDocument/2006/relationships/image" Target="media/image4.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24"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diagramColors" Target="diagrams/colors1.xml"/><Relationship Id="rId23" Type="http://schemas.openxmlformats.org/officeDocument/2006/relationships/hyperlink" Target="https://www.youtube.com/watch?v=opp5tH4uD-w&amp;t=35s" TargetMode="External"/><Relationship Id="rId10" Type="http://schemas.openxmlformats.org/officeDocument/2006/relationships/image" Target="media/image2.png"/><Relationship Id="rId19" Type="http://schemas.openxmlformats.org/officeDocument/2006/relationships/hyperlink" Target="https://userguiding.com/blog/employee-retention/" TargetMode="External"/><Relationship Id="rId4" Type="http://schemas.openxmlformats.org/officeDocument/2006/relationships/webSettings" Target="webSettings.xml"/><Relationship Id="rId9" Type="http://schemas.openxmlformats.org/officeDocument/2006/relationships/hyperlink" Target="https://www.travelodge.co.uk/" TargetMode="External"/><Relationship Id="rId14" Type="http://schemas.openxmlformats.org/officeDocument/2006/relationships/diagramQuickStyle" Target="diagrams/quickStyle1.xml"/><Relationship Id="rId22" Type="http://schemas.openxmlformats.org/officeDocument/2006/relationships/hyperlink" Target="https://www.youtube.com/watch?v=6PhcglOGFg8" TargetMode="External"/><Relationship Id="rId27"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E8A6DBA-A484-4D7E-8483-FAB93C62C27F}" type="doc">
      <dgm:prSet loTypeId="urn:microsoft.com/office/officeart/2011/layout/HexagonRadial" loCatId="cycle" qsTypeId="urn:microsoft.com/office/officeart/2005/8/quickstyle/simple1" qsCatId="simple" csTypeId="urn:microsoft.com/office/officeart/2005/8/colors/accent1_2" csCatId="accent1" phldr="1"/>
      <dgm:spPr/>
      <dgm:t>
        <a:bodyPr/>
        <a:lstStyle/>
        <a:p>
          <a:endParaRPr lang="en-GB"/>
        </a:p>
      </dgm:t>
    </dgm:pt>
    <dgm:pt modelId="{A7DE4994-B9F0-460A-A29D-F92B3018FDEE}">
      <dgm:prSet phldrT="[Text]"/>
      <dgm:spPr/>
      <dgm:t>
        <a:bodyPr/>
        <a:lstStyle/>
        <a:p>
          <a:r>
            <a:rPr lang="en-GB"/>
            <a:t>organisational Culture</a:t>
          </a:r>
        </a:p>
      </dgm:t>
    </dgm:pt>
    <dgm:pt modelId="{3630EA67-8461-4B7E-8AB0-2485BEDCC57D}" type="parTrans" cxnId="{EA99BCC0-1C73-42F9-82D9-F169BCE92B7F}">
      <dgm:prSet/>
      <dgm:spPr/>
      <dgm:t>
        <a:bodyPr/>
        <a:lstStyle/>
        <a:p>
          <a:endParaRPr lang="en-GB"/>
        </a:p>
      </dgm:t>
    </dgm:pt>
    <dgm:pt modelId="{5D3BA43A-C2B1-443A-9972-9774A29DF5FA}" type="sibTrans" cxnId="{EA99BCC0-1C73-42F9-82D9-F169BCE92B7F}">
      <dgm:prSet/>
      <dgm:spPr/>
      <dgm:t>
        <a:bodyPr/>
        <a:lstStyle/>
        <a:p>
          <a:endParaRPr lang="en-GB"/>
        </a:p>
      </dgm:t>
    </dgm:pt>
    <dgm:pt modelId="{8F44AD63-35C1-4EED-99C1-8A4864DA5D8F}">
      <dgm:prSet phldrT="[Text]"/>
      <dgm:spPr/>
      <dgm:t>
        <a:bodyPr/>
        <a:lstStyle/>
        <a:p>
          <a:r>
            <a:rPr lang="en-GB"/>
            <a:t>Rewards</a:t>
          </a:r>
        </a:p>
      </dgm:t>
    </dgm:pt>
    <dgm:pt modelId="{BA824F3D-7322-4B01-A46C-0B9BD7A04BC5}" type="parTrans" cxnId="{9CC8FAF0-DBF5-4CE9-A4BB-263C6D2B1A37}">
      <dgm:prSet/>
      <dgm:spPr/>
      <dgm:t>
        <a:bodyPr/>
        <a:lstStyle/>
        <a:p>
          <a:endParaRPr lang="en-GB"/>
        </a:p>
      </dgm:t>
    </dgm:pt>
    <dgm:pt modelId="{D4C7A418-2B8C-4F15-82CE-0E0A3A71BA0E}" type="sibTrans" cxnId="{9CC8FAF0-DBF5-4CE9-A4BB-263C6D2B1A37}">
      <dgm:prSet/>
      <dgm:spPr/>
      <dgm:t>
        <a:bodyPr/>
        <a:lstStyle/>
        <a:p>
          <a:endParaRPr lang="en-GB"/>
        </a:p>
      </dgm:t>
    </dgm:pt>
    <dgm:pt modelId="{FC847AF1-FF65-4B39-A00A-87FD70F6FBFA}">
      <dgm:prSet phldrT="[Text]"/>
      <dgm:spPr/>
      <dgm:t>
        <a:bodyPr/>
        <a:lstStyle/>
        <a:p>
          <a:r>
            <a:rPr lang="en-GB"/>
            <a:t>Collaboration</a:t>
          </a:r>
        </a:p>
      </dgm:t>
    </dgm:pt>
    <dgm:pt modelId="{611649F6-8B95-485E-9122-B838A10F7481}" type="parTrans" cxnId="{0B459705-1340-4E86-B5DC-AB86EBBA8A27}">
      <dgm:prSet/>
      <dgm:spPr/>
      <dgm:t>
        <a:bodyPr/>
        <a:lstStyle/>
        <a:p>
          <a:endParaRPr lang="en-GB"/>
        </a:p>
      </dgm:t>
    </dgm:pt>
    <dgm:pt modelId="{63578291-7A9F-4F6E-8CB0-0C9158D49BFA}" type="sibTrans" cxnId="{0B459705-1340-4E86-B5DC-AB86EBBA8A27}">
      <dgm:prSet/>
      <dgm:spPr/>
      <dgm:t>
        <a:bodyPr/>
        <a:lstStyle/>
        <a:p>
          <a:endParaRPr lang="en-GB"/>
        </a:p>
      </dgm:t>
    </dgm:pt>
    <dgm:pt modelId="{D077012E-0BFE-4FF4-97B0-E34607B1EFE2}">
      <dgm:prSet phldrT="[Text]"/>
      <dgm:spPr/>
      <dgm:t>
        <a:bodyPr/>
        <a:lstStyle/>
        <a:p>
          <a:r>
            <a:rPr lang="en-GB"/>
            <a:t>Organisational Encouragement</a:t>
          </a:r>
        </a:p>
      </dgm:t>
    </dgm:pt>
    <dgm:pt modelId="{3DFB7F9F-A44A-4B96-B236-E2AA2479A3B3}" type="parTrans" cxnId="{1C0BBBED-4580-4A07-B9B6-C94E5BE646B5}">
      <dgm:prSet/>
      <dgm:spPr/>
      <dgm:t>
        <a:bodyPr/>
        <a:lstStyle/>
        <a:p>
          <a:endParaRPr lang="en-GB"/>
        </a:p>
      </dgm:t>
    </dgm:pt>
    <dgm:pt modelId="{1C84540A-12A8-457E-97DE-291699A82900}" type="sibTrans" cxnId="{1C0BBBED-4580-4A07-B9B6-C94E5BE646B5}">
      <dgm:prSet/>
      <dgm:spPr/>
      <dgm:t>
        <a:bodyPr/>
        <a:lstStyle/>
        <a:p>
          <a:endParaRPr lang="en-GB"/>
        </a:p>
      </dgm:t>
    </dgm:pt>
    <dgm:pt modelId="{04AC65F0-D22D-4125-976E-B6711CBB4F54}">
      <dgm:prSet phldrT="[Text]"/>
      <dgm:spPr/>
      <dgm:t>
        <a:bodyPr/>
        <a:lstStyle/>
        <a:p>
          <a:r>
            <a:rPr lang="en-GB"/>
            <a:t>Engagement</a:t>
          </a:r>
        </a:p>
      </dgm:t>
    </dgm:pt>
    <dgm:pt modelId="{C5E67E15-550F-480E-9476-941CC00C99B8}" type="parTrans" cxnId="{2F12C3A3-B821-4085-83A6-D6142580E921}">
      <dgm:prSet/>
      <dgm:spPr/>
      <dgm:t>
        <a:bodyPr/>
        <a:lstStyle/>
        <a:p>
          <a:endParaRPr lang="en-GB"/>
        </a:p>
      </dgm:t>
    </dgm:pt>
    <dgm:pt modelId="{B758E1A0-501B-4373-87F6-937961496BF6}" type="sibTrans" cxnId="{2F12C3A3-B821-4085-83A6-D6142580E921}">
      <dgm:prSet/>
      <dgm:spPr/>
      <dgm:t>
        <a:bodyPr/>
        <a:lstStyle/>
        <a:p>
          <a:endParaRPr lang="en-GB"/>
        </a:p>
      </dgm:t>
    </dgm:pt>
    <dgm:pt modelId="{0082A045-82B0-4BA3-9A11-38A5F134F2B2}">
      <dgm:prSet phldrT="[Text]"/>
      <dgm:spPr/>
      <dgm:t>
        <a:bodyPr/>
        <a:lstStyle/>
        <a:p>
          <a:r>
            <a:rPr lang="en-GB"/>
            <a:t>Growth</a:t>
          </a:r>
        </a:p>
      </dgm:t>
    </dgm:pt>
    <dgm:pt modelId="{0BB0CEE9-73F0-482C-A8CB-54BB0208E5DB}" type="parTrans" cxnId="{313FAA5C-2678-4C82-9E13-C0993DC12E10}">
      <dgm:prSet/>
      <dgm:spPr/>
      <dgm:t>
        <a:bodyPr/>
        <a:lstStyle/>
        <a:p>
          <a:endParaRPr lang="en-GB"/>
        </a:p>
      </dgm:t>
    </dgm:pt>
    <dgm:pt modelId="{1FEC7702-9C28-43DE-9C8A-005BB7B859EF}" type="sibTrans" cxnId="{313FAA5C-2678-4C82-9E13-C0993DC12E10}">
      <dgm:prSet/>
      <dgm:spPr/>
      <dgm:t>
        <a:bodyPr/>
        <a:lstStyle/>
        <a:p>
          <a:endParaRPr lang="en-GB"/>
        </a:p>
      </dgm:t>
    </dgm:pt>
    <dgm:pt modelId="{CF7D39B6-E334-44CB-A2D3-3144E2655976}">
      <dgm:prSet phldrT="[Text]"/>
      <dgm:spPr/>
      <dgm:t>
        <a:bodyPr/>
        <a:lstStyle/>
        <a:p>
          <a:r>
            <a:rPr lang="en-GB"/>
            <a:t>Security </a:t>
          </a:r>
        </a:p>
      </dgm:t>
    </dgm:pt>
    <dgm:pt modelId="{42E1AC74-A789-4E35-976A-E7DA395A6F54}" type="parTrans" cxnId="{75FA1601-51C7-4EA1-915F-8192695783CF}">
      <dgm:prSet/>
      <dgm:spPr/>
      <dgm:t>
        <a:bodyPr/>
        <a:lstStyle/>
        <a:p>
          <a:endParaRPr lang="en-GB"/>
        </a:p>
      </dgm:t>
    </dgm:pt>
    <dgm:pt modelId="{FD8DF908-CBAC-49A8-ACE8-3E345947DBE8}" type="sibTrans" cxnId="{75FA1601-51C7-4EA1-915F-8192695783CF}">
      <dgm:prSet/>
      <dgm:spPr/>
      <dgm:t>
        <a:bodyPr/>
        <a:lstStyle/>
        <a:p>
          <a:endParaRPr lang="en-GB"/>
        </a:p>
      </dgm:t>
    </dgm:pt>
    <dgm:pt modelId="{7F374978-1BAF-43BB-A2BB-00162F15FA8F}" type="pres">
      <dgm:prSet presAssocID="{BE8A6DBA-A484-4D7E-8483-FAB93C62C27F}" presName="Name0" presStyleCnt="0">
        <dgm:presLayoutVars>
          <dgm:chMax val="1"/>
          <dgm:chPref val="1"/>
          <dgm:dir/>
          <dgm:animOne val="branch"/>
          <dgm:animLvl val="lvl"/>
        </dgm:presLayoutVars>
      </dgm:prSet>
      <dgm:spPr/>
    </dgm:pt>
    <dgm:pt modelId="{989FFAA9-CD73-43F2-800A-837CB7EC93FC}" type="pres">
      <dgm:prSet presAssocID="{A7DE4994-B9F0-460A-A29D-F92B3018FDEE}" presName="Parent" presStyleLbl="node0" presStyleIdx="0" presStyleCnt="1">
        <dgm:presLayoutVars>
          <dgm:chMax val="6"/>
          <dgm:chPref val="6"/>
        </dgm:presLayoutVars>
      </dgm:prSet>
      <dgm:spPr/>
    </dgm:pt>
    <dgm:pt modelId="{73805C0C-5B84-41DD-922A-7E84FF548B9A}" type="pres">
      <dgm:prSet presAssocID="{8F44AD63-35C1-4EED-99C1-8A4864DA5D8F}" presName="Accent1" presStyleCnt="0"/>
      <dgm:spPr/>
    </dgm:pt>
    <dgm:pt modelId="{24BE0508-D43A-425D-9EAA-EF77D91117B4}" type="pres">
      <dgm:prSet presAssocID="{8F44AD63-35C1-4EED-99C1-8A4864DA5D8F}" presName="Accent" presStyleLbl="bgShp" presStyleIdx="0" presStyleCnt="6"/>
      <dgm:spPr/>
    </dgm:pt>
    <dgm:pt modelId="{F6B7DD94-A4E5-4A05-9BB1-FF996A4B88DF}" type="pres">
      <dgm:prSet presAssocID="{8F44AD63-35C1-4EED-99C1-8A4864DA5D8F}" presName="Child1" presStyleLbl="node1" presStyleIdx="0" presStyleCnt="6">
        <dgm:presLayoutVars>
          <dgm:chMax val="0"/>
          <dgm:chPref val="0"/>
          <dgm:bulletEnabled val="1"/>
        </dgm:presLayoutVars>
      </dgm:prSet>
      <dgm:spPr/>
    </dgm:pt>
    <dgm:pt modelId="{AB516526-EF30-4031-A9C3-8EABA3F2F0B3}" type="pres">
      <dgm:prSet presAssocID="{FC847AF1-FF65-4B39-A00A-87FD70F6FBFA}" presName="Accent2" presStyleCnt="0"/>
      <dgm:spPr/>
    </dgm:pt>
    <dgm:pt modelId="{177AFE28-89E1-47FC-85B6-BEF9D614F306}" type="pres">
      <dgm:prSet presAssocID="{FC847AF1-FF65-4B39-A00A-87FD70F6FBFA}" presName="Accent" presStyleLbl="bgShp" presStyleIdx="1" presStyleCnt="6"/>
      <dgm:spPr/>
    </dgm:pt>
    <dgm:pt modelId="{199ECFF2-5345-43A3-AA6F-A7FF4DE4E8B3}" type="pres">
      <dgm:prSet presAssocID="{FC847AF1-FF65-4B39-A00A-87FD70F6FBFA}" presName="Child2" presStyleLbl="node1" presStyleIdx="1" presStyleCnt="6">
        <dgm:presLayoutVars>
          <dgm:chMax val="0"/>
          <dgm:chPref val="0"/>
          <dgm:bulletEnabled val="1"/>
        </dgm:presLayoutVars>
      </dgm:prSet>
      <dgm:spPr/>
    </dgm:pt>
    <dgm:pt modelId="{AACE8934-64D6-40BD-A60A-072AE2CA3533}" type="pres">
      <dgm:prSet presAssocID="{D077012E-0BFE-4FF4-97B0-E34607B1EFE2}" presName="Accent3" presStyleCnt="0"/>
      <dgm:spPr/>
    </dgm:pt>
    <dgm:pt modelId="{42A28503-7F4B-48D5-B3E6-7C077FF0B79B}" type="pres">
      <dgm:prSet presAssocID="{D077012E-0BFE-4FF4-97B0-E34607B1EFE2}" presName="Accent" presStyleLbl="bgShp" presStyleIdx="2" presStyleCnt="6"/>
      <dgm:spPr/>
    </dgm:pt>
    <dgm:pt modelId="{8FC6569D-781E-47BB-8921-B850D3A32656}" type="pres">
      <dgm:prSet presAssocID="{D077012E-0BFE-4FF4-97B0-E34607B1EFE2}" presName="Child3" presStyleLbl="node1" presStyleIdx="2" presStyleCnt="6">
        <dgm:presLayoutVars>
          <dgm:chMax val="0"/>
          <dgm:chPref val="0"/>
          <dgm:bulletEnabled val="1"/>
        </dgm:presLayoutVars>
      </dgm:prSet>
      <dgm:spPr/>
    </dgm:pt>
    <dgm:pt modelId="{2D757381-9460-4215-B4E2-371A0D9DA9B2}" type="pres">
      <dgm:prSet presAssocID="{04AC65F0-D22D-4125-976E-B6711CBB4F54}" presName="Accent4" presStyleCnt="0"/>
      <dgm:spPr/>
    </dgm:pt>
    <dgm:pt modelId="{098E4477-43D8-4DE6-A30C-8883008B41CD}" type="pres">
      <dgm:prSet presAssocID="{04AC65F0-D22D-4125-976E-B6711CBB4F54}" presName="Accent" presStyleLbl="bgShp" presStyleIdx="3" presStyleCnt="6"/>
      <dgm:spPr/>
    </dgm:pt>
    <dgm:pt modelId="{7C744B4F-D919-4966-984B-5D50C5A9849E}" type="pres">
      <dgm:prSet presAssocID="{04AC65F0-D22D-4125-976E-B6711CBB4F54}" presName="Child4" presStyleLbl="node1" presStyleIdx="3" presStyleCnt="6">
        <dgm:presLayoutVars>
          <dgm:chMax val="0"/>
          <dgm:chPref val="0"/>
          <dgm:bulletEnabled val="1"/>
        </dgm:presLayoutVars>
      </dgm:prSet>
      <dgm:spPr/>
    </dgm:pt>
    <dgm:pt modelId="{98074FDE-47E8-46FD-B8C3-D8F3132D7DDB}" type="pres">
      <dgm:prSet presAssocID="{0082A045-82B0-4BA3-9A11-38A5F134F2B2}" presName="Accent5" presStyleCnt="0"/>
      <dgm:spPr/>
    </dgm:pt>
    <dgm:pt modelId="{E39D3FD7-29F6-48D0-B13E-879FBD39B085}" type="pres">
      <dgm:prSet presAssocID="{0082A045-82B0-4BA3-9A11-38A5F134F2B2}" presName="Accent" presStyleLbl="bgShp" presStyleIdx="4" presStyleCnt="6"/>
      <dgm:spPr/>
    </dgm:pt>
    <dgm:pt modelId="{2D7D0D9D-F007-4DCC-9731-26A699CAAA25}" type="pres">
      <dgm:prSet presAssocID="{0082A045-82B0-4BA3-9A11-38A5F134F2B2}" presName="Child5" presStyleLbl="node1" presStyleIdx="4" presStyleCnt="6">
        <dgm:presLayoutVars>
          <dgm:chMax val="0"/>
          <dgm:chPref val="0"/>
          <dgm:bulletEnabled val="1"/>
        </dgm:presLayoutVars>
      </dgm:prSet>
      <dgm:spPr/>
    </dgm:pt>
    <dgm:pt modelId="{165A6118-A98D-474E-9783-8B4C951BD198}" type="pres">
      <dgm:prSet presAssocID="{CF7D39B6-E334-44CB-A2D3-3144E2655976}" presName="Accent6" presStyleCnt="0"/>
      <dgm:spPr/>
    </dgm:pt>
    <dgm:pt modelId="{749A4FEC-00F0-433B-B72A-3006EFEE0795}" type="pres">
      <dgm:prSet presAssocID="{CF7D39B6-E334-44CB-A2D3-3144E2655976}" presName="Accent" presStyleLbl="bgShp" presStyleIdx="5" presStyleCnt="6"/>
      <dgm:spPr/>
    </dgm:pt>
    <dgm:pt modelId="{5D4BD2BF-4A34-4D8C-AC28-01B6AAF40FB8}" type="pres">
      <dgm:prSet presAssocID="{CF7D39B6-E334-44CB-A2D3-3144E2655976}" presName="Child6" presStyleLbl="node1" presStyleIdx="5" presStyleCnt="6">
        <dgm:presLayoutVars>
          <dgm:chMax val="0"/>
          <dgm:chPref val="0"/>
          <dgm:bulletEnabled val="1"/>
        </dgm:presLayoutVars>
      </dgm:prSet>
      <dgm:spPr/>
    </dgm:pt>
  </dgm:ptLst>
  <dgm:cxnLst>
    <dgm:cxn modelId="{75FA1601-51C7-4EA1-915F-8192695783CF}" srcId="{A7DE4994-B9F0-460A-A29D-F92B3018FDEE}" destId="{CF7D39B6-E334-44CB-A2D3-3144E2655976}" srcOrd="5" destOrd="0" parTransId="{42E1AC74-A789-4E35-976A-E7DA395A6F54}" sibTransId="{FD8DF908-CBAC-49A8-ACE8-3E345947DBE8}"/>
    <dgm:cxn modelId="{0B459705-1340-4E86-B5DC-AB86EBBA8A27}" srcId="{A7DE4994-B9F0-460A-A29D-F92B3018FDEE}" destId="{FC847AF1-FF65-4B39-A00A-87FD70F6FBFA}" srcOrd="1" destOrd="0" parTransId="{611649F6-8B95-485E-9122-B838A10F7481}" sibTransId="{63578291-7A9F-4F6E-8CB0-0C9158D49BFA}"/>
    <dgm:cxn modelId="{A8C7C619-2C8B-41D6-807B-4F587706E990}" type="presOf" srcId="{A7DE4994-B9F0-460A-A29D-F92B3018FDEE}" destId="{989FFAA9-CD73-43F2-800A-837CB7EC93FC}" srcOrd="0" destOrd="0" presId="urn:microsoft.com/office/officeart/2011/layout/HexagonRadial"/>
    <dgm:cxn modelId="{528CC62A-6A43-4DB5-A3BC-C80D4E02E269}" type="presOf" srcId="{CF7D39B6-E334-44CB-A2D3-3144E2655976}" destId="{5D4BD2BF-4A34-4D8C-AC28-01B6AAF40FB8}" srcOrd="0" destOrd="0" presId="urn:microsoft.com/office/officeart/2011/layout/HexagonRadial"/>
    <dgm:cxn modelId="{313FAA5C-2678-4C82-9E13-C0993DC12E10}" srcId="{A7DE4994-B9F0-460A-A29D-F92B3018FDEE}" destId="{0082A045-82B0-4BA3-9A11-38A5F134F2B2}" srcOrd="4" destOrd="0" parTransId="{0BB0CEE9-73F0-482C-A8CB-54BB0208E5DB}" sibTransId="{1FEC7702-9C28-43DE-9C8A-005BB7B859EF}"/>
    <dgm:cxn modelId="{D35E8168-C202-4409-B2DC-9D6D5BF510C8}" type="presOf" srcId="{D077012E-0BFE-4FF4-97B0-E34607B1EFE2}" destId="{8FC6569D-781E-47BB-8921-B850D3A32656}" srcOrd="0" destOrd="0" presId="urn:microsoft.com/office/officeart/2011/layout/HexagonRadial"/>
    <dgm:cxn modelId="{22E4E771-042A-48A6-BC88-099172CBA0AE}" type="presOf" srcId="{8F44AD63-35C1-4EED-99C1-8A4864DA5D8F}" destId="{F6B7DD94-A4E5-4A05-9BB1-FF996A4B88DF}" srcOrd="0" destOrd="0" presId="urn:microsoft.com/office/officeart/2011/layout/HexagonRadial"/>
    <dgm:cxn modelId="{598AF173-5B2F-49CF-AC7C-5C7DBC8AEBDF}" type="presOf" srcId="{0082A045-82B0-4BA3-9A11-38A5F134F2B2}" destId="{2D7D0D9D-F007-4DCC-9731-26A699CAAA25}" srcOrd="0" destOrd="0" presId="urn:microsoft.com/office/officeart/2011/layout/HexagonRadial"/>
    <dgm:cxn modelId="{2F12C3A3-B821-4085-83A6-D6142580E921}" srcId="{A7DE4994-B9F0-460A-A29D-F92B3018FDEE}" destId="{04AC65F0-D22D-4125-976E-B6711CBB4F54}" srcOrd="3" destOrd="0" parTransId="{C5E67E15-550F-480E-9476-941CC00C99B8}" sibTransId="{B758E1A0-501B-4373-87F6-937961496BF6}"/>
    <dgm:cxn modelId="{51BB60B5-64F0-45B9-B45B-80047BB5D6EB}" type="presOf" srcId="{FC847AF1-FF65-4B39-A00A-87FD70F6FBFA}" destId="{199ECFF2-5345-43A3-AA6F-A7FF4DE4E8B3}" srcOrd="0" destOrd="0" presId="urn:microsoft.com/office/officeart/2011/layout/HexagonRadial"/>
    <dgm:cxn modelId="{EA99BCC0-1C73-42F9-82D9-F169BCE92B7F}" srcId="{BE8A6DBA-A484-4D7E-8483-FAB93C62C27F}" destId="{A7DE4994-B9F0-460A-A29D-F92B3018FDEE}" srcOrd="0" destOrd="0" parTransId="{3630EA67-8461-4B7E-8AB0-2485BEDCC57D}" sibTransId="{5D3BA43A-C2B1-443A-9972-9774A29DF5FA}"/>
    <dgm:cxn modelId="{649A44D2-7C16-42DA-BDF8-FDE4A2423464}" type="presOf" srcId="{BE8A6DBA-A484-4D7E-8483-FAB93C62C27F}" destId="{7F374978-1BAF-43BB-A2BB-00162F15FA8F}" srcOrd="0" destOrd="0" presId="urn:microsoft.com/office/officeart/2011/layout/HexagonRadial"/>
    <dgm:cxn modelId="{1C0BBBED-4580-4A07-B9B6-C94E5BE646B5}" srcId="{A7DE4994-B9F0-460A-A29D-F92B3018FDEE}" destId="{D077012E-0BFE-4FF4-97B0-E34607B1EFE2}" srcOrd="2" destOrd="0" parTransId="{3DFB7F9F-A44A-4B96-B236-E2AA2479A3B3}" sibTransId="{1C84540A-12A8-457E-97DE-291699A82900}"/>
    <dgm:cxn modelId="{9CC8FAF0-DBF5-4CE9-A4BB-263C6D2B1A37}" srcId="{A7DE4994-B9F0-460A-A29D-F92B3018FDEE}" destId="{8F44AD63-35C1-4EED-99C1-8A4864DA5D8F}" srcOrd="0" destOrd="0" parTransId="{BA824F3D-7322-4B01-A46C-0B9BD7A04BC5}" sibTransId="{D4C7A418-2B8C-4F15-82CE-0E0A3A71BA0E}"/>
    <dgm:cxn modelId="{310C5CF4-C116-4961-B0B6-B33BC50B7A5F}" type="presOf" srcId="{04AC65F0-D22D-4125-976E-B6711CBB4F54}" destId="{7C744B4F-D919-4966-984B-5D50C5A9849E}" srcOrd="0" destOrd="0" presId="urn:microsoft.com/office/officeart/2011/layout/HexagonRadial"/>
    <dgm:cxn modelId="{1426C269-BBF6-4056-BD35-BC35C7403EC3}" type="presParOf" srcId="{7F374978-1BAF-43BB-A2BB-00162F15FA8F}" destId="{989FFAA9-CD73-43F2-800A-837CB7EC93FC}" srcOrd="0" destOrd="0" presId="urn:microsoft.com/office/officeart/2011/layout/HexagonRadial"/>
    <dgm:cxn modelId="{5E631662-AAA6-475F-AF31-E8D8418530B6}" type="presParOf" srcId="{7F374978-1BAF-43BB-A2BB-00162F15FA8F}" destId="{73805C0C-5B84-41DD-922A-7E84FF548B9A}" srcOrd="1" destOrd="0" presId="urn:microsoft.com/office/officeart/2011/layout/HexagonRadial"/>
    <dgm:cxn modelId="{CDA1EF74-B36A-4095-9102-4CB4208F7D2A}" type="presParOf" srcId="{73805C0C-5B84-41DD-922A-7E84FF548B9A}" destId="{24BE0508-D43A-425D-9EAA-EF77D91117B4}" srcOrd="0" destOrd="0" presId="urn:microsoft.com/office/officeart/2011/layout/HexagonRadial"/>
    <dgm:cxn modelId="{BE2F912E-C47C-4D7F-9A03-B7C3BCE22921}" type="presParOf" srcId="{7F374978-1BAF-43BB-A2BB-00162F15FA8F}" destId="{F6B7DD94-A4E5-4A05-9BB1-FF996A4B88DF}" srcOrd="2" destOrd="0" presId="urn:microsoft.com/office/officeart/2011/layout/HexagonRadial"/>
    <dgm:cxn modelId="{17E7E412-6D8A-4FB7-9524-2A3A9522E36F}" type="presParOf" srcId="{7F374978-1BAF-43BB-A2BB-00162F15FA8F}" destId="{AB516526-EF30-4031-A9C3-8EABA3F2F0B3}" srcOrd="3" destOrd="0" presId="urn:microsoft.com/office/officeart/2011/layout/HexagonRadial"/>
    <dgm:cxn modelId="{9F01B012-1743-41B1-A725-92BA0002E49B}" type="presParOf" srcId="{AB516526-EF30-4031-A9C3-8EABA3F2F0B3}" destId="{177AFE28-89E1-47FC-85B6-BEF9D614F306}" srcOrd="0" destOrd="0" presId="urn:microsoft.com/office/officeart/2011/layout/HexagonRadial"/>
    <dgm:cxn modelId="{7B01BDF0-3B53-4B9E-8A88-8849D9F43D15}" type="presParOf" srcId="{7F374978-1BAF-43BB-A2BB-00162F15FA8F}" destId="{199ECFF2-5345-43A3-AA6F-A7FF4DE4E8B3}" srcOrd="4" destOrd="0" presId="urn:microsoft.com/office/officeart/2011/layout/HexagonRadial"/>
    <dgm:cxn modelId="{67BDF215-D066-4878-95DD-AD16AA5411E2}" type="presParOf" srcId="{7F374978-1BAF-43BB-A2BB-00162F15FA8F}" destId="{AACE8934-64D6-40BD-A60A-072AE2CA3533}" srcOrd="5" destOrd="0" presId="urn:microsoft.com/office/officeart/2011/layout/HexagonRadial"/>
    <dgm:cxn modelId="{3FA83FCC-389E-4DE3-85BF-2C62EB7F4912}" type="presParOf" srcId="{AACE8934-64D6-40BD-A60A-072AE2CA3533}" destId="{42A28503-7F4B-48D5-B3E6-7C077FF0B79B}" srcOrd="0" destOrd="0" presId="urn:microsoft.com/office/officeart/2011/layout/HexagonRadial"/>
    <dgm:cxn modelId="{7480C331-E12A-471B-8589-41EB39E58366}" type="presParOf" srcId="{7F374978-1BAF-43BB-A2BB-00162F15FA8F}" destId="{8FC6569D-781E-47BB-8921-B850D3A32656}" srcOrd="6" destOrd="0" presId="urn:microsoft.com/office/officeart/2011/layout/HexagonRadial"/>
    <dgm:cxn modelId="{620591FB-625B-4B88-926C-623E5D6634C0}" type="presParOf" srcId="{7F374978-1BAF-43BB-A2BB-00162F15FA8F}" destId="{2D757381-9460-4215-B4E2-371A0D9DA9B2}" srcOrd="7" destOrd="0" presId="urn:microsoft.com/office/officeart/2011/layout/HexagonRadial"/>
    <dgm:cxn modelId="{510DD96D-A852-4BF8-AA34-EC8AD592AA77}" type="presParOf" srcId="{2D757381-9460-4215-B4E2-371A0D9DA9B2}" destId="{098E4477-43D8-4DE6-A30C-8883008B41CD}" srcOrd="0" destOrd="0" presId="urn:microsoft.com/office/officeart/2011/layout/HexagonRadial"/>
    <dgm:cxn modelId="{7E49B9B0-0848-407F-A0F5-AB9A6393D09D}" type="presParOf" srcId="{7F374978-1BAF-43BB-A2BB-00162F15FA8F}" destId="{7C744B4F-D919-4966-984B-5D50C5A9849E}" srcOrd="8" destOrd="0" presId="urn:microsoft.com/office/officeart/2011/layout/HexagonRadial"/>
    <dgm:cxn modelId="{70591E6E-6891-4C12-AEEC-E3328607ECEE}" type="presParOf" srcId="{7F374978-1BAF-43BB-A2BB-00162F15FA8F}" destId="{98074FDE-47E8-46FD-B8C3-D8F3132D7DDB}" srcOrd="9" destOrd="0" presId="urn:microsoft.com/office/officeart/2011/layout/HexagonRadial"/>
    <dgm:cxn modelId="{0E4FAF0A-5253-4518-BD70-2D25337D582B}" type="presParOf" srcId="{98074FDE-47E8-46FD-B8C3-D8F3132D7DDB}" destId="{E39D3FD7-29F6-48D0-B13E-879FBD39B085}" srcOrd="0" destOrd="0" presId="urn:microsoft.com/office/officeart/2011/layout/HexagonRadial"/>
    <dgm:cxn modelId="{6A793CBC-D8C7-4F17-8C7B-E5EA5856711D}" type="presParOf" srcId="{7F374978-1BAF-43BB-A2BB-00162F15FA8F}" destId="{2D7D0D9D-F007-4DCC-9731-26A699CAAA25}" srcOrd="10" destOrd="0" presId="urn:microsoft.com/office/officeart/2011/layout/HexagonRadial"/>
    <dgm:cxn modelId="{6C64AB6F-BB3C-4237-8D09-6C7E0F63B638}" type="presParOf" srcId="{7F374978-1BAF-43BB-A2BB-00162F15FA8F}" destId="{165A6118-A98D-474E-9783-8B4C951BD198}" srcOrd="11" destOrd="0" presId="urn:microsoft.com/office/officeart/2011/layout/HexagonRadial"/>
    <dgm:cxn modelId="{AA10349C-FCCC-462D-A3D2-628D0BEFF93F}" type="presParOf" srcId="{165A6118-A98D-474E-9783-8B4C951BD198}" destId="{749A4FEC-00F0-433B-B72A-3006EFEE0795}" srcOrd="0" destOrd="0" presId="urn:microsoft.com/office/officeart/2011/layout/HexagonRadial"/>
    <dgm:cxn modelId="{4A445B84-4B47-402D-8993-1ABA221B22E2}" type="presParOf" srcId="{7F374978-1BAF-43BB-A2BB-00162F15FA8F}" destId="{5D4BD2BF-4A34-4D8C-AC28-01B6AAF40FB8}" srcOrd="12" destOrd="0" presId="urn:microsoft.com/office/officeart/2011/layout/HexagonRadial"/>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89FFAA9-CD73-43F2-800A-837CB7EC93FC}">
      <dsp:nvSpPr>
        <dsp:cNvPr id="0" name=""/>
        <dsp:cNvSpPr/>
      </dsp:nvSpPr>
      <dsp:spPr>
        <a:xfrm>
          <a:off x="2254809" y="1403639"/>
          <a:ext cx="1784086" cy="1543306"/>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t>organisational Culture</a:t>
          </a:r>
        </a:p>
      </dsp:txBody>
      <dsp:txXfrm>
        <a:off x="2550457" y="1659386"/>
        <a:ext cx="1192790" cy="1031812"/>
      </dsp:txXfrm>
    </dsp:sp>
    <dsp:sp modelId="{177AFE28-89E1-47FC-85B6-BEF9D614F306}">
      <dsp:nvSpPr>
        <dsp:cNvPr id="0" name=""/>
        <dsp:cNvSpPr/>
      </dsp:nvSpPr>
      <dsp:spPr>
        <a:xfrm>
          <a:off x="3371990" y="665270"/>
          <a:ext cx="673130" cy="579990"/>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F6B7DD94-A4E5-4A05-9BB1-FF996A4B88DF}">
      <dsp:nvSpPr>
        <dsp:cNvPr id="0" name=""/>
        <dsp:cNvSpPr/>
      </dsp:nvSpPr>
      <dsp:spPr>
        <a:xfrm>
          <a:off x="2419149" y="0"/>
          <a:ext cx="1462046" cy="1264841"/>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t>Rewards</a:t>
          </a:r>
        </a:p>
      </dsp:txBody>
      <dsp:txXfrm>
        <a:off x="2661441" y="209611"/>
        <a:ext cx="977462" cy="845619"/>
      </dsp:txXfrm>
    </dsp:sp>
    <dsp:sp modelId="{42A28503-7F4B-48D5-B3E6-7C077FF0B79B}">
      <dsp:nvSpPr>
        <dsp:cNvPr id="0" name=""/>
        <dsp:cNvSpPr/>
      </dsp:nvSpPr>
      <dsp:spPr>
        <a:xfrm>
          <a:off x="4157585" y="1749545"/>
          <a:ext cx="673130" cy="579990"/>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199ECFF2-5345-43A3-AA6F-A7FF4DE4E8B3}">
      <dsp:nvSpPr>
        <dsp:cNvPr id="0" name=""/>
        <dsp:cNvSpPr/>
      </dsp:nvSpPr>
      <dsp:spPr>
        <a:xfrm>
          <a:off x="3760015" y="777962"/>
          <a:ext cx="1462046" cy="1264841"/>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t>Collaboration</a:t>
          </a:r>
        </a:p>
      </dsp:txBody>
      <dsp:txXfrm>
        <a:off x="4002307" y="987573"/>
        <a:ext cx="977462" cy="845619"/>
      </dsp:txXfrm>
    </dsp:sp>
    <dsp:sp modelId="{098E4477-43D8-4DE6-A30C-8883008B41CD}">
      <dsp:nvSpPr>
        <dsp:cNvPr id="0" name=""/>
        <dsp:cNvSpPr/>
      </dsp:nvSpPr>
      <dsp:spPr>
        <a:xfrm>
          <a:off x="3611860" y="2973487"/>
          <a:ext cx="673130" cy="579990"/>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8FC6569D-781E-47BB-8921-B850D3A32656}">
      <dsp:nvSpPr>
        <dsp:cNvPr id="0" name=""/>
        <dsp:cNvSpPr/>
      </dsp:nvSpPr>
      <dsp:spPr>
        <a:xfrm>
          <a:off x="3760015" y="2307345"/>
          <a:ext cx="1462046" cy="1264841"/>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t>Organisational Encouragement</a:t>
          </a:r>
        </a:p>
      </dsp:txBody>
      <dsp:txXfrm>
        <a:off x="4002307" y="2516956"/>
        <a:ext cx="977462" cy="845619"/>
      </dsp:txXfrm>
    </dsp:sp>
    <dsp:sp modelId="{E39D3FD7-29F6-48D0-B13E-879FBD39B085}">
      <dsp:nvSpPr>
        <dsp:cNvPr id="0" name=""/>
        <dsp:cNvSpPr/>
      </dsp:nvSpPr>
      <dsp:spPr>
        <a:xfrm>
          <a:off x="2258129" y="3100536"/>
          <a:ext cx="673130" cy="579990"/>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7C744B4F-D919-4966-984B-5D50C5A9849E}">
      <dsp:nvSpPr>
        <dsp:cNvPr id="0" name=""/>
        <dsp:cNvSpPr/>
      </dsp:nvSpPr>
      <dsp:spPr>
        <a:xfrm>
          <a:off x="2419149" y="3086178"/>
          <a:ext cx="1462046" cy="1264841"/>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t>Engagement</a:t>
          </a:r>
        </a:p>
      </dsp:txBody>
      <dsp:txXfrm>
        <a:off x="2661441" y="3295789"/>
        <a:ext cx="977462" cy="845619"/>
      </dsp:txXfrm>
    </dsp:sp>
    <dsp:sp modelId="{749A4FEC-00F0-433B-B72A-3006EFEE0795}">
      <dsp:nvSpPr>
        <dsp:cNvPr id="0" name=""/>
        <dsp:cNvSpPr/>
      </dsp:nvSpPr>
      <dsp:spPr>
        <a:xfrm>
          <a:off x="1459668" y="2016697"/>
          <a:ext cx="673130" cy="579990"/>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2D7D0D9D-F007-4DCC-9731-26A699CAAA25}">
      <dsp:nvSpPr>
        <dsp:cNvPr id="0" name=""/>
        <dsp:cNvSpPr/>
      </dsp:nvSpPr>
      <dsp:spPr>
        <a:xfrm>
          <a:off x="1072058" y="2308216"/>
          <a:ext cx="1462046" cy="1264841"/>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t>Growth</a:t>
          </a:r>
        </a:p>
      </dsp:txBody>
      <dsp:txXfrm>
        <a:off x="1314350" y="2517827"/>
        <a:ext cx="977462" cy="845619"/>
      </dsp:txXfrm>
    </dsp:sp>
    <dsp:sp modelId="{5D4BD2BF-4A34-4D8C-AC28-01B6AAF40FB8}">
      <dsp:nvSpPr>
        <dsp:cNvPr id="0" name=""/>
        <dsp:cNvSpPr/>
      </dsp:nvSpPr>
      <dsp:spPr>
        <a:xfrm>
          <a:off x="1072058" y="776221"/>
          <a:ext cx="1462046" cy="1264841"/>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t>Security </a:t>
          </a:r>
        </a:p>
      </dsp:txBody>
      <dsp:txXfrm>
        <a:off x="1314350" y="985832"/>
        <a:ext cx="977462" cy="845619"/>
      </dsp:txXfrm>
    </dsp:sp>
  </dsp:spTree>
</dsp:drawing>
</file>

<file path=word/diagrams/layout1.xml><?xml version="1.0" encoding="utf-8"?>
<dgm:layoutDef xmlns:dgm="http://schemas.openxmlformats.org/drawingml/2006/diagram" xmlns:a="http://schemas.openxmlformats.org/drawingml/2006/main" uniqueId="urn:microsoft.com/office/officeart/2011/layout/HexagonRadial">
  <dgm:title val="Hexagon Radial"/>
  <dgm:desc val="Use to show a sequential process that relates to a central idea or theme. Limited to six Level 2 shapes. Works best with small amounts of text. Unused text does not appear, but remains available if you switch layouts."/>
  <dgm:catLst>
    <dgm:cat type="cycle" pri="8500"/>
    <dgm:cat type="officeonline" pri="9000"/>
  </dgm:catLst>
  <dgm:samp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sampData>
  <dgm:styleData>
    <dgm:dataModel>
      <dgm:ptLst>
        <dgm:pt modelId="0" type="doc"/>
        <dgm:pt modelId="10">
          <dgm:prSet phldr="1"/>
        </dgm:pt>
        <dgm:pt modelId="11">
          <dgm:prSet phldr="1"/>
        </dgm:pt>
        <dgm:pt modelId="12">
          <dgm:prSet phldr="1"/>
        </dgm:pt>
        <dgm:pt modelId="13">
          <dgm:prSet phldr="1"/>
        </dgm:pt>
      </dgm:ptLst>
      <dgm:cxnLst>
        <dgm:cxn modelId="40" srcId="0" destId="10" srcOrd="0" destOrd="0"/>
        <dgm:cxn modelId="50" srcId="10" destId="11" srcOrd="0" destOrd="0"/>
        <dgm:cxn modelId="60" srcId="10" destId="12" srcOrd="0" destOrd="0"/>
        <dgm:cxn modelId="70" srcId="10" destId="13" srcOrd="0" destOrd="0"/>
      </dgm:cxnLst>
      <dgm:bg/>
      <dgm:whole/>
    </dgm:dataModel>
  </dgm:styleData>
  <dgm:clr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clrData>
  <dgm:layoutNode name="Name0">
    <dgm:varLst>
      <dgm:chMax val="1"/>
      <dgm:chPref val="1"/>
      <dgm:dir/>
      <dgm:animOne val="branch"/>
      <dgm:animLvl val="lvl"/>
    </dgm:varLst>
    <dgm:shape xmlns:r="http://schemas.openxmlformats.org/officeDocument/2006/relationships" r:blip="">
      <dgm:adjLst/>
    </dgm:shape>
    <dgm:choose name="Name1">
      <dgm:if name="Name2" func="var" arg="dir" op="equ" val="norm">
        <dgm:choose name="Name3">
          <dgm:if name="Name4"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5"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l" for="ch" forName="Accent1" refType="w" fact="0.1685"/>
              <dgm:constr type="t" for="ch" forName="Accent1" refType="h" fact="0.2946"/>
              <dgm:constr type="w" for="ch" forName="Accent1" refType="w" fact="0.462"/>
              <dgm:constr type="h" for="ch" forName="Accent1" refType="h" fact="0.5472"/>
              <dgm:constr type="l" for="ch" forName="Parent" refType="w" fact="0"/>
              <dgm:constr type="t" for="ch" forName="Parent" refType="h" fact="0.2885"/>
              <dgm:constr type="w" for="ch" forName="Parent" refType="w" fact="0.6013"/>
              <dgm:constr type="h" for="ch" forName="Parent" refType="h" fact="0.7115"/>
              <dgm:constr type="l" for="ch" forName="Child1" refType="w" fact="0.5073"/>
              <dgm:constr type="t" for="ch" forName="Child1" refType="h" fact="0"/>
              <dgm:constr type="w" for="ch" forName="Child1" refType="w" fact="0.4927"/>
              <dgm:constr type="h" for="ch" forName="Child1" refType="h" fact="0.5831"/>
            </dgm:constrLst>
          </dgm:if>
          <dgm:if name="Name6"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l" for="ch" forName="Accent2" refType="w" fact="0.6413"/>
              <dgm:constr type="t" for="ch" forName="Accent2" refType="h" fact="0.3477"/>
              <dgm:constr type="w" for="ch" forName="Accent2" refType="w" fact="0.2269"/>
              <dgm:constr type="h" for="ch" forName="Accent2" refType="h" fact="0.2076"/>
              <dgm:constr type="l" for="ch" forName="Accent1" refType="w" fact="0"/>
              <dgm:constr type="t" for="ch" forName="Accent1" refType="h" fact="0"/>
              <dgm:constr type="w" for="ch" forName="Accent1" refType="w" fact="0"/>
              <dgm:constr type="h" for="ch" forName="Accent1" refType="h" fact="0"/>
              <dgm:constr type="l" for="ch" forName="Parent" refType="w" fact="0"/>
              <dgm:constr type="t" for="ch" forName="Parent" refType="h" fact="0.2239"/>
              <dgm:constr type="w" for="ch" forName="Parent" refType="w" fact="0.6013"/>
              <dgm:constr type="h" for="ch" forName="Parent" refType="h" fact="0.5523"/>
              <dgm:constr type="l" for="ch" forName="Child1" refType="w" fact="0.5073"/>
              <dgm:constr type="t" for="ch" forName="Child1" refType="h" fact="0"/>
              <dgm:constr type="w" for="ch" forName="Child1" refType="w" fact="0.4927"/>
              <dgm:constr type="h" for="ch" forName="Child1" refType="h" fact="0.4527"/>
              <dgm:constr type="l" for="ch" forName="Child2" refType="w" fact="0.5073"/>
              <dgm:constr type="t" for="ch" forName="Child2" refType="h" fact="0.5473"/>
              <dgm:constr type="w" for="ch" forName="Child2" refType="w" fact="0.4927"/>
              <dgm:constr type="h" for="ch" forName="Child2" refType="h" fact="0.4527"/>
            </dgm:constrLst>
          </dgm:if>
          <dgm:if name="Name7"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l" for="ch" forName="Accent3" refType="w" fact="0.4573"/>
              <dgm:constr type="t" for="ch" forName="Accent3" refType="h" fact="0.6145"/>
              <dgm:constr type="w" for="ch" forName="Accent3" refType="w" fact="0.2269"/>
              <dgm:constr type="h" for="ch" forName="Accent3" refType="h" fact="0.1623"/>
              <dgm:constr type="l" for="ch" forName="Accent2" refType="w" fact="0.6413"/>
              <dgm:constr type="t" for="ch" forName="Accent2" refType="h" fact="0.2719"/>
              <dgm:constr type="w" for="ch" forName="Accent2" refType="w" fact="0.2269"/>
              <dgm:constr type="h" for="ch" forName="Accent2" refType="h" fact="0.1623"/>
              <dgm:constr type="l" for="ch" forName="Accent1" refType="w" fact="0"/>
              <dgm:constr type="t" for="ch" forName="Accent1" refType="h" fact="0"/>
              <dgm:constr type="w" for="ch" forName="Accent1" refType="w" fact="0"/>
              <dgm:constr type="h" for="ch" forName="Accent1" refType="h" fact="0"/>
              <dgm:constr type="l" for="ch" forName="Child3" refType="w" fact="0.0554"/>
              <dgm:constr type="t" for="ch" forName="Child3" refType="h" fact="0.646"/>
              <dgm:constr type="w" for="ch" forName="Child3" refType="w" fact="0.4927"/>
              <dgm:constr type="h" for="ch" forName="Child3" refType="h" fact="0.354"/>
              <dgm:constr type="l" for="ch" forName="Parent" refType="w" fact="0"/>
              <dgm:constr type="t" for="ch" forName="Parent" refType="h" fact="0.1751"/>
              <dgm:constr type="w" for="ch" forName="Parent" refType="w" fact="0.6013"/>
              <dgm:constr type="h" for="ch" forName="Parent" refType="h" fact="0.4319"/>
              <dgm:constr type="l" for="ch" forName="Child1" refType="w" fact="0.5073"/>
              <dgm:constr type="t" for="ch" forName="Child1" refType="h" fact="0"/>
              <dgm:constr type="w" for="ch" forName="Child1" refType="w" fact="0.4927"/>
              <dgm:constr type="h" for="ch" forName="Child1" refType="h" fact="0.354"/>
              <dgm:constr type="l" for="ch" forName="Child2" refType="w" fact="0.5073"/>
              <dgm:constr type="t" for="ch" forName="Child2" refType="h" fact="0.428"/>
              <dgm:constr type="w" for="ch" forName="Child2" refType="w" fact="0.4927"/>
              <dgm:constr type="h" for="ch" forName="Child2" refType="h" fact="0.354"/>
            </dgm:constrLst>
          </dgm:if>
          <dgm:if name="Name8"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4" refType="w" fact="0.4573"/>
              <dgm:constr type="t" for="ch" forName="Accent4" refType="h" fact="0.6834"/>
              <dgm:constr type="w" for="ch" forName="Accent4" refType="w" fact="0.2269"/>
              <dgm:constr type="h" for="ch" forName="Accent4" refType="h" fact="0.1333"/>
              <dgm:constr type="l" for="ch" forName="Accent3" refType="w" fact="0.6413"/>
              <dgm:constr type="t" for="ch" forName="Accent3" refType="h" fact="0.4021"/>
              <dgm:constr type="w" for="ch" forName="Accent3" refType="w" fact="0.2269"/>
              <dgm:constr type="h" for="ch" forName="Accent3" refType="h" fact="0.1333"/>
              <dgm:constr type="l" for="ch" forName="Accent2" refType="w" fact="0.3765"/>
              <dgm:constr type="t" for="ch" forName="Accent2" refType="h" fact="0.1529"/>
              <dgm:constr type="w" for="ch" forName="Accent2" refType="w" fact="0.2269"/>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0554"/>
              <dgm:constr type="t" for="ch" forName="Child4" refType="h" fact="0.7093"/>
              <dgm:constr type="w" for="ch" forName="Child4" refType="w" fact="0.4927"/>
              <dgm:constr type="h" for="ch" forName="Child4" refType="h" fact="0.2907"/>
              <dgm:constr type="l" for="ch" forName="Parent" refType="w" fact="0"/>
              <dgm:constr type="t" for="ch" forName="Parent" refType="h" fact="0.3226"/>
              <dgm:constr type="w" for="ch" forName="Parent" refType="w" fact="0.6013"/>
              <dgm:constr type="h" for="ch" forName="Parent" refType="h" fact="0.3547"/>
              <dgm:constr type="l" for="ch" forName="Child2" refType="w" fact="0.5073"/>
              <dgm:constr type="t" for="ch" forName="Child2" refType="h" fact="0.1788"/>
              <dgm:constr type="w" for="ch" forName="Child2" refType="w" fact="0.4927"/>
              <dgm:constr type="h" for="ch" forName="Child2" refType="h" fact="0.2907"/>
              <dgm:constr type="l" for="ch" forName="Child3" refType="w" fact="0.5073"/>
              <dgm:constr type="t" for="ch" forName="Child3" refType="h" fact="0.5303"/>
              <dgm:constr type="w" for="ch" forName="Child3" refType="w" fact="0.4927"/>
              <dgm:constr type="h" for="ch" forName="Child3" refType="h" fact="0.2907"/>
              <dgm:constr type="l" for="ch" forName="Child1" refType="w" fact="0.0554"/>
              <dgm:constr type="t" for="ch" forName="Child1" refType="h" fact="0"/>
              <dgm:constr type="w" for="ch" forName="Child1" refType="w" fact="0.4927"/>
              <dgm:constr type="h" for="ch" forName="Child1" refType="h" fact="0.2907"/>
            </dgm:constrLst>
          </dgm:if>
          <dgm:if name="Name9"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1" refType="w" fact="0.3246"/>
              <dgm:constr type="t" for="ch" forName="Child1" refType="h" fact="0"/>
              <dgm:constr type="w" for="ch" forName="Child1" refType="w" fact="0.3523"/>
              <dgm:constr type="h" for="ch" forName="Child1" refType="h" fact="0.2907"/>
            </dgm:constrLst>
          </dgm:if>
          <dgm:else name="Name10">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l" for="ch" forName="Accent6" refType="w" fact="0.0934"/>
              <dgm:constr type="t" for="ch" forName="Accent6" refType="h" fact="0.4635"/>
              <dgm:constr type="w" for="ch" forName="Accent6" refType="w" fact="0.1622"/>
              <dgm:constr type="h" for="ch" forName="Accent6" refType="h" fact="0.1333"/>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6" refType="w" fact="0"/>
              <dgm:constr type="t" for="ch" forName="Child6" refType="h" fact="0.1784"/>
              <dgm:constr type="w" for="ch" forName="Child6" refType="w" fact="0.3523"/>
              <dgm:constr type="h" for="ch" forName="Child6" refType="h" fact="0.2907"/>
              <dgm:constr type="l" for="ch" forName="Child1" refType="w" fact="0.3246"/>
              <dgm:constr type="t" for="ch" forName="Child1" refType="h" fact="0"/>
              <dgm:constr type="w" for="ch" forName="Child1" refType="w" fact="0.3523"/>
              <dgm:constr type="h" for="ch" forName="Child1" refType="h" fact="0.2907"/>
            </dgm:constrLst>
          </dgm:else>
        </dgm:choose>
      </dgm:if>
      <dgm:else name="Name11">
        <dgm:choose name="Name12">
          <dgm:if name="Name13"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14"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r" for="ch" forName="Accent1" refType="w" fact="0.8315"/>
              <dgm:constr type="t" for="ch" forName="Accent1" refType="h" fact="0.2946"/>
              <dgm:constr type="w" for="ch" forName="Accent1" refType="w" fact="0.462"/>
              <dgm:constr type="h" for="ch" forName="Accent1" refType="h" fact="0.5472"/>
              <dgm:constr type="r" for="ch" forName="Parent" refType="w"/>
              <dgm:constr type="t" for="ch" forName="Parent" refType="h" fact="0.2885"/>
              <dgm:constr type="w" for="ch" forName="Parent" refType="w" fact="0.6013"/>
              <dgm:constr type="h" for="ch" forName="Parent" refType="h" fact="0.7115"/>
              <dgm:constr type="r" for="ch" forName="Child1" refType="w" fact="0.4927"/>
              <dgm:constr type="t" for="ch" forName="Child1" refType="h" fact="0"/>
              <dgm:constr type="w" for="ch" forName="Child1" refType="w" fact="0.4927"/>
              <dgm:constr type="h" for="ch" forName="Child1" refType="h" fact="0.5831"/>
            </dgm:constrLst>
          </dgm:if>
          <dgm:if name="Name15"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r" for="ch" forName="Accent2" refType="w" fact="0.3587"/>
              <dgm:constr type="t" for="ch" forName="Accent2" refType="h" fact="0.3477"/>
              <dgm:constr type="w" for="ch" forName="Accent2" refType="w" fact="0.2269"/>
              <dgm:constr type="h" for="ch" forName="Accent2" refType="h" fact="0.2076"/>
              <dgm:constr type="r" for="ch" forName="Accent1" refType="w" fact="0"/>
              <dgm:constr type="t" for="ch" forName="Accent1" refType="h" fact="0"/>
              <dgm:constr type="w" for="ch" forName="Accent1" refType="w" fact="0"/>
              <dgm:constr type="h" for="ch" forName="Accent1" refType="h" fact="0"/>
              <dgm:constr type="r" for="ch" forName="Parent" refType="w"/>
              <dgm:constr type="t" for="ch" forName="Parent" refType="h" fact="0.2239"/>
              <dgm:constr type="w" for="ch" forName="Parent" refType="w" fact="0.6013"/>
              <dgm:constr type="h" for="ch" forName="Parent" refType="h" fact="0.5523"/>
              <dgm:constr type="r" for="ch" forName="Child1" refType="w" fact="0.4927"/>
              <dgm:constr type="t" for="ch" forName="Child1" refType="h" fact="0"/>
              <dgm:constr type="w" for="ch" forName="Child1" refType="w" fact="0.4927"/>
              <dgm:constr type="h" for="ch" forName="Child1" refType="h" fact="0.4527"/>
              <dgm:constr type="r" for="ch" forName="Child2" refType="w" fact="0.5073"/>
              <dgm:constr type="t" for="ch" forName="Child2" refType="h" fact="0.5473"/>
              <dgm:constr type="w" for="ch" forName="Child2" refType="w" fact="0.4927"/>
              <dgm:constr type="h" for="ch" forName="Child2" refType="h" fact="0.4527"/>
            </dgm:constrLst>
          </dgm:if>
          <dgm:if name="Name16"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r" for="ch" forName="Accent3" refType="w" fact="0.5427"/>
              <dgm:constr type="t" for="ch" forName="Accent3" refType="h" fact="0.6145"/>
              <dgm:constr type="w" for="ch" forName="Accent3" refType="w" fact="0.2269"/>
              <dgm:constr type="h" for="ch" forName="Accent3" refType="h" fact="0.1623"/>
              <dgm:constr type="r" for="ch" forName="Accent2" refType="w" fact="0.3587"/>
              <dgm:constr type="t" for="ch" forName="Accent2" refType="h" fact="0.2719"/>
              <dgm:constr type="w" for="ch" forName="Accent2" refType="w" fact="0.2269"/>
              <dgm:constr type="h" for="ch" forName="Accent2" refType="h" fact="0.1623"/>
              <dgm:constr type="r" for="ch" forName="Accent1" refType="w" fact="0"/>
              <dgm:constr type="t" for="ch" forName="Accent1" refType="h" fact="0"/>
              <dgm:constr type="w" for="ch" forName="Accent1" refType="w" fact="0"/>
              <dgm:constr type="h" for="ch" forName="Accent1" refType="h" fact="0"/>
              <dgm:constr type="r" for="ch" forName="Child3" refType="w" fact="0.9446"/>
              <dgm:constr type="t" for="ch" forName="Child3" refType="h" fact="0.646"/>
              <dgm:constr type="w" for="ch" forName="Child3" refType="w" fact="0.4927"/>
              <dgm:constr type="h" for="ch" forName="Child3" refType="h" fact="0.354"/>
              <dgm:constr type="r" for="ch" forName="Parent" refType="w"/>
              <dgm:constr type="t" for="ch" forName="Parent" refType="h" fact="0.1751"/>
              <dgm:constr type="w" for="ch" forName="Parent" refType="w" fact="0.6013"/>
              <dgm:constr type="h" for="ch" forName="Parent" refType="h" fact="0.4319"/>
              <dgm:constr type="r" for="ch" forName="Child1" refType="w" fact="0.4927"/>
              <dgm:constr type="t" for="ch" forName="Child1" refType="h" fact="0"/>
              <dgm:constr type="w" for="ch" forName="Child1" refType="w" fact="0.4927"/>
              <dgm:constr type="h" for="ch" forName="Child1" refType="h" fact="0.354"/>
              <dgm:constr type="r" for="ch" forName="Child2" refType="w" fact="0.4927"/>
              <dgm:constr type="t" for="ch" forName="Child2" refType="h" fact="0.428"/>
              <dgm:constr type="w" for="ch" forName="Child2" refType="w" fact="0.4927"/>
              <dgm:constr type="h" for="ch" forName="Child2" refType="h" fact="0.354"/>
            </dgm:constrLst>
          </dgm:if>
          <dgm:if name="Name17"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Accent4" refType="w" fact="0.5427"/>
              <dgm:constr type="t" for="ch" forName="Accent4" refType="h" fact="0.6834"/>
              <dgm:constr type="w" for="ch" forName="Accent4" refType="w" fact="0.2269"/>
              <dgm:constr type="h" for="ch" forName="Accent4" refType="h" fact="0.1333"/>
              <dgm:constr type="r" for="ch" forName="Accent3" refType="w" fact="0.3587"/>
              <dgm:constr type="t" for="ch" forName="Accent3" refType="h" fact="0.4021"/>
              <dgm:constr type="w" for="ch" forName="Accent3" refType="w" fact="0.2269"/>
              <dgm:constr type="h" for="ch" forName="Accent3" refType="h" fact="0.1333"/>
              <dgm:constr type="r" for="ch" forName="Accent2" refType="w" fact="0.6235"/>
              <dgm:constr type="t" for="ch" forName="Accent2" refType="h" fact="0.1529"/>
              <dgm:constr type="w" for="ch" forName="Accent2" refType="w" fact="0.2269"/>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9446"/>
              <dgm:constr type="t" for="ch" forName="Child4" refType="h" fact="0.7093"/>
              <dgm:constr type="w" for="ch" forName="Child4" refType="w" fact="0.4927"/>
              <dgm:constr type="h" for="ch" forName="Child4" refType="h" fact="0.2907"/>
              <dgm:constr type="r" for="ch" forName="Parent" refType="w"/>
              <dgm:constr type="t" for="ch" forName="Parent" refType="h" fact="0.3226"/>
              <dgm:constr type="w" for="ch" forName="Parent" refType="w" fact="0.6013"/>
              <dgm:constr type="h" for="ch" forName="Parent" refType="h" fact="0.3547"/>
              <dgm:constr type="r" for="ch" forName="Child2" refType="w" fact="0.4927"/>
              <dgm:constr type="t" for="ch" forName="Child2" refType="h" fact="0.1788"/>
              <dgm:constr type="w" for="ch" forName="Child2" refType="w" fact="0.4927"/>
              <dgm:constr type="h" for="ch" forName="Child2" refType="h" fact="0.2907"/>
              <dgm:constr type="r" for="ch" forName="Child3" refType="w" fact="0.4927"/>
              <dgm:constr type="t" for="ch" forName="Child3" refType="h" fact="0.5303"/>
              <dgm:constr type="w" for="ch" forName="Child3" refType="w" fact="0.4927"/>
              <dgm:constr type="h" for="ch" forName="Child3" refType="h" fact="0.2907"/>
              <dgm:constr type="r" for="ch" forName="Child1" refType="w" fact="0.9446"/>
              <dgm:constr type="t" for="ch" forName="Child1" refType="h" fact="0"/>
              <dgm:constr type="w" for="ch" forName="Child1" refType="w" fact="0.4927"/>
              <dgm:constr type="h" for="ch" forName="Child1" refType="h" fact="0.2907"/>
            </dgm:constrLst>
          </dgm:if>
          <dgm:if name="Name18"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1" refType="w" fact="0.6754"/>
              <dgm:constr type="t" for="ch" forName="Child1" refType="h" fact="0"/>
              <dgm:constr type="w" for="ch" forName="Child1" refType="w" fact="0.3523"/>
              <dgm:constr type="h" for="ch" forName="Child1" refType="h" fact="0.2907"/>
            </dgm:constrLst>
          </dgm:if>
          <dgm:else name="Name19">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r" for="ch" forName="Accent6" refType="w" fact="0.9066"/>
              <dgm:constr type="t" for="ch" forName="Accent6" refType="h" fact="0.4635"/>
              <dgm:constr type="w" for="ch" forName="Accent6" refType="w" fact="0.1622"/>
              <dgm:constr type="h" for="ch" forName="Accent6" refType="h" fact="0.1333"/>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6" refType="w"/>
              <dgm:constr type="t" for="ch" forName="Child6" refType="h" fact="0.1784"/>
              <dgm:constr type="w" for="ch" forName="Child6" refType="w" fact="0.3523"/>
              <dgm:constr type="h" for="ch" forName="Child6" refType="h" fact="0.2907"/>
              <dgm:constr type="r" for="ch" forName="Child1" refType="w" fact="0.6754"/>
              <dgm:constr type="t" for="ch" forName="Child1" refType="h" fact="0"/>
              <dgm:constr type="w" for="ch" forName="Child1" refType="w" fact="0.3523"/>
              <dgm:constr type="h" for="ch" forName="Child1" refType="h" fact="0.2907"/>
            </dgm:constrLst>
          </dgm:else>
        </dgm:choose>
      </dgm:else>
    </dgm:choose>
    <dgm:forEach name="wrapper" axis="self" ptType="parTrans">
      <dgm:forEach name="accentRepeat" axis="self">
        <dgm:layoutNode name="Accent" styleLbl="bgShp">
          <dgm:alg type="sp"/>
          <dgm:shape xmlns:r="http://schemas.openxmlformats.org/officeDocument/2006/relationships" type="hexagon" r:blip="" zOrderOff="-2">
            <dgm:adjLst>
              <dgm:adj idx="1" val="0.289"/>
              <dgm:adj idx="2" val="1.1547"/>
            </dgm:adjLst>
          </dgm:shape>
          <dgm:presOf/>
        </dgm:layoutNode>
      </dgm:forEach>
    </dgm:forEach>
    <dgm:forEach name="Name20" axis="ch" ptType="node" cnt="1">
      <dgm:layoutNode name="Parent" styleLbl="node0">
        <dgm:varLst>
          <dgm:chMax val="6"/>
          <dgm:chPref val="6"/>
        </dgm:varLst>
        <dgm:alg type="tx"/>
        <dgm:shape xmlns:r="http://schemas.openxmlformats.org/officeDocument/2006/relationships" type="hexagon" r:blip="">
          <dgm:adjLst>
            <dgm:adj idx="1" val="0.2857"/>
            <dgm:adj idx="2" val="1.1547"/>
          </dgm:adjLst>
        </dgm:shape>
        <dgm:presOf axis="self"/>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1" axis="ch ch" ptType="node node" st="1 1" cnt="1 1">
      <dgm:layoutNode name="Accent1">
        <dgm:alg type="sp"/>
        <dgm:shape xmlns:r="http://schemas.openxmlformats.org/officeDocument/2006/relationships" r:blip="" zOrderOff="-2">
          <dgm:adjLst/>
        </dgm:shape>
        <dgm:presOf/>
        <dgm:constrLst/>
        <dgm:forEach name="Name22" ref="accentRepeat"/>
      </dgm:layoutNode>
      <dgm:layoutNode name="Child1"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3" axis="ch ch" ptType="node node" st="1 2" cnt="1 1">
      <dgm:layoutNode name="Accent2">
        <dgm:alg type="sp"/>
        <dgm:shape xmlns:r="http://schemas.openxmlformats.org/officeDocument/2006/relationships" r:blip="" zOrderOff="-2">
          <dgm:adjLst/>
        </dgm:shape>
        <dgm:presOf/>
        <dgm:constrLst/>
        <dgm:forEach name="Name24" ref="accentRepeat"/>
      </dgm:layoutNode>
      <dgm:layoutNode name="Child2"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5" axis="ch ch" ptType="node node" st="1 3" cnt="1 1">
      <dgm:layoutNode name="Accent3">
        <dgm:alg type="sp"/>
        <dgm:shape xmlns:r="http://schemas.openxmlformats.org/officeDocument/2006/relationships" r:blip="" zOrderOff="-2">
          <dgm:adjLst/>
        </dgm:shape>
        <dgm:presOf/>
        <dgm:constrLst/>
        <dgm:forEach name="Name26" ref="accentRepeat"/>
      </dgm:layoutNode>
      <dgm:layoutNode name="Child3"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7" axis="ch ch" ptType="node node" st="1 4" cnt="1 1">
      <dgm:layoutNode name="Accent4">
        <dgm:alg type="sp"/>
        <dgm:shape xmlns:r="http://schemas.openxmlformats.org/officeDocument/2006/relationships" r:blip="">
          <dgm:adjLst/>
        </dgm:shape>
        <dgm:presOf/>
        <dgm:constrLst/>
        <dgm:forEach name="Name28" ref="accentRepeat"/>
      </dgm:layoutNode>
      <dgm:layoutNode name="Child4"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9" axis="ch ch" ptType="node node" st="1 5" cnt="1 1">
      <dgm:layoutNode name="Accent5">
        <dgm:alg type="sp"/>
        <dgm:shape xmlns:r="http://schemas.openxmlformats.org/officeDocument/2006/relationships" r:blip="">
          <dgm:adjLst/>
        </dgm:shape>
        <dgm:presOf/>
        <dgm:constrLst/>
        <dgm:forEach name="Name30" ref="accentRepeat"/>
      </dgm:layoutNode>
      <dgm:layoutNode name="Child5"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31" axis="ch ch" ptType="node node" st="1 6" cnt="1 1">
      <dgm:layoutNode name="Accent6">
        <dgm:alg type="sp"/>
        <dgm:shape xmlns:r="http://schemas.openxmlformats.org/officeDocument/2006/relationships" r:blip="">
          <dgm:adjLst/>
        </dgm:shape>
        <dgm:presOf/>
        <dgm:constrLst/>
        <dgm:forEach name="Name32" ref="accentRepeat"/>
      </dgm:layoutNode>
      <dgm:layoutNode name="Child6"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4268</TotalTime>
  <Pages>19</Pages>
  <Words>4501</Words>
  <Characters>25657</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30098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Hilda Ojonugwa Obaje (2009418)</dc:creator>
  <cp:keywords/>
  <dc:description/>
  <cp:lastModifiedBy>Hilda Ojonugwa Obaje (2009418)</cp:lastModifiedBy>
  <cp:revision>37</cp:revision>
  <dcterms:created xsi:type="dcterms:W3CDTF">2021-09-15T20:55:00Z</dcterms:created>
  <dcterms:modified xsi:type="dcterms:W3CDTF">2021-09-19T07:22:00Z</dcterms:modified>
</cp:coreProperties>
</file>