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A3845B" w14:textId="77777777" w:rsidR="00C6371F" w:rsidRDefault="00846882" w:rsidP="00484EC1">
      <w:r>
        <w:rPr>
          <w:noProof/>
          <w:lang w:val="en-US"/>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77777777" w:rsidR="00C536A6" w:rsidRDefault="00EB1F41" w:rsidP="00EB1F41">
      <w:pPr>
        <w:pStyle w:val="Modcode"/>
        <w:jc w:val="left"/>
        <w:rPr>
          <w:color w:val="FF0000"/>
        </w:rPr>
      </w:pPr>
      <w:r>
        <w:t>LEVEL</w:t>
      </w:r>
      <w:r w:rsidR="008E22F7">
        <w:t xml:space="preserve"> 4</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75E80B52" w:rsidR="00EB1F41" w:rsidRPr="004C3FF5" w:rsidRDefault="00E86CBD" w:rsidP="00EB1F41">
      <w:pPr>
        <w:pStyle w:val="Modcode"/>
        <w:jc w:val="left"/>
      </w:pPr>
      <w:r>
        <w:t>SEMESTER 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77777777" w:rsidR="008E22F7" w:rsidRDefault="00EB1F41" w:rsidP="00EB1F41">
      <w:pPr>
        <w:pStyle w:val="Modcode"/>
      </w:pPr>
      <w:r w:rsidRPr="007E3A8E">
        <w:t>MODULE CODE</w:t>
      </w:r>
      <w:r>
        <w:t>:</w:t>
      </w:r>
      <w:r w:rsidR="008E22F7">
        <w:t xml:space="preserve"> SHSS4078</w:t>
      </w:r>
    </w:p>
    <w:p w14:paraId="12233D96" w14:textId="77777777" w:rsidR="00EB1F41" w:rsidRPr="004C3FF5" w:rsidRDefault="008E22F7" w:rsidP="008E22F7">
      <w:pPr>
        <w:pStyle w:val="Modcode"/>
      </w:pPr>
      <w:r w:rsidRPr="004C3FF5">
        <w:t>Adventure: A Risk worth Taking</w:t>
      </w:r>
      <w:r w:rsidR="00EB1F41" w:rsidRPr="004C3FF5">
        <w:t xml:space="preserve"> </w:t>
      </w:r>
    </w:p>
    <w:p w14:paraId="7ECF1B8F" w14:textId="77777777" w:rsidR="001A70AE" w:rsidRDefault="001A70AE" w:rsidP="00C536A6">
      <w:pPr>
        <w:pStyle w:val="Time"/>
        <w:rPr>
          <w:szCs w:val="28"/>
        </w:rPr>
      </w:pPr>
    </w:p>
    <w:p w14:paraId="72D68FB3" w14:textId="77777777" w:rsidR="00AE5CA4" w:rsidRDefault="00EB1F41" w:rsidP="00AE5CA4">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4C3FF5" w:rsidRPr="004C3FF5">
        <w:rPr>
          <w:szCs w:val="28"/>
        </w:rPr>
        <w:t>aSSIGNMENT</w:t>
      </w:r>
      <w:r w:rsidRPr="004C3FF5">
        <w:rPr>
          <w:szCs w:val="28"/>
        </w:rPr>
        <w:t xml:space="preserve"> </w:t>
      </w:r>
    </w:p>
    <w:p w14:paraId="28379486" w14:textId="6B278F5F" w:rsidR="00AE5CA4" w:rsidRDefault="00C3093A" w:rsidP="00AE5CA4">
      <w:pPr>
        <w:pStyle w:val="Time"/>
        <w:rPr>
          <w:szCs w:val="28"/>
        </w:rPr>
      </w:pPr>
      <w:r w:rsidRPr="004C3FF5">
        <w:rPr>
          <w:szCs w:val="28"/>
        </w:rPr>
        <w:t>Assessment</w:t>
      </w:r>
      <w:r w:rsidR="00C536A6" w:rsidRPr="004C3FF5">
        <w:rPr>
          <w:szCs w:val="28"/>
        </w:rPr>
        <w:t>/Component:</w:t>
      </w:r>
      <w:r w:rsidR="00045ACB">
        <w:rPr>
          <w:szCs w:val="28"/>
        </w:rPr>
        <w:t xml:space="preserve"> 2</w:t>
      </w:r>
    </w:p>
    <w:p w14:paraId="066BF1C4" w14:textId="06A2D0B7" w:rsidR="00AE5CA4" w:rsidRDefault="00401D59" w:rsidP="00AE5CA4">
      <w:pPr>
        <w:pStyle w:val="Time"/>
        <w:rPr>
          <w:szCs w:val="28"/>
        </w:rPr>
      </w:pPr>
      <w:r w:rsidRPr="004C3FF5">
        <w:rPr>
          <w:szCs w:val="28"/>
        </w:rPr>
        <w:t>COMPONENT WEIGHTING:</w:t>
      </w:r>
      <w:r w:rsidR="00045ACB">
        <w:rPr>
          <w:szCs w:val="28"/>
        </w:rPr>
        <w:t xml:space="preserve"> 25</w:t>
      </w:r>
      <w:r w:rsidRPr="004C3FF5">
        <w:rPr>
          <w:szCs w:val="28"/>
        </w:rPr>
        <w:t xml:space="preserve"> %</w:t>
      </w:r>
    </w:p>
    <w:p w14:paraId="28E363BD" w14:textId="5FBE2013" w:rsidR="00AE5CA4" w:rsidRDefault="00EB1F41" w:rsidP="00AE5CA4">
      <w:pPr>
        <w:pStyle w:val="Time"/>
        <w:rPr>
          <w:szCs w:val="28"/>
        </w:rPr>
      </w:pPr>
      <w:r w:rsidRPr="00C536A6">
        <w:rPr>
          <w:szCs w:val="28"/>
        </w:rPr>
        <w:t>WORD COUNT:</w:t>
      </w:r>
      <w:r w:rsidR="004C3FF5">
        <w:rPr>
          <w:szCs w:val="28"/>
        </w:rPr>
        <w:t xml:space="preserve"> </w:t>
      </w:r>
      <w:r w:rsidR="00065240">
        <w:rPr>
          <w:szCs w:val="28"/>
        </w:rPr>
        <w:t>2,000</w:t>
      </w:r>
      <w:r w:rsidR="004C3FF5" w:rsidRPr="004C3FF5">
        <w:rPr>
          <w:szCs w:val="28"/>
        </w:rPr>
        <w:t xml:space="preserve"> WORDS </w:t>
      </w:r>
    </w:p>
    <w:p w14:paraId="37637CBF" w14:textId="0064CAFA" w:rsidR="00C3093A" w:rsidRPr="00AE5CA4" w:rsidRDefault="00A02860" w:rsidP="00AE5CA4">
      <w:pPr>
        <w:pStyle w:val="Time"/>
        <w:rPr>
          <w:szCs w:val="28"/>
        </w:rPr>
      </w:pPr>
      <w:r w:rsidRPr="00C536A6">
        <w:rPr>
          <w:szCs w:val="28"/>
        </w:rPr>
        <w:t>MODULE TUTOR:</w:t>
      </w:r>
      <w:r w:rsidR="004C3FF5">
        <w:rPr>
          <w:szCs w:val="28"/>
        </w:rPr>
        <w:t xml:space="preserve"> </w:t>
      </w:r>
      <w:r w:rsidR="00A445A3">
        <w:rPr>
          <w:szCs w:val="28"/>
        </w:rPr>
        <w:t>Denise leonard</w:t>
      </w:r>
      <w:r w:rsidR="004C3FF5" w:rsidRPr="00C536A6">
        <w:rPr>
          <w:szCs w:val="28"/>
        </w:rPr>
        <w:t xml:space="preserve"> </w:t>
      </w:r>
    </w:p>
    <w:p w14:paraId="7EB573D7" w14:textId="77777777" w:rsidR="004C3FF5" w:rsidRPr="002D76BA" w:rsidRDefault="004C3FF5" w:rsidP="004C3FF5">
      <w:pPr>
        <w:rPr>
          <w:rFonts w:ascii="Arial" w:hAnsi="Arial" w:cs="Arial"/>
          <w:b/>
        </w:rPr>
      </w:pPr>
    </w:p>
    <w:p w14:paraId="6AE9B1F1" w14:textId="77777777" w:rsidR="00AE5CA4" w:rsidRDefault="00AE5CA4" w:rsidP="00000150">
      <w:pPr>
        <w:rPr>
          <w:rFonts w:ascii="Times New Roman" w:hAnsi="Times New Roman" w:cs="Times New Roman"/>
          <w:b/>
          <w:sz w:val="28"/>
          <w:u w:val="single"/>
        </w:rPr>
      </w:pPr>
      <w:r>
        <w:rPr>
          <w:rFonts w:ascii="Times New Roman" w:hAnsi="Times New Roman" w:cs="Times New Roman"/>
          <w:b/>
          <w:sz w:val="28"/>
          <w:u w:val="single"/>
        </w:rPr>
        <w:t>Essay</w:t>
      </w:r>
    </w:p>
    <w:p w14:paraId="013A8275" w14:textId="3BD0BB9B" w:rsidR="00000150" w:rsidRPr="001A70AE" w:rsidRDefault="00073970" w:rsidP="00000150">
      <w:pPr>
        <w:rPr>
          <w:rFonts w:ascii="Times New Roman" w:hAnsi="Times New Roman" w:cs="Times New Roman"/>
          <w:sz w:val="28"/>
        </w:rPr>
      </w:pPr>
      <w:r>
        <w:rPr>
          <w:rFonts w:ascii="Times New Roman" w:hAnsi="Times New Roman" w:cs="Times New Roman"/>
          <w:sz w:val="28"/>
        </w:rPr>
        <w:t>D</w:t>
      </w:r>
      <w:r w:rsidR="00000150" w:rsidRPr="001A70AE">
        <w:rPr>
          <w:rFonts w:ascii="Times New Roman" w:hAnsi="Times New Roman" w:cs="Times New Roman"/>
          <w:sz w:val="28"/>
        </w:rPr>
        <w:t>iscuss the potential benefits of engaging with challenging and adventurous outdoor activities</w:t>
      </w:r>
      <w:r w:rsidR="00AF4A5D" w:rsidRPr="001A70AE">
        <w:rPr>
          <w:rFonts w:ascii="Times New Roman" w:hAnsi="Times New Roman" w:cs="Times New Roman"/>
          <w:sz w:val="28"/>
        </w:rPr>
        <w:t>.</w:t>
      </w:r>
      <w:r>
        <w:rPr>
          <w:rFonts w:ascii="Times New Roman" w:hAnsi="Times New Roman" w:cs="Times New Roman"/>
          <w:sz w:val="28"/>
        </w:rPr>
        <w:t xml:space="preserve"> You must </w:t>
      </w:r>
      <w:proofErr w:type="gramStart"/>
      <w:r>
        <w:rPr>
          <w:rFonts w:ascii="Times New Roman" w:hAnsi="Times New Roman" w:cs="Times New Roman"/>
          <w:sz w:val="28"/>
        </w:rPr>
        <w:t>make</w:t>
      </w:r>
      <w:r w:rsidRPr="001A70AE">
        <w:rPr>
          <w:rFonts w:ascii="Times New Roman" w:hAnsi="Times New Roman" w:cs="Times New Roman"/>
          <w:sz w:val="28"/>
        </w:rPr>
        <w:t xml:space="preserve"> reference</w:t>
      </w:r>
      <w:proofErr w:type="gramEnd"/>
      <w:r w:rsidRPr="001A70AE">
        <w:rPr>
          <w:rFonts w:ascii="Times New Roman" w:hAnsi="Times New Roman" w:cs="Times New Roman"/>
          <w:sz w:val="28"/>
        </w:rPr>
        <w:t xml:space="preserve"> to personal experiences and </w:t>
      </w:r>
      <w:r w:rsidRPr="00073970">
        <w:rPr>
          <w:rFonts w:ascii="Times New Roman" w:hAnsi="Times New Roman" w:cs="Times New Roman"/>
          <w:b/>
          <w:sz w:val="28"/>
        </w:rPr>
        <w:t>ONLY</w:t>
      </w:r>
      <w:r>
        <w:rPr>
          <w:rFonts w:ascii="Times New Roman" w:hAnsi="Times New Roman" w:cs="Times New Roman"/>
          <w:sz w:val="28"/>
        </w:rPr>
        <w:t xml:space="preserve"> use </w:t>
      </w:r>
      <w:r w:rsidRPr="001A70AE">
        <w:rPr>
          <w:rFonts w:ascii="Times New Roman" w:hAnsi="Times New Roman" w:cs="Times New Roman"/>
          <w:sz w:val="28"/>
        </w:rPr>
        <w:t>sele</w:t>
      </w:r>
      <w:r>
        <w:rPr>
          <w:rFonts w:ascii="Times New Roman" w:hAnsi="Times New Roman" w:cs="Times New Roman"/>
          <w:sz w:val="28"/>
        </w:rPr>
        <w:t xml:space="preserve">cted literature </w:t>
      </w:r>
      <w:r w:rsidRPr="00953865">
        <w:rPr>
          <w:rFonts w:ascii="Times New Roman" w:hAnsi="Times New Roman" w:cs="Times New Roman"/>
          <w:b/>
          <w:sz w:val="28"/>
          <w:u w:val="single"/>
        </w:rPr>
        <w:t>from the module reading list</w:t>
      </w:r>
      <w:r>
        <w:rPr>
          <w:rFonts w:ascii="Times New Roman" w:hAnsi="Times New Roman" w:cs="Times New Roman"/>
          <w:b/>
          <w:sz w:val="28"/>
        </w:rPr>
        <w:t>.</w:t>
      </w:r>
    </w:p>
    <w:p w14:paraId="2979366F" w14:textId="77777777" w:rsidR="00FD2CFF" w:rsidRPr="00C536A6" w:rsidRDefault="00FD2CFF">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1B10801C" w14:textId="77777777" w:rsidR="00FD3A79" w:rsidRDefault="00FD3A79" w:rsidP="00FD3A79">
      <w:pPr>
        <w:rPr>
          <w:rFonts w:ascii="Times New Roman" w:hAnsi="Times New Roman" w:cs="Times New Roman"/>
          <w:sz w:val="28"/>
          <w:szCs w:val="28"/>
        </w:rPr>
      </w:pPr>
      <w:r>
        <w:rPr>
          <w:rFonts w:ascii="Times New Roman" w:hAnsi="Times New Roman" w:cs="Times New Roman"/>
          <w:sz w:val="28"/>
          <w:szCs w:val="28"/>
        </w:rPr>
        <w:t>Deadline:</w:t>
      </w:r>
    </w:p>
    <w:p w14:paraId="630F6379" w14:textId="46176C8D" w:rsidR="00FD3A79" w:rsidRPr="00874F0B" w:rsidRDefault="00D424C5" w:rsidP="00FD3A79">
      <w:pPr>
        <w:rPr>
          <w:rFonts w:ascii="Times New Roman" w:hAnsi="Times New Roman" w:cs="Times New Roman"/>
          <w:sz w:val="28"/>
          <w:szCs w:val="28"/>
        </w:rPr>
      </w:pPr>
      <w:r w:rsidRPr="00874F0B">
        <w:rPr>
          <w:rFonts w:ascii="Times New Roman" w:hAnsi="Times New Roman" w:cs="Times New Roman"/>
          <w:sz w:val="28"/>
          <w:szCs w:val="28"/>
        </w:rPr>
        <w:t xml:space="preserve">Date: </w:t>
      </w:r>
      <w:ins w:id="0" w:author="Denise Leonard" w:date="2019-09-12T12:06:00Z">
        <w:r w:rsidR="00BE4D13">
          <w:rPr>
            <w:rFonts w:ascii="Times New Roman" w:hAnsi="Times New Roman" w:cs="Times New Roman"/>
            <w:sz w:val="28"/>
            <w:szCs w:val="28"/>
          </w:rPr>
          <w:t>20</w:t>
        </w:r>
      </w:ins>
      <w:del w:id="1" w:author="Denise Leonard" w:date="2019-09-12T12:06:00Z">
        <w:r w:rsidR="00BE4D13" w:rsidDel="00BE4D13">
          <w:rPr>
            <w:rFonts w:ascii="Times New Roman" w:hAnsi="Times New Roman" w:cs="Times New Roman"/>
            <w:sz w:val="28"/>
            <w:szCs w:val="28"/>
          </w:rPr>
          <w:delText>13</w:delText>
        </w:r>
      </w:del>
      <w:r w:rsidR="00073970">
        <w:rPr>
          <w:rFonts w:ascii="Times New Roman" w:hAnsi="Times New Roman" w:cs="Times New Roman"/>
          <w:sz w:val="28"/>
          <w:szCs w:val="28"/>
        </w:rPr>
        <w:t>th March 2020</w:t>
      </w:r>
    </w:p>
    <w:p w14:paraId="606806BA" w14:textId="0953AF86" w:rsidR="00FD3A79" w:rsidRPr="00874F0B" w:rsidRDefault="00FD3A79" w:rsidP="00FD3A79">
      <w:pPr>
        <w:rPr>
          <w:rFonts w:ascii="Times New Roman" w:hAnsi="Times New Roman" w:cs="Times New Roman"/>
          <w:sz w:val="28"/>
          <w:szCs w:val="28"/>
        </w:rPr>
      </w:pPr>
      <w:r w:rsidRPr="00874F0B">
        <w:rPr>
          <w:rFonts w:ascii="Times New Roman" w:hAnsi="Times New Roman" w:cs="Times New Roman"/>
          <w:sz w:val="28"/>
          <w:szCs w:val="28"/>
        </w:rPr>
        <w:t>Time: 3.00pm</w:t>
      </w:r>
    </w:p>
    <w:p w14:paraId="7D10D1F5" w14:textId="6A81638C" w:rsidR="00FD3A79" w:rsidRDefault="00FD3A79" w:rsidP="00FD3A79">
      <w:pPr>
        <w:rPr>
          <w:rFonts w:ascii="Times New Roman" w:hAnsi="Times New Roman" w:cs="Times New Roman"/>
          <w:sz w:val="28"/>
          <w:szCs w:val="28"/>
        </w:rPr>
      </w:pPr>
      <w:r w:rsidRPr="00874F0B">
        <w:rPr>
          <w:rFonts w:ascii="Times New Roman" w:hAnsi="Times New Roman" w:cs="Times New Roman"/>
          <w:sz w:val="28"/>
          <w:szCs w:val="28"/>
        </w:rPr>
        <w:t>Portal: Turnitin</w:t>
      </w:r>
    </w:p>
    <w:p w14:paraId="0D016BDB" w14:textId="77777777" w:rsidR="004C3FF5" w:rsidRDefault="004C3FF5">
      <w:pPr>
        <w:rPr>
          <w:rFonts w:ascii="Times New Roman" w:hAnsi="Times New Roman" w:cs="Times New Roman"/>
          <w:sz w:val="28"/>
          <w:szCs w:val="28"/>
        </w:rPr>
      </w:pPr>
    </w:p>
    <w:p w14:paraId="3CAB6C04" w14:textId="77777777" w:rsidR="00000150" w:rsidRDefault="00000150">
      <w:pPr>
        <w:rPr>
          <w:rFonts w:ascii="Times New Roman" w:hAnsi="Times New Roman" w:cs="Times New Roman"/>
          <w:sz w:val="28"/>
          <w:szCs w:val="28"/>
        </w:rPr>
      </w:pPr>
    </w:p>
    <w:p w14:paraId="175BAC8F" w14:textId="77777777" w:rsidR="00000150" w:rsidRDefault="00000150">
      <w:pPr>
        <w:rPr>
          <w:rFonts w:ascii="Times New Roman" w:hAnsi="Times New Roman" w:cs="Times New Roman"/>
          <w:sz w:val="28"/>
          <w:szCs w:val="28"/>
        </w:rPr>
      </w:pPr>
    </w:p>
    <w:p w14:paraId="32F79FAD" w14:textId="77777777" w:rsidR="00000150" w:rsidRDefault="00000150">
      <w:pPr>
        <w:rPr>
          <w:rFonts w:ascii="Times New Roman" w:hAnsi="Times New Roman" w:cs="Times New Roman"/>
          <w:sz w:val="28"/>
          <w:szCs w:val="28"/>
        </w:rPr>
      </w:pPr>
    </w:p>
    <w:p w14:paraId="60B56C63" w14:textId="77777777" w:rsidR="00000150" w:rsidRDefault="00000150">
      <w:pPr>
        <w:rPr>
          <w:rFonts w:ascii="Times New Roman" w:hAnsi="Times New Roman" w:cs="Times New Roman"/>
          <w:sz w:val="28"/>
          <w:szCs w:val="28"/>
        </w:rPr>
      </w:pPr>
    </w:p>
    <w:p w14:paraId="1034BBDE" w14:textId="77777777" w:rsidR="00F46423" w:rsidRDefault="00F46423" w:rsidP="00F46423">
      <w:pPr>
        <w:pStyle w:val="Title"/>
        <w:jc w:val="left"/>
        <w:rPr>
          <w:rFonts w:eastAsiaTheme="minorHAnsi"/>
          <w:b w:val="0"/>
          <w:bCs w:val="0"/>
          <w:lang w:eastAsia="en-US"/>
        </w:rPr>
      </w:pPr>
    </w:p>
    <w:p w14:paraId="5357A01B" w14:textId="77777777" w:rsidR="00D6095A" w:rsidRPr="007A2699" w:rsidRDefault="00D6095A" w:rsidP="00F46423">
      <w:pPr>
        <w:pStyle w:val="Title"/>
      </w:pPr>
      <w:r w:rsidRPr="007A2699">
        <w:lastRenderedPageBreak/>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46771B7A"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SHSS4078</w:t>
      </w:r>
      <w:r>
        <w:rPr>
          <w:b/>
          <w:bCs/>
          <w:sz w:val="24"/>
          <w:szCs w:val="24"/>
          <w:u w:val="none"/>
        </w:rPr>
        <w:tab/>
      </w:r>
    </w:p>
    <w:p w14:paraId="6265E89E"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E22F7">
        <w:rPr>
          <w:b/>
          <w:bCs/>
          <w:sz w:val="24"/>
          <w:szCs w:val="24"/>
          <w:u w:val="none"/>
        </w:rPr>
        <w:t>Adventure: A Risk Worth Taking</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D6095A" w:rsidRPr="00313008" w14:paraId="1798A80E" w14:textId="77777777" w:rsidTr="00DD4989">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45B0DBC" w14:textId="28CDCCE5" w:rsidR="00D6095A" w:rsidRPr="00070DE9" w:rsidRDefault="00070DE9" w:rsidP="00070DE9">
            <w:pPr>
              <w:pStyle w:val="Subtitle"/>
              <w:jc w:val="left"/>
              <w:rPr>
                <w:sz w:val="24"/>
                <w:szCs w:val="24"/>
                <w:u w:val="none"/>
              </w:rPr>
            </w:pPr>
            <w:r>
              <w:rPr>
                <w:sz w:val="24"/>
                <w:szCs w:val="24"/>
                <w:u w:val="none"/>
              </w:rPr>
              <w:t xml:space="preserve">I think my introduction is the best part </w:t>
            </w:r>
          </w:p>
        </w:tc>
      </w:tr>
      <w:tr w:rsidR="00D6095A" w:rsidRPr="00313008" w14:paraId="4CFBEA08"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932628F" w14:textId="372B4F0C" w:rsidR="00D6095A" w:rsidRPr="00313008" w:rsidRDefault="00070DE9" w:rsidP="00070DE9">
            <w:pPr>
              <w:pStyle w:val="Subtitle"/>
              <w:jc w:val="left"/>
              <w:rPr>
                <w:b/>
                <w:bCs/>
                <w:sz w:val="24"/>
                <w:szCs w:val="24"/>
                <w:u w:val="none"/>
              </w:rPr>
            </w:pPr>
            <w:r>
              <w:rPr>
                <w:b/>
                <w:bCs/>
                <w:sz w:val="24"/>
                <w:szCs w:val="24"/>
                <w:u w:val="none"/>
              </w:rPr>
              <w:t xml:space="preserve">More references probably should have been used. </w:t>
            </w:r>
          </w:p>
        </w:tc>
      </w:tr>
      <w:tr w:rsidR="00D6095A" w:rsidRPr="00313008" w14:paraId="1BC6EAED"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07427674" w14:textId="394D71A7" w:rsidR="00D6095A" w:rsidRPr="00313008" w:rsidRDefault="00070DE9" w:rsidP="00070DE9">
            <w:pPr>
              <w:pStyle w:val="Subtitle"/>
              <w:jc w:val="left"/>
              <w:rPr>
                <w:b/>
                <w:bCs/>
                <w:sz w:val="24"/>
                <w:szCs w:val="24"/>
                <w:u w:val="none"/>
              </w:rPr>
            </w:pPr>
            <w:r>
              <w:rPr>
                <w:b/>
                <w:bCs/>
                <w:sz w:val="24"/>
                <w:szCs w:val="24"/>
                <w:u w:val="none"/>
              </w:rPr>
              <w:t xml:space="preserve">I liked to think back on past experiences to try and find a time that applied to the point that I was trying to make. </w:t>
            </w:r>
          </w:p>
        </w:tc>
      </w:tr>
      <w:tr w:rsidR="00D6095A" w:rsidRPr="00313008" w14:paraId="6A19FE06" w14:textId="77777777" w:rsidTr="00DD4989">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DD4989" w:rsidRPr="00313008" w14:paraId="23FD426D" w14:textId="77777777" w:rsidTr="00DD4989">
        <w:trPr>
          <w:cantSplit/>
        </w:trPr>
        <w:tc>
          <w:tcPr>
            <w:tcW w:w="2305" w:type="dxa"/>
            <w:vMerge/>
            <w:tcBorders>
              <w:top w:val="single" w:sz="6" w:space="0" w:color="auto"/>
              <w:left w:val="thinThickLargeGap" w:sz="24" w:space="0" w:color="auto"/>
              <w:bottom w:val="single" w:sz="6" w:space="0" w:color="auto"/>
            </w:tcBorders>
          </w:tcPr>
          <w:p w14:paraId="02331216" w14:textId="77777777" w:rsidR="00DD4989" w:rsidRPr="00313008" w:rsidRDefault="00DD4989"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DD4989" w:rsidRPr="00313008" w:rsidRDefault="00DD4989" w:rsidP="008E22F7">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203D3F49" w14:textId="77777777" w:rsidR="00DD4989" w:rsidRPr="003E3041" w:rsidRDefault="00DD4989" w:rsidP="008E22F7">
            <w:pPr>
              <w:pStyle w:val="Subtitle"/>
              <w:rPr>
                <w:b/>
                <w:bCs/>
                <w:sz w:val="16"/>
                <w:szCs w:val="16"/>
                <w:u w:val="none"/>
              </w:rPr>
            </w:pPr>
            <w:r>
              <w:rPr>
                <w:b/>
                <w:bCs/>
                <w:sz w:val="16"/>
                <w:szCs w:val="16"/>
                <w:u w:val="none"/>
              </w:rPr>
              <w:t>Poor</w:t>
            </w:r>
          </w:p>
          <w:p w14:paraId="54291D0E" w14:textId="3A0AC33B" w:rsidR="00DD4989" w:rsidRPr="00DD4989" w:rsidRDefault="00DD4989" w:rsidP="00DD4989">
            <w:pPr>
              <w:pStyle w:val="Subtitle"/>
              <w:rPr>
                <w:b/>
                <w:bCs/>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484C8D75" w14:textId="77777777" w:rsidR="00DD4989" w:rsidRPr="003E3041" w:rsidRDefault="00DD4989" w:rsidP="008E22F7">
            <w:pPr>
              <w:pStyle w:val="Subtitle"/>
              <w:rPr>
                <w:b/>
                <w:bCs/>
                <w:sz w:val="16"/>
                <w:szCs w:val="16"/>
                <w:u w:val="none"/>
              </w:rPr>
            </w:pPr>
            <w:r>
              <w:rPr>
                <w:b/>
                <w:bCs/>
                <w:sz w:val="16"/>
                <w:szCs w:val="16"/>
                <w:u w:val="none"/>
              </w:rPr>
              <w:t>Unsatisfactory</w:t>
            </w:r>
          </w:p>
          <w:p w14:paraId="3BDBA682" w14:textId="2A6C8554" w:rsidR="00DD4989" w:rsidRPr="003E3041" w:rsidRDefault="00DD4989" w:rsidP="008E22F7">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748F9D5E" w14:textId="77777777" w:rsidR="00DD4989" w:rsidRPr="003E3041" w:rsidRDefault="00DD4989" w:rsidP="008E22F7">
            <w:pPr>
              <w:pStyle w:val="Subtitle"/>
              <w:rPr>
                <w:b/>
                <w:bCs/>
                <w:sz w:val="16"/>
                <w:szCs w:val="16"/>
                <w:u w:val="none"/>
              </w:rPr>
            </w:pPr>
            <w:r w:rsidRPr="003E3041">
              <w:rPr>
                <w:b/>
                <w:bCs/>
                <w:sz w:val="16"/>
                <w:szCs w:val="16"/>
                <w:u w:val="none"/>
              </w:rPr>
              <w:t>Satisfactory</w:t>
            </w:r>
          </w:p>
          <w:p w14:paraId="44951EAD" w14:textId="77777777" w:rsidR="00DD4989" w:rsidRPr="003E3041" w:rsidRDefault="00DD4989"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27C6B2AF" w14:textId="77777777" w:rsidR="00DD4989" w:rsidRPr="003E3041" w:rsidRDefault="00DD4989" w:rsidP="008E22F7">
            <w:pPr>
              <w:pStyle w:val="Subtitle"/>
              <w:rPr>
                <w:b/>
                <w:bCs/>
                <w:sz w:val="16"/>
                <w:szCs w:val="16"/>
                <w:u w:val="none"/>
              </w:rPr>
            </w:pPr>
            <w:r w:rsidRPr="003E3041">
              <w:rPr>
                <w:b/>
                <w:bCs/>
                <w:sz w:val="16"/>
                <w:szCs w:val="16"/>
                <w:u w:val="none"/>
              </w:rPr>
              <w:t>Good</w:t>
            </w:r>
          </w:p>
          <w:p w14:paraId="0CC1A344" w14:textId="77777777" w:rsidR="00DD4989" w:rsidRPr="003E3041" w:rsidRDefault="00DD4989"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7BA12A50" w14:textId="77777777" w:rsidR="00DD4989" w:rsidRPr="003E3041" w:rsidRDefault="00DD4989" w:rsidP="008E22F7">
            <w:pPr>
              <w:pStyle w:val="Subtitle"/>
              <w:rPr>
                <w:b/>
                <w:bCs/>
                <w:sz w:val="16"/>
                <w:szCs w:val="16"/>
                <w:u w:val="none"/>
              </w:rPr>
            </w:pPr>
            <w:r w:rsidRPr="003E3041">
              <w:rPr>
                <w:b/>
                <w:bCs/>
                <w:sz w:val="16"/>
                <w:szCs w:val="16"/>
                <w:u w:val="none"/>
              </w:rPr>
              <w:t>Very Good</w:t>
            </w:r>
          </w:p>
          <w:p w14:paraId="70E12B42" w14:textId="77777777" w:rsidR="00DD4989" w:rsidRPr="003E3041" w:rsidRDefault="00DD4989" w:rsidP="008E22F7">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094567E9" w14:textId="77777777" w:rsidR="00DD4989" w:rsidRPr="003E3041" w:rsidRDefault="00DD4989" w:rsidP="008E22F7">
            <w:pPr>
              <w:pStyle w:val="Subtitle"/>
              <w:rPr>
                <w:b/>
                <w:bCs/>
                <w:sz w:val="16"/>
                <w:szCs w:val="16"/>
                <w:u w:val="none"/>
              </w:rPr>
            </w:pPr>
            <w:r w:rsidRPr="003E3041">
              <w:rPr>
                <w:b/>
                <w:bCs/>
                <w:sz w:val="16"/>
                <w:szCs w:val="16"/>
                <w:u w:val="none"/>
              </w:rPr>
              <w:t>Excellent</w:t>
            </w:r>
          </w:p>
          <w:p w14:paraId="46AFFC88" w14:textId="613E1EA9" w:rsidR="00DD4989" w:rsidRPr="003E3041" w:rsidRDefault="00DD4989"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6877D1A8" w14:textId="77777777" w:rsidR="00DD4989" w:rsidRDefault="00DD4989" w:rsidP="008E22F7">
            <w:pPr>
              <w:pStyle w:val="Subtitle"/>
              <w:rPr>
                <w:b/>
                <w:bCs/>
                <w:sz w:val="16"/>
                <w:szCs w:val="16"/>
                <w:u w:val="none"/>
              </w:rPr>
            </w:pPr>
            <w:r>
              <w:rPr>
                <w:b/>
                <w:bCs/>
                <w:sz w:val="16"/>
                <w:szCs w:val="16"/>
                <w:u w:val="none"/>
              </w:rPr>
              <w:t>Exceptional</w:t>
            </w:r>
          </w:p>
          <w:p w14:paraId="57B31B95" w14:textId="3EC0C61A" w:rsidR="00DD4989" w:rsidRPr="003E3041" w:rsidRDefault="00DD4989" w:rsidP="008E22F7">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D35FF25" w14:textId="77777777" w:rsidR="00DD4989" w:rsidRPr="00313008" w:rsidRDefault="00DD4989" w:rsidP="008E22F7">
            <w:pPr>
              <w:pStyle w:val="Subtitle"/>
              <w:jc w:val="left"/>
              <w:rPr>
                <w:b/>
                <w:bCs/>
                <w:sz w:val="18"/>
                <w:szCs w:val="18"/>
                <w:u w:val="none"/>
              </w:rPr>
            </w:pPr>
          </w:p>
          <w:p w14:paraId="6B89E403" w14:textId="77777777" w:rsidR="00DD4989" w:rsidRPr="00313008" w:rsidRDefault="00DD4989" w:rsidP="008E22F7">
            <w:pPr>
              <w:pStyle w:val="Subtitle"/>
              <w:jc w:val="left"/>
              <w:rPr>
                <w:b/>
                <w:bCs/>
                <w:sz w:val="18"/>
                <w:szCs w:val="18"/>
                <w:u w:val="none"/>
              </w:rPr>
            </w:pPr>
            <w:r w:rsidRPr="00313008">
              <w:rPr>
                <w:b/>
                <w:bCs/>
                <w:sz w:val="18"/>
                <w:szCs w:val="18"/>
                <w:u w:val="none"/>
              </w:rPr>
              <w:t xml:space="preserve">  %</w:t>
            </w:r>
          </w:p>
        </w:tc>
      </w:tr>
      <w:tr w:rsidR="00DD4989" w:rsidRPr="00313008" w14:paraId="483AE071" w14:textId="77777777" w:rsidTr="00DD4989">
        <w:tc>
          <w:tcPr>
            <w:tcW w:w="2305" w:type="dxa"/>
            <w:tcBorders>
              <w:top w:val="single" w:sz="6" w:space="0" w:color="auto"/>
              <w:left w:val="thinThickLargeGap" w:sz="24" w:space="0" w:color="auto"/>
              <w:bottom w:val="single" w:sz="6" w:space="0" w:color="auto"/>
            </w:tcBorders>
          </w:tcPr>
          <w:p w14:paraId="57F31066" w14:textId="72440FB0" w:rsidR="00DD4989" w:rsidRDefault="00DD4989" w:rsidP="00834791">
            <w:pPr>
              <w:pStyle w:val="Subtitle"/>
              <w:jc w:val="left"/>
              <w:rPr>
                <w:sz w:val="18"/>
                <w:szCs w:val="18"/>
                <w:u w:val="none"/>
              </w:rPr>
            </w:pPr>
            <w:r>
              <w:rPr>
                <w:sz w:val="18"/>
                <w:szCs w:val="18"/>
                <w:u w:val="none"/>
              </w:rPr>
              <w:t>Introduction of essay</w:t>
            </w:r>
          </w:p>
        </w:tc>
        <w:tc>
          <w:tcPr>
            <w:tcW w:w="540" w:type="dxa"/>
            <w:gridSpan w:val="2"/>
            <w:tcBorders>
              <w:top w:val="single" w:sz="6" w:space="0" w:color="auto"/>
              <w:bottom w:val="single" w:sz="6" w:space="0" w:color="auto"/>
              <w:right w:val="single" w:sz="6" w:space="0" w:color="auto"/>
            </w:tcBorders>
          </w:tcPr>
          <w:p w14:paraId="22C908B3" w14:textId="06F2C09E" w:rsidR="00DD4989" w:rsidRDefault="00DD4989" w:rsidP="0083479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0CD3B1DC"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305B0D14"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0118F0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CA90CC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C5C3D8E"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29B255D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992F5B0"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55E834B5" w14:textId="3C32FC13" w:rsidR="00DD4989" w:rsidRPr="00834791" w:rsidRDefault="00DD4989" w:rsidP="00834791">
            <w:pPr>
              <w:pStyle w:val="Subtitle"/>
              <w:jc w:val="left"/>
              <w:rPr>
                <w:b/>
                <w:bCs/>
                <w:sz w:val="18"/>
                <w:szCs w:val="18"/>
                <w:u w:val="none"/>
              </w:rPr>
            </w:pPr>
            <w:r>
              <w:rPr>
                <w:b/>
                <w:bCs/>
                <w:sz w:val="18"/>
                <w:szCs w:val="18"/>
                <w:u w:val="none"/>
              </w:rPr>
              <w:t>10%</w:t>
            </w:r>
          </w:p>
        </w:tc>
      </w:tr>
      <w:tr w:rsidR="00DD4989" w:rsidRPr="00313008" w14:paraId="5301F806" w14:textId="77777777" w:rsidTr="00DD4989">
        <w:tc>
          <w:tcPr>
            <w:tcW w:w="2305" w:type="dxa"/>
            <w:tcBorders>
              <w:top w:val="single" w:sz="6" w:space="0" w:color="auto"/>
              <w:left w:val="thinThickLargeGap" w:sz="24" w:space="0" w:color="auto"/>
              <w:bottom w:val="single" w:sz="6" w:space="0" w:color="auto"/>
            </w:tcBorders>
          </w:tcPr>
          <w:p w14:paraId="471FDF00" w14:textId="4FEA2E29" w:rsidR="00DD4989" w:rsidRDefault="00DD4989" w:rsidP="00834791">
            <w:pPr>
              <w:pStyle w:val="Subtitle"/>
              <w:jc w:val="left"/>
              <w:rPr>
                <w:sz w:val="18"/>
                <w:szCs w:val="18"/>
                <w:u w:val="none"/>
              </w:rPr>
            </w:pPr>
            <w:r>
              <w:rPr>
                <w:sz w:val="18"/>
                <w:szCs w:val="18"/>
                <w:u w:val="none"/>
              </w:rPr>
              <w:t xml:space="preserve">Identify the key features of challenging and adventurous outdoor activities </w:t>
            </w:r>
          </w:p>
        </w:tc>
        <w:tc>
          <w:tcPr>
            <w:tcW w:w="540" w:type="dxa"/>
            <w:gridSpan w:val="2"/>
            <w:tcBorders>
              <w:top w:val="single" w:sz="6" w:space="0" w:color="auto"/>
              <w:bottom w:val="single" w:sz="6" w:space="0" w:color="auto"/>
              <w:right w:val="single" w:sz="6" w:space="0" w:color="auto"/>
            </w:tcBorders>
          </w:tcPr>
          <w:p w14:paraId="2CBACB75" w14:textId="363EF371" w:rsidR="00DD4989" w:rsidRDefault="00DD4989" w:rsidP="00834791">
            <w:pPr>
              <w:pStyle w:val="Subtitle"/>
              <w:rPr>
                <w:b/>
                <w:bCs/>
                <w:sz w:val="18"/>
                <w:szCs w:val="18"/>
                <w:u w:val="none"/>
              </w:rPr>
            </w:pPr>
            <w:r>
              <w:rPr>
                <w:b/>
                <w:bCs/>
                <w:sz w:val="18"/>
                <w:szCs w:val="18"/>
                <w:u w:val="none"/>
              </w:rPr>
              <w:t>1,4</w:t>
            </w:r>
          </w:p>
        </w:tc>
        <w:tc>
          <w:tcPr>
            <w:tcW w:w="1105" w:type="dxa"/>
            <w:tcBorders>
              <w:left w:val="single" w:sz="6" w:space="0" w:color="auto"/>
              <w:right w:val="single" w:sz="6" w:space="0" w:color="auto"/>
            </w:tcBorders>
          </w:tcPr>
          <w:p w14:paraId="712FB60C"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4E67D4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059ED9F"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4FDA9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2662568"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03B5FC4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779AFDC3"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0060BDE" w14:textId="3B51D578" w:rsidR="00DD4989" w:rsidRPr="00834791" w:rsidRDefault="00DD4989" w:rsidP="00834791">
            <w:pPr>
              <w:pStyle w:val="Subtitle"/>
              <w:jc w:val="left"/>
              <w:rPr>
                <w:b/>
                <w:bCs/>
                <w:sz w:val="18"/>
                <w:szCs w:val="18"/>
                <w:u w:val="none"/>
              </w:rPr>
            </w:pPr>
            <w:r>
              <w:rPr>
                <w:b/>
                <w:bCs/>
                <w:sz w:val="18"/>
                <w:szCs w:val="18"/>
                <w:u w:val="none"/>
              </w:rPr>
              <w:t>20%</w:t>
            </w:r>
          </w:p>
        </w:tc>
      </w:tr>
      <w:tr w:rsidR="00DD4989" w:rsidRPr="00313008" w14:paraId="3DDC62DF" w14:textId="77777777" w:rsidTr="00DD4989">
        <w:tc>
          <w:tcPr>
            <w:tcW w:w="2305" w:type="dxa"/>
            <w:tcBorders>
              <w:top w:val="single" w:sz="6" w:space="0" w:color="auto"/>
              <w:left w:val="thinThickLargeGap" w:sz="24" w:space="0" w:color="auto"/>
              <w:bottom w:val="single" w:sz="6" w:space="0" w:color="auto"/>
            </w:tcBorders>
          </w:tcPr>
          <w:p w14:paraId="3D6DC29C" w14:textId="7BEF5FA6" w:rsidR="00DD4989" w:rsidRPr="00834791" w:rsidRDefault="00DD4989" w:rsidP="00834791">
            <w:pPr>
              <w:pStyle w:val="Subtitle"/>
              <w:jc w:val="left"/>
              <w:rPr>
                <w:sz w:val="18"/>
                <w:szCs w:val="18"/>
                <w:u w:val="none"/>
              </w:rPr>
            </w:pPr>
            <w:r>
              <w:rPr>
                <w:sz w:val="18"/>
                <w:szCs w:val="18"/>
                <w:u w:val="none"/>
              </w:rPr>
              <w:t>Identify potential benefits of engagement with selected outdoor activities</w:t>
            </w:r>
          </w:p>
        </w:tc>
        <w:tc>
          <w:tcPr>
            <w:tcW w:w="540" w:type="dxa"/>
            <w:gridSpan w:val="2"/>
            <w:tcBorders>
              <w:top w:val="single" w:sz="6" w:space="0" w:color="auto"/>
              <w:bottom w:val="single" w:sz="6" w:space="0" w:color="auto"/>
              <w:right w:val="single" w:sz="6" w:space="0" w:color="auto"/>
            </w:tcBorders>
          </w:tcPr>
          <w:p w14:paraId="36CFAEAB" w14:textId="30658BF2" w:rsidR="00DD4989" w:rsidRPr="00834791" w:rsidRDefault="00DD4989" w:rsidP="0083479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5A76BB42"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17FAAA5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665C3DF"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917E395"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4828CFD"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4F67B926"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5936CEBB"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26A5B34D" w14:textId="6F7908A0"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4B6989E0" w14:textId="77777777" w:rsidTr="00DD4989">
        <w:tc>
          <w:tcPr>
            <w:tcW w:w="2305" w:type="dxa"/>
            <w:tcBorders>
              <w:top w:val="single" w:sz="6" w:space="0" w:color="auto"/>
              <w:left w:val="thinThickLargeGap" w:sz="24" w:space="0" w:color="auto"/>
              <w:bottom w:val="single" w:sz="6" w:space="0" w:color="auto"/>
            </w:tcBorders>
          </w:tcPr>
          <w:p w14:paraId="3AC821C7" w14:textId="1804016F" w:rsidR="00DD4989" w:rsidRPr="00620199" w:rsidRDefault="00DD4989" w:rsidP="008255C8">
            <w:pPr>
              <w:pStyle w:val="Subtitle"/>
              <w:jc w:val="left"/>
              <w:rPr>
                <w:sz w:val="18"/>
                <w:szCs w:val="18"/>
                <w:u w:val="none"/>
              </w:rPr>
            </w:pPr>
            <w:r>
              <w:rPr>
                <w:sz w:val="18"/>
                <w:szCs w:val="18"/>
                <w:u w:val="none"/>
              </w:rPr>
              <w:t>Discuss potential factors that may have contributed to what Gill (2007) refers to as a ‘Risk Averse Society’.</w:t>
            </w:r>
            <w:r w:rsidRPr="00620199">
              <w:rPr>
                <w:sz w:val="18"/>
                <w:szCs w:val="18"/>
                <w:u w:val="none"/>
              </w:rPr>
              <w:t xml:space="preserve"> </w:t>
            </w:r>
          </w:p>
        </w:tc>
        <w:tc>
          <w:tcPr>
            <w:tcW w:w="540" w:type="dxa"/>
            <w:gridSpan w:val="2"/>
            <w:tcBorders>
              <w:top w:val="single" w:sz="6" w:space="0" w:color="auto"/>
              <w:bottom w:val="single" w:sz="6" w:space="0" w:color="auto"/>
              <w:right w:val="single" w:sz="6" w:space="0" w:color="auto"/>
            </w:tcBorders>
          </w:tcPr>
          <w:p w14:paraId="2AC49C2C" w14:textId="4B11F6A2" w:rsidR="00DD4989" w:rsidRPr="00834791" w:rsidRDefault="00DD4989" w:rsidP="00834791">
            <w:pPr>
              <w:pStyle w:val="Subtitle"/>
              <w:rPr>
                <w:b/>
                <w:bCs/>
                <w:sz w:val="18"/>
                <w:szCs w:val="18"/>
                <w:u w:val="none"/>
              </w:rPr>
            </w:pPr>
            <w:r>
              <w:rPr>
                <w:b/>
                <w:bCs/>
                <w:sz w:val="18"/>
                <w:szCs w:val="18"/>
                <w:u w:val="none"/>
              </w:rPr>
              <w:t>3,4</w:t>
            </w:r>
          </w:p>
        </w:tc>
        <w:tc>
          <w:tcPr>
            <w:tcW w:w="1105" w:type="dxa"/>
            <w:tcBorders>
              <w:left w:val="single" w:sz="6" w:space="0" w:color="auto"/>
              <w:right w:val="single" w:sz="6" w:space="0" w:color="auto"/>
            </w:tcBorders>
          </w:tcPr>
          <w:p w14:paraId="6FE3E37B"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149AE630"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57D86B2"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BA52A8B"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A5DBBBC" w14:textId="77777777" w:rsidR="00DD4989" w:rsidRPr="00834791" w:rsidRDefault="00DD4989" w:rsidP="00834791">
            <w:pPr>
              <w:spacing w:line="240" w:lineRule="auto"/>
              <w:rPr>
                <w:sz w:val="18"/>
                <w:szCs w:val="18"/>
              </w:rPr>
            </w:pPr>
          </w:p>
        </w:tc>
        <w:tc>
          <w:tcPr>
            <w:tcW w:w="1105" w:type="dxa"/>
            <w:gridSpan w:val="2"/>
            <w:tcBorders>
              <w:left w:val="single" w:sz="6" w:space="0" w:color="auto"/>
              <w:right w:val="single" w:sz="6" w:space="0" w:color="auto"/>
            </w:tcBorders>
          </w:tcPr>
          <w:p w14:paraId="58F7FFB3"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D195F27"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1642EF1" w14:textId="4C5A306F"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705278C0" w14:textId="77777777" w:rsidTr="00DD4989">
        <w:tc>
          <w:tcPr>
            <w:tcW w:w="2305" w:type="dxa"/>
            <w:tcBorders>
              <w:top w:val="single" w:sz="6" w:space="0" w:color="auto"/>
              <w:left w:val="thinThickLargeGap" w:sz="24" w:space="0" w:color="auto"/>
              <w:bottom w:val="single" w:sz="6" w:space="0" w:color="auto"/>
            </w:tcBorders>
          </w:tcPr>
          <w:p w14:paraId="697CA21E" w14:textId="381AC74D" w:rsidR="00DD4989" w:rsidRDefault="00DD4989" w:rsidP="000D6366">
            <w:pPr>
              <w:pStyle w:val="Subtitle"/>
              <w:jc w:val="left"/>
              <w:rPr>
                <w:sz w:val="18"/>
                <w:szCs w:val="18"/>
                <w:u w:val="none"/>
              </w:rPr>
            </w:pPr>
            <w:r>
              <w:rPr>
                <w:sz w:val="18"/>
                <w:szCs w:val="18"/>
                <w:u w:val="none"/>
              </w:rPr>
              <w:t>Appropriate conclusion</w:t>
            </w:r>
          </w:p>
        </w:tc>
        <w:tc>
          <w:tcPr>
            <w:tcW w:w="540" w:type="dxa"/>
            <w:gridSpan w:val="2"/>
            <w:tcBorders>
              <w:top w:val="single" w:sz="6" w:space="0" w:color="auto"/>
              <w:bottom w:val="single" w:sz="6" w:space="0" w:color="auto"/>
              <w:right w:val="single" w:sz="6" w:space="0" w:color="auto"/>
            </w:tcBorders>
          </w:tcPr>
          <w:p w14:paraId="6D64526E" w14:textId="280E0900" w:rsidR="00DD4989" w:rsidRDefault="00DD4989" w:rsidP="00834791">
            <w:pPr>
              <w:pStyle w:val="Subtitle"/>
              <w:rPr>
                <w:b/>
                <w:bCs/>
                <w:sz w:val="18"/>
                <w:szCs w:val="18"/>
                <w:u w:val="none"/>
              </w:rPr>
            </w:pPr>
            <w:r>
              <w:rPr>
                <w:b/>
                <w:bCs/>
                <w:sz w:val="18"/>
                <w:szCs w:val="18"/>
                <w:u w:val="none"/>
              </w:rPr>
              <w:t>4,5</w:t>
            </w:r>
          </w:p>
        </w:tc>
        <w:tc>
          <w:tcPr>
            <w:tcW w:w="1105" w:type="dxa"/>
            <w:tcBorders>
              <w:left w:val="single" w:sz="6" w:space="0" w:color="auto"/>
              <w:right w:val="single" w:sz="6" w:space="0" w:color="auto"/>
            </w:tcBorders>
          </w:tcPr>
          <w:p w14:paraId="7551E417"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61A846EE"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FB60CF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61C979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1F0E569" w14:textId="77777777" w:rsidR="00DD4989" w:rsidRPr="00834791" w:rsidRDefault="00DD4989" w:rsidP="00834791">
            <w:pPr>
              <w:spacing w:line="240" w:lineRule="auto"/>
              <w:rPr>
                <w:sz w:val="18"/>
                <w:szCs w:val="18"/>
              </w:rPr>
            </w:pPr>
          </w:p>
        </w:tc>
        <w:tc>
          <w:tcPr>
            <w:tcW w:w="1105" w:type="dxa"/>
            <w:gridSpan w:val="2"/>
            <w:tcBorders>
              <w:left w:val="single" w:sz="6" w:space="0" w:color="auto"/>
              <w:right w:val="single" w:sz="6" w:space="0" w:color="auto"/>
            </w:tcBorders>
          </w:tcPr>
          <w:p w14:paraId="319DA74A"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082799ED"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7248DCFB" w14:textId="2240E752" w:rsidR="00DD4989" w:rsidRDefault="00DD4989" w:rsidP="00834791">
            <w:pPr>
              <w:pStyle w:val="Subtitle"/>
              <w:jc w:val="left"/>
              <w:rPr>
                <w:b/>
                <w:bCs/>
                <w:sz w:val="18"/>
                <w:szCs w:val="18"/>
                <w:u w:val="none"/>
              </w:rPr>
            </w:pPr>
            <w:r>
              <w:rPr>
                <w:b/>
                <w:bCs/>
                <w:sz w:val="18"/>
                <w:szCs w:val="18"/>
                <w:u w:val="none"/>
              </w:rPr>
              <w:t>10%</w:t>
            </w:r>
          </w:p>
        </w:tc>
      </w:tr>
      <w:tr w:rsidR="00DD4989" w:rsidRPr="00313008" w14:paraId="0FE32EE7" w14:textId="77777777" w:rsidTr="00DD4989">
        <w:tc>
          <w:tcPr>
            <w:tcW w:w="2305" w:type="dxa"/>
            <w:tcBorders>
              <w:top w:val="single" w:sz="6" w:space="0" w:color="auto"/>
              <w:left w:val="thinThickLargeGap" w:sz="24" w:space="0" w:color="auto"/>
              <w:bottom w:val="single" w:sz="4" w:space="0" w:color="auto"/>
            </w:tcBorders>
          </w:tcPr>
          <w:p w14:paraId="20DB1DDC" w14:textId="6380E632" w:rsidR="00DD4989" w:rsidRPr="00834791" w:rsidRDefault="00DD4989" w:rsidP="00834791">
            <w:pPr>
              <w:pStyle w:val="Subtitle"/>
              <w:ind w:left="-15"/>
              <w:jc w:val="left"/>
              <w:rPr>
                <w:sz w:val="18"/>
                <w:szCs w:val="18"/>
                <w:u w:val="none"/>
              </w:rPr>
            </w:pPr>
            <w:r>
              <w:rPr>
                <w:sz w:val="18"/>
                <w:szCs w:val="18"/>
                <w:u w:val="none"/>
              </w:rPr>
              <w:t xml:space="preserve">Quality and range of </w:t>
            </w:r>
            <w:del w:id="2" w:author="Denise Leonard" w:date="2019-09-12T12:07:00Z">
              <w:r w:rsidDel="00BE4D13">
                <w:rPr>
                  <w:sz w:val="18"/>
                  <w:szCs w:val="18"/>
                  <w:u w:val="none"/>
                </w:rPr>
                <w:delText>appropriate</w:delText>
              </w:r>
            </w:del>
            <w:r>
              <w:rPr>
                <w:sz w:val="18"/>
                <w:szCs w:val="18"/>
                <w:u w:val="none"/>
              </w:rPr>
              <w:t xml:space="preserve"> academic references used</w:t>
            </w:r>
          </w:p>
        </w:tc>
        <w:tc>
          <w:tcPr>
            <w:tcW w:w="540" w:type="dxa"/>
            <w:gridSpan w:val="2"/>
            <w:tcBorders>
              <w:top w:val="single" w:sz="6" w:space="0" w:color="auto"/>
              <w:bottom w:val="single" w:sz="4" w:space="0" w:color="auto"/>
              <w:right w:val="single" w:sz="6" w:space="0" w:color="auto"/>
            </w:tcBorders>
          </w:tcPr>
          <w:p w14:paraId="11154542" w14:textId="61541343" w:rsidR="00DD4989" w:rsidRPr="00834791" w:rsidRDefault="00DD4989" w:rsidP="00834791">
            <w:pPr>
              <w:pStyle w:val="Subtitle"/>
              <w:rPr>
                <w:b/>
                <w:bCs/>
                <w:sz w:val="18"/>
                <w:szCs w:val="18"/>
                <w:u w:val="none"/>
              </w:rPr>
            </w:pPr>
            <w:r>
              <w:rPr>
                <w:b/>
                <w:bCs/>
                <w:sz w:val="18"/>
                <w:szCs w:val="18"/>
                <w:u w:val="none"/>
              </w:rPr>
              <w:t>1,2,3,4,5</w:t>
            </w:r>
          </w:p>
        </w:tc>
        <w:tc>
          <w:tcPr>
            <w:tcW w:w="1105" w:type="dxa"/>
            <w:tcBorders>
              <w:left w:val="single" w:sz="6" w:space="0" w:color="auto"/>
              <w:bottom w:val="single" w:sz="4" w:space="0" w:color="auto"/>
              <w:right w:val="single" w:sz="6" w:space="0" w:color="auto"/>
            </w:tcBorders>
          </w:tcPr>
          <w:p w14:paraId="6927105B" w14:textId="77777777" w:rsidR="00DD4989" w:rsidRPr="00834791" w:rsidRDefault="00DD4989" w:rsidP="00834791">
            <w:pPr>
              <w:pStyle w:val="Subtitle"/>
              <w:rPr>
                <w:sz w:val="18"/>
                <w:szCs w:val="18"/>
                <w:u w:val="none"/>
              </w:rPr>
            </w:pPr>
          </w:p>
        </w:tc>
        <w:tc>
          <w:tcPr>
            <w:tcW w:w="1105" w:type="dxa"/>
            <w:gridSpan w:val="2"/>
            <w:tcBorders>
              <w:left w:val="single" w:sz="6" w:space="0" w:color="auto"/>
              <w:bottom w:val="single" w:sz="4" w:space="0" w:color="auto"/>
              <w:right w:val="single" w:sz="6" w:space="0" w:color="auto"/>
            </w:tcBorders>
          </w:tcPr>
          <w:p w14:paraId="1AAB6F5E"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3DDC29BD"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23A012A"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64B895D" w14:textId="77777777" w:rsidR="00DD4989" w:rsidRPr="00834791" w:rsidRDefault="00DD4989" w:rsidP="00834791">
            <w:pPr>
              <w:pStyle w:val="Subtitle"/>
              <w:ind w:firstLine="281"/>
              <w:jc w:val="right"/>
              <w:rPr>
                <w:sz w:val="18"/>
                <w:szCs w:val="18"/>
                <w:u w:val="none"/>
              </w:rPr>
            </w:pPr>
          </w:p>
        </w:tc>
        <w:tc>
          <w:tcPr>
            <w:tcW w:w="1105" w:type="dxa"/>
            <w:gridSpan w:val="2"/>
            <w:tcBorders>
              <w:left w:val="single" w:sz="6" w:space="0" w:color="auto"/>
              <w:bottom w:val="single" w:sz="4" w:space="0" w:color="auto"/>
              <w:right w:val="single" w:sz="6" w:space="0" w:color="auto"/>
            </w:tcBorders>
          </w:tcPr>
          <w:p w14:paraId="5AE19E35" w14:textId="77777777" w:rsidR="00DD4989" w:rsidRPr="00834791" w:rsidRDefault="00DD4989" w:rsidP="00834791">
            <w:pPr>
              <w:pStyle w:val="Subtitle"/>
              <w:rPr>
                <w:sz w:val="18"/>
                <w:szCs w:val="18"/>
                <w:u w:val="none"/>
              </w:rPr>
            </w:pPr>
          </w:p>
        </w:tc>
        <w:tc>
          <w:tcPr>
            <w:tcW w:w="1106" w:type="dxa"/>
            <w:tcBorders>
              <w:left w:val="single" w:sz="6" w:space="0" w:color="auto"/>
              <w:bottom w:val="single" w:sz="4" w:space="0" w:color="auto"/>
              <w:right w:val="single" w:sz="6" w:space="0" w:color="auto"/>
            </w:tcBorders>
          </w:tcPr>
          <w:p w14:paraId="1C7F46E6"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4" w:space="0" w:color="auto"/>
              <w:right w:val="thinThickLargeGap" w:sz="24" w:space="0" w:color="auto"/>
            </w:tcBorders>
          </w:tcPr>
          <w:p w14:paraId="59CFB1C1" w14:textId="3D9B1C2C" w:rsidR="00DD4989" w:rsidRPr="00834791" w:rsidRDefault="00DD4989" w:rsidP="00834791">
            <w:pPr>
              <w:pStyle w:val="Subtitle"/>
              <w:jc w:val="left"/>
              <w:rPr>
                <w:b/>
                <w:bCs/>
                <w:sz w:val="18"/>
                <w:szCs w:val="18"/>
                <w:u w:val="none"/>
              </w:rPr>
            </w:pPr>
            <w:r>
              <w:rPr>
                <w:b/>
                <w:bCs/>
                <w:sz w:val="18"/>
                <w:szCs w:val="18"/>
                <w:u w:val="none"/>
              </w:rPr>
              <w:t>10</w:t>
            </w:r>
            <w:r w:rsidRPr="00834791">
              <w:rPr>
                <w:b/>
                <w:bCs/>
                <w:sz w:val="18"/>
                <w:szCs w:val="18"/>
                <w:u w:val="none"/>
              </w:rPr>
              <w:t>%</w:t>
            </w:r>
          </w:p>
        </w:tc>
      </w:tr>
      <w:tr w:rsidR="00D6095A" w:rsidRPr="00313008" w14:paraId="69B815FF" w14:textId="77777777" w:rsidTr="00DD4989">
        <w:trPr>
          <w:cantSplit/>
          <w:trHeight w:val="282"/>
        </w:trPr>
        <w:tc>
          <w:tcPr>
            <w:tcW w:w="10581"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DD4989">
        <w:trPr>
          <w:cantSplit/>
          <w:trHeight w:val="4090"/>
        </w:trPr>
        <w:tc>
          <w:tcPr>
            <w:tcW w:w="11290"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52C3BF83" w14:textId="77777777" w:rsidR="00D6095A" w:rsidRDefault="00D6095A" w:rsidP="008E22F7">
            <w:pPr>
              <w:pStyle w:val="Subtitle"/>
              <w:ind w:left="937" w:right="1152"/>
              <w:jc w:val="both"/>
              <w:rPr>
                <w:b/>
                <w:bCs/>
                <w:sz w:val="24"/>
                <w:szCs w:val="24"/>
                <w:u w:val="none"/>
              </w:rPr>
            </w:pPr>
          </w:p>
          <w:p w14:paraId="3A96F8CE"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8E22F7">
            <w:pPr>
              <w:pStyle w:val="Subtitle"/>
              <w:ind w:left="937"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DD4989">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29871C59" w:rsidR="00D6095A" w:rsidRPr="00313008" w:rsidRDefault="00D6095A" w:rsidP="008E22F7">
            <w:pPr>
              <w:pStyle w:val="Subtitle"/>
              <w:jc w:val="left"/>
              <w:rPr>
                <w:b/>
                <w:bCs/>
                <w:sz w:val="18"/>
                <w:szCs w:val="18"/>
                <w:u w:val="none"/>
              </w:rPr>
            </w:pPr>
            <w:r w:rsidRPr="00313008">
              <w:rPr>
                <w:b/>
                <w:bCs/>
                <w:sz w:val="18"/>
                <w:szCs w:val="18"/>
                <w:u w:val="none"/>
              </w:rPr>
              <w:t xml:space="preserve">Tutor: </w:t>
            </w:r>
            <w:r w:rsidR="00077786">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30733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3901BB3" w14:textId="0E9E019F"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5EB0E6A2" w14:textId="6E3A365C" w:rsidR="008F61AA" w:rsidRDefault="008F61AA" w:rsidP="008F61AA">
      <w:pPr>
        <w:rPr>
          <w:rFonts w:ascii="Times New Roman" w:hAnsi="Times New Roman" w:cs="Times New Roman"/>
          <w:bCs/>
          <w:sz w:val="28"/>
          <w:szCs w:val="10"/>
        </w:rPr>
      </w:pPr>
      <w:r>
        <w:rPr>
          <w:rFonts w:ascii="Times New Roman" w:hAnsi="Times New Roman" w:cs="Times New Roman"/>
          <w:bCs/>
          <w:sz w:val="28"/>
          <w:szCs w:val="10"/>
        </w:rPr>
        <w:lastRenderedPageBreak/>
        <w:t xml:space="preserve">Discuss the potential benefits of engaging with challenging and adventurous outdoor activities. </w:t>
      </w:r>
    </w:p>
    <w:p w14:paraId="70D4B591" w14:textId="77777777" w:rsidR="008F0BEB" w:rsidRDefault="008F0BEB" w:rsidP="008F61AA">
      <w:pPr>
        <w:rPr>
          <w:rFonts w:ascii="Times New Roman" w:hAnsi="Times New Roman" w:cs="Times New Roman"/>
          <w:bCs/>
          <w:sz w:val="24"/>
          <w:szCs w:val="8"/>
        </w:rPr>
      </w:pPr>
    </w:p>
    <w:p w14:paraId="6CC74E20" w14:textId="77777777" w:rsidR="00070DE9" w:rsidRPr="00070DE9" w:rsidRDefault="00070DE9" w:rsidP="00070DE9">
      <w:pPr>
        <w:spacing w:line="360" w:lineRule="auto"/>
        <w:rPr>
          <w:rFonts w:ascii="Times New Roman" w:eastAsia="Times New Roman" w:hAnsi="Times New Roman" w:cs="Times New Roman"/>
          <w:color w:val="000000" w:themeColor="text1"/>
          <w:sz w:val="28"/>
          <w:szCs w:val="28"/>
          <w:lang w:val="en-US"/>
        </w:rPr>
      </w:pPr>
      <w:r w:rsidRPr="00070DE9">
        <w:rPr>
          <w:rFonts w:ascii="Times New Roman" w:eastAsia="Times New Roman" w:hAnsi="Times New Roman" w:cs="Times New Roman"/>
          <w:color w:val="000000" w:themeColor="text1"/>
          <w:sz w:val="24"/>
          <w:szCs w:val="24"/>
          <w:lang w:val="en-US"/>
        </w:rPr>
        <w:t xml:space="preserve">Risk seems to be something that </w:t>
      </w:r>
      <w:proofErr w:type="gramStart"/>
      <w:r w:rsidRPr="00070DE9">
        <w:rPr>
          <w:rFonts w:ascii="Times New Roman" w:eastAsia="Times New Roman" w:hAnsi="Times New Roman" w:cs="Times New Roman"/>
          <w:color w:val="000000" w:themeColor="text1"/>
          <w:sz w:val="24"/>
          <w:szCs w:val="24"/>
          <w:lang w:val="en-US"/>
        </w:rPr>
        <w:t>we as a so</w:t>
      </w:r>
      <w:bookmarkStart w:id="3" w:name="_GoBack"/>
      <w:bookmarkEnd w:id="3"/>
      <w:r w:rsidRPr="00070DE9">
        <w:rPr>
          <w:rFonts w:ascii="Times New Roman" w:eastAsia="Times New Roman" w:hAnsi="Times New Roman" w:cs="Times New Roman"/>
          <w:color w:val="000000" w:themeColor="text1"/>
          <w:sz w:val="24"/>
          <w:szCs w:val="24"/>
          <w:lang w:val="en-US"/>
        </w:rPr>
        <w:t>ciety</w:t>
      </w:r>
      <w:proofErr w:type="gramEnd"/>
      <w:r w:rsidRPr="00070DE9">
        <w:rPr>
          <w:rFonts w:ascii="Times New Roman" w:eastAsia="Times New Roman" w:hAnsi="Times New Roman" w:cs="Times New Roman"/>
          <w:color w:val="000000" w:themeColor="text1"/>
          <w:sz w:val="24"/>
          <w:szCs w:val="24"/>
          <w:lang w:val="en-US"/>
        </w:rPr>
        <w:t xml:space="preserve"> tend to shy away from. We are afraid of danger and therefore have a lacking skill set when it comes to challenge. Through my experience in the outdoor industry, I have been exposed to many challenging situations and part of the draw to the outdoors for me is the potential to find yourself in the unknown. I believe that exposing yourself to risk and challenge gives you the necessary skills to overcome adversity in its many forms in all areas of your life. I will be exploring the value of exposing people to risky situations and </w:t>
      </w:r>
      <w:proofErr w:type="gramStart"/>
      <w:r w:rsidRPr="00070DE9">
        <w:rPr>
          <w:rFonts w:ascii="Times New Roman" w:eastAsia="Times New Roman" w:hAnsi="Times New Roman" w:cs="Times New Roman"/>
          <w:color w:val="000000" w:themeColor="text1"/>
          <w:sz w:val="24"/>
          <w:szCs w:val="24"/>
          <w:lang w:val="en-US"/>
        </w:rPr>
        <w:t>whether or not</w:t>
      </w:r>
      <w:proofErr w:type="gramEnd"/>
      <w:r w:rsidRPr="00070DE9">
        <w:rPr>
          <w:rFonts w:ascii="Times New Roman" w:eastAsia="Times New Roman" w:hAnsi="Times New Roman" w:cs="Times New Roman"/>
          <w:color w:val="000000" w:themeColor="text1"/>
          <w:sz w:val="24"/>
          <w:szCs w:val="24"/>
          <w:lang w:val="en-US"/>
        </w:rPr>
        <w:t xml:space="preserve"> the benefit through risk management, increased physical ability and environmental awareness outweighs the potential danger that society has become more focused on throughout the years. It will also discuss potential factors as to why society, even though statistically is becoming safer, people are more and more scared of giving children the freedom to be exposed to challenging and adventurous activities.</w:t>
      </w:r>
    </w:p>
    <w:p w14:paraId="350D1C35" w14:textId="77777777" w:rsidR="00070DE9" w:rsidRPr="00070DE9" w:rsidRDefault="00070DE9" w:rsidP="00070DE9">
      <w:pPr>
        <w:spacing w:line="360" w:lineRule="auto"/>
        <w:rPr>
          <w:rFonts w:ascii="Times New Roman" w:eastAsia="Times New Roman" w:hAnsi="Times New Roman" w:cs="Times New Roman"/>
          <w:color w:val="000000" w:themeColor="text1"/>
          <w:sz w:val="28"/>
          <w:szCs w:val="28"/>
          <w:lang w:val="en-US"/>
        </w:rPr>
      </w:pPr>
      <w:r w:rsidRPr="00070DE9">
        <w:rPr>
          <w:rFonts w:ascii="Times New Roman" w:eastAsia="Times New Roman" w:hAnsi="Times New Roman" w:cs="Times New Roman"/>
          <w:color w:val="000000" w:themeColor="text1"/>
          <w:sz w:val="24"/>
          <w:szCs w:val="24"/>
          <w:lang w:val="en-US"/>
        </w:rPr>
        <w:t> </w:t>
      </w:r>
    </w:p>
    <w:p w14:paraId="52FFFD63" w14:textId="77777777" w:rsidR="00070DE9" w:rsidRPr="00070DE9" w:rsidRDefault="00070DE9" w:rsidP="00070DE9">
      <w:pPr>
        <w:spacing w:line="360" w:lineRule="auto"/>
        <w:rPr>
          <w:rFonts w:ascii="Times New Roman" w:eastAsia="Times New Roman" w:hAnsi="Times New Roman" w:cs="Times New Roman"/>
          <w:color w:val="000000" w:themeColor="text1"/>
          <w:sz w:val="28"/>
          <w:szCs w:val="28"/>
          <w:lang w:val="en-US"/>
        </w:rPr>
      </w:pPr>
      <w:r w:rsidRPr="00070DE9">
        <w:rPr>
          <w:rFonts w:ascii="Times New Roman" w:eastAsia="Times New Roman" w:hAnsi="Times New Roman" w:cs="Times New Roman"/>
          <w:color w:val="000000" w:themeColor="text1"/>
          <w:sz w:val="24"/>
          <w:szCs w:val="24"/>
          <w:lang w:val="en-US"/>
        </w:rPr>
        <w:t>Firstly, an important distinction to make is the difference between a risk and a hazard as on the surface these terms seem interchangeable. A hazard is anything that can cause harm whereas the risk is the likelihood and the severity of something happening to you. For example, when kayaking on a river the hazard is fast-moving water and the risk is drowning.</w:t>
      </w:r>
    </w:p>
    <w:p w14:paraId="41A89A87" w14:textId="77777777" w:rsidR="00070DE9" w:rsidRPr="00070DE9" w:rsidRDefault="00070DE9" w:rsidP="00070DE9">
      <w:pPr>
        <w:spacing w:line="360" w:lineRule="auto"/>
        <w:rPr>
          <w:rFonts w:ascii="Times New Roman" w:eastAsia="Times New Roman" w:hAnsi="Times New Roman" w:cs="Times New Roman"/>
          <w:color w:val="000000" w:themeColor="text1"/>
          <w:sz w:val="28"/>
          <w:szCs w:val="28"/>
          <w:lang w:val="en-US"/>
        </w:rPr>
      </w:pPr>
      <w:r w:rsidRPr="00070DE9">
        <w:rPr>
          <w:rFonts w:ascii="Times New Roman" w:eastAsia="Times New Roman" w:hAnsi="Times New Roman" w:cs="Times New Roman"/>
          <w:color w:val="000000" w:themeColor="text1"/>
          <w:sz w:val="24"/>
          <w:szCs w:val="24"/>
          <w:lang w:val="en-US"/>
        </w:rPr>
        <w:t> </w:t>
      </w:r>
    </w:p>
    <w:p w14:paraId="7C3D0588" w14:textId="77777777" w:rsidR="00070DE9" w:rsidRPr="00070DE9" w:rsidRDefault="00070DE9" w:rsidP="00070DE9">
      <w:pPr>
        <w:spacing w:line="360" w:lineRule="auto"/>
        <w:rPr>
          <w:rFonts w:ascii="Times New Roman" w:eastAsia="Times New Roman" w:hAnsi="Times New Roman" w:cs="Times New Roman"/>
          <w:color w:val="000000" w:themeColor="text1"/>
          <w:sz w:val="28"/>
          <w:szCs w:val="28"/>
          <w:lang w:val="en-US"/>
        </w:rPr>
      </w:pPr>
      <w:r w:rsidRPr="00070DE9">
        <w:rPr>
          <w:rFonts w:ascii="Times New Roman" w:eastAsia="Times New Roman" w:hAnsi="Times New Roman" w:cs="Times New Roman"/>
          <w:color w:val="000000" w:themeColor="text1"/>
          <w:sz w:val="24"/>
          <w:szCs w:val="24"/>
          <w:lang w:val="en-US"/>
        </w:rPr>
        <w:t xml:space="preserve">Before exploring the benefit of participating in adventurous and challenging activities we must know what these activities are and what constitutes as one. </w:t>
      </w:r>
      <w:proofErr w:type="spellStart"/>
      <w:r w:rsidRPr="00070DE9">
        <w:rPr>
          <w:rFonts w:ascii="Times New Roman" w:eastAsia="Times New Roman" w:hAnsi="Times New Roman" w:cs="Times New Roman"/>
          <w:color w:val="000000" w:themeColor="text1"/>
          <w:sz w:val="24"/>
          <w:szCs w:val="24"/>
          <w:lang w:val="en-US"/>
        </w:rPr>
        <w:t>Mortlock</w:t>
      </w:r>
      <w:proofErr w:type="spellEnd"/>
      <w:r w:rsidRPr="00070DE9">
        <w:rPr>
          <w:rFonts w:ascii="Times New Roman" w:eastAsia="Times New Roman" w:hAnsi="Times New Roman" w:cs="Times New Roman"/>
          <w:color w:val="000000" w:themeColor="text1"/>
          <w:sz w:val="24"/>
          <w:szCs w:val="24"/>
          <w:lang w:val="en-US"/>
        </w:rPr>
        <w:t xml:space="preserve"> (1984, p.14) says that the best adventures are done when there is a degree of uncertainty. It is with this level of uncertainty that risk can come into play. The outdoors is a dynamic place and things can happen that were never accounted for. This unpredictability adds a level of authenticity to the experience that makes it feel as if it is a unique experience that cannot be recreated. I attend a weekly climbing club at an indoor venue and each week is quite similar. The routes are not changed too often and roughly the same people come each week. This differs from my experiences that I have had climbing outdoors, I do not think that these times could be recreated. The dynamic environment allows for unexpected things to happen. For example, I went to Harrison rocks where I had been before, but a tree had fallen blocking access to the climbs that we had planned to do. This led us to explore more of the venue and find a new area that we did not know before. With unpredictability there comes an element of risk, if you </w:t>
      </w:r>
      <w:r w:rsidRPr="00070DE9">
        <w:rPr>
          <w:rFonts w:ascii="Times New Roman" w:eastAsia="Times New Roman" w:hAnsi="Times New Roman" w:cs="Times New Roman"/>
          <w:color w:val="000000" w:themeColor="text1"/>
          <w:sz w:val="24"/>
          <w:szCs w:val="24"/>
          <w:lang w:val="en-US"/>
        </w:rPr>
        <w:lastRenderedPageBreak/>
        <w:t>have not planned for something it might negatively impact a session and need a level of dynamic risk assessment. The council for learning outside the classroom (LOTC) (2020) poses the idea that exposing people to risk when they are young can be beneficial as they learn how to make sensible decisions on how to manage risk and their own safety in later life. The Health and Safety Executive (2020) state that risk cannot be learnt about in the classroom and that children need to have exposure to challenging and risky situations and that not doing so is going to ill prepare them for later life when they do not have a teacher looking over their shoulder and double-checking that what they are doing is not too dangerous.</w:t>
      </w:r>
    </w:p>
    <w:p w14:paraId="4C0A201A" w14:textId="77777777" w:rsidR="00070DE9" w:rsidRPr="00070DE9" w:rsidRDefault="00070DE9" w:rsidP="00070DE9">
      <w:pPr>
        <w:spacing w:line="360" w:lineRule="auto"/>
        <w:rPr>
          <w:rFonts w:ascii="Times New Roman" w:eastAsia="Times New Roman" w:hAnsi="Times New Roman" w:cs="Times New Roman"/>
          <w:color w:val="000000" w:themeColor="text1"/>
          <w:sz w:val="28"/>
          <w:szCs w:val="28"/>
          <w:lang w:val="en-US"/>
        </w:rPr>
      </w:pPr>
      <w:r w:rsidRPr="00070DE9">
        <w:rPr>
          <w:rFonts w:ascii="Times New Roman" w:eastAsia="Times New Roman" w:hAnsi="Times New Roman" w:cs="Times New Roman"/>
          <w:color w:val="000000" w:themeColor="text1"/>
          <w:sz w:val="24"/>
          <w:szCs w:val="24"/>
          <w:lang w:val="en-US"/>
        </w:rPr>
        <w:t> </w:t>
      </w:r>
    </w:p>
    <w:p w14:paraId="3B7E5C4A" w14:textId="77777777" w:rsidR="00070DE9" w:rsidRPr="00070DE9" w:rsidRDefault="00070DE9" w:rsidP="00070DE9">
      <w:pPr>
        <w:spacing w:line="360" w:lineRule="auto"/>
        <w:rPr>
          <w:rFonts w:ascii="Times New Roman" w:eastAsia="Times New Roman" w:hAnsi="Times New Roman" w:cs="Times New Roman"/>
          <w:color w:val="000000" w:themeColor="text1"/>
          <w:sz w:val="28"/>
          <w:szCs w:val="28"/>
          <w:lang w:val="en-US"/>
        </w:rPr>
      </w:pPr>
      <w:r w:rsidRPr="00070DE9">
        <w:rPr>
          <w:rFonts w:ascii="Times New Roman" w:eastAsia="Times New Roman" w:hAnsi="Times New Roman" w:cs="Times New Roman"/>
          <w:color w:val="000000" w:themeColor="text1"/>
          <w:sz w:val="24"/>
          <w:szCs w:val="24"/>
          <w:lang w:val="en-US"/>
        </w:rPr>
        <w:t xml:space="preserve">Not only does an adventure need to be unpredictable but there needs to be a level of difficulty and challenge; it cannot just be a walk in the park. </w:t>
      </w:r>
      <w:proofErr w:type="spellStart"/>
      <w:r w:rsidRPr="00070DE9">
        <w:rPr>
          <w:rFonts w:ascii="Times New Roman" w:eastAsia="Times New Roman" w:hAnsi="Times New Roman" w:cs="Times New Roman"/>
          <w:color w:val="000000" w:themeColor="text1"/>
          <w:sz w:val="24"/>
          <w:szCs w:val="24"/>
          <w:lang w:val="en-US"/>
        </w:rPr>
        <w:t>Mortlock</w:t>
      </w:r>
      <w:proofErr w:type="spellEnd"/>
      <w:r w:rsidRPr="00070DE9">
        <w:rPr>
          <w:rFonts w:ascii="Times New Roman" w:eastAsia="Times New Roman" w:hAnsi="Times New Roman" w:cs="Times New Roman"/>
          <w:color w:val="000000" w:themeColor="text1"/>
          <w:sz w:val="24"/>
          <w:szCs w:val="24"/>
          <w:lang w:val="en-US"/>
        </w:rPr>
        <w:t xml:space="preserve"> (1984) describes how adventure must challenge us not only on a physical level but psychologically and emotionally as well. By being exposed to experiences with elements of risk and challenge, one can become a more well-rounded person. Allowing yourself to have these experiences provides tools to overcome challenges in day to day life as well as in the outdoor industry. Through my own experiences with kayaking, I found that it added another dimension to my life. I was able to distance myself from the people that I am normally around and have my own unique experiences. No one else in my class was doing the same thing as me and it gave me something to talk about and share with the few people that did. I sometimes did not want to go kayaking with my dad, who made me come with him anyway, and I was always grateful afterwards as even though initially there was fear of hurting myself or getting cold, it was almost always countered with the opposite positive feelings (</w:t>
      </w:r>
      <w:proofErr w:type="spellStart"/>
      <w:r w:rsidRPr="00070DE9">
        <w:rPr>
          <w:rFonts w:ascii="Times New Roman" w:eastAsia="Times New Roman" w:hAnsi="Times New Roman" w:cs="Times New Roman"/>
          <w:color w:val="000000" w:themeColor="text1"/>
          <w:sz w:val="24"/>
          <w:szCs w:val="24"/>
          <w:lang w:val="en-US"/>
        </w:rPr>
        <w:t>Mortlock</w:t>
      </w:r>
      <w:proofErr w:type="spellEnd"/>
      <w:r w:rsidRPr="00070DE9">
        <w:rPr>
          <w:rFonts w:ascii="Times New Roman" w:eastAsia="Times New Roman" w:hAnsi="Times New Roman" w:cs="Times New Roman"/>
          <w:color w:val="000000" w:themeColor="text1"/>
          <w:sz w:val="24"/>
          <w:szCs w:val="24"/>
          <w:lang w:val="en-US"/>
        </w:rPr>
        <w:t>, 1984).</w:t>
      </w:r>
    </w:p>
    <w:p w14:paraId="79A74A5C" w14:textId="77777777" w:rsidR="00070DE9" w:rsidRPr="00070DE9" w:rsidRDefault="00070DE9" w:rsidP="00070DE9">
      <w:pPr>
        <w:spacing w:line="360" w:lineRule="auto"/>
        <w:rPr>
          <w:rFonts w:ascii="Times New Roman" w:eastAsia="Times New Roman" w:hAnsi="Times New Roman" w:cs="Times New Roman"/>
          <w:color w:val="000000" w:themeColor="text1"/>
          <w:sz w:val="28"/>
          <w:szCs w:val="28"/>
          <w:lang w:val="en-US"/>
        </w:rPr>
      </w:pPr>
      <w:r w:rsidRPr="00070DE9">
        <w:rPr>
          <w:rFonts w:ascii="Times New Roman" w:eastAsia="Times New Roman" w:hAnsi="Times New Roman" w:cs="Times New Roman"/>
          <w:color w:val="000000" w:themeColor="text1"/>
          <w:sz w:val="24"/>
          <w:szCs w:val="24"/>
          <w:lang w:val="en-US"/>
        </w:rPr>
        <w:t> </w:t>
      </w:r>
    </w:p>
    <w:p w14:paraId="21DCB691" w14:textId="3A835163" w:rsidR="00070DE9" w:rsidRPr="00070DE9" w:rsidRDefault="00070DE9" w:rsidP="00070DE9">
      <w:pPr>
        <w:spacing w:line="360" w:lineRule="auto"/>
        <w:rPr>
          <w:rFonts w:ascii="Times New Roman" w:eastAsia="Times New Roman" w:hAnsi="Times New Roman" w:cs="Times New Roman"/>
          <w:color w:val="000000" w:themeColor="text1"/>
          <w:sz w:val="28"/>
          <w:szCs w:val="28"/>
          <w:lang w:val="en-US"/>
        </w:rPr>
      </w:pPr>
      <w:r w:rsidRPr="00070DE9">
        <w:rPr>
          <w:rFonts w:ascii="Times New Roman" w:eastAsia="Times New Roman" w:hAnsi="Times New Roman" w:cs="Times New Roman"/>
          <w:color w:val="000000" w:themeColor="text1"/>
          <w:sz w:val="24"/>
          <w:szCs w:val="24"/>
          <w:lang w:val="en-US"/>
        </w:rPr>
        <w:t xml:space="preserve">Some students have a hard time concentrating inside a classroom. Taking the learning to the outside can be the change of environment some students need to access the learning. Dillon et al. (2005) had personal accounts during the research that some more challenging students who displayed antisocial </w:t>
      </w:r>
      <w:r w:rsidRPr="00070DE9">
        <w:rPr>
          <w:rFonts w:ascii="Times New Roman" w:eastAsia="Times New Roman" w:hAnsi="Times New Roman" w:cs="Times New Roman"/>
          <w:color w:val="000000" w:themeColor="text1"/>
          <w:sz w:val="24"/>
          <w:szCs w:val="24"/>
          <w:lang w:val="en-US"/>
        </w:rPr>
        <w:t>behavior</w:t>
      </w:r>
      <w:r w:rsidRPr="00070DE9">
        <w:rPr>
          <w:rFonts w:ascii="Times New Roman" w:eastAsia="Times New Roman" w:hAnsi="Times New Roman" w:cs="Times New Roman"/>
          <w:color w:val="000000" w:themeColor="text1"/>
          <w:sz w:val="24"/>
          <w:szCs w:val="24"/>
          <w:lang w:val="en-US"/>
        </w:rPr>
        <w:t xml:space="preserve"> like throwing chairs, completely changed their attitude and engaged positively with the lesson when it was outdoors. Showing young people that there </w:t>
      </w:r>
      <w:proofErr w:type="gramStart"/>
      <w:r w:rsidRPr="00070DE9">
        <w:rPr>
          <w:rFonts w:ascii="Times New Roman" w:eastAsia="Times New Roman" w:hAnsi="Times New Roman" w:cs="Times New Roman"/>
          <w:color w:val="000000" w:themeColor="text1"/>
          <w:sz w:val="24"/>
          <w:szCs w:val="24"/>
          <w:lang w:val="en-US"/>
        </w:rPr>
        <w:t>are</w:t>
      </w:r>
      <w:proofErr w:type="gramEnd"/>
      <w:r w:rsidRPr="00070DE9">
        <w:rPr>
          <w:rFonts w:ascii="Times New Roman" w:eastAsia="Times New Roman" w:hAnsi="Times New Roman" w:cs="Times New Roman"/>
          <w:color w:val="000000" w:themeColor="text1"/>
          <w:sz w:val="24"/>
          <w:szCs w:val="24"/>
          <w:lang w:val="en-US"/>
        </w:rPr>
        <w:t xml:space="preserve"> a plethora of different opportunities that they can choose between and that there is a world outside of academia which may be more accessible to them can be extremely important. From my experience through school, I think that one of the most important things for the education system to do is expose children to a wide variety of different subjects. This can provide an opportunity for them to </w:t>
      </w:r>
      <w:r w:rsidRPr="00070DE9">
        <w:rPr>
          <w:rFonts w:ascii="Times New Roman" w:eastAsia="Times New Roman" w:hAnsi="Times New Roman" w:cs="Times New Roman"/>
          <w:color w:val="000000" w:themeColor="text1"/>
          <w:sz w:val="24"/>
          <w:szCs w:val="24"/>
          <w:lang w:val="en-US"/>
        </w:rPr>
        <w:t>realize</w:t>
      </w:r>
      <w:r w:rsidRPr="00070DE9">
        <w:rPr>
          <w:rFonts w:ascii="Times New Roman" w:eastAsia="Times New Roman" w:hAnsi="Times New Roman" w:cs="Times New Roman"/>
          <w:color w:val="000000" w:themeColor="text1"/>
          <w:sz w:val="24"/>
          <w:szCs w:val="24"/>
          <w:lang w:val="en-US"/>
        </w:rPr>
        <w:t xml:space="preserve"> that they are good at something and can even discover a passion for something they have never encountered before. A factor for this could </w:t>
      </w:r>
      <w:r w:rsidRPr="00070DE9">
        <w:rPr>
          <w:rFonts w:ascii="Times New Roman" w:eastAsia="Times New Roman" w:hAnsi="Times New Roman" w:cs="Times New Roman"/>
          <w:color w:val="000000" w:themeColor="text1"/>
          <w:sz w:val="24"/>
          <w:szCs w:val="24"/>
          <w:lang w:val="en-US"/>
        </w:rPr>
        <w:lastRenderedPageBreak/>
        <w:t>be that it engages students in a different way, whilst learning outdoors lots of different senses are engaged, students might see, hear and feel new things that may prompt them to ask questions and ignite a curiosity to find out more for themselves (Dillon et al. 2005)  </w:t>
      </w:r>
    </w:p>
    <w:p w14:paraId="2B5497FE" w14:textId="77777777" w:rsidR="00070DE9" w:rsidRPr="00070DE9" w:rsidRDefault="00070DE9" w:rsidP="00070DE9">
      <w:pPr>
        <w:spacing w:line="360" w:lineRule="auto"/>
        <w:rPr>
          <w:rFonts w:ascii="Times New Roman" w:eastAsia="Times New Roman" w:hAnsi="Times New Roman" w:cs="Times New Roman"/>
          <w:color w:val="000000" w:themeColor="text1"/>
          <w:sz w:val="28"/>
          <w:szCs w:val="28"/>
          <w:lang w:val="en-US"/>
        </w:rPr>
      </w:pPr>
      <w:r w:rsidRPr="00070DE9">
        <w:rPr>
          <w:rFonts w:ascii="Times New Roman" w:eastAsia="Times New Roman" w:hAnsi="Times New Roman" w:cs="Times New Roman"/>
          <w:color w:val="000000" w:themeColor="text1"/>
          <w:sz w:val="24"/>
          <w:szCs w:val="24"/>
          <w:lang w:val="en-US"/>
        </w:rPr>
        <w:t> </w:t>
      </w:r>
    </w:p>
    <w:p w14:paraId="6757B167" w14:textId="77777777" w:rsidR="00070DE9" w:rsidRPr="00070DE9" w:rsidRDefault="00070DE9" w:rsidP="00070DE9">
      <w:pPr>
        <w:spacing w:line="360" w:lineRule="auto"/>
        <w:rPr>
          <w:rFonts w:ascii="Times New Roman" w:eastAsia="Times New Roman" w:hAnsi="Times New Roman" w:cs="Times New Roman"/>
          <w:color w:val="000000" w:themeColor="text1"/>
          <w:sz w:val="28"/>
          <w:szCs w:val="28"/>
          <w:lang w:val="en-US"/>
        </w:rPr>
      </w:pPr>
      <w:r w:rsidRPr="00070DE9">
        <w:rPr>
          <w:rFonts w:ascii="Times New Roman" w:eastAsia="Times New Roman" w:hAnsi="Times New Roman" w:cs="Times New Roman"/>
          <w:color w:val="000000" w:themeColor="text1"/>
          <w:sz w:val="24"/>
          <w:szCs w:val="24"/>
          <w:lang w:val="en-US"/>
        </w:rPr>
        <w:t> </w:t>
      </w:r>
    </w:p>
    <w:p w14:paraId="2A3DBD39" w14:textId="3D005C8D" w:rsidR="00070DE9" w:rsidRPr="00070DE9" w:rsidRDefault="00070DE9" w:rsidP="00070DE9">
      <w:pPr>
        <w:spacing w:line="360" w:lineRule="auto"/>
        <w:rPr>
          <w:rFonts w:ascii="Times New Roman" w:eastAsia="Times New Roman" w:hAnsi="Times New Roman" w:cs="Times New Roman"/>
          <w:color w:val="000000" w:themeColor="text1"/>
          <w:sz w:val="28"/>
          <w:szCs w:val="28"/>
          <w:lang w:val="en-US"/>
        </w:rPr>
      </w:pPr>
      <w:r w:rsidRPr="00070DE9">
        <w:rPr>
          <w:rFonts w:ascii="Times New Roman" w:eastAsia="Times New Roman" w:hAnsi="Times New Roman" w:cs="Times New Roman"/>
          <w:color w:val="000000" w:themeColor="text1"/>
          <w:sz w:val="24"/>
          <w:szCs w:val="24"/>
          <w:lang w:val="en-US"/>
        </w:rPr>
        <w:t xml:space="preserve">Gill (2006) says that young people have a thirst for risky and adventurous situations and if not provided these experiences will seek them out for themselves. Following this logic, it would be more beneficial to offer adventurous outdoor activities to children in a structured way where teachers and instructors are able to point their learning into the right direction and highlight the risk management. In my experience I really enjoyed residential trips, during these times the learning about risk mostly went mostly unnoticed as it was just probing questions such as “what will we need if we’re climbing later?” This made me think about the risk and what steps I could take to </w:t>
      </w:r>
      <w:r w:rsidRPr="00070DE9">
        <w:rPr>
          <w:rFonts w:ascii="Times New Roman" w:eastAsia="Times New Roman" w:hAnsi="Times New Roman" w:cs="Times New Roman"/>
          <w:color w:val="000000" w:themeColor="text1"/>
          <w:sz w:val="24"/>
          <w:szCs w:val="24"/>
          <w:lang w:val="en-US"/>
        </w:rPr>
        <w:t>minimize</w:t>
      </w:r>
      <w:r w:rsidRPr="00070DE9">
        <w:rPr>
          <w:rFonts w:ascii="Times New Roman" w:eastAsia="Times New Roman" w:hAnsi="Times New Roman" w:cs="Times New Roman"/>
          <w:color w:val="000000" w:themeColor="text1"/>
          <w:sz w:val="24"/>
          <w:szCs w:val="24"/>
          <w:lang w:val="en-US"/>
        </w:rPr>
        <w:t xml:space="preserve"> it. This argument is intuitive, and I’m sure it resonates widely with many people but still we stray further from risk. Gill (2006) suggests the reason maybe because it’s very easy to quantify risk as opposed to the benefits you get from the exposure. It is easy to find all the accidents and injuries that have happened to people when climbing but hard to find data on the benefits. It is even harder to find long-lasting benefits as you must pinpoint this qualitative data to one experience that could have happened years ago.</w:t>
      </w:r>
    </w:p>
    <w:p w14:paraId="1D90F067" w14:textId="77777777" w:rsidR="00070DE9" w:rsidRPr="00070DE9" w:rsidRDefault="00070DE9" w:rsidP="00070DE9">
      <w:pPr>
        <w:spacing w:line="360" w:lineRule="auto"/>
        <w:rPr>
          <w:rFonts w:ascii="Times New Roman" w:eastAsia="Times New Roman" w:hAnsi="Times New Roman" w:cs="Times New Roman"/>
          <w:color w:val="000000" w:themeColor="text1"/>
          <w:sz w:val="28"/>
          <w:szCs w:val="28"/>
          <w:lang w:val="en-US"/>
        </w:rPr>
      </w:pPr>
      <w:r w:rsidRPr="00070DE9">
        <w:rPr>
          <w:rFonts w:ascii="Times New Roman" w:eastAsia="Times New Roman" w:hAnsi="Times New Roman" w:cs="Times New Roman"/>
          <w:color w:val="000000" w:themeColor="text1"/>
          <w:sz w:val="24"/>
          <w:szCs w:val="24"/>
          <w:lang w:val="en-US"/>
        </w:rPr>
        <w:t> </w:t>
      </w:r>
    </w:p>
    <w:p w14:paraId="5C6357D6" w14:textId="77777777" w:rsidR="00070DE9" w:rsidRPr="00070DE9" w:rsidRDefault="00070DE9" w:rsidP="00070DE9">
      <w:pPr>
        <w:spacing w:line="360" w:lineRule="auto"/>
        <w:rPr>
          <w:rFonts w:ascii="Times New Roman" w:eastAsia="Times New Roman" w:hAnsi="Times New Roman" w:cs="Times New Roman"/>
          <w:color w:val="000000" w:themeColor="text1"/>
          <w:sz w:val="28"/>
          <w:szCs w:val="28"/>
          <w:lang w:val="en-US"/>
        </w:rPr>
      </w:pPr>
      <w:r w:rsidRPr="00070DE9">
        <w:rPr>
          <w:rFonts w:ascii="Times New Roman" w:eastAsia="Times New Roman" w:hAnsi="Times New Roman" w:cs="Times New Roman"/>
          <w:color w:val="000000" w:themeColor="text1"/>
          <w:sz w:val="24"/>
          <w:szCs w:val="24"/>
          <w:lang w:val="en-US"/>
        </w:rPr>
        <w:t xml:space="preserve">Gill (2010) states that if parents and </w:t>
      </w:r>
      <w:proofErr w:type="spellStart"/>
      <w:r w:rsidRPr="00070DE9">
        <w:rPr>
          <w:rFonts w:ascii="Times New Roman" w:eastAsia="Times New Roman" w:hAnsi="Times New Roman" w:cs="Times New Roman"/>
          <w:color w:val="000000" w:themeColor="text1"/>
          <w:sz w:val="24"/>
          <w:szCs w:val="24"/>
          <w:lang w:val="en-US"/>
        </w:rPr>
        <w:t>carers</w:t>
      </w:r>
      <w:proofErr w:type="spellEnd"/>
      <w:r w:rsidRPr="00070DE9">
        <w:rPr>
          <w:rFonts w:ascii="Times New Roman" w:eastAsia="Times New Roman" w:hAnsi="Times New Roman" w:cs="Times New Roman"/>
          <w:color w:val="000000" w:themeColor="text1"/>
          <w:sz w:val="24"/>
          <w:szCs w:val="24"/>
          <w:lang w:val="en-US"/>
        </w:rPr>
        <w:t xml:space="preserve"> only focus on safety, the children and young people are going to be missing out a key part of their childhood that is going to handicap them in later life. These “cotton wool” kids seem to be hiding behind a façade of people saying ‘kids grow up faster these days, on face value, this may be true, but their freedoms have been on the decline for years (Gill 2010).  With young people’s freedoms narrowing, ‘exaggerated media coverage and inconsistent rules’ young people that grow up in this climate of worry are experiencing long-lasting mental health issues in later life (Gill 2010). Instead of this fixation on risk and danger and the harm that it can do to us we should be more focused on what we can learn from it and the lessons that it can offer. Being exposed to controlled risk in a positive way with the right facilitation that will allow you to draw out the learning from risky environments will better prepare young people on how to, </w:t>
      </w:r>
      <w:proofErr w:type="spellStart"/>
      <w:r w:rsidRPr="00070DE9">
        <w:rPr>
          <w:rFonts w:ascii="Times New Roman" w:eastAsia="Times New Roman" w:hAnsi="Times New Roman" w:cs="Times New Roman"/>
          <w:color w:val="000000" w:themeColor="text1"/>
          <w:sz w:val="24"/>
          <w:szCs w:val="24"/>
          <w:lang w:val="en-US"/>
        </w:rPr>
        <w:t>minimise</w:t>
      </w:r>
      <w:proofErr w:type="spellEnd"/>
      <w:r w:rsidRPr="00070DE9">
        <w:rPr>
          <w:rFonts w:ascii="Times New Roman" w:eastAsia="Times New Roman" w:hAnsi="Times New Roman" w:cs="Times New Roman"/>
          <w:color w:val="000000" w:themeColor="text1"/>
          <w:sz w:val="24"/>
          <w:szCs w:val="24"/>
          <w:lang w:val="en-US"/>
        </w:rPr>
        <w:t xml:space="preserve"> the risk through, proper planning and risk assessment (Gill 2010).</w:t>
      </w:r>
    </w:p>
    <w:p w14:paraId="6A2DA453" w14:textId="77777777" w:rsidR="00070DE9" w:rsidRPr="00070DE9" w:rsidRDefault="00070DE9" w:rsidP="00070DE9">
      <w:pPr>
        <w:spacing w:line="360" w:lineRule="auto"/>
        <w:rPr>
          <w:rFonts w:ascii="Times New Roman" w:eastAsia="Times New Roman" w:hAnsi="Times New Roman" w:cs="Times New Roman"/>
          <w:color w:val="000000" w:themeColor="text1"/>
          <w:sz w:val="28"/>
          <w:szCs w:val="28"/>
          <w:lang w:val="en-US"/>
        </w:rPr>
      </w:pPr>
      <w:r w:rsidRPr="00070DE9">
        <w:rPr>
          <w:rFonts w:ascii="Times New Roman" w:eastAsia="Times New Roman" w:hAnsi="Times New Roman" w:cs="Times New Roman"/>
          <w:color w:val="000000" w:themeColor="text1"/>
          <w:sz w:val="24"/>
          <w:szCs w:val="24"/>
          <w:lang w:val="en-US"/>
        </w:rPr>
        <w:t> </w:t>
      </w:r>
    </w:p>
    <w:p w14:paraId="74060075" w14:textId="02520607" w:rsidR="00070DE9" w:rsidRPr="00070DE9" w:rsidRDefault="00070DE9" w:rsidP="00070DE9">
      <w:pPr>
        <w:spacing w:line="360" w:lineRule="auto"/>
        <w:rPr>
          <w:rFonts w:ascii="Times New Roman" w:eastAsia="Times New Roman" w:hAnsi="Times New Roman" w:cs="Times New Roman"/>
          <w:color w:val="000000" w:themeColor="text1"/>
          <w:sz w:val="28"/>
          <w:szCs w:val="28"/>
          <w:lang w:val="en-US"/>
        </w:rPr>
      </w:pPr>
      <w:r w:rsidRPr="00070DE9">
        <w:rPr>
          <w:rFonts w:ascii="Times New Roman" w:eastAsia="Times New Roman" w:hAnsi="Times New Roman" w:cs="Times New Roman"/>
          <w:color w:val="000000" w:themeColor="text1"/>
          <w:sz w:val="24"/>
          <w:szCs w:val="24"/>
          <w:lang w:val="en-US"/>
        </w:rPr>
        <w:lastRenderedPageBreak/>
        <w:t xml:space="preserve">Gill (2006) describes how society now is becoming as he calls </w:t>
      </w:r>
      <w:proofErr w:type="gramStart"/>
      <w:r w:rsidRPr="00070DE9">
        <w:rPr>
          <w:rFonts w:ascii="Times New Roman" w:eastAsia="Times New Roman" w:hAnsi="Times New Roman" w:cs="Times New Roman"/>
          <w:color w:val="000000" w:themeColor="text1"/>
          <w:sz w:val="24"/>
          <w:szCs w:val="24"/>
          <w:lang w:val="en-US"/>
        </w:rPr>
        <w:t>risk-averse</w:t>
      </w:r>
      <w:proofErr w:type="gramEnd"/>
      <w:r w:rsidRPr="00070DE9">
        <w:rPr>
          <w:rFonts w:ascii="Times New Roman" w:eastAsia="Times New Roman" w:hAnsi="Times New Roman" w:cs="Times New Roman"/>
          <w:color w:val="000000" w:themeColor="text1"/>
          <w:sz w:val="24"/>
          <w:szCs w:val="24"/>
          <w:lang w:val="en-US"/>
        </w:rPr>
        <w:t xml:space="preserve">. As society moves forward, we are more overprotective of children than ever before and therefore taking away an essential part of their childhood through it. One reason that society is more defensive in terms of managing risk is that access to information has become more readily available. You </w:t>
      </w:r>
      <w:proofErr w:type="gramStart"/>
      <w:r w:rsidRPr="00070DE9">
        <w:rPr>
          <w:rFonts w:ascii="Times New Roman" w:eastAsia="Times New Roman" w:hAnsi="Times New Roman" w:cs="Times New Roman"/>
          <w:color w:val="000000" w:themeColor="text1"/>
          <w:sz w:val="24"/>
          <w:szCs w:val="24"/>
          <w:lang w:val="en-US"/>
        </w:rPr>
        <w:t>are able to</w:t>
      </w:r>
      <w:proofErr w:type="gramEnd"/>
      <w:r w:rsidRPr="00070DE9">
        <w:rPr>
          <w:rFonts w:ascii="Times New Roman" w:eastAsia="Times New Roman" w:hAnsi="Times New Roman" w:cs="Times New Roman"/>
          <w:color w:val="000000" w:themeColor="text1"/>
          <w:sz w:val="24"/>
          <w:szCs w:val="24"/>
          <w:lang w:val="en-US"/>
        </w:rPr>
        <w:t xml:space="preserve"> find all cases of incidents and accidents that have ever happened. This may make activities that are not that dangerous seem more so as a mountain of data has been compiled. To counter this the benefit of these risky activities is not as well portrayed as the risks (Gill 2006). There is also the notion that after an accident that there is always someone to blame, this adds a financial gain to accidents. People who have had accidents in the workplace or on a residential school trip may be looking for compensation from the authority that they were therewith. This would lead to authorities to try and </w:t>
      </w:r>
      <w:r w:rsidRPr="00070DE9">
        <w:rPr>
          <w:rFonts w:ascii="Times New Roman" w:eastAsia="Times New Roman" w:hAnsi="Times New Roman" w:cs="Times New Roman"/>
          <w:color w:val="000000" w:themeColor="text1"/>
          <w:sz w:val="24"/>
          <w:szCs w:val="24"/>
          <w:lang w:val="en-US"/>
        </w:rPr>
        <w:t>minimize</w:t>
      </w:r>
      <w:r w:rsidRPr="00070DE9">
        <w:rPr>
          <w:rFonts w:ascii="Times New Roman" w:eastAsia="Times New Roman" w:hAnsi="Times New Roman" w:cs="Times New Roman"/>
          <w:color w:val="000000" w:themeColor="text1"/>
          <w:sz w:val="24"/>
          <w:szCs w:val="24"/>
          <w:lang w:val="en-US"/>
        </w:rPr>
        <w:t xml:space="preserve"> the potential for risk as they’re in fear of legal prosecution. Gill (2006) counters this by saying that compensation claims have remained steady throughout the years. This would lead you to believe that some other factor is contributing to us living in a risk-averse society.</w:t>
      </w:r>
    </w:p>
    <w:p w14:paraId="254C6F75" w14:textId="77777777" w:rsidR="00070DE9" w:rsidRPr="00070DE9" w:rsidRDefault="00070DE9" w:rsidP="00070DE9">
      <w:pPr>
        <w:spacing w:line="360" w:lineRule="auto"/>
        <w:rPr>
          <w:rFonts w:ascii="Times New Roman" w:eastAsia="Times New Roman" w:hAnsi="Times New Roman" w:cs="Times New Roman"/>
          <w:color w:val="000000" w:themeColor="text1"/>
          <w:sz w:val="28"/>
          <w:szCs w:val="28"/>
          <w:lang w:val="en-US"/>
        </w:rPr>
      </w:pPr>
      <w:r w:rsidRPr="00070DE9">
        <w:rPr>
          <w:rFonts w:ascii="Times New Roman" w:eastAsia="Times New Roman" w:hAnsi="Times New Roman" w:cs="Times New Roman"/>
          <w:color w:val="000000" w:themeColor="text1"/>
          <w:sz w:val="24"/>
          <w:szCs w:val="24"/>
          <w:lang w:val="en-US"/>
        </w:rPr>
        <w:t> </w:t>
      </w:r>
    </w:p>
    <w:p w14:paraId="0740C896" w14:textId="05F5492B" w:rsidR="00070DE9" w:rsidRDefault="00070DE9" w:rsidP="00070DE9">
      <w:pPr>
        <w:spacing w:line="360" w:lineRule="auto"/>
        <w:rPr>
          <w:rFonts w:ascii="Times New Roman" w:eastAsia="Times New Roman" w:hAnsi="Times New Roman" w:cs="Times New Roman"/>
          <w:color w:val="000000" w:themeColor="text1"/>
          <w:sz w:val="24"/>
          <w:szCs w:val="24"/>
          <w:lang w:val="en-US"/>
        </w:rPr>
      </w:pPr>
      <w:r w:rsidRPr="00070DE9">
        <w:rPr>
          <w:rFonts w:ascii="Times New Roman" w:eastAsia="Times New Roman" w:hAnsi="Times New Roman" w:cs="Times New Roman"/>
          <w:color w:val="000000" w:themeColor="text1"/>
          <w:sz w:val="24"/>
          <w:szCs w:val="24"/>
          <w:lang w:val="en-US"/>
        </w:rPr>
        <w:t xml:space="preserve">In conclusion, it is clear to see that our society has become more </w:t>
      </w:r>
      <w:proofErr w:type="gramStart"/>
      <w:r w:rsidRPr="00070DE9">
        <w:rPr>
          <w:rFonts w:ascii="Times New Roman" w:eastAsia="Times New Roman" w:hAnsi="Times New Roman" w:cs="Times New Roman"/>
          <w:color w:val="000000" w:themeColor="text1"/>
          <w:sz w:val="24"/>
          <w:szCs w:val="24"/>
          <w:lang w:val="en-US"/>
        </w:rPr>
        <w:t>risk-averse</w:t>
      </w:r>
      <w:proofErr w:type="gramEnd"/>
      <w:r w:rsidRPr="00070DE9">
        <w:rPr>
          <w:rFonts w:ascii="Times New Roman" w:eastAsia="Times New Roman" w:hAnsi="Times New Roman" w:cs="Times New Roman"/>
          <w:color w:val="000000" w:themeColor="text1"/>
          <w:sz w:val="24"/>
          <w:szCs w:val="24"/>
          <w:lang w:val="en-US"/>
        </w:rPr>
        <w:t xml:space="preserve">. Whether this is due to data being more readily available or </w:t>
      </w:r>
      <w:r w:rsidRPr="00070DE9">
        <w:rPr>
          <w:rFonts w:ascii="Times New Roman" w:eastAsia="Times New Roman" w:hAnsi="Times New Roman" w:cs="Times New Roman"/>
          <w:color w:val="000000" w:themeColor="text1"/>
          <w:sz w:val="24"/>
          <w:szCs w:val="24"/>
          <w:lang w:val="en-US"/>
        </w:rPr>
        <w:t>centers’</w:t>
      </w:r>
      <w:r w:rsidRPr="00070DE9">
        <w:rPr>
          <w:rFonts w:ascii="Times New Roman" w:eastAsia="Times New Roman" w:hAnsi="Times New Roman" w:cs="Times New Roman"/>
          <w:color w:val="000000" w:themeColor="text1"/>
          <w:sz w:val="24"/>
          <w:szCs w:val="24"/>
          <w:lang w:val="en-US"/>
        </w:rPr>
        <w:t xml:space="preserve"> fear of a court case, we are less likely to involve ourselves and our children in activities which contain elements of risk. It is important that we expose young people to these situations so that they can reap the long-lasting benefits and acquire skills for later life. It is understandable that we have become overprotective and the world seems to be becoming an increasingly more risky place but rather than shielding our young people from harm, we are raising a generation of people who have never challenged themselves and therefore do not have the skills necessary to overcome adversity. With the growing body of research and hopefully a shift in public opinion, we will be able to find an appreciation for risk and challenge and therefore access the benefits. </w:t>
      </w:r>
    </w:p>
    <w:p w14:paraId="5BC756EE" w14:textId="095ED077" w:rsidR="00070DE9" w:rsidRDefault="00070DE9" w:rsidP="00070DE9">
      <w:pPr>
        <w:spacing w:line="240" w:lineRule="auto"/>
        <w:rPr>
          <w:rFonts w:ascii="Times New Roman" w:eastAsia="Times New Roman" w:hAnsi="Times New Roman" w:cs="Times New Roman"/>
          <w:color w:val="000000" w:themeColor="text1"/>
          <w:sz w:val="24"/>
          <w:szCs w:val="24"/>
          <w:lang w:val="en-US"/>
        </w:rPr>
      </w:pPr>
    </w:p>
    <w:p w14:paraId="15701D34" w14:textId="122E93B4" w:rsidR="00070DE9" w:rsidRPr="00070DE9" w:rsidRDefault="00070DE9" w:rsidP="00070DE9">
      <w:pPr>
        <w:spacing w:line="240" w:lineRule="auto"/>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color w:val="000000" w:themeColor="text1"/>
          <w:sz w:val="24"/>
          <w:szCs w:val="24"/>
          <w:lang w:val="en-US"/>
        </w:rPr>
        <w:t xml:space="preserve">Word count: 1847 </w:t>
      </w:r>
    </w:p>
    <w:p w14:paraId="29C9124D" w14:textId="77777777" w:rsidR="00592A33" w:rsidRDefault="00592A33" w:rsidP="008F61AA">
      <w:pPr>
        <w:rPr>
          <w:rFonts w:ascii="Times New Roman" w:hAnsi="Times New Roman" w:cs="Times New Roman"/>
          <w:bCs/>
          <w:sz w:val="24"/>
          <w:szCs w:val="8"/>
        </w:rPr>
      </w:pPr>
    </w:p>
    <w:p w14:paraId="459527BF" w14:textId="77777777" w:rsidR="007A3E9A" w:rsidRDefault="007A3E9A" w:rsidP="008F61AA">
      <w:pPr>
        <w:rPr>
          <w:rFonts w:ascii="Times New Roman" w:hAnsi="Times New Roman" w:cs="Times New Roman"/>
          <w:bCs/>
          <w:sz w:val="24"/>
          <w:szCs w:val="8"/>
        </w:rPr>
      </w:pPr>
    </w:p>
    <w:p w14:paraId="11C35874" w14:textId="77777777" w:rsidR="005036B6" w:rsidRDefault="00C23AA6" w:rsidP="008F61AA">
      <w:pPr>
        <w:rPr>
          <w:rFonts w:ascii="Times New Roman" w:hAnsi="Times New Roman" w:cs="Times New Roman"/>
          <w:bCs/>
          <w:sz w:val="24"/>
          <w:szCs w:val="8"/>
        </w:rPr>
      </w:pPr>
      <w:r>
        <w:rPr>
          <w:rFonts w:ascii="Times New Roman" w:hAnsi="Times New Roman" w:cs="Times New Roman"/>
          <w:bCs/>
          <w:sz w:val="24"/>
          <w:szCs w:val="8"/>
        </w:rPr>
        <w:t xml:space="preserve">Reference List: </w:t>
      </w:r>
    </w:p>
    <w:p w14:paraId="2CF0E5D6" w14:textId="55C56BBF" w:rsidR="0027077D" w:rsidRPr="002F4A60" w:rsidRDefault="0027077D" w:rsidP="008F61AA">
      <w:pPr>
        <w:rPr>
          <w:rFonts w:ascii="Times New Roman" w:hAnsi="Times New Roman" w:cs="Times New Roman"/>
          <w:bCs/>
          <w:sz w:val="24"/>
          <w:szCs w:val="8"/>
        </w:rPr>
      </w:pPr>
      <w:r>
        <w:rPr>
          <w:rFonts w:ascii="Times New Roman" w:hAnsi="Times New Roman" w:cs="Times New Roman"/>
          <w:bCs/>
          <w:sz w:val="24"/>
          <w:szCs w:val="8"/>
        </w:rPr>
        <w:t xml:space="preserve">Dillon, J, Morris, M, </w:t>
      </w:r>
      <w:proofErr w:type="spellStart"/>
      <w:r>
        <w:rPr>
          <w:rFonts w:ascii="Times New Roman" w:hAnsi="Times New Roman" w:cs="Times New Roman"/>
          <w:bCs/>
          <w:sz w:val="24"/>
          <w:szCs w:val="8"/>
        </w:rPr>
        <w:t>O’Donnel</w:t>
      </w:r>
      <w:proofErr w:type="spellEnd"/>
      <w:r>
        <w:rPr>
          <w:rFonts w:ascii="Times New Roman" w:hAnsi="Times New Roman" w:cs="Times New Roman"/>
          <w:bCs/>
          <w:sz w:val="24"/>
          <w:szCs w:val="8"/>
        </w:rPr>
        <w:t xml:space="preserve">, L, Reid, A, </w:t>
      </w:r>
      <w:proofErr w:type="spellStart"/>
      <w:r>
        <w:rPr>
          <w:rFonts w:ascii="Times New Roman" w:hAnsi="Times New Roman" w:cs="Times New Roman"/>
          <w:bCs/>
          <w:sz w:val="24"/>
          <w:szCs w:val="8"/>
        </w:rPr>
        <w:t>Rickinson,M</w:t>
      </w:r>
      <w:proofErr w:type="spellEnd"/>
      <w:r>
        <w:rPr>
          <w:rFonts w:ascii="Times New Roman" w:hAnsi="Times New Roman" w:cs="Times New Roman"/>
          <w:bCs/>
          <w:sz w:val="24"/>
          <w:szCs w:val="8"/>
        </w:rPr>
        <w:t xml:space="preserve">, Scott, W (2005) </w:t>
      </w:r>
      <w:r w:rsidR="002F4A60">
        <w:rPr>
          <w:rFonts w:ascii="Times New Roman" w:hAnsi="Times New Roman" w:cs="Times New Roman"/>
          <w:bCs/>
          <w:i/>
          <w:iCs/>
          <w:sz w:val="24"/>
          <w:szCs w:val="8"/>
        </w:rPr>
        <w:t xml:space="preserve">Engaging and Learning with the Outdoors, The final Report of the Outdoor Classroom in a Rural Context Action Research Project, </w:t>
      </w:r>
      <w:r w:rsidR="002F4A60">
        <w:rPr>
          <w:rFonts w:ascii="Times New Roman" w:hAnsi="Times New Roman" w:cs="Times New Roman"/>
          <w:bCs/>
          <w:sz w:val="24"/>
          <w:szCs w:val="8"/>
        </w:rPr>
        <w:t xml:space="preserve">National Foundation for Education Research. </w:t>
      </w:r>
    </w:p>
    <w:p w14:paraId="39A8FB35" w14:textId="133D2E24" w:rsidR="007E4E24" w:rsidRPr="000C5AF9" w:rsidRDefault="007E4E24" w:rsidP="008F61AA">
      <w:pPr>
        <w:rPr>
          <w:rFonts w:ascii="Times New Roman" w:hAnsi="Times New Roman" w:cs="Times New Roman"/>
          <w:bCs/>
          <w:sz w:val="24"/>
          <w:szCs w:val="8"/>
        </w:rPr>
      </w:pPr>
    </w:p>
    <w:p w14:paraId="6E206C42" w14:textId="5CBACADF" w:rsidR="0027077D" w:rsidRDefault="000C5AF9" w:rsidP="008F61AA">
      <w:pPr>
        <w:rPr>
          <w:rFonts w:ascii="Times New Roman" w:hAnsi="Times New Roman" w:cs="Times New Roman"/>
          <w:bCs/>
          <w:sz w:val="24"/>
          <w:szCs w:val="24"/>
        </w:rPr>
      </w:pPr>
      <w:r w:rsidRPr="000C5AF9">
        <w:rPr>
          <w:rFonts w:ascii="Times New Roman" w:hAnsi="Times New Roman" w:cs="Times New Roman"/>
          <w:bCs/>
          <w:sz w:val="24"/>
          <w:szCs w:val="24"/>
        </w:rPr>
        <w:t xml:space="preserve">Gill, T </w:t>
      </w:r>
      <w:r>
        <w:rPr>
          <w:rFonts w:ascii="Times New Roman" w:hAnsi="Times New Roman" w:cs="Times New Roman"/>
          <w:bCs/>
          <w:sz w:val="24"/>
          <w:szCs w:val="24"/>
        </w:rPr>
        <w:t xml:space="preserve">(2006) </w:t>
      </w:r>
      <w:r>
        <w:rPr>
          <w:rFonts w:ascii="Times New Roman" w:hAnsi="Times New Roman" w:cs="Times New Roman"/>
          <w:bCs/>
          <w:i/>
          <w:iCs/>
          <w:sz w:val="24"/>
          <w:szCs w:val="24"/>
        </w:rPr>
        <w:t xml:space="preserve">No fear Growing up in a risk adverse society, </w:t>
      </w:r>
      <w:r>
        <w:rPr>
          <w:rFonts w:ascii="Times New Roman" w:hAnsi="Times New Roman" w:cs="Times New Roman"/>
          <w:bCs/>
          <w:sz w:val="24"/>
          <w:szCs w:val="24"/>
        </w:rPr>
        <w:t xml:space="preserve">London, </w:t>
      </w:r>
      <w:proofErr w:type="spellStart"/>
      <w:r>
        <w:rPr>
          <w:rFonts w:ascii="Times New Roman" w:hAnsi="Times New Roman" w:cs="Times New Roman"/>
          <w:bCs/>
          <w:sz w:val="24"/>
          <w:szCs w:val="24"/>
        </w:rPr>
        <w:t>Calouste</w:t>
      </w:r>
      <w:proofErr w:type="spellEnd"/>
      <w:r>
        <w:rPr>
          <w:rFonts w:ascii="Times New Roman" w:hAnsi="Times New Roman" w:cs="Times New Roman"/>
          <w:bCs/>
          <w:sz w:val="24"/>
          <w:szCs w:val="24"/>
        </w:rPr>
        <w:t xml:space="preserve"> </w:t>
      </w:r>
      <w:proofErr w:type="spellStart"/>
      <w:r>
        <w:rPr>
          <w:rFonts w:ascii="Times New Roman" w:hAnsi="Times New Roman" w:cs="Times New Roman"/>
          <w:bCs/>
          <w:sz w:val="24"/>
          <w:szCs w:val="24"/>
        </w:rPr>
        <w:t>Gulbenkain</w:t>
      </w:r>
      <w:proofErr w:type="spellEnd"/>
      <w:r>
        <w:rPr>
          <w:rFonts w:ascii="Times New Roman" w:hAnsi="Times New Roman" w:cs="Times New Roman"/>
          <w:bCs/>
          <w:sz w:val="24"/>
          <w:szCs w:val="24"/>
        </w:rPr>
        <w:t xml:space="preserve"> Foundation. </w:t>
      </w:r>
    </w:p>
    <w:p w14:paraId="38C29088" w14:textId="77777777" w:rsidR="008F0BEB" w:rsidRDefault="008F0BEB" w:rsidP="008F61AA">
      <w:pPr>
        <w:rPr>
          <w:rFonts w:ascii="Open Sans" w:hAnsi="Open Sans" w:cs="Open Sans"/>
          <w:color w:val="000000"/>
          <w:sz w:val="20"/>
          <w:szCs w:val="20"/>
          <w:shd w:val="clear" w:color="auto" w:fill="FFFFFF"/>
        </w:rPr>
      </w:pPr>
    </w:p>
    <w:p w14:paraId="0505B085" w14:textId="4629482C" w:rsidR="008F0BEB" w:rsidRPr="008F0BEB" w:rsidRDefault="008F0BEB" w:rsidP="008F61AA">
      <w:pPr>
        <w:rPr>
          <w:rFonts w:ascii="Times New Roman" w:hAnsi="Times New Roman" w:cs="Times New Roman"/>
          <w:color w:val="000000"/>
          <w:sz w:val="24"/>
          <w:szCs w:val="24"/>
          <w:shd w:val="clear" w:color="auto" w:fill="FFFFFF"/>
        </w:rPr>
      </w:pPr>
      <w:r w:rsidRPr="008F0BEB">
        <w:rPr>
          <w:rFonts w:ascii="Times New Roman" w:hAnsi="Times New Roman" w:cs="Times New Roman"/>
          <w:color w:val="000000"/>
          <w:sz w:val="24"/>
          <w:szCs w:val="24"/>
          <w:shd w:val="clear" w:color="auto" w:fill="FFFFFF"/>
        </w:rPr>
        <w:t xml:space="preserve">Gill, </w:t>
      </w:r>
      <w:proofErr w:type="gramStart"/>
      <w:r w:rsidRPr="008F0BEB">
        <w:rPr>
          <w:rFonts w:ascii="Times New Roman" w:hAnsi="Times New Roman" w:cs="Times New Roman"/>
          <w:color w:val="000000"/>
          <w:sz w:val="24"/>
          <w:szCs w:val="24"/>
          <w:shd w:val="clear" w:color="auto" w:fill="FFFFFF"/>
        </w:rPr>
        <w:t>T</w:t>
      </w:r>
      <w:r w:rsidRPr="008F0BEB">
        <w:rPr>
          <w:rFonts w:ascii="Times New Roman" w:hAnsi="Times New Roman" w:cs="Times New Roman"/>
          <w:color w:val="000000"/>
          <w:sz w:val="24"/>
          <w:szCs w:val="24"/>
          <w:shd w:val="clear" w:color="auto" w:fill="FFFFFF"/>
        </w:rPr>
        <w:t xml:space="preserve"> </w:t>
      </w:r>
      <w:r w:rsidRPr="008F0BEB">
        <w:rPr>
          <w:rFonts w:ascii="Times New Roman" w:hAnsi="Times New Roman" w:cs="Times New Roman"/>
          <w:color w:val="000000"/>
          <w:sz w:val="24"/>
          <w:szCs w:val="24"/>
          <w:shd w:val="clear" w:color="auto" w:fill="FFFFFF"/>
        </w:rPr>
        <w:t xml:space="preserve"> </w:t>
      </w:r>
      <w:r w:rsidRPr="008F0BEB">
        <w:rPr>
          <w:rFonts w:ascii="Times New Roman" w:hAnsi="Times New Roman" w:cs="Times New Roman"/>
          <w:color w:val="000000"/>
          <w:sz w:val="24"/>
          <w:szCs w:val="24"/>
          <w:shd w:val="clear" w:color="auto" w:fill="FFFFFF"/>
        </w:rPr>
        <w:t>(</w:t>
      </w:r>
      <w:proofErr w:type="gramEnd"/>
      <w:r w:rsidRPr="008F0BEB">
        <w:rPr>
          <w:rFonts w:ascii="Times New Roman" w:hAnsi="Times New Roman" w:cs="Times New Roman"/>
          <w:color w:val="000000"/>
          <w:sz w:val="24"/>
          <w:szCs w:val="24"/>
          <w:shd w:val="clear" w:color="auto" w:fill="FFFFFF"/>
        </w:rPr>
        <w:t>2010</w:t>
      </w:r>
      <w:r w:rsidRPr="008F0BEB">
        <w:rPr>
          <w:rFonts w:ascii="Times New Roman" w:hAnsi="Times New Roman" w:cs="Times New Roman"/>
          <w:color w:val="000000"/>
          <w:sz w:val="24"/>
          <w:szCs w:val="24"/>
          <w:shd w:val="clear" w:color="auto" w:fill="FFFFFF"/>
        </w:rPr>
        <w:t>)</w:t>
      </w:r>
      <w:r w:rsidRPr="008F0BEB">
        <w:rPr>
          <w:rFonts w:ascii="Times New Roman" w:hAnsi="Times New Roman" w:cs="Times New Roman"/>
          <w:color w:val="000000"/>
          <w:sz w:val="24"/>
          <w:szCs w:val="24"/>
          <w:shd w:val="clear" w:color="auto" w:fill="FFFFFF"/>
        </w:rPr>
        <w:t> </w:t>
      </w:r>
      <w:r w:rsidRPr="008F0BEB">
        <w:rPr>
          <w:rFonts w:ascii="Times New Roman" w:hAnsi="Times New Roman" w:cs="Times New Roman"/>
          <w:i/>
          <w:iCs/>
          <w:color w:val="000000"/>
          <w:sz w:val="24"/>
          <w:szCs w:val="24"/>
          <w:shd w:val="clear" w:color="auto" w:fill="FFFFFF"/>
        </w:rPr>
        <w:t>Nothing Ventured</w:t>
      </w:r>
      <w:r w:rsidRPr="008F0BEB">
        <w:rPr>
          <w:rFonts w:ascii="Times New Roman" w:hAnsi="Times New Roman" w:cs="Times New Roman"/>
          <w:color w:val="000000"/>
          <w:sz w:val="24"/>
          <w:szCs w:val="24"/>
          <w:shd w:val="clear" w:color="auto" w:fill="FFFFFF"/>
        </w:rPr>
        <w:t>. [England]: English Outdoor Council.</w:t>
      </w:r>
    </w:p>
    <w:p w14:paraId="625D66C6" w14:textId="77777777" w:rsidR="000253CF" w:rsidRPr="000253CF" w:rsidRDefault="000253CF" w:rsidP="008F61AA">
      <w:pPr>
        <w:rPr>
          <w:rFonts w:ascii="Times New Roman" w:hAnsi="Times New Roman" w:cs="Times New Roman"/>
          <w:bCs/>
          <w:sz w:val="28"/>
          <w:szCs w:val="28"/>
        </w:rPr>
      </w:pPr>
    </w:p>
    <w:p w14:paraId="0AF1350D" w14:textId="3B0C7B62" w:rsidR="000253CF" w:rsidRPr="000253CF" w:rsidRDefault="000253CF" w:rsidP="008F61AA">
      <w:pPr>
        <w:rPr>
          <w:rFonts w:ascii="Times New Roman" w:hAnsi="Times New Roman" w:cs="Times New Roman"/>
          <w:bCs/>
          <w:sz w:val="28"/>
          <w:szCs w:val="28"/>
        </w:rPr>
      </w:pPr>
      <w:r w:rsidRPr="000253CF">
        <w:rPr>
          <w:rFonts w:ascii="Times New Roman" w:hAnsi="Times New Roman" w:cs="Times New Roman"/>
          <w:color w:val="000000"/>
          <w:shd w:val="clear" w:color="auto" w:fill="FFFFFF"/>
        </w:rPr>
        <w:t xml:space="preserve">Hse.gov.uk. </w:t>
      </w:r>
      <w:r>
        <w:rPr>
          <w:rFonts w:ascii="Times New Roman" w:hAnsi="Times New Roman" w:cs="Times New Roman"/>
          <w:color w:val="000000"/>
          <w:shd w:val="clear" w:color="auto" w:fill="FFFFFF"/>
        </w:rPr>
        <w:t>(</w:t>
      </w:r>
      <w:r w:rsidRPr="000253CF">
        <w:rPr>
          <w:rFonts w:ascii="Times New Roman" w:hAnsi="Times New Roman" w:cs="Times New Roman"/>
          <w:color w:val="000000"/>
          <w:shd w:val="clear" w:color="auto" w:fill="FFFFFF"/>
        </w:rPr>
        <w:t>2020</w:t>
      </w:r>
      <w:r>
        <w:rPr>
          <w:rFonts w:ascii="Times New Roman" w:hAnsi="Times New Roman" w:cs="Times New Roman"/>
          <w:color w:val="000000"/>
          <w:shd w:val="clear" w:color="auto" w:fill="FFFFFF"/>
        </w:rPr>
        <w:t>)</w:t>
      </w:r>
      <w:r w:rsidRPr="000253CF">
        <w:rPr>
          <w:rFonts w:ascii="Times New Roman" w:hAnsi="Times New Roman" w:cs="Times New Roman"/>
          <w:color w:val="000000"/>
          <w:shd w:val="clear" w:color="auto" w:fill="FFFFFF"/>
        </w:rPr>
        <w:t> </w:t>
      </w:r>
      <w:r w:rsidRPr="000253CF">
        <w:rPr>
          <w:rFonts w:ascii="Times New Roman" w:hAnsi="Times New Roman" w:cs="Times New Roman"/>
          <w:i/>
          <w:iCs/>
          <w:color w:val="000000"/>
          <w:shd w:val="clear" w:color="auto" w:fill="FFFFFF"/>
        </w:rPr>
        <w:t xml:space="preserve">Young People, Risk </w:t>
      </w:r>
      <w:proofErr w:type="gramStart"/>
      <w:r w:rsidRPr="000253CF">
        <w:rPr>
          <w:rFonts w:ascii="Times New Roman" w:hAnsi="Times New Roman" w:cs="Times New Roman"/>
          <w:i/>
          <w:iCs/>
          <w:color w:val="000000"/>
          <w:shd w:val="clear" w:color="auto" w:fill="FFFFFF"/>
        </w:rPr>
        <w:t>And</w:t>
      </w:r>
      <w:proofErr w:type="gramEnd"/>
      <w:r w:rsidRPr="000253CF">
        <w:rPr>
          <w:rFonts w:ascii="Times New Roman" w:hAnsi="Times New Roman" w:cs="Times New Roman"/>
          <w:i/>
          <w:iCs/>
          <w:color w:val="000000"/>
          <w:shd w:val="clear" w:color="auto" w:fill="FFFFFF"/>
        </w:rPr>
        <w:t xml:space="preserve"> An Exciting Education</w:t>
      </w:r>
      <w:r w:rsidRPr="000253CF">
        <w:rPr>
          <w:rFonts w:ascii="Times New Roman" w:hAnsi="Times New Roman" w:cs="Times New Roman"/>
          <w:color w:val="000000"/>
          <w:shd w:val="clear" w:color="auto" w:fill="FFFFFF"/>
        </w:rPr>
        <w:t>. [online] Available at: &lt;https://www.hse.gov.uk/news/judith-risk-assessment/young-people300312.htm&gt; [Accessed 26 March 2020].</w:t>
      </w:r>
    </w:p>
    <w:p w14:paraId="2394819D" w14:textId="77777777" w:rsidR="000C5AF9" w:rsidRPr="000C5AF9" w:rsidRDefault="000C5AF9" w:rsidP="008F61AA">
      <w:pPr>
        <w:rPr>
          <w:rFonts w:ascii="Times New Roman" w:hAnsi="Times New Roman" w:cs="Times New Roman"/>
          <w:bCs/>
          <w:sz w:val="24"/>
          <w:szCs w:val="24"/>
        </w:rPr>
      </w:pPr>
    </w:p>
    <w:p w14:paraId="50D97DA0" w14:textId="38CB6C37" w:rsidR="007E4E24" w:rsidRPr="000C5AF9" w:rsidRDefault="007E4E24" w:rsidP="008F61AA">
      <w:pPr>
        <w:rPr>
          <w:rFonts w:ascii="Times New Roman" w:hAnsi="Times New Roman" w:cs="Times New Roman"/>
          <w:b/>
          <w:sz w:val="24"/>
          <w:szCs w:val="24"/>
        </w:rPr>
      </w:pPr>
      <w:r w:rsidRPr="000C5AF9">
        <w:rPr>
          <w:rFonts w:ascii="Times New Roman" w:hAnsi="Times New Roman" w:cs="Times New Roman"/>
          <w:color w:val="000000"/>
          <w:sz w:val="24"/>
          <w:szCs w:val="24"/>
          <w:shd w:val="clear" w:color="auto" w:fill="FFFFFF"/>
        </w:rPr>
        <w:t>Lotc.org.uk. 2020. </w:t>
      </w:r>
      <w:r w:rsidRPr="000C5AF9">
        <w:rPr>
          <w:rFonts w:ascii="Times New Roman" w:hAnsi="Times New Roman" w:cs="Times New Roman"/>
          <w:i/>
          <w:iCs/>
          <w:color w:val="000000"/>
          <w:sz w:val="24"/>
          <w:szCs w:val="24"/>
          <w:shd w:val="clear" w:color="auto" w:fill="FFFFFF"/>
        </w:rPr>
        <w:t xml:space="preserve">Risk, Challenge &amp; Adventure | Council </w:t>
      </w:r>
      <w:proofErr w:type="gramStart"/>
      <w:r w:rsidRPr="000C5AF9">
        <w:rPr>
          <w:rFonts w:ascii="Times New Roman" w:hAnsi="Times New Roman" w:cs="Times New Roman"/>
          <w:i/>
          <w:iCs/>
          <w:color w:val="000000"/>
          <w:sz w:val="24"/>
          <w:szCs w:val="24"/>
          <w:shd w:val="clear" w:color="auto" w:fill="FFFFFF"/>
        </w:rPr>
        <w:t>For</w:t>
      </w:r>
      <w:proofErr w:type="gramEnd"/>
      <w:r w:rsidRPr="000C5AF9">
        <w:rPr>
          <w:rFonts w:ascii="Times New Roman" w:hAnsi="Times New Roman" w:cs="Times New Roman"/>
          <w:i/>
          <w:iCs/>
          <w:color w:val="000000"/>
          <w:sz w:val="24"/>
          <w:szCs w:val="24"/>
          <w:shd w:val="clear" w:color="auto" w:fill="FFFFFF"/>
        </w:rPr>
        <w:t xml:space="preserve"> Learning Outside The Classroom</w:t>
      </w:r>
      <w:r w:rsidRPr="000C5AF9">
        <w:rPr>
          <w:rFonts w:ascii="Times New Roman" w:hAnsi="Times New Roman" w:cs="Times New Roman"/>
          <w:color w:val="000000"/>
          <w:sz w:val="24"/>
          <w:szCs w:val="24"/>
          <w:shd w:val="clear" w:color="auto" w:fill="FFFFFF"/>
        </w:rPr>
        <w:t>. [online] Available at: &lt;https://www.lotc.org.uk/why/risk-challenge-and-adventure/&gt; [Accessed 26 March 2020].</w:t>
      </w:r>
    </w:p>
    <w:p w14:paraId="7519BD0B" w14:textId="777646E1" w:rsidR="00C23AA6" w:rsidRPr="000C5AF9" w:rsidRDefault="00C23AA6" w:rsidP="008F61AA">
      <w:pPr>
        <w:rPr>
          <w:rFonts w:ascii="Times New Roman" w:hAnsi="Times New Roman" w:cs="Times New Roman"/>
          <w:bCs/>
          <w:sz w:val="24"/>
          <w:szCs w:val="24"/>
        </w:rPr>
      </w:pPr>
    </w:p>
    <w:p w14:paraId="0F8A178F" w14:textId="154004E1" w:rsidR="00C23AA6" w:rsidRPr="000C5AF9" w:rsidRDefault="00C23AA6" w:rsidP="008F61AA">
      <w:pPr>
        <w:rPr>
          <w:rFonts w:ascii="Times New Roman" w:hAnsi="Times New Roman" w:cs="Times New Roman"/>
          <w:bCs/>
          <w:sz w:val="24"/>
          <w:szCs w:val="24"/>
        </w:rPr>
      </w:pPr>
      <w:proofErr w:type="spellStart"/>
      <w:r w:rsidRPr="000C5AF9">
        <w:rPr>
          <w:rFonts w:ascii="Times New Roman" w:hAnsi="Times New Roman" w:cs="Times New Roman"/>
          <w:bCs/>
          <w:sz w:val="24"/>
          <w:szCs w:val="24"/>
        </w:rPr>
        <w:t>Mortlock</w:t>
      </w:r>
      <w:proofErr w:type="spellEnd"/>
      <w:r w:rsidRPr="000C5AF9">
        <w:rPr>
          <w:rFonts w:ascii="Times New Roman" w:hAnsi="Times New Roman" w:cs="Times New Roman"/>
          <w:bCs/>
          <w:sz w:val="24"/>
          <w:szCs w:val="24"/>
        </w:rPr>
        <w:t xml:space="preserve">, C (1984), </w:t>
      </w:r>
      <w:r w:rsidRPr="000C5AF9">
        <w:rPr>
          <w:rFonts w:ascii="Times New Roman" w:hAnsi="Times New Roman" w:cs="Times New Roman"/>
          <w:bCs/>
          <w:i/>
          <w:iCs/>
          <w:sz w:val="24"/>
          <w:szCs w:val="24"/>
        </w:rPr>
        <w:t xml:space="preserve">The Adventure Alternative, </w:t>
      </w:r>
      <w:r w:rsidRPr="000C5AF9">
        <w:rPr>
          <w:rFonts w:ascii="Times New Roman" w:hAnsi="Times New Roman" w:cs="Times New Roman"/>
          <w:bCs/>
          <w:sz w:val="24"/>
          <w:szCs w:val="24"/>
        </w:rPr>
        <w:t>Cicerone Press, Cumbria</w:t>
      </w:r>
    </w:p>
    <w:p w14:paraId="0A890646" w14:textId="45C25F48" w:rsidR="008F61AA" w:rsidRDefault="008F61AA" w:rsidP="004150A6">
      <w:pPr>
        <w:jc w:val="center"/>
        <w:rPr>
          <w:b/>
          <w:sz w:val="52"/>
        </w:rPr>
      </w:pPr>
    </w:p>
    <w:p w14:paraId="4CCE1B4E" w14:textId="77777777" w:rsidR="008F61AA" w:rsidRPr="004150A6" w:rsidRDefault="008F61AA" w:rsidP="004150A6">
      <w:pPr>
        <w:jc w:val="center"/>
        <w:rPr>
          <w:rFonts w:eastAsia="Times New Roman"/>
          <w:b/>
          <w:sz w:val="24"/>
          <w:szCs w:val="24"/>
        </w:rPr>
      </w:pPr>
    </w:p>
    <w:sectPr w:rsidR="008F61AA" w:rsidRPr="004150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054A7D" w14:textId="77777777" w:rsidR="002F3F8D" w:rsidRDefault="002F3F8D" w:rsidP="0077207E">
      <w:pPr>
        <w:spacing w:line="240" w:lineRule="auto"/>
      </w:pPr>
      <w:r>
        <w:separator/>
      </w:r>
    </w:p>
  </w:endnote>
  <w:endnote w:type="continuationSeparator" w:id="0">
    <w:p w14:paraId="514088E9" w14:textId="77777777" w:rsidR="002F3F8D" w:rsidRDefault="002F3F8D"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A00002EF" w:usb1="4000004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35F425" w14:textId="77777777" w:rsidR="002F3F8D" w:rsidRDefault="002F3F8D" w:rsidP="0077207E">
      <w:pPr>
        <w:spacing w:line="240" w:lineRule="auto"/>
      </w:pPr>
      <w:r>
        <w:separator/>
      </w:r>
    </w:p>
  </w:footnote>
  <w:footnote w:type="continuationSeparator" w:id="0">
    <w:p w14:paraId="2ED6F7B4" w14:textId="77777777" w:rsidR="002F3F8D" w:rsidRDefault="002F3F8D"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Denise Leonard">
    <w15:presenceInfo w15:providerId="AD" w15:userId="S-1-5-21-809251214-2178901256-4152538893-2734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0150"/>
    <w:rsid w:val="000253CF"/>
    <w:rsid w:val="000321DB"/>
    <w:rsid w:val="00045ACB"/>
    <w:rsid w:val="0006425A"/>
    <w:rsid w:val="00065240"/>
    <w:rsid w:val="000655A7"/>
    <w:rsid w:val="00070DE9"/>
    <w:rsid w:val="00073970"/>
    <w:rsid w:val="00077786"/>
    <w:rsid w:val="000B37B1"/>
    <w:rsid w:val="000C5AF9"/>
    <w:rsid w:val="000D4291"/>
    <w:rsid w:val="000D6366"/>
    <w:rsid w:val="00161269"/>
    <w:rsid w:val="00196529"/>
    <w:rsid w:val="00196B70"/>
    <w:rsid w:val="001A70AE"/>
    <w:rsid w:val="001F7C59"/>
    <w:rsid w:val="0027077D"/>
    <w:rsid w:val="00281379"/>
    <w:rsid w:val="00284793"/>
    <w:rsid w:val="002F3F8D"/>
    <w:rsid w:val="002F4A60"/>
    <w:rsid w:val="00307336"/>
    <w:rsid w:val="00317441"/>
    <w:rsid w:val="00344249"/>
    <w:rsid w:val="0036340B"/>
    <w:rsid w:val="00401D59"/>
    <w:rsid w:val="004150A6"/>
    <w:rsid w:val="00417FA2"/>
    <w:rsid w:val="00424460"/>
    <w:rsid w:val="00437D19"/>
    <w:rsid w:val="00484EC1"/>
    <w:rsid w:val="004C3FF5"/>
    <w:rsid w:val="004E5105"/>
    <w:rsid w:val="004F081E"/>
    <w:rsid w:val="005036B6"/>
    <w:rsid w:val="0052524C"/>
    <w:rsid w:val="005374BB"/>
    <w:rsid w:val="00592A33"/>
    <w:rsid w:val="005B48F9"/>
    <w:rsid w:val="005E0A51"/>
    <w:rsid w:val="0060519C"/>
    <w:rsid w:val="00620199"/>
    <w:rsid w:val="00631875"/>
    <w:rsid w:val="00666DCA"/>
    <w:rsid w:val="006D0CBC"/>
    <w:rsid w:val="006E2529"/>
    <w:rsid w:val="00726107"/>
    <w:rsid w:val="0077207E"/>
    <w:rsid w:val="007A3E9A"/>
    <w:rsid w:val="007D2445"/>
    <w:rsid w:val="007D332B"/>
    <w:rsid w:val="007E4E24"/>
    <w:rsid w:val="00823C40"/>
    <w:rsid w:val="008255C8"/>
    <w:rsid w:val="00834791"/>
    <w:rsid w:val="00841ACB"/>
    <w:rsid w:val="00846882"/>
    <w:rsid w:val="0084731A"/>
    <w:rsid w:val="00874F0B"/>
    <w:rsid w:val="008B64DE"/>
    <w:rsid w:val="008E22F7"/>
    <w:rsid w:val="008F0BEB"/>
    <w:rsid w:val="008F61AA"/>
    <w:rsid w:val="00916C8E"/>
    <w:rsid w:val="00953865"/>
    <w:rsid w:val="00962CA0"/>
    <w:rsid w:val="009711F3"/>
    <w:rsid w:val="009758B2"/>
    <w:rsid w:val="00A02860"/>
    <w:rsid w:val="00A27C50"/>
    <w:rsid w:val="00A445A3"/>
    <w:rsid w:val="00A72A53"/>
    <w:rsid w:val="00A805B5"/>
    <w:rsid w:val="00AE5CA4"/>
    <w:rsid w:val="00AF4A5D"/>
    <w:rsid w:val="00B24182"/>
    <w:rsid w:val="00B34787"/>
    <w:rsid w:val="00B801D3"/>
    <w:rsid w:val="00B84A37"/>
    <w:rsid w:val="00BC60B6"/>
    <w:rsid w:val="00BD66AA"/>
    <w:rsid w:val="00BE4D13"/>
    <w:rsid w:val="00BF3F1C"/>
    <w:rsid w:val="00C10F21"/>
    <w:rsid w:val="00C23AA6"/>
    <w:rsid w:val="00C3093A"/>
    <w:rsid w:val="00C536A6"/>
    <w:rsid w:val="00C6371F"/>
    <w:rsid w:val="00C91AD6"/>
    <w:rsid w:val="00CA255D"/>
    <w:rsid w:val="00CB1CB8"/>
    <w:rsid w:val="00CB5C3B"/>
    <w:rsid w:val="00CD2321"/>
    <w:rsid w:val="00CE7EC9"/>
    <w:rsid w:val="00CF037F"/>
    <w:rsid w:val="00D00FC5"/>
    <w:rsid w:val="00D34C76"/>
    <w:rsid w:val="00D424C5"/>
    <w:rsid w:val="00D6095A"/>
    <w:rsid w:val="00DD4989"/>
    <w:rsid w:val="00DD5754"/>
    <w:rsid w:val="00DF5A32"/>
    <w:rsid w:val="00E10195"/>
    <w:rsid w:val="00E130A5"/>
    <w:rsid w:val="00E345D3"/>
    <w:rsid w:val="00E86CBD"/>
    <w:rsid w:val="00EA5C3F"/>
    <w:rsid w:val="00EB1F41"/>
    <w:rsid w:val="00EE29ED"/>
    <w:rsid w:val="00F456EB"/>
    <w:rsid w:val="00F46423"/>
    <w:rsid w:val="00F617E4"/>
    <w:rsid w:val="00F75CDE"/>
    <w:rsid w:val="00F8362F"/>
    <w:rsid w:val="00F90571"/>
    <w:rsid w:val="00F94FC1"/>
    <w:rsid w:val="00FD2CFF"/>
    <w:rsid w:val="00FD3A7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15:docId w15:val="{3E1C71DD-1C02-4483-A99F-86640B513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semiHidden/>
    <w:unhideWhenUsed/>
    <w:rsid w:val="00070DE9"/>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1513639">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8</Pages>
  <Words>2250</Words>
  <Characters>12830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se001</dc:creator>
  <cp:keywords/>
  <dc:description/>
  <cp:lastModifiedBy>Hazel Buckley</cp:lastModifiedBy>
  <cp:revision>2</cp:revision>
  <cp:lastPrinted>2017-06-20T20:35:00Z</cp:lastPrinted>
  <dcterms:created xsi:type="dcterms:W3CDTF">2020-03-27T14:09:00Z</dcterms:created>
  <dcterms:modified xsi:type="dcterms:W3CDTF">2020-03-27T14:09:00Z</dcterms:modified>
</cp:coreProperties>
</file>