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F77C4F" w14:textId="77777777" w:rsidR="00F82C94" w:rsidRPr="0064167F" w:rsidRDefault="00F82C94" w:rsidP="00F82C94">
      <w:pPr>
        <w:jc w:val="center"/>
        <w:rPr>
          <w:rFonts w:ascii="Arial" w:hAnsi="Arial" w:cs="Arial"/>
          <w:b/>
          <w:bCs/>
          <w:kern w:val="36"/>
          <w:sz w:val="48"/>
          <w:szCs w:val="48"/>
          <w:lang w:val="en-US"/>
        </w:rPr>
      </w:pPr>
    </w:p>
    <w:p w14:paraId="0EC29B12" w14:textId="1F15C25F" w:rsidR="00F82C94" w:rsidRPr="0064167F" w:rsidRDefault="00F82C94" w:rsidP="00F82C94">
      <w:pPr>
        <w:jc w:val="center"/>
        <w:rPr>
          <w:rFonts w:ascii="Arial" w:hAnsi="Arial" w:cs="Arial"/>
          <w:b/>
          <w:bCs/>
          <w:kern w:val="36"/>
          <w:sz w:val="48"/>
          <w:szCs w:val="48"/>
          <w:lang w:val="en-US"/>
        </w:rPr>
      </w:pPr>
      <w:r w:rsidRPr="0064167F">
        <w:rPr>
          <w:rFonts w:ascii="Arial" w:hAnsi="Arial" w:cs="Arial"/>
          <w:b/>
          <w:bCs/>
          <w:noProof/>
          <w:kern w:val="36"/>
          <w:sz w:val="48"/>
          <w:szCs w:val="48"/>
          <w:lang w:val="en-US"/>
        </w:rPr>
        <w:drawing>
          <wp:inline distT="0" distB="0" distL="0" distR="0" wp14:anchorId="20CE7BD3" wp14:editId="057C85CE">
            <wp:extent cx="1905000" cy="2108200"/>
            <wp:effectExtent l="0" t="0" r="0" b="0"/>
            <wp:docPr id="418863223" name="Picture 10" descr="A coat of arms with dragons and a helm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863223" name="Picture 10" descr="A coat of arms with dragons and a helme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1905000" cy="2108200"/>
                    </a:xfrm>
                    <a:prstGeom prst="rect">
                      <a:avLst/>
                    </a:prstGeom>
                  </pic:spPr>
                </pic:pic>
              </a:graphicData>
            </a:graphic>
          </wp:inline>
        </w:drawing>
      </w:r>
    </w:p>
    <w:p w14:paraId="58D83CD4" w14:textId="77777777" w:rsidR="00F82C94" w:rsidRPr="0064167F" w:rsidRDefault="00F82C94" w:rsidP="00F82C94">
      <w:pPr>
        <w:jc w:val="center"/>
        <w:rPr>
          <w:rFonts w:ascii="Arial" w:hAnsi="Arial" w:cs="Arial"/>
          <w:b/>
          <w:bCs/>
          <w:kern w:val="36"/>
          <w:sz w:val="48"/>
          <w:szCs w:val="48"/>
          <w:lang w:val="en-US"/>
        </w:rPr>
      </w:pPr>
      <w:bookmarkStart w:id="0" w:name="OLE_LINK1"/>
      <w:r w:rsidRPr="0064167F">
        <w:rPr>
          <w:rFonts w:ascii="Arial" w:hAnsi="Arial" w:cs="Arial"/>
          <w:b/>
          <w:bCs/>
          <w:kern w:val="36"/>
          <w:sz w:val="48"/>
          <w:szCs w:val="48"/>
          <w:lang w:val="en-US"/>
        </w:rPr>
        <w:t>Certificate of Higher Education</w:t>
      </w:r>
      <w:r w:rsidRPr="0064167F">
        <w:rPr>
          <w:rFonts w:ascii="Arial" w:hAnsi="Arial" w:cs="Arial"/>
          <w:b/>
          <w:bCs/>
          <w:kern w:val="36"/>
          <w:sz w:val="48"/>
          <w:szCs w:val="48"/>
          <w:lang w:val="en-US"/>
        </w:rPr>
        <w:br/>
        <w:t>Employability Skills</w:t>
      </w:r>
      <w:r w:rsidRPr="0064167F">
        <w:rPr>
          <w:rFonts w:ascii="Arial" w:hAnsi="Arial" w:cs="Arial"/>
          <w:b/>
          <w:bCs/>
          <w:kern w:val="36"/>
          <w:sz w:val="48"/>
          <w:szCs w:val="48"/>
          <w:lang w:val="en-US"/>
        </w:rPr>
        <w:br/>
        <w:t xml:space="preserve">Module: </w:t>
      </w:r>
      <w:r w:rsidRPr="0064167F">
        <w:rPr>
          <w:rFonts w:ascii="Arial" w:hAnsi="Arial" w:cs="Arial"/>
          <w:b/>
          <w:bCs/>
          <w:kern w:val="36"/>
          <w:sz w:val="48"/>
          <w:szCs w:val="48"/>
        </w:rPr>
        <w:t xml:space="preserve">Managing Enterprise </w:t>
      </w:r>
      <w:r w:rsidRPr="0064167F">
        <w:rPr>
          <w:rFonts w:ascii="Arial" w:hAnsi="Arial" w:cs="Arial"/>
          <w:b/>
          <w:bCs/>
          <w:kern w:val="36"/>
          <w:sz w:val="48"/>
          <w:szCs w:val="48"/>
          <w:lang w:val="en-US"/>
        </w:rPr>
        <w:br/>
        <w:t xml:space="preserve">Module code: </w:t>
      </w:r>
      <w:r w:rsidRPr="0064167F">
        <w:rPr>
          <w:rFonts w:ascii="Arial" w:hAnsi="Arial" w:cs="Arial"/>
          <w:b/>
          <w:bCs/>
          <w:kern w:val="36"/>
          <w:sz w:val="48"/>
          <w:szCs w:val="48"/>
        </w:rPr>
        <w:t xml:space="preserve">BMSW4011 </w:t>
      </w:r>
      <w:r w:rsidRPr="0064167F">
        <w:rPr>
          <w:rFonts w:ascii="Arial" w:hAnsi="Arial" w:cs="Arial"/>
          <w:b/>
          <w:bCs/>
          <w:kern w:val="36"/>
          <w:sz w:val="48"/>
          <w:szCs w:val="48"/>
        </w:rPr>
        <w:br/>
      </w:r>
      <w:r w:rsidRPr="0064167F">
        <w:rPr>
          <w:rFonts w:ascii="Arial" w:hAnsi="Arial" w:cs="Arial"/>
          <w:b/>
          <w:bCs/>
          <w:kern w:val="36"/>
          <w:sz w:val="48"/>
          <w:szCs w:val="48"/>
          <w:lang w:val="en-US"/>
        </w:rPr>
        <w:t>Lecturer: Melanie Squire</w:t>
      </w:r>
      <w:r w:rsidRPr="0064167F">
        <w:rPr>
          <w:rFonts w:ascii="Arial" w:hAnsi="Arial" w:cs="Arial"/>
          <w:b/>
          <w:bCs/>
          <w:kern w:val="36"/>
          <w:sz w:val="48"/>
          <w:szCs w:val="48"/>
          <w:lang w:val="en-US"/>
        </w:rPr>
        <w:br/>
        <w:t>Student: Alexandru Ion Tutuiu (2313069)</w:t>
      </w:r>
    </w:p>
    <w:p w14:paraId="43A24877" w14:textId="77777777" w:rsidR="00F82C94" w:rsidRPr="0064167F" w:rsidRDefault="00F82C94" w:rsidP="00F82C94">
      <w:pPr>
        <w:jc w:val="center"/>
        <w:rPr>
          <w:rFonts w:ascii="Arial" w:hAnsi="Arial" w:cs="Arial"/>
          <w:b/>
          <w:bCs/>
          <w:kern w:val="36"/>
          <w:sz w:val="48"/>
          <w:szCs w:val="48"/>
          <w:lang w:val="en-US"/>
        </w:rPr>
      </w:pPr>
    </w:p>
    <w:p w14:paraId="3EFBD5A5" w14:textId="77777777" w:rsidR="00F82C94" w:rsidRPr="0064167F" w:rsidRDefault="00F82C94" w:rsidP="00F82C94">
      <w:pPr>
        <w:jc w:val="center"/>
        <w:rPr>
          <w:rFonts w:ascii="Arial" w:hAnsi="Arial" w:cs="Arial"/>
          <w:b/>
          <w:bCs/>
          <w:kern w:val="36"/>
          <w:sz w:val="48"/>
          <w:szCs w:val="48"/>
          <w:lang w:val="en-US"/>
        </w:rPr>
      </w:pPr>
      <w:r w:rsidRPr="0064167F">
        <w:rPr>
          <w:rFonts w:ascii="Arial" w:hAnsi="Arial" w:cs="Arial"/>
          <w:b/>
          <w:bCs/>
          <w:kern w:val="36"/>
          <w:sz w:val="48"/>
          <w:szCs w:val="48"/>
          <w:lang w:val="en-US"/>
        </w:rPr>
        <w:t>Task 1</w:t>
      </w:r>
    </w:p>
    <w:bookmarkEnd w:id="0"/>
    <w:p w14:paraId="5681AF9F" w14:textId="77777777" w:rsidR="00F82C94" w:rsidRPr="0064167F" w:rsidRDefault="00F82C94" w:rsidP="00F82C94">
      <w:pPr>
        <w:jc w:val="center"/>
        <w:rPr>
          <w:rFonts w:ascii="Arial" w:hAnsi="Arial" w:cs="Arial"/>
          <w:b/>
          <w:bCs/>
          <w:kern w:val="36"/>
          <w:sz w:val="48"/>
          <w:szCs w:val="48"/>
          <w:lang w:val="en-US"/>
        </w:rPr>
      </w:pPr>
    </w:p>
    <w:p w14:paraId="5648AACD" w14:textId="77777777" w:rsidR="00F82C94" w:rsidRPr="0064167F" w:rsidRDefault="00F82C94" w:rsidP="00F82C94">
      <w:pPr>
        <w:rPr>
          <w:rFonts w:ascii="Arial" w:hAnsi="Arial" w:cs="Arial"/>
          <w:b/>
          <w:bCs/>
          <w:sz w:val="16"/>
          <w:szCs w:val="16"/>
        </w:rPr>
      </w:pPr>
    </w:p>
    <w:p w14:paraId="2AED90EF" w14:textId="77777777" w:rsidR="00F82C94" w:rsidRPr="0064167F" w:rsidRDefault="00F82C94" w:rsidP="00F82C94">
      <w:pPr>
        <w:rPr>
          <w:rFonts w:ascii="Arial" w:hAnsi="Arial" w:cs="Arial"/>
          <w:b/>
          <w:bCs/>
          <w:sz w:val="16"/>
          <w:szCs w:val="16"/>
        </w:rPr>
      </w:pPr>
    </w:p>
    <w:p w14:paraId="3BFD47E8" w14:textId="77777777" w:rsidR="00F82C94" w:rsidRPr="0064167F" w:rsidRDefault="00F82C94" w:rsidP="00F82C94">
      <w:pPr>
        <w:rPr>
          <w:rFonts w:ascii="Arial" w:hAnsi="Arial" w:cs="Arial"/>
          <w:b/>
          <w:bCs/>
          <w:sz w:val="16"/>
          <w:szCs w:val="16"/>
        </w:rPr>
      </w:pPr>
    </w:p>
    <w:p w14:paraId="1B53705F" w14:textId="77777777" w:rsidR="00F82C94" w:rsidRPr="0064167F" w:rsidRDefault="00F82C94" w:rsidP="00F82C94">
      <w:pPr>
        <w:rPr>
          <w:rFonts w:ascii="Arial" w:hAnsi="Arial" w:cs="Arial"/>
          <w:b/>
          <w:bCs/>
          <w:sz w:val="16"/>
          <w:szCs w:val="16"/>
        </w:rPr>
      </w:pPr>
    </w:p>
    <w:p w14:paraId="1D3C4589" w14:textId="7EBC5D47" w:rsidR="00F82C94" w:rsidRPr="0064167F" w:rsidRDefault="00F82C94" w:rsidP="00F82C94">
      <w:pPr>
        <w:rPr>
          <w:rFonts w:ascii="Arial" w:hAnsi="Arial" w:cs="Arial"/>
          <w:b/>
          <w:bCs/>
          <w:sz w:val="16"/>
          <w:szCs w:val="16"/>
        </w:rPr>
      </w:pPr>
      <w:bookmarkStart w:id="1" w:name="OLE_LINK2"/>
      <w:r w:rsidRPr="0064167F">
        <w:rPr>
          <w:rFonts w:ascii="Arial" w:hAnsi="Arial" w:cs="Arial"/>
          <w:b/>
          <w:bCs/>
          <w:sz w:val="16"/>
          <w:szCs w:val="16"/>
        </w:rPr>
        <w:t xml:space="preserve">I confirm that I have not presented any AI generated materials as my own work. </w:t>
      </w:r>
    </w:p>
    <w:p w14:paraId="2486217B" w14:textId="04932D44" w:rsidR="00F82C94" w:rsidRPr="0064167F" w:rsidRDefault="00F82C94" w:rsidP="00F82C94">
      <w:pPr>
        <w:rPr>
          <w:rFonts w:ascii="Arial" w:hAnsi="Arial" w:cs="Arial"/>
          <w:b/>
          <w:bCs/>
          <w:sz w:val="16"/>
          <w:szCs w:val="16"/>
        </w:rPr>
      </w:pPr>
      <w:r w:rsidRPr="0064167F">
        <w:rPr>
          <w:rFonts w:ascii="Arial" w:hAnsi="Arial" w:cs="Arial"/>
          <w:b/>
          <w:bCs/>
          <w:sz w:val="16"/>
          <w:szCs w:val="16"/>
        </w:rPr>
        <w:t>I confirm that I have copies of my drafts, notes, and other resources I used, which I may be asked to provide in evidence.</w:t>
      </w:r>
    </w:p>
    <w:bookmarkEnd w:id="1"/>
    <w:p w14:paraId="3D0710FD" w14:textId="5AE0E19F" w:rsidR="007C7D0A" w:rsidRPr="007C7D0A" w:rsidRDefault="007C7D0A" w:rsidP="007C7D0A">
      <w:pPr>
        <w:rPr>
          <w:rFonts w:ascii="Arial" w:hAnsi="Arial" w:cs="Arial"/>
          <w:b/>
          <w:bCs/>
          <w:kern w:val="36"/>
          <w:sz w:val="48"/>
          <w:szCs w:val="48"/>
        </w:rPr>
      </w:pPr>
      <w:r>
        <w:br w:type="page"/>
      </w:r>
    </w:p>
    <w:sdt>
      <w:sdtPr>
        <w:rPr>
          <w:rFonts w:ascii="Times New Roman" w:eastAsia="Times New Roman" w:hAnsi="Times New Roman" w:cs="Times New Roman"/>
          <w:b w:val="0"/>
          <w:bCs w:val="0"/>
          <w:color w:val="auto"/>
          <w:sz w:val="24"/>
          <w:szCs w:val="24"/>
          <w:lang w:val="en-GB" w:eastAsia="en-GB"/>
        </w:rPr>
        <w:id w:val="1513413212"/>
        <w:docPartObj>
          <w:docPartGallery w:val="Table of Contents"/>
          <w:docPartUnique/>
        </w:docPartObj>
      </w:sdtPr>
      <w:sdtEndPr>
        <w:rPr>
          <w:noProof/>
        </w:rPr>
      </w:sdtEndPr>
      <w:sdtContent>
        <w:p w14:paraId="5323952C" w14:textId="4B523DD2" w:rsidR="007C7D0A" w:rsidRDefault="007C7D0A">
          <w:pPr>
            <w:pStyle w:val="TOCHeading"/>
          </w:pPr>
          <w:r>
            <w:t>Table of Contents</w:t>
          </w:r>
        </w:p>
        <w:p w14:paraId="09C0E755" w14:textId="2CBD2E53" w:rsidR="00AD470F" w:rsidRDefault="007C7D0A">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202559161" w:history="1">
            <w:r w:rsidR="00AD470F" w:rsidRPr="003A25CE">
              <w:rPr>
                <w:rStyle w:val="Hyperlink"/>
                <w:rFonts w:ascii="Arial" w:hAnsi="Arial" w:cs="Arial"/>
                <w:noProof/>
              </w:rPr>
              <w:t>Business Plan</w:t>
            </w:r>
            <w:r w:rsidR="00AD470F">
              <w:rPr>
                <w:noProof/>
                <w:webHidden/>
              </w:rPr>
              <w:tab/>
            </w:r>
            <w:r w:rsidR="00AD470F">
              <w:rPr>
                <w:noProof/>
                <w:webHidden/>
              </w:rPr>
              <w:fldChar w:fldCharType="begin"/>
            </w:r>
            <w:r w:rsidR="00AD470F">
              <w:rPr>
                <w:noProof/>
                <w:webHidden/>
              </w:rPr>
              <w:instrText xml:space="preserve"> PAGEREF _Toc202559161 \h </w:instrText>
            </w:r>
            <w:r w:rsidR="00AD470F">
              <w:rPr>
                <w:noProof/>
                <w:webHidden/>
              </w:rPr>
            </w:r>
            <w:r w:rsidR="00AD470F">
              <w:rPr>
                <w:noProof/>
                <w:webHidden/>
              </w:rPr>
              <w:fldChar w:fldCharType="separate"/>
            </w:r>
            <w:r w:rsidR="00AD470F">
              <w:rPr>
                <w:noProof/>
                <w:webHidden/>
              </w:rPr>
              <w:t>3</w:t>
            </w:r>
            <w:r w:rsidR="00AD470F">
              <w:rPr>
                <w:noProof/>
                <w:webHidden/>
              </w:rPr>
              <w:fldChar w:fldCharType="end"/>
            </w:r>
          </w:hyperlink>
        </w:p>
        <w:p w14:paraId="48776698" w14:textId="4FB7DBF7" w:rsidR="00AD470F" w:rsidRDefault="00AD470F">
          <w:pPr>
            <w:pStyle w:val="TOC2"/>
            <w:tabs>
              <w:tab w:val="right" w:leader="dot" w:pos="9016"/>
            </w:tabs>
            <w:rPr>
              <w:rFonts w:eastAsiaTheme="minorEastAsia" w:cstheme="minorBidi"/>
              <w:b w:val="0"/>
              <w:bCs w:val="0"/>
              <w:noProof/>
              <w:kern w:val="2"/>
              <w:sz w:val="24"/>
              <w:szCs w:val="24"/>
              <w14:ligatures w14:val="standardContextual"/>
            </w:rPr>
          </w:pPr>
          <w:hyperlink w:anchor="_Toc202559162" w:history="1">
            <w:r w:rsidRPr="003A25CE">
              <w:rPr>
                <w:rStyle w:val="Hyperlink"/>
                <w:rFonts w:ascii="Arial" w:hAnsi="Arial" w:cs="Arial"/>
                <w:noProof/>
              </w:rPr>
              <w:t>1. Defining the Business Concept and Brand Identity</w:t>
            </w:r>
            <w:r>
              <w:rPr>
                <w:noProof/>
                <w:webHidden/>
              </w:rPr>
              <w:tab/>
            </w:r>
            <w:r>
              <w:rPr>
                <w:noProof/>
                <w:webHidden/>
              </w:rPr>
              <w:fldChar w:fldCharType="begin"/>
            </w:r>
            <w:r>
              <w:rPr>
                <w:noProof/>
                <w:webHidden/>
              </w:rPr>
              <w:instrText xml:space="preserve"> PAGEREF _Toc202559162 \h </w:instrText>
            </w:r>
            <w:r>
              <w:rPr>
                <w:noProof/>
                <w:webHidden/>
              </w:rPr>
            </w:r>
            <w:r>
              <w:rPr>
                <w:noProof/>
                <w:webHidden/>
              </w:rPr>
              <w:fldChar w:fldCharType="separate"/>
            </w:r>
            <w:r>
              <w:rPr>
                <w:noProof/>
                <w:webHidden/>
              </w:rPr>
              <w:t>3</w:t>
            </w:r>
            <w:r>
              <w:rPr>
                <w:noProof/>
                <w:webHidden/>
              </w:rPr>
              <w:fldChar w:fldCharType="end"/>
            </w:r>
          </w:hyperlink>
        </w:p>
        <w:p w14:paraId="27A7B055" w14:textId="1CB8E779" w:rsidR="00AD470F" w:rsidRDefault="00AD470F">
          <w:pPr>
            <w:pStyle w:val="TOC2"/>
            <w:tabs>
              <w:tab w:val="right" w:leader="dot" w:pos="9016"/>
            </w:tabs>
            <w:rPr>
              <w:rFonts w:eastAsiaTheme="minorEastAsia" w:cstheme="minorBidi"/>
              <w:b w:val="0"/>
              <w:bCs w:val="0"/>
              <w:noProof/>
              <w:kern w:val="2"/>
              <w:sz w:val="24"/>
              <w:szCs w:val="24"/>
              <w14:ligatures w14:val="standardContextual"/>
            </w:rPr>
          </w:pPr>
          <w:hyperlink w:anchor="_Toc202559163" w:history="1">
            <w:r w:rsidRPr="003A25CE">
              <w:rPr>
                <w:rStyle w:val="Hyperlink"/>
                <w:rFonts w:ascii="Arial" w:hAnsi="Arial" w:cs="Arial"/>
                <w:noProof/>
              </w:rPr>
              <w:t>2. Origins of the Business Idea and Entrepreneurial Motivation</w:t>
            </w:r>
            <w:r>
              <w:rPr>
                <w:noProof/>
                <w:webHidden/>
              </w:rPr>
              <w:tab/>
            </w:r>
            <w:r>
              <w:rPr>
                <w:noProof/>
                <w:webHidden/>
              </w:rPr>
              <w:fldChar w:fldCharType="begin"/>
            </w:r>
            <w:r>
              <w:rPr>
                <w:noProof/>
                <w:webHidden/>
              </w:rPr>
              <w:instrText xml:space="preserve"> PAGEREF _Toc202559163 \h </w:instrText>
            </w:r>
            <w:r>
              <w:rPr>
                <w:noProof/>
                <w:webHidden/>
              </w:rPr>
            </w:r>
            <w:r>
              <w:rPr>
                <w:noProof/>
                <w:webHidden/>
              </w:rPr>
              <w:fldChar w:fldCharType="separate"/>
            </w:r>
            <w:r>
              <w:rPr>
                <w:noProof/>
                <w:webHidden/>
              </w:rPr>
              <w:t>3</w:t>
            </w:r>
            <w:r>
              <w:rPr>
                <w:noProof/>
                <w:webHidden/>
              </w:rPr>
              <w:fldChar w:fldCharType="end"/>
            </w:r>
          </w:hyperlink>
        </w:p>
        <w:p w14:paraId="672481EC" w14:textId="717EF5CE" w:rsidR="00AD470F" w:rsidRDefault="00AD470F">
          <w:pPr>
            <w:pStyle w:val="TOC2"/>
            <w:tabs>
              <w:tab w:val="right" w:leader="dot" w:pos="9016"/>
            </w:tabs>
            <w:rPr>
              <w:rFonts w:eastAsiaTheme="minorEastAsia" w:cstheme="minorBidi"/>
              <w:b w:val="0"/>
              <w:bCs w:val="0"/>
              <w:noProof/>
              <w:kern w:val="2"/>
              <w:sz w:val="24"/>
              <w:szCs w:val="24"/>
              <w14:ligatures w14:val="standardContextual"/>
            </w:rPr>
          </w:pPr>
          <w:hyperlink w:anchor="_Toc202559164" w:history="1">
            <w:r w:rsidRPr="003A25CE">
              <w:rPr>
                <w:rStyle w:val="Hyperlink"/>
                <w:rFonts w:ascii="Arial" w:hAnsi="Arial" w:cs="Arial"/>
                <w:noProof/>
              </w:rPr>
              <w:t>3. Business Structure and Legal Ownership Considerations</w:t>
            </w:r>
            <w:r>
              <w:rPr>
                <w:noProof/>
                <w:webHidden/>
              </w:rPr>
              <w:tab/>
            </w:r>
            <w:r>
              <w:rPr>
                <w:noProof/>
                <w:webHidden/>
              </w:rPr>
              <w:fldChar w:fldCharType="begin"/>
            </w:r>
            <w:r>
              <w:rPr>
                <w:noProof/>
                <w:webHidden/>
              </w:rPr>
              <w:instrText xml:space="preserve"> PAGEREF _Toc202559164 \h </w:instrText>
            </w:r>
            <w:r>
              <w:rPr>
                <w:noProof/>
                <w:webHidden/>
              </w:rPr>
            </w:r>
            <w:r>
              <w:rPr>
                <w:noProof/>
                <w:webHidden/>
              </w:rPr>
              <w:fldChar w:fldCharType="separate"/>
            </w:r>
            <w:r>
              <w:rPr>
                <w:noProof/>
                <w:webHidden/>
              </w:rPr>
              <w:t>4</w:t>
            </w:r>
            <w:r>
              <w:rPr>
                <w:noProof/>
                <w:webHidden/>
              </w:rPr>
              <w:fldChar w:fldCharType="end"/>
            </w:r>
          </w:hyperlink>
        </w:p>
        <w:p w14:paraId="7E991ACA" w14:textId="1CBC5302" w:rsidR="00AD470F" w:rsidRDefault="00AD470F">
          <w:pPr>
            <w:pStyle w:val="TOC2"/>
            <w:tabs>
              <w:tab w:val="right" w:leader="dot" w:pos="9016"/>
            </w:tabs>
            <w:rPr>
              <w:rFonts w:eastAsiaTheme="minorEastAsia" w:cstheme="minorBidi"/>
              <w:b w:val="0"/>
              <w:bCs w:val="0"/>
              <w:noProof/>
              <w:kern w:val="2"/>
              <w:sz w:val="24"/>
              <w:szCs w:val="24"/>
              <w14:ligatures w14:val="standardContextual"/>
            </w:rPr>
          </w:pPr>
          <w:hyperlink w:anchor="_Toc202559165" w:history="1">
            <w:r w:rsidRPr="003A25CE">
              <w:rPr>
                <w:rStyle w:val="Hyperlink"/>
                <w:rFonts w:ascii="Arial" w:hAnsi="Arial" w:cs="Arial"/>
                <w:noProof/>
              </w:rPr>
              <w:t>4. Vision, Strategic Direction, and Value Proposition</w:t>
            </w:r>
            <w:r>
              <w:rPr>
                <w:noProof/>
                <w:webHidden/>
              </w:rPr>
              <w:tab/>
            </w:r>
            <w:r>
              <w:rPr>
                <w:noProof/>
                <w:webHidden/>
              </w:rPr>
              <w:fldChar w:fldCharType="begin"/>
            </w:r>
            <w:r>
              <w:rPr>
                <w:noProof/>
                <w:webHidden/>
              </w:rPr>
              <w:instrText xml:space="preserve"> PAGEREF _Toc202559165 \h </w:instrText>
            </w:r>
            <w:r>
              <w:rPr>
                <w:noProof/>
                <w:webHidden/>
              </w:rPr>
            </w:r>
            <w:r>
              <w:rPr>
                <w:noProof/>
                <w:webHidden/>
              </w:rPr>
              <w:fldChar w:fldCharType="separate"/>
            </w:r>
            <w:r>
              <w:rPr>
                <w:noProof/>
                <w:webHidden/>
              </w:rPr>
              <w:t>4</w:t>
            </w:r>
            <w:r>
              <w:rPr>
                <w:noProof/>
                <w:webHidden/>
              </w:rPr>
              <w:fldChar w:fldCharType="end"/>
            </w:r>
          </w:hyperlink>
        </w:p>
        <w:p w14:paraId="52A5B257" w14:textId="638460F7" w:rsidR="00AD470F" w:rsidRDefault="00AD470F">
          <w:pPr>
            <w:pStyle w:val="TOC2"/>
            <w:tabs>
              <w:tab w:val="right" w:leader="dot" w:pos="9016"/>
            </w:tabs>
            <w:rPr>
              <w:rFonts w:eastAsiaTheme="minorEastAsia" w:cstheme="minorBidi"/>
              <w:b w:val="0"/>
              <w:bCs w:val="0"/>
              <w:noProof/>
              <w:kern w:val="2"/>
              <w:sz w:val="24"/>
              <w:szCs w:val="24"/>
              <w14:ligatures w14:val="standardContextual"/>
            </w:rPr>
          </w:pPr>
          <w:hyperlink w:anchor="_Toc202559166" w:history="1">
            <w:r w:rsidRPr="003A25CE">
              <w:rPr>
                <w:rStyle w:val="Hyperlink"/>
                <w:rFonts w:ascii="Arial" w:hAnsi="Arial" w:cs="Arial"/>
                <w:noProof/>
              </w:rPr>
              <w:t>5. Strategic Location and Physical Operations</w:t>
            </w:r>
            <w:r>
              <w:rPr>
                <w:noProof/>
                <w:webHidden/>
              </w:rPr>
              <w:tab/>
            </w:r>
            <w:r>
              <w:rPr>
                <w:noProof/>
                <w:webHidden/>
              </w:rPr>
              <w:fldChar w:fldCharType="begin"/>
            </w:r>
            <w:r>
              <w:rPr>
                <w:noProof/>
                <w:webHidden/>
              </w:rPr>
              <w:instrText xml:space="preserve"> PAGEREF _Toc202559166 \h </w:instrText>
            </w:r>
            <w:r>
              <w:rPr>
                <w:noProof/>
                <w:webHidden/>
              </w:rPr>
            </w:r>
            <w:r>
              <w:rPr>
                <w:noProof/>
                <w:webHidden/>
              </w:rPr>
              <w:fldChar w:fldCharType="separate"/>
            </w:r>
            <w:r>
              <w:rPr>
                <w:noProof/>
                <w:webHidden/>
              </w:rPr>
              <w:t>5</w:t>
            </w:r>
            <w:r>
              <w:rPr>
                <w:noProof/>
                <w:webHidden/>
              </w:rPr>
              <w:fldChar w:fldCharType="end"/>
            </w:r>
          </w:hyperlink>
        </w:p>
        <w:p w14:paraId="39B7904B" w14:textId="63CE79D3" w:rsidR="00AD470F" w:rsidRDefault="00AD470F">
          <w:pPr>
            <w:pStyle w:val="TOC2"/>
            <w:tabs>
              <w:tab w:val="right" w:leader="dot" w:pos="9016"/>
            </w:tabs>
            <w:rPr>
              <w:rFonts w:eastAsiaTheme="minorEastAsia" w:cstheme="minorBidi"/>
              <w:b w:val="0"/>
              <w:bCs w:val="0"/>
              <w:noProof/>
              <w:kern w:val="2"/>
              <w:sz w:val="24"/>
              <w:szCs w:val="24"/>
              <w14:ligatures w14:val="standardContextual"/>
            </w:rPr>
          </w:pPr>
          <w:hyperlink w:anchor="_Toc202559167" w:history="1">
            <w:r w:rsidRPr="003A25CE">
              <w:rPr>
                <w:rStyle w:val="Hyperlink"/>
                <w:rFonts w:ascii="Arial" w:hAnsi="Arial" w:cs="Arial"/>
                <w:noProof/>
              </w:rPr>
              <w:t>6. Human Resource Requirements and Organisational Structure</w:t>
            </w:r>
            <w:r>
              <w:rPr>
                <w:noProof/>
                <w:webHidden/>
              </w:rPr>
              <w:tab/>
            </w:r>
            <w:r>
              <w:rPr>
                <w:noProof/>
                <w:webHidden/>
              </w:rPr>
              <w:fldChar w:fldCharType="begin"/>
            </w:r>
            <w:r>
              <w:rPr>
                <w:noProof/>
                <w:webHidden/>
              </w:rPr>
              <w:instrText xml:space="preserve"> PAGEREF _Toc202559167 \h </w:instrText>
            </w:r>
            <w:r>
              <w:rPr>
                <w:noProof/>
                <w:webHidden/>
              </w:rPr>
            </w:r>
            <w:r>
              <w:rPr>
                <w:noProof/>
                <w:webHidden/>
              </w:rPr>
              <w:fldChar w:fldCharType="separate"/>
            </w:r>
            <w:r>
              <w:rPr>
                <w:noProof/>
                <w:webHidden/>
              </w:rPr>
              <w:t>5</w:t>
            </w:r>
            <w:r>
              <w:rPr>
                <w:noProof/>
                <w:webHidden/>
              </w:rPr>
              <w:fldChar w:fldCharType="end"/>
            </w:r>
          </w:hyperlink>
        </w:p>
        <w:p w14:paraId="52275B2C" w14:textId="2C631494" w:rsidR="00AD470F" w:rsidRDefault="00AD470F">
          <w:pPr>
            <w:pStyle w:val="TOC2"/>
            <w:tabs>
              <w:tab w:val="right" w:leader="dot" w:pos="9016"/>
            </w:tabs>
            <w:rPr>
              <w:rFonts w:eastAsiaTheme="minorEastAsia" w:cstheme="minorBidi"/>
              <w:b w:val="0"/>
              <w:bCs w:val="0"/>
              <w:noProof/>
              <w:kern w:val="2"/>
              <w:sz w:val="24"/>
              <w:szCs w:val="24"/>
              <w14:ligatures w14:val="standardContextual"/>
            </w:rPr>
          </w:pPr>
          <w:hyperlink w:anchor="_Toc202559168" w:history="1">
            <w:r w:rsidRPr="003A25CE">
              <w:rPr>
                <w:rStyle w:val="Hyperlink"/>
                <w:rFonts w:ascii="Arial" w:hAnsi="Arial" w:cs="Arial"/>
                <w:noProof/>
              </w:rPr>
              <w:t>7. Marketing Strategy and Promotional Implementation</w:t>
            </w:r>
            <w:r>
              <w:rPr>
                <w:noProof/>
                <w:webHidden/>
              </w:rPr>
              <w:tab/>
            </w:r>
            <w:r>
              <w:rPr>
                <w:noProof/>
                <w:webHidden/>
              </w:rPr>
              <w:fldChar w:fldCharType="begin"/>
            </w:r>
            <w:r>
              <w:rPr>
                <w:noProof/>
                <w:webHidden/>
              </w:rPr>
              <w:instrText xml:space="preserve"> PAGEREF _Toc202559168 \h </w:instrText>
            </w:r>
            <w:r>
              <w:rPr>
                <w:noProof/>
                <w:webHidden/>
              </w:rPr>
            </w:r>
            <w:r>
              <w:rPr>
                <w:noProof/>
                <w:webHidden/>
              </w:rPr>
              <w:fldChar w:fldCharType="separate"/>
            </w:r>
            <w:r>
              <w:rPr>
                <w:noProof/>
                <w:webHidden/>
              </w:rPr>
              <w:t>5</w:t>
            </w:r>
            <w:r>
              <w:rPr>
                <w:noProof/>
                <w:webHidden/>
              </w:rPr>
              <w:fldChar w:fldCharType="end"/>
            </w:r>
          </w:hyperlink>
        </w:p>
        <w:p w14:paraId="4AE17D3A" w14:textId="130F3DAA" w:rsidR="00AD470F" w:rsidRDefault="00AD470F">
          <w:pPr>
            <w:pStyle w:val="TOC2"/>
            <w:tabs>
              <w:tab w:val="right" w:leader="dot" w:pos="9016"/>
            </w:tabs>
            <w:rPr>
              <w:rFonts w:eastAsiaTheme="minorEastAsia" w:cstheme="minorBidi"/>
              <w:b w:val="0"/>
              <w:bCs w:val="0"/>
              <w:noProof/>
              <w:kern w:val="2"/>
              <w:sz w:val="24"/>
              <w:szCs w:val="24"/>
              <w14:ligatures w14:val="standardContextual"/>
            </w:rPr>
          </w:pPr>
          <w:hyperlink w:anchor="_Toc202559169" w:history="1">
            <w:r w:rsidRPr="003A25CE">
              <w:rPr>
                <w:rStyle w:val="Hyperlink"/>
                <w:noProof/>
              </w:rPr>
              <w:t>8. Market Research: Insights and Application</w:t>
            </w:r>
            <w:r>
              <w:rPr>
                <w:noProof/>
                <w:webHidden/>
              </w:rPr>
              <w:tab/>
            </w:r>
            <w:r>
              <w:rPr>
                <w:noProof/>
                <w:webHidden/>
              </w:rPr>
              <w:fldChar w:fldCharType="begin"/>
            </w:r>
            <w:r>
              <w:rPr>
                <w:noProof/>
                <w:webHidden/>
              </w:rPr>
              <w:instrText xml:space="preserve"> PAGEREF _Toc202559169 \h </w:instrText>
            </w:r>
            <w:r>
              <w:rPr>
                <w:noProof/>
                <w:webHidden/>
              </w:rPr>
            </w:r>
            <w:r>
              <w:rPr>
                <w:noProof/>
                <w:webHidden/>
              </w:rPr>
              <w:fldChar w:fldCharType="separate"/>
            </w:r>
            <w:r>
              <w:rPr>
                <w:noProof/>
                <w:webHidden/>
              </w:rPr>
              <w:t>6</w:t>
            </w:r>
            <w:r>
              <w:rPr>
                <w:noProof/>
                <w:webHidden/>
              </w:rPr>
              <w:fldChar w:fldCharType="end"/>
            </w:r>
          </w:hyperlink>
        </w:p>
        <w:p w14:paraId="478DF688" w14:textId="5B269E8A" w:rsidR="00AD470F" w:rsidRDefault="00AD470F">
          <w:pPr>
            <w:pStyle w:val="TOC2"/>
            <w:tabs>
              <w:tab w:val="right" w:leader="dot" w:pos="9016"/>
            </w:tabs>
            <w:rPr>
              <w:rFonts w:eastAsiaTheme="minorEastAsia" w:cstheme="minorBidi"/>
              <w:b w:val="0"/>
              <w:bCs w:val="0"/>
              <w:noProof/>
              <w:kern w:val="2"/>
              <w:sz w:val="24"/>
              <w:szCs w:val="24"/>
              <w14:ligatures w14:val="standardContextual"/>
            </w:rPr>
          </w:pPr>
          <w:hyperlink w:anchor="_Toc202559170" w:history="1">
            <w:r w:rsidRPr="003A25CE">
              <w:rPr>
                <w:rStyle w:val="Hyperlink"/>
                <w:rFonts w:ascii="Arial" w:hAnsi="Arial" w:cs="Arial"/>
                <w:noProof/>
              </w:rPr>
              <w:t>9. Startup Costs, Financing Plan, and Financial Viability</w:t>
            </w:r>
            <w:r>
              <w:rPr>
                <w:noProof/>
                <w:webHidden/>
              </w:rPr>
              <w:tab/>
            </w:r>
            <w:r>
              <w:rPr>
                <w:noProof/>
                <w:webHidden/>
              </w:rPr>
              <w:fldChar w:fldCharType="begin"/>
            </w:r>
            <w:r>
              <w:rPr>
                <w:noProof/>
                <w:webHidden/>
              </w:rPr>
              <w:instrText xml:space="preserve"> PAGEREF _Toc202559170 \h </w:instrText>
            </w:r>
            <w:r>
              <w:rPr>
                <w:noProof/>
                <w:webHidden/>
              </w:rPr>
            </w:r>
            <w:r>
              <w:rPr>
                <w:noProof/>
                <w:webHidden/>
              </w:rPr>
              <w:fldChar w:fldCharType="separate"/>
            </w:r>
            <w:r>
              <w:rPr>
                <w:noProof/>
                <w:webHidden/>
              </w:rPr>
              <w:t>7</w:t>
            </w:r>
            <w:r>
              <w:rPr>
                <w:noProof/>
                <w:webHidden/>
              </w:rPr>
              <w:fldChar w:fldCharType="end"/>
            </w:r>
          </w:hyperlink>
        </w:p>
        <w:p w14:paraId="2C379ECB" w14:textId="67597001" w:rsidR="00AD470F" w:rsidRDefault="00AD470F">
          <w:pPr>
            <w:pStyle w:val="TOC2"/>
            <w:tabs>
              <w:tab w:val="right" w:leader="dot" w:pos="9016"/>
            </w:tabs>
            <w:rPr>
              <w:rFonts w:eastAsiaTheme="minorEastAsia" w:cstheme="minorBidi"/>
              <w:b w:val="0"/>
              <w:bCs w:val="0"/>
              <w:noProof/>
              <w:kern w:val="2"/>
              <w:sz w:val="24"/>
              <w:szCs w:val="24"/>
              <w14:ligatures w14:val="standardContextual"/>
            </w:rPr>
          </w:pPr>
          <w:hyperlink w:anchor="_Toc202559171" w:history="1">
            <w:r w:rsidRPr="003A25CE">
              <w:rPr>
                <w:rStyle w:val="Hyperlink"/>
                <w:rFonts w:ascii="Arial" w:hAnsi="Arial" w:cs="Arial"/>
                <w:noProof/>
              </w:rPr>
              <w:t>10. SWOT Analysis and Strategic Risk Response</w:t>
            </w:r>
            <w:r>
              <w:rPr>
                <w:noProof/>
                <w:webHidden/>
              </w:rPr>
              <w:tab/>
            </w:r>
            <w:r>
              <w:rPr>
                <w:noProof/>
                <w:webHidden/>
              </w:rPr>
              <w:fldChar w:fldCharType="begin"/>
            </w:r>
            <w:r>
              <w:rPr>
                <w:noProof/>
                <w:webHidden/>
              </w:rPr>
              <w:instrText xml:space="preserve"> PAGEREF _Toc202559171 \h </w:instrText>
            </w:r>
            <w:r>
              <w:rPr>
                <w:noProof/>
                <w:webHidden/>
              </w:rPr>
            </w:r>
            <w:r>
              <w:rPr>
                <w:noProof/>
                <w:webHidden/>
              </w:rPr>
              <w:fldChar w:fldCharType="separate"/>
            </w:r>
            <w:r>
              <w:rPr>
                <w:noProof/>
                <w:webHidden/>
              </w:rPr>
              <w:t>8</w:t>
            </w:r>
            <w:r>
              <w:rPr>
                <w:noProof/>
                <w:webHidden/>
              </w:rPr>
              <w:fldChar w:fldCharType="end"/>
            </w:r>
          </w:hyperlink>
        </w:p>
        <w:p w14:paraId="6CD38DFC" w14:textId="1E065AE7" w:rsidR="00AD470F" w:rsidRDefault="00AD470F">
          <w:pPr>
            <w:pStyle w:val="TOC1"/>
            <w:tabs>
              <w:tab w:val="right" w:leader="dot" w:pos="9016"/>
            </w:tabs>
            <w:rPr>
              <w:rFonts w:eastAsiaTheme="minorEastAsia" w:cstheme="minorBidi"/>
              <w:b w:val="0"/>
              <w:bCs w:val="0"/>
              <w:i w:val="0"/>
              <w:iCs w:val="0"/>
              <w:noProof/>
              <w:kern w:val="2"/>
              <w14:ligatures w14:val="standardContextual"/>
            </w:rPr>
          </w:pPr>
          <w:hyperlink w:anchor="_Toc202559172" w:history="1">
            <w:r w:rsidRPr="003A25CE">
              <w:rPr>
                <w:rStyle w:val="Hyperlink"/>
                <w:rFonts w:ascii="Arial" w:hAnsi="Arial" w:cs="Arial"/>
                <w:noProof/>
              </w:rPr>
              <w:t>Reflective Evaluation on Developing the Business</w:t>
            </w:r>
            <w:r>
              <w:rPr>
                <w:noProof/>
                <w:webHidden/>
              </w:rPr>
              <w:tab/>
            </w:r>
            <w:r>
              <w:rPr>
                <w:noProof/>
                <w:webHidden/>
              </w:rPr>
              <w:fldChar w:fldCharType="begin"/>
            </w:r>
            <w:r>
              <w:rPr>
                <w:noProof/>
                <w:webHidden/>
              </w:rPr>
              <w:instrText xml:space="preserve"> PAGEREF _Toc202559172 \h </w:instrText>
            </w:r>
            <w:r>
              <w:rPr>
                <w:noProof/>
                <w:webHidden/>
              </w:rPr>
            </w:r>
            <w:r>
              <w:rPr>
                <w:noProof/>
                <w:webHidden/>
              </w:rPr>
              <w:fldChar w:fldCharType="separate"/>
            </w:r>
            <w:r>
              <w:rPr>
                <w:noProof/>
                <w:webHidden/>
              </w:rPr>
              <w:t>9</w:t>
            </w:r>
            <w:r>
              <w:rPr>
                <w:noProof/>
                <w:webHidden/>
              </w:rPr>
              <w:fldChar w:fldCharType="end"/>
            </w:r>
          </w:hyperlink>
        </w:p>
        <w:p w14:paraId="0AFAFE40" w14:textId="6EFF9A7A" w:rsidR="00AD470F" w:rsidRDefault="00AD470F">
          <w:pPr>
            <w:pStyle w:val="TOC2"/>
            <w:tabs>
              <w:tab w:val="right" w:leader="dot" w:pos="9016"/>
            </w:tabs>
            <w:rPr>
              <w:rFonts w:eastAsiaTheme="minorEastAsia" w:cstheme="minorBidi"/>
              <w:b w:val="0"/>
              <w:bCs w:val="0"/>
              <w:noProof/>
              <w:kern w:val="2"/>
              <w:sz w:val="24"/>
              <w:szCs w:val="24"/>
              <w14:ligatures w14:val="standardContextual"/>
            </w:rPr>
          </w:pPr>
          <w:hyperlink w:anchor="_Toc202559173" w:history="1">
            <w:r w:rsidRPr="003A25CE">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_Toc202559173 \h </w:instrText>
            </w:r>
            <w:r>
              <w:rPr>
                <w:noProof/>
                <w:webHidden/>
              </w:rPr>
            </w:r>
            <w:r>
              <w:rPr>
                <w:noProof/>
                <w:webHidden/>
              </w:rPr>
              <w:fldChar w:fldCharType="separate"/>
            </w:r>
            <w:r>
              <w:rPr>
                <w:noProof/>
                <w:webHidden/>
              </w:rPr>
              <w:t>11</w:t>
            </w:r>
            <w:r>
              <w:rPr>
                <w:noProof/>
                <w:webHidden/>
              </w:rPr>
              <w:fldChar w:fldCharType="end"/>
            </w:r>
          </w:hyperlink>
        </w:p>
        <w:p w14:paraId="171E9BF8" w14:textId="59F8A0E9" w:rsidR="007C7D0A" w:rsidRDefault="007C7D0A">
          <w:r>
            <w:rPr>
              <w:b/>
              <w:bCs/>
              <w:noProof/>
            </w:rPr>
            <w:fldChar w:fldCharType="end"/>
          </w:r>
        </w:p>
      </w:sdtContent>
    </w:sdt>
    <w:p w14:paraId="70D99069" w14:textId="65710CDB" w:rsidR="007C7D0A" w:rsidRDefault="007C7D0A" w:rsidP="007C7D0A">
      <w:pPr>
        <w:spacing w:after="160" w:line="278" w:lineRule="auto"/>
      </w:pPr>
    </w:p>
    <w:p w14:paraId="0EE4DFAB" w14:textId="5B3A15E2" w:rsidR="007C7D0A" w:rsidRDefault="007C7D0A">
      <w:pPr>
        <w:spacing w:after="160" w:line="278" w:lineRule="auto"/>
        <w:rPr>
          <w:rFonts w:asciiTheme="majorHAnsi" w:eastAsiaTheme="majorEastAsia" w:hAnsiTheme="majorHAnsi" w:cstheme="majorBidi"/>
          <w:color w:val="0F4761" w:themeColor="accent1" w:themeShade="BF"/>
          <w:sz w:val="40"/>
          <w:szCs w:val="40"/>
        </w:rPr>
      </w:pPr>
      <w:r>
        <w:br w:type="page"/>
      </w:r>
    </w:p>
    <w:p w14:paraId="086FFC83" w14:textId="5B3A15E2" w:rsidR="00154253" w:rsidRDefault="00154253" w:rsidP="002948A7">
      <w:pPr>
        <w:pStyle w:val="Heading1"/>
        <w:rPr>
          <w:rFonts w:ascii="Arial" w:hAnsi="Arial" w:cs="Arial"/>
          <w:b/>
          <w:bCs/>
          <w:sz w:val="32"/>
          <w:szCs w:val="32"/>
        </w:rPr>
      </w:pPr>
      <w:bookmarkStart w:id="2" w:name="_Toc202559161"/>
      <w:r w:rsidRPr="002948A7">
        <w:rPr>
          <w:rFonts w:ascii="Arial" w:hAnsi="Arial" w:cs="Arial"/>
          <w:b/>
          <w:bCs/>
          <w:sz w:val="32"/>
          <w:szCs w:val="32"/>
        </w:rPr>
        <w:lastRenderedPageBreak/>
        <w:t>Business Plan</w:t>
      </w:r>
      <w:bookmarkEnd w:id="2"/>
    </w:p>
    <w:p w14:paraId="1563C4D6" w14:textId="77777777" w:rsidR="002948A7" w:rsidRPr="00154253" w:rsidRDefault="002948A7" w:rsidP="002948A7"/>
    <w:p w14:paraId="5B6998ED" w14:textId="597DE3DE" w:rsidR="007C7D0A" w:rsidRPr="002948A7" w:rsidRDefault="007C7D0A" w:rsidP="007C7D0A">
      <w:pPr>
        <w:pStyle w:val="Heading2"/>
        <w:rPr>
          <w:rFonts w:ascii="Arial" w:hAnsi="Arial" w:cs="Arial"/>
          <w:sz w:val="28"/>
          <w:szCs w:val="28"/>
        </w:rPr>
      </w:pPr>
      <w:bookmarkStart w:id="3" w:name="_Toc202559162"/>
      <w:r w:rsidRPr="002948A7">
        <w:rPr>
          <w:rFonts w:ascii="Arial" w:hAnsi="Arial" w:cs="Arial"/>
          <w:sz w:val="28"/>
          <w:szCs w:val="28"/>
        </w:rPr>
        <w:t xml:space="preserve">1. </w:t>
      </w:r>
      <w:r w:rsidR="00154253" w:rsidRPr="002948A7">
        <w:rPr>
          <w:rFonts w:ascii="Arial" w:hAnsi="Arial" w:cs="Arial"/>
          <w:sz w:val="28"/>
          <w:szCs w:val="28"/>
        </w:rPr>
        <w:t>Defining the Business Concept and Brand Identity</w:t>
      </w:r>
      <w:bookmarkEnd w:id="3"/>
    </w:p>
    <w:p w14:paraId="499F35E4" w14:textId="4097BB62" w:rsidR="00154253" w:rsidRPr="00154253" w:rsidRDefault="00154253" w:rsidP="002D4F5F">
      <w:pPr>
        <w:spacing w:before="100" w:beforeAutospacing="1" w:after="100" w:afterAutospacing="1" w:line="360" w:lineRule="auto"/>
        <w:ind w:firstLine="720"/>
        <w:jc w:val="both"/>
        <w:rPr>
          <w:rFonts w:ascii="Arial" w:hAnsi="Arial" w:cs="Arial"/>
        </w:rPr>
      </w:pPr>
      <w:r w:rsidRPr="00154253">
        <w:rPr>
          <w:rFonts w:ascii="Arial" w:hAnsi="Arial" w:cs="Arial"/>
        </w:rPr>
        <w:t>Snack Wall Society introduces a contemporary twist on catering by offering visually impactful display walls filled with edible cones made from sweet or savoury waffles. These cones, filled with gourmet charcuterie or artisanal desserts, function as both food and d</w:t>
      </w:r>
      <w:r w:rsidR="000E6525">
        <w:rPr>
          <w:rFonts w:ascii="Arial" w:hAnsi="Arial" w:cs="Arial"/>
        </w:rPr>
        <w:t>e</w:t>
      </w:r>
      <w:r w:rsidRPr="00154253">
        <w:rPr>
          <w:rFonts w:ascii="Arial" w:hAnsi="Arial" w:cs="Arial"/>
        </w:rPr>
        <w:t xml:space="preserve">cor, creating a statement piece at events. The product offering addresses the rising demand for catering that is not only delicious but also </w:t>
      </w:r>
      <w:r w:rsidR="000E6525">
        <w:rPr>
          <w:rFonts w:ascii="Arial" w:hAnsi="Arial" w:cs="Arial"/>
        </w:rPr>
        <w:t xml:space="preserve">Instagram </w:t>
      </w:r>
      <w:r w:rsidRPr="00154253">
        <w:rPr>
          <w:rFonts w:ascii="Arial" w:hAnsi="Arial" w:cs="Arial"/>
        </w:rPr>
        <w:t>worthy and convenient. With its name, Snack Wall Society positions itself as both sophisticated and community</w:t>
      </w:r>
      <w:r w:rsidRPr="0064167F">
        <w:rPr>
          <w:rFonts w:ascii="Arial" w:hAnsi="Arial" w:cs="Arial"/>
        </w:rPr>
        <w:t xml:space="preserve"> </w:t>
      </w:r>
      <w:r w:rsidRPr="00154253">
        <w:rPr>
          <w:rFonts w:ascii="Arial" w:hAnsi="Arial" w:cs="Arial"/>
        </w:rPr>
        <w:t>driven</w:t>
      </w:r>
      <w:r w:rsidRPr="0064167F">
        <w:rPr>
          <w:rFonts w:ascii="Arial" w:hAnsi="Arial" w:cs="Arial"/>
        </w:rPr>
        <w:t xml:space="preserve"> </w:t>
      </w:r>
      <w:r w:rsidRPr="00154253">
        <w:rPr>
          <w:rFonts w:ascii="Arial" w:hAnsi="Arial" w:cs="Arial"/>
        </w:rPr>
        <w:t>offering something different, elegant, and experiential for celebrations ranging from weddings to corporate receptions.</w:t>
      </w:r>
    </w:p>
    <w:p w14:paraId="7BE3460A" w14:textId="77777777" w:rsidR="00154253" w:rsidRPr="00154253" w:rsidRDefault="00154253" w:rsidP="002948A7">
      <w:pPr>
        <w:spacing w:before="100" w:beforeAutospacing="1" w:after="100" w:afterAutospacing="1" w:line="360" w:lineRule="auto"/>
        <w:jc w:val="both"/>
        <w:rPr>
          <w:rFonts w:ascii="Arial" w:hAnsi="Arial" w:cs="Arial"/>
        </w:rPr>
      </w:pPr>
    </w:p>
    <w:p w14:paraId="507CA0D3" w14:textId="37F35A11" w:rsidR="00154253" w:rsidRPr="00154253" w:rsidRDefault="00154253" w:rsidP="007C7D0A">
      <w:pPr>
        <w:pStyle w:val="Heading2"/>
        <w:rPr>
          <w:rFonts w:ascii="Arial" w:eastAsia="Times New Roman" w:hAnsi="Arial" w:cs="Arial"/>
          <w:sz w:val="28"/>
          <w:szCs w:val="28"/>
        </w:rPr>
      </w:pPr>
      <w:bookmarkStart w:id="4" w:name="_Toc202559163"/>
      <w:r w:rsidRPr="002948A7">
        <w:rPr>
          <w:rFonts w:ascii="Arial" w:eastAsia="Times New Roman" w:hAnsi="Arial" w:cs="Arial"/>
          <w:sz w:val="28"/>
          <w:szCs w:val="28"/>
        </w:rPr>
        <w:t>2. Origins of the Business Idea and Entrepreneurial Motivation</w:t>
      </w:r>
      <w:bookmarkEnd w:id="4"/>
    </w:p>
    <w:p w14:paraId="58329B0A" w14:textId="493874A8" w:rsidR="00154253" w:rsidRPr="0064167F" w:rsidRDefault="00154253" w:rsidP="002D4F5F">
      <w:pPr>
        <w:spacing w:before="100" w:beforeAutospacing="1" w:after="100" w:afterAutospacing="1" w:line="360" w:lineRule="auto"/>
        <w:ind w:firstLine="720"/>
        <w:jc w:val="both"/>
        <w:rPr>
          <w:rFonts w:ascii="Arial" w:hAnsi="Arial" w:cs="Arial"/>
        </w:rPr>
      </w:pPr>
      <w:r w:rsidRPr="00154253">
        <w:rPr>
          <w:rFonts w:ascii="Arial" w:hAnsi="Arial" w:cs="Arial"/>
        </w:rPr>
        <w:t>The concept for Snack Wall Society emerged after experiencing repetitive and uninspiring catering across multiple events. While venues were beautifully styled, the food presentation rarely matched the visual experience expected by today’s audience. A casual conversation at a party</w:t>
      </w:r>
      <w:r w:rsidRPr="0064167F">
        <w:rPr>
          <w:rFonts w:ascii="Arial" w:hAnsi="Arial" w:cs="Arial"/>
        </w:rPr>
        <w:t xml:space="preserve"> </w:t>
      </w:r>
      <w:r w:rsidRPr="00154253">
        <w:rPr>
          <w:rFonts w:ascii="Arial" w:hAnsi="Arial" w:cs="Arial"/>
        </w:rPr>
        <w:t>about how the cake table looked better than it tasted</w:t>
      </w:r>
      <w:r w:rsidRPr="0064167F">
        <w:rPr>
          <w:rFonts w:ascii="Arial" w:hAnsi="Arial" w:cs="Arial"/>
        </w:rPr>
        <w:t xml:space="preserve"> </w:t>
      </w:r>
      <w:r w:rsidRPr="00154253">
        <w:rPr>
          <w:rFonts w:ascii="Arial" w:hAnsi="Arial" w:cs="Arial"/>
        </w:rPr>
        <w:t xml:space="preserve">sparked the thought: what if the food itself could become the feature? The idea of edible cones mounted on decorative walls was born. To validate the concept, a digital questionnaire was distributed. The findings were promising: a large percentage of respondents found the idea highly appealing and expressed strong interest in booking such a service in the future. This </w:t>
      </w:r>
      <w:proofErr w:type="gramStart"/>
      <w:r w:rsidR="00FB1E99" w:rsidRPr="0064167F">
        <w:rPr>
          <w:rFonts w:ascii="Arial" w:hAnsi="Arial" w:cs="Arial"/>
        </w:rPr>
        <w:t>real</w:t>
      </w:r>
      <w:r w:rsidR="000E6525">
        <w:rPr>
          <w:rFonts w:ascii="Arial" w:hAnsi="Arial" w:cs="Arial"/>
        </w:rPr>
        <w:t xml:space="preserve"> </w:t>
      </w:r>
      <w:r w:rsidR="00FB1E99" w:rsidRPr="0064167F">
        <w:rPr>
          <w:rFonts w:ascii="Arial" w:hAnsi="Arial" w:cs="Arial"/>
        </w:rPr>
        <w:t>world</w:t>
      </w:r>
      <w:proofErr w:type="gramEnd"/>
      <w:r w:rsidRPr="00154253">
        <w:rPr>
          <w:rFonts w:ascii="Arial" w:hAnsi="Arial" w:cs="Arial"/>
        </w:rPr>
        <w:t xml:space="preserve"> feedback confirmed a market opportunity and inspired the transition from idea to business model.</w:t>
      </w:r>
    </w:p>
    <w:p w14:paraId="30E3C1B9" w14:textId="7D147D67" w:rsidR="00467AE2" w:rsidRPr="00154253" w:rsidRDefault="00467AE2" w:rsidP="002D4F5F">
      <w:pPr>
        <w:spacing w:before="100" w:beforeAutospacing="1" w:after="100" w:afterAutospacing="1" w:line="360" w:lineRule="auto"/>
        <w:ind w:firstLine="720"/>
        <w:jc w:val="both"/>
        <w:rPr>
          <w:rFonts w:ascii="Arial" w:hAnsi="Arial" w:cs="Arial"/>
        </w:rPr>
      </w:pPr>
      <w:r w:rsidRPr="0064167F">
        <w:rPr>
          <w:rFonts w:ascii="Arial" w:hAnsi="Arial" w:cs="Arial"/>
          <w:noProof/>
        </w:rPr>
        <w:lastRenderedPageBreak/>
        <w:drawing>
          <wp:inline distT="0" distB="0" distL="0" distR="0" wp14:anchorId="161BE61C" wp14:editId="69FD5E7D">
            <wp:extent cx="5731510" cy="2094865"/>
            <wp:effectExtent l="0" t="0" r="0" b="635"/>
            <wp:docPr id="1753527393" name="Picture 3"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527393" name="Picture 3" descr="A white background with black tex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094865"/>
                    </a:xfrm>
                    <a:prstGeom prst="rect">
                      <a:avLst/>
                    </a:prstGeom>
                  </pic:spPr>
                </pic:pic>
              </a:graphicData>
            </a:graphic>
          </wp:inline>
        </w:drawing>
      </w:r>
    </w:p>
    <w:p w14:paraId="2A22BBC2" w14:textId="170AB283" w:rsidR="0064167F" w:rsidRPr="0064167F" w:rsidRDefault="0064167F" w:rsidP="0064167F">
      <w:pPr>
        <w:pStyle w:val="p1"/>
        <w:ind w:left="6480"/>
        <w:rPr>
          <w:rFonts w:ascii="Arial" w:hAnsi="Arial" w:cs="Arial"/>
          <w:sz w:val="16"/>
          <w:szCs w:val="16"/>
        </w:rPr>
      </w:pPr>
      <w:r w:rsidRPr="0064167F">
        <w:rPr>
          <w:rFonts w:ascii="Arial" w:hAnsi="Arial" w:cs="Arial"/>
          <w:sz w:val="16"/>
          <w:szCs w:val="16"/>
        </w:rPr>
        <w:t>Snack Wall Society (2025a)</w:t>
      </w:r>
    </w:p>
    <w:p w14:paraId="2872A70D" w14:textId="77777777" w:rsidR="00154253" w:rsidRPr="00154253" w:rsidRDefault="00154253" w:rsidP="007C7D0A">
      <w:pPr>
        <w:pStyle w:val="Heading2"/>
        <w:rPr>
          <w:rFonts w:eastAsia="Times New Roman"/>
        </w:rPr>
      </w:pPr>
    </w:p>
    <w:p w14:paraId="7D1A1A1C" w14:textId="4445121E" w:rsidR="00154253" w:rsidRPr="00154253" w:rsidRDefault="00154253" w:rsidP="007C7D0A">
      <w:pPr>
        <w:pStyle w:val="Heading2"/>
        <w:rPr>
          <w:rFonts w:ascii="Arial" w:eastAsia="Times New Roman" w:hAnsi="Arial" w:cs="Arial"/>
          <w:sz w:val="28"/>
          <w:szCs w:val="28"/>
        </w:rPr>
      </w:pPr>
      <w:bookmarkStart w:id="5" w:name="_Toc202559164"/>
      <w:r w:rsidRPr="002948A7">
        <w:rPr>
          <w:rFonts w:ascii="Arial" w:eastAsia="Times New Roman" w:hAnsi="Arial" w:cs="Arial"/>
          <w:sz w:val="28"/>
          <w:szCs w:val="28"/>
        </w:rPr>
        <w:t>3. Business Structure and Legal Ownership Considerations</w:t>
      </w:r>
      <w:bookmarkEnd w:id="5"/>
    </w:p>
    <w:p w14:paraId="6D688C78" w14:textId="0E717057" w:rsidR="00154253" w:rsidRPr="00154253" w:rsidRDefault="00154253" w:rsidP="002D4F5F">
      <w:pPr>
        <w:spacing w:before="100" w:beforeAutospacing="1" w:after="100" w:afterAutospacing="1" w:line="360" w:lineRule="auto"/>
        <w:ind w:firstLine="720"/>
        <w:jc w:val="both"/>
        <w:rPr>
          <w:rFonts w:ascii="Arial" w:hAnsi="Arial" w:cs="Arial"/>
        </w:rPr>
      </w:pPr>
      <w:r w:rsidRPr="00154253">
        <w:rPr>
          <w:rFonts w:ascii="Arial" w:hAnsi="Arial" w:cs="Arial"/>
        </w:rPr>
        <w:t xml:space="preserve">Snack Wall Society will be launched as a sole trader business. This model provides full </w:t>
      </w:r>
      <w:r w:rsidR="000E6525" w:rsidRPr="0064167F">
        <w:rPr>
          <w:rFonts w:ascii="Arial" w:hAnsi="Arial" w:cs="Arial"/>
        </w:rPr>
        <w:t>decision</w:t>
      </w:r>
      <w:r w:rsidR="000E6525">
        <w:rPr>
          <w:rFonts w:ascii="Arial" w:hAnsi="Arial" w:cs="Arial"/>
        </w:rPr>
        <w:t>-making</w:t>
      </w:r>
      <w:r w:rsidRPr="00154253">
        <w:rPr>
          <w:rFonts w:ascii="Arial" w:hAnsi="Arial" w:cs="Arial"/>
        </w:rPr>
        <w:t xml:space="preserve"> control, low startup costs, and ease of setup</w:t>
      </w:r>
      <w:r w:rsidRPr="0064167F">
        <w:rPr>
          <w:rFonts w:ascii="Arial" w:hAnsi="Arial" w:cs="Arial"/>
        </w:rPr>
        <w:t xml:space="preserve"> </w:t>
      </w:r>
      <w:r w:rsidRPr="00154253">
        <w:rPr>
          <w:rFonts w:ascii="Arial" w:hAnsi="Arial" w:cs="Arial"/>
        </w:rPr>
        <w:t xml:space="preserve">key advantages for a small, </w:t>
      </w:r>
      <w:r w:rsidR="000E6525" w:rsidRPr="0064167F">
        <w:rPr>
          <w:rFonts w:ascii="Arial" w:hAnsi="Arial" w:cs="Arial"/>
        </w:rPr>
        <w:t>service</w:t>
      </w:r>
      <w:r w:rsidR="000E6525">
        <w:rPr>
          <w:rFonts w:ascii="Arial" w:hAnsi="Arial" w:cs="Arial"/>
        </w:rPr>
        <w:t>-based</w:t>
      </w:r>
      <w:r w:rsidRPr="00154253">
        <w:rPr>
          <w:rFonts w:ascii="Arial" w:hAnsi="Arial" w:cs="Arial"/>
        </w:rPr>
        <w:t xml:space="preserve"> enterprise (Williams, 2022). The streamlined structure enables a rapid response to customer feedback and flexibility in </w:t>
      </w:r>
      <w:r w:rsidRPr="0064167F">
        <w:rPr>
          <w:rFonts w:ascii="Arial" w:hAnsi="Arial" w:cs="Arial"/>
        </w:rPr>
        <w:t>day-to-day</w:t>
      </w:r>
      <w:r w:rsidRPr="00154253">
        <w:rPr>
          <w:rFonts w:ascii="Arial" w:hAnsi="Arial" w:cs="Arial"/>
        </w:rPr>
        <w:t xml:space="preserve"> operations. However, it also presents </w:t>
      </w:r>
      <w:r w:rsidR="000E6525" w:rsidRPr="00154253">
        <w:rPr>
          <w:rFonts w:ascii="Arial" w:hAnsi="Arial" w:cs="Arial"/>
        </w:rPr>
        <w:t>disadvantages</w:t>
      </w:r>
      <w:r w:rsidRPr="00154253">
        <w:rPr>
          <w:rFonts w:ascii="Arial" w:hAnsi="Arial" w:cs="Arial"/>
        </w:rPr>
        <w:t xml:space="preserve">, including unlimited personal liability and limited access to external funding (Alvarez, 2018). For the current stage of development, the benefits of simplicity and autonomy </w:t>
      </w:r>
      <w:r w:rsidR="000E6525" w:rsidRPr="00154253">
        <w:rPr>
          <w:rFonts w:ascii="Arial" w:hAnsi="Arial" w:cs="Arial"/>
        </w:rPr>
        <w:t>compensate</w:t>
      </w:r>
      <w:r w:rsidRPr="00154253">
        <w:rPr>
          <w:rFonts w:ascii="Arial" w:hAnsi="Arial" w:cs="Arial"/>
        </w:rPr>
        <w:t xml:space="preserve"> these limitations. Should the business scale rapidly, transitioning to a limited company will be explored to limit liability and attract investors.</w:t>
      </w:r>
    </w:p>
    <w:p w14:paraId="5EE1D1CD" w14:textId="77777777" w:rsidR="00154253" w:rsidRPr="00154253" w:rsidRDefault="00154253" w:rsidP="002D4F5F">
      <w:pPr>
        <w:spacing w:before="100" w:beforeAutospacing="1" w:after="100" w:afterAutospacing="1" w:line="360" w:lineRule="auto"/>
        <w:ind w:firstLine="720"/>
        <w:jc w:val="both"/>
        <w:rPr>
          <w:rFonts w:ascii="Arial" w:hAnsi="Arial" w:cs="Arial"/>
        </w:rPr>
      </w:pPr>
    </w:p>
    <w:p w14:paraId="74BF2C40" w14:textId="28D4D0FB" w:rsidR="00154253" w:rsidRPr="00154253" w:rsidRDefault="00154253" w:rsidP="007C7D0A">
      <w:pPr>
        <w:pStyle w:val="Heading2"/>
        <w:rPr>
          <w:rFonts w:ascii="Arial" w:eastAsia="Times New Roman" w:hAnsi="Arial" w:cs="Arial"/>
          <w:sz w:val="28"/>
          <w:szCs w:val="28"/>
        </w:rPr>
      </w:pPr>
      <w:bookmarkStart w:id="6" w:name="_Toc202559165"/>
      <w:r w:rsidRPr="002948A7">
        <w:rPr>
          <w:rFonts w:ascii="Arial" w:eastAsia="Times New Roman" w:hAnsi="Arial" w:cs="Arial"/>
          <w:sz w:val="28"/>
          <w:szCs w:val="28"/>
        </w:rPr>
        <w:t>4. Vision, Strategic Direction, and Value Proposition</w:t>
      </w:r>
      <w:bookmarkEnd w:id="6"/>
    </w:p>
    <w:p w14:paraId="651192ED" w14:textId="26269D2E" w:rsidR="00154253" w:rsidRPr="00154253" w:rsidRDefault="00154253" w:rsidP="002D4F5F">
      <w:pPr>
        <w:spacing w:before="100" w:beforeAutospacing="1" w:after="100" w:afterAutospacing="1" w:line="360" w:lineRule="auto"/>
        <w:ind w:firstLine="720"/>
        <w:jc w:val="both"/>
        <w:rPr>
          <w:rFonts w:ascii="Arial" w:hAnsi="Arial" w:cs="Arial"/>
        </w:rPr>
      </w:pPr>
      <w:r w:rsidRPr="00154253">
        <w:rPr>
          <w:rFonts w:ascii="Arial" w:hAnsi="Arial" w:cs="Arial"/>
        </w:rPr>
        <w:t>The mission of Snack Wall Society is to deliver elegant, high</w:t>
      </w:r>
      <w:r w:rsidRPr="0064167F">
        <w:rPr>
          <w:rFonts w:ascii="Arial" w:hAnsi="Arial" w:cs="Arial"/>
        </w:rPr>
        <w:t xml:space="preserve"> </w:t>
      </w:r>
      <w:r w:rsidRPr="00154253">
        <w:rPr>
          <w:rFonts w:ascii="Arial" w:hAnsi="Arial" w:cs="Arial"/>
        </w:rPr>
        <w:t xml:space="preserve">quality catering experiences that transform food into </w:t>
      </w:r>
      <w:r w:rsidR="000E6525">
        <w:rPr>
          <w:rFonts w:ascii="Arial" w:hAnsi="Arial" w:cs="Arial"/>
        </w:rPr>
        <w:t>d</w:t>
      </w:r>
      <w:r w:rsidR="00E74CE1">
        <w:rPr>
          <w:rFonts w:ascii="Arial" w:hAnsi="Arial" w:cs="Arial"/>
        </w:rPr>
        <w:t>e</w:t>
      </w:r>
      <w:r w:rsidR="000E6525">
        <w:rPr>
          <w:rFonts w:ascii="Arial" w:hAnsi="Arial" w:cs="Arial"/>
        </w:rPr>
        <w:t>cor, and why not, memories</w:t>
      </w:r>
      <w:r w:rsidR="00E74CE1">
        <w:rPr>
          <w:rFonts w:ascii="Arial" w:hAnsi="Arial" w:cs="Arial"/>
        </w:rPr>
        <w:t>.</w:t>
      </w:r>
      <w:r w:rsidRPr="00154253">
        <w:rPr>
          <w:rFonts w:ascii="Arial" w:hAnsi="Arial" w:cs="Arial"/>
        </w:rPr>
        <w:t xml:space="preserve"> The strategic aim is to become a preferred provider for decorative catering in South Wales. SMART objectives have been established to measure progress: securing 30 bookings in the first year, reaching 1,000 Instagram followers within six months, and generating at least £30,000 in revenue by the twelfth month. These goals are specific, measurable, achievable, relevant, and time-bound (Barrow et al., 2021). The unique selling proposition (USP) lies in offering a </w:t>
      </w:r>
      <w:proofErr w:type="gramStart"/>
      <w:r w:rsidR="00D652AF" w:rsidRPr="0064167F">
        <w:rPr>
          <w:rFonts w:ascii="Arial" w:hAnsi="Arial" w:cs="Arial"/>
        </w:rPr>
        <w:t>dual</w:t>
      </w:r>
      <w:r w:rsidR="00E74CE1">
        <w:rPr>
          <w:rFonts w:ascii="Arial" w:hAnsi="Arial" w:cs="Arial"/>
        </w:rPr>
        <w:t xml:space="preserve"> </w:t>
      </w:r>
      <w:r w:rsidR="00D652AF" w:rsidRPr="0064167F">
        <w:rPr>
          <w:rFonts w:ascii="Arial" w:hAnsi="Arial" w:cs="Arial"/>
        </w:rPr>
        <w:t>purpose</w:t>
      </w:r>
      <w:proofErr w:type="gramEnd"/>
      <w:r w:rsidRPr="00154253">
        <w:rPr>
          <w:rFonts w:ascii="Arial" w:hAnsi="Arial" w:cs="Arial"/>
        </w:rPr>
        <w:t xml:space="preserve"> product that is both practical and </w:t>
      </w:r>
      <w:r w:rsidRPr="00154253">
        <w:rPr>
          <w:rFonts w:ascii="Arial" w:hAnsi="Arial" w:cs="Arial"/>
        </w:rPr>
        <w:lastRenderedPageBreak/>
        <w:t>photogenic</w:t>
      </w:r>
      <w:r w:rsidR="00D652AF" w:rsidRPr="0064167F">
        <w:rPr>
          <w:rFonts w:ascii="Arial" w:hAnsi="Arial" w:cs="Arial"/>
        </w:rPr>
        <w:t xml:space="preserve"> </w:t>
      </w:r>
      <w:r w:rsidRPr="00154253">
        <w:rPr>
          <w:rFonts w:ascii="Arial" w:hAnsi="Arial" w:cs="Arial"/>
        </w:rPr>
        <w:t xml:space="preserve">meeting modern customer expectations for both taste and presentation (Kotler, Armstrong and </w:t>
      </w:r>
      <w:proofErr w:type="spellStart"/>
      <w:r w:rsidRPr="00154253">
        <w:rPr>
          <w:rFonts w:ascii="Arial" w:hAnsi="Arial" w:cs="Arial"/>
        </w:rPr>
        <w:t>Opresnik</w:t>
      </w:r>
      <w:proofErr w:type="spellEnd"/>
      <w:r w:rsidRPr="00154253">
        <w:rPr>
          <w:rFonts w:ascii="Arial" w:hAnsi="Arial" w:cs="Arial"/>
        </w:rPr>
        <w:t>, 2021).</w:t>
      </w:r>
    </w:p>
    <w:p w14:paraId="6E3E7BB7" w14:textId="77777777" w:rsidR="00154253" w:rsidRPr="00154253" w:rsidRDefault="00154253" w:rsidP="002D4F5F">
      <w:pPr>
        <w:spacing w:before="100" w:beforeAutospacing="1" w:after="100" w:afterAutospacing="1" w:line="360" w:lineRule="auto"/>
        <w:ind w:firstLine="720"/>
        <w:jc w:val="both"/>
        <w:rPr>
          <w:rFonts w:ascii="Arial" w:hAnsi="Arial" w:cs="Arial"/>
        </w:rPr>
      </w:pPr>
    </w:p>
    <w:p w14:paraId="101B78E5" w14:textId="0761FCFC" w:rsidR="00154253" w:rsidRPr="00154253" w:rsidRDefault="00154253" w:rsidP="007C7D0A">
      <w:pPr>
        <w:pStyle w:val="Heading2"/>
        <w:rPr>
          <w:rFonts w:ascii="Arial" w:eastAsia="Times New Roman" w:hAnsi="Arial" w:cs="Arial"/>
          <w:sz w:val="28"/>
          <w:szCs w:val="28"/>
        </w:rPr>
      </w:pPr>
      <w:bookmarkStart w:id="7" w:name="_Toc202559166"/>
      <w:r w:rsidRPr="002948A7">
        <w:rPr>
          <w:rFonts w:ascii="Arial" w:eastAsia="Times New Roman" w:hAnsi="Arial" w:cs="Arial"/>
          <w:sz w:val="28"/>
          <w:szCs w:val="28"/>
        </w:rPr>
        <w:t>5. Strategic Location and Physical Operations</w:t>
      </w:r>
      <w:bookmarkEnd w:id="7"/>
    </w:p>
    <w:p w14:paraId="08F9B300" w14:textId="76B9B50A" w:rsidR="00154253" w:rsidRPr="00154253" w:rsidRDefault="00154253" w:rsidP="002D4F5F">
      <w:pPr>
        <w:spacing w:before="100" w:beforeAutospacing="1" w:after="100" w:afterAutospacing="1" w:line="360" w:lineRule="auto"/>
        <w:ind w:firstLine="720"/>
        <w:jc w:val="both"/>
        <w:rPr>
          <w:rFonts w:ascii="Arial" w:hAnsi="Arial" w:cs="Arial"/>
        </w:rPr>
      </w:pPr>
      <w:r w:rsidRPr="00154253">
        <w:rPr>
          <w:rFonts w:ascii="Arial" w:hAnsi="Arial" w:cs="Arial"/>
        </w:rPr>
        <w:t xml:space="preserve">Cardiff has been selected as the base of operations due to its vibrant event industry, growing economy, and proximity to key markets including Swansea, Newport, and Bristol. The mobile nature of the business eliminates the need for permanent retail space, enabling low fixed costs and high geographic flexibility (Whittington et al., 2023). Events will be booked online through a minimalist website and serviced at customer locations via van delivery. This </w:t>
      </w:r>
      <w:proofErr w:type="gramStart"/>
      <w:r w:rsidR="00D652AF" w:rsidRPr="0064167F">
        <w:rPr>
          <w:rFonts w:ascii="Arial" w:hAnsi="Arial" w:cs="Arial"/>
        </w:rPr>
        <w:t>location</w:t>
      </w:r>
      <w:r w:rsidR="00E74CE1">
        <w:rPr>
          <w:rFonts w:ascii="Arial" w:hAnsi="Arial" w:cs="Arial"/>
        </w:rPr>
        <w:t xml:space="preserve"> </w:t>
      </w:r>
      <w:r w:rsidR="00D652AF" w:rsidRPr="0064167F">
        <w:rPr>
          <w:rFonts w:ascii="Arial" w:hAnsi="Arial" w:cs="Arial"/>
        </w:rPr>
        <w:t>based</w:t>
      </w:r>
      <w:proofErr w:type="gramEnd"/>
      <w:r w:rsidRPr="00154253">
        <w:rPr>
          <w:rFonts w:ascii="Arial" w:hAnsi="Arial" w:cs="Arial"/>
        </w:rPr>
        <w:t xml:space="preserve"> strategy aligns with both logistical efficiency and brand identity as a flexible, premium service provider.</w:t>
      </w:r>
    </w:p>
    <w:p w14:paraId="6E54B740" w14:textId="77777777" w:rsidR="00154253" w:rsidRPr="00154253" w:rsidRDefault="00154253" w:rsidP="002D4F5F">
      <w:pPr>
        <w:spacing w:before="100" w:beforeAutospacing="1" w:after="100" w:afterAutospacing="1" w:line="360" w:lineRule="auto"/>
        <w:ind w:firstLine="720"/>
        <w:jc w:val="both"/>
        <w:rPr>
          <w:rFonts w:ascii="Arial" w:hAnsi="Arial" w:cs="Arial"/>
        </w:rPr>
      </w:pPr>
    </w:p>
    <w:p w14:paraId="0C439723" w14:textId="5533142E" w:rsidR="00154253" w:rsidRPr="00154253" w:rsidRDefault="00154253" w:rsidP="007C7D0A">
      <w:pPr>
        <w:pStyle w:val="Heading2"/>
        <w:rPr>
          <w:rFonts w:ascii="Arial" w:eastAsia="Times New Roman" w:hAnsi="Arial" w:cs="Arial"/>
          <w:sz w:val="28"/>
          <w:szCs w:val="28"/>
        </w:rPr>
      </w:pPr>
      <w:bookmarkStart w:id="8" w:name="_Toc202559167"/>
      <w:r w:rsidRPr="002948A7">
        <w:rPr>
          <w:rFonts w:ascii="Arial" w:eastAsia="Times New Roman" w:hAnsi="Arial" w:cs="Arial"/>
          <w:sz w:val="28"/>
          <w:szCs w:val="28"/>
        </w:rPr>
        <w:t>6. Human Resource Requirements and Organisational Structure</w:t>
      </w:r>
      <w:bookmarkEnd w:id="8"/>
    </w:p>
    <w:p w14:paraId="1809DF54" w14:textId="6BE6B247" w:rsidR="00154253" w:rsidRPr="00154253" w:rsidRDefault="00154253" w:rsidP="002D4F5F">
      <w:pPr>
        <w:spacing w:before="100" w:beforeAutospacing="1" w:after="100" w:afterAutospacing="1" w:line="360" w:lineRule="auto"/>
        <w:ind w:firstLine="720"/>
        <w:jc w:val="both"/>
        <w:rPr>
          <w:rFonts w:ascii="Arial" w:hAnsi="Arial" w:cs="Arial"/>
        </w:rPr>
      </w:pPr>
      <w:r w:rsidRPr="00154253">
        <w:rPr>
          <w:rFonts w:ascii="Arial" w:hAnsi="Arial" w:cs="Arial"/>
        </w:rPr>
        <w:t>Initially, the business will be operated by the founder, supported by a network of freelancers. These include photographers for marketing content, part</w:t>
      </w:r>
      <w:r w:rsidR="00D652AF" w:rsidRPr="0064167F">
        <w:rPr>
          <w:rFonts w:ascii="Arial" w:hAnsi="Arial" w:cs="Arial"/>
        </w:rPr>
        <w:t xml:space="preserve"> </w:t>
      </w:r>
      <w:r w:rsidRPr="00154253">
        <w:rPr>
          <w:rFonts w:ascii="Arial" w:hAnsi="Arial" w:cs="Arial"/>
        </w:rPr>
        <w:t>time assistants for event setup, and social media contributors. Local job boards and university career services in Cardiff will be used to source talent (Young, 2020). As demand grows, a part</w:t>
      </w:r>
      <w:r w:rsidR="00D652AF" w:rsidRPr="0064167F">
        <w:rPr>
          <w:rFonts w:ascii="Arial" w:hAnsi="Arial" w:cs="Arial"/>
        </w:rPr>
        <w:t xml:space="preserve"> </w:t>
      </w:r>
      <w:r w:rsidRPr="00154253">
        <w:rPr>
          <w:rFonts w:ascii="Arial" w:hAnsi="Arial" w:cs="Arial"/>
        </w:rPr>
        <w:t>time operations assistant will be recruited to support logistics and customer service. The flat structure allows agility during the startup phase while laying a foundation for future scalability through clearly defined but flexible roles.</w:t>
      </w:r>
    </w:p>
    <w:p w14:paraId="4DC94EAD" w14:textId="77777777" w:rsidR="00154253" w:rsidRPr="00154253" w:rsidRDefault="00154253" w:rsidP="002D4F5F">
      <w:pPr>
        <w:spacing w:before="100" w:beforeAutospacing="1" w:after="100" w:afterAutospacing="1" w:line="360" w:lineRule="auto"/>
        <w:ind w:firstLine="720"/>
        <w:jc w:val="both"/>
        <w:rPr>
          <w:rFonts w:ascii="Arial" w:hAnsi="Arial" w:cs="Arial"/>
        </w:rPr>
      </w:pPr>
    </w:p>
    <w:p w14:paraId="06D2A910" w14:textId="239A113D" w:rsidR="00154253" w:rsidRPr="00154253" w:rsidRDefault="00154253" w:rsidP="007C7D0A">
      <w:pPr>
        <w:pStyle w:val="Heading2"/>
        <w:rPr>
          <w:rFonts w:ascii="Arial" w:eastAsia="Times New Roman" w:hAnsi="Arial" w:cs="Arial"/>
          <w:sz w:val="28"/>
          <w:szCs w:val="28"/>
        </w:rPr>
      </w:pPr>
      <w:bookmarkStart w:id="9" w:name="_Toc202559168"/>
      <w:r w:rsidRPr="002948A7">
        <w:rPr>
          <w:rFonts w:ascii="Arial" w:eastAsia="Times New Roman" w:hAnsi="Arial" w:cs="Arial"/>
          <w:sz w:val="28"/>
          <w:szCs w:val="28"/>
        </w:rPr>
        <w:t>7. Marketing Strategy and Promotional Implementation</w:t>
      </w:r>
      <w:bookmarkEnd w:id="9"/>
    </w:p>
    <w:p w14:paraId="5AAC7ED0" w14:textId="4B0012F9" w:rsidR="00154253" w:rsidRPr="0064167F" w:rsidRDefault="00154253" w:rsidP="002D4F5F">
      <w:pPr>
        <w:spacing w:before="100" w:beforeAutospacing="1" w:after="100" w:afterAutospacing="1" w:line="360" w:lineRule="auto"/>
        <w:ind w:firstLine="720"/>
        <w:jc w:val="both"/>
        <w:rPr>
          <w:rFonts w:ascii="Arial" w:hAnsi="Arial" w:cs="Arial"/>
        </w:rPr>
      </w:pPr>
      <w:r w:rsidRPr="00154253">
        <w:rPr>
          <w:rFonts w:ascii="Arial" w:hAnsi="Arial" w:cs="Arial"/>
        </w:rPr>
        <w:t>Snack Wall Society will employ a digital</w:t>
      </w:r>
      <w:r w:rsidR="00D652AF" w:rsidRPr="0064167F">
        <w:rPr>
          <w:rFonts w:ascii="Arial" w:hAnsi="Arial" w:cs="Arial"/>
        </w:rPr>
        <w:t xml:space="preserve"> </w:t>
      </w:r>
      <w:r w:rsidRPr="00154253">
        <w:rPr>
          <w:rFonts w:ascii="Arial" w:hAnsi="Arial" w:cs="Arial"/>
        </w:rPr>
        <w:t xml:space="preserve">first marketing strategy, anchored in visual storytelling and customer engagement. Social media platforms, especially Instagram and Facebook, will serve as primary channels due to the visual nature of the product. Content will include styled photo shoots, reels, and customer testimonials. Offline efforts include printed flyers and business cards distributed at wedding expos </w:t>
      </w:r>
      <w:r w:rsidRPr="00154253">
        <w:rPr>
          <w:rFonts w:ascii="Arial" w:hAnsi="Arial" w:cs="Arial"/>
        </w:rPr>
        <w:lastRenderedPageBreak/>
        <w:t xml:space="preserve">and networking events. A launch campaign is scheduled featuring a giveaway collaboration with a local stylist. This approach reflects research by Armstrong, Kotler and </w:t>
      </w:r>
      <w:proofErr w:type="spellStart"/>
      <w:r w:rsidRPr="00154253">
        <w:rPr>
          <w:rFonts w:ascii="Arial" w:hAnsi="Arial" w:cs="Arial"/>
        </w:rPr>
        <w:t>Opresnik</w:t>
      </w:r>
      <w:proofErr w:type="spellEnd"/>
      <w:r w:rsidRPr="00154253">
        <w:rPr>
          <w:rFonts w:ascii="Arial" w:hAnsi="Arial" w:cs="Arial"/>
        </w:rPr>
        <w:t xml:space="preserve"> (2023), who note that emotional storytelling and authenticity are central to building strong digital brands in the experience economy.</w:t>
      </w:r>
    </w:p>
    <w:p w14:paraId="5A50A547" w14:textId="6B0A9E7D" w:rsidR="002D4F5F" w:rsidRPr="0064167F" w:rsidRDefault="002D4F5F" w:rsidP="00F82C94">
      <w:pPr>
        <w:spacing w:before="100" w:beforeAutospacing="1" w:after="100" w:afterAutospacing="1" w:line="360" w:lineRule="auto"/>
        <w:jc w:val="both"/>
        <w:rPr>
          <w:rFonts w:ascii="Arial" w:hAnsi="Arial" w:cs="Arial"/>
        </w:rPr>
      </w:pPr>
      <w:r w:rsidRPr="0064167F">
        <w:rPr>
          <w:rFonts w:ascii="Arial" w:hAnsi="Arial" w:cs="Arial"/>
          <w:noProof/>
        </w:rPr>
        <w:drawing>
          <wp:inline distT="0" distB="0" distL="0" distR="0" wp14:anchorId="1FBAF2FC" wp14:editId="5DA7924E">
            <wp:extent cx="2377440" cy="3364395"/>
            <wp:effectExtent l="0" t="0" r="0" b="1270"/>
            <wp:docPr id="777423399" name="Picture 7" descr="A sign with food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423399" name="Picture 7" descr="A sign with food on i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29032" cy="4003458"/>
                    </a:xfrm>
                    <a:prstGeom prst="rect">
                      <a:avLst/>
                    </a:prstGeom>
                  </pic:spPr>
                </pic:pic>
              </a:graphicData>
            </a:graphic>
          </wp:inline>
        </w:drawing>
      </w:r>
      <w:r w:rsidRPr="0064167F">
        <w:rPr>
          <w:rFonts w:ascii="Arial" w:hAnsi="Arial" w:cs="Arial"/>
          <w:noProof/>
        </w:rPr>
        <w:drawing>
          <wp:inline distT="0" distB="0" distL="0" distR="0" wp14:anchorId="1CB2F5FF" wp14:editId="434554B3">
            <wp:extent cx="3283889" cy="2451456"/>
            <wp:effectExtent l="0" t="0" r="5715" b="0"/>
            <wp:docPr id="1628207746" name="Picture 8" descr="A close-up of a business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207746" name="Picture 8" descr="A close-up of a business card&#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17272" cy="2551027"/>
                    </a:xfrm>
                    <a:prstGeom prst="rect">
                      <a:avLst/>
                    </a:prstGeom>
                  </pic:spPr>
                </pic:pic>
              </a:graphicData>
            </a:graphic>
          </wp:inline>
        </w:drawing>
      </w:r>
    </w:p>
    <w:p w14:paraId="2689CDA7" w14:textId="2F26F320" w:rsidR="00154253" w:rsidRPr="00154253" w:rsidRDefault="00F82C94" w:rsidP="002948A7">
      <w:pPr>
        <w:pStyle w:val="p1"/>
        <w:rPr>
          <w:rFonts w:ascii="Arial" w:hAnsi="Arial" w:cs="Arial"/>
          <w:sz w:val="16"/>
          <w:szCs w:val="16"/>
        </w:rPr>
      </w:pPr>
      <w:r w:rsidRPr="0064167F">
        <w:rPr>
          <w:rFonts w:ascii="Arial" w:hAnsi="Arial" w:cs="Arial"/>
          <w:color w:val="0E0E0E"/>
          <w:sz w:val="16"/>
          <w:szCs w:val="16"/>
        </w:rPr>
        <w:t xml:space="preserve">                               </w:t>
      </w:r>
      <w:r w:rsidRPr="00F82C94">
        <w:rPr>
          <w:rFonts w:ascii="Arial" w:hAnsi="Arial" w:cs="Arial"/>
          <w:color w:val="0E0E0E"/>
          <w:sz w:val="16"/>
          <w:szCs w:val="16"/>
        </w:rPr>
        <w:t>(Snack Wall Society, 2025</w:t>
      </w:r>
      <w:r w:rsidR="0064167F" w:rsidRPr="0064167F">
        <w:rPr>
          <w:rFonts w:ascii="Arial" w:hAnsi="Arial" w:cs="Arial"/>
          <w:color w:val="0E0E0E"/>
          <w:sz w:val="16"/>
          <w:szCs w:val="16"/>
        </w:rPr>
        <w:t>b</w:t>
      </w:r>
      <w:r w:rsidRPr="00F82C94">
        <w:rPr>
          <w:rFonts w:ascii="Arial" w:hAnsi="Arial" w:cs="Arial"/>
          <w:color w:val="0E0E0E"/>
          <w:sz w:val="16"/>
          <w:szCs w:val="16"/>
        </w:rPr>
        <w:t>)</w:t>
      </w:r>
      <w:r w:rsidRPr="0064167F">
        <w:rPr>
          <w:rFonts w:ascii="Arial" w:hAnsi="Arial" w:cs="Arial"/>
          <w:color w:val="0E0E0E"/>
          <w:sz w:val="16"/>
          <w:szCs w:val="16"/>
        </w:rPr>
        <w:tab/>
      </w:r>
      <w:r w:rsidRPr="0064167F">
        <w:rPr>
          <w:rFonts w:ascii="Arial" w:hAnsi="Arial" w:cs="Arial"/>
          <w:color w:val="0E0E0E"/>
          <w:sz w:val="16"/>
          <w:szCs w:val="16"/>
        </w:rPr>
        <w:tab/>
      </w:r>
      <w:r w:rsidRPr="0064167F">
        <w:rPr>
          <w:rFonts w:ascii="Arial" w:hAnsi="Arial" w:cs="Arial"/>
          <w:color w:val="0E0E0E"/>
          <w:sz w:val="16"/>
          <w:szCs w:val="16"/>
        </w:rPr>
        <w:tab/>
      </w:r>
      <w:r w:rsidR="0064167F">
        <w:rPr>
          <w:rFonts w:ascii="Arial" w:hAnsi="Arial" w:cs="Arial"/>
          <w:color w:val="0E0E0E"/>
          <w:sz w:val="16"/>
          <w:szCs w:val="16"/>
        </w:rPr>
        <w:t xml:space="preserve">                                    </w:t>
      </w:r>
      <w:r w:rsidRPr="0064167F">
        <w:rPr>
          <w:rFonts w:ascii="Arial" w:hAnsi="Arial" w:cs="Arial"/>
          <w:color w:val="0E0E0E"/>
          <w:sz w:val="16"/>
          <w:szCs w:val="16"/>
        </w:rPr>
        <w:t xml:space="preserve"> </w:t>
      </w:r>
      <w:r w:rsidRPr="0064167F">
        <w:rPr>
          <w:rFonts w:ascii="Arial" w:hAnsi="Arial" w:cs="Arial"/>
          <w:sz w:val="16"/>
          <w:szCs w:val="16"/>
        </w:rPr>
        <w:t>Snack Wall Society (2025</w:t>
      </w:r>
      <w:r w:rsidR="0064167F" w:rsidRPr="0064167F">
        <w:rPr>
          <w:rFonts w:ascii="Arial" w:hAnsi="Arial" w:cs="Arial"/>
          <w:sz w:val="16"/>
          <w:szCs w:val="16"/>
        </w:rPr>
        <w:t>c</w:t>
      </w:r>
      <w:r w:rsidRPr="0064167F">
        <w:rPr>
          <w:rFonts w:ascii="Arial" w:hAnsi="Arial" w:cs="Arial"/>
          <w:sz w:val="16"/>
          <w:szCs w:val="16"/>
        </w:rPr>
        <w:t>)</w:t>
      </w:r>
    </w:p>
    <w:p w14:paraId="2FBE4BF4" w14:textId="77777777" w:rsidR="002948A7" w:rsidRDefault="002948A7" w:rsidP="007C7D0A">
      <w:pPr>
        <w:pStyle w:val="Heading2"/>
        <w:rPr>
          <w:rFonts w:eastAsia="Times New Roman"/>
        </w:rPr>
      </w:pPr>
    </w:p>
    <w:p w14:paraId="1A9D12B3" w14:textId="534240D7" w:rsidR="00154253" w:rsidRPr="00154253" w:rsidRDefault="00154253" w:rsidP="007C7D0A">
      <w:pPr>
        <w:pStyle w:val="Heading2"/>
        <w:rPr>
          <w:rFonts w:eastAsia="Times New Roman"/>
        </w:rPr>
      </w:pPr>
      <w:bookmarkStart w:id="10" w:name="_Toc202559169"/>
      <w:r w:rsidRPr="00154253">
        <w:rPr>
          <w:rFonts w:eastAsia="Times New Roman"/>
        </w:rPr>
        <w:t>8. Market Research: Insights and Application</w:t>
      </w:r>
      <w:bookmarkEnd w:id="10"/>
    </w:p>
    <w:p w14:paraId="79651A20" w14:textId="74FA350E" w:rsidR="002948A7" w:rsidRDefault="00154253" w:rsidP="002D4F5F">
      <w:pPr>
        <w:spacing w:before="100" w:beforeAutospacing="1" w:after="100" w:afterAutospacing="1" w:line="360" w:lineRule="auto"/>
        <w:ind w:firstLine="720"/>
        <w:jc w:val="both"/>
        <w:rPr>
          <w:rFonts w:ascii="Arial" w:hAnsi="Arial" w:cs="Arial"/>
          <w:sz w:val="16"/>
          <w:szCs w:val="16"/>
        </w:rPr>
      </w:pPr>
      <w:r w:rsidRPr="00154253">
        <w:rPr>
          <w:rFonts w:ascii="Arial" w:hAnsi="Arial" w:cs="Arial"/>
        </w:rPr>
        <w:t xml:space="preserve">To inform product design and marketing strategy, both primary and secondary research were conducted. A questionnaire distributed to </w:t>
      </w:r>
      <w:r w:rsidR="00D652AF" w:rsidRPr="0064167F">
        <w:rPr>
          <w:rFonts w:ascii="Arial" w:hAnsi="Arial" w:cs="Arial"/>
        </w:rPr>
        <w:t>eventgoers</w:t>
      </w:r>
      <w:r w:rsidRPr="00154253">
        <w:rPr>
          <w:rFonts w:ascii="Arial" w:hAnsi="Arial" w:cs="Arial"/>
        </w:rPr>
        <w:t xml:space="preserve"> in South Wales revealed that weddings and birthdays were the </w:t>
      </w:r>
      <w:r w:rsidR="00D652AF" w:rsidRPr="0064167F">
        <w:rPr>
          <w:rFonts w:ascii="Arial" w:hAnsi="Arial" w:cs="Arial"/>
        </w:rPr>
        <w:t>most attended</w:t>
      </w:r>
      <w:r w:rsidRPr="00154253">
        <w:rPr>
          <w:rFonts w:ascii="Arial" w:hAnsi="Arial" w:cs="Arial"/>
        </w:rPr>
        <w:t xml:space="preserve"> events. Over 85% of participants found the cone wall idea appealing, and nearly 80% stated they would consider using the service (Tutuiu, 2025). Key </w:t>
      </w:r>
      <w:proofErr w:type="gramStart"/>
      <w:r w:rsidR="00D652AF" w:rsidRPr="0064167F">
        <w:rPr>
          <w:rFonts w:ascii="Arial" w:hAnsi="Arial" w:cs="Arial"/>
        </w:rPr>
        <w:t>decision</w:t>
      </w:r>
      <w:r w:rsidR="00E74CE1">
        <w:rPr>
          <w:rFonts w:ascii="Arial" w:hAnsi="Arial" w:cs="Arial"/>
        </w:rPr>
        <w:t xml:space="preserve"> </w:t>
      </w:r>
      <w:r w:rsidR="00D652AF" w:rsidRPr="0064167F">
        <w:rPr>
          <w:rFonts w:ascii="Arial" w:hAnsi="Arial" w:cs="Arial"/>
        </w:rPr>
        <w:t>making</w:t>
      </w:r>
      <w:proofErr w:type="gramEnd"/>
      <w:r w:rsidRPr="00154253">
        <w:rPr>
          <w:rFonts w:ascii="Arial" w:hAnsi="Arial" w:cs="Arial"/>
        </w:rPr>
        <w:t xml:space="preserve"> factors included visual appeal, ease of service, and uniqueness.</w:t>
      </w:r>
      <w:r w:rsidR="002948A7">
        <w:rPr>
          <w:rFonts w:ascii="Arial" w:hAnsi="Arial" w:cs="Arial"/>
        </w:rPr>
        <w:t xml:space="preserve"> </w:t>
      </w:r>
      <w:r w:rsidRPr="00154253">
        <w:rPr>
          <w:rFonts w:ascii="Arial" w:hAnsi="Arial" w:cs="Arial"/>
        </w:rPr>
        <w:t>Secondary research reinforced the importance of aesthetic value in catering choices (</w:t>
      </w:r>
      <w:proofErr w:type="spellStart"/>
      <w:r w:rsidRPr="00154253">
        <w:rPr>
          <w:rFonts w:ascii="Arial" w:hAnsi="Arial" w:cs="Arial"/>
        </w:rPr>
        <w:t>Soltanifar</w:t>
      </w:r>
      <w:proofErr w:type="spellEnd"/>
      <w:r w:rsidRPr="00154253">
        <w:rPr>
          <w:rFonts w:ascii="Arial" w:hAnsi="Arial" w:cs="Arial"/>
        </w:rPr>
        <w:t xml:space="preserve">, Hughes and </w:t>
      </w:r>
      <w:proofErr w:type="spellStart"/>
      <w:r w:rsidRPr="00154253">
        <w:rPr>
          <w:rFonts w:ascii="Arial" w:hAnsi="Arial" w:cs="Arial"/>
        </w:rPr>
        <w:t>Göcke</w:t>
      </w:r>
      <w:proofErr w:type="spellEnd"/>
      <w:r w:rsidRPr="00154253">
        <w:rPr>
          <w:rFonts w:ascii="Arial" w:hAnsi="Arial" w:cs="Arial"/>
        </w:rPr>
        <w:t>, 2021). These insights directly shaped the product offering, event targeting, and digital</w:t>
      </w:r>
      <w:r w:rsidR="002948A7">
        <w:rPr>
          <w:rFonts w:ascii="Arial" w:hAnsi="Arial" w:cs="Arial"/>
        </w:rPr>
        <w:t xml:space="preserve"> </w:t>
      </w:r>
      <w:r w:rsidRPr="00154253">
        <w:rPr>
          <w:rFonts w:ascii="Arial" w:hAnsi="Arial" w:cs="Arial"/>
        </w:rPr>
        <w:t>brand</w:t>
      </w:r>
      <w:r w:rsidR="002948A7">
        <w:rPr>
          <w:rFonts w:ascii="Arial" w:hAnsi="Arial" w:cs="Arial"/>
        </w:rPr>
        <w:t xml:space="preserve"> </w:t>
      </w:r>
      <w:r w:rsidRPr="00154253">
        <w:rPr>
          <w:rFonts w:ascii="Arial" w:hAnsi="Arial" w:cs="Arial"/>
        </w:rPr>
        <w:t>tone</w:t>
      </w:r>
      <w:r w:rsidRPr="00154253">
        <w:rPr>
          <w:rFonts w:ascii="Arial" w:hAnsi="Arial" w:cs="Arial"/>
          <w:sz w:val="16"/>
          <w:szCs w:val="16"/>
        </w:rPr>
        <w:t>.</w:t>
      </w:r>
    </w:p>
    <w:p w14:paraId="16E30BDC" w14:textId="0E0F3B5D" w:rsidR="00154253" w:rsidRPr="0064167F" w:rsidRDefault="00467AE2" w:rsidP="002D4F5F">
      <w:pPr>
        <w:spacing w:before="100" w:beforeAutospacing="1" w:after="100" w:afterAutospacing="1" w:line="360" w:lineRule="auto"/>
        <w:ind w:firstLine="720"/>
        <w:jc w:val="both"/>
        <w:rPr>
          <w:rFonts w:ascii="Arial" w:hAnsi="Arial" w:cs="Arial"/>
          <w:sz w:val="16"/>
          <w:szCs w:val="16"/>
        </w:rPr>
      </w:pPr>
      <w:r w:rsidRPr="0064167F">
        <w:rPr>
          <w:rFonts w:ascii="Arial" w:hAnsi="Arial" w:cs="Arial"/>
          <w:noProof/>
          <w:sz w:val="16"/>
          <w:szCs w:val="16"/>
        </w:rPr>
        <w:lastRenderedPageBreak/>
        <w:drawing>
          <wp:inline distT="0" distB="0" distL="0" distR="0" wp14:anchorId="782B967B" wp14:editId="2A0702A6">
            <wp:extent cx="5731510" cy="2044065"/>
            <wp:effectExtent l="0" t="0" r="0" b="635"/>
            <wp:docPr id="1664468883" name="Picture 2"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468883" name="Picture 2" descr="A white background with black tex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044065"/>
                    </a:xfrm>
                    <a:prstGeom prst="rect">
                      <a:avLst/>
                    </a:prstGeom>
                  </pic:spPr>
                </pic:pic>
              </a:graphicData>
            </a:graphic>
          </wp:inline>
        </w:drawing>
      </w:r>
    </w:p>
    <w:p w14:paraId="0085F3C7" w14:textId="7D7DC97C" w:rsidR="0064167F" w:rsidRPr="00154253" w:rsidRDefault="0064167F" w:rsidP="0064167F">
      <w:pPr>
        <w:spacing w:before="100" w:beforeAutospacing="1" w:after="100" w:afterAutospacing="1" w:line="360" w:lineRule="auto"/>
        <w:ind w:left="6480"/>
        <w:jc w:val="both"/>
        <w:rPr>
          <w:rFonts w:ascii="Arial" w:hAnsi="Arial" w:cs="Arial"/>
          <w:sz w:val="16"/>
          <w:szCs w:val="16"/>
        </w:rPr>
      </w:pPr>
      <w:r w:rsidRPr="0064167F">
        <w:rPr>
          <w:rFonts w:ascii="Arial" w:hAnsi="Arial" w:cs="Arial"/>
          <w:sz w:val="16"/>
          <w:szCs w:val="16"/>
        </w:rPr>
        <w:t xml:space="preserve">          </w:t>
      </w:r>
      <w:r w:rsidR="002948A7">
        <w:rPr>
          <w:rFonts w:ascii="Arial" w:hAnsi="Arial" w:cs="Arial"/>
          <w:sz w:val="16"/>
          <w:szCs w:val="16"/>
        </w:rPr>
        <w:t xml:space="preserve">  </w:t>
      </w:r>
      <w:r w:rsidRPr="0064167F">
        <w:rPr>
          <w:rFonts w:ascii="Arial" w:hAnsi="Arial" w:cs="Arial"/>
          <w:sz w:val="16"/>
          <w:szCs w:val="16"/>
        </w:rPr>
        <w:t xml:space="preserve"> Snack Wall Society (2025d)</w:t>
      </w:r>
    </w:p>
    <w:p w14:paraId="1F4ABE8E" w14:textId="77777777" w:rsidR="00154253" w:rsidRPr="00154253" w:rsidRDefault="00154253" w:rsidP="002D4F5F">
      <w:pPr>
        <w:spacing w:before="100" w:beforeAutospacing="1" w:after="100" w:afterAutospacing="1" w:line="360" w:lineRule="auto"/>
        <w:ind w:firstLine="720"/>
        <w:jc w:val="both"/>
        <w:rPr>
          <w:rFonts w:ascii="Arial" w:hAnsi="Arial" w:cs="Arial"/>
        </w:rPr>
      </w:pPr>
    </w:p>
    <w:p w14:paraId="79048622" w14:textId="13BEB927" w:rsidR="00154253" w:rsidRPr="00154253" w:rsidRDefault="00154253" w:rsidP="007C7D0A">
      <w:pPr>
        <w:pStyle w:val="Heading2"/>
        <w:rPr>
          <w:rFonts w:ascii="Arial" w:eastAsia="Times New Roman" w:hAnsi="Arial" w:cs="Arial"/>
          <w:sz w:val="28"/>
          <w:szCs w:val="28"/>
        </w:rPr>
      </w:pPr>
      <w:bookmarkStart w:id="11" w:name="_Toc202559170"/>
      <w:r w:rsidRPr="002948A7">
        <w:rPr>
          <w:rFonts w:ascii="Arial" w:eastAsia="Times New Roman" w:hAnsi="Arial" w:cs="Arial"/>
          <w:sz w:val="28"/>
          <w:szCs w:val="28"/>
        </w:rPr>
        <w:t>9. Startup Costs, Financing Plan, and Financial Viability</w:t>
      </w:r>
      <w:bookmarkEnd w:id="11"/>
    </w:p>
    <w:p w14:paraId="0DF65B72" w14:textId="4A3D7649" w:rsidR="002D4F5F" w:rsidRPr="0064167F" w:rsidRDefault="00154253" w:rsidP="00F76146">
      <w:pPr>
        <w:spacing w:before="100" w:beforeAutospacing="1" w:after="100" w:afterAutospacing="1" w:line="360" w:lineRule="auto"/>
        <w:ind w:firstLine="720"/>
        <w:jc w:val="both"/>
        <w:rPr>
          <w:rFonts w:ascii="Arial" w:hAnsi="Arial" w:cs="Arial"/>
        </w:rPr>
      </w:pPr>
      <w:r w:rsidRPr="00154253">
        <w:rPr>
          <w:rFonts w:ascii="Arial" w:hAnsi="Arial" w:cs="Arial"/>
        </w:rPr>
        <w:t xml:space="preserve">The total startup cost is estimated at £4,000, which covers equipment, materials, branding, and marketing. This will be funded through a combination of £2,000 personal savings and a £2,000 Start Up Loan. A </w:t>
      </w:r>
      <w:proofErr w:type="gramStart"/>
      <w:r w:rsidR="00D652AF" w:rsidRPr="0064167F">
        <w:rPr>
          <w:rFonts w:ascii="Arial" w:hAnsi="Arial" w:cs="Arial"/>
        </w:rPr>
        <w:t>12</w:t>
      </w:r>
      <w:r w:rsidR="00E74CE1">
        <w:rPr>
          <w:rFonts w:ascii="Arial" w:hAnsi="Arial" w:cs="Arial"/>
        </w:rPr>
        <w:t xml:space="preserve"> </w:t>
      </w:r>
      <w:r w:rsidR="00D652AF" w:rsidRPr="0064167F">
        <w:rPr>
          <w:rFonts w:ascii="Arial" w:hAnsi="Arial" w:cs="Arial"/>
        </w:rPr>
        <w:t>month</w:t>
      </w:r>
      <w:proofErr w:type="gramEnd"/>
      <w:r w:rsidRPr="00154253">
        <w:rPr>
          <w:rFonts w:ascii="Arial" w:hAnsi="Arial" w:cs="Arial"/>
        </w:rPr>
        <w:t xml:space="preserve"> cash flow forecast indicates profitability beginning in month two, with a cumulative surplus of over £21,000 by year</w:t>
      </w:r>
      <w:r w:rsidR="00D652AF" w:rsidRPr="0064167F">
        <w:rPr>
          <w:rFonts w:ascii="Arial" w:hAnsi="Arial" w:cs="Arial"/>
        </w:rPr>
        <w:t xml:space="preserve"> </w:t>
      </w:r>
      <w:r w:rsidRPr="00154253">
        <w:rPr>
          <w:rFonts w:ascii="Arial" w:hAnsi="Arial" w:cs="Arial"/>
        </w:rPr>
        <w:t xml:space="preserve">end. These projections are based on a conservative estimate of two events per month scaling to six, with consistent pricing and reinvestment into marketing and materials (Williams, 2022). The model’s financial </w:t>
      </w:r>
      <w:r w:rsidR="00FB1E99" w:rsidRPr="0064167F">
        <w:rPr>
          <w:rFonts w:ascii="Arial" w:hAnsi="Arial" w:cs="Arial"/>
        </w:rPr>
        <w:t>viability</w:t>
      </w:r>
      <w:r w:rsidRPr="00154253">
        <w:rPr>
          <w:rFonts w:ascii="Arial" w:hAnsi="Arial" w:cs="Arial"/>
        </w:rPr>
        <w:t xml:space="preserve"> is strengthened by low overheads, direct customer sales, and scalable operations.</w:t>
      </w:r>
    </w:p>
    <w:p w14:paraId="1E63EAF5" w14:textId="0B47F6BA" w:rsidR="002D4F5F" w:rsidRPr="0064167F" w:rsidRDefault="002D4F5F" w:rsidP="002D4F5F">
      <w:pPr>
        <w:spacing w:before="100" w:beforeAutospacing="1" w:after="100" w:afterAutospacing="1" w:line="360" w:lineRule="auto"/>
        <w:ind w:firstLine="720"/>
        <w:jc w:val="both"/>
        <w:rPr>
          <w:rFonts w:ascii="Arial" w:hAnsi="Arial" w:cs="Arial"/>
        </w:rPr>
      </w:pPr>
      <w:r w:rsidRPr="0064167F">
        <w:rPr>
          <w:rFonts w:ascii="Arial" w:hAnsi="Arial" w:cs="Arial"/>
          <w:noProof/>
        </w:rPr>
        <w:drawing>
          <wp:inline distT="0" distB="0" distL="0" distR="0" wp14:anchorId="62D0E6B4" wp14:editId="0C94CB3B">
            <wp:extent cx="5731510" cy="2556510"/>
            <wp:effectExtent l="0" t="0" r="0" b="0"/>
            <wp:docPr id="1940639730" name="Picture 9"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639730" name="Picture 9" descr="A screenshot of a spreadshee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556510"/>
                    </a:xfrm>
                    <a:prstGeom prst="rect">
                      <a:avLst/>
                    </a:prstGeom>
                  </pic:spPr>
                </pic:pic>
              </a:graphicData>
            </a:graphic>
          </wp:inline>
        </w:drawing>
      </w:r>
    </w:p>
    <w:p w14:paraId="69C0E866" w14:textId="45392560" w:rsidR="0064167F" w:rsidRPr="0064167F" w:rsidRDefault="0064167F" w:rsidP="0064167F">
      <w:pPr>
        <w:ind w:left="5760"/>
        <w:rPr>
          <w:rFonts w:ascii="Arial" w:hAnsi="Arial" w:cs="Arial"/>
          <w:color w:val="0E0E0E"/>
          <w:sz w:val="16"/>
          <w:szCs w:val="16"/>
        </w:rPr>
      </w:pPr>
      <w:r w:rsidRPr="0064167F">
        <w:rPr>
          <w:rFonts w:ascii="Arial" w:hAnsi="Arial" w:cs="Arial"/>
          <w:color w:val="0E0E0E"/>
          <w:sz w:val="16"/>
          <w:szCs w:val="16"/>
        </w:rPr>
        <w:t xml:space="preserve">                           (Snack Wall Society, 2025e)</w:t>
      </w:r>
    </w:p>
    <w:p w14:paraId="48303BAA" w14:textId="77777777" w:rsidR="0064167F" w:rsidRPr="00154253" w:rsidRDefault="0064167F" w:rsidP="002D4F5F">
      <w:pPr>
        <w:spacing w:before="100" w:beforeAutospacing="1" w:after="100" w:afterAutospacing="1" w:line="360" w:lineRule="auto"/>
        <w:ind w:firstLine="720"/>
        <w:jc w:val="both"/>
        <w:rPr>
          <w:rFonts w:ascii="Arial" w:hAnsi="Arial" w:cs="Arial"/>
        </w:rPr>
      </w:pPr>
    </w:p>
    <w:p w14:paraId="49ED7097" w14:textId="77777777" w:rsidR="004546EF" w:rsidRDefault="004546EF" w:rsidP="007C7D0A">
      <w:pPr>
        <w:pStyle w:val="Heading2"/>
        <w:rPr>
          <w:rFonts w:eastAsia="Times New Roman"/>
        </w:rPr>
      </w:pPr>
    </w:p>
    <w:p w14:paraId="4CD97630" w14:textId="12CC7D3E" w:rsidR="00154253" w:rsidRPr="00154253" w:rsidRDefault="00154253" w:rsidP="007C7D0A">
      <w:pPr>
        <w:pStyle w:val="Heading2"/>
        <w:rPr>
          <w:rFonts w:ascii="Arial" w:eastAsia="Times New Roman" w:hAnsi="Arial" w:cs="Arial"/>
          <w:sz w:val="28"/>
          <w:szCs w:val="28"/>
        </w:rPr>
      </w:pPr>
      <w:bookmarkStart w:id="12" w:name="_Toc202559171"/>
      <w:r w:rsidRPr="002948A7">
        <w:rPr>
          <w:rFonts w:ascii="Arial" w:eastAsia="Times New Roman" w:hAnsi="Arial" w:cs="Arial"/>
          <w:sz w:val="28"/>
          <w:szCs w:val="28"/>
        </w:rPr>
        <w:t>10. SWOT Analysis and Strategic Risk Response</w:t>
      </w:r>
      <w:bookmarkEnd w:id="12"/>
    </w:p>
    <w:p w14:paraId="4D97F45E" w14:textId="31A725BD" w:rsidR="00154253" w:rsidRPr="0064167F" w:rsidRDefault="00154253" w:rsidP="002D4F5F">
      <w:pPr>
        <w:spacing w:before="100" w:beforeAutospacing="1" w:after="100" w:afterAutospacing="1" w:line="360" w:lineRule="auto"/>
        <w:ind w:firstLine="720"/>
        <w:jc w:val="both"/>
        <w:rPr>
          <w:rFonts w:ascii="Arial" w:hAnsi="Arial" w:cs="Arial"/>
        </w:rPr>
      </w:pPr>
      <w:r w:rsidRPr="00154253">
        <w:rPr>
          <w:rFonts w:ascii="Arial" w:hAnsi="Arial" w:cs="Arial"/>
        </w:rPr>
        <w:t>A SWOT analysis identifies the business’s key strengths: a unique and appealing product, mobile delivery model, and strong brand potential. Opportunities include expanding into DIY kits, corporate partnerships, and event styling collaborations. The main weakness is limited capacity at launch, with only one display wall available. To mitigate this, I plan to build a second wall by month seven using reinvested revenue. I will also offer a “Wall &amp; Drop” delivery option, where cones are delivered pre</w:t>
      </w:r>
      <w:r w:rsidR="00FB1E99" w:rsidRPr="0064167F">
        <w:rPr>
          <w:rFonts w:ascii="Arial" w:hAnsi="Arial" w:cs="Arial"/>
        </w:rPr>
        <w:t xml:space="preserve"> </w:t>
      </w:r>
      <w:r w:rsidRPr="00154253">
        <w:rPr>
          <w:rFonts w:ascii="Arial" w:hAnsi="Arial" w:cs="Arial"/>
        </w:rPr>
        <w:t xml:space="preserve">stacked and collected after the event. This model increases service capacity without requiring extra staff. In addition, caps will be placed on weekly bookings, and </w:t>
      </w:r>
      <w:proofErr w:type="gramStart"/>
      <w:r w:rsidRPr="00154253">
        <w:rPr>
          <w:rFonts w:ascii="Arial" w:hAnsi="Arial" w:cs="Arial"/>
        </w:rPr>
        <w:t>off</w:t>
      </w:r>
      <w:r w:rsidR="00E74CE1">
        <w:rPr>
          <w:rFonts w:ascii="Arial" w:hAnsi="Arial" w:cs="Arial"/>
        </w:rPr>
        <w:t xml:space="preserve"> </w:t>
      </w:r>
      <w:r w:rsidRPr="00154253">
        <w:rPr>
          <w:rFonts w:ascii="Arial" w:hAnsi="Arial" w:cs="Arial"/>
        </w:rPr>
        <w:t>season</w:t>
      </w:r>
      <w:proofErr w:type="gramEnd"/>
      <w:r w:rsidRPr="00154253">
        <w:rPr>
          <w:rFonts w:ascii="Arial" w:hAnsi="Arial" w:cs="Arial"/>
        </w:rPr>
        <w:t xml:space="preserve"> incentives will be trialled to smooth demand fluctuations (Baron and </w:t>
      </w:r>
      <w:proofErr w:type="spellStart"/>
      <w:r w:rsidRPr="00154253">
        <w:rPr>
          <w:rFonts w:ascii="Arial" w:hAnsi="Arial" w:cs="Arial"/>
        </w:rPr>
        <w:t>Hmieleski</w:t>
      </w:r>
      <w:proofErr w:type="spellEnd"/>
      <w:r w:rsidRPr="00154253">
        <w:rPr>
          <w:rFonts w:ascii="Arial" w:hAnsi="Arial" w:cs="Arial"/>
        </w:rPr>
        <w:t>, 2018).</w:t>
      </w:r>
    </w:p>
    <w:p w14:paraId="6A116074" w14:textId="77777777" w:rsidR="001650EB" w:rsidRPr="0064167F" w:rsidRDefault="001650EB" w:rsidP="002D4F5F">
      <w:pPr>
        <w:spacing w:before="100" w:beforeAutospacing="1" w:after="100" w:afterAutospacing="1" w:line="360" w:lineRule="auto"/>
        <w:ind w:firstLine="720"/>
        <w:jc w:val="both"/>
        <w:outlineLvl w:val="1"/>
        <w:rPr>
          <w:rFonts w:ascii="Arial" w:hAnsi="Arial" w:cs="Arial"/>
        </w:rPr>
      </w:pPr>
    </w:p>
    <w:p w14:paraId="63F11733" w14:textId="77777777" w:rsidR="007C7D0A" w:rsidRDefault="007C7D0A">
      <w:pPr>
        <w:spacing w:after="160" w:line="278" w:lineRule="auto"/>
        <w:rPr>
          <w:rFonts w:asciiTheme="majorHAnsi" w:hAnsiTheme="majorHAnsi" w:cstheme="majorBidi"/>
          <w:color w:val="0F4761" w:themeColor="accent1" w:themeShade="BF"/>
          <w:sz w:val="40"/>
          <w:szCs w:val="40"/>
        </w:rPr>
      </w:pPr>
      <w:r>
        <w:br w:type="page"/>
      </w:r>
    </w:p>
    <w:p w14:paraId="4ECD16A5" w14:textId="7FB7648A" w:rsidR="001650EB" w:rsidRPr="002948A7" w:rsidRDefault="001650EB" w:rsidP="007C7D0A">
      <w:pPr>
        <w:pStyle w:val="Heading1"/>
        <w:rPr>
          <w:rFonts w:ascii="Arial" w:eastAsia="Times New Roman" w:hAnsi="Arial" w:cs="Arial"/>
          <w:b/>
          <w:bCs/>
          <w:sz w:val="32"/>
          <w:szCs w:val="32"/>
        </w:rPr>
      </w:pPr>
      <w:bookmarkStart w:id="13" w:name="_Toc202559172"/>
      <w:r w:rsidRPr="002948A7">
        <w:rPr>
          <w:rFonts w:ascii="Arial" w:eastAsia="Times New Roman" w:hAnsi="Arial" w:cs="Arial"/>
          <w:b/>
          <w:bCs/>
          <w:sz w:val="32"/>
          <w:szCs w:val="32"/>
        </w:rPr>
        <w:lastRenderedPageBreak/>
        <w:t>Reflective Evaluation on Developing the Business</w:t>
      </w:r>
      <w:bookmarkEnd w:id="13"/>
    </w:p>
    <w:p w14:paraId="2CEA8D5C" w14:textId="77777777" w:rsidR="001650EB" w:rsidRPr="001650EB" w:rsidRDefault="001650EB" w:rsidP="002D4F5F">
      <w:pPr>
        <w:spacing w:before="100" w:beforeAutospacing="1" w:after="100" w:afterAutospacing="1" w:line="360" w:lineRule="auto"/>
        <w:ind w:firstLine="720"/>
        <w:jc w:val="both"/>
        <w:rPr>
          <w:rFonts w:ascii="Arial" w:hAnsi="Arial" w:cs="Arial"/>
        </w:rPr>
      </w:pPr>
    </w:p>
    <w:p w14:paraId="3DE7D88B" w14:textId="78C006B3" w:rsidR="001650EB" w:rsidRPr="001650EB" w:rsidRDefault="001650EB" w:rsidP="002D4F5F">
      <w:pPr>
        <w:spacing w:before="100" w:beforeAutospacing="1" w:after="100" w:afterAutospacing="1" w:line="360" w:lineRule="auto"/>
        <w:ind w:firstLine="720"/>
        <w:jc w:val="both"/>
        <w:rPr>
          <w:rFonts w:ascii="Arial" w:hAnsi="Arial" w:cs="Arial"/>
        </w:rPr>
      </w:pPr>
      <w:r w:rsidRPr="001650EB">
        <w:rPr>
          <w:rFonts w:ascii="Arial" w:hAnsi="Arial" w:cs="Arial"/>
        </w:rPr>
        <w:t>Developing the business plan for Snack Wall Society was a challenging yet rewarding process that deepened my understanding of both strategic thinking and practical entrepreneurship. What initially started as a creative idea born out of personal frustration with repetitive catering solutions quickly turned into a structured business concept with real potential. The process of moving from idea to implementation taught me how essential research, planning, and self</w:t>
      </w:r>
      <w:r w:rsidR="00E74CE1">
        <w:rPr>
          <w:rFonts w:ascii="Arial" w:hAnsi="Arial" w:cs="Arial"/>
        </w:rPr>
        <w:t>-</w:t>
      </w:r>
      <w:r w:rsidRPr="001650EB">
        <w:rPr>
          <w:rFonts w:ascii="Arial" w:hAnsi="Arial" w:cs="Arial"/>
        </w:rPr>
        <w:t>awareness are in turning a vision into something tangible and viable.</w:t>
      </w:r>
      <w:r w:rsidRPr="0064167F">
        <w:rPr>
          <w:rFonts w:ascii="Arial" w:hAnsi="Arial" w:cs="Arial"/>
        </w:rPr>
        <w:t xml:space="preserve"> </w:t>
      </w:r>
      <w:r w:rsidRPr="001650EB">
        <w:rPr>
          <w:rFonts w:ascii="Arial" w:hAnsi="Arial" w:cs="Arial"/>
        </w:rPr>
        <w:t xml:space="preserve">One of the most important things I realised during this process is that good ideas are not enough on their own. In the beginning, I was enthusiastic about the cone wall concept because I believed it filled a gap in the market. However, only after designing and distributing a questionnaire </w:t>
      </w:r>
      <w:r w:rsidRPr="0064167F">
        <w:rPr>
          <w:rFonts w:ascii="Arial" w:hAnsi="Arial" w:cs="Arial"/>
        </w:rPr>
        <w:t>did,</w:t>
      </w:r>
      <w:r w:rsidRPr="001650EB">
        <w:rPr>
          <w:rFonts w:ascii="Arial" w:hAnsi="Arial" w:cs="Arial"/>
        </w:rPr>
        <w:t xml:space="preserve"> I understand how valuable </w:t>
      </w:r>
      <w:proofErr w:type="gramStart"/>
      <w:r w:rsidRPr="0064167F">
        <w:rPr>
          <w:rFonts w:ascii="Arial" w:hAnsi="Arial" w:cs="Arial"/>
        </w:rPr>
        <w:t>real</w:t>
      </w:r>
      <w:r w:rsidR="00E74CE1">
        <w:rPr>
          <w:rFonts w:ascii="Arial" w:hAnsi="Arial" w:cs="Arial"/>
        </w:rPr>
        <w:t xml:space="preserve"> </w:t>
      </w:r>
      <w:r w:rsidRPr="0064167F">
        <w:rPr>
          <w:rFonts w:ascii="Arial" w:hAnsi="Arial" w:cs="Arial"/>
        </w:rPr>
        <w:t>world</w:t>
      </w:r>
      <w:proofErr w:type="gramEnd"/>
      <w:r w:rsidRPr="001650EB">
        <w:rPr>
          <w:rFonts w:ascii="Arial" w:hAnsi="Arial" w:cs="Arial"/>
        </w:rPr>
        <w:t xml:space="preserve"> feedback is. Seeing the positive response from potential customers confirmed that the idea wasn’t just a personal preference</w:t>
      </w:r>
      <w:r w:rsidRPr="0064167F">
        <w:rPr>
          <w:rFonts w:ascii="Arial" w:hAnsi="Arial" w:cs="Arial"/>
        </w:rPr>
        <w:t xml:space="preserve"> </w:t>
      </w:r>
      <w:r w:rsidRPr="001650EB">
        <w:rPr>
          <w:rFonts w:ascii="Arial" w:hAnsi="Arial" w:cs="Arial"/>
        </w:rPr>
        <w:t xml:space="preserve">it </w:t>
      </w:r>
      <w:r w:rsidRPr="0064167F">
        <w:rPr>
          <w:rFonts w:ascii="Arial" w:hAnsi="Arial" w:cs="Arial"/>
        </w:rPr>
        <w:t>addressed</w:t>
      </w:r>
      <w:r w:rsidRPr="001650EB">
        <w:rPr>
          <w:rFonts w:ascii="Arial" w:hAnsi="Arial" w:cs="Arial"/>
        </w:rPr>
        <w:t xml:space="preserve"> a genuine demand. That was a turning point for me. It gave the business plan more direction and gave me more confidence in pursuing it further.</w:t>
      </w:r>
    </w:p>
    <w:p w14:paraId="0B8E175B" w14:textId="5763DE68" w:rsidR="001650EB" w:rsidRPr="001650EB" w:rsidRDefault="001650EB" w:rsidP="007C7D0A">
      <w:pPr>
        <w:spacing w:before="100" w:beforeAutospacing="1" w:after="100" w:afterAutospacing="1" w:line="360" w:lineRule="auto"/>
        <w:ind w:firstLine="720"/>
        <w:jc w:val="both"/>
        <w:rPr>
          <w:rFonts w:ascii="Arial" w:hAnsi="Arial" w:cs="Arial"/>
        </w:rPr>
      </w:pPr>
      <w:r w:rsidRPr="001650EB">
        <w:rPr>
          <w:rFonts w:ascii="Arial" w:hAnsi="Arial" w:cs="Arial"/>
        </w:rPr>
        <w:t>Another insight came from working through the financial section of the plan. I</w:t>
      </w:r>
      <w:r w:rsidR="00E74CE1">
        <w:rPr>
          <w:rFonts w:ascii="Arial" w:hAnsi="Arial" w:cs="Arial"/>
        </w:rPr>
        <w:t xml:space="preserve"> ha</w:t>
      </w:r>
      <w:r w:rsidRPr="001650EB">
        <w:rPr>
          <w:rFonts w:ascii="Arial" w:hAnsi="Arial" w:cs="Arial"/>
        </w:rPr>
        <w:t xml:space="preserve">ve always been more comfortable with creative thinking than with numbers, so building a cash flow forecast and calculating startup costs initially felt </w:t>
      </w:r>
      <w:r w:rsidR="00E74CE1">
        <w:rPr>
          <w:rFonts w:ascii="Arial" w:hAnsi="Arial" w:cs="Arial"/>
        </w:rPr>
        <w:t>overwhelming</w:t>
      </w:r>
      <w:r w:rsidRPr="001650EB">
        <w:rPr>
          <w:rFonts w:ascii="Arial" w:hAnsi="Arial" w:cs="Arial"/>
        </w:rPr>
        <w:t>. But in doing so, I learned how vital it is to understand the financial reality of running a business. It</w:t>
      </w:r>
      <w:r w:rsidR="00E74CE1">
        <w:rPr>
          <w:rFonts w:ascii="Arial" w:hAnsi="Arial" w:cs="Arial"/>
        </w:rPr>
        <w:t xml:space="preserve"> i</w:t>
      </w:r>
      <w:r w:rsidRPr="001650EB">
        <w:rPr>
          <w:rFonts w:ascii="Arial" w:hAnsi="Arial" w:cs="Arial"/>
        </w:rPr>
        <w:t>s not just about making sales</w:t>
      </w:r>
      <w:r w:rsidRPr="0064167F">
        <w:rPr>
          <w:rFonts w:ascii="Arial" w:hAnsi="Arial" w:cs="Arial"/>
        </w:rPr>
        <w:t xml:space="preserve"> </w:t>
      </w:r>
      <w:r w:rsidRPr="001650EB">
        <w:rPr>
          <w:rFonts w:ascii="Arial" w:hAnsi="Arial" w:cs="Arial"/>
        </w:rPr>
        <w:t>it</w:t>
      </w:r>
      <w:r w:rsidR="00E74CE1">
        <w:rPr>
          <w:rFonts w:ascii="Arial" w:hAnsi="Arial" w:cs="Arial"/>
        </w:rPr>
        <w:t xml:space="preserve"> i</w:t>
      </w:r>
      <w:r w:rsidRPr="001650EB">
        <w:rPr>
          <w:rFonts w:ascii="Arial" w:hAnsi="Arial" w:cs="Arial"/>
        </w:rPr>
        <w:t>s about managing costs, projecting growth, and planning for sustainability. Having to face that side of the plan helped me develop more discipline and realism in my thinking. I now understand that creative passion needs to be balanced with structure and data.</w:t>
      </w:r>
      <w:r w:rsidR="007C7D0A">
        <w:rPr>
          <w:rFonts w:ascii="Arial" w:hAnsi="Arial" w:cs="Arial"/>
        </w:rPr>
        <w:t xml:space="preserve"> </w:t>
      </w:r>
      <w:r w:rsidRPr="001650EB">
        <w:rPr>
          <w:rFonts w:ascii="Arial" w:hAnsi="Arial" w:cs="Arial"/>
        </w:rPr>
        <w:t>A challenge I faced during this journey was narrowing the focus of the service. There were moments where I wanted to offer everything to everyone</w:t>
      </w:r>
      <w:r w:rsidRPr="0064167F">
        <w:rPr>
          <w:rFonts w:ascii="Arial" w:hAnsi="Arial" w:cs="Arial"/>
        </w:rPr>
        <w:t xml:space="preserve"> </w:t>
      </w:r>
      <w:r w:rsidRPr="001650EB">
        <w:rPr>
          <w:rFonts w:ascii="Arial" w:hAnsi="Arial" w:cs="Arial"/>
        </w:rPr>
        <w:t>cones for all types of events, different sizes, multiple wall designs</w:t>
      </w:r>
      <w:r w:rsidRPr="0064167F">
        <w:rPr>
          <w:rFonts w:ascii="Arial" w:hAnsi="Arial" w:cs="Arial"/>
        </w:rPr>
        <w:t xml:space="preserve"> </w:t>
      </w:r>
      <w:r w:rsidRPr="001650EB">
        <w:rPr>
          <w:rFonts w:ascii="Arial" w:hAnsi="Arial" w:cs="Arial"/>
        </w:rPr>
        <w:t>but I realised that trying to do too much at once can dilute the brand and overwhelm the business. It was difficult to scale back, but it taught me the value of starting small and growing with intention. I now see the importance of defining clear priorities in the early stages of a startup.</w:t>
      </w:r>
    </w:p>
    <w:p w14:paraId="63A898C1" w14:textId="161F88F3" w:rsidR="001650EB" w:rsidRPr="001650EB" w:rsidRDefault="001650EB" w:rsidP="007C7D0A">
      <w:pPr>
        <w:spacing w:before="100" w:beforeAutospacing="1" w:after="100" w:afterAutospacing="1" w:line="360" w:lineRule="auto"/>
        <w:jc w:val="both"/>
        <w:rPr>
          <w:rFonts w:ascii="Arial" w:hAnsi="Arial" w:cs="Arial"/>
        </w:rPr>
      </w:pPr>
      <w:r w:rsidRPr="001650EB">
        <w:rPr>
          <w:rFonts w:ascii="Arial" w:hAnsi="Arial" w:cs="Arial"/>
        </w:rPr>
        <w:lastRenderedPageBreak/>
        <w:t>Throughout the process, I also became more aware of my own strengths and weaknesses as a potential entrepreneur. I enjoy branding, storytelling, and customer engagement, and these parts of the plan came naturally. On the other hand, I struggled more with operational planning and logistics, which showed me where I</w:t>
      </w:r>
      <w:r w:rsidR="00E74CE1">
        <w:rPr>
          <w:rFonts w:ascii="Arial" w:hAnsi="Arial" w:cs="Arial"/>
        </w:rPr>
        <w:t xml:space="preserve"> wi</w:t>
      </w:r>
      <w:r w:rsidRPr="001650EB">
        <w:rPr>
          <w:rFonts w:ascii="Arial" w:hAnsi="Arial" w:cs="Arial"/>
        </w:rPr>
        <w:t xml:space="preserve">ll need support or collaboration in the future. This </w:t>
      </w:r>
      <w:r w:rsidRPr="0064167F">
        <w:rPr>
          <w:rFonts w:ascii="Arial" w:hAnsi="Arial" w:cs="Arial"/>
        </w:rPr>
        <w:t>self</w:t>
      </w:r>
      <w:r w:rsidR="00E74CE1">
        <w:rPr>
          <w:rFonts w:ascii="Arial" w:hAnsi="Arial" w:cs="Arial"/>
        </w:rPr>
        <w:t>-</w:t>
      </w:r>
      <w:r w:rsidRPr="0064167F">
        <w:rPr>
          <w:rFonts w:ascii="Arial" w:hAnsi="Arial" w:cs="Arial"/>
        </w:rPr>
        <w:t>awareness</w:t>
      </w:r>
      <w:r w:rsidRPr="001650EB">
        <w:rPr>
          <w:rFonts w:ascii="Arial" w:hAnsi="Arial" w:cs="Arial"/>
        </w:rPr>
        <w:t xml:space="preserve"> is something I did</w:t>
      </w:r>
      <w:r w:rsidR="00E74CE1">
        <w:rPr>
          <w:rFonts w:ascii="Arial" w:hAnsi="Arial" w:cs="Arial"/>
        </w:rPr>
        <w:t xml:space="preserve"> no</w:t>
      </w:r>
      <w:r w:rsidRPr="001650EB">
        <w:rPr>
          <w:rFonts w:ascii="Arial" w:hAnsi="Arial" w:cs="Arial"/>
        </w:rPr>
        <w:t>t expect to gain from a business plan, but it might be one of the most valuable takeaways.</w:t>
      </w:r>
    </w:p>
    <w:p w14:paraId="55F905E5" w14:textId="31AEC1EA" w:rsidR="001650EB" w:rsidRPr="001650EB" w:rsidRDefault="001650EB" w:rsidP="002D4F5F">
      <w:pPr>
        <w:spacing w:before="100" w:beforeAutospacing="1" w:after="100" w:afterAutospacing="1" w:line="360" w:lineRule="auto"/>
        <w:ind w:firstLine="720"/>
        <w:jc w:val="both"/>
        <w:rPr>
          <w:rFonts w:ascii="Arial" w:hAnsi="Arial" w:cs="Arial"/>
        </w:rPr>
      </w:pPr>
      <w:r w:rsidRPr="001650EB">
        <w:rPr>
          <w:rFonts w:ascii="Arial" w:hAnsi="Arial" w:cs="Arial"/>
        </w:rPr>
        <w:t>In conclusion, this experience was more than an academic task</w:t>
      </w:r>
      <w:r w:rsidR="00467AE2" w:rsidRPr="0064167F">
        <w:rPr>
          <w:rFonts w:ascii="Arial" w:hAnsi="Arial" w:cs="Arial"/>
        </w:rPr>
        <w:t xml:space="preserve"> </w:t>
      </w:r>
      <w:r w:rsidRPr="001650EB">
        <w:rPr>
          <w:rFonts w:ascii="Arial" w:hAnsi="Arial" w:cs="Arial"/>
        </w:rPr>
        <w:t xml:space="preserve">it felt like laying the foundation for something real. I now appreciate the complexity behind a </w:t>
      </w:r>
      <w:r w:rsidR="00467AE2" w:rsidRPr="0064167F">
        <w:rPr>
          <w:rFonts w:ascii="Arial" w:hAnsi="Arial" w:cs="Arial"/>
        </w:rPr>
        <w:t>well-developed</w:t>
      </w:r>
      <w:r w:rsidRPr="001650EB">
        <w:rPr>
          <w:rFonts w:ascii="Arial" w:hAnsi="Arial" w:cs="Arial"/>
        </w:rPr>
        <w:t xml:space="preserve"> business, and I</w:t>
      </w:r>
      <w:r w:rsidR="00E74CE1">
        <w:rPr>
          <w:rFonts w:ascii="Arial" w:hAnsi="Arial" w:cs="Arial"/>
        </w:rPr>
        <w:t xml:space="preserve"> ha</w:t>
      </w:r>
      <w:r w:rsidRPr="001650EB">
        <w:rPr>
          <w:rFonts w:ascii="Arial" w:hAnsi="Arial" w:cs="Arial"/>
        </w:rPr>
        <w:t xml:space="preserve">ve gained both confidence and clarity. Whether or not Snack Wall Society becomes a </w:t>
      </w:r>
      <w:proofErr w:type="gramStart"/>
      <w:r w:rsidRPr="001650EB">
        <w:rPr>
          <w:rFonts w:ascii="Arial" w:hAnsi="Arial" w:cs="Arial"/>
        </w:rPr>
        <w:t>full</w:t>
      </w:r>
      <w:r w:rsidR="00E74CE1">
        <w:rPr>
          <w:rFonts w:ascii="Arial" w:hAnsi="Arial" w:cs="Arial"/>
        </w:rPr>
        <w:t xml:space="preserve"> t</w:t>
      </w:r>
      <w:r w:rsidRPr="001650EB">
        <w:rPr>
          <w:rFonts w:ascii="Arial" w:hAnsi="Arial" w:cs="Arial"/>
        </w:rPr>
        <w:t>ime</w:t>
      </w:r>
      <w:proofErr w:type="gramEnd"/>
      <w:r w:rsidRPr="001650EB">
        <w:rPr>
          <w:rFonts w:ascii="Arial" w:hAnsi="Arial" w:cs="Arial"/>
        </w:rPr>
        <w:t xml:space="preserve"> venture, I know that I</w:t>
      </w:r>
      <w:r w:rsidR="00E74CE1">
        <w:rPr>
          <w:rFonts w:ascii="Arial" w:hAnsi="Arial" w:cs="Arial"/>
        </w:rPr>
        <w:t xml:space="preserve"> ha</w:t>
      </w:r>
      <w:r w:rsidRPr="001650EB">
        <w:rPr>
          <w:rFonts w:ascii="Arial" w:hAnsi="Arial" w:cs="Arial"/>
        </w:rPr>
        <w:t>ve built something I believe in, backed by research, and shaped by reflection.</w:t>
      </w:r>
    </w:p>
    <w:p w14:paraId="494E1B80" w14:textId="77777777" w:rsidR="001650EB" w:rsidRPr="0064167F" w:rsidRDefault="001650EB" w:rsidP="00154253">
      <w:pPr>
        <w:spacing w:before="100" w:beforeAutospacing="1" w:after="100" w:afterAutospacing="1"/>
        <w:rPr>
          <w:rFonts w:ascii="Arial" w:hAnsi="Arial" w:cs="Arial"/>
        </w:rPr>
      </w:pPr>
    </w:p>
    <w:p w14:paraId="7074FC47" w14:textId="77777777" w:rsidR="007C7D0A" w:rsidRDefault="007C7D0A">
      <w:pPr>
        <w:spacing w:after="160" w:line="278" w:lineRule="auto"/>
        <w:rPr>
          <w:rFonts w:cstheme="majorBidi"/>
          <w:color w:val="0F4761" w:themeColor="accent1" w:themeShade="BF"/>
          <w:sz w:val="28"/>
          <w:szCs w:val="28"/>
        </w:rPr>
      </w:pPr>
      <w:r>
        <w:br w:type="page"/>
      </w:r>
    </w:p>
    <w:p w14:paraId="1A7EA907" w14:textId="7ECAF2EA" w:rsidR="00FB1E99" w:rsidRPr="004046BE" w:rsidRDefault="00FB1E99" w:rsidP="004046BE">
      <w:pPr>
        <w:pStyle w:val="Heading2"/>
        <w:rPr>
          <w:rFonts w:ascii="Arial" w:eastAsia="Times New Roman" w:hAnsi="Arial" w:cs="Arial"/>
          <w:sz w:val="28"/>
          <w:szCs w:val="28"/>
        </w:rPr>
      </w:pPr>
      <w:bookmarkStart w:id="14" w:name="_Toc202559173"/>
      <w:r w:rsidRPr="004046BE">
        <w:rPr>
          <w:rFonts w:ascii="Arial" w:eastAsia="Times New Roman" w:hAnsi="Arial" w:cs="Arial"/>
          <w:sz w:val="28"/>
          <w:szCs w:val="28"/>
        </w:rPr>
        <w:lastRenderedPageBreak/>
        <w:t>Reference List</w:t>
      </w:r>
      <w:r w:rsidR="002948A7" w:rsidRPr="004046BE">
        <w:rPr>
          <w:rFonts w:ascii="Arial" w:eastAsia="Times New Roman" w:hAnsi="Arial" w:cs="Arial"/>
          <w:sz w:val="28"/>
          <w:szCs w:val="28"/>
        </w:rPr>
        <w:t>:</w:t>
      </w:r>
      <w:bookmarkEnd w:id="14"/>
    </w:p>
    <w:p w14:paraId="08273C53" w14:textId="77777777" w:rsidR="00FB1E99" w:rsidRPr="00FB1E99" w:rsidRDefault="00FB1E99" w:rsidP="00FB1E99">
      <w:pPr>
        <w:spacing w:before="100" w:beforeAutospacing="1" w:after="100" w:afterAutospacing="1"/>
      </w:pPr>
    </w:p>
    <w:p w14:paraId="6441FA44" w14:textId="77777777" w:rsidR="00FB1E99" w:rsidRPr="00FB1E99" w:rsidRDefault="00FB1E99" w:rsidP="00E74CE1">
      <w:pPr>
        <w:pStyle w:val="ListParagraph"/>
        <w:numPr>
          <w:ilvl w:val="0"/>
          <w:numId w:val="4"/>
        </w:numPr>
        <w:spacing w:before="100" w:beforeAutospacing="1" w:after="100" w:afterAutospacing="1"/>
      </w:pPr>
      <w:r w:rsidRPr="00FB1E99">
        <w:t xml:space="preserve">Alvarez, S.A. (2018) </w:t>
      </w:r>
      <w:r w:rsidRPr="00E74CE1">
        <w:rPr>
          <w:i/>
          <w:iCs/>
        </w:rPr>
        <w:t>What entrepreneurs need to know before they start</w:t>
      </w:r>
      <w:r w:rsidRPr="00FB1E99">
        <w:t>. London: Henry Stewart Talks Ltd.</w:t>
      </w:r>
    </w:p>
    <w:p w14:paraId="54B14BC2" w14:textId="77777777" w:rsidR="00FB1E99" w:rsidRPr="00FB1E99" w:rsidRDefault="00FB1E99" w:rsidP="00E74CE1">
      <w:pPr>
        <w:pStyle w:val="ListParagraph"/>
        <w:numPr>
          <w:ilvl w:val="0"/>
          <w:numId w:val="4"/>
        </w:numPr>
        <w:spacing w:before="100" w:beforeAutospacing="1" w:after="100" w:afterAutospacing="1"/>
      </w:pPr>
      <w:r w:rsidRPr="00FB1E99">
        <w:t xml:space="preserve">Armstrong, G., Kotler, P. and </w:t>
      </w:r>
      <w:proofErr w:type="spellStart"/>
      <w:r w:rsidRPr="00FB1E99">
        <w:t>Opresnik</w:t>
      </w:r>
      <w:proofErr w:type="spellEnd"/>
      <w:r w:rsidRPr="00FB1E99">
        <w:t xml:space="preserve">, M.O. (2023) </w:t>
      </w:r>
      <w:r w:rsidRPr="00E74CE1">
        <w:rPr>
          <w:i/>
          <w:iCs/>
        </w:rPr>
        <w:t>Marketing: an introduction</w:t>
      </w:r>
      <w:r w:rsidRPr="00FB1E99">
        <w:t xml:space="preserve">. 15th </w:t>
      </w:r>
      <w:proofErr w:type="spellStart"/>
      <w:r w:rsidRPr="00FB1E99">
        <w:t>edn</w:t>
      </w:r>
      <w:proofErr w:type="spellEnd"/>
      <w:r w:rsidRPr="00FB1E99">
        <w:t>. Harlow: Pearson.</w:t>
      </w:r>
    </w:p>
    <w:p w14:paraId="2A741685" w14:textId="77777777" w:rsidR="00FB1E99" w:rsidRDefault="00FB1E99" w:rsidP="00E74CE1">
      <w:pPr>
        <w:pStyle w:val="ListParagraph"/>
        <w:numPr>
          <w:ilvl w:val="0"/>
          <w:numId w:val="4"/>
        </w:numPr>
        <w:spacing w:before="100" w:beforeAutospacing="1" w:after="100" w:afterAutospacing="1"/>
      </w:pPr>
      <w:r w:rsidRPr="00FB1E99">
        <w:t xml:space="preserve">Baron, R.A. and </w:t>
      </w:r>
      <w:proofErr w:type="spellStart"/>
      <w:r w:rsidRPr="00FB1E99">
        <w:t>Hmieleski</w:t>
      </w:r>
      <w:proofErr w:type="spellEnd"/>
      <w:r w:rsidRPr="00FB1E99">
        <w:t xml:space="preserve">, K.M. (2018) </w:t>
      </w:r>
      <w:r w:rsidRPr="00E74CE1">
        <w:rPr>
          <w:i/>
          <w:iCs/>
        </w:rPr>
        <w:t>Essentials of entrepreneurship: changing the world, one idea at a time</w:t>
      </w:r>
      <w:r w:rsidRPr="00FB1E99">
        <w:t xml:space="preserve">. 2nd </w:t>
      </w:r>
      <w:proofErr w:type="spellStart"/>
      <w:r w:rsidRPr="00FB1E99">
        <w:t>edn</w:t>
      </w:r>
      <w:proofErr w:type="spellEnd"/>
      <w:r w:rsidRPr="00FB1E99">
        <w:t>. Cheltenham: Edward Elgar Publishing.</w:t>
      </w:r>
    </w:p>
    <w:p w14:paraId="191DD4E7" w14:textId="7EA5672D" w:rsidR="00FB1E99" w:rsidRPr="00FB1E99" w:rsidRDefault="00FB1E99" w:rsidP="00E74CE1">
      <w:pPr>
        <w:pStyle w:val="ListParagraph"/>
        <w:numPr>
          <w:ilvl w:val="0"/>
          <w:numId w:val="4"/>
        </w:numPr>
        <w:spacing w:before="100" w:beforeAutospacing="1" w:after="100" w:afterAutospacing="1"/>
      </w:pPr>
      <w:r w:rsidRPr="00FB1E99">
        <w:t xml:space="preserve">Barrow, C., Barrow, P. and Brown, R. (2021) </w:t>
      </w:r>
      <w:r w:rsidRPr="00E74CE1">
        <w:rPr>
          <w:i/>
          <w:iCs/>
        </w:rPr>
        <w:t>The business plan workbook: a step-by-step guide to creating and developing a successful business</w:t>
      </w:r>
      <w:r w:rsidRPr="00FB1E99">
        <w:t xml:space="preserve">. 10th </w:t>
      </w:r>
      <w:proofErr w:type="spellStart"/>
      <w:r w:rsidRPr="00FB1E99">
        <w:t>edn</w:t>
      </w:r>
      <w:proofErr w:type="spellEnd"/>
      <w:r w:rsidRPr="00FB1E99">
        <w:t>. London: Kogan Page.</w:t>
      </w:r>
    </w:p>
    <w:p w14:paraId="6F32C7F8" w14:textId="77777777" w:rsidR="00FB1E99" w:rsidRPr="00FB1E99" w:rsidRDefault="00FB1E99" w:rsidP="00E74CE1">
      <w:pPr>
        <w:pStyle w:val="ListParagraph"/>
        <w:numPr>
          <w:ilvl w:val="0"/>
          <w:numId w:val="4"/>
        </w:numPr>
        <w:spacing w:before="100" w:beforeAutospacing="1" w:after="100" w:afterAutospacing="1"/>
      </w:pPr>
      <w:r w:rsidRPr="00FB1E99">
        <w:t xml:space="preserve">Kotler, P., Armstrong, G. and </w:t>
      </w:r>
      <w:proofErr w:type="spellStart"/>
      <w:r w:rsidRPr="00FB1E99">
        <w:t>Opresnik</w:t>
      </w:r>
      <w:proofErr w:type="spellEnd"/>
      <w:r w:rsidRPr="00FB1E99">
        <w:t xml:space="preserve">, M.O. (2021) </w:t>
      </w:r>
      <w:r w:rsidRPr="00E74CE1">
        <w:rPr>
          <w:i/>
          <w:iCs/>
        </w:rPr>
        <w:t>Principles of marketing</w:t>
      </w:r>
      <w:r w:rsidRPr="00FB1E99">
        <w:t xml:space="preserve">. 18th </w:t>
      </w:r>
      <w:proofErr w:type="spellStart"/>
      <w:r w:rsidRPr="00FB1E99">
        <w:t>edn</w:t>
      </w:r>
      <w:proofErr w:type="spellEnd"/>
      <w:r w:rsidRPr="00FB1E99">
        <w:t>. Harlow: Pearson Education.</w:t>
      </w:r>
    </w:p>
    <w:p w14:paraId="2F37C5BF" w14:textId="77777777" w:rsidR="00FB1E99" w:rsidRPr="00FB1E99" w:rsidRDefault="00FB1E99" w:rsidP="00E74CE1">
      <w:pPr>
        <w:pStyle w:val="ListParagraph"/>
        <w:numPr>
          <w:ilvl w:val="0"/>
          <w:numId w:val="4"/>
        </w:numPr>
        <w:spacing w:before="100" w:beforeAutospacing="1" w:after="100" w:afterAutospacing="1"/>
      </w:pPr>
      <w:r w:rsidRPr="00FB1E99">
        <w:t xml:space="preserve">Pinto, M. and Guarda, T. (2020) </w:t>
      </w:r>
      <w:r w:rsidRPr="00E74CE1">
        <w:rPr>
          <w:i/>
          <w:iCs/>
        </w:rPr>
        <w:t>User-led digital service design</w:t>
      </w:r>
      <w:r w:rsidRPr="00FB1E99">
        <w:t>. Lisbon: Springer.</w:t>
      </w:r>
    </w:p>
    <w:p w14:paraId="57F5EBAB" w14:textId="77777777" w:rsidR="00FB1E99" w:rsidRPr="00FB1E99" w:rsidRDefault="00FB1E99" w:rsidP="00E74CE1">
      <w:pPr>
        <w:pStyle w:val="ListParagraph"/>
        <w:numPr>
          <w:ilvl w:val="0"/>
          <w:numId w:val="4"/>
        </w:numPr>
        <w:spacing w:before="100" w:beforeAutospacing="1" w:after="100" w:afterAutospacing="1"/>
      </w:pPr>
      <w:r w:rsidRPr="00FB1E99">
        <w:t xml:space="preserve">Reedy, P. and Parker, M. (2017) </w:t>
      </w:r>
      <w:r w:rsidRPr="00E74CE1">
        <w:rPr>
          <w:i/>
          <w:iCs/>
        </w:rPr>
        <w:t>The digital brand experience</w:t>
      </w:r>
      <w:r w:rsidRPr="00FB1E99">
        <w:t>. Oxford: Oxford University Press.</w:t>
      </w:r>
    </w:p>
    <w:p w14:paraId="239071B4" w14:textId="77777777" w:rsidR="00FB1E99" w:rsidRDefault="00FB1E99" w:rsidP="00E74CE1">
      <w:pPr>
        <w:pStyle w:val="ListParagraph"/>
        <w:numPr>
          <w:ilvl w:val="0"/>
          <w:numId w:val="4"/>
        </w:numPr>
        <w:spacing w:before="100" w:beforeAutospacing="1" w:after="100" w:afterAutospacing="1"/>
      </w:pPr>
      <w:proofErr w:type="spellStart"/>
      <w:r w:rsidRPr="00FB1E99">
        <w:t>Soltanifar</w:t>
      </w:r>
      <w:proofErr w:type="spellEnd"/>
      <w:r w:rsidRPr="00FB1E99">
        <w:t xml:space="preserve">, M., Hughes, M. and </w:t>
      </w:r>
      <w:proofErr w:type="spellStart"/>
      <w:r w:rsidRPr="00FB1E99">
        <w:t>Göcke</w:t>
      </w:r>
      <w:proofErr w:type="spellEnd"/>
      <w:r w:rsidRPr="00FB1E99">
        <w:t xml:space="preserve">, L. (2021) </w:t>
      </w:r>
      <w:r w:rsidRPr="00E74CE1">
        <w:rPr>
          <w:i/>
          <w:iCs/>
        </w:rPr>
        <w:t>Digital entrepreneurship: impact on business and society</w:t>
      </w:r>
      <w:r w:rsidRPr="00FB1E99">
        <w:t>. Cham: Springer.</w:t>
      </w:r>
    </w:p>
    <w:p w14:paraId="2FB46A7C" w14:textId="063CA352" w:rsidR="00F82C94" w:rsidRDefault="00F82C94" w:rsidP="00E74CE1">
      <w:pPr>
        <w:pStyle w:val="p1"/>
        <w:numPr>
          <w:ilvl w:val="0"/>
          <w:numId w:val="4"/>
        </w:numPr>
      </w:pPr>
      <w:r>
        <w:t>Snack Wall Society (2025</w:t>
      </w:r>
      <w:r w:rsidR="0064167F">
        <w:t>b</w:t>
      </w:r>
      <w:r>
        <w:t xml:space="preserve">) </w:t>
      </w:r>
      <w:r>
        <w:rPr>
          <w:i/>
          <w:iCs/>
        </w:rPr>
        <w:t>Promotional flyer</w:t>
      </w:r>
      <w:r>
        <w:t xml:space="preserve">. </w:t>
      </w:r>
    </w:p>
    <w:p w14:paraId="5B95149F" w14:textId="1ADF5E98" w:rsidR="00F82C94" w:rsidRDefault="00F82C94" w:rsidP="00E74CE1">
      <w:pPr>
        <w:pStyle w:val="p1"/>
        <w:numPr>
          <w:ilvl w:val="0"/>
          <w:numId w:val="4"/>
        </w:numPr>
      </w:pPr>
      <w:r>
        <w:t>Snack Wall Society (2025</w:t>
      </w:r>
      <w:r w:rsidR="0064167F">
        <w:t>c</w:t>
      </w:r>
      <w:r>
        <w:t xml:space="preserve">) </w:t>
      </w:r>
      <w:r>
        <w:rPr>
          <w:i/>
          <w:iCs/>
        </w:rPr>
        <w:t>Business card design</w:t>
      </w:r>
      <w:r>
        <w:t xml:space="preserve">. </w:t>
      </w:r>
    </w:p>
    <w:p w14:paraId="495AFFCB" w14:textId="456A522D" w:rsidR="0064167F" w:rsidRDefault="0064167F" w:rsidP="00E74CE1">
      <w:pPr>
        <w:pStyle w:val="p1"/>
        <w:numPr>
          <w:ilvl w:val="0"/>
          <w:numId w:val="4"/>
        </w:numPr>
      </w:pPr>
      <w:r>
        <w:t xml:space="preserve">Snack Wall Society (2025c) </w:t>
      </w:r>
      <w:r>
        <w:rPr>
          <w:i/>
          <w:iCs/>
        </w:rPr>
        <w:t>Questionnaire results: event types attended or organised</w:t>
      </w:r>
      <w:r>
        <w:t>.</w:t>
      </w:r>
    </w:p>
    <w:p w14:paraId="7A20656A" w14:textId="77777777" w:rsidR="0064167F" w:rsidRDefault="0064167F" w:rsidP="00E74CE1">
      <w:pPr>
        <w:pStyle w:val="p1"/>
        <w:numPr>
          <w:ilvl w:val="0"/>
          <w:numId w:val="4"/>
        </w:numPr>
      </w:pPr>
      <w:r>
        <w:t xml:space="preserve">Snack Wall Society (2025d) </w:t>
      </w:r>
      <w:r>
        <w:rPr>
          <w:i/>
          <w:iCs/>
        </w:rPr>
        <w:t>Questionnaire results: willingness to use cone wall catering service</w:t>
      </w:r>
      <w:r>
        <w:t>.</w:t>
      </w:r>
    </w:p>
    <w:p w14:paraId="3C7959DD" w14:textId="0AA65168" w:rsidR="00FB1E99" w:rsidRPr="00FB1E99" w:rsidRDefault="0064167F" w:rsidP="00E74CE1">
      <w:pPr>
        <w:pStyle w:val="p1"/>
        <w:numPr>
          <w:ilvl w:val="0"/>
          <w:numId w:val="4"/>
        </w:numPr>
      </w:pPr>
      <w:r>
        <w:t xml:space="preserve">Snack Wall Society (2025e) </w:t>
      </w:r>
      <w:r>
        <w:rPr>
          <w:i/>
          <w:iCs/>
        </w:rPr>
        <w:t>12-month cash flow forecast</w:t>
      </w:r>
      <w:r>
        <w:t>. [Spreadsheet]</w:t>
      </w:r>
      <w:r w:rsidR="00FB1E99" w:rsidRPr="00FB1E99">
        <w:t>.</w:t>
      </w:r>
    </w:p>
    <w:p w14:paraId="439F782E" w14:textId="77777777" w:rsidR="00FB1E99" w:rsidRPr="00FB1E99" w:rsidRDefault="00FB1E99" w:rsidP="00E74CE1">
      <w:pPr>
        <w:pStyle w:val="ListParagraph"/>
        <w:numPr>
          <w:ilvl w:val="0"/>
          <w:numId w:val="4"/>
        </w:numPr>
        <w:spacing w:before="100" w:beforeAutospacing="1" w:after="100" w:afterAutospacing="1"/>
      </w:pPr>
      <w:r w:rsidRPr="00FB1E99">
        <w:t xml:space="preserve">Whittington, R., </w:t>
      </w:r>
      <w:proofErr w:type="spellStart"/>
      <w:r w:rsidRPr="00FB1E99">
        <w:t>Regnér</w:t>
      </w:r>
      <w:proofErr w:type="spellEnd"/>
      <w:r w:rsidRPr="00FB1E99">
        <w:t xml:space="preserve">, P., Angwin, D., Johnson, G. and Scholes, K. (2023) </w:t>
      </w:r>
      <w:r w:rsidRPr="00E74CE1">
        <w:rPr>
          <w:i/>
          <w:iCs/>
        </w:rPr>
        <w:t>Exploring strategy: text and cases</w:t>
      </w:r>
      <w:r w:rsidRPr="00FB1E99">
        <w:t xml:space="preserve">. 13th </w:t>
      </w:r>
      <w:proofErr w:type="spellStart"/>
      <w:r w:rsidRPr="00FB1E99">
        <w:t>edn</w:t>
      </w:r>
      <w:proofErr w:type="spellEnd"/>
      <w:r w:rsidRPr="00FB1E99">
        <w:t>. Harlow: Pearson.</w:t>
      </w:r>
    </w:p>
    <w:p w14:paraId="3C12A81A" w14:textId="363AAEEB" w:rsidR="00FB1E99" w:rsidRPr="00FB1E99" w:rsidRDefault="00FB1E99" w:rsidP="00E74CE1">
      <w:pPr>
        <w:pStyle w:val="ListParagraph"/>
        <w:numPr>
          <w:ilvl w:val="0"/>
          <w:numId w:val="4"/>
        </w:numPr>
        <w:spacing w:before="100" w:beforeAutospacing="1" w:after="100" w:afterAutospacing="1"/>
      </w:pPr>
      <w:r w:rsidRPr="00FB1E99">
        <w:t xml:space="preserve">Williams, S. (2022) </w:t>
      </w:r>
      <w:r w:rsidRPr="00E74CE1">
        <w:rPr>
          <w:i/>
          <w:iCs/>
        </w:rPr>
        <w:t xml:space="preserve">The Financial Times guide to business </w:t>
      </w:r>
      <w:r w:rsidR="00A551A9" w:rsidRPr="00E74CE1">
        <w:rPr>
          <w:i/>
          <w:iCs/>
        </w:rPr>
        <w:t>start-up</w:t>
      </w:r>
      <w:r w:rsidRPr="00E74CE1">
        <w:rPr>
          <w:i/>
          <w:iCs/>
        </w:rPr>
        <w:t xml:space="preserve"> 2021/2023: the most comprehensive guide for entrepreneurs</w:t>
      </w:r>
      <w:r w:rsidRPr="00FB1E99">
        <w:t xml:space="preserve">. 32nd </w:t>
      </w:r>
      <w:proofErr w:type="spellStart"/>
      <w:r w:rsidRPr="00FB1E99">
        <w:t>edn</w:t>
      </w:r>
      <w:proofErr w:type="spellEnd"/>
      <w:r w:rsidRPr="00FB1E99">
        <w:t>. Harlow: Pearson.</w:t>
      </w:r>
    </w:p>
    <w:p w14:paraId="36BA91A1" w14:textId="27AED10D" w:rsidR="001650EB" w:rsidRPr="00154253" w:rsidRDefault="00FB1E99" w:rsidP="00E74CE1">
      <w:pPr>
        <w:pStyle w:val="ListParagraph"/>
        <w:numPr>
          <w:ilvl w:val="0"/>
          <w:numId w:val="4"/>
        </w:numPr>
        <w:spacing w:before="100" w:beforeAutospacing="1" w:after="100" w:afterAutospacing="1"/>
      </w:pPr>
      <w:r w:rsidRPr="00FB1E99">
        <w:t xml:space="preserve">Young, P. (2020) </w:t>
      </w:r>
      <w:r w:rsidRPr="00E74CE1">
        <w:rPr>
          <w:i/>
          <w:iCs/>
        </w:rPr>
        <w:t>Business Plan</w:t>
      </w:r>
      <w:r w:rsidRPr="00FB1E99">
        <w:t>. [Place of publication not identified]: Global Media Publications.</w:t>
      </w:r>
    </w:p>
    <w:p w14:paraId="1B034E00" w14:textId="77777777" w:rsidR="00DD6DF8" w:rsidRDefault="00DD6DF8"/>
    <w:sectPr w:rsidR="00DD6DF8">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5638A0" w14:textId="77777777" w:rsidR="005E3757" w:rsidRDefault="005E3757" w:rsidP="002D4F5F">
      <w:r>
        <w:separator/>
      </w:r>
    </w:p>
  </w:endnote>
  <w:endnote w:type="continuationSeparator" w:id="0">
    <w:p w14:paraId="2E33714D" w14:textId="77777777" w:rsidR="005E3757" w:rsidRDefault="005E3757" w:rsidP="002D4F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85266933"/>
      <w:docPartObj>
        <w:docPartGallery w:val="Page Numbers (Bottom of Page)"/>
        <w:docPartUnique/>
      </w:docPartObj>
    </w:sdtPr>
    <w:sdtContent>
      <w:p w14:paraId="3A213FCE" w14:textId="2857C920" w:rsidR="007C7D0A" w:rsidRDefault="007C7D0A" w:rsidP="0071756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1065E1" w14:textId="77777777" w:rsidR="007C7D0A" w:rsidRDefault="007C7D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6184461"/>
      <w:docPartObj>
        <w:docPartGallery w:val="Page Numbers (Bottom of Page)"/>
        <w:docPartUnique/>
      </w:docPartObj>
    </w:sdtPr>
    <w:sdtContent>
      <w:p w14:paraId="06F53157" w14:textId="5A984194" w:rsidR="007C7D0A" w:rsidRDefault="007C7D0A" w:rsidP="0071756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0F0310" w14:textId="77777777" w:rsidR="007C7D0A" w:rsidRDefault="007C7D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921C59" w14:textId="77777777" w:rsidR="005E3757" w:rsidRDefault="005E3757" w:rsidP="002D4F5F">
      <w:r>
        <w:separator/>
      </w:r>
    </w:p>
  </w:footnote>
  <w:footnote w:type="continuationSeparator" w:id="0">
    <w:p w14:paraId="145789F7" w14:textId="77777777" w:rsidR="005E3757" w:rsidRDefault="005E3757" w:rsidP="002D4F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E75DF"/>
    <w:multiLevelType w:val="hybridMultilevel"/>
    <w:tmpl w:val="812276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282810"/>
    <w:multiLevelType w:val="hybridMultilevel"/>
    <w:tmpl w:val="11F2BD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EF54D8"/>
    <w:multiLevelType w:val="hybridMultilevel"/>
    <w:tmpl w:val="CF9E8D4A"/>
    <w:lvl w:ilvl="0" w:tplc="90F0C3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3939F6"/>
    <w:multiLevelType w:val="hybridMultilevel"/>
    <w:tmpl w:val="D4462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7362527">
    <w:abstractNumId w:val="1"/>
  </w:num>
  <w:num w:numId="2" w16cid:durableId="747969967">
    <w:abstractNumId w:val="3"/>
  </w:num>
  <w:num w:numId="3" w16cid:durableId="542449223">
    <w:abstractNumId w:val="2"/>
  </w:num>
  <w:num w:numId="4" w16cid:durableId="1527242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253"/>
    <w:rsid w:val="00031C87"/>
    <w:rsid w:val="000E6525"/>
    <w:rsid w:val="00154253"/>
    <w:rsid w:val="001650EB"/>
    <w:rsid w:val="00192738"/>
    <w:rsid w:val="001D2AD4"/>
    <w:rsid w:val="002948A7"/>
    <w:rsid w:val="002D4F5F"/>
    <w:rsid w:val="004046BE"/>
    <w:rsid w:val="004546EF"/>
    <w:rsid w:val="00467AE2"/>
    <w:rsid w:val="005E3757"/>
    <w:rsid w:val="0064167F"/>
    <w:rsid w:val="007C7D0A"/>
    <w:rsid w:val="00A551A9"/>
    <w:rsid w:val="00AD470F"/>
    <w:rsid w:val="00B733A9"/>
    <w:rsid w:val="00B76D3C"/>
    <w:rsid w:val="00B948DF"/>
    <w:rsid w:val="00D47E95"/>
    <w:rsid w:val="00D652AF"/>
    <w:rsid w:val="00DD6DF8"/>
    <w:rsid w:val="00E74CE1"/>
    <w:rsid w:val="00F51183"/>
    <w:rsid w:val="00F74495"/>
    <w:rsid w:val="00F76146"/>
    <w:rsid w:val="00F82C94"/>
    <w:rsid w:val="00FB1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BE380"/>
  <w15:chartTrackingRefBased/>
  <w15:docId w15:val="{0D72D499-4A7C-BD4D-9E95-F1280BA00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167F"/>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542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42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542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42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42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425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425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425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425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2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42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542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42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42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42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42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42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4253"/>
    <w:rPr>
      <w:rFonts w:eastAsiaTheme="majorEastAsia" w:cstheme="majorBidi"/>
      <w:color w:val="272727" w:themeColor="text1" w:themeTint="D8"/>
    </w:rPr>
  </w:style>
  <w:style w:type="paragraph" w:styleId="Title">
    <w:name w:val="Title"/>
    <w:basedOn w:val="Normal"/>
    <w:next w:val="Normal"/>
    <w:link w:val="TitleChar"/>
    <w:uiPriority w:val="10"/>
    <w:qFormat/>
    <w:rsid w:val="0015425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42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42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42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4253"/>
    <w:pPr>
      <w:spacing w:before="160"/>
      <w:jc w:val="center"/>
    </w:pPr>
    <w:rPr>
      <w:i/>
      <w:iCs/>
      <w:color w:val="404040" w:themeColor="text1" w:themeTint="BF"/>
    </w:rPr>
  </w:style>
  <w:style w:type="character" w:customStyle="1" w:styleId="QuoteChar">
    <w:name w:val="Quote Char"/>
    <w:basedOn w:val="DefaultParagraphFont"/>
    <w:link w:val="Quote"/>
    <w:uiPriority w:val="29"/>
    <w:rsid w:val="00154253"/>
    <w:rPr>
      <w:i/>
      <w:iCs/>
      <w:color w:val="404040" w:themeColor="text1" w:themeTint="BF"/>
    </w:rPr>
  </w:style>
  <w:style w:type="paragraph" w:styleId="ListParagraph">
    <w:name w:val="List Paragraph"/>
    <w:basedOn w:val="Normal"/>
    <w:uiPriority w:val="34"/>
    <w:qFormat/>
    <w:rsid w:val="00154253"/>
    <w:pPr>
      <w:ind w:left="720"/>
      <w:contextualSpacing/>
    </w:pPr>
  </w:style>
  <w:style w:type="character" w:styleId="IntenseEmphasis">
    <w:name w:val="Intense Emphasis"/>
    <w:basedOn w:val="DefaultParagraphFont"/>
    <w:uiPriority w:val="21"/>
    <w:qFormat/>
    <w:rsid w:val="00154253"/>
    <w:rPr>
      <w:i/>
      <w:iCs/>
      <w:color w:val="0F4761" w:themeColor="accent1" w:themeShade="BF"/>
    </w:rPr>
  </w:style>
  <w:style w:type="paragraph" w:styleId="IntenseQuote">
    <w:name w:val="Intense Quote"/>
    <w:basedOn w:val="Normal"/>
    <w:next w:val="Normal"/>
    <w:link w:val="IntenseQuoteChar"/>
    <w:uiPriority w:val="30"/>
    <w:qFormat/>
    <w:rsid w:val="001542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4253"/>
    <w:rPr>
      <w:i/>
      <w:iCs/>
      <w:color w:val="0F4761" w:themeColor="accent1" w:themeShade="BF"/>
    </w:rPr>
  </w:style>
  <w:style w:type="character" w:styleId="IntenseReference">
    <w:name w:val="Intense Reference"/>
    <w:basedOn w:val="DefaultParagraphFont"/>
    <w:uiPriority w:val="32"/>
    <w:qFormat/>
    <w:rsid w:val="00154253"/>
    <w:rPr>
      <w:b/>
      <w:bCs/>
      <w:smallCaps/>
      <w:color w:val="0F4761" w:themeColor="accent1" w:themeShade="BF"/>
      <w:spacing w:val="5"/>
    </w:rPr>
  </w:style>
  <w:style w:type="paragraph" w:customStyle="1" w:styleId="p1">
    <w:name w:val="p1"/>
    <w:basedOn w:val="Normal"/>
    <w:rsid w:val="00154253"/>
    <w:pPr>
      <w:spacing w:before="100" w:beforeAutospacing="1" w:after="100" w:afterAutospacing="1"/>
    </w:pPr>
  </w:style>
  <w:style w:type="character" w:customStyle="1" w:styleId="s1">
    <w:name w:val="s1"/>
    <w:basedOn w:val="DefaultParagraphFont"/>
    <w:rsid w:val="00154253"/>
  </w:style>
  <w:style w:type="character" w:customStyle="1" w:styleId="s2">
    <w:name w:val="s2"/>
    <w:basedOn w:val="DefaultParagraphFont"/>
    <w:rsid w:val="00154253"/>
  </w:style>
  <w:style w:type="paragraph" w:customStyle="1" w:styleId="p3">
    <w:name w:val="p3"/>
    <w:basedOn w:val="Normal"/>
    <w:rsid w:val="00154253"/>
    <w:pPr>
      <w:spacing w:before="100" w:beforeAutospacing="1" w:after="100" w:afterAutospacing="1"/>
    </w:pPr>
  </w:style>
  <w:style w:type="character" w:customStyle="1" w:styleId="apple-converted-space">
    <w:name w:val="apple-converted-space"/>
    <w:basedOn w:val="DefaultParagraphFont"/>
    <w:rsid w:val="00154253"/>
  </w:style>
  <w:style w:type="paragraph" w:customStyle="1" w:styleId="p2">
    <w:name w:val="p2"/>
    <w:basedOn w:val="Normal"/>
    <w:rsid w:val="00FB1E99"/>
    <w:pPr>
      <w:spacing w:before="100" w:beforeAutospacing="1" w:after="100" w:afterAutospacing="1"/>
    </w:pPr>
  </w:style>
  <w:style w:type="paragraph" w:styleId="Header">
    <w:name w:val="header"/>
    <w:basedOn w:val="Normal"/>
    <w:link w:val="HeaderChar"/>
    <w:uiPriority w:val="99"/>
    <w:unhideWhenUsed/>
    <w:rsid w:val="002D4F5F"/>
    <w:pPr>
      <w:tabs>
        <w:tab w:val="center" w:pos="4513"/>
        <w:tab w:val="right" w:pos="9026"/>
      </w:tabs>
    </w:pPr>
  </w:style>
  <w:style w:type="character" w:customStyle="1" w:styleId="HeaderChar">
    <w:name w:val="Header Char"/>
    <w:basedOn w:val="DefaultParagraphFont"/>
    <w:link w:val="Header"/>
    <w:uiPriority w:val="99"/>
    <w:rsid w:val="002D4F5F"/>
  </w:style>
  <w:style w:type="paragraph" w:styleId="Footer">
    <w:name w:val="footer"/>
    <w:basedOn w:val="Normal"/>
    <w:link w:val="FooterChar"/>
    <w:uiPriority w:val="99"/>
    <w:unhideWhenUsed/>
    <w:rsid w:val="002D4F5F"/>
    <w:pPr>
      <w:tabs>
        <w:tab w:val="center" w:pos="4513"/>
        <w:tab w:val="right" w:pos="9026"/>
      </w:tabs>
    </w:pPr>
  </w:style>
  <w:style w:type="character" w:customStyle="1" w:styleId="FooterChar">
    <w:name w:val="Footer Char"/>
    <w:basedOn w:val="DefaultParagraphFont"/>
    <w:link w:val="Footer"/>
    <w:uiPriority w:val="99"/>
    <w:rsid w:val="002D4F5F"/>
  </w:style>
  <w:style w:type="paragraph" w:styleId="TOCHeading">
    <w:name w:val="TOC Heading"/>
    <w:basedOn w:val="Heading1"/>
    <w:next w:val="Normal"/>
    <w:uiPriority w:val="39"/>
    <w:unhideWhenUsed/>
    <w:qFormat/>
    <w:rsid w:val="0064167F"/>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64167F"/>
    <w:pPr>
      <w:spacing w:before="120"/>
    </w:pPr>
    <w:rPr>
      <w:rFonts w:asciiTheme="minorHAnsi" w:hAnsiTheme="minorHAnsi"/>
      <w:b/>
      <w:bCs/>
      <w:i/>
      <w:iCs/>
    </w:rPr>
  </w:style>
  <w:style w:type="paragraph" w:styleId="TOC2">
    <w:name w:val="toc 2"/>
    <w:basedOn w:val="Normal"/>
    <w:next w:val="Normal"/>
    <w:autoRedefine/>
    <w:uiPriority w:val="39"/>
    <w:unhideWhenUsed/>
    <w:rsid w:val="0064167F"/>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64167F"/>
    <w:pPr>
      <w:ind w:left="480"/>
    </w:pPr>
    <w:rPr>
      <w:rFonts w:asciiTheme="minorHAnsi" w:hAnsiTheme="minorHAnsi"/>
      <w:sz w:val="20"/>
      <w:szCs w:val="20"/>
    </w:rPr>
  </w:style>
  <w:style w:type="character" w:styleId="Hyperlink">
    <w:name w:val="Hyperlink"/>
    <w:basedOn w:val="DefaultParagraphFont"/>
    <w:uiPriority w:val="99"/>
    <w:unhideWhenUsed/>
    <w:rsid w:val="0064167F"/>
    <w:rPr>
      <w:color w:val="467886" w:themeColor="hyperlink"/>
      <w:u w:val="single"/>
    </w:rPr>
  </w:style>
  <w:style w:type="paragraph" w:styleId="TOC4">
    <w:name w:val="toc 4"/>
    <w:basedOn w:val="Normal"/>
    <w:next w:val="Normal"/>
    <w:autoRedefine/>
    <w:uiPriority w:val="39"/>
    <w:semiHidden/>
    <w:unhideWhenUsed/>
    <w:rsid w:val="0064167F"/>
    <w:pPr>
      <w:ind w:left="720"/>
    </w:pPr>
    <w:rPr>
      <w:rFonts w:asciiTheme="minorHAnsi" w:hAnsiTheme="minorHAnsi"/>
      <w:sz w:val="20"/>
      <w:szCs w:val="20"/>
    </w:rPr>
  </w:style>
  <w:style w:type="paragraph" w:styleId="TOC5">
    <w:name w:val="toc 5"/>
    <w:basedOn w:val="Normal"/>
    <w:next w:val="Normal"/>
    <w:autoRedefine/>
    <w:uiPriority w:val="39"/>
    <w:semiHidden/>
    <w:unhideWhenUsed/>
    <w:rsid w:val="0064167F"/>
    <w:pPr>
      <w:ind w:left="960"/>
    </w:pPr>
    <w:rPr>
      <w:rFonts w:asciiTheme="minorHAnsi" w:hAnsiTheme="minorHAnsi"/>
      <w:sz w:val="20"/>
      <w:szCs w:val="20"/>
    </w:rPr>
  </w:style>
  <w:style w:type="paragraph" w:styleId="TOC6">
    <w:name w:val="toc 6"/>
    <w:basedOn w:val="Normal"/>
    <w:next w:val="Normal"/>
    <w:autoRedefine/>
    <w:uiPriority w:val="39"/>
    <w:semiHidden/>
    <w:unhideWhenUsed/>
    <w:rsid w:val="0064167F"/>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64167F"/>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64167F"/>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64167F"/>
    <w:pPr>
      <w:ind w:left="1920"/>
    </w:pPr>
    <w:rPr>
      <w:rFonts w:asciiTheme="minorHAnsi" w:hAnsiTheme="minorHAnsi"/>
      <w:sz w:val="20"/>
      <w:szCs w:val="20"/>
    </w:rPr>
  </w:style>
  <w:style w:type="character" w:styleId="PageNumber">
    <w:name w:val="page number"/>
    <w:basedOn w:val="DefaultParagraphFont"/>
    <w:uiPriority w:val="99"/>
    <w:semiHidden/>
    <w:unhideWhenUsed/>
    <w:rsid w:val="007C7D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326100">
      <w:bodyDiv w:val="1"/>
      <w:marLeft w:val="0"/>
      <w:marRight w:val="0"/>
      <w:marTop w:val="0"/>
      <w:marBottom w:val="0"/>
      <w:divBdr>
        <w:top w:val="none" w:sz="0" w:space="0" w:color="auto"/>
        <w:left w:val="none" w:sz="0" w:space="0" w:color="auto"/>
        <w:bottom w:val="none" w:sz="0" w:space="0" w:color="auto"/>
        <w:right w:val="none" w:sz="0" w:space="0" w:color="auto"/>
      </w:divBdr>
    </w:div>
    <w:div w:id="80831581">
      <w:bodyDiv w:val="1"/>
      <w:marLeft w:val="0"/>
      <w:marRight w:val="0"/>
      <w:marTop w:val="0"/>
      <w:marBottom w:val="0"/>
      <w:divBdr>
        <w:top w:val="none" w:sz="0" w:space="0" w:color="auto"/>
        <w:left w:val="none" w:sz="0" w:space="0" w:color="auto"/>
        <w:bottom w:val="none" w:sz="0" w:space="0" w:color="auto"/>
        <w:right w:val="none" w:sz="0" w:space="0" w:color="auto"/>
      </w:divBdr>
    </w:div>
    <w:div w:id="421727029">
      <w:bodyDiv w:val="1"/>
      <w:marLeft w:val="0"/>
      <w:marRight w:val="0"/>
      <w:marTop w:val="0"/>
      <w:marBottom w:val="0"/>
      <w:divBdr>
        <w:top w:val="none" w:sz="0" w:space="0" w:color="auto"/>
        <w:left w:val="none" w:sz="0" w:space="0" w:color="auto"/>
        <w:bottom w:val="none" w:sz="0" w:space="0" w:color="auto"/>
        <w:right w:val="none" w:sz="0" w:space="0" w:color="auto"/>
      </w:divBdr>
      <w:divsChild>
        <w:div w:id="315455200">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617377106">
      <w:bodyDiv w:val="1"/>
      <w:marLeft w:val="0"/>
      <w:marRight w:val="0"/>
      <w:marTop w:val="0"/>
      <w:marBottom w:val="0"/>
      <w:divBdr>
        <w:top w:val="none" w:sz="0" w:space="0" w:color="auto"/>
        <w:left w:val="none" w:sz="0" w:space="0" w:color="auto"/>
        <w:bottom w:val="none" w:sz="0" w:space="0" w:color="auto"/>
        <w:right w:val="none" w:sz="0" w:space="0" w:color="auto"/>
      </w:divBdr>
    </w:div>
    <w:div w:id="650060561">
      <w:bodyDiv w:val="1"/>
      <w:marLeft w:val="0"/>
      <w:marRight w:val="0"/>
      <w:marTop w:val="0"/>
      <w:marBottom w:val="0"/>
      <w:divBdr>
        <w:top w:val="none" w:sz="0" w:space="0" w:color="auto"/>
        <w:left w:val="none" w:sz="0" w:space="0" w:color="auto"/>
        <w:bottom w:val="none" w:sz="0" w:space="0" w:color="auto"/>
        <w:right w:val="none" w:sz="0" w:space="0" w:color="auto"/>
      </w:divBdr>
      <w:divsChild>
        <w:div w:id="259264874">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871385339">
      <w:bodyDiv w:val="1"/>
      <w:marLeft w:val="0"/>
      <w:marRight w:val="0"/>
      <w:marTop w:val="0"/>
      <w:marBottom w:val="0"/>
      <w:divBdr>
        <w:top w:val="none" w:sz="0" w:space="0" w:color="auto"/>
        <w:left w:val="none" w:sz="0" w:space="0" w:color="auto"/>
        <w:bottom w:val="none" w:sz="0" w:space="0" w:color="auto"/>
        <w:right w:val="none" w:sz="0" w:space="0" w:color="auto"/>
      </w:divBdr>
    </w:div>
    <w:div w:id="939484405">
      <w:bodyDiv w:val="1"/>
      <w:marLeft w:val="0"/>
      <w:marRight w:val="0"/>
      <w:marTop w:val="0"/>
      <w:marBottom w:val="0"/>
      <w:divBdr>
        <w:top w:val="none" w:sz="0" w:space="0" w:color="auto"/>
        <w:left w:val="none" w:sz="0" w:space="0" w:color="auto"/>
        <w:bottom w:val="none" w:sz="0" w:space="0" w:color="auto"/>
        <w:right w:val="none" w:sz="0" w:space="0" w:color="auto"/>
      </w:divBdr>
    </w:div>
    <w:div w:id="1000963816">
      <w:bodyDiv w:val="1"/>
      <w:marLeft w:val="0"/>
      <w:marRight w:val="0"/>
      <w:marTop w:val="0"/>
      <w:marBottom w:val="0"/>
      <w:divBdr>
        <w:top w:val="none" w:sz="0" w:space="0" w:color="auto"/>
        <w:left w:val="none" w:sz="0" w:space="0" w:color="auto"/>
        <w:bottom w:val="none" w:sz="0" w:space="0" w:color="auto"/>
        <w:right w:val="none" w:sz="0" w:space="0" w:color="auto"/>
      </w:divBdr>
    </w:div>
    <w:div w:id="1173028940">
      <w:bodyDiv w:val="1"/>
      <w:marLeft w:val="0"/>
      <w:marRight w:val="0"/>
      <w:marTop w:val="0"/>
      <w:marBottom w:val="0"/>
      <w:divBdr>
        <w:top w:val="none" w:sz="0" w:space="0" w:color="auto"/>
        <w:left w:val="none" w:sz="0" w:space="0" w:color="auto"/>
        <w:bottom w:val="none" w:sz="0" w:space="0" w:color="auto"/>
        <w:right w:val="none" w:sz="0" w:space="0" w:color="auto"/>
      </w:divBdr>
    </w:div>
    <w:div w:id="1382245309">
      <w:bodyDiv w:val="1"/>
      <w:marLeft w:val="0"/>
      <w:marRight w:val="0"/>
      <w:marTop w:val="0"/>
      <w:marBottom w:val="0"/>
      <w:divBdr>
        <w:top w:val="none" w:sz="0" w:space="0" w:color="auto"/>
        <w:left w:val="none" w:sz="0" w:space="0" w:color="auto"/>
        <w:bottom w:val="none" w:sz="0" w:space="0" w:color="auto"/>
        <w:right w:val="none" w:sz="0" w:space="0" w:color="auto"/>
      </w:divBdr>
    </w:div>
    <w:div w:id="1410154843">
      <w:bodyDiv w:val="1"/>
      <w:marLeft w:val="0"/>
      <w:marRight w:val="0"/>
      <w:marTop w:val="0"/>
      <w:marBottom w:val="0"/>
      <w:divBdr>
        <w:top w:val="none" w:sz="0" w:space="0" w:color="auto"/>
        <w:left w:val="none" w:sz="0" w:space="0" w:color="auto"/>
        <w:bottom w:val="none" w:sz="0" w:space="0" w:color="auto"/>
        <w:right w:val="none" w:sz="0" w:space="0" w:color="auto"/>
      </w:divBdr>
    </w:div>
    <w:div w:id="1665355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03CE3D-F805-E243-B772-7F285DBCA4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TotalTime>
  <Pages>11</Pages>
  <Words>2178</Words>
  <Characters>12421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T</dc:creator>
  <cp:keywords/>
  <dc:description/>
  <cp:lastModifiedBy>Alex T</cp:lastModifiedBy>
  <cp:revision>8</cp:revision>
  <dcterms:created xsi:type="dcterms:W3CDTF">2025-07-04T15:03:00Z</dcterms:created>
  <dcterms:modified xsi:type="dcterms:W3CDTF">2025-07-04T21:06:00Z</dcterms:modified>
</cp:coreProperties>
</file>