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8CE414" w14:textId="77777777" w:rsidR="0043455B" w:rsidRPr="00E3601E" w:rsidRDefault="0043455B" w:rsidP="00060D4B">
      <w:pPr>
        <w:spacing w:beforeLines="160" w:before="384" w:afterLines="160" w:after="384"/>
        <w:rPr>
          <w:rFonts w:cs="Times New Roman"/>
          <w:b/>
          <w:szCs w:val="24"/>
        </w:rPr>
      </w:pPr>
    </w:p>
    <w:p w14:paraId="5216C0A9" w14:textId="77777777" w:rsidR="0043455B" w:rsidRPr="00E3601E" w:rsidRDefault="0043455B" w:rsidP="00060D4B">
      <w:pPr>
        <w:spacing w:beforeLines="160" w:before="384" w:afterLines="160" w:after="384"/>
        <w:jc w:val="center"/>
        <w:rPr>
          <w:rFonts w:cs="Times New Roman"/>
          <w:b/>
          <w:szCs w:val="24"/>
        </w:rPr>
      </w:pPr>
    </w:p>
    <w:p w14:paraId="4DE9F4BA" w14:textId="77777777" w:rsidR="000227EA" w:rsidRPr="006C0B87" w:rsidRDefault="00000000" w:rsidP="00060D4B">
      <w:pPr>
        <w:spacing w:beforeLines="160" w:before="384" w:afterLines="160" w:after="384"/>
        <w:jc w:val="center"/>
        <w:rPr>
          <w:rFonts w:cs="Times New Roman"/>
          <w:b/>
          <w:szCs w:val="24"/>
        </w:rPr>
      </w:pPr>
      <w:r w:rsidRPr="006C0B87">
        <w:rPr>
          <w:rFonts w:cs="Times New Roman"/>
          <w:b/>
          <w:szCs w:val="24"/>
        </w:rPr>
        <w:t>BMIH6007</w:t>
      </w:r>
    </w:p>
    <w:p w14:paraId="235E5B8A" w14:textId="77777777" w:rsidR="00EA6882" w:rsidRPr="006C0B87" w:rsidRDefault="00000000" w:rsidP="00060D4B">
      <w:pPr>
        <w:spacing w:beforeLines="160" w:before="384" w:afterLines="160" w:after="384"/>
        <w:jc w:val="center"/>
        <w:rPr>
          <w:rFonts w:cs="Times New Roman"/>
          <w:b/>
          <w:szCs w:val="24"/>
        </w:rPr>
      </w:pPr>
      <w:r w:rsidRPr="006C0B87">
        <w:rPr>
          <w:rFonts w:cs="Times New Roman"/>
          <w:b/>
          <w:szCs w:val="24"/>
        </w:rPr>
        <w:t>International Meetings Management for the Hotel Industry</w:t>
      </w:r>
    </w:p>
    <w:p w14:paraId="75EA7A0C" w14:textId="77777777" w:rsidR="000227EA" w:rsidRPr="006C0B87" w:rsidRDefault="00000000" w:rsidP="00060D4B">
      <w:pPr>
        <w:spacing w:beforeLines="160" w:before="384" w:afterLines="160" w:after="384"/>
        <w:jc w:val="center"/>
        <w:rPr>
          <w:rFonts w:cs="Times New Roman"/>
          <w:b/>
          <w:szCs w:val="24"/>
        </w:rPr>
      </w:pPr>
      <w:r w:rsidRPr="006C0B87">
        <w:rPr>
          <w:rFonts w:cs="Times New Roman"/>
          <w:b/>
          <w:szCs w:val="24"/>
        </w:rPr>
        <w:t>Event Strategic Planning and Delivery Considerations for an International Meeting</w:t>
      </w:r>
    </w:p>
    <w:p w14:paraId="3F59120D" w14:textId="77777777" w:rsidR="000227EA" w:rsidRDefault="00000000" w:rsidP="00060D4B">
      <w:pPr>
        <w:spacing w:beforeLines="160" w:before="384" w:afterLines="160" w:after="384"/>
        <w:jc w:val="center"/>
        <w:rPr>
          <w:rFonts w:cs="Times New Roman"/>
          <w:b/>
          <w:szCs w:val="24"/>
        </w:rPr>
      </w:pPr>
      <w:r w:rsidRPr="006C0B87">
        <w:rPr>
          <w:rFonts w:cs="Times New Roman"/>
          <w:b/>
          <w:szCs w:val="24"/>
        </w:rPr>
        <w:t>[Word Count: 2500]</w:t>
      </w:r>
    </w:p>
    <w:p w14:paraId="31F8091C" w14:textId="17522736" w:rsidR="00B02084" w:rsidRPr="006C0B87" w:rsidRDefault="00B02084" w:rsidP="00060D4B">
      <w:pPr>
        <w:spacing w:beforeLines="160" w:before="384" w:afterLines="160" w:after="384"/>
        <w:jc w:val="center"/>
        <w:rPr>
          <w:rFonts w:cs="Times New Roman"/>
          <w:b/>
          <w:szCs w:val="24"/>
        </w:rPr>
      </w:pPr>
      <w:r>
        <w:rPr>
          <w:rFonts w:cs="Times New Roman"/>
          <w:b/>
          <w:szCs w:val="24"/>
        </w:rPr>
        <w:t>Lecture name: Chris Wilkin</w:t>
      </w:r>
    </w:p>
    <w:p w14:paraId="57164195" w14:textId="20961580" w:rsidR="004B4726" w:rsidRPr="006C0B87" w:rsidRDefault="00000000" w:rsidP="00060D4B">
      <w:pPr>
        <w:spacing w:beforeLines="160" w:before="384" w:afterLines="160" w:after="384"/>
        <w:jc w:val="center"/>
        <w:rPr>
          <w:rFonts w:cs="Times New Roman"/>
          <w:b/>
          <w:szCs w:val="24"/>
        </w:rPr>
      </w:pPr>
      <w:r w:rsidRPr="006C0B87">
        <w:rPr>
          <w:rFonts w:cs="Times New Roman"/>
          <w:b/>
          <w:szCs w:val="24"/>
        </w:rPr>
        <w:t>Student Name:</w:t>
      </w:r>
      <w:r w:rsidR="00BE6CE1">
        <w:rPr>
          <w:rFonts w:cs="Times New Roman"/>
          <w:b/>
          <w:szCs w:val="24"/>
        </w:rPr>
        <w:t xml:space="preserve"> Ioana Mirela Bumbu</w:t>
      </w:r>
    </w:p>
    <w:p w14:paraId="0BDEC833" w14:textId="02D2A516" w:rsidR="004B4726" w:rsidRPr="006C0B87" w:rsidRDefault="00000000" w:rsidP="00060D4B">
      <w:pPr>
        <w:spacing w:beforeLines="160" w:before="384" w:afterLines="160" w:after="384"/>
        <w:jc w:val="center"/>
        <w:rPr>
          <w:rFonts w:cs="Times New Roman"/>
          <w:b/>
          <w:szCs w:val="24"/>
        </w:rPr>
      </w:pPr>
      <w:r w:rsidRPr="006C0B87">
        <w:rPr>
          <w:rFonts w:cs="Times New Roman"/>
          <w:b/>
          <w:szCs w:val="24"/>
        </w:rPr>
        <w:t>Student ID:</w:t>
      </w:r>
      <w:r w:rsidR="00BE6CE1">
        <w:rPr>
          <w:rFonts w:cs="Times New Roman"/>
          <w:b/>
          <w:szCs w:val="24"/>
        </w:rPr>
        <w:t xml:space="preserve"> 2227453</w:t>
      </w:r>
    </w:p>
    <w:p w14:paraId="7CB3028C" w14:textId="77777777" w:rsidR="00432129" w:rsidRPr="006C0B87" w:rsidRDefault="00000000" w:rsidP="00060D4B">
      <w:pPr>
        <w:spacing w:beforeLines="160" w:before="384" w:afterLines="160" w:after="384"/>
        <w:jc w:val="center"/>
        <w:rPr>
          <w:rFonts w:cs="Times New Roman"/>
          <w:b/>
          <w:szCs w:val="24"/>
        </w:rPr>
      </w:pPr>
      <w:r w:rsidRPr="006C0B87">
        <w:rPr>
          <w:rFonts w:cs="Times New Roman"/>
          <w:b/>
          <w:szCs w:val="24"/>
        </w:rPr>
        <w:t xml:space="preserve">Topic: </w:t>
      </w:r>
      <w:r w:rsidR="00B67297" w:rsidRPr="006C0B87">
        <w:rPr>
          <w:rFonts w:cs="Times New Roman"/>
          <w:b/>
          <w:szCs w:val="24"/>
        </w:rPr>
        <w:t xml:space="preserve">Protest on </w:t>
      </w:r>
      <w:r w:rsidRPr="006C0B87">
        <w:rPr>
          <w:rFonts w:cs="Times New Roman"/>
          <w:b/>
          <w:szCs w:val="24"/>
        </w:rPr>
        <w:t xml:space="preserve">Breaking </w:t>
      </w:r>
      <w:r w:rsidR="008E07CC" w:rsidRPr="006C0B87">
        <w:rPr>
          <w:rFonts w:cs="Times New Roman"/>
          <w:b/>
          <w:szCs w:val="24"/>
        </w:rPr>
        <w:t>Barriers</w:t>
      </w:r>
      <w:r w:rsidRPr="006C0B87">
        <w:rPr>
          <w:rFonts w:cs="Times New Roman"/>
          <w:b/>
          <w:szCs w:val="24"/>
        </w:rPr>
        <w:t xml:space="preserve">: </w:t>
      </w:r>
      <w:r w:rsidR="008E07CC" w:rsidRPr="006C0B87">
        <w:rPr>
          <w:rFonts w:cs="Times New Roman"/>
          <w:b/>
          <w:szCs w:val="24"/>
        </w:rPr>
        <w:t>Empowering Women Leaders in the Hospitality Industry</w:t>
      </w:r>
    </w:p>
    <w:p w14:paraId="7A75B3A3" w14:textId="77777777" w:rsidR="007C5F17" w:rsidRPr="006C0B87" w:rsidRDefault="007C5F17" w:rsidP="00060D4B">
      <w:pPr>
        <w:spacing w:beforeLines="160" w:before="384" w:afterLines="160" w:after="384"/>
        <w:jc w:val="left"/>
        <w:rPr>
          <w:rFonts w:cs="Times New Roman"/>
          <w:b/>
          <w:szCs w:val="24"/>
        </w:rPr>
      </w:pPr>
    </w:p>
    <w:p w14:paraId="10795AF2" w14:textId="77777777" w:rsidR="007C5F17" w:rsidRPr="006C0B87" w:rsidRDefault="007C5F17" w:rsidP="00060D4B">
      <w:pPr>
        <w:spacing w:beforeLines="160" w:before="384" w:afterLines="160" w:after="384"/>
        <w:jc w:val="left"/>
        <w:rPr>
          <w:rFonts w:cs="Times New Roman"/>
          <w:b/>
          <w:szCs w:val="24"/>
        </w:rPr>
      </w:pPr>
    </w:p>
    <w:p w14:paraId="1AA2AA97" w14:textId="77777777" w:rsidR="007C5F17" w:rsidRPr="006C0B87" w:rsidRDefault="00000000" w:rsidP="00060D4B">
      <w:pPr>
        <w:spacing w:beforeLines="160" w:before="384" w:afterLines="160" w:after="384"/>
        <w:jc w:val="center"/>
        <w:rPr>
          <w:rFonts w:cs="Times New Roman"/>
          <w:b/>
          <w:bCs/>
          <w:szCs w:val="24"/>
        </w:rPr>
      </w:pPr>
      <w:r w:rsidRPr="006C0B87">
        <w:rPr>
          <w:rFonts w:cs="Times New Roman"/>
          <w:b/>
          <w:bCs/>
          <w:szCs w:val="24"/>
        </w:rPr>
        <w:t xml:space="preserve">Acknowledgement </w:t>
      </w:r>
    </w:p>
    <w:p w14:paraId="6D7730EE" w14:textId="77777777" w:rsidR="00262DF1" w:rsidRPr="006C0B87" w:rsidRDefault="00000000" w:rsidP="00060D4B">
      <w:pPr>
        <w:spacing w:beforeLines="160" w:before="384" w:afterLines="160" w:after="384"/>
        <w:jc w:val="center"/>
        <w:rPr>
          <w:rFonts w:cs="Times New Roman"/>
          <w:szCs w:val="24"/>
        </w:rPr>
      </w:pPr>
      <w:r w:rsidRPr="006C0B87">
        <w:rPr>
          <w:rFonts w:cs="Times New Roman"/>
          <w:bCs/>
          <w:szCs w:val="24"/>
        </w:rPr>
        <w:t xml:space="preserve">I certify that the work I sent in for this assignment is entirely original. Credit has been given when my work has been supported by the efforts of others. Every source I utilised for this work has been found, recognised, and cited using the Harvard referencing style. I have reviewed the </w:t>
      </w:r>
      <w:r w:rsidRPr="006C0B87">
        <w:rPr>
          <w:rFonts w:cs="Times New Roman"/>
          <w:bCs/>
          <w:szCs w:val="24"/>
        </w:rPr>
        <w:lastRenderedPageBreak/>
        <w:t>assignment brief's parts on plagiarism, collusion, and artificial intelligence, and I am aware of the negative effects of plagiarism.</w:t>
      </w:r>
    </w:p>
    <w:sdt>
      <w:sdtPr>
        <w:rPr>
          <w:rFonts w:ascii="Times New Roman" w:eastAsiaTheme="minorHAnsi" w:hAnsi="Times New Roman" w:cs="Times New Roman"/>
          <w:color w:val="auto"/>
          <w:sz w:val="24"/>
          <w:szCs w:val="24"/>
        </w:rPr>
        <w:id w:val="-2044822657"/>
        <w:docPartObj>
          <w:docPartGallery w:val="Table of Contents"/>
          <w:docPartUnique/>
        </w:docPartObj>
      </w:sdtPr>
      <w:sdtEndPr>
        <w:rPr>
          <w:b/>
          <w:bCs/>
        </w:rPr>
      </w:sdtEndPr>
      <w:sdtContent>
        <w:p w14:paraId="109CFEA5" w14:textId="77777777" w:rsidR="00262DF1" w:rsidRPr="006C0B87" w:rsidRDefault="00000000" w:rsidP="00060D4B">
          <w:pPr>
            <w:pStyle w:val="TOCHeading"/>
            <w:spacing w:beforeLines="160" w:before="384" w:afterLines="160" w:after="384" w:line="360" w:lineRule="auto"/>
            <w:jc w:val="center"/>
            <w:rPr>
              <w:rFonts w:ascii="Times New Roman" w:hAnsi="Times New Roman" w:cs="Times New Roman"/>
              <w:b/>
              <w:color w:val="auto"/>
              <w:sz w:val="24"/>
              <w:szCs w:val="24"/>
            </w:rPr>
          </w:pPr>
          <w:r w:rsidRPr="006C0B87">
            <w:rPr>
              <w:rFonts w:ascii="Times New Roman" w:hAnsi="Times New Roman" w:cs="Times New Roman"/>
              <w:b/>
              <w:color w:val="auto"/>
              <w:sz w:val="24"/>
              <w:szCs w:val="24"/>
            </w:rPr>
            <w:t>Table of Contents</w:t>
          </w:r>
        </w:p>
        <w:p w14:paraId="71E1ADDF" w14:textId="77777777" w:rsidR="00C97D9E" w:rsidRPr="006C0B87" w:rsidRDefault="00000000">
          <w:pPr>
            <w:pStyle w:val="TOC1"/>
            <w:tabs>
              <w:tab w:val="left" w:pos="440"/>
              <w:tab w:val="right" w:leader="dot" w:pos="9350"/>
            </w:tabs>
            <w:rPr>
              <w:rFonts w:asciiTheme="minorHAnsi" w:eastAsiaTheme="minorEastAsia" w:hAnsiTheme="minorHAnsi"/>
              <w:sz w:val="22"/>
              <w:lang w:eastAsia="en-GB"/>
            </w:rPr>
          </w:pPr>
          <w:r w:rsidRPr="006C0B87">
            <w:rPr>
              <w:rFonts w:cs="Times New Roman"/>
              <w:b/>
              <w:bCs/>
              <w:szCs w:val="24"/>
            </w:rPr>
            <w:fldChar w:fldCharType="begin"/>
          </w:r>
          <w:r w:rsidRPr="006C0B87">
            <w:rPr>
              <w:rFonts w:cs="Times New Roman"/>
              <w:b/>
              <w:bCs/>
              <w:szCs w:val="24"/>
            </w:rPr>
            <w:instrText xml:space="preserve"> TOC \o "1-3" \h \z \u </w:instrText>
          </w:r>
          <w:r w:rsidRPr="006C0B87">
            <w:rPr>
              <w:rFonts w:cs="Times New Roman"/>
              <w:b/>
              <w:bCs/>
              <w:szCs w:val="24"/>
            </w:rPr>
            <w:fldChar w:fldCharType="separate"/>
          </w:r>
          <w:hyperlink w:anchor="_Toc190514804" w:history="1">
            <w:r w:rsidR="00C97D9E" w:rsidRPr="006C0B87">
              <w:rPr>
                <w:rStyle w:val="Hyperlink"/>
                <w:rFonts w:cs="Times New Roman"/>
                <w14:scene3d>
                  <w14:camera w14:prst="orthographicFront"/>
                  <w14:lightRig w14:rig="threePt" w14:dir="t">
                    <w14:rot w14:lat="0" w14:lon="0" w14:rev="0"/>
                  </w14:lightRig>
                </w14:scene3d>
                <w14:props3d w14:extrusionH="0" w14:contourW="0" w14:prstMaterial="warmMatte"/>
              </w:rPr>
              <w:t>1</w:t>
            </w:r>
            <w:r w:rsidR="00C97D9E" w:rsidRPr="006C0B87">
              <w:rPr>
                <w:rFonts w:asciiTheme="minorHAnsi" w:eastAsiaTheme="minorEastAsia" w:hAnsiTheme="minorHAnsi"/>
                <w:sz w:val="22"/>
                <w:lang w:eastAsia="en-GB"/>
              </w:rPr>
              <w:tab/>
            </w:r>
            <w:r w:rsidR="00C97D9E" w:rsidRPr="006C0B87">
              <w:rPr>
                <w:rStyle w:val="Hyperlink"/>
                <w:rFonts w:cs="Times New Roman"/>
              </w:rPr>
              <w:t>Introduction</w:t>
            </w:r>
            <w:r w:rsidR="00C97D9E" w:rsidRPr="006C0B87">
              <w:rPr>
                <w:webHidden/>
              </w:rPr>
              <w:tab/>
            </w:r>
            <w:r w:rsidR="00C97D9E" w:rsidRPr="006C0B87">
              <w:rPr>
                <w:webHidden/>
              </w:rPr>
              <w:fldChar w:fldCharType="begin"/>
            </w:r>
            <w:r w:rsidR="00C97D9E" w:rsidRPr="006C0B87">
              <w:rPr>
                <w:webHidden/>
              </w:rPr>
              <w:instrText xml:space="preserve"> PAGEREF _Toc190514804 \h </w:instrText>
            </w:r>
            <w:r w:rsidR="00C97D9E" w:rsidRPr="006C0B87">
              <w:rPr>
                <w:webHidden/>
              </w:rPr>
            </w:r>
            <w:r w:rsidR="00C97D9E" w:rsidRPr="006C0B87">
              <w:rPr>
                <w:webHidden/>
              </w:rPr>
              <w:fldChar w:fldCharType="separate"/>
            </w:r>
            <w:r w:rsidR="00C97D9E" w:rsidRPr="006C0B87">
              <w:rPr>
                <w:webHidden/>
              </w:rPr>
              <w:t>5</w:t>
            </w:r>
            <w:r w:rsidR="00C97D9E" w:rsidRPr="006C0B87">
              <w:rPr>
                <w:webHidden/>
              </w:rPr>
              <w:fldChar w:fldCharType="end"/>
            </w:r>
          </w:hyperlink>
        </w:p>
        <w:p w14:paraId="79D82B1C" w14:textId="77777777" w:rsidR="00C97D9E" w:rsidRPr="006C0B87" w:rsidRDefault="00C97D9E">
          <w:pPr>
            <w:pStyle w:val="TOC1"/>
            <w:tabs>
              <w:tab w:val="left" w:pos="440"/>
              <w:tab w:val="right" w:leader="dot" w:pos="9350"/>
            </w:tabs>
            <w:rPr>
              <w:rFonts w:asciiTheme="minorHAnsi" w:eastAsiaTheme="minorEastAsia" w:hAnsiTheme="minorHAnsi"/>
              <w:sz w:val="22"/>
              <w:lang w:eastAsia="en-GB"/>
            </w:rPr>
          </w:pPr>
          <w:hyperlink w:anchor="_Toc190514805" w:history="1">
            <w:r w:rsidRPr="006C0B87">
              <w:rPr>
                <w:rStyle w:val="Hyperlink"/>
                <w:rFonts w:cs="Times New Roman"/>
                <w14:scene3d>
                  <w14:camera w14:prst="orthographicFront"/>
                  <w14:lightRig w14:rig="threePt" w14:dir="t">
                    <w14:rot w14:lat="0" w14:lon="0" w14:rev="0"/>
                  </w14:lightRig>
                </w14:scene3d>
                <w14:props3d w14:extrusionH="0" w14:contourW="0" w14:prstMaterial="warmMatte"/>
              </w:rPr>
              <w:t>2</w:t>
            </w:r>
            <w:r w:rsidRPr="006C0B87">
              <w:rPr>
                <w:rFonts w:asciiTheme="minorHAnsi" w:eastAsiaTheme="minorEastAsia" w:hAnsiTheme="minorHAnsi"/>
                <w:sz w:val="22"/>
                <w:lang w:eastAsia="en-GB"/>
              </w:rPr>
              <w:tab/>
            </w:r>
            <w:r w:rsidRPr="006C0B87">
              <w:rPr>
                <w:rStyle w:val="Hyperlink"/>
                <w:rFonts w:cs="Times New Roman"/>
              </w:rPr>
              <w:t>The Event Cycle</w:t>
            </w:r>
            <w:r w:rsidRPr="006C0B87">
              <w:rPr>
                <w:webHidden/>
              </w:rPr>
              <w:tab/>
            </w:r>
            <w:r w:rsidRPr="006C0B87">
              <w:rPr>
                <w:webHidden/>
              </w:rPr>
              <w:fldChar w:fldCharType="begin"/>
            </w:r>
            <w:r w:rsidRPr="006C0B87">
              <w:rPr>
                <w:webHidden/>
              </w:rPr>
              <w:instrText xml:space="preserve"> PAGEREF _Toc190514805 \h </w:instrText>
            </w:r>
            <w:r w:rsidRPr="006C0B87">
              <w:rPr>
                <w:webHidden/>
              </w:rPr>
            </w:r>
            <w:r w:rsidRPr="006C0B87">
              <w:rPr>
                <w:webHidden/>
              </w:rPr>
              <w:fldChar w:fldCharType="separate"/>
            </w:r>
            <w:r w:rsidRPr="006C0B87">
              <w:rPr>
                <w:webHidden/>
              </w:rPr>
              <w:t>7</w:t>
            </w:r>
            <w:r w:rsidRPr="006C0B87">
              <w:rPr>
                <w:webHidden/>
              </w:rPr>
              <w:fldChar w:fldCharType="end"/>
            </w:r>
          </w:hyperlink>
        </w:p>
        <w:p w14:paraId="74FACEF9" w14:textId="77777777" w:rsidR="00C97D9E" w:rsidRPr="006C0B87" w:rsidRDefault="00C97D9E">
          <w:pPr>
            <w:pStyle w:val="TOC2"/>
            <w:rPr>
              <w:rFonts w:asciiTheme="minorHAnsi" w:eastAsiaTheme="minorEastAsia" w:hAnsiTheme="minorHAnsi"/>
              <w:sz w:val="22"/>
              <w:lang w:eastAsia="en-GB"/>
            </w:rPr>
          </w:pPr>
          <w:hyperlink w:anchor="_Toc190514806" w:history="1">
            <w:r w:rsidRPr="006C0B87">
              <w:rPr>
                <w:rStyle w:val="Hyperlink"/>
                <w:rFonts w:cs="Times New Roman"/>
              </w:rPr>
              <w:t>2.1</w:t>
            </w:r>
            <w:r w:rsidRPr="006C0B87">
              <w:rPr>
                <w:rFonts w:asciiTheme="minorHAnsi" w:eastAsiaTheme="minorEastAsia" w:hAnsiTheme="minorHAnsi"/>
                <w:sz w:val="22"/>
                <w:lang w:eastAsia="en-GB"/>
              </w:rPr>
              <w:tab/>
            </w:r>
            <w:r w:rsidRPr="006C0B87">
              <w:rPr>
                <w:rStyle w:val="Hyperlink"/>
                <w:rFonts w:cs="Times New Roman"/>
              </w:rPr>
              <w:t>Planning the Protest</w:t>
            </w:r>
            <w:r w:rsidRPr="006C0B87">
              <w:rPr>
                <w:webHidden/>
              </w:rPr>
              <w:tab/>
            </w:r>
            <w:r w:rsidRPr="006C0B87">
              <w:rPr>
                <w:webHidden/>
              </w:rPr>
              <w:fldChar w:fldCharType="begin"/>
            </w:r>
            <w:r w:rsidRPr="006C0B87">
              <w:rPr>
                <w:webHidden/>
              </w:rPr>
              <w:instrText xml:space="preserve"> PAGEREF _Toc190514806 \h </w:instrText>
            </w:r>
            <w:r w:rsidRPr="006C0B87">
              <w:rPr>
                <w:webHidden/>
              </w:rPr>
            </w:r>
            <w:r w:rsidRPr="006C0B87">
              <w:rPr>
                <w:webHidden/>
              </w:rPr>
              <w:fldChar w:fldCharType="separate"/>
            </w:r>
            <w:r w:rsidRPr="006C0B87">
              <w:rPr>
                <w:webHidden/>
              </w:rPr>
              <w:t>7</w:t>
            </w:r>
            <w:r w:rsidRPr="006C0B87">
              <w:rPr>
                <w:webHidden/>
              </w:rPr>
              <w:fldChar w:fldCharType="end"/>
            </w:r>
          </w:hyperlink>
        </w:p>
        <w:p w14:paraId="54E325C2" w14:textId="77777777" w:rsidR="00C97D9E" w:rsidRPr="006C0B87" w:rsidRDefault="00C97D9E">
          <w:pPr>
            <w:pStyle w:val="TOC2"/>
            <w:rPr>
              <w:rFonts w:asciiTheme="minorHAnsi" w:eastAsiaTheme="minorEastAsia" w:hAnsiTheme="minorHAnsi"/>
              <w:sz w:val="22"/>
              <w:lang w:eastAsia="en-GB"/>
            </w:rPr>
          </w:pPr>
          <w:hyperlink w:anchor="_Toc190514807" w:history="1">
            <w:r w:rsidRPr="006C0B87">
              <w:rPr>
                <w:rStyle w:val="Hyperlink"/>
                <w:rFonts w:cs="Times New Roman"/>
              </w:rPr>
              <w:t>2.2</w:t>
            </w:r>
            <w:r w:rsidRPr="006C0B87">
              <w:rPr>
                <w:rFonts w:asciiTheme="minorHAnsi" w:eastAsiaTheme="minorEastAsia" w:hAnsiTheme="minorHAnsi"/>
                <w:sz w:val="22"/>
                <w:lang w:eastAsia="en-GB"/>
              </w:rPr>
              <w:tab/>
            </w:r>
            <w:r w:rsidRPr="006C0B87">
              <w:rPr>
                <w:rStyle w:val="Hyperlink"/>
                <w:rFonts w:cs="Times New Roman"/>
              </w:rPr>
              <w:t>Organising the Protest</w:t>
            </w:r>
            <w:r w:rsidRPr="006C0B87">
              <w:rPr>
                <w:webHidden/>
              </w:rPr>
              <w:tab/>
            </w:r>
            <w:r w:rsidRPr="006C0B87">
              <w:rPr>
                <w:webHidden/>
              </w:rPr>
              <w:fldChar w:fldCharType="begin"/>
            </w:r>
            <w:r w:rsidRPr="006C0B87">
              <w:rPr>
                <w:webHidden/>
              </w:rPr>
              <w:instrText xml:space="preserve"> PAGEREF _Toc190514807 \h </w:instrText>
            </w:r>
            <w:r w:rsidRPr="006C0B87">
              <w:rPr>
                <w:webHidden/>
              </w:rPr>
            </w:r>
            <w:r w:rsidRPr="006C0B87">
              <w:rPr>
                <w:webHidden/>
              </w:rPr>
              <w:fldChar w:fldCharType="separate"/>
            </w:r>
            <w:r w:rsidRPr="006C0B87">
              <w:rPr>
                <w:webHidden/>
              </w:rPr>
              <w:t>8</w:t>
            </w:r>
            <w:r w:rsidRPr="006C0B87">
              <w:rPr>
                <w:webHidden/>
              </w:rPr>
              <w:fldChar w:fldCharType="end"/>
            </w:r>
          </w:hyperlink>
        </w:p>
        <w:p w14:paraId="292C74B2" w14:textId="77777777" w:rsidR="00C97D9E" w:rsidRPr="006C0B87" w:rsidRDefault="00C97D9E">
          <w:pPr>
            <w:pStyle w:val="TOC2"/>
            <w:rPr>
              <w:rFonts w:asciiTheme="minorHAnsi" w:eastAsiaTheme="minorEastAsia" w:hAnsiTheme="minorHAnsi"/>
              <w:sz w:val="22"/>
              <w:lang w:eastAsia="en-GB"/>
            </w:rPr>
          </w:pPr>
          <w:hyperlink w:anchor="_Toc190514808" w:history="1">
            <w:r w:rsidRPr="006C0B87">
              <w:rPr>
                <w:rStyle w:val="Hyperlink"/>
                <w:rFonts w:cs="Times New Roman"/>
              </w:rPr>
              <w:t>2.3</w:t>
            </w:r>
            <w:r w:rsidRPr="006C0B87">
              <w:rPr>
                <w:rFonts w:asciiTheme="minorHAnsi" w:eastAsiaTheme="minorEastAsia" w:hAnsiTheme="minorHAnsi"/>
                <w:sz w:val="22"/>
                <w:lang w:eastAsia="en-GB"/>
              </w:rPr>
              <w:tab/>
            </w:r>
            <w:r w:rsidRPr="006C0B87">
              <w:rPr>
                <w:rStyle w:val="Hyperlink"/>
                <w:rFonts w:cs="Times New Roman"/>
              </w:rPr>
              <w:t>Measuring Protest Success</w:t>
            </w:r>
            <w:r w:rsidRPr="006C0B87">
              <w:rPr>
                <w:webHidden/>
              </w:rPr>
              <w:tab/>
            </w:r>
            <w:r w:rsidRPr="006C0B87">
              <w:rPr>
                <w:webHidden/>
              </w:rPr>
              <w:fldChar w:fldCharType="begin"/>
            </w:r>
            <w:r w:rsidRPr="006C0B87">
              <w:rPr>
                <w:webHidden/>
              </w:rPr>
              <w:instrText xml:space="preserve"> PAGEREF _Toc190514808 \h </w:instrText>
            </w:r>
            <w:r w:rsidRPr="006C0B87">
              <w:rPr>
                <w:webHidden/>
              </w:rPr>
            </w:r>
            <w:r w:rsidRPr="006C0B87">
              <w:rPr>
                <w:webHidden/>
              </w:rPr>
              <w:fldChar w:fldCharType="separate"/>
            </w:r>
            <w:r w:rsidRPr="006C0B87">
              <w:rPr>
                <w:webHidden/>
              </w:rPr>
              <w:t>8</w:t>
            </w:r>
            <w:r w:rsidRPr="006C0B87">
              <w:rPr>
                <w:webHidden/>
              </w:rPr>
              <w:fldChar w:fldCharType="end"/>
            </w:r>
          </w:hyperlink>
        </w:p>
        <w:p w14:paraId="298595C0" w14:textId="77777777" w:rsidR="00C97D9E" w:rsidRPr="006C0B87" w:rsidRDefault="00C97D9E">
          <w:pPr>
            <w:pStyle w:val="TOC2"/>
            <w:rPr>
              <w:rFonts w:asciiTheme="minorHAnsi" w:eastAsiaTheme="minorEastAsia" w:hAnsiTheme="minorHAnsi"/>
              <w:sz w:val="22"/>
              <w:lang w:eastAsia="en-GB"/>
            </w:rPr>
          </w:pPr>
          <w:hyperlink w:anchor="_Toc190514809" w:history="1">
            <w:r w:rsidRPr="006C0B87">
              <w:rPr>
                <w:rStyle w:val="Hyperlink"/>
                <w:rFonts w:cs="Times New Roman"/>
              </w:rPr>
              <w:t>2.4</w:t>
            </w:r>
            <w:r w:rsidRPr="006C0B87">
              <w:rPr>
                <w:rFonts w:asciiTheme="minorHAnsi" w:eastAsiaTheme="minorEastAsia" w:hAnsiTheme="minorHAnsi"/>
                <w:sz w:val="22"/>
                <w:lang w:eastAsia="en-GB"/>
              </w:rPr>
              <w:tab/>
            </w:r>
            <w:r w:rsidRPr="006C0B87">
              <w:rPr>
                <w:rStyle w:val="Hyperlink"/>
                <w:rFonts w:cs="Times New Roman"/>
              </w:rPr>
              <w:t>Analysing the Outcomes</w:t>
            </w:r>
            <w:r w:rsidRPr="006C0B87">
              <w:rPr>
                <w:webHidden/>
              </w:rPr>
              <w:tab/>
            </w:r>
            <w:r w:rsidRPr="006C0B87">
              <w:rPr>
                <w:webHidden/>
              </w:rPr>
              <w:fldChar w:fldCharType="begin"/>
            </w:r>
            <w:r w:rsidRPr="006C0B87">
              <w:rPr>
                <w:webHidden/>
              </w:rPr>
              <w:instrText xml:space="preserve"> PAGEREF _Toc190514809 \h </w:instrText>
            </w:r>
            <w:r w:rsidRPr="006C0B87">
              <w:rPr>
                <w:webHidden/>
              </w:rPr>
            </w:r>
            <w:r w:rsidRPr="006C0B87">
              <w:rPr>
                <w:webHidden/>
              </w:rPr>
              <w:fldChar w:fldCharType="separate"/>
            </w:r>
            <w:r w:rsidRPr="006C0B87">
              <w:rPr>
                <w:webHidden/>
              </w:rPr>
              <w:t>8</w:t>
            </w:r>
            <w:r w:rsidRPr="006C0B87">
              <w:rPr>
                <w:webHidden/>
              </w:rPr>
              <w:fldChar w:fldCharType="end"/>
            </w:r>
          </w:hyperlink>
        </w:p>
        <w:p w14:paraId="04CEAC5D" w14:textId="77777777" w:rsidR="00C97D9E" w:rsidRPr="006C0B87" w:rsidRDefault="00C97D9E">
          <w:pPr>
            <w:pStyle w:val="TOC2"/>
            <w:rPr>
              <w:rFonts w:asciiTheme="minorHAnsi" w:eastAsiaTheme="minorEastAsia" w:hAnsiTheme="minorHAnsi"/>
              <w:sz w:val="22"/>
              <w:lang w:eastAsia="en-GB"/>
            </w:rPr>
          </w:pPr>
          <w:hyperlink w:anchor="_Toc190514810" w:history="1">
            <w:r w:rsidRPr="006C0B87">
              <w:rPr>
                <w:rStyle w:val="Hyperlink"/>
                <w:rFonts w:cs="Times New Roman"/>
              </w:rPr>
              <w:t>2.5</w:t>
            </w:r>
            <w:r w:rsidRPr="006C0B87">
              <w:rPr>
                <w:rFonts w:asciiTheme="minorHAnsi" w:eastAsiaTheme="minorEastAsia" w:hAnsiTheme="minorHAnsi"/>
                <w:sz w:val="22"/>
                <w:lang w:eastAsia="en-GB"/>
              </w:rPr>
              <w:tab/>
            </w:r>
            <w:r w:rsidRPr="006C0B87">
              <w:rPr>
                <w:rStyle w:val="Hyperlink"/>
                <w:rFonts w:cs="Times New Roman"/>
              </w:rPr>
              <w:t>Sharing the Impact</w:t>
            </w:r>
            <w:r w:rsidRPr="006C0B87">
              <w:rPr>
                <w:webHidden/>
              </w:rPr>
              <w:tab/>
            </w:r>
            <w:r w:rsidRPr="006C0B87">
              <w:rPr>
                <w:webHidden/>
              </w:rPr>
              <w:fldChar w:fldCharType="begin"/>
            </w:r>
            <w:r w:rsidRPr="006C0B87">
              <w:rPr>
                <w:webHidden/>
              </w:rPr>
              <w:instrText xml:space="preserve"> PAGEREF _Toc190514810 \h </w:instrText>
            </w:r>
            <w:r w:rsidRPr="006C0B87">
              <w:rPr>
                <w:webHidden/>
              </w:rPr>
            </w:r>
            <w:r w:rsidRPr="006C0B87">
              <w:rPr>
                <w:webHidden/>
              </w:rPr>
              <w:fldChar w:fldCharType="separate"/>
            </w:r>
            <w:r w:rsidRPr="006C0B87">
              <w:rPr>
                <w:webHidden/>
              </w:rPr>
              <w:t>9</w:t>
            </w:r>
            <w:r w:rsidRPr="006C0B87">
              <w:rPr>
                <w:webHidden/>
              </w:rPr>
              <w:fldChar w:fldCharType="end"/>
            </w:r>
          </w:hyperlink>
        </w:p>
        <w:p w14:paraId="07B71573" w14:textId="77777777" w:rsidR="00C97D9E" w:rsidRPr="006C0B87" w:rsidRDefault="00C97D9E">
          <w:pPr>
            <w:pStyle w:val="TOC1"/>
            <w:tabs>
              <w:tab w:val="left" w:pos="440"/>
              <w:tab w:val="right" w:leader="dot" w:pos="9350"/>
            </w:tabs>
            <w:rPr>
              <w:rFonts w:asciiTheme="minorHAnsi" w:eastAsiaTheme="minorEastAsia" w:hAnsiTheme="minorHAnsi"/>
              <w:sz w:val="22"/>
              <w:lang w:eastAsia="en-GB"/>
            </w:rPr>
          </w:pPr>
          <w:hyperlink w:anchor="_Toc190514811" w:history="1">
            <w:r w:rsidRPr="006C0B87">
              <w:rPr>
                <w:rStyle w:val="Hyperlink"/>
                <w:rFonts w:cs="Times New Roman"/>
                <w14:scene3d>
                  <w14:camera w14:prst="orthographicFront"/>
                  <w14:lightRig w14:rig="threePt" w14:dir="t">
                    <w14:rot w14:lat="0" w14:lon="0" w14:rev="0"/>
                  </w14:lightRig>
                </w14:scene3d>
                <w14:props3d w14:extrusionH="0" w14:contourW="0" w14:prstMaterial="warmMatte"/>
              </w:rPr>
              <w:t>3</w:t>
            </w:r>
            <w:r w:rsidRPr="006C0B87">
              <w:rPr>
                <w:rFonts w:asciiTheme="minorHAnsi" w:eastAsiaTheme="minorEastAsia" w:hAnsiTheme="minorHAnsi"/>
                <w:sz w:val="22"/>
                <w:lang w:eastAsia="en-GB"/>
              </w:rPr>
              <w:tab/>
            </w:r>
            <w:r w:rsidRPr="006C0B87">
              <w:rPr>
                <w:rStyle w:val="Hyperlink"/>
                <w:rFonts w:cs="Times New Roman"/>
              </w:rPr>
              <w:t>Protest Concept</w:t>
            </w:r>
            <w:r w:rsidRPr="006C0B87">
              <w:rPr>
                <w:webHidden/>
              </w:rPr>
              <w:tab/>
            </w:r>
            <w:r w:rsidRPr="006C0B87">
              <w:rPr>
                <w:webHidden/>
              </w:rPr>
              <w:fldChar w:fldCharType="begin"/>
            </w:r>
            <w:r w:rsidRPr="006C0B87">
              <w:rPr>
                <w:webHidden/>
              </w:rPr>
              <w:instrText xml:space="preserve"> PAGEREF _Toc190514811 \h </w:instrText>
            </w:r>
            <w:r w:rsidRPr="006C0B87">
              <w:rPr>
                <w:webHidden/>
              </w:rPr>
            </w:r>
            <w:r w:rsidRPr="006C0B87">
              <w:rPr>
                <w:webHidden/>
              </w:rPr>
              <w:fldChar w:fldCharType="separate"/>
            </w:r>
            <w:r w:rsidRPr="006C0B87">
              <w:rPr>
                <w:webHidden/>
              </w:rPr>
              <w:t>9</w:t>
            </w:r>
            <w:r w:rsidRPr="006C0B87">
              <w:rPr>
                <w:webHidden/>
              </w:rPr>
              <w:fldChar w:fldCharType="end"/>
            </w:r>
          </w:hyperlink>
        </w:p>
        <w:p w14:paraId="15BE8FF5" w14:textId="77777777" w:rsidR="00C97D9E" w:rsidRPr="006C0B87" w:rsidRDefault="00C97D9E">
          <w:pPr>
            <w:pStyle w:val="TOC1"/>
            <w:tabs>
              <w:tab w:val="left" w:pos="440"/>
              <w:tab w:val="right" w:leader="dot" w:pos="9350"/>
            </w:tabs>
            <w:rPr>
              <w:rFonts w:asciiTheme="minorHAnsi" w:eastAsiaTheme="minorEastAsia" w:hAnsiTheme="minorHAnsi"/>
              <w:sz w:val="22"/>
              <w:lang w:eastAsia="en-GB"/>
            </w:rPr>
          </w:pPr>
          <w:hyperlink w:anchor="_Toc190514812" w:history="1">
            <w:r w:rsidRPr="006C0B87">
              <w:rPr>
                <w:rStyle w:val="Hyperlink"/>
                <w14:scene3d>
                  <w14:camera w14:prst="orthographicFront"/>
                  <w14:lightRig w14:rig="threePt" w14:dir="t">
                    <w14:rot w14:lat="0" w14:lon="0" w14:rev="0"/>
                  </w14:lightRig>
                </w14:scene3d>
                <w14:props3d w14:extrusionH="0" w14:contourW="0" w14:prstMaterial="warmMatte"/>
              </w:rPr>
              <w:t>4</w:t>
            </w:r>
            <w:r w:rsidRPr="006C0B87">
              <w:rPr>
                <w:rFonts w:asciiTheme="minorHAnsi" w:eastAsiaTheme="minorEastAsia" w:hAnsiTheme="minorHAnsi"/>
                <w:sz w:val="22"/>
                <w:lang w:eastAsia="en-GB"/>
              </w:rPr>
              <w:tab/>
            </w:r>
            <w:r w:rsidRPr="006C0B87">
              <w:rPr>
                <w:rStyle w:val="Hyperlink"/>
              </w:rPr>
              <w:t>Key Stages of EMBOK Model</w:t>
            </w:r>
            <w:r w:rsidRPr="006C0B87">
              <w:rPr>
                <w:webHidden/>
              </w:rPr>
              <w:tab/>
            </w:r>
            <w:r w:rsidRPr="006C0B87">
              <w:rPr>
                <w:webHidden/>
              </w:rPr>
              <w:fldChar w:fldCharType="begin"/>
            </w:r>
            <w:r w:rsidRPr="006C0B87">
              <w:rPr>
                <w:webHidden/>
              </w:rPr>
              <w:instrText xml:space="preserve"> PAGEREF _Toc190514812 \h </w:instrText>
            </w:r>
            <w:r w:rsidRPr="006C0B87">
              <w:rPr>
                <w:webHidden/>
              </w:rPr>
            </w:r>
            <w:r w:rsidRPr="006C0B87">
              <w:rPr>
                <w:webHidden/>
              </w:rPr>
              <w:fldChar w:fldCharType="separate"/>
            </w:r>
            <w:r w:rsidRPr="006C0B87">
              <w:rPr>
                <w:webHidden/>
              </w:rPr>
              <w:t>11</w:t>
            </w:r>
            <w:r w:rsidRPr="006C0B87">
              <w:rPr>
                <w:webHidden/>
              </w:rPr>
              <w:fldChar w:fldCharType="end"/>
            </w:r>
          </w:hyperlink>
        </w:p>
        <w:p w14:paraId="4AA55FCD" w14:textId="77777777" w:rsidR="00C97D9E" w:rsidRPr="006C0B87" w:rsidRDefault="00C97D9E">
          <w:pPr>
            <w:pStyle w:val="TOC2"/>
            <w:rPr>
              <w:rFonts w:asciiTheme="minorHAnsi" w:eastAsiaTheme="minorEastAsia" w:hAnsiTheme="minorHAnsi"/>
              <w:sz w:val="22"/>
              <w:lang w:eastAsia="en-GB"/>
            </w:rPr>
          </w:pPr>
          <w:hyperlink w:anchor="_Toc190514813" w:history="1">
            <w:r w:rsidRPr="006C0B87">
              <w:rPr>
                <w:rStyle w:val="Hyperlink"/>
              </w:rPr>
              <w:t>4.1</w:t>
            </w:r>
            <w:r w:rsidRPr="006C0B87">
              <w:rPr>
                <w:rFonts w:asciiTheme="minorHAnsi" w:eastAsiaTheme="minorEastAsia" w:hAnsiTheme="minorHAnsi"/>
                <w:sz w:val="22"/>
                <w:lang w:eastAsia="en-GB"/>
              </w:rPr>
              <w:tab/>
            </w:r>
            <w:r w:rsidRPr="006C0B87">
              <w:rPr>
                <w:rStyle w:val="Hyperlink"/>
              </w:rPr>
              <w:t>Initiation</w:t>
            </w:r>
            <w:r w:rsidRPr="006C0B87">
              <w:rPr>
                <w:webHidden/>
              </w:rPr>
              <w:tab/>
            </w:r>
            <w:r w:rsidRPr="006C0B87">
              <w:rPr>
                <w:webHidden/>
              </w:rPr>
              <w:fldChar w:fldCharType="begin"/>
            </w:r>
            <w:r w:rsidRPr="006C0B87">
              <w:rPr>
                <w:webHidden/>
              </w:rPr>
              <w:instrText xml:space="preserve"> PAGEREF _Toc190514813 \h </w:instrText>
            </w:r>
            <w:r w:rsidRPr="006C0B87">
              <w:rPr>
                <w:webHidden/>
              </w:rPr>
            </w:r>
            <w:r w:rsidRPr="006C0B87">
              <w:rPr>
                <w:webHidden/>
              </w:rPr>
              <w:fldChar w:fldCharType="separate"/>
            </w:r>
            <w:r w:rsidRPr="006C0B87">
              <w:rPr>
                <w:webHidden/>
              </w:rPr>
              <w:t>11</w:t>
            </w:r>
            <w:r w:rsidRPr="006C0B87">
              <w:rPr>
                <w:webHidden/>
              </w:rPr>
              <w:fldChar w:fldCharType="end"/>
            </w:r>
          </w:hyperlink>
        </w:p>
        <w:p w14:paraId="45592559" w14:textId="77777777" w:rsidR="00C97D9E" w:rsidRPr="006C0B87" w:rsidRDefault="00C97D9E">
          <w:pPr>
            <w:pStyle w:val="TOC2"/>
            <w:rPr>
              <w:rFonts w:asciiTheme="minorHAnsi" w:eastAsiaTheme="minorEastAsia" w:hAnsiTheme="minorHAnsi"/>
              <w:sz w:val="22"/>
              <w:lang w:eastAsia="en-GB"/>
            </w:rPr>
          </w:pPr>
          <w:hyperlink w:anchor="_Toc190514814" w:history="1">
            <w:r w:rsidRPr="006C0B87">
              <w:rPr>
                <w:rStyle w:val="Hyperlink"/>
              </w:rPr>
              <w:t>4.2</w:t>
            </w:r>
            <w:r w:rsidRPr="006C0B87">
              <w:rPr>
                <w:rFonts w:asciiTheme="minorHAnsi" w:eastAsiaTheme="minorEastAsia" w:hAnsiTheme="minorHAnsi"/>
                <w:sz w:val="22"/>
                <w:lang w:eastAsia="en-GB"/>
              </w:rPr>
              <w:tab/>
            </w:r>
            <w:r w:rsidRPr="006C0B87">
              <w:rPr>
                <w:rStyle w:val="Hyperlink"/>
              </w:rPr>
              <w:t>Planning</w:t>
            </w:r>
            <w:r w:rsidRPr="006C0B87">
              <w:rPr>
                <w:webHidden/>
              </w:rPr>
              <w:tab/>
            </w:r>
            <w:r w:rsidRPr="006C0B87">
              <w:rPr>
                <w:webHidden/>
              </w:rPr>
              <w:fldChar w:fldCharType="begin"/>
            </w:r>
            <w:r w:rsidRPr="006C0B87">
              <w:rPr>
                <w:webHidden/>
              </w:rPr>
              <w:instrText xml:space="preserve"> PAGEREF _Toc190514814 \h </w:instrText>
            </w:r>
            <w:r w:rsidRPr="006C0B87">
              <w:rPr>
                <w:webHidden/>
              </w:rPr>
            </w:r>
            <w:r w:rsidRPr="006C0B87">
              <w:rPr>
                <w:webHidden/>
              </w:rPr>
              <w:fldChar w:fldCharType="separate"/>
            </w:r>
            <w:r w:rsidRPr="006C0B87">
              <w:rPr>
                <w:webHidden/>
              </w:rPr>
              <w:t>11</w:t>
            </w:r>
            <w:r w:rsidRPr="006C0B87">
              <w:rPr>
                <w:webHidden/>
              </w:rPr>
              <w:fldChar w:fldCharType="end"/>
            </w:r>
          </w:hyperlink>
        </w:p>
        <w:p w14:paraId="07FA9410" w14:textId="77777777" w:rsidR="00C97D9E" w:rsidRPr="006C0B87" w:rsidRDefault="00C97D9E">
          <w:pPr>
            <w:pStyle w:val="TOC2"/>
            <w:rPr>
              <w:rFonts w:asciiTheme="minorHAnsi" w:eastAsiaTheme="minorEastAsia" w:hAnsiTheme="minorHAnsi"/>
              <w:sz w:val="22"/>
              <w:lang w:eastAsia="en-GB"/>
            </w:rPr>
          </w:pPr>
          <w:hyperlink w:anchor="_Toc190514815" w:history="1">
            <w:r w:rsidRPr="006C0B87">
              <w:rPr>
                <w:rStyle w:val="Hyperlink"/>
              </w:rPr>
              <w:t>4.3</w:t>
            </w:r>
            <w:r w:rsidRPr="006C0B87">
              <w:rPr>
                <w:rFonts w:asciiTheme="minorHAnsi" w:eastAsiaTheme="minorEastAsia" w:hAnsiTheme="minorHAnsi"/>
                <w:sz w:val="22"/>
                <w:lang w:eastAsia="en-GB"/>
              </w:rPr>
              <w:tab/>
            </w:r>
            <w:r w:rsidRPr="006C0B87">
              <w:rPr>
                <w:rStyle w:val="Hyperlink"/>
              </w:rPr>
              <w:t>Implementation</w:t>
            </w:r>
            <w:r w:rsidRPr="006C0B87">
              <w:rPr>
                <w:webHidden/>
              </w:rPr>
              <w:tab/>
            </w:r>
            <w:r w:rsidRPr="006C0B87">
              <w:rPr>
                <w:webHidden/>
              </w:rPr>
              <w:fldChar w:fldCharType="begin"/>
            </w:r>
            <w:r w:rsidRPr="006C0B87">
              <w:rPr>
                <w:webHidden/>
              </w:rPr>
              <w:instrText xml:space="preserve"> PAGEREF _Toc190514815 \h </w:instrText>
            </w:r>
            <w:r w:rsidRPr="006C0B87">
              <w:rPr>
                <w:webHidden/>
              </w:rPr>
            </w:r>
            <w:r w:rsidRPr="006C0B87">
              <w:rPr>
                <w:webHidden/>
              </w:rPr>
              <w:fldChar w:fldCharType="separate"/>
            </w:r>
            <w:r w:rsidRPr="006C0B87">
              <w:rPr>
                <w:webHidden/>
              </w:rPr>
              <w:t>12</w:t>
            </w:r>
            <w:r w:rsidRPr="006C0B87">
              <w:rPr>
                <w:webHidden/>
              </w:rPr>
              <w:fldChar w:fldCharType="end"/>
            </w:r>
          </w:hyperlink>
        </w:p>
        <w:p w14:paraId="330EDD4A" w14:textId="77777777" w:rsidR="00C97D9E" w:rsidRPr="006C0B87" w:rsidRDefault="00C97D9E">
          <w:pPr>
            <w:pStyle w:val="TOC2"/>
            <w:rPr>
              <w:rFonts w:asciiTheme="minorHAnsi" w:eastAsiaTheme="minorEastAsia" w:hAnsiTheme="minorHAnsi"/>
              <w:sz w:val="22"/>
              <w:lang w:eastAsia="en-GB"/>
            </w:rPr>
          </w:pPr>
          <w:hyperlink w:anchor="_Toc190514816" w:history="1">
            <w:r w:rsidRPr="006C0B87">
              <w:rPr>
                <w:rStyle w:val="Hyperlink"/>
              </w:rPr>
              <w:t>4.4</w:t>
            </w:r>
            <w:r w:rsidRPr="006C0B87">
              <w:rPr>
                <w:rFonts w:asciiTheme="minorHAnsi" w:eastAsiaTheme="minorEastAsia" w:hAnsiTheme="minorHAnsi"/>
                <w:sz w:val="22"/>
                <w:lang w:eastAsia="en-GB"/>
              </w:rPr>
              <w:tab/>
            </w:r>
            <w:r w:rsidRPr="006C0B87">
              <w:rPr>
                <w:rStyle w:val="Hyperlink"/>
              </w:rPr>
              <w:t>The Event</w:t>
            </w:r>
            <w:r w:rsidRPr="006C0B87">
              <w:rPr>
                <w:webHidden/>
              </w:rPr>
              <w:tab/>
            </w:r>
            <w:r w:rsidRPr="006C0B87">
              <w:rPr>
                <w:webHidden/>
              </w:rPr>
              <w:fldChar w:fldCharType="begin"/>
            </w:r>
            <w:r w:rsidRPr="006C0B87">
              <w:rPr>
                <w:webHidden/>
              </w:rPr>
              <w:instrText xml:space="preserve"> PAGEREF _Toc190514816 \h </w:instrText>
            </w:r>
            <w:r w:rsidRPr="006C0B87">
              <w:rPr>
                <w:webHidden/>
              </w:rPr>
            </w:r>
            <w:r w:rsidRPr="006C0B87">
              <w:rPr>
                <w:webHidden/>
              </w:rPr>
              <w:fldChar w:fldCharType="separate"/>
            </w:r>
            <w:r w:rsidRPr="006C0B87">
              <w:rPr>
                <w:webHidden/>
              </w:rPr>
              <w:t>12</w:t>
            </w:r>
            <w:r w:rsidRPr="006C0B87">
              <w:rPr>
                <w:webHidden/>
              </w:rPr>
              <w:fldChar w:fldCharType="end"/>
            </w:r>
          </w:hyperlink>
        </w:p>
        <w:p w14:paraId="5C4C318E" w14:textId="77777777" w:rsidR="00C97D9E" w:rsidRPr="006C0B87" w:rsidRDefault="00C97D9E">
          <w:pPr>
            <w:pStyle w:val="TOC2"/>
            <w:rPr>
              <w:rFonts w:asciiTheme="minorHAnsi" w:eastAsiaTheme="minorEastAsia" w:hAnsiTheme="minorHAnsi"/>
              <w:sz w:val="22"/>
              <w:lang w:eastAsia="en-GB"/>
            </w:rPr>
          </w:pPr>
          <w:hyperlink w:anchor="_Toc190514817" w:history="1">
            <w:r w:rsidRPr="006C0B87">
              <w:rPr>
                <w:rStyle w:val="Hyperlink"/>
              </w:rPr>
              <w:t>4.5</w:t>
            </w:r>
            <w:r w:rsidRPr="006C0B87">
              <w:rPr>
                <w:rFonts w:asciiTheme="minorHAnsi" w:eastAsiaTheme="minorEastAsia" w:hAnsiTheme="minorHAnsi"/>
                <w:sz w:val="22"/>
                <w:lang w:eastAsia="en-GB"/>
              </w:rPr>
              <w:tab/>
            </w:r>
            <w:r w:rsidRPr="006C0B87">
              <w:rPr>
                <w:rStyle w:val="Hyperlink"/>
              </w:rPr>
              <w:t>Closure</w:t>
            </w:r>
            <w:r w:rsidRPr="006C0B87">
              <w:rPr>
                <w:webHidden/>
              </w:rPr>
              <w:tab/>
            </w:r>
            <w:r w:rsidRPr="006C0B87">
              <w:rPr>
                <w:webHidden/>
              </w:rPr>
              <w:fldChar w:fldCharType="begin"/>
            </w:r>
            <w:r w:rsidRPr="006C0B87">
              <w:rPr>
                <w:webHidden/>
              </w:rPr>
              <w:instrText xml:space="preserve"> PAGEREF _Toc190514817 \h </w:instrText>
            </w:r>
            <w:r w:rsidRPr="006C0B87">
              <w:rPr>
                <w:webHidden/>
              </w:rPr>
            </w:r>
            <w:r w:rsidRPr="006C0B87">
              <w:rPr>
                <w:webHidden/>
              </w:rPr>
              <w:fldChar w:fldCharType="separate"/>
            </w:r>
            <w:r w:rsidRPr="006C0B87">
              <w:rPr>
                <w:webHidden/>
              </w:rPr>
              <w:t>12</w:t>
            </w:r>
            <w:r w:rsidRPr="006C0B87">
              <w:rPr>
                <w:webHidden/>
              </w:rPr>
              <w:fldChar w:fldCharType="end"/>
            </w:r>
          </w:hyperlink>
        </w:p>
        <w:p w14:paraId="7215EDF9" w14:textId="77777777" w:rsidR="00C97D9E" w:rsidRPr="006C0B87" w:rsidRDefault="00C97D9E">
          <w:pPr>
            <w:pStyle w:val="TOC1"/>
            <w:tabs>
              <w:tab w:val="left" w:pos="440"/>
              <w:tab w:val="right" w:leader="dot" w:pos="9350"/>
            </w:tabs>
            <w:rPr>
              <w:rFonts w:asciiTheme="minorHAnsi" w:eastAsiaTheme="minorEastAsia" w:hAnsiTheme="minorHAnsi"/>
              <w:sz w:val="22"/>
              <w:lang w:eastAsia="en-GB"/>
            </w:rPr>
          </w:pPr>
          <w:hyperlink w:anchor="_Toc190514818" w:history="1">
            <w:r w:rsidRPr="006C0B87">
              <w:rPr>
                <w:rStyle w:val="Hyperlink"/>
                <w:rFonts w:cs="Times New Roman"/>
                <w14:scene3d>
                  <w14:camera w14:prst="orthographicFront"/>
                  <w14:lightRig w14:rig="threePt" w14:dir="t">
                    <w14:rot w14:lat="0" w14:lon="0" w14:rev="0"/>
                  </w14:lightRig>
                </w14:scene3d>
                <w14:props3d w14:extrusionH="0" w14:contourW="0" w14:prstMaterial="warmMatte"/>
              </w:rPr>
              <w:t>5</w:t>
            </w:r>
            <w:r w:rsidRPr="006C0B87">
              <w:rPr>
                <w:rFonts w:asciiTheme="minorHAnsi" w:eastAsiaTheme="minorEastAsia" w:hAnsiTheme="minorHAnsi"/>
                <w:sz w:val="22"/>
                <w:lang w:eastAsia="en-GB"/>
              </w:rPr>
              <w:tab/>
            </w:r>
            <w:r w:rsidRPr="006C0B87">
              <w:rPr>
                <w:rStyle w:val="Hyperlink"/>
                <w:rFonts w:cs="Times New Roman"/>
              </w:rPr>
              <w:t>Aim and Objectives of the Event</w:t>
            </w:r>
            <w:r w:rsidRPr="006C0B87">
              <w:rPr>
                <w:webHidden/>
              </w:rPr>
              <w:tab/>
            </w:r>
            <w:r w:rsidRPr="006C0B87">
              <w:rPr>
                <w:webHidden/>
              </w:rPr>
              <w:fldChar w:fldCharType="begin"/>
            </w:r>
            <w:r w:rsidRPr="006C0B87">
              <w:rPr>
                <w:webHidden/>
              </w:rPr>
              <w:instrText xml:space="preserve"> PAGEREF _Toc190514818 \h </w:instrText>
            </w:r>
            <w:r w:rsidRPr="006C0B87">
              <w:rPr>
                <w:webHidden/>
              </w:rPr>
            </w:r>
            <w:r w:rsidRPr="006C0B87">
              <w:rPr>
                <w:webHidden/>
              </w:rPr>
              <w:fldChar w:fldCharType="separate"/>
            </w:r>
            <w:r w:rsidRPr="006C0B87">
              <w:rPr>
                <w:webHidden/>
              </w:rPr>
              <w:t>12</w:t>
            </w:r>
            <w:r w:rsidRPr="006C0B87">
              <w:rPr>
                <w:webHidden/>
              </w:rPr>
              <w:fldChar w:fldCharType="end"/>
            </w:r>
          </w:hyperlink>
        </w:p>
        <w:p w14:paraId="4E575E0B" w14:textId="77777777" w:rsidR="00C97D9E" w:rsidRPr="006C0B87" w:rsidRDefault="00C97D9E">
          <w:pPr>
            <w:pStyle w:val="TOC1"/>
            <w:tabs>
              <w:tab w:val="left" w:pos="440"/>
              <w:tab w:val="right" w:leader="dot" w:pos="9350"/>
            </w:tabs>
            <w:rPr>
              <w:rFonts w:asciiTheme="minorHAnsi" w:eastAsiaTheme="minorEastAsia" w:hAnsiTheme="minorHAnsi"/>
              <w:sz w:val="22"/>
              <w:lang w:eastAsia="en-GB"/>
            </w:rPr>
          </w:pPr>
          <w:hyperlink w:anchor="_Toc190514819" w:history="1">
            <w:r w:rsidRPr="006C0B87">
              <w:rPr>
                <w:rStyle w:val="Hyperlink"/>
                <w:rFonts w:cs="Times New Roman"/>
                <w14:scene3d>
                  <w14:camera w14:prst="orthographicFront"/>
                  <w14:lightRig w14:rig="threePt" w14:dir="t">
                    <w14:rot w14:lat="0" w14:lon="0" w14:rev="0"/>
                  </w14:lightRig>
                </w14:scene3d>
                <w14:props3d w14:extrusionH="0" w14:contourW="0" w14:prstMaterial="warmMatte"/>
              </w:rPr>
              <w:t>6</w:t>
            </w:r>
            <w:r w:rsidRPr="006C0B87">
              <w:rPr>
                <w:rFonts w:asciiTheme="minorHAnsi" w:eastAsiaTheme="minorEastAsia" w:hAnsiTheme="minorHAnsi"/>
                <w:sz w:val="22"/>
                <w:lang w:eastAsia="en-GB"/>
              </w:rPr>
              <w:tab/>
            </w:r>
            <w:r w:rsidRPr="006C0B87">
              <w:rPr>
                <w:rStyle w:val="Hyperlink"/>
                <w:rFonts w:cs="Times New Roman"/>
              </w:rPr>
              <w:t>Event Management</w:t>
            </w:r>
            <w:r w:rsidRPr="006C0B87">
              <w:rPr>
                <w:webHidden/>
              </w:rPr>
              <w:tab/>
            </w:r>
            <w:r w:rsidRPr="006C0B87">
              <w:rPr>
                <w:webHidden/>
              </w:rPr>
              <w:fldChar w:fldCharType="begin"/>
            </w:r>
            <w:r w:rsidRPr="006C0B87">
              <w:rPr>
                <w:webHidden/>
              </w:rPr>
              <w:instrText xml:space="preserve"> PAGEREF _Toc190514819 \h </w:instrText>
            </w:r>
            <w:r w:rsidRPr="006C0B87">
              <w:rPr>
                <w:webHidden/>
              </w:rPr>
            </w:r>
            <w:r w:rsidRPr="006C0B87">
              <w:rPr>
                <w:webHidden/>
              </w:rPr>
              <w:fldChar w:fldCharType="separate"/>
            </w:r>
            <w:r w:rsidRPr="006C0B87">
              <w:rPr>
                <w:webHidden/>
              </w:rPr>
              <w:t>13</w:t>
            </w:r>
            <w:r w:rsidRPr="006C0B87">
              <w:rPr>
                <w:webHidden/>
              </w:rPr>
              <w:fldChar w:fldCharType="end"/>
            </w:r>
          </w:hyperlink>
        </w:p>
        <w:p w14:paraId="08BFBE1E" w14:textId="77777777" w:rsidR="00C97D9E" w:rsidRPr="006C0B87" w:rsidRDefault="00C97D9E">
          <w:pPr>
            <w:pStyle w:val="TOC2"/>
            <w:rPr>
              <w:rFonts w:asciiTheme="minorHAnsi" w:eastAsiaTheme="minorEastAsia" w:hAnsiTheme="minorHAnsi"/>
              <w:sz w:val="22"/>
              <w:lang w:eastAsia="en-GB"/>
            </w:rPr>
          </w:pPr>
          <w:hyperlink w:anchor="_Toc190514820" w:history="1">
            <w:r w:rsidRPr="006C0B87">
              <w:rPr>
                <w:rStyle w:val="Hyperlink"/>
                <w:rFonts w:cs="Times New Roman"/>
              </w:rPr>
              <w:t>6.1</w:t>
            </w:r>
            <w:r w:rsidRPr="006C0B87">
              <w:rPr>
                <w:rFonts w:asciiTheme="minorHAnsi" w:eastAsiaTheme="minorEastAsia" w:hAnsiTheme="minorHAnsi"/>
                <w:sz w:val="22"/>
                <w:lang w:eastAsia="en-GB"/>
              </w:rPr>
              <w:tab/>
            </w:r>
            <w:r w:rsidRPr="006C0B87">
              <w:rPr>
                <w:rStyle w:val="Hyperlink"/>
                <w:rFonts w:cs="Times New Roman"/>
              </w:rPr>
              <w:t>Operational &amp; Planning Activities</w:t>
            </w:r>
            <w:r w:rsidRPr="006C0B87">
              <w:rPr>
                <w:webHidden/>
              </w:rPr>
              <w:tab/>
            </w:r>
            <w:r w:rsidRPr="006C0B87">
              <w:rPr>
                <w:webHidden/>
              </w:rPr>
              <w:fldChar w:fldCharType="begin"/>
            </w:r>
            <w:r w:rsidRPr="006C0B87">
              <w:rPr>
                <w:webHidden/>
              </w:rPr>
              <w:instrText xml:space="preserve"> PAGEREF _Toc190514820 \h </w:instrText>
            </w:r>
            <w:r w:rsidRPr="006C0B87">
              <w:rPr>
                <w:webHidden/>
              </w:rPr>
            </w:r>
            <w:r w:rsidRPr="006C0B87">
              <w:rPr>
                <w:webHidden/>
              </w:rPr>
              <w:fldChar w:fldCharType="separate"/>
            </w:r>
            <w:r w:rsidRPr="006C0B87">
              <w:rPr>
                <w:webHidden/>
              </w:rPr>
              <w:t>13</w:t>
            </w:r>
            <w:r w:rsidRPr="006C0B87">
              <w:rPr>
                <w:webHidden/>
              </w:rPr>
              <w:fldChar w:fldCharType="end"/>
            </w:r>
          </w:hyperlink>
        </w:p>
        <w:p w14:paraId="3EED2A83" w14:textId="77777777" w:rsidR="00C97D9E" w:rsidRPr="006C0B87" w:rsidRDefault="00C97D9E">
          <w:pPr>
            <w:pStyle w:val="TOC2"/>
            <w:rPr>
              <w:rFonts w:asciiTheme="minorHAnsi" w:eastAsiaTheme="minorEastAsia" w:hAnsiTheme="minorHAnsi"/>
              <w:sz w:val="22"/>
              <w:lang w:eastAsia="en-GB"/>
            </w:rPr>
          </w:pPr>
          <w:hyperlink w:anchor="_Toc190514821" w:history="1">
            <w:r w:rsidRPr="006C0B87">
              <w:rPr>
                <w:rStyle w:val="Hyperlink"/>
                <w:rFonts w:cs="Times New Roman"/>
              </w:rPr>
              <w:t>6.2</w:t>
            </w:r>
            <w:r w:rsidRPr="006C0B87">
              <w:rPr>
                <w:rFonts w:asciiTheme="minorHAnsi" w:eastAsiaTheme="minorEastAsia" w:hAnsiTheme="minorHAnsi"/>
                <w:sz w:val="22"/>
                <w:lang w:eastAsia="en-GB"/>
              </w:rPr>
              <w:tab/>
            </w:r>
            <w:r w:rsidRPr="006C0B87">
              <w:rPr>
                <w:rStyle w:val="Hyperlink"/>
                <w:rFonts w:cs="Times New Roman"/>
              </w:rPr>
              <w:t>Organising Team</w:t>
            </w:r>
            <w:r w:rsidRPr="006C0B87">
              <w:rPr>
                <w:webHidden/>
              </w:rPr>
              <w:tab/>
            </w:r>
            <w:r w:rsidRPr="006C0B87">
              <w:rPr>
                <w:webHidden/>
              </w:rPr>
              <w:fldChar w:fldCharType="begin"/>
            </w:r>
            <w:r w:rsidRPr="006C0B87">
              <w:rPr>
                <w:webHidden/>
              </w:rPr>
              <w:instrText xml:space="preserve"> PAGEREF _Toc190514821 \h </w:instrText>
            </w:r>
            <w:r w:rsidRPr="006C0B87">
              <w:rPr>
                <w:webHidden/>
              </w:rPr>
            </w:r>
            <w:r w:rsidRPr="006C0B87">
              <w:rPr>
                <w:webHidden/>
              </w:rPr>
              <w:fldChar w:fldCharType="separate"/>
            </w:r>
            <w:r w:rsidRPr="006C0B87">
              <w:rPr>
                <w:webHidden/>
              </w:rPr>
              <w:t>13</w:t>
            </w:r>
            <w:r w:rsidRPr="006C0B87">
              <w:rPr>
                <w:webHidden/>
              </w:rPr>
              <w:fldChar w:fldCharType="end"/>
            </w:r>
          </w:hyperlink>
        </w:p>
        <w:p w14:paraId="2B84C479" w14:textId="77777777" w:rsidR="00C97D9E" w:rsidRPr="006C0B87" w:rsidRDefault="00C97D9E">
          <w:pPr>
            <w:pStyle w:val="TOC2"/>
            <w:rPr>
              <w:rFonts w:asciiTheme="minorHAnsi" w:eastAsiaTheme="minorEastAsia" w:hAnsiTheme="minorHAnsi"/>
              <w:sz w:val="22"/>
              <w:lang w:eastAsia="en-GB"/>
            </w:rPr>
          </w:pPr>
          <w:hyperlink w:anchor="_Toc190514822" w:history="1">
            <w:r w:rsidRPr="006C0B87">
              <w:rPr>
                <w:rStyle w:val="Hyperlink"/>
                <w:rFonts w:cs="Times New Roman"/>
              </w:rPr>
              <w:t>6.3</w:t>
            </w:r>
            <w:r w:rsidRPr="006C0B87">
              <w:rPr>
                <w:rFonts w:asciiTheme="minorHAnsi" w:eastAsiaTheme="minorEastAsia" w:hAnsiTheme="minorHAnsi"/>
                <w:sz w:val="22"/>
                <w:lang w:eastAsia="en-GB"/>
              </w:rPr>
              <w:tab/>
            </w:r>
            <w:r w:rsidRPr="006C0B87">
              <w:rPr>
                <w:rStyle w:val="Hyperlink"/>
                <w:rFonts w:cs="Times New Roman"/>
              </w:rPr>
              <w:t>Communication Materials</w:t>
            </w:r>
            <w:r w:rsidRPr="006C0B87">
              <w:rPr>
                <w:webHidden/>
              </w:rPr>
              <w:tab/>
            </w:r>
            <w:r w:rsidRPr="006C0B87">
              <w:rPr>
                <w:webHidden/>
              </w:rPr>
              <w:fldChar w:fldCharType="begin"/>
            </w:r>
            <w:r w:rsidRPr="006C0B87">
              <w:rPr>
                <w:webHidden/>
              </w:rPr>
              <w:instrText xml:space="preserve"> PAGEREF _Toc190514822 \h </w:instrText>
            </w:r>
            <w:r w:rsidRPr="006C0B87">
              <w:rPr>
                <w:webHidden/>
              </w:rPr>
            </w:r>
            <w:r w:rsidRPr="006C0B87">
              <w:rPr>
                <w:webHidden/>
              </w:rPr>
              <w:fldChar w:fldCharType="separate"/>
            </w:r>
            <w:r w:rsidRPr="006C0B87">
              <w:rPr>
                <w:webHidden/>
              </w:rPr>
              <w:t>13</w:t>
            </w:r>
            <w:r w:rsidRPr="006C0B87">
              <w:rPr>
                <w:webHidden/>
              </w:rPr>
              <w:fldChar w:fldCharType="end"/>
            </w:r>
          </w:hyperlink>
        </w:p>
        <w:p w14:paraId="1F722A7A" w14:textId="77777777" w:rsidR="00C97D9E" w:rsidRPr="006C0B87" w:rsidRDefault="00C97D9E">
          <w:pPr>
            <w:pStyle w:val="TOC2"/>
            <w:rPr>
              <w:rFonts w:asciiTheme="minorHAnsi" w:eastAsiaTheme="minorEastAsia" w:hAnsiTheme="minorHAnsi"/>
              <w:sz w:val="22"/>
              <w:lang w:eastAsia="en-GB"/>
            </w:rPr>
          </w:pPr>
          <w:hyperlink w:anchor="_Toc190514823" w:history="1">
            <w:r w:rsidRPr="006C0B87">
              <w:rPr>
                <w:rStyle w:val="Hyperlink"/>
                <w:rFonts w:cs="Times New Roman"/>
              </w:rPr>
              <w:t>6.4</w:t>
            </w:r>
            <w:r w:rsidRPr="006C0B87">
              <w:rPr>
                <w:rFonts w:asciiTheme="minorHAnsi" w:eastAsiaTheme="minorEastAsia" w:hAnsiTheme="minorHAnsi"/>
                <w:sz w:val="22"/>
                <w:lang w:eastAsia="en-GB"/>
              </w:rPr>
              <w:tab/>
            </w:r>
            <w:r w:rsidRPr="006C0B87">
              <w:rPr>
                <w:rStyle w:val="Hyperlink"/>
                <w:rFonts w:cs="Times New Roman"/>
              </w:rPr>
              <w:t>Volunteer Workforce</w:t>
            </w:r>
            <w:r w:rsidRPr="006C0B87">
              <w:rPr>
                <w:webHidden/>
              </w:rPr>
              <w:tab/>
            </w:r>
            <w:r w:rsidRPr="006C0B87">
              <w:rPr>
                <w:webHidden/>
              </w:rPr>
              <w:fldChar w:fldCharType="begin"/>
            </w:r>
            <w:r w:rsidRPr="006C0B87">
              <w:rPr>
                <w:webHidden/>
              </w:rPr>
              <w:instrText xml:space="preserve"> PAGEREF _Toc190514823 \h </w:instrText>
            </w:r>
            <w:r w:rsidRPr="006C0B87">
              <w:rPr>
                <w:webHidden/>
              </w:rPr>
            </w:r>
            <w:r w:rsidRPr="006C0B87">
              <w:rPr>
                <w:webHidden/>
              </w:rPr>
              <w:fldChar w:fldCharType="separate"/>
            </w:r>
            <w:r w:rsidRPr="006C0B87">
              <w:rPr>
                <w:webHidden/>
              </w:rPr>
              <w:t>13</w:t>
            </w:r>
            <w:r w:rsidRPr="006C0B87">
              <w:rPr>
                <w:webHidden/>
              </w:rPr>
              <w:fldChar w:fldCharType="end"/>
            </w:r>
          </w:hyperlink>
        </w:p>
        <w:p w14:paraId="79D45FF6" w14:textId="77777777" w:rsidR="00C97D9E" w:rsidRPr="006C0B87" w:rsidRDefault="00C97D9E">
          <w:pPr>
            <w:pStyle w:val="TOC2"/>
            <w:rPr>
              <w:rFonts w:asciiTheme="minorHAnsi" w:eastAsiaTheme="minorEastAsia" w:hAnsiTheme="minorHAnsi"/>
              <w:sz w:val="22"/>
              <w:lang w:eastAsia="en-GB"/>
            </w:rPr>
          </w:pPr>
          <w:hyperlink w:anchor="_Toc190514824" w:history="1">
            <w:r w:rsidRPr="006C0B87">
              <w:rPr>
                <w:rStyle w:val="Hyperlink"/>
                <w:rFonts w:cs="Times New Roman"/>
              </w:rPr>
              <w:t>6.5</w:t>
            </w:r>
            <w:r w:rsidRPr="006C0B87">
              <w:rPr>
                <w:rFonts w:asciiTheme="minorHAnsi" w:eastAsiaTheme="minorEastAsia" w:hAnsiTheme="minorHAnsi"/>
                <w:sz w:val="22"/>
                <w:lang w:eastAsia="en-GB"/>
              </w:rPr>
              <w:tab/>
            </w:r>
            <w:r w:rsidRPr="006C0B87">
              <w:rPr>
                <w:rStyle w:val="Hyperlink"/>
                <w:rFonts w:cs="Times New Roman"/>
              </w:rPr>
              <w:t>Legal Support</w:t>
            </w:r>
            <w:r w:rsidRPr="006C0B87">
              <w:rPr>
                <w:webHidden/>
              </w:rPr>
              <w:tab/>
            </w:r>
            <w:r w:rsidRPr="006C0B87">
              <w:rPr>
                <w:webHidden/>
              </w:rPr>
              <w:fldChar w:fldCharType="begin"/>
            </w:r>
            <w:r w:rsidRPr="006C0B87">
              <w:rPr>
                <w:webHidden/>
              </w:rPr>
              <w:instrText xml:space="preserve"> PAGEREF _Toc190514824 \h </w:instrText>
            </w:r>
            <w:r w:rsidRPr="006C0B87">
              <w:rPr>
                <w:webHidden/>
              </w:rPr>
            </w:r>
            <w:r w:rsidRPr="006C0B87">
              <w:rPr>
                <w:webHidden/>
              </w:rPr>
              <w:fldChar w:fldCharType="separate"/>
            </w:r>
            <w:r w:rsidRPr="006C0B87">
              <w:rPr>
                <w:webHidden/>
              </w:rPr>
              <w:t>14</w:t>
            </w:r>
            <w:r w:rsidRPr="006C0B87">
              <w:rPr>
                <w:webHidden/>
              </w:rPr>
              <w:fldChar w:fldCharType="end"/>
            </w:r>
          </w:hyperlink>
        </w:p>
        <w:p w14:paraId="637251CF" w14:textId="77777777" w:rsidR="00C97D9E" w:rsidRPr="006C0B87" w:rsidRDefault="00C97D9E">
          <w:pPr>
            <w:pStyle w:val="TOC2"/>
            <w:rPr>
              <w:rFonts w:asciiTheme="minorHAnsi" w:eastAsiaTheme="minorEastAsia" w:hAnsiTheme="minorHAnsi"/>
              <w:sz w:val="22"/>
              <w:lang w:eastAsia="en-GB"/>
            </w:rPr>
          </w:pPr>
          <w:hyperlink w:anchor="_Toc190514825" w:history="1">
            <w:r w:rsidRPr="006C0B87">
              <w:rPr>
                <w:rStyle w:val="Hyperlink"/>
              </w:rPr>
              <w:t>6.6</w:t>
            </w:r>
            <w:r w:rsidRPr="006C0B87">
              <w:rPr>
                <w:rFonts w:asciiTheme="minorHAnsi" w:eastAsiaTheme="minorEastAsia" w:hAnsiTheme="minorHAnsi"/>
                <w:sz w:val="22"/>
                <w:lang w:eastAsia="en-GB"/>
              </w:rPr>
              <w:tab/>
            </w:r>
            <w:r w:rsidRPr="006C0B87">
              <w:rPr>
                <w:rStyle w:val="Hyperlink"/>
              </w:rPr>
              <w:t>Race model</w:t>
            </w:r>
            <w:r w:rsidRPr="006C0B87">
              <w:rPr>
                <w:webHidden/>
              </w:rPr>
              <w:tab/>
            </w:r>
            <w:r w:rsidRPr="006C0B87">
              <w:rPr>
                <w:webHidden/>
              </w:rPr>
              <w:fldChar w:fldCharType="begin"/>
            </w:r>
            <w:r w:rsidRPr="006C0B87">
              <w:rPr>
                <w:webHidden/>
              </w:rPr>
              <w:instrText xml:space="preserve"> PAGEREF _Toc190514825 \h </w:instrText>
            </w:r>
            <w:r w:rsidRPr="006C0B87">
              <w:rPr>
                <w:webHidden/>
              </w:rPr>
            </w:r>
            <w:r w:rsidRPr="006C0B87">
              <w:rPr>
                <w:webHidden/>
              </w:rPr>
              <w:fldChar w:fldCharType="separate"/>
            </w:r>
            <w:r w:rsidRPr="006C0B87">
              <w:rPr>
                <w:webHidden/>
              </w:rPr>
              <w:t>14</w:t>
            </w:r>
            <w:r w:rsidRPr="006C0B87">
              <w:rPr>
                <w:webHidden/>
              </w:rPr>
              <w:fldChar w:fldCharType="end"/>
            </w:r>
          </w:hyperlink>
        </w:p>
        <w:p w14:paraId="33B94C57" w14:textId="77777777" w:rsidR="00C97D9E" w:rsidRPr="006C0B87" w:rsidRDefault="00C97D9E">
          <w:pPr>
            <w:pStyle w:val="TOC1"/>
            <w:tabs>
              <w:tab w:val="left" w:pos="440"/>
              <w:tab w:val="right" w:leader="dot" w:pos="9350"/>
            </w:tabs>
            <w:rPr>
              <w:rFonts w:asciiTheme="minorHAnsi" w:eastAsiaTheme="minorEastAsia" w:hAnsiTheme="minorHAnsi"/>
              <w:sz w:val="22"/>
              <w:lang w:eastAsia="en-GB"/>
            </w:rPr>
          </w:pPr>
          <w:hyperlink w:anchor="_Toc190514826" w:history="1">
            <w:r w:rsidRPr="006C0B87">
              <w:rPr>
                <w:rStyle w:val="Hyperlink"/>
                <w:rFonts w:cs="Times New Roman"/>
                <w14:scene3d>
                  <w14:camera w14:prst="orthographicFront"/>
                  <w14:lightRig w14:rig="threePt" w14:dir="t">
                    <w14:rot w14:lat="0" w14:lon="0" w14:rev="0"/>
                  </w14:lightRig>
                </w14:scene3d>
                <w14:props3d w14:extrusionH="0" w14:contourW="0" w14:prstMaterial="warmMatte"/>
              </w:rPr>
              <w:t>7</w:t>
            </w:r>
            <w:r w:rsidRPr="006C0B87">
              <w:rPr>
                <w:rFonts w:asciiTheme="minorHAnsi" w:eastAsiaTheme="minorEastAsia" w:hAnsiTheme="minorHAnsi"/>
                <w:sz w:val="22"/>
                <w:lang w:eastAsia="en-GB"/>
              </w:rPr>
              <w:tab/>
            </w:r>
            <w:r w:rsidRPr="006C0B87">
              <w:rPr>
                <w:rStyle w:val="Hyperlink"/>
                <w:rFonts w:cs="Times New Roman"/>
              </w:rPr>
              <w:t>Protest Budget</w:t>
            </w:r>
            <w:r w:rsidRPr="006C0B87">
              <w:rPr>
                <w:webHidden/>
              </w:rPr>
              <w:tab/>
            </w:r>
            <w:r w:rsidRPr="006C0B87">
              <w:rPr>
                <w:webHidden/>
              </w:rPr>
              <w:fldChar w:fldCharType="begin"/>
            </w:r>
            <w:r w:rsidRPr="006C0B87">
              <w:rPr>
                <w:webHidden/>
              </w:rPr>
              <w:instrText xml:space="preserve"> PAGEREF _Toc190514826 \h </w:instrText>
            </w:r>
            <w:r w:rsidRPr="006C0B87">
              <w:rPr>
                <w:webHidden/>
              </w:rPr>
            </w:r>
            <w:r w:rsidRPr="006C0B87">
              <w:rPr>
                <w:webHidden/>
              </w:rPr>
              <w:fldChar w:fldCharType="separate"/>
            </w:r>
            <w:r w:rsidRPr="006C0B87">
              <w:rPr>
                <w:webHidden/>
              </w:rPr>
              <w:t>15</w:t>
            </w:r>
            <w:r w:rsidRPr="006C0B87">
              <w:rPr>
                <w:webHidden/>
              </w:rPr>
              <w:fldChar w:fldCharType="end"/>
            </w:r>
          </w:hyperlink>
        </w:p>
        <w:p w14:paraId="66B26CC9" w14:textId="77777777" w:rsidR="00C97D9E" w:rsidRPr="006C0B87" w:rsidRDefault="00C97D9E">
          <w:pPr>
            <w:pStyle w:val="TOC1"/>
            <w:tabs>
              <w:tab w:val="left" w:pos="440"/>
              <w:tab w:val="right" w:leader="dot" w:pos="9350"/>
            </w:tabs>
            <w:rPr>
              <w:rFonts w:asciiTheme="minorHAnsi" w:eastAsiaTheme="minorEastAsia" w:hAnsiTheme="minorHAnsi"/>
              <w:sz w:val="22"/>
              <w:lang w:eastAsia="en-GB"/>
            </w:rPr>
          </w:pPr>
          <w:hyperlink w:anchor="_Toc190514827" w:history="1">
            <w:r w:rsidRPr="006C0B87">
              <w:rPr>
                <w:rStyle w:val="Hyperlink"/>
                <w:rFonts w:cs="Times New Roman"/>
                <w14:scene3d>
                  <w14:camera w14:prst="orthographicFront"/>
                  <w14:lightRig w14:rig="threePt" w14:dir="t">
                    <w14:rot w14:lat="0" w14:lon="0" w14:rev="0"/>
                  </w14:lightRig>
                </w14:scene3d>
                <w14:props3d w14:extrusionH="0" w14:contourW="0" w14:prstMaterial="warmMatte"/>
              </w:rPr>
              <w:t>8</w:t>
            </w:r>
            <w:r w:rsidRPr="006C0B87">
              <w:rPr>
                <w:rFonts w:asciiTheme="minorHAnsi" w:eastAsiaTheme="minorEastAsia" w:hAnsiTheme="minorHAnsi"/>
                <w:sz w:val="22"/>
                <w:lang w:eastAsia="en-GB"/>
              </w:rPr>
              <w:tab/>
            </w:r>
            <w:r w:rsidRPr="006C0B87">
              <w:rPr>
                <w:rStyle w:val="Hyperlink"/>
                <w:rFonts w:cs="Times New Roman"/>
              </w:rPr>
              <w:t>Industry Trends</w:t>
            </w:r>
            <w:r w:rsidRPr="006C0B87">
              <w:rPr>
                <w:webHidden/>
              </w:rPr>
              <w:tab/>
            </w:r>
            <w:r w:rsidRPr="006C0B87">
              <w:rPr>
                <w:webHidden/>
              </w:rPr>
              <w:fldChar w:fldCharType="begin"/>
            </w:r>
            <w:r w:rsidRPr="006C0B87">
              <w:rPr>
                <w:webHidden/>
              </w:rPr>
              <w:instrText xml:space="preserve"> PAGEREF _Toc190514827 \h </w:instrText>
            </w:r>
            <w:r w:rsidRPr="006C0B87">
              <w:rPr>
                <w:webHidden/>
              </w:rPr>
            </w:r>
            <w:r w:rsidRPr="006C0B87">
              <w:rPr>
                <w:webHidden/>
              </w:rPr>
              <w:fldChar w:fldCharType="separate"/>
            </w:r>
            <w:r w:rsidRPr="006C0B87">
              <w:rPr>
                <w:webHidden/>
              </w:rPr>
              <w:t>18</w:t>
            </w:r>
            <w:r w:rsidRPr="006C0B87">
              <w:rPr>
                <w:webHidden/>
              </w:rPr>
              <w:fldChar w:fldCharType="end"/>
            </w:r>
          </w:hyperlink>
        </w:p>
        <w:p w14:paraId="66044A49" w14:textId="77777777" w:rsidR="00C97D9E" w:rsidRPr="006C0B87" w:rsidRDefault="00C97D9E">
          <w:pPr>
            <w:pStyle w:val="TOC2"/>
            <w:rPr>
              <w:rFonts w:asciiTheme="minorHAnsi" w:eastAsiaTheme="minorEastAsia" w:hAnsiTheme="minorHAnsi"/>
              <w:sz w:val="22"/>
              <w:lang w:eastAsia="en-GB"/>
            </w:rPr>
          </w:pPr>
          <w:hyperlink w:anchor="_Toc190514828" w:history="1">
            <w:r w:rsidRPr="006C0B87">
              <w:rPr>
                <w:rStyle w:val="Hyperlink"/>
                <w:rFonts w:cs="Times New Roman"/>
              </w:rPr>
              <w:t>8.1</w:t>
            </w:r>
            <w:r w:rsidRPr="006C0B87">
              <w:rPr>
                <w:rFonts w:asciiTheme="minorHAnsi" w:eastAsiaTheme="minorEastAsia" w:hAnsiTheme="minorHAnsi"/>
                <w:sz w:val="22"/>
                <w:lang w:eastAsia="en-GB"/>
              </w:rPr>
              <w:tab/>
            </w:r>
            <w:r w:rsidRPr="006C0B87">
              <w:rPr>
                <w:rStyle w:val="Hyperlink"/>
                <w:rFonts w:cs="Times New Roman"/>
              </w:rPr>
              <w:t>Digital Activism &amp; Social Media Influence</w:t>
            </w:r>
            <w:r w:rsidRPr="006C0B87">
              <w:rPr>
                <w:webHidden/>
              </w:rPr>
              <w:tab/>
            </w:r>
            <w:r w:rsidRPr="006C0B87">
              <w:rPr>
                <w:webHidden/>
              </w:rPr>
              <w:fldChar w:fldCharType="begin"/>
            </w:r>
            <w:r w:rsidRPr="006C0B87">
              <w:rPr>
                <w:webHidden/>
              </w:rPr>
              <w:instrText xml:space="preserve"> PAGEREF _Toc190514828 \h </w:instrText>
            </w:r>
            <w:r w:rsidRPr="006C0B87">
              <w:rPr>
                <w:webHidden/>
              </w:rPr>
            </w:r>
            <w:r w:rsidRPr="006C0B87">
              <w:rPr>
                <w:webHidden/>
              </w:rPr>
              <w:fldChar w:fldCharType="separate"/>
            </w:r>
            <w:r w:rsidRPr="006C0B87">
              <w:rPr>
                <w:webHidden/>
              </w:rPr>
              <w:t>18</w:t>
            </w:r>
            <w:r w:rsidRPr="006C0B87">
              <w:rPr>
                <w:webHidden/>
              </w:rPr>
              <w:fldChar w:fldCharType="end"/>
            </w:r>
          </w:hyperlink>
        </w:p>
        <w:p w14:paraId="4DA2C89B" w14:textId="77777777" w:rsidR="00C97D9E" w:rsidRPr="006C0B87" w:rsidRDefault="00C97D9E">
          <w:pPr>
            <w:pStyle w:val="TOC2"/>
            <w:rPr>
              <w:rFonts w:asciiTheme="minorHAnsi" w:eastAsiaTheme="minorEastAsia" w:hAnsiTheme="minorHAnsi"/>
              <w:sz w:val="22"/>
              <w:lang w:eastAsia="en-GB"/>
            </w:rPr>
          </w:pPr>
          <w:hyperlink w:anchor="_Toc190514829" w:history="1">
            <w:r w:rsidRPr="006C0B87">
              <w:rPr>
                <w:rStyle w:val="Hyperlink"/>
                <w:rFonts w:cs="Times New Roman"/>
              </w:rPr>
              <w:t>8.2</w:t>
            </w:r>
            <w:r w:rsidRPr="006C0B87">
              <w:rPr>
                <w:rFonts w:asciiTheme="minorHAnsi" w:eastAsiaTheme="minorEastAsia" w:hAnsiTheme="minorHAnsi"/>
                <w:sz w:val="22"/>
                <w:lang w:eastAsia="en-GB"/>
              </w:rPr>
              <w:tab/>
            </w:r>
            <w:r w:rsidRPr="006C0B87">
              <w:rPr>
                <w:rStyle w:val="Hyperlink"/>
                <w:rFonts w:cs="Times New Roman"/>
              </w:rPr>
              <w:t>Gender Inequality in the Workforce</w:t>
            </w:r>
            <w:r w:rsidRPr="006C0B87">
              <w:rPr>
                <w:webHidden/>
              </w:rPr>
              <w:tab/>
            </w:r>
            <w:r w:rsidRPr="006C0B87">
              <w:rPr>
                <w:webHidden/>
              </w:rPr>
              <w:fldChar w:fldCharType="begin"/>
            </w:r>
            <w:r w:rsidRPr="006C0B87">
              <w:rPr>
                <w:webHidden/>
              </w:rPr>
              <w:instrText xml:space="preserve"> PAGEREF _Toc190514829 \h </w:instrText>
            </w:r>
            <w:r w:rsidRPr="006C0B87">
              <w:rPr>
                <w:webHidden/>
              </w:rPr>
            </w:r>
            <w:r w:rsidRPr="006C0B87">
              <w:rPr>
                <w:webHidden/>
              </w:rPr>
              <w:fldChar w:fldCharType="separate"/>
            </w:r>
            <w:r w:rsidRPr="006C0B87">
              <w:rPr>
                <w:webHidden/>
              </w:rPr>
              <w:t>19</w:t>
            </w:r>
            <w:r w:rsidRPr="006C0B87">
              <w:rPr>
                <w:webHidden/>
              </w:rPr>
              <w:fldChar w:fldCharType="end"/>
            </w:r>
          </w:hyperlink>
        </w:p>
        <w:p w14:paraId="78F6C656" w14:textId="77777777" w:rsidR="00C97D9E" w:rsidRPr="006C0B87" w:rsidRDefault="00C97D9E">
          <w:pPr>
            <w:pStyle w:val="TOC2"/>
            <w:rPr>
              <w:rFonts w:asciiTheme="minorHAnsi" w:eastAsiaTheme="minorEastAsia" w:hAnsiTheme="minorHAnsi"/>
              <w:sz w:val="22"/>
              <w:lang w:eastAsia="en-GB"/>
            </w:rPr>
          </w:pPr>
          <w:hyperlink w:anchor="_Toc190514830" w:history="1">
            <w:r w:rsidRPr="006C0B87">
              <w:rPr>
                <w:rStyle w:val="Hyperlink"/>
                <w:rFonts w:cs="Times New Roman"/>
              </w:rPr>
              <w:t>8.3</w:t>
            </w:r>
            <w:r w:rsidRPr="006C0B87">
              <w:rPr>
                <w:rFonts w:asciiTheme="minorHAnsi" w:eastAsiaTheme="minorEastAsia" w:hAnsiTheme="minorHAnsi"/>
                <w:sz w:val="22"/>
                <w:lang w:eastAsia="en-GB"/>
              </w:rPr>
              <w:tab/>
            </w:r>
            <w:r w:rsidRPr="006C0B87">
              <w:rPr>
                <w:rStyle w:val="Hyperlink"/>
                <w:rFonts w:cs="Times New Roman"/>
              </w:rPr>
              <w:t>Public Safety &amp; Security Challenges</w:t>
            </w:r>
            <w:r w:rsidRPr="006C0B87">
              <w:rPr>
                <w:webHidden/>
              </w:rPr>
              <w:tab/>
            </w:r>
            <w:r w:rsidRPr="006C0B87">
              <w:rPr>
                <w:webHidden/>
              </w:rPr>
              <w:fldChar w:fldCharType="begin"/>
            </w:r>
            <w:r w:rsidRPr="006C0B87">
              <w:rPr>
                <w:webHidden/>
              </w:rPr>
              <w:instrText xml:space="preserve"> PAGEREF _Toc190514830 \h </w:instrText>
            </w:r>
            <w:r w:rsidRPr="006C0B87">
              <w:rPr>
                <w:webHidden/>
              </w:rPr>
            </w:r>
            <w:r w:rsidRPr="006C0B87">
              <w:rPr>
                <w:webHidden/>
              </w:rPr>
              <w:fldChar w:fldCharType="separate"/>
            </w:r>
            <w:r w:rsidRPr="006C0B87">
              <w:rPr>
                <w:webHidden/>
              </w:rPr>
              <w:t>20</w:t>
            </w:r>
            <w:r w:rsidRPr="006C0B87">
              <w:rPr>
                <w:webHidden/>
              </w:rPr>
              <w:fldChar w:fldCharType="end"/>
            </w:r>
          </w:hyperlink>
        </w:p>
        <w:p w14:paraId="2E23BDE4" w14:textId="77777777" w:rsidR="00C97D9E" w:rsidRPr="006C0B87" w:rsidRDefault="00C97D9E">
          <w:pPr>
            <w:pStyle w:val="TOC2"/>
            <w:rPr>
              <w:rFonts w:asciiTheme="minorHAnsi" w:eastAsiaTheme="minorEastAsia" w:hAnsiTheme="minorHAnsi"/>
              <w:sz w:val="22"/>
              <w:lang w:eastAsia="en-GB"/>
            </w:rPr>
          </w:pPr>
          <w:hyperlink w:anchor="_Toc190514831" w:history="1">
            <w:r w:rsidRPr="006C0B87">
              <w:rPr>
                <w:rStyle w:val="Hyperlink"/>
                <w:rFonts w:cs="Times New Roman"/>
              </w:rPr>
              <w:t>8.4</w:t>
            </w:r>
            <w:r w:rsidRPr="006C0B87">
              <w:rPr>
                <w:rFonts w:asciiTheme="minorHAnsi" w:eastAsiaTheme="minorEastAsia" w:hAnsiTheme="minorHAnsi"/>
                <w:sz w:val="22"/>
                <w:lang w:eastAsia="en-GB"/>
              </w:rPr>
              <w:tab/>
            </w:r>
            <w:r w:rsidRPr="006C0B87">
              <w:rPr>
                <w:rStyle w:val="Hyperlink"/>
                <w:rFonts w:cs="Times New Roman"/>
              </w:rPr>
              <w:t>Stakeholder Collaboration &amp; Economic Pressure</w:t>
            </w:r>
            <w:r w:rsidRPr="006C0B87">
              <w:rPr>
                <w:webHidden/>
              </w:rPr>
              <w:tab/>
            </w:r>
            <w:r w:rsidRPr="006C0B87">
              <w:rPr>
                <w:webHidden/>
              </w:rPr>
              <w:fldChar w:fldCharType="begin"/>
            </w:r>
            <w:r w:rsidRPr="006C0B87">
              <w:rPr>
                <w:webHidden/>
              </w:rPr>
              <w:instrText xml:space="preserve"> PAGEREF _Toc190514831 \h </w:instrText>
            </w:r>
            <w:r w:rsidRPr="006C0B87">
              <w:rPr>
                <w:webHidden/>
              </w:rPr>
            </w:r>
            <w:r w:rsidRPr="006C0B87">
              <w:rPr>
                <w:webHidden/>
              </w:rPr>
              <w:fldChar w:fldCharType="separate"/>
            </w:r>
            <w:r w:rsidRPr="006C0B87">
              <w:rPr>
                <w:webHidden/>
              </w:rPr>
              <w:t>20</w:t>
            </w:r>
            <w:r w:rsidRPr="006C0B87">
              <w:rPr>
                <w:webHidden/>
              </w:rPr>
              <w:fldChar w:fldCharType="end"/>
            </w:r>
          </w:hyperlink>
        </w:p>
        <w:p w14:paraId="2C3895FE" w14:textId="77777777" w:rsidR="00C97D9E" w:rsidRPr="006C0B87" w:rsidRDefault="00C97D9E">
          <w:pPr>
            <w:pStyle w:val="TOC2"/>
            <w:rPr>
              <w:rFonts w:asciiTheme="minorHAnsi" w:eastAsiaTheme="minorEastAsia" w:hAnsiTheme="minorHAnsi"/>
              <w:sz w:val="22"/>
              <w:lang w:eastAsia="en-GB"/>
            </w:rPr>
          </w:pPr>
          <w:hyperlink w:anchor="_Toc190514832" w:history="1">
            <w:r w:rsidRPr="006C0B87">
              <w:rPr>
                <w:rStyle w:val="Hyperlink"/>
              </w:rPr>
              <w:t>8.5</w:t>
            </w:r>
            <w:r w:rsidRPr="006C0B87">
              <w:rPr>
                <w:rFonts w:asciiTheme="minorHAnsi" w:eastAsiaTheme="minorEastAsia" w:hAnsiTheme="minorHAnsi"/>
                <w:sz w:val="22"/>
                <w:lang w:eastAsia="en-GB"/>
              </w:rPr>
              <w:tab/>
            </w:r>
            <w:r w:rsidRPr="006C0B87">
              <w:rPr>
                <w:rStyle w:val="Hyperlink"/>
              </w:rPr>
              <w:t>SOSTAC model</w:t>
            </w:r>
            <w:r w:rsidRPr="006C0B87">
              <w:rPr>
                <w:webHidden/>
              </w:rPr>
              <w:tab/>
            </w:r>
            <w:r w:rsidRPr="006C0B87">
              <w:rPr>
                <w:webHidden/>
              </w:rPr>
              <w:fldChar w:fldCharType="begin"/>
            </w:r>
            <w:r w:rsidRPr="006C0B87">
              <w:rPr>
                <w:webHidden/>
              </w:rPr>
              <w:instrText xml:space="preserve"> PAGEREF _Toc190514832 \h </w:instrText>
            </w:r>
            <w:r w:rsidRPr="006C0B87">
              <w:rPr>
                <w:webHidden/>
              </w:rPr>
            </w:r>
            <w:r w:rsidRPr="006C0B87">
              <w:rPr>
                <w:webHidden/>
              </w:rPr>
              <w:fldChar w:fldCharType="separate"/>
            </w:r>
            <w:r w:rsidRPr="006C0B87">
              <w:rPr>
                <w:webHidden/>
              </w:rPr>
              <w:t>21</w:t>
            </w:r>
            <w:r w:rsidRPr="006C0B87">
              <w:rPr>
                <w:webHidden/>
              </w:rPr>
              <w:fldChar w:fldCharType="end"/>
            </w:r>
          </w:hyperlink>
        </w:p>
        <w:p w14:paraId="11DEF3AA" w14:textId="77777777" w:rsidR="00C97D9E" w:rsidRPr="006C0B87" w:rsidRDefault="00C97D9E">
          <w:pPr>
            <w:pStyle w:val="TOC1"/>
            <w:tabs>
              <w:tab w:val="left" w:pos="440"/>
              <w:tab w:val="right" w:leader="dot" w:pos="9350"/>
            </w:tabs>
            <w:rPr>
              <w:rFonts w:asciiTheme="minorHAnsi" w:eastAsiaTheme="minorEastAsia" w:hAnsiTheme="minorHAnsi"/>
              <w:sz w:val="22"/>
              <w:lang w:eastAsia="en-GB"/>
            </w:rPr>
          </w:pPr>
          <w:hyperlink w:anchor="_Toc190514833" w:history="1">
            <w:r w:rsidRPr="006C0B87">
              <w:rPr>
                <w:rStyle w:val="Hyperlink"/>
                <w:rFonts w:cs="Times New Roman"/>
                <w14:scene3d>
                  <w14:camera w14:prst="orthographicFront"/>
                  <w14:lightRig w14:rig="threePt" w14:dir="t">
                    <w14:rot w14:lat="0" w14:lon="0" w14:rev="0"/>
                  </w14:lightRig>
                </w14:scene3d>
                <w14:props3d w14:extrusionH="0" w14:contourW="0" w14:prstMaterial="warmMatte"/>
              </w:rPr>
              <w:t>9</w:t>
            </w:r>
            <w:r w:rsidRPr="006C0B87">
              <w:rPr>
                <w:rFonts w:asciiTheme="minorHAnsi" w:eastAsiaTheme="minorEastAsia" w:hAnsiTheme="minorHAnsi"/>
                <w:sz w:val="22"/>
                <w:lang w:eastAsia="en-GB"/>
              </w:rPr>
              <w:tab/>
            </w:r>
            <w:r w:rsidRPr="006C0B87">
              <w:rPr>
                <w:rStyle w:val="Hyperlink"/>
                <w:rFonts w:cs="Times New Roman"/>
              </w:rPr>
              <w:t>Situational and Cultural Considerations</w:t>
            </w:r>
            <w:r w:rsidRPr="006C0B87">
              <w:rPr>
                <w:webHidden/>
              </w:rPr>
              <w:tab/>
            </w:r>
            <w:r w:rsidRPr="006C0B87">
              <w:rPr>
                <w:webHidden/>
              </w:rPr>
              <w:fldChar w:fldCharType="begin"/>
            </w:r>
            <w:r w:rsidRPr="006C0B87">
              <w:rPr>
                <w:webHidden/>
              </w:rPr>
              <w:instrText xml:space="preserve"> PAGEREF _Toc190514833 \h </w:instrText>
            </w:r>
            <w:r w:rsidRPr="006C0B87">
              <w:rPr>
                <w:webHidden/>
              </w:rPr>
            </w:r>
            <w:r w:rsidRPr="006C0B87">
              <w:rPr>
                <w:webHidden/>
              </w:rPr>
              <w:fldChar w:fldCharType="separate"/>
            </w:r>
            <w:r w:rsidRPr="006C0B87">
              <w:rPr>
                <w:webHidden/>
              </w:rPr>
              <w:t>23</w:t>
            </w:r>
            <w:r w:rsidRPr="006C0B87">
              <w:rPr>
                <w:webHidden/>
              </w:rPr>
              <w:fldChar w:fldCharType="end"/>
            </w:r>
          </w:hyperlink>
        </w:p>
        <w:p w14:paraId="313671B0" w14:textId="77777777" w:rsidR="00C97D9E" w:rsidRPr="006C0B87" w:rsidRDefault="00C97D9E">
          <w:pPr>
            <w:pStyle w:val="TOC2"/>
            <w:rPr>
              <w:rFonts w:asciiTheme="minorHAnsi" w:eastAsiaTheme="minorEastAsia" w:hAnsiTheme="minorHAnsi"/>
              <w:sz w:val="22"/>
              <w:lang w:eastAsia="en-GB"/>
            </w:rPr>
          </w:pPr>
          <w:hyperlink w:anchor="_Toc190514834" w:history="1">
            <w:r w:rsidRPr="006C0B87">
              <w:rPr>
                <w:rStyle w:val="Hyperlink"/>
                <w:rFonts w:cs="Times New Roman"/>
              </w:rPr>
              <w:t>9.1</w:t>
            </w:r>
            <w:r w:rsidRPr="006C0B87">
              <w:rPr>
                <w:rFonts w:asciiTheme="minorHAnsi" w:eastAsiaTheme="minorEastAsia" w:hAnsiTheme="minorHAnsi"/>
                <w:sz w:val="22"/>
                <w:lang w:eastAsia="en-GB"/>
              </w:rPr>
              <w:tab/>
            </w:r>
            <w:r w:rsidRPr="006C0B87">
              <w:rPr>
                <w:rStyle w:val="Hyperlink"/>
                <w:rFonts w:cs="Times New Roman"/>
              </w:rPr>
              <w:t>PESTLE Analysis</w:t>
            </w:r>
            <w:r w:rsidRPr="006C0B87">
              <w:rPr>
                <w:webHidden/>
              </w:rPr>
              <w:tab/>
            </w:r>
            <w:r w:rsidRPr="006C0B87">
              <w:rPr>
                <w:webHidden/>
              </w:rPr>
              <w:fldChar w:fldCharType="begin"/>
            </w:r>
            <w:r w:rsidRPr="006C0B87">
              <w:rPr>
                <w:webHidden/>
              </w:rPr>
              <w:instrText xml:space="preserve"> PAGEREF _Toc190514834 \h </w:instrText>
            </w:r>
            <w:r w:rsidRPr="006C0B87">
              <w:rPr>
                <w:webHidden/>
              </w:rPr>
            </w:r>
            <w:r w:rsidRPr="006C0B87">
              <w:rPr>
                <w:webHidden/>
              </w:rPr>
              <w:fldChar w:fldCharType="separate"/>
            </w:r>
            <w:r w:rsidRPr="006C0B87">
              <w:rPr>
                <w:webHidden/>
              </w:rPr>
              <w:t>23</w:t>
            </w:r>
            <w:r w:rsidRPr="006C0B87">
              <w:rPr>
                <w:webHidden/>
              </w:rPr>
              <w:fldChar w:fldCharType="end"/>
            </w:r>
          </w:hyperlink>
        </w:p>
        <w:p w14:paraId="10B437DE" w14:textId="77777777" w:rsidR="00C97D9E" w:rsidRPr="006C0B87" w:rsidRDefault="00C97D9E">
          <w:pPr>
            <w:pStyle w:val="TOC2"/>
            <w:rPr>
              <w:rFonts w:asciiTheme="minorHAnsi" w:eastAsiaTheme="minorEastAsia" w:hAnsiTheme="minorHAnsi"/>
              <w:sz w:val="22"/>
              <w:lang w:eastAsia="en-GB"/>
            </w:rPr>
          </w:pPr>
          <w:hyperlink w:anchor="_Toc190514835" w:history="1">
            <w:r w:rsidRPr="006C0B87">
              <w:rPr>
                <w:rStyle w:val="Hyperlink"/>
                <w:rFonts w:cs="Times New Roman"/>
              </w:rPr>
              <w:t>9.2</w:t>
            </w:r>
            <w:r w:rsidRPr="006C0B87">
              <w:rPr>
                <w:rFonts w:asciiTheme="minorHAnsi" w:eastAsiaTheme="minorEastAsia" w:hAnsiTheme="minorHAnsi"/>
                <w:sz w:val="22"/>
                <w:lang w:eastAsia="en-GB"/>
              </w:rPr>
              <w:tab/>
            </w:r>
            <w:r w:rsidRPr="006C0B87">
              <w:rPr>
                <w:rStyle w:val="Hyperlink"/>
                <w:rFonts w:cs="Times New Roman"/>
              </w:rPr>
              <w:t>SWOT Analysis</w:t>
            </w:r>
            <w:r w:rsidRPr="006C0B87">
              <w:rPr>
                <w:webHidden/>
              </w:rPr>
              <w:tab/>
            </w:r>
            <w:r w:rsidRPr="006C0B87">
              <w:rPr>
                <w:webHidden/>
              </w:rPr>
              <w:fldChar w:fldCharType="begin"/>
            </w:r>
            <w:r w:rsidRPr="006C0B87">
              <w:rPr>
                <w:webHidden/>
              </w:rPr>
              <w:instrText xml:space="preserve"> PAGEREF _Toc190514835 \h </w:instrText>
            </w:r>
            <w:r w:rsidRPr="006C0B87">
              <w:rPr>
                <w:webHidden/>
              </w:rPr>
            </w:r>
            <w:r w:rsidRPr="006C0B87">
              <w:rPr>
                <w:webHidden/>
              </w:rPr>
              <w:fldChar w:fldCharType="separate"/>
            </w:r>
            <w:r w:rsidRPr="006C0B87">
              <w:rPr>
                <w:webHidden/>
              </w:rPr>
              <w:t>25</w:t>
            </w:r>
            <w:r w:rsidRPr="006C0B87">
              <w:rPr>
                <w:webHidden/>
              </w:rPr>
              <w:fldChar w:fldCharType="end"/>
            </w:r>
          </w:hyperlink>
        </w:p>
        <w:p w14:paraId="6CD00BB3" w14:textId="77777777" w:rsidR="00C97D9E" w:rsidRPr="006C0B87" w:rsidRDefault="00C97D9E">
          <w:pPr>
            <w:pStyle w:val="TOC2"/>
            <w:rPr>
              <w:rFonts w:asciiTheme="minorHAnsi" w:eastAsiaTheme="minorEastAsia" w:hAnsiTheme="minorHAnsi"/>
              <w:sz w:val="22"/>
              <w:lang w:eastAsia="en-GB"/>
            </w:rPr>
          </w:pPr>
          <w:hyperlink w:anchor="_Toc190514836" w:history="1">
            <w:r w:rsidRPr="006C0B87">
              <w:rPr>
                <w:rStyle w:val="Hyperlink"/>
                <w:rFonts w:cs="Times New Roman"/>
              </w:rPr>
              <w:t>9.3</w:t>
            </w:r>
            <w:r w:rsidRPr="006C0B87">
              <w:rPr>
                <w:rFonts w:asciiTheme="minorHAnsi" w:eastAsiaTheme="minorEastAsia" w:hAnsiTheme="minorHAnsi"/>
                <w:sz w:val="22"/>
                <w:lang w:eastAsia="en-GB"/>
              </w:rPr>
              <w:tab/>
            </w:r>
            <w:r w:rsidRPr="006C0B87">
              <w:rPr>
                <w:rStyle w:val="Hyperlink"/>
                <w:rFonts w:cs="Times New Roman"/>
              </w:rPr>
              <w:t>SOAR Analysis</w:t>
            </w:r>
            <w:r w:rsidRPr="006C0B87">
              <w:rPr>
                <w:webHidden/>
              </w:rPr>
              <w:tab/>
            </w:r>
            <w:r w:rsidRPr="006C0B87">
              <w:rPr>
                <w:webHidden/>
              </w:rPr>
              <w:fldChar w:fldCharType="begin"/>
            </w:r>
            <w:r w:rsidRPr="006C0B87">
              <w:rPr>
                <w:webHidden/>
              </w:rPr>
              <w:instrText xml:space="preserve"> PAGEREF _Toc190514836 \h </w:instrText>
            </w:r>
            <w:r w:rsidRPr="006C0B87">
              <w:rPr>
                <w:webHidden/>
              </w:rPr>
            </w:r>
            <w:r w:rsidRPr="006C0B87">
              <w:rPr>
                <w:webHidden/>
              </w:rPr>
              <w:fldChar w:fldCharType="separate"/>
            </w:r>
            <w:r w:rsidRPr="006C0B87">
              <w:rPr>
                <w:webHidden/>
              </w:rPr>
              <w:t>26</w:t>
            </w:r>
            <w:r w:rsidRPr="006C0B87">
              <w:rPr>
                <w:webHidden/>
              </w:rPr>
              <w:fldChar w:fldCharType="end"/>
            </w:r>
          </w:hyperlink>
        </w:p>
        <w:p w14:paraId="045DB9E2" w14:textId="77777777" w:rsidR="00C97D9E" w:rsidRPr="006C0B87" w:rsidRDefault="00C97D9E">
          <w:pPr>
            <w:pStyle w:val="TOC1"/>
            <w:tabs>
              <w:tab w:val="left" w:pos="660"/>
              <w:tab w:val="right" w:leader="dot" w:pos="9350"/>
            </w:tabs>
            <w:rPr>
              <w:rFonts w:asciiTheme="minorHAnsi" w:eastAsiaTheme="minorEastAsia" w:hAnsiTheme="minorHAnsi"/>
              <w:sz w:val="22"/>
              <w:lang w:eastAsia="en-GB"/>
            </w:rPr>
          </w:pPr>
          <w:hyperlink w:anchor="_Toc190514837" w:history="1">
            <w:r w:rsidRPr="006C0B87">
              <w:rPr>
                <w:rStyle w:val="Hyperlink"/>
                <w:rFonts w:cs="Times New Roman"/>
                <w14:scene3d>
                  <w14:camera w14:prst="orthographicFront"/>
                  <w14:lightRig w14:rig="threePt" w14:dir="t">
                    <w14:rot w14:lat="0" w14:lon="0" w14:rev="0"/>
                  </w14:lightRig>
                </w14:scene3d>
                <w14:props3d w14:extrusionH="0" w14:contourW="0" w14:prstMaterial="warmMatte"/>
              </w:rPr>
              <w:t>10</w:t>
            </w:r>
            <w:r w:rsidRPr="006C0B87">
              <w:rPr>
                <w:rFonts w:asciiTheme="minorHAnsi" w:eastAsiaTheme="minorEastAsia" w:hAnsiTheme="minorHAnsi"/>
                <w:sz w:val="22"/>
                <w:lang w:eastAsia="en-GB"/>
              </w:rPr>
              <w:tab/>
            </w:r>
            <w:r w:rsidRPr="006C0B87">
              <w:rPr>
                <w:rStyle w:val="Hyperlink"/>
                <w:rFonts w:cs="Times New Roman"/>
              </w:rPr>
              <w:t>Conclusion</w:t>
            </w:r>
            <w:r w:rsidRPr="006C0B87">
              <w:rPr>
                <w:webHidden/>
              </w:rPr>
              <w:tab/>
            </w:r>
            <w:r w:rsidRPr="006C0B87">
              <w:rPr>
                <w:webHidden/>
              </w:rPr>
              <w:fldChar w:fldCharType="begin"/>
            </w:r>
            <w:r w:rsidRPr="006C0B87">
              <w:rPr>
                <w:webHidden/>
              </w:rPr>
              <w:instrText xml:space="preserve"> PAGEREF _Toc190514837 \h </w:instrText>
            </w:r>
            <w:r w:rsidRPr="006C0B87">
              <w:rPr>
                <w:webHidden/>
              </w:rPr>
            </w:r>
            <w:r w:rsidRPr="006C0B87">
              <w:rPr>
                <w:webHidden/>
              </w:rPr>
              <w:fldChar w:fldCharType="separate"/>
            </w:r>
            <w:r w:rsidRPr="006C0B87">
              <w:rPr>
                <w:webHidden/>
              </w:rPr>
              <w:t>27</w:t>
            </w:r>
            <w:r w:rsidRPr="006C0B87">
              <w:rPr>
                <w:webHidden/>
              </w:rPr>
              <w:fldChar w:fldCharType="end"/>
            </w:r>
          </w:hyperlink>
        </w:p>
        <w:p w14:paraId="1AB0BD4A" w14:textId="77777777" w:rsidR="00C97D9E" w:rsidRPr="006C0B87" w:rsidRDefault="00C97D9E">
          <w:pPr>
            <w:pStyle w:val="TOC1"/>
            <w:tabs>
              <w:tab w:val="left" w:pos="660"/>
              <w:tab w:val="right" w:leader="dot" w:pos="9350"/>
            </w:tabs>
            <w:rPr>
              <w:rFonts w:asciiTheme="minorHAnsi" w:eastAsiaTheme="minorEastAsia" w:hAnsiTheme="minorHAnsi"/>
              <w:sz w:val="22"/>
              <w:lang w:eastAsia="en-GB"/>
            </w:rPr>
          </w:pPr>
          <w:hyperlink w:anchor="_Toc190514838" w:history="1">
            <w:r w:rsidRPr="006C0B87">
              <w:rPr>
                <w:rStyle w:val="Hyperlink"/>
                <w:rFonts w:cs="Times New Roman"/>
                <w14:scene3d>
                  <w14:camera w14:prst="orthographicFront"/>
                  <w14:lightRig w14:rig="threePt" w14:dir="t">
                    <w14:rot w14:lat="0" w14:lon="0" w14:rev="0"/>
                  </w14:lightRig>
                </w14:scene3d>
                <w14:props3d w14:extrusionH="0" w14:contourW="0" w14:prstMaterial="warmMatte"/>
              </w:rPr>
              <w:t>11</w:t>
            </w:r>
            <w:r w:rsidRPr="006C0B87">
              <w:rPr>
                <w:rFonts w:asciiTheme="minorHAnsi" w:eastAsiaTheme="minorEastAsia" w:hAnsiTheme="minorHAnsi"/>
                <w:sz w:val="22"/>
                <w:lang w:eastAsia="en-GB"/>
              </w:rPr>
              <w:tab/>
            </w:r>
            <w:r w:rsidRPr="006C0B87">
              <w:rPr>
                <w:rStyle w:val="Hyperlink"/>
                <w:rFonts w:cs="Times New Roman"/>
              </w:rPr>
              <w:t>References</w:t>
            </w:r>
            <w:r w:rsidRPr="006C0B87">
              <w:rPr>
                <w:webHidden/>
              </w:rPr>
              <w:tab/>
            </w:r>
            <w:r w:rsidRPr="006C0B87">
              <w:rPr>
                <w:webHidden/>
              </w:rPr>
              <w:fldChar w:fldCharType="begin"/>
            </w:r>
            <w:r w:rsidRPr="006C0B87">
              <w:rPr>
                <w:webHidden/>
              </w:rPr>
              <w:instrText xml:space="preserve"> PAGEREF _Toc190514838 \h </w:instrText>
            </w:r>
            <w:r w:rsidRPr="006C0B87">
              <w:rPr>
                <w:webHidden/>
              </w:rPr>
            </w:r>
            <w:r w:rsidRPr="006C0B87">
              <w:rPr>
                <w:webHidden/>
              </w:rPr>
              <w:fldChar w:fldCharType="separate"/>
            </w:r>
            <w:r w:rsidRPr="006C0B87">
              <w:rPr>
                <w:webHidden/>
              </w:rPr>
              <w:t>28</w:t>
            </w:r>
            <w:r w:rsidRPr="006C0B87">
              <w:rPr>
                <w:webHidden/>
              </w:rPr>
              <w:fldChar w:fldCharType="end"/>
            </w:r>
          </w:hyperlink>
        </w:p>
        <w:p w14:paraId="095A7D7A" w14:textId="77777777" w:rsidR="00262DF1" w:rsidRPr="006C0B87" w:rsidRDefault="00000000" w:rsidP="00060D4B">
          <w:pPr>
            <w:spacing w:beforeLines="160" w:before="384" w:afterLines="160" w:after="384"/>
            <w:rPr>
              <w:rFonts w:cs="Times New Roman"/>
              <w:szCs w:val="24"/>
            </w:rPr>
          </w:pPr>
          <w:r w:rsidRPr="006C0B87">
            <w:rPr>
              <w:rFonts w:cs="Times New Roman"/>
              <w:b/>
              <w:bCs/>
              <w:szCs w:val="24"/>
            </w:rPr>
            <w:fldChar w:fldCharType="end"/>
          </w:r>
        </w:p>
      </w:sdtContent>
    </w:sdt>
    <w:p w14:paraId="6F8C70A2" w14:textId="77777777" w:rsidR="00262DF1" w:rsidRPr="006C0B87" w:rsidRDefault="00262DF1" w:rsidP="00060D4B">
      <w:pPr>
        <w:spacing w:beforeLines="160" w:before="384" w:afterLines="160" w:after="384"/>
        <w:rPr>
          <w:rFonts w:cs="Times New Roman"/>
          <w:b/>
          <w:szCs w:val="24"/>
        </w:rPr>
      </w:pPr>
    </w:p>
    <w:p w14:paraId="79C9E358" w14:textId="77777777" w:rsidR="000227EA" w:rsidRPr="006C0B87" w:rsidRDefault="00000000" w:rsidP="00060D4B">
      <w:pPr>
        <w:spacing w:beforeLines="160" w:before="384" w:afterLines="160" w:after="384"/>
        <w:jc w:val="left"/>
        <w:rPr>
          <w:rFonts w:cs="Times New Roman"/>
          <w:szCs w:val="24"/>
        </w:rPr>
      </w:pPr>
      <w:r w:rsidRPr="006C0B87">
        <w:rPr>
          <w:rFonts w:cs="Times New Roman"/>
          <w:szCs w:val="24"/>
        </w:rPr>
        <w:br w:type="page"/>
      </w:r>
    </w:p>
    <w:p w14:paraId="5123A7C5" w14:textId="77777777" w:rsidR="00C2068C" w:rsidRPr="006C0B87" w:rsidRDefault="00000000" w:rsidP="00060D4B">
      <w:pPr>
        <w:pStyle w:val="TableofFigures"/>
        <w:tabs>
          <w:tab w:val="right" w:leader="dot" w:pos="9350"/>
        </w:tabs>
        <w:spacing w:beforeLines="160" w:before="384" w:afterLines="160" w:after="384"/>
        <w:jc w:val="center"/>
        <w:rPr>
          <w:rFonts w:cs="Times New Roman"/>
          <w:b/>
          <w:szCs w:val="24"/>
        </w:rPr>
      </w:pPr>
      <w:r w:rsidRPr="006C0B87">
        <w:rPr>
          <w:rFonts w:cs="Times New Roman"/>
          <w:b/>
          <w:szCs w:val="24"/>
        </w:rPr>
        <w:lastRenderedPageBreak/>
        <w:t>List of Tables</w:t>
      </w:r>
    </w:p>
    <w:p w14:paraId="5FE813B2" w14:textId="77777777" w:rsidR="00EE4112" w:rsidRPr="006C0B87" w:rsidRDefault="00000000" w:rsidP="00060D4B">
      <w:pPr>
        <w:pStyle w:val="TableofFigures"/>
        <w:tabs>
          <w:tab w:val="right" w:leader="dot" w:pos="9350"/>
        </w:tabs>
        <w:spacing w:beforeLines="160" w:before="384" w:afterLines="160" w:after="384"/>
        <w:rPr>
          <w:rFonts w:eastAsiaTheme="minorEastAsia" w:cs="Times New Roman"/>
          <w:szCs w:val="24"/>
          <w:lang w:val="en-US"/>
        </w:rPr>
      </w:pPr>
      <w:r w:rsidRPr="006C0B87">
        <w:rPr>
          <w:rFonts w:cs="Times New Roman"/>
          <w:szCs w:val="24"/>
        </w:rPr>
        <w:fldChar w:fldCharType="begin"/>
      </w:r>
      <w:r w:rsidRPr="006C0B87">
        <w:rPr>
          <w:rFonts w:cs="Times New Roman"/>
          <w:szCs w:val="24"/>
        </w:rPr>
        <w:instrText xml:space="preserve"> TOC \h \z \c "Table" </w:instrText>
      </w:r>
      <w:r w:rsidRPr="006C0B87">
        <w:rPr>
          <w:rFonts w:cs="Times New Roman"/>
          <w:szCs w:val="24"/>
        </w:rPr>
        <w:fldChar w:fldCharType="separate"/>
      </w:r>
      <w:hyperlink w:anchor="_Toc190263725" w:history="1">
        <w:r w:rsidR="00EE4112" w:rsidRPr="006C0B87">
          <w:rPr>
            <w:rStyle w:val="Hyperlink"/>
            <w:rFonts w:cs="Times New Roman"/>
            <w:color w:val="auto"/>
            <w:szCs w:val="24"/>
          </w:rPr>
          <w:t>Table 1: Estimated Costs for Protest</w:t>
        </w:r>
        <w:r w:rsidR="00EE4112" w:rsidRPr="006C0B87">
          <w:rPr>
            <w:rFonts w:cs="Times New Roman"/>
            <w:webHidden/>
            <w:szCs w:val="24"/>
          </w:rPr>
          <w:tab/>
        </w:r>
        <w:r w:rsidR="00EE4112" w:rsidRPr="006C0B87">
          <w:rPr>
            <w:rFonts w:cs="Times New Roman"/>
            <w:webHidden/>
            <w:szCs w:val="24"/>
          </w:rPr>
          <w:fldChar w:fldCharType="begin"/>
        </w:r>
        <w:r w:rsidR="00EE4112" w:rsidRPr="006C0B87">
          <w:rPr>
            <w:rFonts w:cs="Times New Roman"/>
            <w:webHidden/>
            <w:szCs w:val="24"/>
          </w:rPr>
          <w:instrText xml:space="preserve"> PAGEREF _Toc190263725 \h </w:instrText>
        </w:r>
        <w:r w:rsidR="00EE4112" w:rsidRPr="006C0B87">
          <w:rPr>
            <w:rFonts w:cs="Times New Roman"/>
            <w:webHidden/>
            <w:szCs w:val="24"/>
          </w:rPr>
        </w:r>
        <w:r w:rsidR="00EE4112" w:rsidRPr="006C0B87">
          <w:rPr>
            <w:rFonts w:cs="Times New Roman"/>
            <w:webHidden/>
            <w:szCs w:val="24"/>
          </w:rPr>
          <w:fldChar w:fldCharType="separate"/>
        </w:r>
        <w:r w:rsidR="00EE4112" w:rsidRPr="006C0B87">
          <w:rPr>
            <w:rFonts w:cs="Times New Roman"/>
            <w:webHidden/>
            <w:szCs w:val="24"/>
          </w:rPr>
          <w:t>14</w:t>
        </w:r>
        <w:r w:rsidR="00EE4112" w:rsidRPr="006C0B87">
          <w:rPr>
            <w:rFonts w:cs="Times New Roman"/>
            <w:webHidden/>
            <w:szCs w:val="24"/>
          </w:rPr>
          <w:fldChar w:fldCharType="end"/>
        </w:r>
      </w:hyperlink>
    </w:p>
    <w:p w14:paraId="6548796A" w14:textId="77777777" w:rsidR="00EE4112" w:rsidRPr="006C0B87" w:rsidRDefault="00EE4112" w:rsidP="00060D4B">
      <w:pPr>
        <w:pStyle w:val="TableofFigures"/>
        <w:tabs>
          <w:tab w:val="right" w:leader="dot" w:pos="9350"/>
        </w:tabs>
        <w:spacing w:beforeLines="160" w:before="384" w:afterLines="160" w:after="384"/>
        <w:rPr>
          <w:rFonts w:eastAsiaTheme="minorEastAsia" w:cs="Times New Roman"/>
          <w:szCs w:val="24"/>
          <w:lang w:val="en-US"/>
        </w:rPr>
      </w:pPr>
      <w:hyperlink w:anchor="_Toc190263726" w:history="1">
        <w:r w:rsidRPr="006C0B87">
          <w:rPr>
            <w:rStyle w:val="Hyperlink"/>
            <w:rFonts w:cs="Times New Roman"/>
            <w:color w:val="auto"/>
            <w:szCs w:val="24"/>
          </w:rPr>
          <w:t>Table 2: Revenue Sources for Protest</w:t>
        </w:r>
        <w:r w:rsidRPr="006C0B87">
          <w:rPr>
            <w:rFonts w:cs="Times New Roman"/>
            <w:webHidden/>
            <w:szCs w:val="24"/>
          </w:rPr>
          <w:tab/>
        </w:r>
        <w:r w:rsidRPr="006C0B87">
          <w:rPr>
            <w:rFonts w:cs="Times New Roman"/>
            <w:webHidden/>
            <w:szCs w:val="24"/>
          </w:rPr>
          <w:fldChar w:fldCharType="begin"/>
        </w:r>
        <w:r w:rsidRPr="006C0B87">
          <w:rPr>
            <w:rFonts w:cs="Times New Roman"/>
            <w:webHidden/>
            <w:szCs w:val="24"/>
          </w:rPr>
          <w:instrText xml:space="preserve"> PAGEREF _Toc190263726 \h </w:instrText>
        </w:r>
        <w:r w:rsidRPr="006C0B87">
          <w:rPr>
            <w:rFonts w:cs="Times New Roman"/>
            <w:webHidden/>
            <w:szCs w:val="24"/>
          </w:rPr>
        </w:r>
        <w:r w:rsidRPr="006C0B87">
          <w:rPr>
            <w:rFonts w:cs="Times New Roman"/>
            <w:webHidden/>
            <w:szCs w:val="24"/>
          </w:rPr>
          <w:fldChar w:fldCharType="separate"/>
        </w:r>
        <w:r w:rsidRPr="006C0B87">
          <w:rPr>
            <w:rFonts w:cs="Times New Roman"/>
            <w:webHidden/>
            <w:szCs w:val="24"/>
          </w:rPr>
          <w:t>15</w:t>
        </w:r>
        <w:r w:rsidRPr="006C0B87">
          <w:rPr>
            <w:rFonts w:cs="Times New Roman"/>
            <w:webHidden/>
            <w:szCs w:val="24"/>
          </w:rPr>
          <w:fldChar w:fldCharType="end"/>
        </w:r>
      </w:hyperlink>
    </w:p>
    <w:p w14:paraId="2866CAF9" w14:textId="77777777" w:rsidR="00EE4112" w:rsidRPr="006C0B87" w:rsidRDefault="00EE4112" w:rsidP="00060D4B">
      <w:pPr>
        <w:pStyle w:val="TableofFigures"/>
        <w:tabs>
          <w:tab w:val="right" w:leader="dot" w:pos="9350"/>
        </w:tabs>
        <w:spacing w:beforeLines="160" w:before="384" w:afterLines="160" w:after="384"/>
        <w:rPr>
          <w:rFonts w:eastAsiaTheme="minorEastAsia" w:cs="Times New Roman"/>
          <w:szCs w:val="24"/>
          <w:lang w:val="en-US"/>
        </w:rPr>
      </w:pPr>
      <w:hyperlink w:anchor="_Toc190263727" w:history="1">
        <w:r w:rsidRPr="006C0B87">
          <w:rPr>
            <w:rStyle w:val="Hyperlink"/>
            <w:rFonts w:cs="Times New Roman"/>
            <w:color w:val="auto"/>
            <w:szCs w:val="24"/>
          </w:rPr>
          <w:t>Table 3: Sponsorship Contributions for Protest</w:t>
        </w:r>
        <w:r w:rsidRPr="006C0B87">
          <w:rPr>
            <w:rFonts w:cs="Times New Roman"/>
            <w:webHidden/>
            <w:szCs w:val="24"/>
          </w:rPr>
          <w:tab/>
        </w:r>
        <w:r w:rsidRPr="006C0B87">
          <w:rPr>
            <w:rFonts w:cs="Times New Roman"/>
            <w:webHidden/>
            <w:szCs w:val="24"/>
          </w:rPr>
          <w:fldChar w:fldCharType="begin"/>
        </w:r>
        <w:r w:rsidRPr="006C0B87">
          <w:rPr>
            <w:rFonts w:cs="Times New Roman"/>
            <w:webHidden/>
            <w:szCs w:val="24"/>
          </w:rPr>
          <w:instrText xml:space="preserve"> PAGEREF _Toc190263727 \h </w:instrText>
        </w:r>
        <w:r w:rsidRPr="006C0B87">
          <w:rPr>
            <w:rFonts w:cs="Times New Roman"/>
            <w:webHidden/>
            <w:szCs w:val="24"/>
          </w:rPr>
        </w:r>
        <w:r w:rsidRPr="006C0B87">
          <w:rPr>
            <w:rFonts w:cs="Times New Roman"/>
            <w:webHidden/>
            <w:szCs w:val="24"/>
          </w:rPr>
          <w:fldChar w:fldCharType="separate"/>
        </w:r>
        <w:r w:rsidRPr="006C0B87">
          <w:rPr>
            <w:rFonts w:cs="Times New Roman"/>
            <w:webHidden/>
            <w:szCs w:val="24"/>
          </w:rPr>
          <w:t>16</w:t>
        </w:r>
        <w:r w:rsidRPr="006C0B87">
          <w:rPr>
            <w:rFonts w:cs="Times New Roman"/>
            <w:webHidden/>
            <w:szCs w:val="24"/>
          </w:rPr>
          <w:fldChar w:fldCharType="end"/>
        </w:r>
      </w:hyperlink>
    </w:p>
    <w:p w14:paraId="0A8588C7" w14:textId="77777777" w:rsidR="00EE4112" w:rsidRPr="006C0B87" w:rsidRDefault="00EE4112" w:rsidP="00060D4B">
      <w:pPr>
        <w:pStyle w:val="TableofFigures"/>
        <w:tabs>
          <w:tab w:val="right" w:leader="dot" w:pos="9350"/>
        </w:tabs>
        <w:spacing w:beforeLines="160" w:before="384" w:afterLines="160" w:after="384"/>
        <w:rPr>
          <w:rFonts w:eastAsiaTheme="minorEastAsia" w:cs="Times New Roman"/>
          <w:szCs w:val="24"/>
          <w:lang w:val="en-US"/>
        </w:rPr>
      </w:pPr>
      <w:hyperlink w:anchor="_Toc190263728" w:history="1">
        <w:r w:rsidRPr="006C0B87">
          <w:rPr>
            <w:rStyle w:val="Hyperlink"/>
            <w:rFonts w:cs="Times New Roman"/>
            <w:color w:val="auto"/>
            <w:szCs w:val="24"/>
          </w:rPr>
          <w:t>Table 4: Total Revenue &amp; Profit for Protest</w:t>
        </w:r>
        <w:r w:rsidRPr="006C0B87">
          <w:rPr>
            <w:rFonts w:cs="Times New Roman"/>
            <w:webHidden/>
            <w:szCs w:val="24"/>
          </w:rPr>
          <w:tab/>
        </w:r>
        <w:r w:rsidRPr="006C0B87">
          <w:rPr>
            <w:rFonts w:cs="Times New Roman"/>
            <w:webHidden/>
            <w:szCs w:val="24"/>
          </w:rPr>
          <w:fldChar w:fldCharType="begin"/>
        </w:r>
        <w:r w:rsidRPr="006C0B87">
          <w:rPr>
            <w:rFonts w:cs="Times New Roman"/>
            <w:webHidden/>
            <w:szCs w:val="24"/>
          </w:rPr>
          <w:instrText xml:space="preserve"> PAGEREF _Toc190263728 \h </w:instrText>
        </w:r>
        <w:r w:rsidRPr="006C0B87">
          <w:rPr>
            <w:rFonts w:cs="Times New Roman"/>
            <w:webHidden/>
            <w:szCs w:val="24"/>
          </w:rPr>
        </w:r>
        <w:r w:rsidRPr="006C0B87">
          <w:rPr>
            <w:rFonts w:cs="Times New Roman"/>
            <w:webHidden/>
            <w:szCs w:val="24"/>
          </w:rPr>
          <w:fldChar w:fldCharType="separate"/>
        </w:r>
        <w:r w:rsidRPr="006C0B87">
          <w:rPr>
            <w:rFonts w:cs="Times New Roman"/>
            <w:webHidden/>
            <w:szCs w:val="24"/>
          </w:rPr>
          <w:t>17</w:t>
        </w:r>
        <w:r w:rsidRPr="006C0B87">
          <w:rPr>
            <w:rFonts w:cs="Times New Roman"/>
            <w:webHidden/>
            <w:szCs w:val="24"/>
          </w:rPr>
          <w:fldChar w:fldCharType="end"/>
        </w:r>
      </w:hyperlink>
    </w:p>
    <w:p w14:paraId="3FDCF75C" w14:textId="77777777" w:rsidR="00EE4112" w:rsidRPr="006C0B87" w:rsidRDefault="00EE4112" w:rsidP="00060D4B">
      <w:pPr>
        <w:pStyle w:val="TableofFigures"/>
        <w:tabs>
          <w:tab w:val="right" w:leader="dot" w:pos="9350"/>
        </w:tabs>
        <w:spacing w:beforeLines="160" w:before="384" w:afterLines="160" w:after="384"/>
        <w:rPr>
          <w:rFonts w:eastAsiaTheme="minorEastAsia" w:cs="Times New Roman"/>
          <w:szCs w:val="24"/>
          <w:lang w:val="en-US"/>
        </w:rPr>
      </w:pPr>
      <w:hyperlink w:anchor="_Toc190263729" w:history="1">
        <w:r w:rsidRPr="006C0B87">
          <w:rPr>
            <w:rStyle w:val="Hyperlink"/>
            <w:rFonts w:cs="Times New Roman"/>
            <w:color w:val="auto"/>
            <w:szCs w:val="24"/>
          </w:rPr>
          <w:t>Table 5: PESTLE Analysis</w:t>
        </w:r>
        <w:r w:rsidRPr="006C0B87">
          <w:rPr>
            <w:rFonts w:cs="Times New Roman"/>
            <w:webHidden/>
            <w:szCs w:val="24"/>
          </w:rPr>
          <w:tab/>
        </w:r>
        <w:r w:rsidRPr="006C0B87">
          <w:rPr>
            <w:rFonts w:cs="Times New Roman"/>
            <w:webHidden/>
            <w:szCs w:val="24"/>
          </w:rPr>
          <w:fldChar w:fldCharType="begin"/>
        </w:r>
        <w:r w:rsidRPr="006C0B87">
          <w:rPr>
            <w:rFonts w:cs="Times New Roman"/>
            <w:webHidden/>
            <w:szCs w:val="24"/>
          </w:rPr>
          <w:instrText xml:space="preserve"> PAGEREF _Toc190263729 \h </w:instrText>
        </w:r>
        <w:r w:rsidRPr="006C0B87">
          <w:rPr>
            <w:rFonts w:cs="Times New Roman"/>
            <w:webHidden/>
            <w:szCs w:val="24"/>
          </w:rPr>
        </w:r>
        <w:r w:rsidRPr="006C0B87">
          <w:rPr>
            <w:rFonts w:cs="Times New Roman"/>
            <w:webHidden/>
            <w:szCs w:val="24"/>
          </w:rPr>
          <w:fldChar w:fldCharType="separate"/>
        </w:r>
        <w:r w:rsidRPr="006C0B87">
          <w:rPr>
            <w:rFonts w:cs="Times New Roman"/>
            <w:webHidden/>
            <w:szCs w:val="24"/>
          </w:rPr>
          <w:t>20</w:t>
        </w:r>
        <w:r w:rsidRPr="006C0B87">
          <w:rPr>
            <w:rFonts w:cs="Times New Roman"/>
            <w:webHidden/>
            <w:szCs w:val="24"/>
          </w:rPr>
          <w:fldChar w:fldCharType="end"/>
        </w:r>
      </w:hyperlink>
    </w:p>
    <w:p w14:paraId="1B0A5FB0" w14:textId="77777777" w:rsidR="00EE4112" w:rsidRPr="006C0B87" w:rsidRDefault="00EE4112" w:rsidP="00060D4B">
      <w:pPr>
        <w:pStyle w:val="TableofFigures"/>
        <w:tabs>
          <w:tab w:val="right" w:leader="dot" w:pos="9350"/>
        </w:tabs>
        <w:spacing w:beforeLines="160" w:before="384" w:afterLines="160" w:after="384"/>
        <w:rPr>
          <w:rFonts w:eastAsiaTheme="minorEastAsia" w:cs="Times New Roman"/>
          <w:szCs w:val="24"/>
          <w:lang w:val="en-US"/>
        </w:rPr>
      </w:pPr>
      <w:hyperlink w:anchor="_Toc190263730" w:history="1">
        <w:r w:rsidRPr="006C0B87">
          <w:rPr>
            <w:rStyle w:val="Hyperlink"/>
            <w:rFonts w:cs="Times New Roman"/>
            <w:color w:val="auto"/>
            <w:szCs w:val="24"/>
          </w:rPr>
          <w:t>Table 6: SWOT Analysis</w:t>
        </w:r>
        <w:r w:rsidRPr="006C0B87">
          <w:rPr>
            <w:rFonts w:cs="Times New Roman"/>
            <w:webHidden/>
            <w:szCs w:val="24"/>
          </w:rPr>
          <w:tab/>
        </w:r>
        <w:r w:rsidRPr="006C0B87">
          <w:rPr>
            <w:rFonts w:cs="Times New Roman"/>
            <w:webHidden/>
            <w:szCs w:val="24"/>
          </w:rPr>
          <w:fldChar w:fldCharType="begin"/>
        </w:r>
        <w:r w:rsidRPr="006C0B87">
          <w:rPr>
            <w:rFonts w:cs="Times New Roman"/>
            <w:webHidden/>
            <w:szCs w:val="24"/>
          </w:rPr>
          <w:instrText xml:space="preserve"> PAGEREF _Toc190263730 \h </w:instrText>
        </w:r>
        <w:r w:rsidRPr="006C0B87">
          <w:rPr>
            <w:rFonts w:cs="Times New Roman"/>
            <w:webHidden/>
            <w:szCs w:val="24"/>
          </w:rPr>
        </w:r>
        <w:r w:rsidRPr="006C0B87">
          <w:rPr>
            <w:rFonts w:cs="Times New Roman"/>
            <w:webHidden/>
            <w:szCs w:val="24"/>
          </w:rPr>
          <w:fldChar w:fldCharType="separate"/>
        </w:r>
        <w:r w:rsidRPr="006C0B87">
          <w:rPr>
            <w:rFonts w:cs="Times New Roman"/>
            <w:webHidden/>
            <w:szCs w:val="24"/>
          </w:rPr>
          <w:t>22</w:t>
        </w:r>
        <w:r w:rsidRPr="006C0B87">
          <w:rPr>
            <w:rFonts w:cs="Times New Roman"/>
            <w:webHidden/>
            <w:szCs w:val="24"/>
          </w:rPr>
          <w:fldChar w:fldCharType="end"/>
        </w:r>
      </w:hyperlink>
    </w:p>
    <w:p w14:paraId="78059F8D" w14:textId="77777777" w:rsidR="00EE4112" w:rsidRPr="006C0B87" w:rsidRDefault="00EE4112" w:rsidP="00060D4B">
      <w:pPr>
        <w:pStyle w:val="TableofFigures"/>
        <w:tabs>
          <w:tab w:val="right" w:leader="dot" w:pos="9350"/>
        </w:tabs>
        <w:spacing w:beforeLines="160" w:before="384" w:afterLines="160" w:after="384"/>
        <w:rPr>
          <w:rFonts w:eastAsiaTheme="minorEastAsia" w:cs="Times New Roman"/>
          <w:szCs w:val="24"/>
          <w:lang w:val="en-US"/>
        </w:rPr>
      </w:pPr>
      <w:hyperlink w:anchor="_Toc190263731" w:history="1">
        <w:r w:rsidRPr="006C0B87">
          <w:rPr>
            <w:rStyle w:val="Hyperlink"/>
            <w:rFonts w:cs="Times New Roman"/>
            <w:color w:val="auto"/>
            <w:szCs w:val="24"/>
          </w:rPr>
          <w:t>Table 7: SOAR Analysis</w:t>
        </w:r>
        <w:r w:rsidRPr="006C0B87">
          <w:rPr>
            <w:rFonts w:cs="Times New Roman"/>
            <w:webHidden/>
            <w:szCs w:val="24"/>
          </w:rPr>
          <w:tab/>
        </w:r>
        <w:r w:rsidRPr="006C0B87">
          <w:rPr>
            <w:rFonts w:cs="Times New Roman"/>
            <w:webHidden/>
            <w:szCs w:val="24"/>
          </w:rPr>
          <w:fldChar w:fldCharType="begin"/>
        </w:r>
        <w:r w:rsidRPr="006C0B87">
          <w:rPr>
            <w:rFonts w:cs="Times New Roman"/>
            <w:webHidden/>
            <w:szCs w:val="24"/>
          </w:rPr>
          <w:instrText xml:space="preserve"> PAGEREF _Toc190263731 \h </w:instrText>
        </w:r>
        <w:r w:rsidRPr="006C0B87">
          <w:rPr>
            <w:rFonts w:cs="Times New Roman"/>
            <w:webHidden/>
            <w:szCs w:val="24"/>
          </w:rPr>
        </w:r>
        <w:r w:rsidRPr="006C0B87">
          <w:rPr>
            <w:rFonts w:cs="Times New Roman"/>
            <w:webHidden/>
            <w:szCs w:val="24"/>
          </w:rPr>
          <w:fldChar w:fldCharType="separate"/>
        </w:r>
        <w:r w:rsidRPr="006C0B87">
          <w:rPr>
            <w:rFonts w:cs="Times New Roman"/>
            <w:webHidden/>
            <w:szCs w:val="24"/>
          </w:rPr>
          <w:t>23</w:t>
        </w:r>
        <w:r w:rsidRPr="006C0B87">
          <w:rPr>
            <w:rFonts w:cs="Times New Roman"/>
            <w:webHidden/>
            <w:szCs w:val="24"/>
          </w:rPr>
          <w:fldChar w:fldCharType="end"/>
        </w:r>
      </w:hyperlink>
    </w:p>
    <w:p w14:paraId="0AC6E268" w14:textId="77777777" w:rsidR="00C2068C" w:rsidRPr="006C0B87" w:rsidRDefault="00000000" w:rsidP="00060D4B">
      <w:pPr>
        <w:spacing w:beforeLines="160" w:before="384" w:afterLines="160" w:after="384"/>
        <w:jc w:val="left"/>
        <w:rPr>
          <w:rFonts w:cs="Times New Roman"/>
          <w:szCs w:val="24"/>
        </w:rPr>
      </w:pPr>
      <w:r w:rsidRPr="006C0B87">
        <w:rPr>
          <w:rFonts w:cs="Times New Roman"/>
          <w:szCs w:val="24"/>
        </w:rPr>
        <w:fldChar w:fldCharType="end"/>
      </w:r>
    </w:p>
    <w:p w14:paraId="0AE85EC4" w14:textId="77777777" w:rsidR="00C2068C" w:rsidRPr="006C0B87" w:rsidRDefault="00000000" w:rsidP="00060D4B">
      <w:pPr>
        <w:pStyle w:val="TableofFigures"/>
        <w:tabs>
          <w:tab w:val="right" w:leader="dot" w:pos="9350"/>
        </w:tabs>
        <w:spacing w:beforeLines="160" w:before="384" w:afterLines="160" w:after="384"/>
        <w:jc w:val="center"/>
        <w:rPr>
          <w:rFonts w:cs="Times New Roman"/>
          <w:b/>
          <w:szCs w:val="24"/>
        </w:rPr>
      </w:pPr>
      <w:r w:rsidRPr="006C0B87">
        <w:rPr>
          <w:rFonts w:cs="Times New Roman"/>
          <w:b/>
          <w:szCs w:val="24"/>
        </w:rPr>
        <w:t>List of Figures</w:t>
      </w:r>
    </w:p>
    <w:p w14:paraId="0F883469" w14:textId="77777777" w:rsidR="00060D4B" w:rsidRPr="006C0B87" w:rsidRDefault="00000000" w:rsidP="00060D4B">
      <w:pPr>
        <w:pStyle w:val="TableofFigures"/>
        <w:tabs>
          <w:tab w:val="right" w:leader="dot" w:pos="9350"/>
        </w:tabs>
        <w:spacing w:before="160" w:after="160"/>
        <w:rPr>
          <w:rFonts w:asciiTheme="minorHAnsi" w:eastAsiaTheme="minorEastAsia" w:hAnsiTheme="minorHAnsi"/>
          <w:sz w:val="22"/>
          <w:lang w:val="en-US"/>
        </w:rPr>
      </w:pPr>
      <w:r w:rsidRPr="006C0B87">
        <w:rPr>
          <w:rFonts w:cs="Times New Roman"/>
          <w:szCs w:val="24"/>
        </w:rPr>
        <w:fldChar w:fldCharType="begin"/>
      </w:r>
      <w:r w:rsidRPr="006C0B87">
        <w:rPr>
          <w:rFonts w:cs="Times New Roman"/>
          <w:szCs w:val="24"/>
        </w:rPr>
        <w:instrText xml:space="preserve"> TOC \h \z \c "Figure" </w:instrText>
      </w:r>
      <w:r w:rsidRPr="006C0B87">
        <w:rPr>
          <w:rFonts w:cs="Times New Roman"/>
          <w:szCs w:val="24"/>
        </w:rPr>
        <w:fldChar w:fldCharType="separate"/>
      </w:r>
      <w:hyperlink w:anchor="_Toc190350447" w:history="1">
        <w:r w:rsidR="00060D4B" w:rsidRPr="006C0B87">
          <w:rPr>
            <w:rStyle w:val="Hyperlink"/>
            <w:rFonts w:cs="Times New Roman"/>
          </w:rPr>
          <w:t>Figure 1: Protest “Breaking Barriers: Empowering Women Leaders in the Hotel Industry”</w:t>
        </w:r>
        <w:r w:rsidR="00060D4B" w:rsidRPr="006C0B87">
          <w:rPr>
            <w:webHidden/>
          </w:rPr>
          <w:tab/>
        </w:r>
        <w:r w:rsidR="00060D4B" w:rsidRPr="006C0B87">
          <w:rPr>
            <w:webHidden/>
          </w:rPr>
          <w:fldChar w:fldCharType="begin"/>
        </w:r>
        <w:r w:rsidR="00060D4B" w:rsidRPr="006C0B87">
          <w:rPr>
            <w:webHidden/>
          </w:rPr>
          <w:instrText xml:space="preserve"> PAGEREF _Toc190350447 \h </w:instrText>
        </w:r>
        <w:r w:rsidR="00060D4B" w:rsidRPr="006C0B87">
          <w:rPr>
            <w:webHidden/>
          </w:rPr>
        </w:r>
        <w:r w:rsidR="00060D4B" w:rsidRPr="006C0B87">
          <w:rPr>
            <w:webHidden/>
          </w:rPr>
          <w:fldChar w:fldCharType="separate"/>
        </w:r>
        <w:r w:rsidR="00060D4B" w:rsidRPr="006C0B87">
          <w:rPr>
            <w:webHidden/>
          </w:rPr>
          <w:t>5</w:t>
        </w:r>
        <w:r w:rsidR="00060D4B" w:rsidRPr="006C0B87">
          <w:rPr>
            <w:webHidden/>
          </w:rPr>
          <w:fldChar w:fldCharType="end"/>
        </w:r>
      </w:hyperlink>
    </w:p>
    <w:p w14:paraId="774F6440" w14:textId="77777777" w:rsidR="00060D4B" w:rsidRPr="006C0B87" w:rsidRDefault="00060D4B" w:rsidP="00060D4B">
      <w:pPr>
        <w:pStyle w:val="TableofFigures"/>
        <w:tabs>
          <w:tab w:val="right" w:leader="dot" w:pos="9350"/>
        </w:tabs>
        <w:spacing w:before="160" w:after="160"/>
        <w:rPr>
          <w:rFonts w:asciiTheme="minorHAnsi" w:eastAsiaTheme="minorEastAsia" w:hAnsiTheme="minorHAnsi"/>
          <w:sz w:val="22"/>
          <w:lang w:val="en-US"/>
        </w:rPr>
      </w:pPr>
      <w:hyperlink w:anchor="_Toc190350448" w:history="1">
        <w:r w:rsidRPr="006C0B87">
          <w:rPr>
            <w:rStyle w:val="Hyperlink"/>
            <w:rFonts w:cs="Times New Roman"/>
          </w:rPr>
          <w:t>Figure 2: Galle Face Green, Colombo</w:t>
        </w:r>
        <w:r w:rsidRPr="006C0B87">
          <w:rPr>
            <w:webHidden/>
          </w:rPr>
          <w:tab/>
        </w:r>
        <w:r w:rsidRPr="006C0B87">
          <w:rPr>
            <w:webHidden/>
          </w:rPr>
          <w:fldChar w:fldCharType="begin"/>
        </w:r>
        <w:r w:rsidRPr="006C0B87">
          <w:rPr>
            <w:webHidden/>
          </w:rPr>
          <w:instrText xml:space="preserve"> PAGEREF _Toc190350448 \h </w:instrText>
        </w:r>
        <w:r w:rsidRPr="006C0B87">
          <w:rPr>
            <w:webHidden/>
          </w:rPr>
        </w:r>
        <w:r w:rsidRPr="006C0B87">
          <w:rPr>
            <w:webHidden/>
          </w:rPr>
          <w:fldChar w:fldCharType="separate"/>
        </w:r>
        <w:r w:rsidRPr="006C0B87">
          <w:rPr>
            <w:webHidden/>
          </w:rPr>
          <w:t>6</w:t>
        </w:r>
        <w:r w:rsidRPr="006C0B87">
          <w:rPr>
            <w:webHidden/>
          </w:rPr>
          <w:fldChar w:fldCharType="end"/>
        </w:r>
      </w:hyperlink>
    </w:p>
    <w:p w14:paraId="3BC5EFB9" w14:textId="77777777" w:rsidR="00060D4B" w:rsidRPr="006C0B87" w:rsidRDefault="00060D4B" w:rsidP="00060D4B">
      <w:pPr>
        <w:pStyle w:val="TableofFigures"/>
        <w:tabs>
          <w:tab w:val="right" w:leader="dot" w:pos="9350"/>
        </w:tabs>
        <w:spacing w:before="160" w:after="160"/>
        <w:rPr>
          <w:rFonts w:asciiTheme="minorHAnsi" w:eastAsiaTheme="minorEastAsia" w:hAnsiTheme="minorHAnsi"/>
          <w:sz w:val="22"/>
          <w:lang w:val="en-US"/>
        </w:rPr>
      </w:pPr>
      <w:hyperlink w:anchor="_Toc190350449" w:history="1">
        <w:r w:rsidRPr="006C0B87">
          <w:rPr>
            <w:rStyle w:val="Hyperlink"/>
            <w:rFonts w:cs="Times New Roman"/>
          </w:rPr>
          <w:t>Figure 3: Event Cycle</w:t>
        </w:r>
        <w:r w:rsidRPr="006C0B87">
          <w:rPr>
            <w:webHidden/>
          </w:rPr>
          <w:tab/>
        </w:r>
        <w:r w:rsidRPr="006C0B87">
          <w:rPr>
            <w:webHidden/>
          </w:rPr>
          <w:fldChar w:fldCharType="begin"/>
        </w:r>
        <w:r w:rsidRPr="006C0B87">
          <w:rPr>
            <w:webHidden/>
          </w:rPr>
          <w:instrText xml:space="preserve"> PAGEREF _Toc190350449 \h </w:instrText>
        </w:r>
        <w:r w:rsidRPr="006C0B87">
          <w:rPr>
            <w:webHidden/>
          </w:rPr>
        </w:r>
        <w:r w:rsidRPr="006C0B87">
          <w:rPr>
            <w:webHidden/>
          </w:rPr>
          <w:fldChar w:fldCharType="separate"/>
        </w:r>
        <w:r w:rsidRPr="006C0B87">
          <w:rPr>
            <w:webHidden/>
          </w:rPr>
          <w:t>7</w:t>
        </w:r>
        <w:r w:rsidRPr="006C0B87">
          <w:rPr>
            <w:webHidden/>
          </w:rPr>
          <w:fldChar w:fldCharType="end"/>
        </w:r>
      </w:hyperlink>
    </w:p>
    <w:p w14:paraId="338A6B71" w14:textId="77777777" w:rsidR="00060D4B" w:rsidRPr="006C0B87" w:rsidRDefault="00060D4B" w:rsidP="00060D4B">
      <w:pPr>
        <w:pStyle w:val="TableofFigures"/>
        <w:tabs>
          <w:tab w:val="right" w:leader="dot" w:pos="9350"/>
        </w:tabs>
        <w:spacing w:before="160" w:after="160"/>
        <w:rPr>
          <w:rFonts w:asciiTheme="minorHAnsi" w:eastAsiaTheme="minorEastAsia" w:hAnsiTheme="minorHAnsi"/>
          <w:sz w:val="22"/>
          <w:lang w:val="en-US"/>
        </w:rPr>
      </w:pPr>
      <w:hyperlink w:anchor="_Toc190350450" w:history="1">
        <w:r w:rsidRPr="006C0B87">
          <w:rPr>
            <w:rStyle w:val="Hyperlink"/>
          </w:rPr>
          <w:t>Figure 4: EMBOK Model</w:t>
        </w:r>
        <w:r w:rsidRPr="006C0B87">
          <w:rPr>
            <w:webHidden/>
          </w:rPr>
          <w:tab/>
        </w:r>
        <w:r w:rsidRPr="006C0B87">
          <w:rPr>
            <w:webHidden/>
          </w:rPr>
          <w:fldChar w:fldCharType="begin"/>
        </w:r>
        <w:r w:rsidRPr="006C0B87">
          <w:rPr>
            <w:webHidden/>
          </w:rPr>
          <w:instrText xml:space="preserve"> PAGEREF _Toc190350450 \h </w:instrText>
        </w:r>
        <w:r w:rsidRPr="006C0B87">
          <w:rPr>
            <w:webHidden/>
          </w:rPr>
        </w:r>
        <w:r w:rsidRPr="006C0B87">
          <w:rPr>
            <w:webHidden/>
          </w:rPr>
          <w:fldChar w:fldCharType="separate"/>
        </w:r>
        <w:r w:rsidRPr="006C0B87">
          <w:rPr>
            <w:webHidden/>
          </w:rPr>
          <w:t>11</w:t>
        </w:r>
        <w:r w:rsidRPr="006C0B87">
          <w:rPr>
            <w:webHidden/>
          </w:rPr>
          <w:fldChar w:fldCharType="end"/>
        </w:r>
      </w:hyperlink>
    </w:p>
    <w:p w14:paraId="6048A2B8" w14:textId="77777777" w:rsidR="00060D4B" w:rsidRPr="006C0B87" w:rsidRDefault="00060D4B" w:rsidP="00060D4B">
      <w:pPr>
        <w:pStyle w:val="TableofFigures"/>
        <w:tabs>
          <w:tab w:val="right" w:leader="dot" w:pos="9350"/>
        </w:tabs>
        <w:spacing w:before="160" w:after="160"/>
        <w:rPr>
          <w:rFonts w:asciiTheme="minorHAnsi" w:eastAsiaTheme="minorEastAsia" w:hAnsiTheme="minorHAnsi"/>
          <w:sz w:val="22"/>
          <w:lang w:val="en-US"/>
        </w:rPr>
      </w:pPr>
      <w:hyperlink w:anchor="_Toc190350451" w:history="1">
        <w:r w:rsidRPr="006C0B87">
          <w:rPr>
            <w:rStyle w:val="Hyperlink"/>
            <w:rFonts w:cs="Times New Roman"/>
          </w:rPr>
          <w:t>Figure 5: Internet penetration rate in Sri Lanka from 2011 to 2020</w:t>
        </w:r>
        <w:r w:rsidRPr="006C0B87">
          <w:rPr>
            <w:webHidden/>
          </w:rPr>
          <w:tab/>
        </w:r>
        <w:r w:rsidRPr="006C0B87">
          <w:rPr>
            <w:webHidden/>
          </w:rPr>
          <w:fldChar w:fldCharType="begin"/>
        </w:r>
        <w:r w:rsidRPr="006C0B87">
          <w:rPr>
            <w:webHidden/>
          </w:rPr>
          <w:instrText xml:space="preserve"> PAGEREF _Toc190350451 \h </w:instrText>
        </w:r>
        <w:r w:rsidRPr="006C0B87">
          <w:rPr>
            <w:webHidden/>
          </w:rPr>
        </w:r>
        <w:r w:rsidRPr="006C0B87">
          <w:rPr>
            <w:webHidden/>
          </w:rPr>
          <w:fldChar w:fldCharType="separate"/>
        </w:r>
        <w:r w:rsidRPr="006C0B87">
          <w:rPr>
            <w:webHidden/>
          </w:rPr>
          <w:t>18</w:t>
        </w:r>
        <w:r w:rsidRPr="006C0B87">
          <w:rPr>
            <w:webHidden/>
          </w:rPr>
          <w:fldChar w:fldCharType="end"/>
        </w:r>
      </w:hyperlink>
    </w:p>
    <w:p w14:paraId="5D97506C" w14:textId="77777777" w:rsidR="00060D4B" w:rsidRPr="006C0B87" w:rsidRDefault="00060D4B" w:rsidP="00060D4B">
      <w:pPr>
        <w:pStyle w:val="TableofFigures"/>
        <w:tabs>
          <w:tab w:val="right" w:leader="dot" w:pos="9350"/>
        </w:tabs>
        <w:spacing w:before="160" w:after="160"/>
        <w:rPr>
          <w:rFonts w:asciiTheme="minorHAnsi" w:eastAsiaTheme="minorEastAsia" w:hAnsiTheme="minorHAnsi"/>
          <w:sz w:val="22"/>
          <w:lang w:val="en-US"/>
        </w:rPr>
      </w:pPr>
      <w:hyperlink w:anchor="_Toc190350452" w:history="1">
        <w:r w:rsidRPr="006C0B87">
          <w:rPr>
            <w:rStyle w:val="Hyperlink"/>
            <w:rFonts w:cs="Times New Roman"/>
          </w:rPr>
          <w:t>Figure 6: Sri Lanka: proportion of seats held by women in national parliament 2011-2021</w:t>
        </w:r>
        <w:r w:rsidRPr="006C0B87">
          <w:rPr>
            <w:webHidden/>
          </w:rPr>
          <w:tab/>
        </w:r>
        <w:r w:rsidRPr="006C0B87">
          <w:rPr>
            <w:webHidden/>
          </w:rPr>
          <w:fldChar w:fldCharType="begin"/>
        </w:r>
        <w:r w:rsidRPr="006C0B87">
          <w:rPr>
            <w:webHidden/>
          </w:rPr>
          <w:instrText xml:space="preserve"> PAGEREF _Toc190350452 \h </w:instrText>
        </w:r>
        <w:r w:rsidRPr="006C0B87">
          <w:rPr>
            <w:webHidden/>
          </w:rPr>
        </w:r>
        <w:r w:rsidRPr="006C0B87">
          <w:rPr>
            <w:webHidden/>
          </w:rPr>
          <w:fldChar w:fldCharType="separate"/>
        </w:r>
        <w:r w:rsidRPr="006C0B87">
          <w:rPr>
            <w:webHidden/>
          </w:rPr>
          <w:t>19</w:t>
        </w:r>
        <w:r w:rsidRPr="006C0B87">
          <w:rPr>
            <w:webHidden/>
          </w:rPr>
          <w:fldChar w:fldCharType="end"/>
        </w:r>
      </w:hyperlink>
    </w:p>
    <w:p w14:paraId="10F52870" w14:textId="77777777" w:rsidR="00060D4B" w:rsidRPr="006C0B87" w:rsidRDefault="00060D4B" w:rsidP="00060D4B">
      <w:pPr>
        <w:pStyle w:val="TableofFigures"/>
        <w:tabs>
          <w:tab w:val="right" w:leader="dot" w:pos="9350"/>
        </w:tabs>
        <w:spacing w:before="160" w:after="160"/>
        <w:rPr>
          <w:rFonts w:asciiTheme="minorHAnsi" w:eastAsiaTheme="minorEastAsia" w:hAnsiTheme="minorHAnsi"/>
          <w:sz w:val="22"/>
          <w:lang w:val="en-US"/>
        </w:rPr>
      </w:pPr>
      <w:hyperlink w:anchor="_Toc190350453" w:history="1">
        <w:r w:rsidRPr="006C0B87">
          <w:rPr>
            <w:rStyle w:val="Hyperlink"/>
            <w:rFonts w:cs="Times New Roman"/>
          </w:rPr>
          <w:t>Figure 7: Sri Lanka: Inflation rate from 1987 to 2022</w:t>
        </w:r>
        <w:r w:rsidRPr="006C0B87">
          <w:rPr>
            <w:webHidden/>
          </w:rPr>
          <w:tab/>
        </w:r>
        <w:r w:rsidRPr="006C0B87">
          <w:rPr>
            <w:webHidden/>
          </w:rPr>
          <w:fldChar w:fldCharType="begin"/>
        </w:r>
        <w:r w:rsidRPr="006C0B87">
          <w:rPr>
            <w:webHidden/>
          </w:rPr>
          <w:instrText xml:space="preserve"> PAGEREF _Toc190350453 \h </w:instrText>
        </w:r>
        <w:r w:rsidRPr="006C0B87">
          <w:rPr>
            <w:webHidden/>
          </w:rPr>
        </w:r>
        <w:r w:rsidRPr="006C0B87">
          <w:rPr>
            <w:webHidden/>
          </w:rPr>
          <w:fldChar w:fldCharType="separate"/>
        </w:r>
        <w:r w:rsidRPr="006C0B87">
          <w:rPr>
            <w:webHidden/>
          </w:rPr>
          <w:t>20</w:t>
        </w:r>
        <w:r w:rsidRPr="006C0B87">
          <w:rPr>
            <w:webHidden/>
          </w:rPr>
          <w:fldChar w:fldCharType="end"/>
        </w:r>
      </w:hyperlink>
    </w:p>
    <w:p w14:paraId="281D0510" w14:textId="77777777" w:rsidR="00C2068C" w:rsidRPr="006C0B87" w:rsidRDefault="00000000" w:rsidP="00060D4B">
      <w:pPr>
        <w:spacing w:beforeLines="160" w:before="384" w:afterLines="160" w:after="384"/>
        <w:jc w:val="left"/>
        <w:rPr>
          <w:rFonts w:eastAsiaTheme="majorEastAsia" w:cs="Times New Roman"/>
          <w:b/>
          <w:szCs w:val="24"/>
        </w:rPr>
      </w:pPr>
      <w:r w:rsidRPr="006C0B87">
        <w:rPr>
          <w:rFonts w:cs="Times New Roman"/>
          <w:szCs w:val="24"/>
        </w:rPr>
        <w:fldChar w:fldCharType="end"/>
      </w:r>
      <w:r w:rsidRPr="006C0B87">
        <w:rPr>
          <w:rFonts w:cs="Times New Roman"/>
          <w:szCs w:val="24"/>
        </w:rPr>
        <w:br w:type="page"/>
      </w:r>
    </w:p>
    <w:p w14:paraId="7C580F60" w14:textId="77777777" w:rsidR="00C36C68" w:rsidRPr="006C0B87" w:rsidRDefault="00000000" w:rsidP="00060D4B">
      <w:pPr>
        <w:pStyle w:val="Heading1"/>
        <w:spacing w:beforeLines="160" w:before="384" w:afterLines="160" w:after="384"/>
        <w:rPr>
          <w:rFonts w:cs="Times New Roman"/>
          <w:szCs w:val="24"/>
        </w:rPr>
      </w:pPr>
      <w:bookmarkStart w:id="0" w:name="_Toc190514804"/>
      <w:r w:rsidRPr="006C0B87">
        <w:rPr>
          <w:rFonts w:cs="Times New Roman"/>
          <w:szCs w:val="24"/>
        </w:rPr>
        <w:lastRenderedPageBreak/>
        <w:t>Introduction</w:t>
      </w:r>
      <w:bookmarkEnd w:id="0"/>
    </w:p>
    <w:p w14:paraId="5952CA8A" w14:textId="77777777" w:rsidR="00F4362F" w:rsidRPr="006C0B87" w:rsidRDefault="00000000" w:rsidP="00060D4B">
      <w:pPr>
        <w:spacing w:beforeLines="160" w:before="384" w:afterLines="160" w:after="384"/>
        <w:rPr>
          <w:rFonts w:cs="Times New Roman"/>
          <w:szCs w:val="24"/>
        </w:rPr>
      </w:pPr>
      <w:r w:rsidRPr="006C0B87">
        <w:rPr>
          <w:rFonts w:cs="Times New Roman"/>
          <w:szCs w:val="24"/>
        </w:rPr>
        <w:t xml:space="preserve">The </w:t>
      </w:r>
      <w:r w:rsidR="007255AA" w:rsidRPr="006C0B87">
        <w:rPr>
          <w:rFonts w:cs="Times New Roman"/>
          <w:szCs w:val="24"/>
        </w:rPr>
        <w:t>protest “</w:t>
      </w:r>
      <w:r w:rsidRPr="006C0B87">
        <w:rPr>
          <w:rFonts w:cs="Times New Roman"/>
          <w:szCs w:val="24"/>
        </w:rPr>
        <w:t>Breaking Barriers: Empowering Wome</w:t>
      </w:r>
      <w:r w:rsidR="007255AA" w:rsidRPr="006C0B87">
        <w:rPr>
          <w:rFonts w:cs="Times New Roman"/>
          <w:szCs w:val="24"/>
        </w:rPr>
        <w:t>n Leaders in the Hotel Industry”</w:t>
      </w:r>
      <w:r w:rsidRPr="006C0B87">
        <w:rPr>
          <w:rFonts w:cs="Times New Roman"/>
          <w:szCs w:val="24"/>
        </w:rPr>
        <w:t xml:space="preserve"> seeks to address gender discrimination within Sri Lanka's hotel sector. The tourism workforce consists mainly of men due to discrimination which leads to dangerous work environments and fewer opportunitie</w:t>
      </w:r>
      <w:r w:rsidR="00F455A0" w:rsidRPr="006C0B87">
        <w:rPr>
          <w:rFonts w:cs="Times New Roman"/>
          <w:szCs w:val="24"/>
        </w:rPr>
        <w:t>s for development in careers</w:t>
      </w:r>
      <w:r w:rsidR="00DD0988" w:rsidRPr="006C0B87">
        <w:rPr>
          <w:rFonts w:cs="Times New Roman"/>
          <w:szCs w:val="24"/>
        </w:rPr>
        <w:t xml:space="preserve"> (Perera et al., 2024)</w:t>
      </w:r>
      <w:r w:rsidR="00F455A0" w:rsidRPr="006C0B87">
        <w:rPr>
          <w:rFonts w:cs="Times New Roman"/>
          <w:szCs w:val="24"/>
        </w:rPr>
        <w:t xml:space="preserve">.  </w:t>
      </w:r>
    </w:p>
    <w:p w14:paraId="5830E2ED" w14:textId="77777777" w:rsidR="00CC4F2A" w:rsidRPr="006C0B87" w:rsidRDefault="00000000" w:rsidP="00060D4B">
      <w:pPr>
        <w:keepNext/>
        <w:spacing w:beforeLines="160" w:before="384" w:afterLines="160" w:after="384"/>
        <w:jc w:val="center"/>
        <w:rPr>
          <w:rFonts w:cs="Times New Roman"/>
          <w:szCs w:val="24"/>
        </w:rPr>
      </w:pPr>
      <w:r w:rsidRPr="006C0B87">
        <w:rPr>
          <w:rFonts w:cs="Times New Roman"/>
          <w:szCs w:val="24"/>
          <w:lang w:eastAsia="en-GB"/>
        </w:rPr>
        <w:drawing>
          <wp:inline distT="0" distB="0" distL="0" distR="0" wp14:anchorId="6EEBB665" wp14:editId="63C1228C">
            <wp:extent cx="4953741" cy="4210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8"/>
                    <a:stretch>
                      <a:fillRect/>
                    </a:stretch>
                  </pic:blipFill>
                  <pic:spPr>
                    <a:xfrm>
                      <a:off x="0" y="0"/>
                      <a:ext cx="4975813" cy="4228809"/>
                    </a:xfrm>
                    <a:prstGeom prst="rect">
                      <a:avLst/>
                    </a:prstGeom>
                  </pic:spPr>
                </pic:pic>
              </a:graphicData>
            </a:graphic>
          </wp:inline>
        </w:drawing>
      </w:r>
    </w:p>
    <w:p w14:paraId="667E9349" w14:textId="77777777" w:rsidR="00CC4F2A" w:rsidRPr="006C0B87" w:rsidRDefault="00000000" w:rsidP="00060D4B">
      <w:pPr>
        <w:pStyle w:val="Caption"/>
        <w:spacing w:beforeLines="160" w:before="384" w:afterLines="160" w:after="384" w:line="360" w:lineRule="auto"/>
        <w:jc w:val="center"/>
        <w:rPr>
          <w:rFonts w:cs="Times New Roman"/>
          <w:color w:val="auto"/>
          <w:sz w:val="24"/>
          <w:szCs w:val="24"/>
        </w:rPr>
      </w:pPr>
      <w:bookmarkStart w:id="1" w:name="_Toc190350447"/>
      <w:r w:rsidRPr="006C0B87">
        <w:rPr>
          <w:rFonts w:cs="Times New Roman"/>
          <w:color w:val="auto"/>
          <w:sz w:val="24"/>
          <w:szCs w:val="24"/>
        </w:rPr>
        <w:t xml:space="preserve">Figure </w:t>
      </w:r>
      <w:r w:rsidRPr="006C0B87">
        <w:rPr>
          <w:rFonts w:cs="Times New Roman"/>
          <w:color w:val="auto"/>
          <w:sz w:val="24"/>
          <w:szCs w:val="24"/>
        </w:rPr>
        <w:fldChar w:fldCharType="begin"/>
      </w:r>
      <w:r w:rsidRPr="006C0B87">
        <w:rPr>
          <w:rFonts w:cs="Times New Roman"/>
          <w:color w:val="auto"/>
          <w:sz w:val="24"/>
          <w:szCs w:val="24"/>
        </w:rPr>
        <w:instrText xml:space="preserve"> SEQ Figure \* ARABIC </w:instrText>
      </w:r>
      <w:r w:rsidRPr="006C0B87">
        <w:rPr>
          <w:rFonts w:cs="Times New Roman"/>
          <w:color w:val="auto"/>
          <w:sz w:val="24"/>
          <w:szCs w:val="24"/>
        </w:rPr>
        <w:fldChar w:fldCharType="separate"/>
      </w:r>
      <w:r w:rsidR="00C97D9E" w:rsidRPr="006C0B87">
        <w:rPr>
          <w:rFonts w:cs="Times New Roman"/>
          <w:color w:val="auto"/>
          <w:sz w:val="24"/>
          <w:szCs w:val="24"/>
        </w:rPr>
        <w:t>1</w:t>
      </w:r>
      <w:r w:rsidRPr="006C0B87">
        <w:rPr>
          <w:rFonts w:cs="Times New Roman"/>
          <w:color w:val="auto"/>
          <w:sz w:val="24"/>
          <w:szCs w:val="24"/>
        </w:rPr>
        <w:fldChar w:fldCharType="end"/>
      </w:r>
      <w:r w:rsidRPr="006C0B87">
        <w:rPr>
          <w:rFonts w:cs="Times New Roman"/>
          <w:color w:val="auto"/>
          <w:sz w:val="24"/>
          <w:szCs w:val="24"/>
        </w:rPr>
        <w:t>: Protest “Breaking Barriers: Empowering Women Leaders in the Hotel Industry”</w:t>
      </w:r>
      <w:bookmarkEnd w:id="1"/>
    </w:p>
    <w:p w14:paraId="20E534A8" w14:textId="77777777" w:rsidR="00CC4F2A" w:rsidRPr="006C0B87" w:rsidRDefault="00000000" w:rsidP="00060D4B">
      <w:pPr>
        <w:spacing w:beforeLines="160" w:before="384" w:afterLines="160" w:after="384"/>
        <w:jc w:val="center"/>
        <w:rPr>
          <w:rFonts w:cs="Times New Roman"/>
          <w:szCs w:val="24"/>
        </w:rPr>
      </w:pPr>
      <w:r w:rsidRPr="006C0B87">
        <w:rPr>
          <w:rFonts w:cs="Times New Roman"/>
          <w:szCs w:val="24"/>
        </w:rPr>
        <w:t>(Source: Author, 2025)</w:t>
      </w:r>
    </w:p>
    <w:p w14:paraId="1421E268" w14:textId="77777777" w:rsidR="00F4362F" w:rsidRPr="006C0B87" w:rsidRDefault="00000000" w:rsidP="00060D4B">
      <w:pPr>
        <w:spacing w:beforeLines="160" w:before="384" w:afterLines="160" w:after="384"/>
        <w:rPr>
          <w:rFonts w:cs="Times New Roman"/>
          <w:szCs w:val="24"/>
        </w:rPr>
      </w:pPr>
      <w:r w:rsidRPr="006C0B87">
        <w:rPr>
          <w:rFonts w:cs="Times New Roman"/>
          <w:szCs w:val="24"/>
        </w:rPr>
        <w:t xml:space="preserve">The protest site is located in Colombo, Sri Lanka because it stands as the leading hub of hospitality in the country. Galle Face Green serves as the venue for this </w:t>
      </w:r>
      <w:r w:rsidR="00F455A0" w:rsidRPr="006C0B87">
        <w:rPr>
          <w:rFonts w:cs="Times New Roman"/>
          <w:szCs w:val="24"/>
        </w:rPr>
        <w:t xml:space="preserve">protest </w:t>
      </w:r>
      <w:r w:rsidRPr="006C0B87">
        <w:rPr>
          <w:rFonts w:cs="Times New Roman"/>
          <w:szCs w:val="24"/>
        </w:rPr>
        <w:t xml:space="preserve">because of its </w:t>
      </w:r>
      <w:r w:rsidRPr="006C0B87">
        <w:rPr>
          <w:rFonts w:cs="Times New Roman"/>
          <w:szCs w:val="24"/>
        </w:rPr>
        <w:lastRenderedPageBreak/>
        <w:t>location near central hotels and government buildings which ensures great visibility and engagement be</w:t>
      </w:r>
      <w:r w:rsidR="00F455A0" w:rsidRPr="006C0B87">
        <w:rPr>
          <w:rFonts w:cs="Times New Roman"/>
          <w:szCs w:val="24"/>
        </w:rPr>
        <w:t>tween protesters and viewers</w:t>
      </w:r>
      <w:r w:rsidR="00DE0E1E" w:rsidRPr="006C0B87">
        <w:rPr>
          <w:rFonts w:cs="Times New Roman"/>
          <w:szCs w:val="24"/>
        </w:rPr>
        <w:t xml:space="preserve"> (</w:t>
      </w:r>
      <w:r w:rsidR="00DE0E1E" w:rsidRPr="006C0B87">
        <w:rPr>
          <w:rFonts w:eastAsia="Times New Roman" w:cs="Times New Roman"/>
          <w:szCs w:val="24"/>
          <w:lang w:val="en-US"/>
        </w:rPr>
        <w:t>Trip Advisor, 2025)</w:t>
      </w:r>
      <w:r w:rsidR="00F455A0" w:rsidRPr="006C0B87">
        <w:rPr>
          <w:rFonts w:cs="Times New Roman"/>
          <w:szCs w:val="24"/>
        </w:rPr>
        <w:t xml:space="preserve">.  </w:t>
      </w:r>
    </w:p>
    <w:p w14:paraId="72F76D4B" w14:textId="77777777" w:rsidR="00F455A0" w:rsidRPr="006C0B87" w:rsidRDefault="00000000" w:rsidP="00060D4B">
      <w:pPr>
        <w:keepNext/>
        <w:spacing w:beforeLines="160" w:before="384" w:afterLines="160" w:after="384"/>
        <w:jc w:val="center"/>
        <w:rPr>
          <w:rFonts w:cs="Times New Roman"/>
          <w:szCs w:val="24"/>
        </w:rPr>
      </w:pPr>
      <w:r w:rsidRPr="006C0B87">
        <w:rPr>
          <w:rFonts w:cs="Times New Roman"/>
          <w:szCs w:val="24"/>
          <w:lang w:eastAsia="en-GB"/>
        </w:rPr>
        <w:drawing>
          <wp:inline distT="0" distB="0" distL="0" distR="0" wp14:anchorId="03573765" wp14:editId="43F4CBB3">
            <wp:extent cx="5547941" cy="4019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553769" cy="4023772"/>
                    </a:xfrm>
                    <a:prstGeom prst="rect">
                      <a:avLst/>
                    </a:prstGeom>
                  </pic:spPr>
                </pic:pic>
              </a:graphicData>
            </a:graphic>
          </wp:inline>
        </w:drawing>
      </w:r>
    </w:p>
    <w:p w14:paraId="1928DB52" w14:textId="77777777" w:rsidR="00F455A0" w:rsidRPr="006C0B87" w:rsidRDefault="00000000" w:rsidP="00060D4B">
      <w:pPr>
        <w:pStyle w:val="Caption"/>
        <w:spacing w:beforeLines="160" w:before="384" w:afterLines="160" w:after="384" w:line="360" w:lineRule="auto"/>
        <w:jc w:val="center"/>
        <w:rPr>
          <w:rFonts w:cs="Times New Roman"/>
          <w:color w:val="auto"/>
          <w:sz w:val="24"/>
          <w:szCs w:val="24"/>
        </w:rPr>
      </w:pPr>
      <w:bookmarkStart w:id="2" w:name="_Toc190350448"/>
      <w:r w:rsidRPr="006C0B87">
        <w:rPr>
          <w:rFonts w:cs="Times New Roman"/>
          <w:color w:val="auto"/>
          <w:sz w:val="24"/>
          <w:szCs w:val="24"/>
        </w:rPr>
        <w:t xml:space="preserve">Figure </w:t>
      </w:r>
      <w:r w:rsidRPr="006C0B87">
        <w:rPr>
          <w:rFonts w:cs="Times New Roman"/>
          <w:color w:val="auto"/>
          <w:sz w:val="24"/>
          <w:szCs w:val="24"/>
        </w:rPr>
        <w:fldChar w:fldCharType="begin"/>
      </w:r>
      <w:r w:rsidRPr="006C0B87">
        <w:rPr>
          <w:rFonts w:cs="Times New Roman"/>
          <w:color w:val="auto"/>
          <w:sz w:val="24"/>
          <w:szCs w:val="24"/>
        </w:rPr>
        <w:instrText xml:space="preserve"> SEQ Figure \* ARABIC </w:instrText>
      </w:r>
      <w:r w:rsidRPr="006C0B87">
        <w:rPr>
          <w:rFonts w:cs="Times New Roman"/>
          <w:color w:val="auto"/>
          <w:sz w:val="24"/>
          <w:szCs w:val="24"/>
        </w:rPr>
        <w:fldChar w:fldCharType="separate"/>
      </w:r>
      <w:r w:rsidR="00C97D9E" w:rsidRPr="006C0B87">
        <w:rPr>
          <w:rFonts w:cs="Times New Roman"/>
          <w:color w:val="auto"/>
          <w:sz w:val="24"/>
          <w:szCs w:val="24"/>
        </w:rPr>
        <w:t>2</w:t>
      </w:r>
      <w:r w:rsidRPr="006C0B87">
        <w:rPr>
          <w:rFonts w:cs="Times New Roman"/>
          <w:color w:val="auto"/>
          <w:sz w:val="24"/>
          <w:szCs w:val="24"/>
        </w:rPr>
        <w:fldChar w:fldCharType="end"/>
      </w:r>
      <w:r w:rsidRPr="006C0B87">
        <w:rPr>
          <w:rFonts w:cs="Times New Roman"/>
          <w:color w:val="auto"/>
          <w:sz w:val="24"/>
          <w:szCs w:val="24"/>
        </w:rPr>
        <w:t>: Galle Face Green, Colombo</w:t>
      </w:r>
      <w:bookmarkEnd w:id="2"/>
    </w:p>
    <w:p w14:paraId="4F72A30B" w14:textId="77777777" w:rsidR="00F455A0" w:rsidRPr="006C0B87" w:rsidRDefault="00000000" w:rsidP="00060D4B">
      <w:pPr>
        <w:spacing w:beforeLines="160" w:before="384" w:afterLines="160" w:after="384"/>
        <w:jc w:val="center"/>
        <w:rPr>
          <w:rFonts w:cs="Times New Roman"/>
          <w:szCs w:val="24"/>
        </w:rPr>
      </w:pPr>
      <w:r w:rsidRPr="006C0B87">
        <w:rPr>
          <w:rFonts w:cs="Times New Roman"/>
          <w:szCs w:val="24"/>
        </w:rPr>
        <w:t>(Source:</w:t>
      </w:r>
      <w:r w:rsidR="00DE0E1E" w:rsidRPr="006C0B87">
        <w:rPr>
          <w:rFonts w:eastAsia="Times New Roman" w:cs="Times New Roman"/>
          <w:szCs w:val="24"/>
          <w:lang w:val="en-US"/>
        </w:rPr>
        <w:t xml:space="preserve"> Trip Advisor, 2025)</w:t>
      </w:r>
    </w:p>
    <w:p w14:paraId="7BE5B70E" w14:textId="77777777" w:rsidR="00F4362F" w:rsidRPr="006C0B87" w:rsidRDefault="00000000" w:rsidP="00060D4B">
      <w:pPr>
        <w:spacing w:beforeLines="160" w:before="384" w:afterLines="160" w:after="384"/>
        <w:rPr>
          <w:rFonts w:cs="Times New Roman"/>
          <w:szCs w:val="24"/>
        </w:rPr>
      </w:pPr>
      <w:r w:rsidRPr="006C0B87">
        <w:rPr>
          <w:rFonts w:cs="Times New Roman"/>
          <w:szCs w:val="24"/>
        </w:rPr>
        <w:t xml:space="preserve">Through this </w:t>
      </w:r>
      <w:r w:rsidR="00496932" w:rsidRPr="006C0B87">
        <w:rPr>
          <w:rFonts w:cs="Times New Roman"/>
          <w:szCs w:val="24"/>
        </w:rPr>
        <w:t>protest,</w:t>
      </w:r>
      <w:r w:rsidRPr="006C0B87">
        <w:rPr>
          <w:rFonts w:cs="Times New Roman"/>
          <w:szCs w:val="24"/>
        </w:rPr>
        <w:t xml:space="preserve"> the participants want to spread knowledge while advocating for equal access alongside policy changes. This </w:t>
      </w:r>
      <w:r w:rsidR="00496932" w:rsidRPr="006C0B87">
        <w:rPr>
          <w:rFonts w:cs="Times New Roman"/>
          <w:szCs w:val="24"/>
        </w:rPr>
        <w:t xml:space="preserve">protest </w:t>
      </w:r>
      <w:r w:rsidRPr="006C0B87">
        <w:rPr>
          <w:rFonts w:cs="Times New Roman"/>
          <w:szCs w:val="24"/>
        </w:rPr>
        <w:t>will combine hospitality empl</w:t>
      </w:r>
      <w:r w:rsidR="0043455B" w:rsidRPr="006C0B87">
        <w:rPr>
          <w:rFonts w:cs="Times New Roman"/>
          <w:szCs w:val="24"/>
        </w:rPr>
        <w:t>oyees with activists and organis</w:t>
      </w:r>
      <w:r w:rsidRPr="006C0B87">
        <w:rPr>
          <w:rFonts w:cs="Times New Roman"/>
          <w:szCs w:val="24"/>
        </w:rPr>
        <w:t xml:space="preserve">ations to obtain fair working conditions and safer work areas. The </w:t>
      </w:r>
      <w:r w:rsidR="00496932" w:rsidRPr="006C0B87">
        <w:rPr>
          <w:rFonts w:cs="Times New Roman"/>
          <w:szCs w:val="24"/>
        </w:rPr>
        <w:t xml:space="preserve">protest </w:t>
      </w:r>
      <w:r w:rsidRPr="006C0B87">
        <w:rPr>
          <w:rFonts w:cs="Times New Roman"/>
          <w:szCs w:val="24"/>
        </w:rPr>
        <w:t>serves a crucial role in advancing industrial reforms and creating an inclusive hotel environment for the future of Sri Lanka’s hotel industry despite growing industry demands for gender equality.</w:t>
      </w:r>
      <w:r w:rsidR="00C97D9E" w:rsidRPr="006C0B87">
        <w:rPr>
          <w:rFonts w:cs="Times New Roman"/>
          <w:szCs w:val="24"/>
        </w:rPr>
        <w:t xml:space="preserve"> The protest aims to address the major areas, such as the event cycle, planning tactics, stakeholder management, budget, and trends in the industry. This report also utilises the SOSTAC and RACE models for determining strategic planning, digital promotion, engagement, and long-term </w:t>
      </w:r>
      <w:r w:rsidR="00C97D9E" w:rsidRPr="006C0B87">
        <w:rPr>
          <w:rFonts w:cs="Times New Roman"/>
          <w:szCs w:val="24"/>
        </w:rPr>
        <w:lastRenderedPageBreak/>
        <w:t>effects. Additionally in this report, Situational analysis includes PESTLE, SWOT, and SOAR also analyses whether the protest is effective and sustainable.</w:t>
      </w:r>
    </w:p>
    <w:p w14:paraId="36ACA107" w14:textId="77777777" w:rsidR="00163BAF" w:rsidRPr="006C0B87" w:rsidRDefault="00000000" w:rsidP="00060D4B">
      <w:pPr>
        <w:pStyle w:val="Heading1"/>
        <w:spacing w:beforeLines="160" w:before="384" w:afterLines="160" w:after="384"/>
        <w:rPr>
          <w:rFonts w:cs="Times New Roman"/>
          <w:szCs w:val="24"/>
        </w:rPr>
      </w:pPr>
      <w:bookmarkStart w:id="3" w:name="_Toc190514805"/>
      <w:r w:rsidRPr="006C0B87">
        <w:rPr>
          <w:rFonts w:cs="Times New Roman"/>
          <w:szCs w:val="24"/>
        </w:rPr>
        <w:t>The Event Cycle</w:t>
      </w:r>
      <w:bookmarkEnd w:id="3"/>
    </w:p>
    <w:p w14:paraId="17AA56A6" w14:textId="77777777" w:rsidR="00E77819" w:rsidRPr="006C0B87" w:rsidRDefault="00000000" w:rsidP="00060D4B">
      <w:pPr>
        <w:spacing w:beforeLines="160" w:before="384" w:afterLines="160" w:after="384"/>
        <w:rPr>
          <w:rFonts w:cs="Times New Roman"/>
          <w:szCs w:val="24"/>
        </w:rPr>
      </w:pPr>
      <w:r w:rsidRPr="006C0B87">
        <w:rPr>
          <w:rFonts w:cs="Times New Roman"/>
          <w:szCs w:val="24"/>
        </w:rPr>
        <w:t>Organis</w:t>
      </w:r>
      <w:r w:rsidR="00EF2119" w:rsidRPr="006C0B87">
        <w:rPr>
          <w:rFonts w:cs="Times New Roman"/>
          <w:szCs w:val="24"/>
        </w:rPr>
        <w:t>ations use the Event Cycle framework to schedule and conduct event operations and assessment processes</w:t>
      </w:r>
      <w:r w:rsidR="00A643F2" w:rsidRPr="006C0B87">
        <w:rPr>
          <w:rFonts w:cs="Times New Roman"/>
          <w:szCs w:val="24"/>
        </w:rPr>
        <w:t xml:space="preserve"> (</w:t>
      </w:r>
      <w:r w:rsidR="00A643F2" w:rsidRPr="006C0B87">
        <w:rPr>
          <w:rFonts w:eastAsia="Times New Roman" w:cs="Times New Roman"/>
          <w:szCs w:val="24"/>
          <w:lang w:val="en-US"/>
        </w:rPr>
        <w:t>O’Toole, 2010</w:t>
      </w:r>
      <w:r w:rsidR="00070902" w:rsidRPr="006C0B87">
        <w:rPr>
          <w:rFonts w:eastAsia="Times New Roman" w:cs="Times New Roman"/>
          <w:szCs w:val="24"/>
          <w:lang w:val="en-US"/>
        </w:rPr>
        <w:t>; Getz and Page, 2019</w:t>
      </w:r>
      <w:r w:rsidR="00070902" w:rsidRPr="006C0B87">
        <w:rPr>
          <w:rFonts w:cs="Times New Roman"/>
          <w:szCs w:val="24"/>
        </w:rPr>
        <w:t>).</w:t>
      </w:r>
    </w:p>
    <w:p w14:paraId="7CCACE41" w14:textId="77777777" w:rsidR="00675F60" w:rsidRPr="006C0B87" w:rsidRDefault="00000000" w:rsidP="00060D4B">
      <w:pPr>
        <w:keepNext/>
        <w:spacing w:beforeLines="160" w:before="384" w:afterLines="160" w:after="384"/>
        <w:jc w:val="center"/>
        <w:rPr>
          <w:rFonts w:cs="Times New Roman"/>
          <w:szCs w:val="24"/>
        </w:rPr>
      </w:pPr>
      <w:r w:rsidRPr="006C0B87">
        <w:rPr>
          <w:rFonts w:cs="Times New Roman"/>
          <w:szCs w:val="24"/>
          <w:lang w:eastAsia="en-GB"/>
        </w:rPr>
        <w:drawing>
          <wp:inline distT="0" distB="0" distL="0" distR="0" wp14:anchorId="213759BC" wp14:editId="637A549E">
            <wp:extent cx="5943600" cy="322516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10"/>
                    <a:stretch>
                      <a:fillRect/>
                    </a:stretch>
                  </pic:blipFill>
                  <pic:spPr>
                    <a:xfrm>
                      <a:off x="0" y="0"/>
                      <a:ext cx="5943600" cy="3225165"/>
                    </a:xfrm>
                    <a:prstGeom prst="rect">
                      <a:avLst/>
                    </a:prstGeom>
                  </pic:spPr>
                </pic:pic>
              </a:graphicData>
            </a:graphic>
          </wp:inline>
        </w:drawing>
      </w:r>
    </w:p>
    <w:p w14:paraId="0B579D69" w14:textId="77777777" w:rsidR="009A5D41" w:rsidRPr="006C0B87" w:rsidRDefault="00000000" w:rsidP="00060D4B">
      <w:pPr>
        <w:pStyle w:val="Caption"/>
        <w:spacing w:beforeLines="160" w:before="384" w:afterLines="160" w:after="384" w:line="360" w:lineRule="auto"/>
        <w:jc w:val="center"/>
        <w:rPr>
          <w:rFonts w:cs="Times New Roman"/>
          <w:color w:val="auto"/>
          <w:sz w:val="24"/>
          <w:szCs w:val="24"/>
        </w:rPr>
      </w:pPr>
      <w:bookmarkStart w:id="4" w:name="_Toc190350449"/>
      <w:r w:rsidRPr="006C0B87">
        <w:rPr>
          <w:rFonts w:cs="Times New Roman"/>
          <w:color w:val="auto"/>
          <w:sz w:val="24"/>
          <w:szCs w:val="24"/>
        </w:rPr>
        <w:t xml:space="preserve">Figure </w:t>
      </w:r>
      <w:r w:rsidRPr="006C0B87">
        <w:rPr>
          <w:rFonts w:cs="Times New Roman"/>
          <w:color w:val="auto"/>
          <w:sz w:val="24"/>
          <w:szCs w:val="24"/>
        </w:rPr>
        <w:fldChar w:fldCharType="begin"/>
      </w:r>
      <w:r w:rsidRPr="006C0B87">
        <w:rPr>
          <w:rFonts w:cs="Times New Roman"/>
          <w:color w:val="auto"/>
          <w:sz w:val="24"/>
          <w:szCs w:val="24"/>
        </w:rPr>
        <w:instrText xml:space="preserve"> SEQ Figure \* ARABIC </w:instrText>
      </w:r>
      <w:r w:rsidRPr="006C0B87">
        <w:rPr>
          <w:rFonts w:cs="Times New Roman"/>
          <w:color w:val="auto"/>
          <w:sz w:val="24"/>
          <w:szCs w:val="24"/>
        </w:rPr>
        <w:fldChar w:fldCharType="separate"/>
      </w:r>
      <w:r w:rsidR="00C97D9E" w:rsidRPr="006C0B87">
        <w:rPr>
          <w:rFonts w:cs="Times New Roman"/>
          <w:color w:val="auto"/>
          <w:sz w:val="24"/>
          <w:szCs w:val="24"/>
        </w:rPr>
        <w:t>3</w:t>
      </w:r>
      <w:r w:rsidRPr="006C0B87">
        <w:rPr>
          <w:rFonts w:cs="Times New Roman"/>
          <w:color w:val="auto"/>
          <w:sz w:val="24"/>
          <w:szCs w:val="24"/>
        </w:rPr>
        <w:fldChar w:fldCharType="end"/>
      </w:r>
      <w:r w:rsidRPr="006C0B87">
        <w:rPr>
          <w:rFonts w:cs="Times New Roman"/>
          <w:color w:val="auto"/>
          <w:sz w:val="24"/>
          <w:szCs w:val="24"/>
        </w:rPr>
        <w:t>: Event Cycle</w:t>
      </w:r>
      <w:bookmarkEnd w:id="4"/>
    </w:p>
    <w:p w14:paraId="3B3E7A1F" w14:textId="77777777" w:rsidR="00675F60" w:rsidRPr="006C0B87" w:rsidRDefault="00000000" w:rsidP="00060D4B">
      <w:pPr>
        <w:spacing w:beforeLines="160" w:before="384" w:afterLines="160" w:after="384"/>
        <w:jc w:val="center"/>
        <w:rPr>
          <w:rFonts w:cs="Times New Roman"/>
          <w:szCs w:val="24"/>
        </w:rPr>
      </w:pPr>
      <w:r w:rsidRPr="006C0B87">
        <w:rPr>
          <w:rFonts w:cs="Times New Roman"/>
          <w:szCs w:val="24"/>
        </w:rPr>
        <w:t>(Source:</w:t>
      </w:r>
      <w:r w:rsidRPr="006C0B87">
        <w:rPr>
          <w:rFonts w:eastAsia="Times New Roman" w:cs="Times New Roman"/>
          <w:szCs w:val="24"/>
          <w:lang w:val="en-US"/>
        </w:rPr>
        <w:t xml:space="preserve"> </w:t>
      </w:r>
      <w:r w:rsidR="00891265" w:rsidRPr="006C0B87">
        <w:rPr>
          <w:rFonts w:eastAsia="Times New Roman" w:cs="Times New Roman"/>
          <w:szCs w:val="24"/>
          <w:lang w:val="en-US"/>
        </w:rPr>
        <w:t>O’Toole, 2010</w:t>
      </w:r>
      <w:r w:rsidRPr="006C0B87">
        <w:rPr>
          <w:rFonts w:eastAsia="Times New Roman" w:cs="Times New Roman"/>
          <w:szCs w:val="24"/>
          <w:lang w:val="en-US"/>
        </w:rPr>
        <w:t>)</w:t>
      </w:r>
    </w:p>
    <w:p w14:paraId="66DFBAD8" w14:textId="77777777" w:rsidR="00D42960" w:rsidRPr="006C0B87" w:rsidRDefault="00000000" w:rsidP="00060D4B">
      <w:pPr>
        <w:pStyle w:val="Heading2"/>
        <w:numPr>
          <w:ilvl w:val="1"/>
          <w:numId w:val="2"/>
        </w:numPr>
        <w:spacing w:beforeLines="160" w:before="384" w:afterLines="160" w:after="384"/>
        <w:rPr>
          <w:rFonts w:cs="Times New Roman"/>
          <w:szCs w:val="24"/>
        </w:rPr>
      </w:pPr>
      <w:bookmarkStart w:id="5" w:name="_Toc190514806"/>
      <w:r w:rsidRPr="006C0B87">
        <w:rPr>
          <w:rFonts w:cs="Times New Roman"/>
          <w:szCs w:val="24"/>
        </w:rPr>
        <w:t>Planning the Protest</w:t>
      </w:r>
      <w:bookmarkEnd w:id="5"/>
    </w:p>
    <w:p w14:paraId="300FEA87" w14:textId="77777777" w:rsidR="00D42960" w:rsidRPr="006C0B87" w:rsidRDefault="00000000" w:rsidP="00060D4B">
      <w:pPr>
        <w:spacing w:beforeLines="160" w:before="384" w:afterLines="160" w:after="384"/>
        <w:rPr>
          <w:rFonts w:cs="Times New Roman"/>
          <w:szCs w:val="24"/>
        </w:rPr>
      </w:pPr>
      <w:r w:rsidRPr="006C0B87">
        <w:rPr>
          <w:rFonts w:cs="Times New Roman"/>
          <w:szCs w:val="24"/>
        </w:rPr>
        <w:t>The initial step requires defining the protest objectives while determining who matters in the protest and what its purpose will be. The protest intends to solve gender-based inequalities in Sri Lanka's hotel industry alongside its campaig</w:t>
      </w:r>
      <w:r w:rsidR="009D26F2" w:rsidRPr="006C0B87">
        <w:rPr>
          <w:rFonts w:cs="Times New Roman"/>
          <w:szCs w:val="24"/>
        </w:rPr>
        <w:t xml:space="preserve">n for gender equality rights. </w:t>
      </w:r>
      <w:r w:rsidRPr="006C0B87">
        <w:rPr>
          <w:rFonts w:cs="Times New Roman"/>
          <w:szCs w:val="24"/>
        </w:rPr>
        <w:t xml:space="preserve">The necessary base decisions including the selection of Galle Face Green in Colombo and the identification of dates </w:t>
      </w:r>
      <w:r w:rsidRPr="006C0B87">
        <w:rPr>
          <w:rFonts w:cs="Times New Roman"/>
          <w:szCs w:val="24"/>
        </w:rPr>
        <w:lastRenderedPageBreak/>
        <w:t>along with appropriate legal permissions reach completion. The funds raised through sponsorships and donations undergo financial planning steps to sec</w:t>
      </w:r>
      <w:r w:rsidR="0043455B" w:rsidRPr="006C0B87">
        <w:rPr>
          <w:rFonts w:cs="Times New Roman"/>
          <w:szCs w:val="24"/>
        </w:rPr>
        <w:t>ure organis</w:t>
      </w:r>
      <w:r w:rsidR="009D26F2" w:rsidRPr="006C0B87">
        <w:rPr>
          <w:rFonts w:cs="Times New Roman"/>
          <w:szCs w:val="24"/>
        </w:rPr>
        <w:t>ational resources</w:t>
      </w:r>
      <w:r w:rsidR="008028D9" w:rsidRPr="006C0B87">
        <w:rPr>
          <w:rFonts w:cs="Times New Roman"/>
          <w:szCs w:val="24"/>
        </w:rPr>
        <w:t xml:space="preserve"> (Dolores et al., 2021)</w:t>
      </w:r>
      <w:r w:rsidR="009D26F2" w:rsidRPr="006C0B87">
        <w:rPr>
          <w:rFonts w:cs="Times New Roman"/>
          <w:szCs w:val="24"/>
        </w:rPr>
        <w:t xml:space="preserve">. </w:t>
      </w:r>
      <w:r w:rsidRPr="006C0B87">
        <w:rPr>
          <w:rFonts w:cs="Times New Roman"/>
          <w:szCs w:val="24"/>
        </w:rPr>
        <w:t>Risk assessment establishes awareness about potential security threats and stakeholder opposition which cou</w:t>
      </w:r>
      <w:r w:rsidR="007613DC" w:rsidRPr="006C0B87">
        <w:rPr>
          <w:rFonts w:cs="Times New Roman"/>
          <w:szCs w:val="24"/>
        </w:rPr>
        <w:t>ld become obstacles.</w:t>
      </w:r>
    </w:p>
    <w:p w14:paraId="6DA512C2" w14:textId="77777777" w:rsidR="00D42960" w:rsidRPr="006C0B87" w:rsidRDefault="00000000" w:rsidP="00060D4B">
      <w:pPr>
        <w:pStyle w:val="Heading2"/>
        <w:numPr>
          <w:ilvl w:val="1"/>
          <w:numId w:val="2"/>
        </w:numPr>
        <w:spacing w:beforeLines="160" w:before="384" w:afterLines="160" w:after="384"/>
        <w:rPr>
          <w:rFonts w:cs="Times New Roman"/>
          <w:szCs w:val="24"/>
        </w:rPr>
      </w:pPr>
      <w:bookmarkStart w:id="6" w:name="_Toc190514807"/>
      <w:r w:rsidRPr="006C0B87">
        <w:rPr>
          <w:rFonts w:cs="Times New Roman"/>
          <w:szCs w:val="24"/>
        </w:rPr>
        <w:t>Organis</w:t>
      </w:r>
      <w:r w:rsidR="00EF2119" w:rsidRPr="006C0B87">
        <w:rPr>
          <w:rFonts w:cs="Times New Roman"/>
          <w:szCs w:val="24"/>
        </w:rPr>
        <w:t>ing the Protest</w:t>
      </w:r>
      <w:bookmarkEnd w:id="6"/>
    </w:p>
    <w:p w14:paraId="70CD94E2" w14:textId="77777777" w:rsidR="00D42960" w:rsidRPr="006C0B87" w:rsidRDefault="00000000" w:rsidP="00060D4B">
      <w:pPr>
        <w:spacing w:beforeLines="160" w:before="384" w:afterLines="160" w:after="384"/>
        <w:rPr>
          <w:rFonts w:cs="Times New Roman"/>
          <w:szCs w:val="24"/>
        </w:rPr>
      </w:pPr>
      <w:r w:rsidRPr="006C0B87">
        <w:rPr>
          <w:rFonts w:cs="Times New Roman"/>
          <w:szCs w:val="24"/>
        </w:rPr>
        <w:t>The organis</w:t>
      </w:r>
      <w:r w:rsidR="00EF2119" w:rsidRPr="006C0B87">
        <w:rPr>
          <w:rFonts w:cs="Times New Roman"/>
          <w:szCs w:val="24"/>
        </w:rPr>
        <w:t>ing stage of the protest consists of bringing together resources followed by participant recruitment before carrying out strategic operational arrangements. A dedicated orga</w:t>
      </w:r>
      <w:r w:rsidRPr="006C0B87">
        <w:rPr>
          <w:rFonts w:cs="Times New Roman"/>
          <w:szCs w:val="24"/>
        </w:rPr>
        <w:t>nizing team functions to organis</w:t>
      </w:r>
      <w:r w:rsidR="00EF2119" w:rsidRPr="006C0B87">
        <w:rPr>
          <w:rFonts w:cs="Times New Roman"/>
          <w:szCs w:val="24"/>
        </w:rPr>
        <w:t>e roles related to volunteer management together with media engagement and on-sit</w:t>
      </w:r>
      <w:r w:rsidR="009D7F01" w:rsidRPr="006C0B87">
        <w:rPr>
          <w:rFonts w:cs="Times New Roman"/>
          <w:szCs w:val="24"/>
        </w:rPr>
        <w:t>e operations responsibilities</w:t>
      </w:r>
      <w:r w:rsidR="00F07EB8" w:rsidRPr="006C0B87">
        <w:rPr>
          <w:rFonts w:cs="Times New Roman"/>
          <w:szCs w:val="24"/>
        </w:rPr>
        <w:t xml:space="preserve"> (Muench and Winnen, 2023)</w:t>
      </w:r>
      <w:r w:rsidR="009D7F01" w:rsidRPr="006C0B87">
        <w:rPr>
          <w:rFonts w:cs="Times New Roman"/>
          <w:szCs w:val="24"/>
        </w:rPr>
        <w:t xml:space="preserve">. </w:t>
      </w:r>
      <w:r w:rsidR="00EF2119" w:rsidRPr="006C0B87">
        <w:rPr>
          <w:rFonts w:cs="Times New Roman"/>
          <w:szCs w:val="24"/>
        </w:rPr>
        <w:t xml:space="preserve">Security arrangements along with permits receive approval through legal advisor collaboration and partnership with local authorities. </w:t>
      </w:r>
      <w:r w:rsidR="009D7F01" w:rsidRPr="006C0B87">
        <w:rPr>
          <w:rFonts w:cs="Times New Roman"/>
          <w:szCs w:val="24"/>
        </w:rPr>
        <w:t>Moreover, t</w:t>
      </w:r>
      <w:r w:rsidR="00EF2119" w:rsidRPr="006C0B87">
        <w:rPr>
          <w:rFonts w:cs="Times New Roman"/>
          <w:szCs w:val="24"/>
        </w:rPr>
        <w:t>he participa</w:t>
      </w:r>
      <w:r w:rsidRPr="006C0B87">
        <w:rPr>
          <w:rFonts w:cs="Times New Roman"/>
          <w:szCs w:val="24"/>
        </w:rPr>
        <w:t>tion rates increase when organis</w:t>
      </w:r>
      <w:r w:rsidR="00EF2119" w:rsidRPr="006C0B87">
        <w:rPr>
          <w:rFonts w:cs="Times New Roman"/>
          <w:szCs w:val="24"/>
        </w:rPr>
        <w:t>ations build alliances with non-governmental associations and feminist groups together with labour unions</w:t>
      </w:r>
      <w:r w:rsidR="001E66D3" w:rsidRPr="006C0B87">
        <w:rPr>
          <w:rFonts w:cs="Times New Roman"/>
          <w:szCs w:val="24"/>
        </w:rPr>
        <w:t xml:space="preserve"> (Muench and Winnen, 2023)</w:t>
      </w:r>
      <w:r w:rsidR="003F1947" w:rsidRPr="006C0B87">
        <w:rPr>
          <w:rFonts w:cs="Times New Roman"/>
          <w:szCs w:val="24"/>
        </w:rPr>
        <w:t xml:space="preserve">.  </w:t>
      </w:r>
    </w:p>
    <w:p w14:paraId="19D59E69" w14:textId="77777777" w:rsidR="00D42960" w:rsidRPr="006C0B87" w:rsidRDefault="00000000" w:rsidP="00060D4B">
      <w:pPr>
        <w:pStyle w:val="Heading2"/>
        <w:numPr>
          <w:ilvl w:val="1"/>
          <w:numId w:val="2"/>
        </w:numPr>
        <w:spacing w:beforeLines="160" w:before="384" w:afterLines="160" w:after="384"/>
        <w:rPr>
          <w:rFonts w:cs="Times New Roman"/>
          <w:szCs w:val="24"/>
        </w:rPr>
      </w:pPr>
      <w:bookmarkStart w:id="7" w:name="_Toc190514808"/>
      <w:r w:rsidRPr="006C0B87">
        <w:rPr>
          <w:rFonts w:cs="Times New Roman"/>
          <w:szCs w:val="24"/>
        </w:rPr>
        <w:t>Measuring Protest Success</w:t>
      </w:r>
      <w:bookmarkEnd w:id="7"/>
      <w:r w:rsidRPr="006C0B87">
        <w:rPr>
          <w:rFonts w:cs="Times New Roman"/>
          <w:szCs w:val="24"/>
        </w:rPr>
        <w:t xml:space="preserve">  </w:t>
      </w:r>
    </w:p>
    <w:p w14:paraId="332AE2CF" w14:textId="77777777" w:rsidR="00D42960" w:rsidRPr="006C0B87" w:rsidRDefault="00000000" w:rsidP="00060D4B">
      <w:pPr>
        <w:spacing w:beforeLines="160" w:before="384" w:afterLines="160" w:after="384"/>
        <w:rPr>
          <w:rFonts w:cs="Times New Roman"/>
          <w:szCs w:val="24"/>
        </w:rPr>
      </w:pPr>
      <w:r w:rsidRPr="006C0B87">
        <w:rPr>
          <w:rFonts w:cs="Times New Roman"/>
          <w:szCs w:val="24"/>
        </w:rPr>
        <w:t>Success measurement requires monitoring three aspects including the levels of participation combined with media attention along with audience engagement</w:t>
      </w:r>
      <w:r w:rsidR="00D6483A" w:rsidRPr="006C0B87">
        <w:rPr>
          <w:rFonts w:cs="Times New Roman"/>
          <w:szCs w:val="24"/>
        </w:rPr>
        <w:t xml:space="preserve"> (Trunfio and Rossi, 2021)</w:t>
      </w:r>
      <w:r w:rsidRPr="006C0B87">
        <w:rPr>
          <w:rFonts w:cs="Times New Roman"/>
          <w:szCs w:val="24"/>
        </w:rPr>
        <w:t>. Guests at the event are counted using on-site registration which also t</w:t>
      </w:r>
      <w:r w:rsidR="003F1947" w:rsidRPr="006C0B87">
        <w:rPr>
          <w:rFonts w:cs="Times New Roman"/>
          <w:szCs w:val="24"/>
        </w:rPr>
        <w:t>racks social media check-ins</w:t>
      </w:r>
      <w:r w:rsidRPr="006C0B87">
        <w:rPr>
          <w:rFonts w:cs="Times New Roman"/>
          <w:szCs w:val="24"/>
        </w:rPr>
        <w:t xml:space="preserve">. </w:t>
      </w:r>
      <w:r w:rsidR="002E1217" w:rsidRPr="006C0B87">
        <w:rPr>
          <w:rFonts w:cs="Times New Roman"/>
          <w:szCs w:val="24"/>
        </w:rPr>
        <w:t xml:space="preserve">The evaluation of social media influence evaluates patterns of hashtag discussions combined with the number of shares and identification of popular hashtags. </w:t>
      </w:r>
    </w:p>
    <w:p w14:paraId="0F4BEFAD" w14:textId="77777777" w:rsidR="00D42960" w:rsidRPr="006C0B87" w:rsidRDefault="00000000" w:rsidP="00060D4B">
      <w:pPr>
        <w:pStyle w:val="Heading2"/>
        <w:numPr>
          <w:ilvl w:val="1"/>
          <w:numId w:val="2"/>
        </w:numPr>
        <w:spacing w:beforeLines="160" w:before="384" w:afterLines="160" w:after="384"/>
        <w:rPr>
          <w:rFonts w:cs="Times New Roman"/>
          <w:szCs w:val="24"/>
        </w:rPr>
      </w:pPr>
      <w:bookmarkStart w:id="8" w:name="_Toc190514809"/>
      <w:r w:rsidRPr="006C0B87">
        <w:rPr>
          <w:rFonts w:cs="Times New Roman"/>
          <w:szCs w:val="24"/>
        </w:rPr>
        <w:t>Analysing the Outcomes</w:t>
      </w:r>
      <w:bookmarkEnd w:id="8"/>
    </w:p>
    <w:p w14:paraId="6F367678" w14:textId="77777777" w:rsidR="00D42960" w:rsidRPr="006C0B87" w:rsidRDefault="00000000" w:rsidP="00060D4B">
      <w:pPr>
        <w:spacing w:beforeLines="160" w:before="384" w:afterLines="160" w:after="384"/>
        <w:rPr>
          <w:rFonts w:cs="Times New Roman"/>
          <w:szCs w:val="24"/>
        </w:rPr>
      </w:pPr>
      <w:r w:rsidRPr="006C0B87">
        <w:rPr>
          <w:rFonts w:cs="Times New Roman"/>
          <w:szCs w:val="24"/>
        </w:rPr>
        <w:t>The evaluation process focuses on acknowledging strengths along with solving challenges and identifying sections that</w:t>
      </w:r>
      <w:r w:rsidR="0043455B" w:rsidRPr="006C0B87">
        <w:rPr>
          <w:rFonts w:cs="Times New Roman"/>
          <w:szCs w:val="24"/>
        </w:rPr>
        <w:t xml:space="preserve"> should be improved. The organis</w:t>
      </w:r>
      <w:r w:rsidRPr="006C0B87">
        <w:rPr>
          <w:rFonts w:cs="Times New Roman"/>
          <w:szCs w:val="24"/>
        </w:rPr>
        <w:t>ation achieves participant feedback through survey interviews which measure public emotions. A review examines both protest message effectiveness and speech effectiveness to determine stakeholder impacts</w:t>
      </w:r>
      <w:r w:rsidR="00A0397F" w:rsidRPr="006C0B87">
        <w:rPr>
          <w:rFonts w:cs="Times New Roman"/>
          <w:szCs w:val="24"/>
        </w:rPr>
        <w:t xml:space="preserve"> (Chaudhuri et al., 2024)</w:t>
      </w:r>
      <w:r w:rsidRPr="006C0B87">
        <w:rPr>
          <w:rFonts w:cs="Times New Roman"/>
          <w:szCs w:val="24"/>
        </w:rPr>
        <w:t xml:space="preserve">. Future advocacy designs require security issues together with operational problems as essential components for design improvement efforts. </w:t>
      </w:r>
    </w:p>
    <w:p w14:paraId="176BC365" w14:textId="77777777" w:rsidR="00D42960" w:rsidRPr="006C0B87" w:rsidRDefault="00000000" w:rsidP="00060D4B">
      <w:pPr>
        <w:pStyle w:val="Heading2"/>
        <w:numPr>
          <w:ilvl w:val="1"/>
          <w:numId w:val="2"/>
        </w:numPr>
        <w:spacing w:beforeLines="160" w:before="384" w:afterLines="160" w:after="384"/>
        <w:rPr>
          <w:rFonts w:cs="Times New Roman"/>
          <w:szCs w:val="24"/>
        </w:rPr>
      </w:pPr>
      <w:bookmarkStart w:id="9" w:name="_Toc190514810"/>
      <w:r w:rsidRPr="006C0B87">
        <w:rPr>
          <w:rFonts w:cs="Times New Roman"/>
          <w:szCs w:val="24"/>
        </w:rPr>
        <w:lastRenderedPageBreak/>
        <w:t>Sharing the Impact</w:t>
      </w:r>
      <w:bookmarkEnd w:id="9"/>
      <w:r w:rsidRPr="006C0B87">
        <w:rPr>
          <w:rFonts w:cs="Times New Roman"/>
          <w:szCs w:val="24"/>
        </w:rPr>
        <w:t xml:space="preserve">  </w:t>
      </w:r>
    </w:p>
    <w:p w14:paraId="1C33BF74" w14:textId="77777777" w:rsidR="00675F60" w:rsidRPr="006C0B87" w:rsidRDefault="00000000" w:rsidP="00060D4B">
      <w:pPr>
        <w:spacing w:beforeLines="160" w:before="384" w:afterLines="160" w:after="384"/>
        <w:rPr>
          <w:rFonts w:cs="Times New Roman"/>
          <w:szCs w:val="24"/>
        </w:rPr>
      </w:pPr>
      <w:r w:rsidRPr="006C0B87">
        <w:rPr>
          <w:rFonts w:cs="Times New Roman"/>
          <w:szCs w:val="24"/>
        </w:rPr>
        <w:t xml:space="preserve">The disclosure of results strengthens both advocacy movements and keeps supporters active. The </w:t>
      </w:r>
      <w:r w:rsidR="001A58BF" w:rsidRPr="006C0B87">
        <w:rPr>
          <w:rFonts w:cs="Times New Roman"/>
          <w:szCs w:val="24"/>
        </w:rPr>
        <w:t xml:space="preserve">team </w:t>
      </w:r>
      <w:r w:rsidRPr="006C0B87">
        <w:rPr>
          <w:rFonts w:cs="Times New Roman"/>
          <w:szCs w:val="24"/>
        </w:rPr>
        <w:t xml:space="preserve">creates a complete report about the protest which includes statistics regarding turnout together with significant accomplishments </w:t>
      </w:r>
      <w:r w:rsidR="001A58BF" w:rsidRPr="006C0B87">
        <w:rPr>
          <w:rFonts w:cs="Times New Roman"/>
          <w:szCs w:val="24"/>
        </w:rPr>
        <w:t xml:space="preserve">and media attention received. </w:t>
      </w:r>
      <w:r w:rsidRPr="006C0B87">
        <w:rPr>
          <w:rFonts w:cs="Times New Roman"/>
          <w:szCs w:val="24"/>
        </w:rPr>
        <w:t>The team sends information about the research to the public through media outlets that include online channels such as social media and blogs</w:t>
      </w:r>
      <w:r w:rsidR="00B64356" w:rsidRPr="006C0B87">
        <w:rPr>
          <w:rFonts w:cs="Times New Roman"/>
          <w:szCs w:val="24"/>
        </w:rPr>
        <w:t xml:space="preserve"> (Khanom, 2023)</w:t>
      </w:r>
      <w:r w:rsidR="001A58BF" w:rsidRPr="006C0B87">
        <w:rPr>
          <w:rFonts w:cs="Times New Roman"/>
          <w:szCs w:val="24"/>
        </w:rPr>
        <w:t xml:space="preserve">.  </w:t>
      </w:r>
    </w:p>
    <w:p w14:paraId="08447CBE" w14:textId="77777777" w:rsidR="00C36C68" w:rsidRPr="006C0B87" w:rsidRDefault="00000000" w:rsidP="00060D4B">
      <w:pPr>
        <w:pStyle w:val="Heading1"/>
        <w:spacing w:beforeLines="160" w:before="384" w:afterLines="160" w:after="384"/>
        <w:rPr>
          <w:rFonts w:cs="Times New Roman"/>
          <w:szCs w:val="24"/>
        </w:rPr>
      </w:pPr>
      <w:bookmarkStart w:id="10" w:name="_Toc190514811"/>
      <w:r w:rsidRPr="006C0B87">
        <w:rPr>
          <w:rFonts w:cs="Times New Roman"/>
          <w:szCs w:val="24"/>
        </w:rPr>
        <w:t>Protest Concep</w:t>
      </w:r>
      <w:r w:rsidR="001F5C3F" w:rsidRPr="006C0B87">
        <w:rPr>
          <w:rFonts w:cs="Times New Roman"/>
          <w:szCs w:val="24"/>
        </w:rPr>
        <w:t>t</w:t>
      </w:r>
      <w:bookmarkEnd w:id="10"/>
    </w:p>
    <w:tbl>
      <w:tblPr>
        <w:tblStyle w:val="GridTable4-Accent11"/>
        <w:tblW w:w="9573" w:type="dxa"/>
        <w:jc w:val="center"/>
        <w:tblLook w:val="04A0" w:firstRow="1" w:lastRow="0" w:firstColumn="1" w:lastColumn="0" w:noHBand="0" w:noVBand="1"/>
      </w:tblPr>
      <w:tblGrid>
        <w:gridCol w:w="2693"/>
        <w:gridCol w:w="6880"/>
      </w:tblGrid>
      <w:tr w:rsidR="007E4195" w:rsidRPr="006C0B87" w14:paraId="055E41D8" w14:textId="77777777" w:rsidTr="007E4195">
        <w:trPr>
          <w:cnfStyle w:val="100000000000" w:firstRow="1" w:lastRow="0" w:firstColumn="0" w:lastColumn="0" w:oddVBand="0" w:evenVBand="0" w:oddHBand="0" w:evenHBand="0" w:firstRowFirstColumn="0" w:firstRowLastColumn="0" w:lastRowFirstColumn="0" w:lastRowLastColumn="0"/>
          <w:trHeight w:val="424"/>
          <w:jc w:val="center"/>
        </w:trPr>
        <w:tc>
          <w:tcPr>
            <w:cnfStyle w:val="001000000000" w:firstRow="0" w:lastRow="0" w:firstColumn="1" w:lastColumn="0" w:oddVBand="0" w:evenVBand="0" w:oddHBand="0" w:evenHBand="0" w:firstRowFirstColumn="0" w:firstRowLastColumn="0" w:lastRowFirstColumn="0" w:lastRowLastColumn="0"/>
            <w:tcW w:w="2693" w:type="dxa"/>
            <w:hideMark/>
          </w:tcPr>
          <w:p w14:paraId="46722FF5" w14:textId="77777777" w:rsidR="00C41CF5" w:rsidRPr="006C0B87" w:rsidRDefault="00000000" w:rsidP="00060D4B">
            <w:pPr>
              <w:spacing w:beforeLines="160" w:before="384" w:afterLines="160" w:after="384"/>
              <w:jc w:val="center"/>
              <w:rPr>
                <w:rFonts w:eastAsia="Times New Roman" w:cs="Times New Roman"/>
                <w:szCs w:val="24"/>
                <w:lang w:val="en-US"/>
              </w:rPr>
            </w:pPr>
            <w:r w:rsidRPr="006C0B87">
              <w:rPr>
                <w:rFonts w:eastAsia="Times New Roman" w:cs="Times New Roman"/>
                <w:color w:val="auto"/>
                <w:szCs w:val="24"/>
                <w:lang w:val="en-US"/>
              </w:rPr>
              <w:t>Activities</w:t>
            </w:r>
          </w:p>
        </w:tc>
        <w:tc>
          <w:tcPr>
            <w:tcW w:w="6880" w:type="dxa"/>
            <w:hideMark/>
          </w:tcPr>
          <w:p w14:paraId="25A6A6EB" w14:textId="77777777" w:rsidR="00C41CF5" w:rsidRPr="006C0B87" w:rsidRDefault="00000000" w:rsidP="00060D4B">
            <w:pPr>
              <w:spacing w:beforeLines="160" w:before="384" w:afterLines="160" w:after="384"/>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val="en-US"/>
              </w:rPr>
            </w:pPr>
            <w:r w:rsidRPr="006C0B87">
              <w:rPr>
                <w:rFonts w:eastAsia="Times New Roman" w:cs="Times New Roman"/>
                <w:color w:val="auto"/>
                <w:szCs w:val="24"/>
                <w:lang w:val="en-US"/>
              </w:rPr>
              <w:t>Description</w:t>
            </w:r>
          </w:p>
        </w:tc>
      </w:tr>
      <w:tr w:rsidR="007E4195" w:rsidRPr="006C0B87" w14:paraId="6624FB23" w14:textId="77777777" w:rsidTr="007E4195">
        <w:trPr>
          <w:cnfStyle w:val="000000100000" w:firstRow="0" w:lastRow="0" w:firstColumn="0" w:lastColumn="0" w:oddVBand="0" w:evenVBand="0" w:oddHBand="1" w:evenHBand="0" w:firstRowFirstColumn="0" w:firstRowLastColumn="0" w:lastRowFirstColumn="0" w:lastRowLastColumn="0"/>
          <w:trHeight w:val="697"/>
          <w:jc w:val="center"/>
        </w:trPr>
        <w:tc>
          <w:tcPr>
            <w:cnfStyle w:val="001000000000" w:firstRow="0" w:lastRow="0" w:firstColumn="1" w:lastColumn="0" w:oddVBand="0" w:evenVBand="0" w:oddHBand="0" w:evenHBand="0" w:firstRowFirstColumn="0" w:firstRowLastColumn="0" w:lastRowFirstColumn="0" w:lastRowLastColumn="0"/>
            <w:tcW w:w="2693" w:type="dxa"/>
            <w:hideMark/>
          </w:tcPr>
          <w:p w14:paraId="0C109EFD" w14:textId="77777777" w:rsidR="00C41CF5" w:rsidRPr="006C0B87" w:rsidRDefault="00000000" w:rsidP="00060D4B">
            <w:pPr>
              <w:spacing w:beforeLines="160" w:before="384" w:afterLines="160" w:after="384"/>
              <w:jc w:val="center"/>
              <w:rPr>
                <w:rFonts w:eastAsia="Times New Roman" w:cs="Times New Roman"/>
                <w:i/>
                <w:szCs w:val="24"/>
                <w:lang w:val="en-US"/>
              </w:rPr>
            </w:pPr>
            <w:r w:rsidRPr="006C0B87">
              <w:rPr>
                <w:rFonts w:eastAsia="Times New Roman" w:cs="Times New Roman"/>
                <w:b w:val="0"/>
                <w:i/>
                <w:szCs w:val="24"/>
                <w:lang w:val="en-US"/>
              </w:rPr>
              <w:t>Registration &amp; Gathering</w:t>
            </w:r>
          </w:p>
        </w:tc>
        <w:tc>
          <w:tcPr>
            <w:tcW w:w="6880" w:type="dxa"/>
            <w:hideMark/>
          </w:tcPr>
          <w:p w14:paraId="74B00721" w14:textId="77777777" w:rsidR="00C41CF5" w:rsidRPr="006C0B87" w:rsidRDefault="00000000" w:rsidP="00060D4B">
            <w:pPr>
              <w:pStyle w:val="ListParagraph"/>
              <w:numPr>
                <w:ilvl w:val="0"/>
                <w:numId w:val="3"/>
              </w:numPr>
              <w:spacing w:beforeLines="160" w:before="384" w:afterLines="160" w:after="384"/>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 xml:space="preserve">Participants arrive and sign in at registration booths. </w:t>
            </w:r>
          </w:p>
          <w:p w14:paraId="200E782C" w14:textId="77777777" w:rsidR="00C41CF5" w:rsidRPr="006C0B87" w:rsidRDefault="00000000" w:rsidP="00060D4B">
            <w:pPr>
              <w:pStyle w:val="ListParagraph"/>
              <w:numPr>
                <w:ilvl w:val="0"/>
                <w:numId w:val="3"/>
              </w:numPr>
              <w:spacing w:beforeLines="160" w:before="384" w:afterLines="160" w:after="384"/>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 xml:space="preserve">Volunteers distribute protest kits, banners, and flyers. </w:t>
            </w:r>
          </w:p>
        </w:tc>
      </w:tr>
      <w:tr w:rsidR="007E4195" w:rsidRPr="006C0B87" w14:paraId="444054A3" w14:textId="77777777" w:rsidTr="007E4195">
        <w:trPr>
          <w:trHeight w:val="830"/>
          <w:jc w:val="center"/>
        </w:trPr>
        <w:tc>
          <w:tcPr>
            <w:cnfStyle w:val="001000000000" w:firstRow="0" w:lastRow="0" w:firstColumn="1" w:lastColumn="0" w:oddVBand="0" w:evenVBand="0" w:oddHBand="0" w:evenHBand="0" w:firstRowFirstColumn="0" w:firstRowLastColumn="0" w:lastRowFirstColumn="0" w:lastRowLastColumn="0"/>
            <w:tcW w:w="2693" w:type="dxa"/>
            <w:hideMark/>
          </w:tcPr>
          <w:p w14:paraId="33C34EAC" w14:textId="77777777" w:rsidR="00C41CF5" w:rsidRPr="006C0B87" w:rsidRDefault="00000000" w:rsidP="00060D4B">
            <w:pPr>
              <w:spacing w:beforeLines="160" w:before="384" w:afterLines="160" w:after="384"/>
              <w:jc w:val="center"/>
              <w:rPr>
                <w:rFonts w:eastAsia="Times New Roman" w:cs="Times New Roman"/>
                <w:i/>
                <w:szCs w:val="24"/>
                <w:lang w:val="en-US"/>
              </w:rPr>
            </w:pPr>
            <w:r w:rsidRPr="006C0B87">
              <w:rPr>
                <w:rFonts w:eastAsia="Times New Roman" w:cs="Times New Roman"/>
                <w:b w:val="0"/>
                <w:i/>
                <w:szCs w:val="24"/>
                <w:lang w:val="en-US"/>
              </w:rPr>
              <w:t>Opening Address</w:t>
            </w:r>
          </w:p>
        </w:tc>
        <w:tc>
          <w:tcPr>
            <w:tcW w:w="6880" w:type="dxa"/>
            <w:hideMark/>
          </w:tcPr>
          <w:p w14:paraId="66ADF7F8" w14:textId="77777777" w:rsidR="00C41CF5" w:rsidRPr="006C0B87" w:rsidRDefault="00000000" w:rsidP="00060D4B">
            <w:pPr>
              <w:pStyle w:val="ListParagraph"/>
              <w:numPr>
                <w:ilvl w:val="0"/>
                <w:numId w:val="3"/>
              </w:numPr>
              <w:spacing w:beforeLines="160" w:before="384" w:afterLines="160" w:after="384"/>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The organis</w:t>
            </w:r>
            <w:r w:rsidR="00EF2119" w:rsidRPr="006C0B87">
              <w:rPr>
                <w:rFonts w:eastAsia="Times New Roman" w:cs="Times New Roman"/>
                <w:szCs w:val="24"/>
                <w:lang w:val="en-US"/>
              </w:rPr>
              <w:t xml:space="preserve">ing committee leader delivers a welcome speech. </w:t>
            </w:r>
          </w:p>
          <w:p w14:paraId="3B0EDCFB" w14:textId="77777777" w:rsidR="00C41CF5" w:rsidRPr="006C0B87" w:rsidRDefault="00000000" w:rsidP="00060D4B">
            <w:pPr>
              <w:pStyle w:val="ListParagraph"/>
              <w:numPr>
                <w:ilvl w:val="0"/>
                <w:numId w:val="3"/>
              </w:numPr>
              <w:spacing w:beforeLines="160" w:before="384" w:afterLines="160" w:after="384"/>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Overview of protest objectives and expected outcomes.</w:t>
            </w:r>
          </w:p>
        </w:tc>
      </w:tr>
      <w:tr w:rsidR="007E4195" w:rsidRPr="006C0B87" w14:paraId="6581B3DC" w14:textId="77777777" w:rsidTr="007E4195">
        <w:trPr>
          <w:cnfStyle w:val="000000100000" w:firstRow="0" w:lastRow="0" w:firstColumn="0" w:lastColumn="0" w:oddVBand="0" w:evenVBand="0" w:oddHBand="1" w:evenHBand="0" w:firstRowFirstColumn="0" w:firstRowLastColumn="0" w:lastRowFirstColumn="0" w:lastRowLastColumn="0"/>
          <w:trHeight w:val="850"/>
          <w:jc w:val="center"/>
        </w:trPr>
        <w:tc>
          <w:tcPr>
            <w:cnfStyle w:val="001000000000" w:firstRow="0" w:lastRow="0" w:firstColumn="1" w:lastColumn="0" w:oddVBand="0" w:evenVBand="0" w:oddHBand="0" w:evenHBand="0" w:firstRowFirstColumn="0" w:firstRowLastColumn="0" w:lastRowFirstColumn="0" w:lastRowLastColumn="0"/>
            <w:tcW w:w="2693" w:type="dxa"/>
            <w:hideMark/>
          </w:tcPr>
          <w:p w14:paraId="72FBC7AE" w14:textId="77777777" w:rsidR="00C41CF5" w:rsidRPr="006C0B87" w:rsidRDefault="00000000" w:rsidP="00060D4B">
            <w:pPr>
              <w:spacing w:beforeLines="160" w:before="384" w:afterLines="160" w:after="384"/>
              <w:jc w:val="center"/>
              <w:rPr>
                <w:rFonts w:eastAsia="Times New Roman" w:cs="Times New Roman"/>
                <w:i/>
                <w:szCs w:val="24"/>
                <w:lang w:val="en-US"/>
              </w:rPr>
            </w:pPr>
            <w:r w:rsidRPr="006C0B87">
              <w:rPr>
                <w:rFonts w:eastAsia="Times New Roman" w:cs="Times New Roman"/>
                <w:b w:val="0"/>
                <w:i/>
                <w:szCs w:val="24"/>
                <w:lang w:val="en-US"/>
              </w:rPr>
              <w:t>Keynote Speeches</w:t>
            </w:r>
          </w:p>
        </w:tc>
        <w:tc>
          <w:tcPr>
            <w:tcW w:w="6880" w:type="dxa"/>
            <w:hideMark/>
          </w:tcPr>
          <w:p w14:paraId="40284F94" w14:textId="77777777" w:rsidR="00C41CF5" w:rsidRPr="006C0B87" w:rsidRDefault="00000000" w:rsidP="00060D4B">
            <w:pPr>
              <w:pStyle w:val="ListParagraph"/>
              <w:numPr>
                <w:ilvl w:val="0"/>
                <w:numId w:val="3"/>
              </w:numPr>
              <w:spacing w:beforeLines="160" w:before="384" w:afterLines="160" w:after="384"/>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Women’s rights activists and hospitality industry experts discuss systemic barriers and gender inequality.</w:t>
            </w:r>
          </w:p>
        </w:tc>
      </w:tr>
      <w:tr w:rsidR="007E4195" w:rsidRPr="006C0B87" w14:paraId="05A64D09" w14:textId="77777777" w:rsidTr="007E4195">
        <w:trPr>
          <w:trHeight w:val="1275"/>
          <w:jc w:val="center"/>
        </w:trPr>
        <w:tc>
          <w:tcPr>
            <w:cnfStyle w:val="001000000000" w:firstRow="0" w:lastRow="0" w:firstColumn="1" w:lastColumn="0" w:oddVBand="0" w:evenVBand="0" w:oddHBand="0" w:evenHBand="0" w:firstRowFirstColumn="0" w:firstRowLastColumn="0" w:lastRowFirstColumn="0" w:lastRowLastColumn="0"/>
            <w:tcW w:w="2693" w:type="dxa"/>
            <w:hideMark/>
          </w:tcPr>
          <w:p w14:paraId="3BDDE99F" w14:textId="77777777" w:rsidR="00C41CF5" w:rsidRPr="006C0B87" w:rsidRDefault="00000000" w:rsidP="00060D4B">
            <w:pPr>
              <w:spacing w:beforeLines="160" w:before="384" w:afterLines="160" w:after="384"/>
              <w:jc w:val="center"/>
              <w:rPr>
                <w:rFonts w:eastAsia="Times New Roman" w:cs="Times New Roman"/>
                <w:i/>
                <w:szCs w:val="24"/>
                <w:lang w:val="en-US"/>
              </w:rPr>
            </w:pPr>
            <w:r w:rsidRPr="006C0B87">
              <w:rPr>
                <w:rFonts w:eastAsia="Times New Roman" w:cs="Times New Roman"/>
                <w:b w:val="0"/>
                <w:i/>
                <w:szCs w:val="24"/>
                <w:lang w:val="en-US"/>
              </w:rPr>
              <w:t>Midway Rally &amp; Awareness Session</w:t>
            </w:r>
          </w:p>
        </w:tc>
        <w:tc>
          <w:tcPr>
            <w:tcW w:w="6880" w:type="dxa"/>
            <w:hideMark/>
          </w:tcPr>
          <w:p w14:paraId="4B58456A" w14:textId="77777777" w:rsidR="00C41CF5" w:rsidRPr="006C0B87" w:rsidRDefault="00000000" w:rsidP="00060D4B">
            <w:pPr>
              <w:pStyle w:val="ListParagraph"/>
              <w:numPr>
                <w:ilvl w:val="0"/>
                <w:numId w:val="3"/>
              </w:numPr>
              <w:spacing w:beforeLines="160" w:before="384" w:afterLines="160" w:after="384"/>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 xml:space="preserve">Short break with speeches from female hospitality workers sharing personal experiences. </w:t>
            </w:r>
          </w:p>
          <w:p w14:paraId="146BC662" w14:textId="77777777" w:rsidR="00C41CF5" w:rsidRPr="006C0B87" w:rsidRDefault="00000000" w:rsidP="00060D4B">
            <w:pPr>
              <w:pStyle w:val="ListParagraph"/>
              <w:numPr>
                <w:ilvl w:val="0"/>
                <w:numId w:val="3"/>
              </w:numPr>
              <w:spacing w:beforeLines="160" w:before="384" w:afterLines="160" w:after="384"/>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Social media engagement is encouraged.</w:t>
            </w:r>
          </w:p>
        </w:tc>
      </w:tr>
      <w:tr w:rsidR="007E4195" w:rsidRPr="006C0B87" w14:paraId="4E4E1E1A" w14:textId="77777777" w:rsidTr="007E4195">
        <w:trPr>
          <w:cnfStyle w:val="000000100000" w:firstRow="0" w:lastRow="0" w:firstColumn="0" w:lastColumn="0" w:oddVBand="0" w:evenVBand="0" w:oddHBand="1" w:evenHBand="0" w:firstRowFirstColumn="0" w:firstRowLastColumn="0" w:lastRowFirstColumn="0" w:lastRowLastColumn="0"/>
          <w:trHeight w:val="1275"/>
          <w:jc w:val="center"/>
        </w:trPr>
        <w:tc>
          <w:tcPr>
            <w:cnfStyle w:val="001000000000" w:firstRow="0" w:lastRow="0" w:firstColumn="1" w:lastColumn="0" w:oddVBand="0" w:evenVBand="0" w:oddHBand="0" w:evenHBand="0" w:firstRowFirstColumn="0" w:firstRowLastColumn="0" w:lastRowFirstColumn="0" w:lastRowLastColumn="0"/>
            <w:tcW w:w="2693" w:type="dxa"/>
            <w:hideMark/>
          </w:tcPr>
          <w:p w14:paraId="57E604EC" w14:textId="77777777" w:rsidR="00C41CF5" w:rsidRPr="006C0B87" w:rsidRDefault="00000000" w:rsidP="00060D4B">
            <w:pPr>
              <w:spacing w:beforeLines="160" w:before="384" w:afterLines="160" w:after="384"/>
              <w:jc w:val="center"/>
              <w:rPr>
                <w:rFonts w:eastAsia="Times New Roman" w:cs="Times New Roman"/>
                <w:i/>
                <w:szCs w:val="24"/>
                <w:lang w:val="en-US"/>
              </w:rPr>
            </w:pPr>
            <w:r w:rsidRPr="006C0B87">
              <w:rPr>
                <w:rFonts w:eastAsia="Times New Roman" w:cs="Times New Roman"/>
                <w:b w:val="0"/>
                <w:i/>
                <w:szCs w:val="24"/>
                <w:lang w:val="en-US"/>
              </w:rPr>
              <w:lastRenderedPageBreak/>
              <w:t>Community Engagement &amp; Petition Signing</w:t>
            </w:r>
          </w:p>
        </w:tc>
        <w:tc>
          <w:tcPr>
            <w:tcW w:w="6880" w:type="dxa"/>
            <w:hideMark/>
          </w:tcPr>
          <w:p w14:paraId="2E57A37C" w14:textId="77777777" w:rsidR="00C41CF5" w:rsidRPr="006C0B87" w:rsidRDefault="00000000" w:rsidP="00060D4B">
            <w:pPr>
              <w:pStyle w:val="ListParagraph"/>
              <w:numPr>
                <w:ilvl w:val="0"/>
                <w:numId w:val="3"/>
              </w:numPr>
              <w:spacing w:beforeLines="160" w:before="384" w:afterLines="160" w:after="384"/>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 xml:space="preserve">Protesters sign petitions demanding policy changes in the hotel industry. </w:t>
            </w:r>
          </w:p>
          <w:p w14:paraId="7327860A" w14:textId="77777777" w:rsidR="00C41CF5" w:rsidRPr="006C0B87" w:rsidRDefault="00000000" w:rsidP="00060D4B">
            <w:pPr>
              <w:pStyle w:val="ListParagraph"/>
              <w:numPr>
                <w:ilvl w:val="0"/>
                <w:numId w:val="3"/>
              </w:numPr>
              <w:spacing w:beforeLines="160" w:before="384" w:afterLines="160" w:after="384"/>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QR codes are provided for online petitions.</w:t>
            </w:r>
          </w:p>
        </w:tc>
      </w:tr>
      <w:tr w:rsidR="007E4195" w:rsidRPr="006C0B87" w14:paraId="4BB47932" w14:textId="77777777" w:rsidTr="007E4195">
        <w:trPr>
          <w:trHeight w:val="850"/>
          <w:jc w:val="center"/>
        </w:trPr>
        <w:tc>
          <w:tcPr>
            <w:cnfStyle w:val="001000000000" w:firstRow="0" w:lastRow="0" w:firstColumn="1" w:lastColumn="0" w:oddVBand="0" w:evenVBand="0" w:oddHBand="0" w:evenHBand="0" w:firstRowFirstColumn="0" w:firstRowLastColumn="0" w:lastRowFirstColumn="0" w:lastRowLastColumn="0"/>
            <w:tcW w:w="2693" w:type="dxa"/>
            <w:hideMark/>
          </w:tcPr>
          <w:p w14:paraId="25E597A6" w14:textId="77777777" w:rsidR="00C41CF5" w:rsidRPr="006C0B87" w:rsidRDefault="00000000" w:rsidP="00060D4B">
            <w:pPr>
              <w:spacing w:beforeLines="160" w:before="384" w:afterLines="160" w:after="384"/>
              <w:jc w:val="center"/>
              <w:rPr>
                <w:rFonts w:eastAsia="Times New Roman" w:cs="Times New Roman"/>
                <w:i/>
                <w:szCs w:val="24"/>
                <w:lang w:val="en-US"/>
              </w:rPr>
            </w:pPr>
            <w:r w:rsidRPr="006C0B87">
              <w:rPr>
                <w:rFonts w:eastAsia="Times New Roman" w:cs="Times New Roman"/>
                <w:b w:val="0"/>
                <w:i/>
                <w:szCs w:val="24"/>
                <w:lang w:val="en-US"/>
              </w:rPr>
              <w:t>Lunch Break &amp; Networking</w:t>
            </w:r>
          </w:p>
        </w:tc>
        <w:tc>
          <w:tcPr>
            <w:tcW w:w="6880" w:type="dxa"/>
            <w:hideMark/>
          </w:tcPr>
          <w:p w14:paraId="73F78ABA" w14:textId="77777777" w:rsidR="00C41CF5" w:rsidRPr="006C0B87" w:rsidRDefault="00000000" w:rsidP="00060D4B">
            <w:pPr>
              <w:pStyle w:val="ListParagraph"/>
              <w:numPr>
                <w:ilvl w:val="0"/>
                <w:numId w:val="3"/>
              </w:numPr>
              <w:spacing w:beforeLines="160" w:before="384" w:afterLines="160" w:after="384"/>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 xml:space="preserve">Attendees have refreshments at designated areas. </w:t>
            </w:r>
          </w:p>
          <w:p w14:paraId="7A91F016" w14:textId="77777777" w:rsidR="00C41CF5" w:rsidRPr="006C0B87" w:rsidRDefault="00000000" w:rsidP="00060D4B">
            <w:pPr>
              <w:pStyle w:val="ListParagraph"/>
              <w:numPr>
                <w:ilvl w:val="0"/>
                <w:numId w:val="3"/>
              </w:numPr>
              <w:spacing w:beforeLines="160" w:before="384" w:afterLines="160" w:after="384"/>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Informal discussions with activists and legal experts.</w:t>
            </w:r>
          </w:p>
        </w:tc>
      </w:tr>
      <w:tr w:rsidR="007E4195" w:rsidRPr="006C0B87" w14:paraId="56107B09" w14:textId="77777777" w:rsidTr="007E4195">
        <w:trPr>
          <w:cnfStyle w:val="000000100000" w:firstRow="0" w:lastRow="0" w:firstColumn="0" w:lastColumn="0" w:oddVBand="0" w:evenVBand="0" w:oddHBand="1" w:evenHBand="0" w:firstRowFirstColumn="0" w:firstRowLastColumn="0" w:lastRowFirstColumn="0" w:lastRowLastColumn="0"/>
          <w:trHeight w:val="1275"/>
          <w:jc w:val="center"/>
        </w:trPr>
        <w:tc>
          <w:tcPr>
            <w:cnfStyle w:val="001000000000" w:firstRow="0" w:lastRow="0" w:firstColumn="1" w:lastColumn="0" w:oddVBand="0" w:evenVBand="0" w:oddHBand="0" w:evenHBand="0" w:firstRowFirstColumn="0" w:firstRowLastColumn="0" w:lastRowFirstColumn="0" w:lastRowLastColumn="0"/>
            <w:tcW w:w="2693" w:type="dxa"/>
            <w:hideMark/>
          </w:tcPr>
          <w:p w14:paraId="659A6115" w14:textId="77777777" w:rsidR="00C41CF5" w:rsidRPr="006C0B87" w:rsidRDefault="00000000" w:rsidP="00060D4B">
            <w:pPr>
              <w:spacing w:beforeLines="160" w:before="384" w:afterLines="160" w:after="384"/>
              <w:jc w:val="center"/>
              <w:rPr>
                <w:rFonts w:eastAsia="Times New Roman" w:cs="Times New Roman"/>
                <w:i/>
                <w:szCs w:val="24"/>
                <w:lang w:val="en-US"/>
              </w:rPr>
            </w:pPr>
            <w:r w:rsidRPr="006C0B87">
              <w:rPr>
                <w:rFonts w:eastAsia="Times New Roman" w:cs="Times New Roman"/>
                <w:b w:val="0"/>
                <w:i/>
                <w:szCs w:val="24"/>
                <w:lang w:val="en-US"/>
              </w:rPr>
              <w:t>Panel Discussion &amp; Q&amp;A</w:t>
            </w:r>
          </w:p>
        </w:tc>
        <w:tc>
          <w:tcPr>
            <w:tcW w:w="6880" w:type="dxa"/>
            <w:hideMark/>
          </w:tcPr>
          <w:p w14:paraId="6E8B4E60" w14:textId="77777777" w:rsidR="00C41CF5" w:rsidRPr="006C0B87" w:rsidRDefault="00000000" w:rsidP="00060D4B">
            <w:pPr>
              <w:pStyle w:val="ListParagraph"/>
              <w:numPr>
                <w:ilvl w:val="0"/>
                <w:numId w:val="3"/>
              </w:numPr>
              <w:spacing w:beforeLines="160" w:before="384" w:afterLines="160" w:after="384"/>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 xml:space="preserve">Industry leaders, labour union representatives, and policymakers discuss solutions. </w:t>
            </w:r>
          </w:p>
          <w:p w14:paraId="714A9A5B" w14:textId="77777777" w:rsidR="00C41CF5" w:rsidRPr="006C0B87" w:rsidRDefault="00000000" w:rsidP="00060D4B">
            <w:pPr>
              <w:pStyle w:val="ListParagraph"/>
              <w:numPr>
                <w:ilvl w:val="0"/>
                <w:numId w:val="3"/>
              </w:numPr>
              <w:spacing w:beforeLines="160" w:before="384" w:afterLines="160" w:after="384"/>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Audience engagement with Q&amp;A.</w:t>
            </w:r>
          </w:p>
        </w:tc>
      </w:tr>
      <w:tr w:rsidR="007E4195" w:rsidRPr="006C0B87" w14:paraId="1531FC74" w14:textId="77777777" w:rsidTr="007E4195">
        <w:trPr>
          <w:trHeight w:val="850"/>
          <w:jc w:val="center"/>
        </w:trPr>
        <w:tc>
          <w:tcPr>
            <w:cnfStyle w:val="001000000000" w:firstRow="0" w:lastRow="0" w:firstColumn="1" w:lastColumn="0" w:oddVBand="0" w:evenVBand="0" w:oddHBand="0" w:evenHBand="0" w:firstRowFirstColumn="0" w:firstRowLastColumn="0" w:lastRowFirstColumn="0" w:lastRowLastColumn="0"/>
            <w:tcW w:w="2693" w:type="dxa"/>
            <w:hideMark/>
          </w:tcPr>
          <w:p w14:paraId="514CEA5A" w14:textId="77777777" w:rsidR="00C41CF5" w:rsidRPr="006C0B87" w:rsidRDefault="00000000" w:rsidP="00060D4B">
            <w:pPr>
              <w:spacing w:beforeLines="160" w:before="384" w:afterLines="160" w:after="384"/>
              <w:jc w:val="center"/>
              <w:rPr>
                <w:rFonts w:eastAsia="Times New Roman" w:cs="Times New Roman"/>
                <w:i/>
                <w:szCs w:val="24"/>
                <w:lang w:val="en-US"/>
              </w:rPr>
            </w:pPr>
            <w:r w:rsidRPr="006C0B87">
              <w:rPr>
                <w:rFonts w:eastAsia="Times New Roman" w:cs="Times New Roman"/>
                <w:b w:val="0"/>
                <w:i/>
                <w:szCs w:val="24"/>
                <w:lang w:val="en-US"/>
              </w:rPr>
              <w:t>Media Interaction &amp; Press Conference</w:t>
            </w:r>
          </w:p>
        </w:tc>
        <w:tc>
          <w:tcPr>
            <w:tcW w:w="6880" w:type="dxa"/>
            <w:hideMark/>
          </w:tcPr>
          <w:p w14:paraId="0EC74F9F" w14:textId="77777777" w:rsidR="00C41CF5" w:rsidRPr="006C0B87" w:rsidRDefault="00000000" w:rsidP="00060D4B">
            <w:pPr>
              <w:pStyle w:val="ListParagraph"/>
              <w:numPr>
                <w:ilvl w:val="0"/>
                <w:numId w:val="3"/>
              </w:numPr>
              <w:spacing w:beforeLines="160" w:before="384" w:afterLines="160" w:after="384"/>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 xml:space="preserve">Protest representatives address the media. </w:t>
            </w:r>
          </w:p>
          <w:p w14:paraId="0F4640D6" w14:textId="77777777" w:rsidR="00C41CF5" w:rsidRPr="006C0B87" w:rsidRDefault="00000000" w:rsidP="00060D4B">
            <w:pPr>
              <w:pStyle w:val="ListParagraph"/>
              <w:numPr>
                <w:ilvl w:val="0"/>
                <w:numId w:val="3"/>
              </w:numPr>
              <w:spacing w:beforeLines="160" w:before="384" w:afterLines="160" w:after="384"/>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Journalists and news agencies report on key demands.</w:t>
            </w:r>
          </w:p>
        </w:tc>
      </w:tr>
      <w:tr w:rsidR="007E4195" w:rsidRPr="006C0B87" w14:paraId="09C1AB53" w14:textId="77777777" w:rsidTr="007E4195">
        <w:trPr>
          <w:cnfStyle w:val="000000100000" w:firstRow="0" w:lastRow="0" w:firstColumn="0" w:lastColumn="0" w:oddVBand="0" w:evenVBand="0" w:oddHBand="1" w:evenHBand="0" w:firstRowFirstColumn="0" w:firstRowLastColumn="0" w:lastRowFirstColumn="0" w:lastRowLastColumn="0"/>
          <w:trHeight w:val="1295"/>
          <w:jc w:val="center"/>
        </w:trPr>
        <w:tc>
          <w:tcPr>
            <w:cnfStyle w:val="001000000000" w:firstRow="0" w:lastRow="0" w:firstColumn="1" w:lastColumn="0" w:oddVBand="0" w:evenVBand="0" w:oddHBand="0" w:evenHBand="0" w:firstRowFirstColumn="0" w:firstRowLastColumn="0" w:lastRowFirstColumn="0" w:lastRowLastColumn="0"/>
            <w:tcW w:w="2693" w:type="dxa"/>
            <w:hideMark/>
          </w:tcPr>
          <w:p w14:paraId="39AEB626" w14:textId="77777777" w:rsidR="00C41CF5" w:rsidRPr="006C0B87" w:rsidRDefault="00000000" w:rsidP="00060D4B">
            <w:pPr>
              <w:spacing w:beforeLines="160" w:before="384" w:afterLines="160" w:after="384"/>
              <w:jc w:val="center"/>
              <w:rPr>
                <w:rFonts w:eastAsia="Times New Roman" w:cs="Times New Roman"/>
                <w:i/>
                <w:szCs w:val="24"/>
                <w:lang w:val="en-US"/>
              </w:rPr>
            </w:pPr>
            <w:r w:rsidRPr="006C0B87">
              <w:rPr>
                <w:rFonts w:eastAsia="Times New Roman" w:cs="Times New Roman"/>
                <w:b w:val="0"/>
                <w:i/>
                <w:szCs w:val="24"/>
                <w:lang w:val="en-US"/>
              </w:rPr>
              <w:t>Call to Action &amp; Future Plans</w:t>
            </w:r>
          </w:p>
        </w:tc>
        <w:tc>
          <w:tcPr>
            <w:tcW w:w="6880" w:type="dxa"/>
            <w:hideMark/>
          </w:tcPr>
          <w:p w14:paraId="7E8E98A2" w14:textId="77777777" w:rsidR="00C41CF5" w:rsidRPr="006C0B87" w:rsidRDefault="00000000" w:rsidP="00060D4B">
            <w:pPr>
              <w:pStyle w:val="ListParagraph"/>
              <w:numPr>
                <w:ilvl w:val="0"/>
                <w:numId w:val="3"/>
              </w:numPr>
              <w:spacing w:beforeLines="160" w:before="384" w:afterLines="160" w:after="384"/>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Organizers</w:t>
            </w:r>
            <w:r w:rsidR="0043455B" w:rsidRPr="006C0B87">
              <w:rPr>
                <w:rFonts w:eastAsia="Times New Roman" w:cs="Times New Roman"/>
                <w:szCs w:val="24"/>
                <w:lang w:val="en-US"/>
              </w:rPr>
              <w:t xml:space="preserve"> </w:t>
            </w:r>
            <w:r w:rsidRPr="006C0B87">
              <w:rPr>
                <w:rFonts w:eastAsia="Times New Roman" w:cs="Times New Roman"/>
                <w:szCs w:val="24"/>
                <w:lang w:val="en-US"/>
              </w:rPr>
              <w:t>summari</w:t>
            </w:r>
            <w:r w:rsidR="00EF2119" w:rsidRPr="006C0B87">
              <w:rPr>
                <w:rFonts w:eastAsia="Times New Roman" w:cs="Times New Roman"/>
                <w:szCs w:val="24"/>
                <w:lang w:val="en-US"/>
              </w:rPr>
              <w:t xml:space="preserve">se key takeaways and next steps. </w:t>
            </w:r>
          </w:p>
          <w:p w14:paraId="3F826DF8" w14:textId="77777777" w:rsidR="00C41CF5" w:rsidRPr="006C0B87" w:rsidRDefault="00000000" w:rsidP="00060D4B">
            <w:pPr>
              <w:pStyle w:val="ListParagraph"/>
              <w:numPr>
                <w:ilvl w:val="0"/>
                <w:numId w:val="3"/>
              </w:numPr>
              <w:spacing w:beforeLines="160" w:before="384" w:afterLines="160" w:after="384"/>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rPr>
              <w:t>Attendees</w:t>
            </w:r>
            <w:r w:rsidRPr="006C0B87">
              <w:rPr>
                <w:rFonts w:eastAsia="Times New Roman" w:cs="Times New Roman"/>
                <w:szCs w:val="24"/>
                <w:lang w:val="en-US"/>
              </w:rPr>
              <w:t xml:space="preserve"> commit to ongoing advocacy through digital and legal means.</w:t>
            </w:r>
          </w:p>
        </w:tc>
      </w:tr>
      <w:tr w:rsidR="007E4195" w:rsidRPr="006C0B87" w14:paraId="738B1DAA" w14:textId="77777777" w:rsidTr="007E4195">
        <w:trPr>
          <w:trHeight w:val="850"/>
          <w:jc w:val="center"/>
        </w:trPr>
        <w:tc>
          <w:tcPr>
            <w:cnfStyle w:val="001000000000" w:firstRow="0" w:lastRow="0" w:firstColumn="1" w:lastColumn="0" w:oddVBand="0" w:evenVBand="0" w:oddHBand="0" w:evenHBand="0" w:firstRowFirstColumn="0" w:firstRowLastColumn="0" w:lastRowFirstColumn="0" w:lastRowLastColumn="0"/>
            <w:tcW w:w="2693" w:type="dxa"/>
            <w:hideMark/>
          </w:tcPr>
          <w:p w14:paraId="65D635AA" w14:textId="77777777" w:rsidR="00C41CF5" w:rsidRPr="006C0B87" w:rsidRDefault="00000000" w:rsidP="00060D4B">
            <w:pPr>
              <w:spacing w:beforeLines="160" w:before="384" w:afterLines="160" w:after="384"/>
              <w:jc w:val="left"/>
              <w:rPr>
                <w:rFonts w:eastAsia="Times New Roman" w:cs="Times New Roman"/>
                <w:szCs w:val="24"/>
                <w:lang w:val="en-US"/>
              </w:rPr>
            </w:pPr>
            <w:r w:rsidRPr="006C0B87">
              <w:rPr>
                <w:rFonts w:eastAsia="Times New Roman" w:cs="Times New Roman"/>
                <w:b w:val="0"/>
                <w:szCs w:val="24"/>
                <w:lang w:val="en-US"/>
              </w:rPr>
              <w:t>Closing Speech</w:t>
            </w:r>
          </w:p>
        </w:tc>
        <w:tc>
          <w:tcPr>
            <w:tcW w:w="6880" w:type="dxa"/>
            <w:hideMark/>
          </w:tcPr>
          <w:p w14:paraId="65D5A288" w14:textId="77777777" w:rsidR="00C41CF5" w:rsidRPr="006C0B87" w:rsidRDefault="00000000" w:rsidP="00060D4B">
            <w:pPr>
              <w:pStyle w:val="ListParagraph"/>
              <w:numPr>
                <w:ilvl w:val="0"/>
                <w:numId w:val="3"/>
              </w:numPr>
              <w:spacing w:beforeLines="160" w:before="384" w:afterLines="160" w:after="384"/>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 xml:space="preserve">Final remarks from event leaders. </w:t>
            </w:r>
          </w:p>
          <w:p w14:paraId="4FC92B33" w14:textId="77777777" w:rsidR="00C41CF5" w:rsidRPr="006C0B87" w:rsidRDefault="00000000" w:rsidP="00060D4B">
            <w:pPr>
              <w:pStyle w:val="ListParagraph"/>
              <w:numPr>
                <w:ilvl w:val="0"/>
                <w:numId w:val="3"/>
              </w:numPr>
              <w:spacing w:beforeLines="160" w:before="384" w:afterLines="160" w:after="384"/>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Gratitude extended to participants and supporters.</w:t>
            </w:r>
          </w:p>
        </w:tc>
      </w:tr>
    </w:tbl>
    <w:p w14:paraId="3AFDF04E" w14:textId="77777777" w:rsidR="007C04D1" w:rsidRPr="006C0B87" w:rsidRDefault="00000000" w:rsidP="00060D4B">
      <w:pPr>
        <w:pStyle w:val="Heading1"/>
        <w:spacing w:before="160" w:after="160"/>
      </w:pPr>
      <w:bookmarkStart w:id="11" w:name="_Toc181794366"/>
      <w:bookmarkStart w:id="12" w:name="_Toc190514812"/>
      <w:r w:rsidRPr="006C0B87">
        <w:lastRenderedPageBreak/>
        <w:t xml:space="preserve">Key </w:t>
      </w:r>
      <w:r w:rsidR="00F82F45" w:rsidRPr="006C0B87">
        <w:t xml:space="preserve">Stages </w:t>
      </w:r>
      <w:r w:rsidRPr="006C0B87">
        <w:t>of the EMBOK Model</w:t>
      </w:r>
      <w:bookmarkEnd w:id="11"/>
      <w:bookmarkEnd w:id="12"/>
    </w:p>
    <w:p w14:paraId="3AF8A964" w14:textId="77777777" w:rsidR="007C04D1" w:rsidRPr="006C0B87" w:rsidRDefault="00000000" w:rsidP="00060D4B">
      <w:pPr>
        <w:pStyle w:val="Heading2"/>
        <w:numPr>
          <w:ilvl w:val="1"/>
          <w:numId w:val="2"/>
        </w:numPr>
        <w:spacing w:before="160" w:after="160"/>
      </w:pPr>
      <w:bookmarkStart w:id="13" w:name="_Toc190514813"/>
      <w:r w:rsidRPr="006C0B87">
        <w:t>Initiation</w:t>
      </w:r>
      <w:bookmarkEnd w:id="13"/>
    </w:p>
    <w:p w14:paraId="70873EFC" w14:textId="77777777" w:rsidR="007C04D1" w:rsidRPr="006C0B87" w:rsidRDefault="00000000" w:rsidP="00060D4B">
      <w:pPr>
        <w:spacing w:before="160" w:after="160"/>
      </w:pPr>
      <w:r w:rsidRPr="006C0B87">
        <w:t>The protest aims to discuss gender discrimination in Sri Lanka’s hotel industry. The key stakeholders include; hospitality workers, activists, NGOs and corporate sponsors Public demonstration legal requirements are reviewed, and permissions are obtained</w:t>
      </w:r>
      <w:r w:rsidR="00B41DE0" w:rsidRPr="006C0B87">
        <w:t xml:space="preserve"> (</w:t>
      </w:r>
      <w:r w:rsidR="00B41DE0" w:rsidRPr="006C0B87">
        <w:rPr>
          <w:rFonts w:eastAsia="Times New Roman" w:cs="Times New Roman"/>
          <w:noProof w:val="0"/>
          <w:szCs w:val="24"/>
          <w:lang w:val="en-US"/>
        </w:rPr>
        <w:t>Rogers and Wynn-Moylan, 2022)</w:t>
      </w:r>
      <w:r w:rsidRPr="006C0B87">
        <w:t>.</w:t>
      </w:r>
    </w:p>
    <w:p w14:paraId="0F884BB3" w14:textId="77777777" w:rsidR="007C04D1" w:rsidRPr="006C0B87" w:rsidRDefault="00000000" w:rsidP="00060D4B">
      <w:pPr>
        <w:pStyle w:val="Heading2"/>
        <w:numPr>
          <w:ilvl w:val="1"/>
          <w:numId w:val="2"/>
        </w:numPr>
        <w:spacing w:before="160" w:after="160"/>
      </w:pPr>
      <w:bookmarkStart w:id="14" w:name="_Toc190514814"/>
      <w:r w:rsidRPr="006C0B87">
        <w:t>Planning</w:t>
      </w:r>
      <w:bookmarkEnd w:id="14"/>
    </w:p>
    <w:p w14:paraId="7ACCD922" w14:textId="77777777" w:rsidR="007C04D1" w:rsidRPr="006C0B87" w:rsidRDefault="00000000" w:rsidP="00060D4B">
      <w:pPr>
        <w:spacing w:before="160" w:after="160"/>
      </w:pPr>
      <w:r w:rsidRPr="006C0B87">
        <w:t>The protest chooses Galle Face Green in Colombo for its high visibility near majo</w:t>
      </w:r>
      <w:r w:rsidR="00E77BDA" w:rsidRPr="006C0B87">
        <w:t>r hotels and government offices</w:t>
      </w:r>
      <w:r w:rsidRPr="006C0B87">
        <w:t>. Banners, slogans, and digital materials are created to optimize outreach and effect.</w:t>
      </w:r>
    </w:p>
    <w:p w14:paraId="1FB2D5A7" w14:textId="77777777" w:rsidR="007C04D1" w:rsidRPr="006C0B87" w:rsidRDefault="00000000" w:rsidP="00060D4B">
      <w:pPr>
        <w:keepNext/>
        <w:spacing w:beforeLines="160" w:before="384" w:afterLines="160" w:after="384"/>
        <w:jc w:val="center"/>
      </w:pPr>
      <w:r w:rsidRPr="006C0B87">
        <w:rPr>
          <w:lang w:eastAsia="en-GB"/>
        </w:rPr>
        <w:drawing>
          <wp:inline distT="0" distB="0" distL="0" distR="0" wp14:anchorId="670D0AA3" wp14:editId="7A5DF5DD">
            <wp:extent cx="5669882" cy="4143375"/>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1"/>
                    <a:stretch>
                      <a:fillRect/>
                    </a:stretch>
                  </pic:blipFill>
                  <pic:spPr>
                    <a:xfrm>
                      <a:off x="0" y="0"/>
                      <a:ext cx="5671146" cy="4144299"/>
                    </a:xfrm>
                    <a:prstGeom prst="rect">
                      <a:avLst/>
                    </a:prstGeom>
                  </pic:spPr>
                </pic:pic>
              </a:graphicData>
            </a:graphic>
          </wp:inline>
        </w:drawing>
      </w:r>
    </w:p>
    <w:p w14:paraId="2ABB3B84" w14:textId="77777777" w:rsidR="007C04D1" w:rsidRPr="006C0B87" w:rsidRDefault="00000000" w:rsidP="00060D4B">
      <w:pPr>
        <w:pStyle w:val="Caption"/>
        <w:spacing w:before="160" w:after="160" w:line="360" w:lineRule="auto"/>
        <w:jc w:val="center"/>
      </w:pPr>
      <w:bookmarkStart w:id="15" w:name="_Toc190350450"/>
      <w:r w:rsidRPr="006C0B87">
        <w:t xml:space="preserve">Figure </w:t>
      </w:r>
      <w:r w:rsidRPr="006C0B87">
        <w:fldChar w:fldCharType="begin"/>
      </w:r>
      <w:r w:rsidRPr="006C0B87">
        <w:instrText xml:space="preserve"> SEQ Figure \* ARABIC </w:instrText>
      </w:r>
      <w:r w:rsidRPr="006C0B87">
        <w:fldChar w:fldCharType="separate"/>
      </w:r>
      <w:r w:rsidR="00C97D9E" w:rsidRPr="006C0B87">
        <w:t>4</w:t>
      </w:r>
      <w:r w:rsidRPr="006C0B87">
        <w:fldChar w:fldCharType="end"/>
      </w:r>
      <w:r w:rsidRPr="006C0B87">
        <w:t>: EMBOK Model</w:t>
      </w:r>
      <w:bookmarkEnd w:id="15"/>
    </w:p>
    <w:p w14:paraId="6BE6F43E" w14:textId="77777777" w:rsidR="007C04D1" w:rsidRPr="006C0B87" w:rsidRDefault="00000000" w:rsidP="00060D4B">
      <w:pPr>
        <w:spacing w:before="160" w:after="160"/>
        <w:jc w:val="center"/>
      </w:pPr>
      <w:r w:rsidRPr="006C0B87">
        <w:t>(Source:</w:t>
      </w:r>
      <w:r w:rsidR="00B41DE0" w:rsidRPr="006C0B87">
        <w:rPr>
          <w:rFonts w:eastAsia="Times New Roman" w:cs="Times New Roman"/>
          <w:noProof w:val="0"/>
          <w:szCs w:val="24"/>
          <w:lang w:val="en-US"/>
        </w:rPr>
        <w:t xml:space="preserve"> Rogers and Wynn-Moylan, 2022)</w:t>
      </w:r>
    </w:p>
    <w:p w14:paraId="1634DEB2" w14:textId="77777777" w:rsidR="007C04D1" w:rsidRPr="006C0B87" w:rsidRDefault="00000000" w:rsidP="00060D4B">
      <w:pPr>
        <w:pStyle w:val="Heading2"/>
        <w:numPr>
          <w:ilvl w:val="1"/>
          <w:numId w:val="2"/>
        </w:numPr>
        <w:spacing w:before="160" w:after="160"/>
      </w:pPr>
      <w:bookmarkStart w:id="16" w:name="_Toc190514815"/>
      <w:r w:rsidRPr="006C0B87">
        <w:lastRenderedPageBreak/>
        <w:t>Implementation</w:t>
      </w:r>
      <w:bookmarkEnd w:id="16"/>
    </w:p>
    <w:p w14:paraId="055002FF" w14:textId="77777777" w:rsidR="007C04D1" w:rsidRPr="006C0B87" w:rsidRDefault="00000000" w:rsidP="00060D4B">
      <w:pPr>
        <w:spacing w:before="160" w:after="160"/>
      </w:pPr>
      <w:r w:rsidRPr="006C0B87">
        <w:t xml:space="preserve">Efforts are made to assign volunteers and organizers for the </w:t>
      </w:r>
      <w:r w:rsidR="00E77BDA" w:rsidRPr="006C0B87">
        <w:t>protest</w:t>
      </w:r>
      <w:r w:rsidRPr="006C0B87">
        <w:t>. To protect participants, safety and medical support, as well as legal support ensure the proper treatment</w:t>
      </w:r>
      <w:r w:rsidR="00C9380A" w:rsidRPr="006C0B87">
        <w:t xml:space="preserve"> (Khanom, 2023)</w:t>
      </w:r>
      <w:r w:rsidRPr="006C0B87">
        <w:t xml:space="preserve">. Event materials are handed out to </w:t>
      </w:r>
      <w:r w:rsidR="00E77BDA" w:rsidRPr="006C0B87">
        <w:t>strengthen</w:t>
      </w:r>
      <w:r w:rsidRPr="006C0B87">
        <w:t xml:space="preserve"> the protest’s main messages.</w:t>
      </w:r>
    </w:p>
    <w:p w14:paraId="698FAA2E" w14:textId="77777777" w:rsidR="007C04D1" w:rsidRPr="006C0B87" w:rsidRDefault="00000000" w:rsidP="00060D4B">
      <w:pPr>
        <w:pStyle w:val="Heading2"/>
        <w:numPr>
          <w:ilvl w:val="1"/>
          <w:numId w:val="2"/>
        </w:numPr>
        <w:spacing w:before="160" w:after="160"/>
      </w:pPr>
      <w:bookmarkStart w:id="17" w:name="_Toc190514816"/>
      <w:r w:rsidRPr="006C0B87">
        <w:t>The Event</w:t>
      </w:r>
      <w:bookmarkEnd w:id="17"/>
    </w:p>
    <w:p w14:paraId="478093BB" w14:textId="77777777" w:rsidR="007C04D1" w:rsidRPr="006C0B87" w:rsidRDefault="00000000" w:rsidP="00060D4B">
      <w:pPr>
        <w:spacing w:before="160" w:after="160"/>
      </w:pPr>
      <w:r w:rsidRPr="006C0B87">
        <w:t>Speeches by industry leaders, activists and hospitality workers draw att</w:t>
      </w:r>
      <w:r w:rsidR="00E77BDA" w:rsidRPr="006C0B87">
        <w:t>ention to workplace inequality</w:t>
      </w:r>
      <w:r w:rsidR="00B41DE0" w:rsidRPr="006C0B87">
        <w:t xml:space="preserve"> (</w:t>
      </w:r>
      <w:r w:rsidR="00B41DE0" w:rsidRPr="006C0B87">
        <w:rPr>
          <w:rFonts w:eastAsia="Times New Roman" w:cs="Times New Roman"/>
          <w:noProof w:val="0"/>
          <w:szCs w:val="24"/>
          <w:lang w:val="en-US"/>
        </w:rPr>
        <w:t>Rogers and Wynn-Moylan, 2022)</w:t>
      </w:r>
      <w:r w:rsidR="00E77BDA" w:rsidRPr="006C0B87">
        <w:t xml:space="preserve">. </w:t>
      </w:r>
      <w:r w:rsidRPr="006C0B87">
        <w:t>Gender equality educ</w:t>
      </w:r>
      <w:r w:rsidR="00171681" w:rsidRPr="006C0B87">
        <w:t>ation materials are distributed</w:t>
      </w:r>
      <w:r w:rsidRPr="006C0B87">
        <w:t>. Participants network and form alliances to demand systemic changes in the industry.</w:t>
      </w:r>
    </w:p>
    <w:p w14:paraId="2AB051CA" w14:textId="77777777" w:rsidR="007C04D1" w:rsidRPr="006C0B87" w:rsidRDefault="00000000" w:rsidP="00060D4B">
      <w:pPr>
        <w:pStyle w:val="Heading2"/>
        <w:numPr>
          <w:ilvl w:val="1"/>
          <w:numId w:val="2"/>
        </w:numPr>
        <w:spacing w:before="160" w:after="160"/>
      </w:pPr>
      <w:bookmarkStart w:id="18" w:name="_Toc190514817"/>
      <w:r w:rsidRPr="006C0B87">
        <w:t>Closure</w:t>
      </w:r>
      <w:bookmarkEnd w:id="18"/>
    </w:p>
    <w:p w14:paraId="493E7897" w14:textId="77777777" w:rsidR="007C04D1" w:rsidRPr="006C0B87" w:rsidRDefault="00000000" w:rsidP="00060D4B">
      <w:pPr>
        <w:spacing w:before="160" w:after="160"/>
      </w:pPr>
      <w:r w:rsidRPr="006C0B87">
        <w:t>Participants, stakeholders, and media representatives provide feedback on how impactful the protest is. Key outcomes and recommendations are documented in a report. After the event, campaigns help keep the movement relevant and tangible ensuring that real changes in workplaces occur.</w:t>
      </w:r>
    </w:p>
    <w:p w14:paraId="7CA51A42" w14:textId="77777777" w:rsidR="00C36C68" w:rsidRPr="006C0B87" w:rsidRDefault="00000000" w:rsidP="00060D4B">
      <w:pPr>
        <w:pStyle w:val="Heading1"/>
        <w:spacing w:beforeLines="160" w:before="384" w:afterLines="160" w:after="384"/>
        <w:rPr>
          <w:rFonts w:cs="Times New Roman"/>
          <w:szCs w:val="24"/>
        </w:rPr>
      </w:pPr>
      <w:bookmarkStart w:id="19" w:name="_Toc190514818"/>
      <w:r w:rsidRPr="006C0B87">
        <w:rPr>
          <w:rFonts w:cs="Times New Roman"/>
          <w:szCs w:val="24"/>
        </w:rPr>
        <w:t>Aim and Objectives of the</w:t>
      </w:r>
      <w:r w:rsidR="004B4726" w:rsidRPr="006C0B87">
        <w:rPr>
          <w:rFonts w:cs="Times New Roman"/>
          <w:szCs w:val="24"/>
        </w:rPr>
        <w:t xml:space="preserve"> Eve</w:t>
      </w:r>
      <w:r w:rsidR="00F44EBC" w:rsidRPr="006C0B87">
        <w:rPr>
          <w:rFonts w:cs="Times New Roman"/>
          <w:szCs w:val="24"/>
        </w:rPr>
        <w:t>nt</w:t>
      </w:r>
      <w:bookmarkEnd w:id="19"/>
    </w:p>
    <w:p w14:paraId="64ED5B46" w14:textId="77777777" w:rsidR="004B4726" w:rsidRPr="006C0B87" w:rsidRDefault="00000000" w:rsidP="00060D4B">
      <w:pPr>
        <w:spacing w:beforeLines="160" w:before="384" w:afterLines="160" w:after="384"/>
        <w:rPr>
          <w:rFonts w:cs="Times New Roman"/>
          <w:szCs w:val="24"/>
        </w:rPr>
      </w:pPr>
      <w:r w:rsidRPr="006C0B87">
        <w:rPr>
          <w:rFonts w:cs="Times New Roman"/>
          <w:szCs w:val="24"/>
        </w:rPr>
        <w:t xml:space="preserve">The key aim of the protest is to </w:t>
      </w:r>
      <w:r w:rsidR="00CF6E32" w:rsidRPr="006C0B87">
        <w:rPr>
          <w:rFonts w:cs="Times New Roman"/>
          <w:szCs w:val="24"/>
        </w:rPr>
        <w:t>raise awareness throughout the Sri Lankan hotel industry by advocating for gender equality, fair treatment, and leadership opportunities for women.</w:t>
      </w:r>
    </w:p>
    <w:p w14:paraId="00D36BAB" w14:textId="77777777" w:rsidR="0000055E" w:rsidRPr="006C0B87" w:rsidRDefault="00000000" w:rsidP="00060D4B">
      <w:pPr>
        <w:spacing w:beforeLines="160" w:before="384" w:afterLines="160" w:after="384"/>
        <w:rPr>
          <w:rFonts w:cs="Times New Roman"/>
          <w:szCs w:val="24"/>
        </w:rPr>
      </w:pPr>
      <w:r w:rsidRPr="006C0B87">
        <w:rPr>
          <w:rFonts w:cs="Times New Roman"/>
          <w:szCs w:val="24"/>
        </w:rPr>
        <w:t>The objectives of the protest are as follows;</w:t>
      </w:r>
    </w:p>
    <w:p w14:paraId="49D62D6D" w14:textId="77777777" w:rsidR="00850603" w:rsidRPr="006C0B87" w:rsidRDefault="00000000" w:rsidP="00060D4B">
      <w:pPr>
        <w:pStyle w:val="ListParagraph"/>
        <w:numPr>
          <w:ilvl w:val="0"/>
          <w:numId w:val="4"/>
        </w:numPr>
        <w:spacing w:beforeLines="160" w:before="384" w:afterLines="160" w:after="384"/>
        <w:rPr>
          <w:rFonts w:cs="Times New Roman"/>
          <w:szCs w:val="24"/>
        </w:rPr>
      </w:pPr>
      <w:r w:rsidRPr="006C0B87">
        <w:rPr>
          <w:rFonts w:cs="Times New Roman"/>
          <w:szCs w:val="24"/>
        </w:rPr>
        <w:t>To gain media coverage from at least five national outlets within one month.</w:t>
      </w:r>
    </w:p>
    <w:p w14:paraId="3899922E" w14:textId="77777777" w:rsidR="00850603" w:rsidRPr="006C0B87" w:rsidRDefault="00000000" w:rsidP="00060D4B">
      <w:pPr>
        <w:pStyle w:val="ListParagraph"/>
        <w:numPr>
          <w:ilvl w:val="0"/>
          <w:numId w:val="4"/>
        </w:numPr>
        <w:spacing w:beforeLines="160" w:before="384" w:afterLines="160" w:after="384"/>
        <w:rPr>
          <w:rFonts w:cs="Times New Roman"/>
          <w:szCs w:val="24"/>
        </w:rPr>
      </w:pPr>
      <w:r w:rsidRPr="006C0B87">
        <w:rPr>
          <w:rFonts w:cs="Times New Roman"/>
          <w:szCs w:val="24"/>
        </w:rPr>
        <w:t>To collect 10,000 petition signatures in three months for workplace reforms.</w:t>
      </w:r>
    </w:p>
    <w:p w14:paraId="7689BD02" w14:textId="77777777" w:rsidR="00850603" w:rsidRPr="006C0B87" w:rsidRDefault="00000000" w:rsidP="00060D4B">
      <w:pPr>
        <w:pStyle w:val="ListParagraph"/>
        <w:numPr>
          <w:ilvl w:val="0"/>
          <w:numId w:val="4"/>
        </w:numPr>
        <w:spacing w:beforeLines="160" w:before="384" w:afterLines="160" w:after="384"/>
        <w:rPr>
          <w:rFonts w:cs="Times New Roman"/>
          <w:szCs w:val="24"/>
        </w:rPr>
      </w:pPr>
      <w:r w:rsidRPr="006C0B87">
        <w:rPr>
          <w:rFonts w:cs="Times New Roman"/>
          <w:szCs w:val="24"/>
        </w:rPr>
        <w:t>To mobilis</w:t>
      </w:r>
      <w:r w:rsidR="00EF2119" w:rsidRPr="006C0B87">
        <w:rPr>
          <w:rFonts w:cs="Times New Roman"/>
          <w:szCs w:val="24"/>
        </w:rPr>
        <w:t>e 500 participants, ensuring 30% are hotel industry workers.</w:t>
      </w:r>
    </w:p>
    <w:p w14:paraId="1D24EED0" w14:textId="77777777" w:rsidR="00C36C68" w:rsidRPr="006C0B87" w:rsidRDefault="00000000" w:rsidP="00060D4B">
      <w:pPr>
        <w:pStyle w:val="Heading1"/>
        <w:spacing w:beforeLines="160" w:before="384" w:afterLines="160" w:after="384"/>
        <w:rPr>
          <w:rFonts w:cs="Times New Roman"/>
          <w:szCs w:val="24"/>
        </w:rPr>
      </w:pPr>
      <w:bookmarkStart w:id="20" w:name="_Toc190514819"/>
      <w:r w:rsidRPr="006C0B87">
        <w:rPr>
          <w:rFonts w:cs="Times New Roman"/>
          <w:szCs w:val="24"/>
        </w:rPr>
        <w:lastRenderedPageBreak/>
        <w:t>Event Management</w:t>
      </w:r>
      <w:bookmarkEnd w:id="20"/>
    </w:p>
    <w:p w14:paraId="2CEA696C" w14:textId="77777777" w:rsidR="0083684B" w:rsidRPr="006C0B87" w:rsidRDefault="00000000" w:rsidP="00060D4B">
      <w:pPr>
        <w:pStyle w:val="Heading2"/>
        <w:numPr>
          <w:ilvl w:val="1"/>
          <w:numId w:val="2"/>
        </w:numPr>
        <w:spacing w:beforeLines="160" w:before="384" w:afterLines="160" w:after="384"/>
        <w:rPr>
          <w:rFonts w:cs="Times New Roman"/>
          <w:szCs w:val="24"/>
        </w:rPr>
      </w:pPr>
      <w:bookmarkStart w:id="21" w:name="_Toc190514820"/>
      <w:r w:rsidRPr="006C0B87">
        <w:rPr>
          <w:rFonts w:cs="Times New Roman"/>
          <w:szCs w:val="24"/>
        </w:rPr>
        <w:t>Operational &amp; Planning Activities</w:t>
      </w:r>
      <w:bookmarkEnd w:id="21"/>
      <w:r w:rsidRPr="006C0B87">
        <w:rPr>
          <w:rFonts w:cs="Times New Roman"/>
          <w:szCs w:val="24"/>
        </w:rPr>
        <w:t xml:space="preserve"> </w:t>
      </w:r>
    </w:p>
    <w:p w14:paraId="37DB0F21" w14:textId="77777777" w:rsidR="0083684B" w:rsidRPr="006C0B87" w:rsidRDefault="00000000" w:rsidP="00060D4B">
      <w:pPr>
        <w:spacing w:beforeLines="160" w:before="384" w:afterLines="160" w:after="384"/>
        <w:rPr>
          <w:rFonts w:cs="Times New Roman"/>
          <w:szCs w:val="24"/>
        </w:rPr>
      </w:pPr>
      <w:r w:rsidRPr="006C0B87">
        <w:rPr>
          <w:rFonts w:cs="Times New Roman"/>
          <w:szCs w:val="24"/>
        </w:rPr>
        <w:t>An effective protest depends on complex plan development and effective coordination and execution steps</w:t>
      </w:r>
      <w:r w:rsidR="00F867CF" w:rsidRPr="006C0B87">
        <w:rPr>
          <w:rFonts w:cs="Times New Roman"/>
          <w:szCs w:val="24"/>
        </w:rPr>
        <w:t xml:space="preserve"> (</w:t>
      </w:r>
      <w:r w:rsidR="00F867CF" w:rsidRPr="006C0B87">
        <w:rPr>
          <w:rFonts w:eastAsia="Times New Roman" w:cs="Times New Roman"/>
          <w:szCs w:val="24"/>
          <w:lang w:val="en-US"/>
        </w:rPr>
        <w:t>Getz and Page, 2019)</w:t>
      </w:r>
      <w:r w:rsidR="0043455B" w:rsidRPr="006C0B87">
        <w:rPr>
          <w:rFonts w:cs="Times New Roman"/>
          <w:szCs w:val="24"/>
        </w:rPr>
        <w:t>. The timeline will organis</w:t>
      </w:r>
      <w:r w:rsidRPr="006C0B87">
        <w:rPr>
          <w:rFonts w:cs="Times New Roman"/>
          <w:szCs w:val="24"/>
        </w:rPr>
        <w:t>e the main operational steps to promote efficient implementation. The complete acquisition of permits and legal approvals according to regulatory standards will take place</w:t>
      </w:r>
      <w:r w:rsidR="004B4D15" w:rsidRPr="006C0B87">
        <w:rPr>
          <w:rFonts w:cs="Times New Roman"/>
          <w:szCs w:val="24"/>
        </w:rPr>
        <w:t xml:space="preserve"> for the protest</w:t>
      </w:r>
      <w:r w:rsidR="00A564BB" w:rsidRPr="006C0B87">
        <w:rPr>
          <w:rFonts w:cs="Times New Roman"/>
          <w:szCs w:val="24"/>
        </w:rPr>
        <w:t>. There will need</w:t>
      </w:r>
      <w:r w:rsidRPr="006C0B87">
        <w:rPr>
          <w:rFonts w:cs="Times New Roman"/>
          <w:szCs w:val="24"/>
        </w:rPr>
        <w:t xml:space="preserve"> an established contingency plan for managing emergencies an</w:t>
      </w:r>
      <w:r w:rsidR="000B54AD" w:rsidRPr="006C0B87">
        <w:rPr>
          <w:rFonts w:cs="Times New Roman"/>
          <w:szCs w:val="24"/>
        </w:rPr>
        <w:t>d disruptions during the event.</w:t>
      </w:r>
    </w:p>
    <w:p w14:paraId="69E035FC" w14:textId="77777777" w:rsidR="0083684B" w:rsidRPr="006C0B87" w:rsidRDefault="00000000" w:rsidP="00060D4B">
      <w:pPr>
        <w:pStyle w:val="Heading2"/>
        <w:numPr>
          <w:ilvl w:val="1"/>
          <w:numId w:val="2"/>
        </w:numPr>
        <w:spacing w:beforeLines="160" w:before="384" w:afterLines="160" w:after="384"/>
        <w:rPr>
          <w:rFonts w:cs="Times New Roman"/>
          <w:szCs w:val="24"/>
        </w:rPr>
      </w:pPr>
      <w:bookmarkStart w:id="22" w:name="_Toc190514821"/>
      <w:r w:rsidRPr="006C0B87">
        <w:rPr>
          <w:rFonts w:cs="Times New Roman"/>
          <w:szCs w:val="24"/>
        </w:rPr>
        <w:t>Organis</w:t>
      </w:r>
      <w:r w:rsidR="00EF2119" w:rsidRPr="006C0B87">
        <w:rPr>
          <w:rFonts w:cs="Times New Roman"/>
          <w:szCs w:val="24"/>
        </w:rPr>
        <w:t>ing Team</w:t>
      </w:r>
      <w:bookmarkEnd w:id="22"/>
    </w:p>
    <w:p w14:paraId="5983EBF2" w14:textId="77777777" w:rsidR="0083684B" w:rsidRPr="006C0B87" w:rsidRDefault="00000000" w:rsidP="00060D4B">
      <w:pPr>
        <w:spacing w:beforeLines="160" w:before="384" w:afterLines="160" w:after="384"/>
        <w:rPr>
          <w:rFonts w:cs="Times New Roman"/>
          <w:szCs w:val="24"/>
        </w:rPr>
      </w:pPr>
      <w:r w:rsidRPr="006C0B87">
        <w:rPr>
          <w:rFonts w:cs="Times New Roman"/>
          <w:szCs w:val="24"/>
        </w:rPr>
        <w:t>A team that exists for organis</w:t>
      </w:r>
      <w:r w:rsidR="00EF2119" w:rsidRPr="006C0B87">
        <w:rPr>
          <w:rFonts w:cs="Times New Roman"/>
          <w:szCs w:val="24"/>
        </w:rPr>
        <w:t>ational purposes will handle all aspects of the protest activity</w:t>
      </w:r>
      <w:r w:rsidR="00F867CF" w:rsidRPr="006C0B87">
        <w:rPr>
          <w:rFonts w:cs="Times New Roman"/>
          <w:szCs w:val="24"/>
        </w:rPr>
        <w:t xml:space="preserve"> (</w:t>
      </w:r>
      <w:r w:rsidR="00F867CF" w:rsidRPr="006C0B87">
        <w:rPr>
          <w:rFonts w:eastAsia="Times New Roman" w:cs="Times New Roman"/>
          <w:szCs w:val="24"/>
          <w:lang w:val="en-US"/>
        </w:rPr>
        <w:t>Getz and Page, 2019)</w:t>
      </w:r>
      <w:r w:rsidR="00EF2119" w:rsidRPr="006C0B87">
        <w:rPr>
          <w:rFonts w:cs="Times New Roman"/>
          <w:szCs w:val="24"/>
        </w:rPr>
        <w:t>. The event coordinators will lead the work of scheduling, and logistics management as well as overseeing the complete execution. Press coverage management and publicity functions will be handled by specialis</w:t>
      </w:r>
      <w:r w:rsidRPr="006C0B87">
        <w:rPr>
          <w:rFonts w:cs="Times New Roman"/>
          <w:szCs w:val="24"/>
        </w:rPr>
        <w:t>t media professionals to maximis</w:t>
      </w:r>
      <w:r w:rsidR="00EF2119" w:rsidRPr="006C0B87">
        <w:rPr>
          <w:rFonts w:cs="Times New Roman"/>
          <w:szCs w:val="24"/>
        </w:rPr>
        <w:t xml:space="preserve">e public exposure. The volunteer coordinators will distribute work assignments together with relevant training to their team. </w:t>
      </w:r>
    </w:p>
    <w:p w14:paraId="34FF963B" w14:textId="77777777" w:rsidR="0083684B" w:rsidRPr="006C0B87" w:rsidRDefault="00000000" w:rsidP="00060D4B">
      <w:pPr>
        <w:pStyle w:val="Heading2"/>
        <w:numPr>
          <w:ilvl w:val="1"/>
          <w:numId w:val="2"/>
        </w:numPr>
        <w:spacing w:beforeLines="160" w:before="384" w:afterLines="160" w:after="384"/>
        <w:rPr>
          <w:rFonts w:cs="Times New Roman"/>
          <w:szCs w:val="24"/>
        </w:rPr>
      </w:pPr>
      <w:bookmarkStart w:id="23" w:name="_Toc190514822"/>
      <w:r w:rsidRPr="006C0B87">
        <w:rPr>
          <w:rFonts w:cs="Times New Roman"/>
          <w:szCs w:val="24"/>
        </w:rPr>
        <w:t>Communication Materials</w:t>
      </w:r>
      <w:bookmarkEnd w:id="23"/>
    </w:p>
    <w:p w14:paraId="4C331DD0" w14:textId="77777777" w:rsidR="0083684B" w:rsidRPr="006C0B87" w:rsidRDefault="00000000" w:rsidP="00060D4B">
      <w:pPr>
        <w:spacing w:beforeLines="160" w:before="384" w:afterLines="160" w:after="384"/>
        <w:rPr>
          <w:rFonts w:cs="Times New Roman"/>
          <w:szCs w:val="24"/>
        </w:rPr>
      </w:pPr>
      <w:r w:rsidRPr="006C0B87">
        <w:rPr>
          <w:rFonts w:cs="Times New Roman"/>
          <w:szCs w:val="24"/>
        </w:rPr>
        <w:t>Appropriate communicative measures serve to educate people while involving them in the process</w:t>
      </w:r>
      <w:r w:rsidR="00F867CF" w:rsidRPr="006C0B87">
        <w:rPr>
          <w:rFonts w:cs="Times New Roman"/>
          <w:szCs w:val="24"/>
        </w:rPr>
        <w:t xml:space="preserve"> (Schellewald, 2021)</w:t>
      </w:r>
      <w:r w:rsidRPr="006C0B87">
        <w:rPr>
          <w:rFonts w:cs="Times New Roman"/>
          <w:szCs w:val="24"/>
        </w:rPr>
        <w:t>. Important demands and essential messages will be displayed on protest banners together with posters. The hotel industry's gender inequality issue will be taught to the public through both flyers and pamphlets. Electronic materials such as digital infographics social media content and video demonstrations will intensify the message on the internet. The dedicated hashtag will serve to unite discussions which wil</w:t>
      </w:r>
      <w:r w:rsidR="000B54AD" w:rsidRPr="006C0B87">
        <w:rPr>
          <w:rFonts w:cs="Times New Roman"/>
          <w:szCs w:val="24"/>
        </w:rPr>
        <w:t>l expand outreach for our cause</w:t>
      </w:r>
      <w:r w:rsidRPr="006C0B87">
        <w:rPr>
          <w:rFonts w:cs="Times New Roman"/>
          <w:szCs w:val="24"/>
        </w:rPr>
        <w:t xml:space="preserve">. </w:t>
      </w:r>
    </w:p>
    <w:p w14:paraId="600BA03C" w14:textId="77777777" w:rsidR="0083684B" w:rsidRPr="006C0B87" w:rsidRDefault="00000000" w:rsidP="00060D4B">
      <w:pPr>
        <w:pStyle w:val="Heading2"/>
        <w:numPr>
          <w:ilvl w:val="1"/>
          <w:numId w:val="2"/>
        </w:numPr>
        <w:spacing w:beforeLines="160" w:before="384" w:afterLines="160" w:after="384"/>
        <w:rPr>
          <w:rFonts w:cs="Times New Roman"/>
          <w:szCs w:val="24"/>
        </w:rPr>
      </w:pPr>
      <w:bookmarkStart w:id="24" w:name="_Toc190514823"/>
      <w:r w:rsidRPr="006C0B87">
        <w:rPr>
          <w:rFonts w:cs="Times New Roman"/>
          <w:szCs w:val="24"/>
        </w:rPr>
        <w:t>Volunteer Workforce</w:t>
      </w:r>
      <w:bookmarkEnd w:id="24"/>
      <w:r w:rsidRPr="006C0B87">
        <w:rPr>
          <w:rFonts w:cs="Times New Roman"/>
          <w:szCs w:val="24"/>
        </w:rPr>
        <w:t xml:space="preserve"> </w:t>
      </w:r>
    </w:p>
    <w:p w14:paraId="390EF850" w14:textId="77777777" w:rsidR="0083684B" w:rsidRPr="006C0B87" w:rsidRDefault="00000000" w:rsidP="00060D4B">
      <w:pPr>
        <w:spacing w:beforeLines="160" w:before="384" w:afterLines="160" w:after="384"/>
        <w:rPr>
          <w:rFonts w:cs="Times New Roman"/>
          <w:szCs w:val="24"/>
        </w:rPr>
      </w:pPr>
      <w:r w:rsidRPr="006C0B87">
        <w:rPr>
          <w:rFonts w:cs="Times New Roman"/>
          <w:szCs w:val="24"/>
        </w:rPr>
        <w:t>The achievement of the protest depends heavily on having an effective volunteer base</w:t>
      </w:r>
      <w:r w:rsidR="002B7976" w:rsidRPr="006C0B87">
        <w:rPr>
          <w:rFonts w:cs="Times New Roman"/>
          <w:szCs w:val="24"/>
        </w:rPr>
        <w:t xml:space="preserve"> (</w:t>
      </w:r>
      <w:r w:rsidR="002B7976" w:rsidRPr="006C0B87">
        <w:rPr>
          <w:rFonts w:eastAsia="Times New Roman" w:cs="Times New Roman"/>
          <w:szCs w:val="24"/>
          <w:lang w:val="en-US"/>
        </w:rPr>
        <w:t>O’Toole, 2010</w:t>
      </w:r>
      <w:r w:rsidR="005E7849" w:rsidRPr="006C0B87">
        <w:rPr>
          <w:rFonts w:cs="Times New Roman"/>
          <w:szCs w:val="24"/>
        </w:rPr>
        <w:t>)</w:t>
      </w:r>
      <w:r w:rsidRPr="006C0B87">
        <w:rPr>
          <w:rFonts w:cs="Times New Roman"/>
          <w:szCs w:val="24"/>
        </w:rPr>
        <w:t xml:space="preserve">. The advocates who will speak to the audience will present field observations coupled with </w:t>
      </w:r>
      <w:r w:rsidRPr="006C0B87">
        <w:rPr>
          <w:rFonts w:cs="Times New Roman"/>
          <w:szCs w:val="24"/>
        </w:rPr>
        <w:lastRenderedPageBreak/>
        <w:t>expert professional understanding. The social media team at the event will deliver instant news through real-time updates as well as maintain live stre</w:t>
      </w:r>
      <w:r w:rsidR="000B54AD" w:rsidRPr="006C0B87">
        <w:rPr>
          <w:rFonts w:cs="Times New Roman"/>
          <w:szCs w:val="24"/>
        </w:rPr>
        <w:t>ams to reach virtual observers</w:t>
      </w:r>
      <w:r w:rsidRPr="006C0B87">
        <w:rPr>
          <w:rFonts w:cs="Times New Roman"/>
          <w:szCs w:val="24"/>
        </w:rPr>
        <w:t xml:space="preserve">. The protest event will have staff offering medical assistance for emergencies.  </w:t>
      </w:r>
    </w:p>
    <w:p w14:paraId="0E58D8BA" w14:textId="77777777" w:rsidR="0083684B" w:rsidRPr="006C0B87" w:rsidRDefault="00000000" w:rsidP="00060D4B">
      <w:pPr>
        <w:pStyle w:val="Heading2"/>
        <w:numPr>
          <w:ilvl w:val="1"/>
          <w:numId w:val="2"/>
        </w:numPr>
        <w:spacing w:beforeLines="160" w:before="384" w:afterLines="160" w:after="384"/>
        <w:rPr>
          <w:rFonts w:cs="Times New Roman"/>
          <w:szCs w:val="24"/>
        </w:rPr>
      </w:pPr>
      <w:bookmarkStart w:id="25" w:name="_Toc190514824"/>
      <w:r w:rsidRPr="006C0B87">
        <w:rPr>
          <w:rFonts w:cs="Times New Roman"/>
          <w:szCs w:val="24"/>
        </w:rPr>
        <w:t>Legal Support</w:t>
      </w:r>
      <w:bookmarkEnd w:id="25"/>
    </w:p>
    <w:p w14:paraId="017F0BE0" w14:textId="77777777" w:rsidR="0000055E" w:rsidRPr="006C0B87" w:rsidRDefault="00000000" w:rsidP="00060D4B">
      <w:pPr>
        <w:spacing w:beforeLines="160" w:before="384" w:afterLines="160" w:after="384"/>
        <w:rPr>
          <w:rFonts w:cs="Times New Roman"/>
          <w:szCs w:val="24"/>
        </w:rPr>
      </w:pPr>
      <w:r w:rsidRPr="006C0B87">
        <w:rPr>
          <w:rFonts w:cs="Times New Roman"/>
          <w:szCs w:val="24"/>
        </w:rPr>
        <w:t>The safety of a protest depends on strict compliance with legal requirements</w:t>
      </w:r>
      <w:r w:rsidR="002B7976" w:rsidRPr="006C0B87">
        <w:rPr>
          <w:rFonts w:cs="Times New Roman"/>
          <w:szCs w:val="24"/>
        </w:rPr>
        <w:t xml:space="preserve"> (Ortiz et al., 2022</w:t>
      </w:r>
      <w:r w:rsidR="007026E0" w:rsidRPr="006C0B87">
        <w:rPr>
          <w:rFonts w:cs="Times New Roman"/>
          <w:szCs w:val="24"/>
        </w:rPr>
        <w:t>)</w:t>
      </w:r>
      <w:r w:rsidRPr="006C0B87">
        <w:rPr>
          <w:rFonts w:cs="Times New Roman"/>
          <w:szCs w:val="24"/>
        </w:rPr>
        <w:t xml:space="preserve">. Lawful guidance will ensure the team obtains necessary permits and follows local authority requirements during the operational process. They work to maintain contact with authorities who ensure both the smooth execution of the protest as well as its peaceful nature. The legal monitoring team operates to document any events so incorrect accusations or misrepresentations can be disproven. </w:t>
      </w:r>
    </w:p>
    <w:p w14:paraId="01F73B9D" w14:textId="77777777" w:rsidR="00C97D9E" w:rsidRPr="006C0B87" w:rsidRDefault="00000000" w:rsidP="00C97D9E">
      <w:pPr>
        <w:pStyle w:val="Heading2"/>
        <w:numPr>
          <w:ilvl w:val="1"/>
          <w:numId w:val="2"/>
        </w:numPr>
      </w:pPr>
      <w:bookmarkStart w:id="26" w:name="_Toc190514825"/>
      <w:r w:rsidRPr="006C0B87">
        <w:t>Race model</w:t>
      </w:r>
      <w:bookmarkEnd w:id="26"/>
    </w:p>
    <w:p w14:paraId="04B6A219" w14:textId="77777777" w:rsidR="00C97D9E" w:rsidRPr="006C0B87" w:rsidRDefault="00000000" w:rsidP="00C97D9E">
      <w:pPr>
        <w:rPr>
          <w:rFonts w:cs="Times New Roman"/>
          <w:szCs w:val="24"/>
        </w:rPr>
      </w:pPr>
      <w:r w:rsidRPr="006C0B87">
        <w:rPr>
          <w:rFonts w:cs="Times New Roman"/>
          <w:szCs w:val="24"/>
        </w:rPr>
        <w:t>The RACE model comprises four components namely, reach, act, convert and engage which highly support this protest.</w:t>
      </w:r>
    </w:p>
    <w:p w14:paraId="6D755090" w14:textId="77777777" w:rsidR="00C97D9E" w:rsidRPr="006C0B87" w:rsidRDefault="00000000" w:rsidP="00C97D9E">
      <w:pPr>
        <w:keepNext/>
        <w:jc w:val="center"/>
      </w:pPr>
      <w:r w:rsidRPr="006C0B87">
        <w:rPr>
          <w:lang w:eastAsia="en-GB"/>
        </w:rPr>
        <w:drawing>
          <wp:inline distT="0" distB="0" distL="0" distR="0" wp14:anchorId="01AE19A6" wp14:editId="0F1A9A3F">
            <wp:extent cx="5046133" cy="3087046"/>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2"/>
                    <a:stretch>
                      <a:fillRect/>
                    </a:stretch>
                  </pic:blipFill>
                  <pic:spPr>
                    <a:xfrm>
                      <a:off x="0" y="0"/>
                      <a:ext cx="5046133" cy="3087046"/>
                    </a:xfrm>
                    <a:prstGeom prst="rect">
                      <a:avLst/>
                    </a:prstGeom>
                  </pic:spPr>
                </pic:pic>
              </a:graphicData>
            </a:graphic>
          </wp:inline>
        </w:drawing>
      </w:r>
    </w:p>
    <w:p w14:paraId="48A08DB5" w14:textId="77777777" w:rsidR="00C97D9E" w:rsidRPr="006C0B87" w:rsidRDefault="00000000" w:rsidP="00C97D9E">
      <w:pPr>
        <w:pStyle w:val="Caption"/>
        <w:jc w:val="center"/>
        <w:rPr>
          <w:i w:val="0"/>
          <w:color w:val="auto"/>
          <w:sz w:val="24"/>
          <w:szCs w:val="24"/>
        </w:rPr>
      </w:pPr>
      <w:r w:rsidRPr="006C0B87">
        <w:rPr>
          <w:i w:val="0"/>
          <w:color w:val="auto"/>
          <w:sz w:val="24"/>
          <w:szCs w:val="24"/>
        </w:rPr>
        <w:t xml:space="preserve">Figure </w:t>
      </w:r>
      <w:r w:rsidRPr="006C0B87">
        <w:rPr>
          <w:i w:val="0"/>
          <w:color w:val="auto"/>
          <w:sz w:val="24"/>
          <w:szCs w:val="24"/>
        </w:rPr>
        <w:fldChar w:fldCharType="begin"/>
      </w:r>
      <w:r w:rsidRPr="006C0B87">
        <w:rPr>
          <w:i w:val="0"/>
          <w:color w:val="auto"/>
          <w:sz w:val="24"/>
          <w:szCs w:val="24"/>
        </w:rPr>
        <w:instrText xml:space="preserve"> SEQ Figure \* ARABIC </w:instrText>
      </w:r>
      <w:r w:rsidRPr="006C0B87">
        <w:rPr>
          <w:i w:val="0"/>
          <w:color w:val="auto"/>
          <w:sz w:val="24"/>
          <w:szCs w:val="24"/>
        </w:rPr>
        <w:fldChar w:fldCharType="separate"/>
      </w:r>
      <w:r w:rsidRPr="006C0B87">
        <w:rPr>
          <w:i w:val="0"/>
          <w:color w:val="auto"/>
          <w:sz w:val="24"/>
          <w:szCs w:val="24"/>
        </w:rPr>
        <w:t>5</w:t>
      </w:r>
      <w:r w:rsidRPr="006C0B87">
        <w:rPr>
          <w:i w:val="0"/>
          <w:color w:val="auto"/>
          <w:sz w:val="24"/>
          <w:szCs w:val="24"/>
        </w:rPr>
        <w:fldChar w:fldCharType="end"/>
      </w:r>
      <w:r w:rsidRPr="006C0B87">
        <w:rPr>
          <w:i w:val="0"/>
          <w:color w:val="auto"/>
          <w:sz w:val="24"/>
          <w:szCs w:val="24"/>
        </w:rPr>
        <w:t>: RACE model</w:t>
      </w:r>
    </w:p>
    <w:p w14:paraId="52694121" w14:textId="77777777" w:rsidR="00C97D9E" w:rsidRPr="006C0B87" w:rsidRDefault="00000000" w:rsidP="00C97D9E">
      <w:pPr>
        <w:jc w:val="center"/>
        <w:rPr>
          <w:szCs w:val="24"/>
        </w:rPr>
      </w:pPr>
      <w:r w:rsidRPr="006C0B87">
        <w:rPr>
          <w:szCs w:val="24"/>
        </w:rPr>
        <w:t xml:space="preserve">(Source: </w:t>
      </w:r>
      <w:r w:rsidRPr="006C0B87">
        <w:rPr>
          <w:rFonts w:cs="Times New Roman"/>
          <w:szCs w:val="20"/>
          <w:shd w:val="clear" w:color="auto" w:fill="FFFFFF"/>
        </w:rPr>
        <w:t>Chaffey and Smith, 2022)</w:t>
      </w:r>
    </w:p>
    <w:p w14:paraId="2AF469CE" w14:textId="77777777" w:rsidR="00C97D9E" w:rsidRPr="006C0B87" w:rsidRDefault="00C97D9E" w:rsidP="00C97D9E"/>
    <w:p w14:paraId="7D8BBD01" w14:textId="77777777" w:rsidR="00C97D9E" w:rsidRPr="006C0B87" w:rsidRDefault="00000000" w:rsidP="00C97D9E">
      <w:pPr>
        <w:spacing w:after="160"/>
        <w:rPr>
          <w:rFonts w:cs="Times New Roman"/>
          <w:b/>
          <w:i/>
          <w:szCs w:val="24"/>
        </w:rPr>
      </w:pPr>
      <w:r w:rsidRPr="006C0B87">
        <w:rPr>
          <w:rFonts w:cs="Times New Roman"/>
          <w:b/>
          <w:i/>
          <w:szCs w:val="24"/>
        </w:rPr>
        <w:lastRenderedPageBreak/>
        <w:t>Reach</w:t>
      </w:r>
    </w:p>
    <w:p w14:paraId="74DEBFE7" w14:textId="77777777" w:rsidR="00C97D9E" w:rsidRPr="006C0B87" w:rsidRDefault="00000000" w:rsidP="00C97D9E">
      <w:pPr>
        <w:spacing w:after="160"/>
        <w:rPr>
          <w:rFonts w:cs="Times New Roman"/>
          <w:szCs w:val="24"/>
        </w:rPr>
      </w:pPr>
      <w:r w:rsidRPr="006C0B87">
        <w:rPr>
          <w:rFonts w:cs="Times New Roman"/>
          <w:szCs w:val="24"/>
        </w:rPr>
        <w:t>Reach is about achieving the best visibility through digital and conventional media. Social media advertising, influencer associations, and search engine optimization content will make the protest go viral on social media (</w:t>
      </w:r>
      <w:r w:rsidRPr="006C0B87">
        <w:rPr>
          <w:rFonts w:cs="Times New Roman"/>
          <w:szCs w:val="24"/>
          <w:shd w:val="clear" w:color="auto" w:fill="FFFFFF"/>
        </w:rPr>
        <w:t>Chaffey and Smith, 2022)</w:t>
      </w:r>
      <w:r w:rsidRPr="006C0B87">
        <w:rPr>
          <w:rFonts w:cs="Times New Roman"/>
          <w:szCs w:val="24"/>
        </w:rPr>
        <w:t>. Press releases and media outreach efforts will establish credibility, and this will familiarize influential stakeholders within the hospitality community with the movement as professionals, policymakers, and activists.</w:t>
      </w:r>
    </w:p>
    <w:p w14:paraId="2074FA87" w14:textId="77777777" w:rsidR="00C97D9E" w:rsidRPr="006C0B87" w:rsidRDefault="00000000" w:rsidP="00C97D9E">
      <w:pPr>
        <w:spacing w:after="160"/>
        <w:rPr>
          <w:rFonts w:cs="Times New Roman"/>
          <w:b/>
          <w:i/>
          <w:szCs w:val="24"/>
        </w:rPr>
      </w:pPr>
      <w:r w:rsidRPr="006C0B87">
        <w:rPr>
          <w:rFonts w:cs="Times New Roman"/>
          <w:b/>
          <w:i/>
          <w:szCs w:val="24"/>
        </w:rPr>
        <w:t>Act</w:t>
      </w:r>
    </w:p>
    <w:p w14:paraId="42BBDF64" w14:textId="77777777" w:rsidR="00C97D9E" w:rsidRPr="006C0B87" w:rsidRDefault="00000000" w:rsidP="00C97D9E">
      <w:pPr>
        <w:spacing w:after="160"/>
        <w:rPr>
          <w:rFonts w:cs="Times New Roman"/>
          <w:szCs w:val="24"/>
        </w:rPr>
      </w:pPr>
      <w:r w:rsidRPr="006C0B87">
        <w:rPr>
          <w:rFonts w:cs="Times New Roman"/>
          <w:szCs w:val="24"/>
        </w:rPr>
        <w:t>The act enables interaction by offering accessible platforms for communication (</w:t>
      </w:r>
      <w:r w:rsidRPr="006C0B87">
        <w:rPr>
          <w:rFonts w:cs="Times New Roman"/>
          <w:color w:val="222222"/>
          <w:szCs w:val="24"/>
          <w:shd w:val="clear" w:color="auto" w:fill="FFFFFF"/>
        </w:rPr>
        <w:t>Flew et al., 2019)</w:t>
      </w:r>
      <w:r w:rsidRPr="006C0B87">
        <w:rPr>
          <w:rFonts w:cs="Times New Roman"/>
          <w:szCs w:val="24"/>
        </w:rPr>
        <w:t>. A specific website or landing page will be used to host event information, petitions, and educational content. Moreover, Live Q&amp;A sessions with industry experts and social media activists will enable meaningful conversation, enabling potential supporters to engage with the cause and become educated on the issues women in hospitality are facing (</w:t>
      </w:r>
      <w:r w:rsidRPr="006C0B87">
        <w:rPr>
          <w:rFonts w:cs="Times New Roman"/>
          <w:color w:val="222222"/>
          <w:szCs w:val="24"/>
          <w:shd w:val="clear" w:color="auto" w:fill="FFFFFF"/>
        </w:rPr>
        <w:t>Flew et al., 2019)</w:t>
      </w:r>
      <w:r w:rsidRPr="006C0B87">
        <w:rPr>
          <w:rFonts w:cs="Times New Roman"/>
          <w:szCs w:val="24"/>
        </w:rPr>
        <w:t>.</w:t>
      </w:r>
    </w:p>
    <w:p w14:paraId="3C75CAB5" w14:textId="77777777" w:rsidR="00C97D9E" w:rsidRPr="006C0B87" w:rsidRDefault="00000000" w:rsidP="00C97D9E">
      <w:pPr>
        <w:spacing w:after="160"/>
        <w:rPr>
          <w:rFonts w:cs="Times New Roman"/>
          <w:b/>
          <w:i/>
          <w:szCs w:val="24"/>
        </w:rPr>
      </w:pPr>
      <w:r w:rsidRPr="006C0B87">
        <w:rPr>
          <w:rFonts w:cs="Times New Roman"/>
          <w:b/>
          <w:i/>
          <w:szCs w:val="24"/>
        </w:rPr>
        <w:t>Convert</w:t>
      </w:r>
    </w:p>
    <w:p w14:paraId="0DEE5142" w14:textId="77777777" w:rsidR="00C97D9E" w:rsidRPr="006C0B87" w:rsidRDefault="00000000" w:rsidP="00C97D9E">
      <w:pPr>
        <w:spacing w:after="160"/>
        <w:rPr>
          <w:rFonts w:cs="Times New Roman"/>
          <w:szCs w:val="24"/>
        </w:rPr>
      </w:pPr>
      <w:r w:rsidRPr="006C0B87">
        <w:rPr>
          <w:rFonts w:cs="Times New Roman"/>
          <w:szCs w:val="24"/>
        </w:rPr>
        <w:t>Converts awareness into action. Strong calls-to-action (CTAs) will encourage people to sign petitions, volunteer, and physically take part in the protest (</w:t>
      </w:r>
      <w:r w:rsidRPr="006C0B87">
        <w:rPr>
          <w:rFonts w:cs="Times New Roman"/>
          <w:color w:val="222222"/>
          <w:szCs w:val="24"/>
          <w:shd w:val="clear" w:color="auto" w:fill="FFFFFF"/>
        </w:rPr>
        <w:t>Lokot, 2021)</w:t>
      </w:r>
      <w:r w:rsidRPr="006C0B87">
        <w:rPr>
          <w:rFonts w:cs="Times New Roman"/>
          <w:szCs w:val="24"/>
        </w:rPr>
        <w:t>. Online support will translate into in-person engagement, mobilizing hospitality workers, gender equality activists, and citizens.</w:t>
      </w:r>
    </w:p>
    <w:p w14:paraId="0AAFF9BE" w14:textId="77777777" w:rsidR="00C97D9E" w:rsidRPr="006C0B87" w:rsidRDefault="00000000" w:rsidP="00C97D9E">
      <w:pPr>
        <w:spacing w:after="160"/>
        <w:rPr>
          <w:rFonts w:cs="Times New Roman"/>
          <w:b/>
          <w:i/>
          <w:szCs w:val="24"/>
        </w:rPr>
      </w:pPr>
      <w:r w:rsidRPr="006C0B87">
        <w:rPr>
          <w:rFonts w:cs="Times New Roman"/>
          <w:b/>
          <w:i/>
          <w:szCs w:val="24"/>
        </w:rPr>
        <w:t>Engage</w:t>
      </w:r>
    </w:p>
    <w:p w14:paraId="1C0C9A4F" w14:textId="77777777" w:rsidR="00C97D9E" w:rsidRPr="006C0B87" w:rsidRDefault="00000000" w:rsidP="00C97D9E">
      <w:pPr>
        <w:spacing w:after="160"/>
        <w:rPr>
          <w:rFonts w:cs="Times New Roman"/>
          <w:szCs w:val="24"/>
        </w:rPr>
      </w:pPr>
      <w:r w:rsidRPr="006C0B87">
        <w:rPr>
          <w:rFonts w:cs="Times New Roman"/>
          <w:szCs w:val="24"/>
        </w:rPr>
        <w:t>Engage achieves long-term influence following the event. Media coverage of post-protest activity, personal testimonies from protest participants, and ongoing email and social media lobbying will keep the movement going (</w:t>
      </w:r>
      <w:r w:rsidRPr="006C0B87">
        <w:rPr>
          <w:rFonts w:cs="Times New Roman"/>
          <w:color w:val="222222"/>
          <w:szCs w:val="24"/>
          <w:shd w:val="clear" w:color="auto" w:fill="FFFFFF"/>
        </w:rPr>
        <w:t>Lokot, 2021)</w:t>
      </w:r>
      <w:r w:rsidRPr="006C0B87">
        <w:rPr>
          <w:rFonts w:cs="Times New Roman"/>
          <w:szCs w:val="24"/>
        </w:rPr>
        <w:t>. Ongoing activism will maintain pressure on industry bosses and politicians to implement workplace reform and gender equality policies.</w:t>
      </w:r>
    </w:p>
    <w:p w14:paraId="2A888997" w14:textId="77777777" w:rsidR="00C36C68" w:rsidRPr="006C0B87" w:rsidRDefault="00000000" w:rsidP="00060D4B">
      <w:pPr>
        <w:pStyle w:val="Heading1"/>
        <w:spacing w:beforeLines="160" w:before="384" w:afterLines="160" w:after="384"/>
        <w:rPr>
          <w:rFonts w:cs="Times New Roman"/>
          <w:szCs w:val="24"/>
        </w:rPr>
      </w:pPr>
      <w:bookmarkStart w:id="27" w:name="_Toc190514826"/>
      <w:r w:rsidRPr="006C0B87">
        <w:rPr>
          <w:rFonts w:cs="Times New Roman"/>
          <w:szCs w:val="24"/>
        </w:rPr>
        <w:lastRenderedPageBreak/>
        <w:t>Protest Budget</w:t>
      </w:r>
      <w:bookmarkEnd w:id="27"/>
    </w:p>
    <w:p w14:paraId="531324DF" w14:textId="77777777" w:rsidR="00152C48" w:rsidRPr="006C0B87" w:rsidRDefault="00000000" w:rsidP="00060D4B">
      <w:pPr>
        <w:pStyle w:val="Caption"/>
        <w:keepNext/>
        <w:spacing w:beforeLines="160" w:before="384" w:afterLines="160" w:after="384" w:line="360" w:lineRule="auto"/>
        <w:jc w:val="center"/>
        <w:rPr>
          <w:rFonts w:cs="Times New Roman"/>
          <w:color w:val="auto"/>
          <w:sz w:val="24"/>
          <w:szCs w:val="24"/>
        </w:rPr>
      </w:pPr>
      <w:bookmarkStart w:id="28" w:name="_Toc190263725"/>
      <w:r w:rsidRPr="006C0B87">
        <w:rPr>
          <w:rFonts w:cs="Times New Roman"/>
          <w:color w:val="auto"/>
          <w:sz w:val="24"/>
          <w:szCs w:val="24"/>
        </w:rPr>
        <w:t xml:space="preserve">Table </w:t>
      </w:r>
      <w:r w:rsidRPr="006C0B87">
        <w:rPr>
          <w:rFonts w:cs="Times New Roman"/>
          <w:color w:val="auto"/>
          <w:sz w:val="24"/>
          <w:szCs w:val="24"/>
        </w:rPr>
        <w:fldChar w:fldCharType="begin"/>
      </w:r>
      <w:r w:rsidRPr="006C0B87">
        <w:rPr>
          <w:rFonts w:cs="Times New Roman"/>
          <w:color w:val="auto"/>
          <w:sz w:val="24"/>
          <w:szCs w:val="24"/>
        </w:rPr>
        <w:instrText xml:space="preserve"> SEQ Table \* ARABIC </w:instrText>
      </w:r>
      <w:r w:rsidRPr="006C0B87">
        <w:rPr>
          <w:rFonts w:cs="Times New Roman"/>
          <w:color w:val="auto"/>
          <w:sz w:val="24"/>
          <w:szCs w:val="24"/>
        </w:rPr>
        <w:fldChar w:fldCharType="separate"/>
      </w:r>
      <w:r w:rsidR="001A276A" w:rsidRPr="006C0B87">
        <w:rPr>
          <w:rFonts w:cs="Times New Roman"/>
          <w:color w:val="auto"/>
          <w:sz w:val="24"/>
          <w:szCs w:val="24"/>
        </w:rPr>
        <w:t>1</w:t>
      </w:r>
      <w:r w:rsidRPr="006C0B87">
        <w:rPr>
          <w:rFonts w:cs="Times New Roman"/>
          <w:color w:val="auto"/>
          <w:sz w:val="24"/>
          <w:szCs w:val="24"/>
        </w:rPr>
        <w:fldChar w:fldCharType="end"/>
      </w:r>
      <w:r w:rsidRPr="006C0B87">
        <w:rPr>
          <w:rFonts w:cs="Times New Roman"/>
          <w:color w:val="auto"/>
          <w:sz w:val="24"/>
          <w:szCs w:val="24"/>
        </w:rPr>
        <w:t>: Estimated Costs for Protest</w:t>
      </w:r>
      <w:bookmarkEnd w:id="28"/>
    </w:p>
    <w:tbl>
      <w:tblPr>
        <w:tblStyle w:val="GridTable4-Accent11"/>
        <w:tblW w:w="5760" w:type="dxa"/>
        <w:jc w:val="center"/>
        <w:tblLook w:val="04A0" w:firstRow="1" w:lastRow="0" w:firstColumn="1" w:lastColumn="0" w:noHBand="0" w:noVBand="1"/>
      </w:tblPr>
      <w:tblGrid>
        <w:gridCol w:w="3539"/>
        <w:gridCol w:w="2221"/>
      </w:tblGrid>
      <w:tr w:rsidR="007E4195" w:rsidRPr="006C0B87" w14:paraId="3A4E617D" w14:textId="77777777" w:rsidTr="007E4195">
        <w:trPr>
          <w:cnfStyle w:val="100000000000" w:firstRow="1" w:lastRow="0" w:firstColumn="0" w:lastColumn="0" w:oddVBand="0" w:evenVBand="0" w:oddHBand="0" w:evenHBand="0" w:firstRowFirstColumn="0" w:firstRowLastColumn="0" w:lastRowFirstColumn="0" w:lastRowLastColumn="0"/>
          <w:trHeight w:val="436"/>
          <w:jc w:val="center"/>
        </w:trPr>
        <w:tc>
          <w:tcPr>
            <w:cnfStyle w:val="001000000000" w:firstRow="0" w:lastRow="0" w:firstColumn="1" w:lastColumn="0" w:oddVBand="0" w:evenVBand="0" w:oddHBand="0" w:evenHBand="0" w:firstRowFirstColumn="0" w:firstRowLastColumn="0" w:lastRowFirstColumn="0" w:lastRowLastColumn="0"/>
            <w:tcW w:w="3539" w:type="dxa"/>
            <w:hideMark/>
          </w:tcPr>
          <w:p w14:paraId="207A4FA3" w14:textId="77777777" w:rsidR="00BE0F8A" w:rsidRPr="006C0B87" w:rsidRDefault="00000000" w:rsidP="00060D4B">
            <w:pPr>
              <w:spacing w:beforeLines="160" w:before="384" w:afterLines="160" w:after="384"/>
              <w:jc w:val="center"/>
              <w:rPr>
                <w:rFonts w:cs="Times New Roman"/>
                <w:szCs w:val="24"/>
                <w:lang w:val="en-US"/>
              </w:rPr>
            </w:pPr>
            <w:r w:rsidRPr="006C0B87">
              <w:rPr>
                <w:rFonts w:cs="Times New Roman"/>
                <w:color w:val="auto"/>
                <w:szCs w:val="24"/>
              </w:rPr>
              <w:t>Category</w:t>
            </w:r>
          </w:p>
        </w:tc>
        <w:tc>
          <w:tcPr>
            <w:tcW w:w="2221" w:type="dxa"/>
            <w:hideMark/>
          </w:tcPr>
          <w:p w14:paraId="0F4DE4C7" w14:textId="77777777" w:rsidR="00BE0F8A" w:rsidRPr="006C0B87" w:rsidRDefault="00000000" w:rsidP="00060D4B">
            <w:pPr>
              <w:spacing w:beforeLines="160" w:before="384" w:afterLines="160" w:after="384"/>
              <w:jc w:val="center"/>
              <w:cnfStyle w:val="100000000000" w:firstRow="1" w:lastRow="0" w:firstColumn="0" w:lastColumn="0" w:oddVBand="0" w:evenVBand="0" w:oddHBand="0" w:evenHBand="0" w:firstRowFirstColumn="0" w:firstRowLastColumn="0" w:lastRowFirstColumn="0" w:lastRowLastColumn="0"/>
              <w:rPr>
                <w:rFonts w:cs="Times New Roman"/>
                <w:szCs w:val="24"/>
                <w:lang w:val="en-US"/>
              </w:rPr>
            </w:pPr>
            <w:r w:rsidRPr="006C0B87">
              <w:rPr>
                <w:rFonts w:cs="Times New Roman"/>
                <w:color w:val="auto"/>
                <w:szCs w:val="24"/>
              </w:rPr>
              <w:t>Estimated Costs (LKR)</w:t>
            </w:r>
          </w:p>
        </w:tc>
      </w:tr>
      <w:tr w:rsidR="007E4195" w:rsidRPr="006C0B87" w14:paraId="3CEA2955" w14:textId="77777777" w:rsidTr="007E4195">
        <w:trPr>
          <w:cnfStyle w:val="000000100000" w:firstRow="0" w:lastRow="0" w:firstColumn="0" w:lastColumn="0" w:oddVBand="0" w:evenVBand="0" w:oddHBand="1" w:evenHBand="0" w:firstRowFirstColumn="0" w:firstRowLastColumn="0" w:lastRowFirstColumn="0" w:lastRowLastColumn="0"/>
          <w:trHeight w:val="436"/>
          <w:jc w:val="center"/>
        </w:trPr>
        <w:tc>
          <w:tcPr>
            <w:cnfStyle w:val="001000000000" w:firstRow="0" w:lastRow="0" w:firstColumn="1" w:lastColumn="0" w:oddVBand="0" w:evenVBand="0" w:oddHBand="0" w:evenHBand="0" w:firstRowFirstColumn="0" w:firstRowLastColumn="0" w:lastRowFirstColumn="0" w:lastRowLastColumn="0"/>
            <w:tcW w:w="3539" w:type="dxa"/>
            <w:hideMark/>
          </w:tcPr>
          <w:p w14:paraId="6BFEBEEA" w14:textId="77777777" w:rsidR="00BE0F8A" w:rsidRPr="006C0B87" w:rsidRDefault="00000000" w:rsidP="00060D4B">
            <w:pPr>
              <w:spacing w:beforeLines="160" w:before="384" w:afterLines="160" w:after="384"/>
              <w:rPr>
                <w:rFonts w:cs="Times New Roman"/>
                <w:szCs w:val="24"/>
                <w:lang w:val="en-US"/>
              </w:rPr>
            </w:pPr>
            <w:r w:rsidRPr="006C0B87">
              <w:rPr>
                <w:rFonts w:cs="Times New Roman"/>
                <w:b w:val="0"/>
                <w:szCs w:val="24"/>
              </w:rPr>
              <w:t>Venue Fees</w:t>
            </w:r>
          </w:p>
        </w:tc>
        <w:tc>
          <w:tcPr>
            <w:tcW w:w="2221" w:type="dxa"/>
            <w:hideMark/>
          </w:tcPr>
          <w:p w14:paraId="26EF144A" w14:textId="77777777" w:rsidR="00BE0F8A" w:rsidRPr="006C0B87" w:rsidRDefault="00000000" w:rsidP="00060D4B">
            <w:pPr>
              <w:spacing w:beforeLines="160" w:before="384" w:afterLines="160" w:after="384"/>
              <w:cnfStyle w:val="000000100000" w:firstRow="0" w:lastRow="0" w:firstColumn="0" w:lastColumn="0" w:oddVBand="0" w:evenVBand="0" w:oddHBand="1" w:evenHBand="0" w:firstRowFirstColumn="0" w:firstRowLastColumn="0" w:lastRowFirstColumn="0" w:lastRowLastColumn="0"/>
              <w:rPr>
                <w:rFonts w:cs="Times New Roman"/>
                <w:szCs w:val="24"/>
                <w:lang w:val="en-US"/>
              </w:rPr>
            </w:pPr>
            <w:r w:rsidRPr="006C0B87">
              <w:rPr>
                <w:rFonts w:cs="Times New Roman"/>
                <w:szCs w:val="24"/>
              </w:rPr>
              <w:t>150,000</w:t>
            </w:r>
          </w:p>
        </w:tc>
      </w:tr>
      <w:tr w:rsidR="007E4195" w:rsidRPr="006C0B87" w14:paraId="2B1C2C78" w14:textId="77777777" w:rsidTr="007E4195">
        <w:trPr>
          <w:trHeight w:val="436"/>
          <w:jc w:val="center"/>
        </w:trPr>
        <w:tc>
          <w:tcPr>
            <w:cnfStyle w:val="001000000000" w:firstRow="0" w:lastRow="0" w:firstColumn="1" w:lastColumn="0" w:oddVBand="0" w:evenVBand="0" w:oddHBand="0" w:evenHBand="0" w:firstRowFirstColumn="0" w:firstRowLastColumn="0" w:lastRowFirstColumn="0" w:lastRowLastColumn="0"/>
            <w:tcW w:w="3539" w:type="dxa"/>
            <w:hideMark/>
          </w:tcPr>
          <w:p w14:paraId="7E408288" w14:textId="77777777" w:rsidR="00BE0F8A" w:rsidRPr="006C0B87" w:rsidRDefault="00000000" w:rsidP="00060D4B">
            <w:pPr>
              <w:spacing w:beforeLines="160" w:before="384" w:afterLines="160" w:after="384"/>
              <w:rPr>
                <w:rFonts w:cs="Times New Roman"/>
                <w:szCs w:val="24"/>
                <w:lang w:val="en-US"/>
              </w:rPr>
            </w:pPr>
            <w:r w:rsidRPr="006C0B87">
              <w:rPr>
                <w:rFonts w:cs="Times New Roman"/>
                <w:b w:val="0"/>
                <w:szCs w:val="24"/>
              </w:rPr>
              <w:t>Marketing &amp; Advertising</w:t>
            </w:r>
          </w:p>
        </w:tc>
        <w:tc>
          <w:tcPr>
            <w:tcW w:w="2221" w:type="dxa"/>
            <w:hideMark/>
          </w:tcPr>
          <w:p w14:paraId="0BDCA7C0" w14:textId="77777777" w:rsidR="00BE0F8A" w:rsidRPr="006C0B87" w:rsidRDefault="00000000" w:rsidP="00060D4B">
            <w:pPr>
              <w:spacing w:beforeLines="160" w:before="384" w:afterLines="160" w:after="384"/>
              <w:cnfStyle w:val="000000000000" w:firstRow="0" w:lastRow="0" w:firstColumn="0" w:lastColumn="0" w:oddVBand="0" w:evenVBand="0" w:oddHBand="0" w:evenHBand="0" w:firstRowFirstColumn="0" w:firstRowLastColumn="0" w:lastRowFirstColumn="0" w:lastRowLastColumn="0"/>
              <w:rPr>
                <w:rFonts w:cs="Times New Roman"/>
                <w:szCs w:val="24"/>
                <w:lang w:val="en-US"/>
              </w:rPr>
            </w:pPr>
            <w:r w:rsidRPr="006C0B87">
              <w:rPr>
                <w:rFonts w:cs="Times New Roman"/>
                <w:szCs w:val="24"/>
              </w:rPr>
              <w:t>100,000</w:t>
            </w:r>
          </w:p>
        </w:tc>
      </w:tr>
      <w:tr w:rsidR="007E4195" w:rsidRPr="006C0B87" w14:paraId="289FB71D" w14:textId="77777777" w:rsidTr="007E4195">
        <w:trPr>
          <w:cnfStyle w:val="000000100000" w:firstRow="0" w:lastRow="0" w:firstColumn="0" w:lastColumn="0" w:oddVBand="0" w:evenVBand="0" w:oddHBand="1" w:evenHBand="0" w:firstRowFirstColumn="0" w:firstRowLastColumn="0" w:lastRowFirstColumn="0" w:lastRowLastColumn="0"/>
          <w:trHeight w:val="436"/>
          <w:jc w:val="center"/>
        </w:trPr>
        <w:tc>
          <w:tcPr>
            <w:cnfStyle w:val="001000000000" w:firstRow="0" w:lastRow="0" w:firstColumn="1" w:lastColumn="0" w:oddVBand="0" w:evenVBand="0" w:oddHBand="0" w:evenHBand="0" w:firstRowFirstColumn="0" w:firstRowLastColumn="0" w:lastRowFirstColumn="0" w:lastRowLastColumn="0"/>
            <w:tcW w:w="3539" w:type="dxa"/>
            <w:hideMark/>
          </w:tcPr>
          <w:p w14:paraId="72E2C883" w14:textId="77777777" w:rsidR="00BE0F8A" w:rsidRPr="006C0B87" w:rsidRDefault="00000000" w:rsidP="00060D4B">
            <w:pPr>
              <w:spacing w:beforeLines="160" w:before="384" w:afterLines="160" w:after="384"/>
              <w:rPr>
                <w:rFonts w:cs="Times New Roman"/>
                <w:szCs w:val="24"/>
                <w:lang w:val="en-US"/>
              </w:rPr>
            </w:pPr>
            <w:r w:rsidRPr="006C0B87">
              <w:rPr>
                <w:rFonts w:cs="Times New Roman"/>
                <w:b w:val="0"/>
                <w:szCs w:val="24"/>
              </w:rPr>
              <w:t>Legal &amp; Compliance Fees</w:t>
            </w:r>
          </w:p>
        </w:tc>
        <w:tc>
          <w:tcPr>
            <w:tcW w:w="2221" w:type="dxa"/>
            <w:hideMark/>
          </w:tcPr>
          <w:p w14:paraId="01335064" w14:textId="77777777" w:rsidR="00BE0F8A" w:rsidRPr="006C0B87" w:rsidRDefault="00000000" w:rsidP="00060D4B">
            <w:pPr>
              <w:spacing w:beforeLines="160" w:before="384" w:afterLines="160" w:after="384"/>
              <w:cnfStyle w:val="000000100000" w:firstRow="0" w:lastRow="0" w:firstColumn="0" w:lastColumn="0" w:oddVBand="0" w:evenVBand="0" w:oddHBand="1" w:evenHBand="0" w:firstRowFirstColumn="0" w:firstRowLastColumn="0" w:lastRowFirstColumn="0" w:lastRowLastColumn="0"/>
              <w:rPr>
                <w:rFonts w:cs="Times New Roman"/>
                <w:szCs w:val="24"/>
                <w:lang w:val="en-US"/>
              </w:rPr>
            </w:pPr>
            <w:r w:rsidRPr="006C0B87">
              <w:rPr>
                <w:rFonts w:cs="Times New Roman"/>
                <w:szCs w:val="24"/>
              </w:rPr>
              <w:t>200,000</w:t>
            </w:r>
          </w:p>
        </w:tc>
      </w:tr>
      <w:tr w:rsidR="007E4195" w:rsidRPr="006C0B87" w14:paraId="3113CF41" w14:textId="77777777" w:rsidTr="007E4195">
        <w:trPr>
          <w:trHeight w:val="436"/>
          <w:jc w:val="center"/>
        </w:trPr>
        <w:tc>
          <w:tcPr>
            <w:cnfStyle w:val="001000000000" w:firstRow="0" w:lastRow="0" w:firstColumn="1" w:lastColumn="0" w:oddVBand="0" w:evenVBand="0" w:oddHBand="0" w:evenHBand="0" w:firstRowFirstColumn="0" w:firstRowLastColumn="0" w:lastRowFirstColumn="0" w:lastRowLastColumn="0"/>
            <w:tcW w:w="3539" w:type="dxa"/>
            <w:hideMark/>
          </w:tcPr>
          <w:p w14:paraId="1240A284" w14:textId="77777777" w:rsidR="00BE0F8A" w:rsidRPr="006C0B87" w:rsidRDefault="00000000" w:rsidP="00060D4B">
            <w:pPr>
              <w:spacing w:beforeLines="160" w:before="384" w:afterLines="160" w:after="384"/>
              <w:rPr>
                <w:rFonts w:cs="Times New Roman"/>
                <w:szCs w:val="24"/>
                <w:lang w:val="en-US"/>
              </w:rPr>
            </w:pPr>
            <w:r w:rsidRPr="006C0B87">
              <w:rPr>
                <w:rFonts w:cs="Times New Roman"/>
                <w:b w:val="0"/>
                <w:szCs w:val="24"/>
              </w:rPr>
              <w:t>Volunteer Expenses</w:t>
            </w:r>
          </w:p>
        </w:tc>
        <w:tc>
          <w:tcPr>
            <w:tcW w:w="2221" w:type="dxa"/>
            <w:hideMark/>
          </w:tcPr>
          <w:p w14:paraId="54A74BCD" w14:textId="77777777" w:rsidR="00BE0F8A" w:rsidRPr="006C0B87" w:rsidRDefault="00000000" w:rsidP="00060D4B">
            <w:pPr>
              <w:spacing w:beforeLines="160" w:before="384" w:afterLines="160" w:after="384"/>
              <w:cnfStyle w:val="000000000000" w:firstRow="0" w:lastRow="0" w:firstColumn="0" w:lastColumn="0" w:oddVBand="0" w:evenVBand="0" w:oddHBand="0" w:evenHBand="0" w:firstRowFirstColumn="0" w:firstRowLastColumn="0" w:lastRowFirstColumn="0" w:lastRowLastColumn="0"/>
              <w:rPr>
                <w:rFonts w:cs="Times New Roman"/>
                <w:szCs w:val="24"/>
                <w:lang w:val="en-US"/>
              </w:rPr>
            </w:pPr>
            <w:r w:rsidRPr="006C0B87">
              <w:rPr>
                <w:rFonts w:cs="Times New Roman"/>
                <w:szCs w:val="24"/>
              </w:rPr>
              <w:t>50,000</w:t>
            </w:r>
          </w:p>
        </w:tc>
      </w:tr>
      <w:tr w:rsidR="007E4195" w:rsidRPr="006C0B87" w14:paraId="3A30FFA4" w14:textId="77777777" w:rsidTr="007E4195">
        <w:trPr>
          <w:cnfStyle w:val="000000100000" w:firstRow="0" w:lastRow="0" w:firstColumn="0" w:lastColumn="0" w:oddVBand="0" w:evenVBand="0" w:oddHBand="1" w:evenHBand="0" w:firstRowFirstColumn="0" w:firstRowLastColumn="0" w:lastRowFirstColumn="0" w:lastRowLastColumn="0"/>
          <w:trHeight w:val="436"/>
          <w:jc w:val="center"/>
        </w:trPr>
        <w:tc>
          <w:tcPr>
            <w:cnfStyle w:val="001000000000" w:firstRow="0" w:lastRow="0" w:firstColumn="1" w:lastColumn="0" w:oddVBand="0" w:evenVBand="0" w:oddHBand="0" w:evenHBand="0" w:firstRowFirstColumn="0" w:firstRowLastColumn="0" w:lastRowFirstColumn="0" w:lastRowLastColumn="0"/>
            <w:tcW w:w="3539" w:type="dxa"/>
            <w:hideMark/>
          </w:tcPr>
          <w:p w14:paraId="6002AF40" w14:textId="77777777" w:rsidR="00BE0F8A" w:rsidRPr="006C0B87" w:rsidRDefault="00000000" w:rsidP="00060D4B">
            <w:pPr>
              <w:spacing w:beforeLines="160" w:before="384" w:afterLines="160" w:after="384"/>
              <w:rPr>
                <w:rFonts w:cs="Times New Roman"/>
                <w:szCs w:val="24"/>
                <w:lang w:val="en-US"/>
              </w:rPr>
            </w:pPr>
            <w:r w:rsidRPr="006C0B87">
              <w:rPr>
                <w:rFonts w:cs="Times New Roman"/>
                <w:b w:val="0"/>
                <w:szCs w:val="24"/>
              </w:rPr>
              <w:t>Equipment &amp; Supplies</w:t>
            </w:r>
          </w:p>
        </w:tc>
        <w:tc>
          <w:tcPr>
            <w:tcW w:w="2221" w:type="dxa"/>
            <w:hideMark/>
          </w:tcPr>
          <w:p w14:paraId="620A24C2" w14:textId="77777777" w:rsidR="00BE0F8A" w:rsidRPr="006C0B87" w:rsidRDefault="00000000" w:rsidP="00060D4B">
            <w:pPr>
              <w:spacing w:beforeLines="160" w:before="384" w:afterLines="160" w:after="384"/>
              <w:cnfStyle w:val="000000100000" w:firstRow="0" w:lastRow="0" w:firstColumn="0" w:lastColumn="0" w:oddVBand="0" w:evenVBand="0" w:oddHBand="1" w:evenHBand="0" w:firstRowFirstColumn="0" w:firstRowLastColumn="0" w:lastRowFirstColumn="0" w:lastRowLastColumn="0"/>
              <w:rPr>
                <w:rFonts w:cs="Times New Roman"/>
                <w:szCs w:val="24"/>
                <w:lang w:val="en-US"/>
              </w:rPr>
            </w:pPr>
            <w:r w:rsidRPr="006C0B87">
              <w:rPr>
                <w:rFonts w:cs="Times New Roman"/>
                <w:szCs w:val="24"/>
              </w:rPr>
              <w:t>75,000</w:t>
            </w:r>
          </w:p>
        </w:tc>
      </w:tr>
      <w:tr w:rsidR="007E4195" w:rsidRPr="006C0B87" w14:paraId="3275B35C" w14:textId="77777777" w:rsidTr="007E4195">
        <w:trPr>
          <w:trHeight w:val="436"/>
          <w:jc w:val="center"/>
        </w:trPr>
        <w:tc>
          <w:tcPr>
            <w:cnfStyle w:val="001000000000" w:firstRow="0" w:lastRow="0" w:firstColumn="1" w:lastColumn="0" w:oddVBand="0" w:evenVBand="0" w:oddHBand="0" w:evenHBand="0" w:firstRowFirstColumn="0" w:firstRowLastColumn="0" w:lastRowFirstColumn="0" w:lastRowLastColumn="0"/>
            <w:tcW w:w="3539" w:type="dxa"/>
            <w:hideMark/>
          </w:tcPr>
          <w:p w14:paraId="04CC1644" w14:textId="77777777" w:rsidR="00BE0F8A" w:rsidRPr="006C0B87" w:rsidRDefault="00000000" w:rsidP="00060D4B">
            <w:pPr>
              <w:spacing w:beforeLines="160" w:before="384" w:afterLines="160" w:after="384"/>
              <w:rPr>
                <w:rFonts w:cs="Times New Roman"/>
                <w:szCs w:val="24"/>
                <w:lang w:val="en-US"/>
              </w:rPr>
            </w:pPr>
            <w:r w:rsidRPr="006C0B87">
              <w:rPr>
                <w:rFonts w:cs="Times New Roman"/>
                <w:b w:val="0"/>
                <w:szCs w:val="24"/>
              </w:rPr>
              <w:t>Security &amp; Crowd Control</w:t>
            </w:r>
          </w:p>
        </w:tc>
        <w:tc>
          <w:tcPr>
            <w:tcW w:w="2221" w:type="dxa"/>
            <w:hideMark/>
          </w:tcPr>
          <w:p w14:paraId="247EE075" w14:textId="77777777" w:rsidR="00BE0F8A" w:rsidRPr="006C0B87" w:rsidRDefault="00000000" w:rsidP="00060D4B">
            <w:pPr>
              <w:spacing w:beforeLines="160" w:before="384" w:afterLines="160" w:after="384"/>
              <w:cnfStyle w:val="000000000000" w:firstRow="0" w:lastRow="0" w:firstColumn="0" w:lastColumn="0" w:oddVBand="0" w:evenVBand="0" w:oddHBand="0" w:evenHBand="0" w:firstRowFirstColumn="0" w:firstRowLastColumn="0" w:lastRowFirstColumn="0" w:lastRowLastColumn="0"/>
              <w:rPr>
                <w:rFonts w:cs="Times New Roman"/>
                <w:szCs w:val="24"/>
                <w:lang w:val="en-US"/>
              </w:rPr>
            </w:pPr>
            <w:r w:rsidRPr="006C0B87">
              <w:rPr>
                <w:rFonts w:cs="Times New Roman"/>
                <w:szCs w:val="24"/>
              </w:rPr>
              <w:t>250,000</w:t>
            </w:r>
          </w:p>
        </w:tc>
      </w:tr>
      <w:tr w:rsidR="007E4195" w:rsidRPr="006C0B87" w14:paraId="0D381EC5" w14:textId="77777777" w:rsidTr="007E4195">
        <w:trPr>
          <w:cnfStyle w:val="000000100000" w:firstRow="0" w:lastRow="0" w:firstColumn="0" w:lastColumn="0" w:oddVBand="0" w:evenVBand="0" w:oddHBand="1" w:evenHBand="0" w:firstRowFirstColumn="0" w:firstRowLastColumn="0" w:lastRowFirstColumn="0" w:lastRowLastColumn="0"/>
          <w:trHeight w:val="436"/>
          <w:jc w:val="center"/>
        </w:trPr>
        <w:tc>
          <w:tcPr>
            <w:cnfStyle w:val="001000000000" w:firstRow="0" w:lastRow="0" w:firstColumn="1" w:lastColumn="0" w:oddVBand="0" w:evenVBand="0" w:oddHBand="0" w:evenHBand="0" w:firstRowFirstColumn="0" w:firstRowLastColumn="0" w:lastRowFirstColumn="0" w:lastRowLastColumn="0"/>
            <w:tcW w:w="3539" w:type="dxa"/>
            <w:hideMark/>
          </w:tcPr>
          <w:p w14:paraId="686E9581" w14:textId="77777777" w:rsidR="00BE0F8A" w:rsidRPr="006C0B87" w:rsidRDefault="00000000" w:rsidP="00060D4B">
            <w:pPr>
              <w:spacing w:beforeLines="160" w:before="384" w:afterLines="160" w:after="384"/>
              <w:rPr>
                <w:rFonts w:cs="Times New Roman"/>
                <w:szCs w:val="24"/>
                <w:lang w:val="en-US"/>
              </w:rPr>
            </w:pPr>
            <w:r w:rsidRPr="006C0B87">
              <w:rPr>
                <w:rFonts w:cs="Times New Roman"/>
                <w:b w:val="0"/>
                <w:szCs w:val="24"/>
              </w:rPr>
              <w:t>Contingency Fund</w:t>
            </w:r>
          </w:p>
        </w:tc>
        <w:tc>
          <w:tcPr>
            <w:tcW w:w="2221" w:type="dxa"/>
            <w:hideMark/>
          </w:tcPr>
          <w:p w14:paraId="756A61D5" w14:textId="77777777" w:rsidR="00BE0F8A" w:rsidRPr="006C0B87" w:rsidRDefault="00000000" w:rsidP="00060D4B">
            <w:pPr>
              <w:spacing w:beforeLines="160" w:before="384" w:afterLines="160" w:after="384"/>
              <w:cnfStyle w:val="000000100000" w:firstRow="0" w:lastRow="0" w:firstColumn="0" w:lastColumn="0" w:oddVBand="0" w:evenVBand="0" w:oddHBand="1" w:evenHBand="0" w:firstRowFirstColumn="0" w:firstRowLastColumn="0" w:lastRowFirstColumn="0" w:lastRowLastColumn="0"/>
              <w:rPr>
                <w:rFonts w:cs="Times New Roman"/>
                <w:szCs w:val="24"/>
                <w:lang w:val="en-US"/>
              </w:rPr>
            </w:pPr>
            <w:r w:rsidRPr="006C0B87">
              <w:rPr>
                <w:rFonts w:cs="Times New Roman"/>
                <w:szCs w:val="24"/>
              </w:rPr>
              <w:t xml:space="preserve">75,000 </w:t>
            </w:r>
          </w:p>
        </w:tc>
      </w:tr>
    </w:tbl>
    <w:p w14:paraId="3D011EBE" w14:textId="77777777" w:rsidR="0000055E" w:rsidRPr="006C0B87" w:rsidRDefault="00000000" w:rsidP="00060D4B">
      <w:pPr>
        <w:spacing w:beforeLines="160" w:before="384" w:afterLines="160" w:after="384"/>
        <w:jc w:val="center"/>
        <w:rPr>
          <w:rFonts w:cs="Times New Roman"/>
          <w:szCs w:val="24"/>
        </w:rPr>
      </w:pPr>
      <w:r w:rsidRPr="006C0B87">
        <w:rPr>
          <w:rFonts w:cs="Times New Roman"/>
          <w:szCs w:val="24"/>
        </w:rPr>
        <w:t>(Source: Author, 2025)</w:t>
      </w:r>
    </w:p>
    <w:p w14:paraId="6F053B2F" w14:textId="77777777" w:rsidR="00152C48" w:rsidRPr="006C0B87" w:rsidRDefault="00152C48" w:rsidP="00060D4B">
      <w:pPr>
        <w:spacing w:beforeLines="160" w:before="384" w:afterLines="160" w:after="384"/>
        <w:jc w:val="center"/>
        <w:rPr>
          <w:rFonts w:cs="Times New Roman"/>
          <w:szCs w:val="24"/>
        </w:rPr>
      </w:pPr>
    </w:p>
    <w:p w14:paraId="36BC63F3" w14:textId="77777777" w:rsidR="00363C6B" w:rsidRPr="006C0B87" w:rsidRDefault="00000000" w:rsidP="00060D4B">
      <w:pPr>
        <w:pStyle w:val="Caption"/>
        <w:keepNext/>
        <w:spacing w:beforeLines="160" w:before="384" w:afterLines="160" w:after="384" w:line="360" w:lineRule="auto"/>
        <w:jc w:val="center"/>
        <w:rPr>
          <w:rFonts w:cs="Times New Roman"/>
          <w:color w:val="auto"/>
          <w:sz w:val="24"/>
          <w:szCs w:val="24"/>
        </w:rPr>
      </w:pPr>
      <w:bookmarkStart w:id="29" w:name="_Toc190263726"/>
      <w:r w:rsidRPr="006C0B87">
        <w:rPr>
          <w:rFonts w:cs="Times New Roman"/>
          <w:color w:val="auto"/>
          <w:sz w:val="24"/>
          <w:szCs w:val="24"/>
        </w:rPr>
        <w:t xml:space="preserve">Table </w:t>
      </w:r>
      <w:r w:rsidRPr="006C0B87">
        <w:rPr>
          <w:rFonts w:cs="Times New Roman"/>
          <w:color w:val="auto"/>
          <w:sz w:val="24"/>
          <w:szCs w:val="24"/>
        </w:rPr>
        <w:fldChar w:fldCharType="begin"/>
      </w:r>
      <w:r w:rsidRPr="006C0B87">
        <w:rPr>
          <w:rFonts w:cs="Times New Roman"/>
          <w:color w:val="auto"/>
          <w:sz w:val="24"/>
          <w:szCs w:val="24"/>
        </w:rPr>
        <w:instrText xml:space="preserve"> SEQ Table \* ARABIC </w:instrText>
      </w:r>
      <w:r w:rsidRPr="006C0B87">
        <w:rPr>
          <w:rFonts w:cs="Times New Roman"/>
          <w:color w:val="auto"/>
          <w:sz w:val="24"/>
          <w:szCs w:val="24"/>
        </w:rPr>
        <w:fldChar w:fldCharType="separate"/>
      </w:r>
      <w:r w:rsidR="001A276A" w:rsidRPr="006C0B87">
        <w:rPr>
          <w:rFonts w:cs="Times New Roman"/>
          <w:color w:val="auto"/>
          <w:sz w:val="24"/>
          <w:szCs w:val="24"/>
        </w:rPr>
        <w:t>2</w:t>
      </w:r>
      <w:r w:rsidRPr="006C0B87">
        <w:rPr>
          <w:rFonts w:cs="Times New Roman"/>
          <w:color w:val="auto"/>
          <w:sz w:val="24"/>
          <w:szCs w:val="24"/>
        </w:rPr>
        <w:fldChar w:fldCharType="end"/>
      </w:r>
      <w:r w:rsidRPr="006C0B87">
        <w:rPr>
          <w:rFonts w:cs="Times New Roman"/>
          <w:color w:val="auto"/>
          <w:sz w:val="24"/>
          <w:szCs w:val="24"/>
        </w:rPr>
        <w:t>: Revenue Sources for Protest</w:t>
      </w:r>
      <w:bookmarkEnd w:id="29"/>
    </w:p>
    <w:tbl>
      <w:tblPr>
        <w:tblStyle w:val="GridTable4-Accent11"/>
        <w:tblW w:w="5734" w:type="dxa"/>
        <w:jc w:val="center"/>
        <w:tblLook w:val="04A0" w:firstRow="1" w:lastRow="0" w:firstColumn="1" w:lastColumn="0" w:noHBand="0" w:noVBand="1"/>
      </w:tblPr>
      <w:tblGrid>
        <w:gridCol w:w="3553"/>
        <w:gridCol w:w="2181"/>
      </w:tblGrid>
      <w:tr w:rsidR="007E4195" w:rsidRPr="006C0B87" w14:paraId="5B592474" w14:textId="77777777" w:rsidTr="007E4195">
        <w:trPr>
          <w:cnfStyle w:val="100000000000" w:firstRow="1" w:lastRow="0" w:firstColumn="0" w:lastColumn="0" w:oddVBand="0" w:evenVBand="0" w:oddHBand="0" w:evenHBand="0" w:firstRowFirstColumn="0" w:firstRowLastColumn="0" w:lastRowFirstColumn="0" w:lastRowLastColumn="0"/>
          <w:trHeight w:val="1225"/>
          <w:jc w:val="center"/>
        </w:trPr>
        <w:tc>
          <w:tcPr>
            <w:cnfStyle w:val="001000000000" w:firstRow="0" w:lastRow="0" w:firstColumn="1" w:lastColumn="0" w:oddVBand="0" w:evenVBand="0" w:oddHBand="0" w:evenHBand="0" w:firstRowFirstColumn="0" w:firstRowLastColumn="0" w:lastRowFirstColumn="0" w:lastRowLastColumn="0"/>
            <w:tcW w:w="3553" w:type="dxa"/>
            <w:hideMark/>
          </w:tcPr>
          <w:p w14:paraId="74532E13" w14:textId="77777777" w:rsidR="005E6DEB" w:rsidRPr="006C0B87" w:rsidRDefault="00000000" w:rsidP="00060D4B">
            <w:pPr>
              <w:spacing w:beforeLines="160" w:before="384" w:afterLines="160" w:after="384"/>
              <w:jc w:val="center"/>
              <w:rPr>
                <w:rFonts w:cs="Times New Roman"/>
                <w:szCs w:val="24"/>
                <w:lang w:val="en-US"/>
              </w:rPr>
            </w:pPr>
            <w:r w:rsidRPr="006C0B87">
              <w:rPr>
                <w:rFonts w:cs="Times New Roman"/>
                <w:color w:val="auto"/>
                <w:szCs w:val="24"/>
                <w:lang w:val="en-US"/>
              </w:rPr>
              <w:t>Revenue Source</w:t>
            </w:r>
          </w:p>
        </w:tc>
        <w:tc>
          <w:tcPr>
            <w:tcW w:w="2181" w:type="dxa"/>
            <w:hideMark/>
          </w:tcPr>
          <w:p w14:paraId="361B9613" w14:textId="77777777" w:rsidR="005E6DEB" w:rsidRPr="006C0B87" w:rsidRDefault="00000000" w:rsidP="00060D4B">
            <w:pPr>
              <w:spacing w:beforeLines="160" w:before="384" w:afterLines="160" w:after="384"/>
              <w:jc w:val="center"/>
              <w:cnfStyle w:val="100000000000" w:firstRow="1" w:lastRow="0" w:firstColumn="0" w:lastColumn="0" w:oddVBand="0" w:evenVBand="0" w:oddHBand="0" w:evenHBand="0" w:firstRowFirstColumn="0" w:firstRowLastColumn="0" w:lastRowFirstColumn="0" w:lastRowLastColumn="0"/>
              <w:rPr>
                <w:rFonts w:cs="Times New Roman"/>
                <w:szCs w:val="24"/>
                <w:lang w:val="en-US"/>
              </w:rPr>
            </w:pPr>
            <w:r w:rsidRPr="006C0B87">
              <w:rPr>
                <w:rFonts w:cs="Times New Roman"/>
                <w:color w:val="auto"/>
                <w:szCs w:val="24"/>
                <w:lang w:val="en-US"/>
              </w:rPr>
              <w:t>Estimated Amount (LKR)</w:t>
            </w:r>
          </w:p>
        </w:tc>
      </w:tr>
      <w:tr w:rsidR="007E4195" w:rsidRPr="006C0B87" w14:paraId="44B63E0F" w14:textId="77777777" w:rsidTr="007E4195">
        <w:trPr>
          <w:cnfStyle w:val="000000100000" w:firstRow="0" w:lastRow="0" w:firstColumn="0" w:lastColumn="0" w:oddVBand="0" w:evenVBand="0" w:oddHBand="1" w:evenHBand="0" w:firstRowFirstColumn="0" w:firstRowLastColumn="0" w:lastRowFirstColumn="0" w:lastRowLastColumn="0"/>
          <w:trHeight w:val="799"/>
          <w:jc w:val="center"/>
        </w:trPr>
        <w:tc>
          <w:tcPr>
            <w:cnfStyle w:val="001000000000" w:firstRow="0" w:lastRow="0" w:firstColumn="1" w:lastColumn="0" w:oddVBand="0" w:evenVBand="0" w:oddHBand="0" w:evenHBand="0" w:firstRowFirstColumn="0" w:firstRowLastColumn="0" w:lastRowFirstColumn="0" w:lastRowLastColumn="0"/>
            <w:tcW w:w="3553" w:type="dxa"/>
            <w:hideMark/>
          </w:tcPr>
          <w:p w14:paraId="05D84FE9" w14:textId="77777777" w:rsidR="005E6DEB" w:rsidRPr="006C0B87" w:rsidRDefault="00000000" w:rsidP="00060D4B">
            <w:pPr>
              <w:spacing w:beforeLines="160" w:before="384" w:afterLines="160" w:after="384"/>
              <w:rPr>
                <w:rFonts w:cs="Times New Roman"/>
                <w:szCs w:val="24"/>
                <w:lang w:val="en-US"/>
              </w:rPr>
            </w:pPr>
            <w:r w:rsidRPr="006C0B87">
              <w:rPr>
                <w:rFonts w:cs="Times New Roman"/>
                <w:b w:val="0"/>
                <w:szCs w:val="24"/>
                <w:lang w:val="en-US"/>
              </w:rPr>
              <w:t>Donations (Public &amp; NGOs)</w:t>
            </w:r>
          </w:p>
        </w:tc>
        <w:tc>
          <w:tcPr>
            <w:tcW w:w="2181" w:type="dxa"/>
            <w:hideMark/>
          </w:tcPr>
          <w:p w14:paraId="567E41FC" w14:textId="77777777" w:rsidR="005E6DEB" w:rsidRPr="006C0B87" w:rsidRDefault="00000000" w:rsidP="00060D4B">
            <w:pPr>
              <w:spacing w:beforeLines="160" w:before="384" w:afterLines="160" w:after="384"/>
              <w:cnfStyle w:val="000000100000" w:firstRow="0" w:lastRow="0" w:firstColumn="0" w:lastColumn="0" w:oddVBand="0" w:evenVBand="0" w:oddHBand="1" w:evenHBand="0" w:firstRowFirstColumn="0" w:firstRowLastColumn="0" w:lastRowFirstColumn="0" w:lastRowLastColumn="0"/>
              <w:rPr>
                <w:rFonts w:cs="Times New Roman"/>
                <w:szCs w:val="24"/>
                <w:lang w:val="en-US"/>
              </w:rPr>
            </w:pPr>
            <w:r w:rsidRPr="006C0B87">
              <w:rPr>
                <w:rFonts w:cs="Times New Roman"/>
                <w:szCs w:val="24"/>
                <w:lang w:val="en-US"/>
              </w:rPr>
              <w:t>400,000</w:t>
            </w:r>
          </w:p>
        </w:tc>
      </w:tr>
      <w:tr w:rsidR="007E4195" w:rsidRPr="006C0B87" w14:paraId="708E1177" w14:textId="77777777" w:rsidTr="007E4195">
        <w:trPr>
          <w:trHeight w:val="799"/>
          <w:jc w:val="center"/>
        </w:trPr>
        <w:tc>
          <w:tcPr>
            <w:cnfStyle w:val="001000000000" w:firstRow="0" w:lastRow="0" w:firstColumn="1" w:lastColumn="0" w:oddVBand="0" w:evenVBand="0" w:oddHBand="0" w:evenHBand="0" w:firstRowFirstColumn="0" w:firstRowLastColumn="0" w:lastRowFirstColumn="0" w:lastRowLastColumn="0"/>
            <w:tcW w:w="3553" w:type="dxa"/>
            <w:hideMark/>
          </w:tcPr>
          <w:p w14:paraId="1E77934D" w14:textId="77777777" w:rsidR="005E6DEB" w:rsidRPr="006C0B87" w:rsidRDefault="00000000" w:rsidP="00060D4B">
            <w:pPr>
              <w:spacing w:beforeLines="160" w:before="384" w:afterLines="160" w:after="384"/>
              <w:rPr>
                <w:rFonts w:cs="Times New Roman"/>
                <w:szCs w:val="24"/>
                <w:lang w:val="en-US"/>
              </w:rPr>
            </w:pPr>
            <w:r w:rsidRPr="006C0B87">
              <w:rPr>
                <w:rFonts w:cs="Times New Roman"/>
                <w:b w:val="0"/>
                <w:szCs w:val="24"/>
                <w:lang w:val="en-US"/>
              </w:rPr>
              <w:t>Sponsorship (Oxfam Sri Lanka)</w:t>
            </w:r>
          </w:p>
        </w:tc>
        <w:tc>
          <w:tcPr>
            <w:tcW w:w="2181" w:type="dxa"/>
            <w:hideMark/>
          </w:tcPr>
          <w:p w14:paraId="6C5AC03F" w14:textId="77777777" w:rsidR="005E6DEB" w:rsidRPr="006C0B87" w:rsidRDefault="00000000" w:rsidP="00060D4B">
            <w:pPr>
              <w:spacing w:beforeLines="160" w:before="384" w:afterLines="160" w:after="384"/>
              <w:cnfStyle w:val="000000000000" w:firstRow="0" w:lastRow="0" w:firstColumn="0" w:lastColumn="0" w:oddVBand="0" w:evenVBand="0" w:oddHBand="0" w:evenHBand="0" w:firstRowFirstColumn="0" w:firstRowLastColumn="0" w:lastRowFirstColumn="0" w:lastRowLastColumn="0"/>
              <w:rPr>
                <w:rFonts w:cs="Times New Roman"/>
                <w:szCs w:val="24"/>
                <w:lang w:val="en-US"/>
              </w:rPr>
            </w:pPr>
            <w:r w:rsidRPr="006C0B87">
              <w:rPr>
                <w:rFonts w:cs="Times New Roman"/>
                <w:szCs w:val="24"/>
                <w:lang w:val="en-US"/>
              </w:rPr>
              <w:t>300,000</w:t>
            </w:r>
          </w:p>
        </w:tc>
      </w:tr>
      <w:tr w:rsidR="007E4195" w:rsidRPr="006C0B87" w14:paraId="27C03D3F" w14:textId="77777777" w:rsidTr="007E4195">
        <w:trPr>
          <w:cnfStyle w:val="000000100000" w:firstRow="0" w:lastRow="0" w:firstColumn="0" w:lastColumn="0" w:oddVBand="0" w:evenVBand="0" w:oddHBand="1" w:evenHBand="0" w:firstRowFirstColumn="0" w:firstRowLastColumn="0" w:lastRowFirstColumn="0" w:lastRowLastColumn="0"/>
          <w:trHeight w:val="1651"/>
          <w:jc w:val="center"/>
        </w:trPr>
        <w:tc>
          <w:tcPr>
            <w:cnfStyle w:val="001000000000" w:firstRow="0" w:lastRow="0" w:firstColumn="1" w:lastColumn="0" w:oddVBand="0" w:evenVBand="0" w:oddHBand="0" w:evenHBand="0" w:firstRowFirstColumn="0" w:firstRowLastColumn="0" w:lastRowFirstColumn="0" w:lastRowLastColumn="0"/>
            <w:tcW w:w="3553" w:type="dxa"/>
            <w:hideMark/>
          </w:tcPr>
          <w:p w14:paraId="154107AE" w14:textId="77777777" w:rsidR="005E6DEB" w:rsidRPr="006C0B87" w:rsidRDefault="00000000" w:rsidP="00060D4B">
            <w:pPr>
              <w:spacing w:beforeLines="160" w:before="384" w:afterLines="160" w:after="384"/>
              <w:rPr>
                <w:rFonts w:cs="Times New Roman"/>
                <w:szCs w:val="24"/>
                <w:lang w:val="en-US"/>
              </w:rPr>
            </w:pPr>
            <w:r w:rsidRPr="006C0B87">
              <w:rPr>
                <w:rFonts w:cs="Times New Roman"/>
                <w:b w:val="0"/>
                <w:szCs w:val="24"/>
                <w:lang w:val="en-US"/>
              </w:rPr>
              <w:t>Sponsorship (Women in Hospitality Sri Lanka)</w:t>
            </w:r>
          </w:p>
        </w:tc>
        <w:tc>
          <w:tcPr>
            <w:tcW w:w="2181" w:type="dxa"/>
            <w:hideMark/>
          </w:tcPr>
          <w:p w14:paraId="7AD06504" w14:textId="77777777" w:rsidR="005E6DEB" w:rsidRPr="006C0B87" w:rsidRDefault="00000000" w:rsidP="00060D4B">
            <w:pPr>
              <w:spacing w:beforeLines="160" w:before="384" w:afterLines="160" w:after="384"/>
              <w:cnfStyle w:val="000000100000" w:firstRow="0" w:lastRow="0" w:firstColumn="0" w:lastColumn="0" w:oddVBand="0" w:evenVBand="0" w:oddHBand="1" w:evenHBand="0" w:firstRowFirstColumn="0" w:firstRowLastColumn="0" w:lastRowFirstColumn="0" w:lastRowLastColumn="0"/>
              <w:rPr>
                <w:rFonts w:cs="Times New Roman"/>
                <w:szCs w:val="24"/>
                <w:lang w:val="en-US"/>
              </w:rPr>
            </w:pPr>
            <w:r w:rsidRPr="006C0B87">
              <w:rPr>
                <w:rFonts w:cs="Times New Roman"/>
                <w:szCs w:val="24"/>
                <w:lang w:val="en-US"/>
              </w:rPr>
              <w:t>250,000</w:t>
            </w:r>
          </w:p>
        </w:tc>
      </w:tr>
      <w:tr w:rsidR="007E4195" w:rsidRPr="006C0B87" w14:paraId="715DDC95" w14:textId="77777777" w:rsidTr="007E4195">
        <w:trPr>
          <w:trHeight w:val="373"/>
          <w:jc w:val="center"/>
        </w:trPr>
        <w:tc>
          <w:tcPr>
            <w:cnfStyle w:val="001000000000" w:firstRow="0" w:lastRow="0" w:firstColumn="1" w:lastColumn="0" w:oddVBand="0" w:evenVBand="0" w:oddHBand="0" w:evenHBand="0" w:firstRowFirstColumn="0" w:firstRowLastColumn="0" w:lastRowFirstColumn="0" w:lastRowLastColumn="0"/>
            <w:tcW w:w="3553" w:type="dxa"/>
            <w:hideMark/>
          </w:tcPr>
          <w:p w14:paraId="14FA57DB" w14:textId="77777777" w:rsidR="005E6DEB" w:rsidRPr="006C0B87" w:rsidRDefault="00000000" w:rsidP="00060D4B">
            <w:pPr>
              <w:spacing w:beforeLines="160" w:before="384" w:afterLines="160" w:after="384"/>
              <w:rPr>
                <w:rFonts w:cs="Times New Roman"/>
                <w:szCs w:val="24"/>
                <w:lang w:val="en-US"/>
              </w:rPr>
            </w:pPr>
            <w:r w:rsidRPr="006C0B87">
              <w:rPr>
                <w:rFonts w:cs="Times New Roman"/>
                <w:b w:val="0"/>
                <w:szCs w:val="24"/>
                <w:lang w:val="en-US"/>
              </w:rPr>
              <w:t>Merchandise Sales</w:t>
            </w:r>
          </w:p>
        </w:tc>
        <w:tc>
          <w:tcPr>
            <w:tcW w:w="2181" w:type="dxa"/>
            <w:hideMark/>
          </w:tcPr>
          <w:p w14:paraId="63092859" w14:textId="77777777" w:rsidR="005E6DEB" w:rsidRPr="006C0B87" w:rsidRDefault="00000000" w:rsidP="00060D4B">
            <w:pPr>
              <w:spacing w:beforeLines="160" w:before="384" w:afterLines="160" w:after="384"/>
              <w:cnfStyle w:val="000000000000" w:firstRow="0" w:lastRow="0" w:firstColumn="0" w:lastColumn="0" w:oddVBand="0" w:evenVBand="0" w:oddHBand="0" w:evenHBand="0" w:firstRowFirstColumn="0" w:firstRowLastColumn="0" w:lastRowFirstColumn="0" w:lastRowLastColumn="0"/>
              <w:rPr>
                <w:rFonts w:cs="Times New Roman"/>
                <w:szCs w:val="24"/>
                <w:lang w:val="en-US"/>
              </w:rPr>
            </w:pPr>
            <w:r w:rsidRPr="006C0B87">
              <w:rPr>
                <w:rFonts w:cs="Times New Roman"/>
                <w:szCs w:val="24"/>
                <w:lang w:val="en-US"/>
              </w:rPr>
              <w:t>100,000</w:t>
            </w:r>
          </w:p>
        </w:tc>
      </w:tr>
      <w:tr w:rsidR="007E4195" w:rsidRPr="006C0B87" w14:paraId="64087701" w14:textId="77777777" w:rsidTr="007E4195">
        <w:trPr>
          <w:cnfStyle w:val="000000100000" w:firstRow="0" w:lastRow="0" w:firstColumn="0" w:lastColumn="0" w:oddVBand="0" w:evenVBand="0" w:oddHBand="1" w:evenHBand="0" w:firstRowFirstColumn="0" w:firstRowLastColumn="0" w:lastRowFirstColumn="0" w:lastRowLastColumn="0"/>
          <w:trHeight w:val="373"/>
          <w:jc w:val="center"/>
        </w:trPr>
        <w:tc>
          <w:tcPr>
            <w:cnfStyle w:val="001000000000" w:firstRow="0" w:lastRow="0" w:firstColumn="1" w:lastColumn="0" w:oddVBand="0" w:evenVBand="0" w:oddHBand="0" w:evenHBand="0" w:firstRowFirstColumn="0" w:firstRowLastColumn="0" w:lastRowFirstColumn="0" w:lastRowLastColumn="0"/>
            <w:tcW w:w="3553" w:type="dxa"/>
            <w:hideMark/>
          </w:tcPr>
          <w:p w14:paraId="38E442CE" w14:textId="77777777" w:rsidR="005E6DEB" w:rsidRPr="006C0B87" w:rsidRDefault="00000000" w:rsidP="00060D4B">
            <w:pPr>
              <w:spacing w:beforeLines="160" w:before="384" w:afterLines="160" w:after="384"/>
              <w:rPr>
                <w:rFonts w:cs="Times New Roman"/>
                <w:szCs w:val="24"/>
                <w:lang w:val="en-US"/>
              </w:rPr>
            </w:pPr>
            <w:r w:rsidRPr="006C0B87">
              <w:rPr>
                <w:rFonts w:cs="Times New Roman"/>
                <w:b w:val="0"/>
                <w:szCs w:val="24"/>
                <w:lang w:val="en-US"/>
              </w:rPr>
              <w:t>Media Partnerships</w:t>
            </w:r>
          </w:p>
        </w:tc>
        <w:tc>
          <w:tcPr>
            <w:tcW w:w="2181" w:type="dxa"/>
            <w:hideMark/>
          </w:tcPr>
          <w:p w14:paraId="27E3AA49" w14:textId="77777777" w:rsidR="005E6DEB" w:rsidRPr="006C0B87" w:rsidRDefault="00000000" w:rsidP="00060D4B">
            <w:pPr>
              <w:spacing w:beforeLines="160" w:before="384" w:afterLines="160" w:after="384"/>
              <w:cnfStyle w:val="000000100000" w:firstRow="0" w:lastRow="0" w:firstColumn="0" w:lastColumn="0" w:oddVBand="0" w:evenVBand="0" w:oddHBand="1" w:evenHBand="0" w:firstRowFirstColumn="0" w:firstRowLastColumn="0" w:lastRowFirstColumn="0" w:lastRowLastColumn="0"/>
              <w:rPr>
                <w:rFonts w:cs="Times New Roman"/>
                <w:szCs w:val="24"/>
                <w:lang w:val="en-US"/>
              </w:rPr>
            </w:pPr>
            <w:r w:rsidRPr="006C0B87">
              <w:rPr>
                <w:rFonts w:cs="Times New Roman"/>
                <w:szCs w:val="24"/>
                <w:lang w:val="en-US"/>
              </w:rPr>
              <w:t>50,000</w:t>
            </w:r>
          </w:p>
        </w:tc>
      </w:tr>
    </w:tbl>
    <w:p w14:paraId="33CA3BF4" w14:textId="77777777" w:rsidR="00152C48" w:rsidRPr="006C0B87" w:rsidRDefault="00000000" w:rsidP="00060D4B">
      <w:pPr>
        <w:spacing w:beforeLines="160" w:before="384" w:afterLines="160" w:after="384"/>
        <w:jc w:val="center"/>
        <w:rPr>
          <w:rFonts w:cs="Times New Roman"/>
          <w:szCs w:val="24"/>
        </w:rPr>
      </w:pPr>
      <w:r w:rsidRPr="006C0B87">
        <w:rPr>
          <w:rFonts w:cs="Times New Roman"/>
          <w:szCs w:val="24"/>
        </w:rPr>
        <w:t>(Source: Author, 2025)</w:t>
      </w:r>
    </w:p>
    <w:p w14:paraId="706ACA44" w14:textId="77777777" w:rsidR="005E6DEB" w:rsidRPr="006C0B87" w:rsidRDefault="005E6DEB" w:rsidP="00060D4B">
      <w:pPr>
        <w:spacing w:beforeLines="160" w:before="384" w:afterLines="160" w:after="384"/>
        <w:rPr>
          <w:rFonts w:cs="Times New Roman"/>
          <w:szCs w:val="24"/>
        </w:rPr>
      </w:pPr>
    </w:p>
    <w:p w14:paraId="4BDE8F9C" w14:textId="77777777" w:rsidR="00152C48" w:rsidRPr="006C0B87" w:rsidRDefault="00000000" w:rsidP="00060D4B">
      <w:pPr>
        <w:pStyle w:val="Caption"/>
        <w:keepNext/>
        <w:spacing w:beforeLines="160" w:before="384" w:afterLines="160" w:after="384" w:line="360" w:lineRule="auto"/>
        <w:jc w:val="center"/>
        <w:rPr>
          <w:rFonts w:cs="Times New Roman"/>
          <w:color w:val="auto"/>
          <w:sz w:val="24"/>
          <w:szCs w:val="24"/>
        </w:rPr>
      </w:pPr>
      <w:bookmarkStart w:id="30" w:name="_Toc190263727"/>
      <w:r w:rsidRPr="006C0B87">
        <w:rPr>
          <w:rFonts w:cs="Times New Roman"/>
          <w:color w:val="auto"/>
          <w:sz w:val="24"/>
          <w:szCs w:val="24"/>
        </w:rPr>
        <w:lastRenderedPageBreak/>
        <w:t xml:space="preserve">Table </w:t>
      </w:r>
      <w:r w:rsidRPr="006C0B87">
        <w:rPr>
          <w:rFonts w:cs="Times New Roman"/>
          <w:color w:val="auto"/>
          <w:sz w:val="24"/>
          <w:szCs w:val="24"/>
        </w:rPr>
        <w:fldChar w:fldCharType="begin"/>
      </w:r>
      <w:r w:rsidRPr="006C0B87">
        <w:rPr>
          <w:rFonts w:cs="Times New Roman"/>
          <w:color w:val="auto"/>
          <w:sz w:val="24"/>
          <w:szCs w:val="24"/>
        </w:rPr>
        <w:instrText xml:space="preserve"> SEQ Table \* ARABIC </w:instrText>
      </w:r>
      <w:r w:rsidRPr="006C0B87">
        <w:rPr>
          <w:rFonts w:cs="Times New Roman"/>
          <w:color w:val="auto"/>
          <w:sz w:val="24"/>
          <w:szCs w:val="24"/>
        </w:rPr>
        <w:fldChar w:fldCharType="separate"/>
      </w:r>
      <w:r w:rsidR="001A276A" w:rsidRPr="006C0B87">
        <w:rPr>
          <w:rFonts w:cs="Times New Roman"/>
          <w:color w:val="auto"/>
          <w:sz w:val="24"/>
          <w:szCs w:val="24"/>
        </w:rPr>
        <w:t>3</w:t>
      </w:r>
      <w:r w:rsidRPr="006C0B87">
        <w:rPr>
          <w:rFonts w:cs="Times New Roman"/>
          <w:color w:val="auto"/>
          <w:sz w:val="24"/>
          <w:szCs w:val="24"/>
        </w:rPr>
        <w:fldChar w:fldCharType="end"/>
      </w:r>
      <w:r w:rsidRPr="006C0B87">
        <w:rPr>
          <w:rFonts w:cs="Times New Roman"/>
          <w:color w:val="auto"/>
          <w:sz w:val="24"/>
          <w:szCs w:val="24"/>
        </w:rPr>
        <w:t>: Sponsorship Contributions for Protest</w:t>
      </w:r>
      <w:bookmarkEnd w:id="30"/>
    </w:p>
    <w:tbl>
      <w:tblPr>
        <w:tblStyle w:val="GridTable4-Accent11"/>
        <w:tblW w:w="5760" w:type="dxa"/>
        <w:jc w:val="center"/>
        <w:tblLook w:val="04A0" w:firstRow="1" w:lastRow="0" w:firstColumn="1" w:lastColumn="0" w:noHBand="0" w:noVBand="1"/>
      </w:tblPr>
      <w:tblGrid>
        <w:gridCol w:w="3539"/>
        <w:gridCol w:w="2221"/>
      </w:tblGrid>
      <w:tr w:rsidR="007E4195" w:rsidRPr="006C0B87" w14:paraId="06ABFB1B" w14:textId="77777777" w:rsidTr="007E4195">
        <w:trPr>
          <w:cnfStyle w:val="100000000000" w:firstRow="1" w:lastRow="0" w:firstColumn="0" w:lastColumn="0" w:oddVBand="0" w:evenVBand="0" w:oddHBand="0" w:evenHBand="0" w:firstRowFirstColumn="0" w:firstRowLastColumn="0" w:lastRowFirstColumn="0" w:lastRowLastColumn="0"/>
          <w:trHeight w:val="438"/>
          <w:jc w:val="center"/>
        </w:trPr>
        <w:tc>
          <w:tcPr>
            <w:cnfStyle w:val="001000000000" w:firstRow="0" w:lastRow="0" w:firstColumn="1" w:lastColumn="0" w:oddVBand="0" w:evenVBand="0" w:oddHBand="0" w:evenHBand="0" w:firstRowFirstColumn="0" w:firstRowLastColumn="0" w:lastRowFirstColumn="0" w:lastRowLastColumn="0"/>
            <w:tcW w:w="3539" w:type="dxa"/>
            <w:hideMark/>
          </w:tcPr>
          <w:p w14:paraId="343825B8" w14:textId="77777777" w:rsidR="005E6DEB" w:rsidRPr="006C0B87" w:rsidRDefault="00000000" w:rsidP="00060D4B">
            <w:pPr>
              <w:spacing w:beforeLines="160" w:before="384" w:afterLines="160" w:after="384"/>
              <w:jc w:val="center"/>
              <w:rPr>
                <w:rFonts w:cs="Times New Roman"/>
                <w:szCs w:val="24"/>
                <w:lang w:val="en-US"/>
              </w:rPr>
            </w:pPr>
            <w:r w:rsidRPr="006C0B87">
              <w:rPr>
                <w:rFonts w:cs="Times New Roman"/>
                <w:color w:val="auto"/>
                <w:szCs w:val="24"/>
              </w:rPr>
              <w:t>Sponsor Name</w:t>
            </w:r>
          </w:p>
        </w:tc>
        <w:tc>
          <w:tcPr>
            <w:tcW w:w="2221" w:type="dxa"/>
            <w:hideMark/>
          </w:tcPr>
          <w:p w14:paraId="690BD9B6" w14:textId="77777777" w:rsidR="005E6DEB" w:rsidRPr="006C0B87" w:rsidRDefault="00000000" w:rsidP="00060D4B">
            <w:pPr>
              <w:spacing w:beforeLines="160" w:before="384" w:afterLines="160" w:after="384"/>
              <w:jc w:val="center"/>
              <w:cnfStyle w:val="100000000000" w:firstRow="1" w:lastRow="0" w:firstColumn="0" w:lastColumn="0" w:oddVBand="0" w:evenVBand="0" w:oddHBand="0" w:evenHBand="0" w:firstRowFirstColumn="0" w:firstRowLastColumn="0" w:lastRowFirstColumn="0" w:lastRowLastColumn="0"/>
              <w:rPr>
                <w:rFonts w:cs="Times New Roman"/>
                <w:szCs w:val="24"/>
                <w:lang w:val="en-US"/>
              </w:rPr>
            </w:pPr>
            <w:r w:rsidRPr="006C0B87">
              <w:rPr>
                <w:rFonts w:cs="Times New Roman"/>
                <w:color w:val="auto"/>
                <w:szCs w:val="24"/>
              </w:rPr>
              <w:t>Contribution (LKR)</w:t>
            </w:r>
          </w:p>
        </w:tc>
      </w:tr>
      <w:tr w:rsidR="007E4195" w:rsidRPr="006C0B87" w14:paraId="3F491D03" w14:textId="77777777" w:rsidTr="007E4195">
        <w:trPr>
          <w:cnfStyle w:val="000000100000" w:firstRow="0" w:lastRow="0" w:firstColumn="0" w:lastColumn="0" w:oddVBand="0" w:evenVBand="0" w:oddHBand="1" w:evenHBand="0" w:firstRowFirstColumn="0" w:firstRowLastColumn="0" w:lastRowFirstColumn="0" w:lastRowLastColumn="0"/>
          <w:trHeight w:val="656"/>
          <w:jc w:val="center"/>
        </w:trPr>
        <w:tc>
          <w:tcPr>
            <w:cnfStyle w:val="001000000000" w:firstRow="0" w:lastRow="0" w:firstColumn="1" w:lastColumn="0" w:oddVBand="0" w:evenVBand="0" w:oddHBand="0" w:evenHBand="0" w:firstRowFirstColumn="0" w:firstRowLastColumn="0" w:lastRowFirstColumn="0" w:lastRowLastColumn="0"/>
            <w:tcW w:w="3539" w:type="dxa"/>
            <w:hideMark/>
          </w:tcPr>
          <w:p w14:paraId="0ECCE213" w14:textId="77777777" w:rsidR="005E6DEB" w:rsidRPr="006C0B87" w:rsidRDefault="00000000" w:rsidP="00060D4B">
            <w:pPr>
              <w:spacing w:beforeLines="160" w:before="384" w:afterLines="160" w:after="384"/>
              <w:rPr>
                <w:rFonts w:cs="Times New Roman"/>
                <w:szCs w:val="24"/>
                <w:lang w:val="en-US"/>
              </w:rPr>
            </w:pPr>
            <w:r w:rsidRPr="006C0B87">
              <w:rPr>
                <w:rFonts w:cs="Times New Roman"/>
                <w:b w:val="0"/>
                <w:szCs w:val="24"/>
              </w:rPr>
              <w:t>Women’s Rights Organis</w:t>
            </w:r>
            <w:r w:rsidR="00EF2119" w:rsidRPr="006C0B87">
              <w:rPr>
                <w:rFonts w:cs="Times New Roman"/>
                <w:b w:val="0"/>
                <w:szCs w:val="24"/>
              </w:rPr>
              <w:t>ation (Sri Lanka)</w:t>
            </w:r>
          </w:p>
        </w:tc>
        <w:tc>
          <w:tcPr>
            <w:tcW w:w="2221" w:type="dxa"/>
            <w:hideMark/>
          </w:tcPr>
          <w:p w14:paraId="6509AD45" w14:textId="77777777" w:rsidR="005E6DEB" w:rsidRPr="006C0B87" w:rsidRDefault="00000000" w:rsidP="00060D4B">
            <w:pPr>
              <w:spacing w:beforeLines="160" w:before="384" w:afterLines="160" w:after="384"/>
              <w:cnfStyle w:val="000000100000" w:firstRow="0" w:lastRow="0" w:firstColumn="0" w:lastColumn="0" w:oddVBand="0" w:evenVBand="0" w:oddHBand="1" w:evenHBand="0" w:firstRowFirstColumn="0" w:firstRowLastColumn="0" w:lastRowFirstColumn="0" w:lastRowLastColumn="0"/>
              <w:rPr>
                <w:rFonts w:cs="Times New Roman"/>
                <w:szCs w:val="24"/>
                <w:lang w:val="en-US"/>
              </w:rPr>
            </w:pPr>
            <w:r w:rsidRPr="006C0B87">
              <w:rPr>
                <w:rFonts w:cs="Times New Roman"/>
                <w:szCs w:val="24"/>
              </w:rPr>
              <w:t>400,000</w:t>
            </w:r>
          </w:p>
        </w:tc>
      </w:tr>
      <w:tr w:rsidR="007E4195" w:rsidRPr="006C0B87" w14:paraId="759390D5" w14:textId="77777777" w:rsidTr="007E4195">
        <w:trPr>
          <w:trHeight w:val="702"/>
          <w:jc w:val="center"/>
        </w:trPr>
        <w:tc>
          <w:tcPr>
            <w:cnfStyle w:val="001000000000" w:firstRow="0" w:lastRow="0" w:firstColumn="1" w:lastColumn="0" w:oddVBand="0" w:evenVBand="0" w:oddHBand="0" w:evenHBand="0" w:firstRowFirstColumn="0" w:firstRowLastColumn="0" w:lastRowFirstColumn="0" w:lastRowLastColumn="0"/>
            <w:tcW w:w="3539" w:type="dxa"/>
            <w:hideMark/>
          </w:tcPr>
          <w:p w14:paraId="72EAD9F9" w14:textId="77777777" w:rsidR="005E6DEB" w:rsidRPr="006C0B87" w:rsidRDefault="00000000" w:rsidP="00060D4B">
            <w:pPr>
              <w:spacing w:beforeLines="160" w:before="384" w:afterLines="160" w:after="384"/>
              <w:rPr>
                <w:rFonts w:cs="Times New Roman"/>
                <w:szCs w:val="24"/>
                <w:lang w:val="en-US"/>
              </w:rPr>
            </w:pPr>
            <w:r w:rsidRPr="006C0B87">
              <w:rPr>
                <w:rFonts w:cs="Times New Roman"/>
                <w:b w:val="0"/>
                <w:szCs w:val="24"/>
              </w:rPr>
              <w:t>Hospitality Workers’ Union</w:t>
            </w:r>
          </w:p>
        </w:tc>
        <w:tc>
          <w:tcPr>
            <w:tcW w:w="2221" w:type="dxa"/>
            <w:hideMark/>
          </w:tcPr>
          <w:p w14:paraId="36B91626" w14:textId="77777777" w:rsidR="005E6DEB" w:rsidRPr="006C0B87" w:rsidRDefault="00000000" w:rsidP="00060D4B">
            <w:pPr>
              <w:spacing w:beforeLines="160" w:before="384" w:afterLines="160" w:after="384"/>
              <w:cnfStyle w:val="000000000000" w:firstRow="0" w:lastRow="0" w:firstColumn="0" w:lastColumn="0" w:oddVBand="0" w:evenVBand="0" w:oddHBand="0" w:evenHBand="0" w:firstRowFirstColumn="0" w:firstRowLastColumn="0" w:lastRowFirstColumn="0" w:lastRowLastColumn="0"/>
              <w:rPr>
                <w:rFonts w:cs="Times New Roman"/>
                <w:szCs w:val="24"/>
                <w:lang w:val="en-US"/>
              </w:rPr>
            </w:pPr>
            <w:r w:rsidRPr="006C0B87">
              <w:rPr>
                <w:rFonts w:cs="Times New Roman"/>
                <w:szCs w:val="24"/>
              </w:rPr>
              <w:t>300,000 – 700,000 LKR</w:t>
            </w:r>
          </w:p>
        </w:tc>
      </w:tr>
    </w:tbl>
    <w:p w14:paraId="39284433" w14:textId="77777777" w:rsidR="005E6DEB" w:rsidRPr="006C0B87" w:rsidRDefault="00000000" w:rsidP="00060D4B">
      <w:pPr>
        <w:spacing w:beforeLines="160" w:before="384" w:afterLines="160" w:after="384"/>
        <w:jc w:val="center"/>
        <w:rPr>
          <w:rFonts w:cs="Times New Roman"/>
          <w:szCs w:val="24"/>
        </w:rPr>
      </w:pPr>
      <w:r w:rsidRPr="006C0B87">
        <w:rPr>
          <w:rFonts w:cs="Times New Roman"/>
          <w:szCs w:val="24"/>
        </w:rPr>
        <w:t>(Source: Author, 2025)</w:t>
      </w:r>
    </w:p>
    <w:p w14:paraId="58CD2614" w14:textId="77777777" w:rsidR="00152C48" w:rsidRPr="006C0B87" w:rsidRDefault="00000000" w:rsidP="00060D4B">
      <w:pPr>
        <w:pStyle w:val="Caption"/>
        <w:keepNext/>
        <w:spacing w:beforeLines="160" w:before="384" w:afterLines="160" w:after="384" w:line="360" w:lineRule="auto"/>
        <w:jc w:val="center"/>
        <w:rPr>
          <w:rFonts w:cs="Times New Roman"/>
          <w:color w:val="auto"/>
          <w:sz w:val="24"/>
          <w:szCs w:val="24"/>
        </w:rPr>
      </w:pPr>
      <w:bookmarkStart w:id="31" w:name="_Toc190263728"/>
      <w:r w:rsidRPr="006C0B87">
        <w:rPr>
          <w:rFonts w:cs="Times New Roman"/>
          <w:color w:val="auto"/>
          <w:sz w:val="24"/>
          <w:szCs w:val="24"/>
        </w:rPr>
        <w:t xml:space="preserve">Table </w:t>
      </w:r>
      <w:r w:rsidRPr="006C0B87">
        <w:rPr>
          <w:rFonts w:cs="Times New Roman"/>
          <w:color w:val="auto"/>
          <w:sz w:val="24"/>
          <w:szCs w:val="24"/>
        </w:rPr>
        <w:fldChar w:fldCharType="begin"/>
      </w:r>
      <w:r w:rsidRPr="006C0B87">
        <w:rPr>
          <w:rFonts w:cs="Times New Roman"/>
          <w:color w:val="auto"/>
          <w:sz w:val="24"/>
          <w:szCs w:val="24"/>
        </w:rPr>
        <w:instrText xml:space="preserve"> SEQ Table \* ARABIC </w:instrText>
      </w:r>
      <w:r w:rsidRPr="006C0B87">
        <w:rPr>
          <w:rFonts w:cs="Times New Roman"/>
          <w:color w:val="auto"/>
          <w:sz w:val="24"/>
          <w:szCs w:val="24"/>
        </w:rPr>
        <w:fldChar w:fldCharType="separate"/>
      </w:r>
      <w:r w:rsidR="001A276A" w:rsidRPr="006C0B87">
        <w:rPr>
          <w:rFonts w:cs="Times New Roman"/>
          <w:color w:val="auto"/>
          <w:sz w:val="24"/>
          <w:szCs w:val="24"/>
        </w:rPr>
        <w:t>4</w:t>
      </w:r>
      <w:r w:rsidRPr="006C0B87">
        <w:rPr>
          <w:rFonts w:cs="Times New Roman"/>
          <w:color w:val="auto"/>
          <w:sz w:val="24"/>
          <w:szCs w:val="24"/>
        </w:rPr>
        <w:fldChar w:fldCharType="end"/>
      </w:r>
      <w:r w:rsidRPr="006C0B87">
        <w:rPr>
          <w:rFonts w:cs="Times New Roman"/>
          <w:color w:val="auto"/>
          <w:sz w:val="24"/>
          <w:szCs w:val="24"/>
        </w:rPr>
        <w:t>: Total Revenue &amp; Profit for Protest</w:t>
      </w:r>
      <w:bookmarkEnd w:id="31"/>
    </w:p>
    <w:tbl>
      <w:tblPr>
        <w:tblStyle w:val="GridTable4-Accent11"/>
        <w:tblW w:w="5827" w:type="dxa"/>
        <w:jc w:val="center"/>
        <w:tblLook w:val="04A0" w:firstRow="1" w:lastRow="0" w:firstColumn="1" w:lastColumn="0" w:noHBand="0" w:noVBand="1"/>
      </w:tblPr>
      <w:tblGrid>
        <w:gridCol w:w="3539"/>
        <w:gridCol w:w="2288"/>
      </w:tblGrid>
      <w:tr w:rsidR="007E4195" w:rsidRPr="006C0B87" w14:paraId="301F462F" w14:textId="77777777" w:rsidTr="007E4195">
        <w:trPr>
          <w:cnfStyle w:val="100000000000" w:firstRow="1" w:lastRow="0" w:firstColumn="0" w:lastColumn="0" w:oddVBand="0" w:evenVBand="0" w:oddHBand="0" w:evenHBand="0" w:firstRowFirstColumn="0" w:firstRowLastColumn="0" w:lastRowFirstColumn="0" w:lastRowLastColumn="0"/>
          <w:trHeight w:val="433"/>
          <w:jc w:val="center"/>
        </w:trPr>
        <w:tc>
          <w:tcPr>
            <w:cnfStyle w:val="001000000000" w:firstRow="0" w:lastRow="0" w:firstColumn="1" w:lastColumn="0" w:oddVBand="0" w:evenVBand="0" w:oddHBand="0" w:evenHBand="0" w:firstRowFirstColumn="0" w:firstRowLastColumn="0" w:lastRowFirstColumn="0" w:lastRowLastColumn="0"/>
            <w:tcW w:w="3539" w:type="dxa"/>
            <w:hideMark/>
          </w:tcPr>
          <w:p w14:paraId="513AA707" w14:textId="77777777" w:rsidR="005E6DEB" w:rsidRPr="006C0B87" w:rsidRDefault="00000000" w:rsidP="00060D4B">
            <w:pPr>
              <w:spacing w:beforeLines="160" w:before="384" w:afterLines="160" w:after="384"/>
              <w:jc w:val="center"/>
              <w:rPr>
                <w:rFonts w:cs="Times New Roman"/>
                <w:szCs w:val="24"/>
                <w:lang w:val="en-US"/>
              </w:rPr>
            </w:pPr>
            <w:r w:rsidRPr="006C0B87">
              <w:rPr>
                <w:rFonts w:cs="Times New Roman"/>
                <w:color w:val="auto"/>
                <w:szCs w:val="24"/>
              </w:rPr>
              <w:t>Category</w:t>
            </w:r>
          </w:p>
        </w:tc>
        <w:tc>
          <w:tcPr>
            <w:tcW w:w="2288" w:type="dxa"/>
            <w:hideMark/>
          </w:tcPr>
          <w:p w14:paraId="5226A89C" w14:textId="77777777" w:rsidR="005E6DEB" w:rsidRPr="006C0B87" w:rsidRDefault="00000000" w:rsidP="00060D4B">
            <w:pPr>
              <w:spacing w:beforeLines="160" w:before="384" w:afterLines="160" w:after="384"/>
              <w:jc w:val="center"/>
              <w:cnfStyle w:val="100000000000" w:firstRow="1" w:lastRow="0" w:firstColumn="0" w:lastColumn="0" w:oddVBand="0" w:evenVBand="0" w:oddHBand="0" w:evenHBand="0" w:firstRowFirstColumn="0" w:firstRowLastColumn="0" w:lastRowFirstColumn="0" w:lastRowLastColumn="0"/>
              <w:rPr>
                <w:rFonts w:cs="Times New Roman"/>
                <w:szCs w:val="24"/>
                <w:lang w:val="en-US"/>
              </w:rPr>
            </w:pPr>
            <w:r w:rsidRPr="006C0B87">
              <w:rPr>
                <w:rFonts w:cs="Times New Roman"/>
                <w:color w:val="auto"/>
                <w:szCs w:val="24"/>
              </w:rPr>
              <w:t>Amount (LKR)</w:t>
            </w:r>
          </w:p>
        </w:tc>
      </w:tr>
      <w:tr w:rsidR="007E4195" w:rsidRPr="006C0B87" w14:paraId="4A543A18" w14:textId="77777777" w:rsidTr="007E4195">
        <w:trPr>
          <w:cnfStyle w:val="000000100000" w:firstRow="0" w:lastRow="0" w:firstColumn="0" w:lastColumn="0" w:oddVBand="0" w:evenVBand="0" w:oddHBand="1" w:evenHBand="0" w:firstRowFirstColumn="0" w:firstRowLastColumn="0" w:lastRowFirstColumn="0" w:lastRowLastColumn="0"/>
          <w:trHeight w:val="433"/>
          <w:jc w:val="center"/>
        </w:trPr>
        <w:tc>
          <w:tcPr>
            <w:cnfStyle w:val="001000000000" w:firstRow="0" w:lastRow="0" w:firstColumn="1" w:lastColumn="0" w:oddVBand="0" w:evenVBand="0" w:oddHBand="0" w:evenHBand="0" w:firstRowFirstColumn="0" w:firstRowLastColumn="0" w:lastRowFirstColumn="0" w:lastRowLastColumn="0"/>
            <w:tcW w:w="3539" w:type="dxa"/>
            <w:hideMark/>
          </w:tcPr>
          <w:p w14:paraId="3AD446ED" w14:textId="77777777" w:rsidR="005E6DEB" w:rsidRPr="006C0B87" w:rsidRDefault="00000000" w:rsidP="00060D4B">
            <w:pPr>
              <w:spacing w:beforeLines="160" w:before="384" w:afterLines="160" w:after="384"/>
              <w:rPr>
                <w:rFonts w:cs="Times New Roman"/>
                <w:szCs w:val="24"/>
                <w:lang w:val="en-US"/>
              </w:rPr>
            </w:pPr>
            <w:r w:rsidRPr="006C0B87">
              <w:rPr>
                <w:rFonts w:cs="Times New Roman"/>
                <w:b w:val="0"/>
                <w:szCs w:val="24"/>
              </w:rPr>
              <w:t>Total Revenues</w:t>
            </w:r>
          </w:p>
        </w:tc>
        <w:tc>
          <w:tcPr>
            <w:tcW w:w="2288" w:type="dxa"/>
            <w:hideMark/>
          </w:tcPr>
          <w:p w14:paraId="7CB1C15E" w14:textId="77777777" w:rsidR="005E6DEB" w:rsidRPr="006C0B87" w:rsidRDefault="00000000" w:rsidP="00060D4B">
            <w:pPr>
              <w:spacing w:beforeLines="160" w:before="384" w:afterLines="160" w:after="384"/>
              <w:cnfStyle w:val="000000100000" w:firstRow="0" w:lastRow="0" w:firstColumn="0" w:lastColumn="0" w:oddVBand="0" w:evenVBand="0" w:oddHBand="1" w:evenHBand="0" w:firstRowFirstColumn="0" w:firstRowLastColumn="0" w:lastRowFirstColumn="0" w:lastRowLastColumn="0"/>
              <w:rPr>
                <w:rFonts w:cs="Times New Roman"/>
                <w:szCs w:val="24"/>
                <w:lang w:val="en-US"/>
              </w:rPr>
            </w:pPr>
            <w:r w:rsidRPr="006C0B87">
              <w:rPr>
                <w:rFonts w:cs="Times New Roman"/>
                <w:szCs w:val="24"/>
              </w:rPr>
              <w:t>1,100,000</w:t>
            </w:r>
          </w:p>
        </w:tc>
      </w:tr>
      <w:tr w:rsidR="007E4195" w:rsidRPr="006C0B87" w14:paraId="34392880" w14:textId="77777777" w:rsidTr="007E4195">
        <w:trPr>
          <w:trHeight w:val="433"/>
          <w:jc w:val="center"/>
        </w:trPr>
        <w:tc>
          <w:tcPr>
            <w:cnfStyle w:val="001000000000" w:firstRow="0" w:lastRow="0" w:firstColumn="1" w:lastColumn="0" w:oddVBand="0" w:evenVBand="0" w:oddHBand="0" w:evenHBand="0" w:firstRowFirstColumn="0" w:firstRowLastColumn="0" w:lastRowFirstColumn="0" w:lastRowLastColumn="0"/>
            <w:tcW w:w="3539" w:type="dxa"/>
            <w:hideMark/>
          </w:tcPr>
          <w:p w14:paraId="1C4589CE" w14:textId="77777777" w:rsidR="005E6DEB" w:rsidRPr="006C0B87" w:rsidRDefault="00000000" w:rsidP="00060D4B">
            <w:pPr>
              <w:spacing w:beforeLines="160" w:before="384" w:afterLines="160" w:after="384"/>
              <w:rPr>
                <w:rFonts w:cs="Times New Roman"/>
                <w:szCs w:val="24"/>
                <w:lang w:val="en-US"/>
              </w:rPr>
            </w:pPr>
            <w:r w:rsidRPr="006C0B87">
              <w:rPr>
                <w:rFonts w:cs="Times New Roman"/>
                <w:b w:val="0"/>
                <w:szCs w:val="24"/>
              </w:rPr>
              <w:t>Total Costs</w:t>
            </w:r>
          </w:p>
        </w:tc>
        <w:tc>
          <w:tcPr>
            <w:tcW w:w="2288" w:type="dxa"/>
            <w:hideMark/>
          </w:tcPr>
          <w:p w14:paraId="32C46A92" w14:textId="77777777" w:rsidR="005E6DEB" w:rsidRPr="006C0B87" w:rsidRDefault="00000000" w:rsidP="00060D4B">
            <w:pPr>
              <w:spacing w:beforeLines="160" w:before="384" w:afterLines="160" w:after="384"/>
              <w:cnfStyle w:val="000000000000" w:firstRow="0" w:lastRow="0" w:firstColumn="0" w:lastColumn="0" w:oddVBand="0" w:evenVBand="0" w:oddHBand="0" w:evenHBand="0" w:firstRowFirstColumn="0" w:firstRowLastColumn="0" w:lastRowFirstColumn="0" w:lastRowLastColumn="0"/>
              <w:rPr>
                <w:rFonts w:cs="Times New Roman"/>
                <w:szCs w:val="24"/>
                <w:lang w:val="en-US"/>
              </w:rPr>
            </w:pPr>
            <w:r w:rsidRPr="006C0B87">
              <w:rPr>
                <w:rFonts w:cs="Times New Roman"/>
                <w:szCs w:val="24"/>
              </w:rPr>
              <w:t>900,000</w:t>
            </w:r>
          </w:p>
        </w:tc>
      </w:tr>
      <w:tr w:rsidR="007E4195" w:rsidRPr="006C0B87" w14:paraId="4B38FCD8" w14:textId="77777777" w:rsidTr="007E4195">
        <w:trPr>
          <w:cnfStyle w:val="000000100000" w:firstRow="0" w:lastRow="0" w:firstColumn="0" w:lastColumn="0" w:oddVBand="0" w:evenVBand="0" w:oddHBand="1" w:evenHBand="0" w:firstRowFirstColumn="0" w:firstRowLastColumn="0" w:lastRowFirstColumn="0" w:lastRowLastColumn="0"/>
          <w:trHeight w:val="433"/>
          <w:jc w:val="center"/>
        </w:trPr>
        <w:tc>
          <w:tcPr>
            <w:cnfStyle w:val="001000000000" w:firstRow="0" w:lastRow="0" w:firstColumn="1" w:lastColumn="0" w:oddVBand="0" w:evenVBand="0" w:oddHBand="0" w:evenHBand="0" w:firstRowFirstColumn="0" w:firstRowLastColumn="0" w:lastRowFirstColumn="0" w:lastRowLastColumn="0"/>
            <w:tcW w:w="3539" w:type="dxa"/>
            <w:hideMark/>
          </w:tcPr>
          <w:p w14:paraId="0FD37897" w14:textId="77777777" w:rsidR="005E6DEB" w:rsidRPr="006C0B87" w:rsidRDefault="00000000" w:rsidP="00060D4B">
            <w:pPr>
              <w:spacing w:beforeLines="160" w:before="384" w:afterLines="160" w:after="384"/>
              <w:rPr>
                <w:rFonts w:cs="Times New Roman"/>
                <w:szCs w:val="24"/>
                <w:lang w:val="en-US"/>
              </w:rPr>
            </w:pPr>
            <w:r w:rsidRPr="006C0B87">
              <w:rPr>
                <w:rFonts w:cs="Times New Roman"/>
                <w:b w:val="0"/>
                <w:szCs w:val="24"/>
              </w:rPr>
              <w:t>Profit</w:t>
            </w:r>
          </w:p>
        </w:tc>
        <w:tc>
          <w:tcPr>
            <w:tcW w:w="2288" w:type="dxa"/>
            <w:hideMark/>
          </w:tcPr>
          <w:p w14:paraId="3EC5F446" w14:textId="77777777" w:rsidR="005E6DEB" w:rsidRPr="006C0B87" w:rsidRDefault="00000000" w:rsidP="00060D4B">
            <w:pPr>
              <w:spacing w:beforeLines="160" w:before="384" w:afterLines="160" w:after="384"/>
              <w:cnfStyle w:val="000000100000" w:firstRow="0" w:lastRow="0" w:firstColumn="0" w:lastColumn="0" w:oddVBand="0" w:evenVBand="0" w:oddHBand="1" w:evenHBand="0" w:firstRowFirstColumn="0" w:firstRowLastColumn="0" w:lastRowFirstColumn="0" w:lastRowLastColumn="0"/>
              <w:rPr>
                <w:rFonts w:cs="Times New Roman"/>
                <w:szCs w:val="24"/>
                <w:lang w:val="en-US"/>
              </w:rPr>
            </w:pPr>
            <w:r w:rsidRPr="006C0B87">
              <w:rPr>
                <w:rFonts w:cs="Times New Roman"/>
                <w:szCs w:val="24"/>
              </w:rPr>
              <w:t xml:space="preserve">200,000 </w:t>
            </w:r>
          </w:p>
        </w:tc>
      </w:tr>
    </w:tbl>
    <w:p w14:paraId="6448B505" w14:textId="77777777" w:rsidR="00152C48" w:rsidRPr="006C0B87" w:rsidRDefault="00000000" w:rsidP="00060D4B">
      <w:pPr>
        <w:spacing w:beforeLines="160" w:before="384" w:afterLines="160" w:after="384"/>
        <w:jc w:val="center"/>
        <w:rPr>
          <w:rFonts w:cs="Times New Roman"/>
          <w:szCs w:val="24"/>
        </w:rPr>
      </w:pPr>
      <w:r w:rsidRPr="006C0B87">
        <w:rPr>
          <w:rFonts w:cs="Times New Roman"/>
          <w:szCs w:val="24"/>
        </w:rPr>
        <w:lastRenderedPageBreak/>
        <w:t>(Source: Author, 2025)</w:t>
      </w:r>
    </w:p>
    <w:p w14:paraId="545576C1" w14:textId="77777777" w:rsidR="005E6DEB" w:rsidRPr="006C0B87" w:rsidRDefault="00000000" w:rsidP="00060D4B">
      <w:pPr>
        <w:spacing w:beforeLines="160" w:before="384" w:afterLines="160" w:after="384"/>
        <w:rPr>
          <w:rFonts w:cs="Times New Roman"/>
          <w:szCs w:val="24"/>
        </w:rPr>
      </w:pPr>
      <w:r w:rsidRPr="006C0B87">
        <w:rPr>
          <w:rFonts w:cs="Times New Roman"/>
          <w:szCs w:val="24"/>
        </w:rPr>
        <w:t>The protest requires LKR 900,000 to cover venue costs (LKR 150,000), promotional expenses (LKR 100,000) and compliance expenses (LKR 200,000)</w:t>
      </w:r>
      <w:r w:rsidR="00977F9A" w:rsidRPr="006C0B87">
        <w:rPr>
          <w:rFonts w:cs="Times New Roman"/>
          <w:szCs w:val="24"/>
        </w:rPr>
        <w:t xml:space="preserve">. </w:t>
      </w:r>
      <w:r w:rsidRPr="006C0B87">
        <w:rPr>
          <w:rFonts w:cs="Times New Roman"/>
          <w:szCs w:val="24"/>
        </w:rPr>
        <w:t>The protest gathers its primary funds</w:t>
      </w:r>
      <w:r w:rsidR="0043455B" w:rsidRPr="006C0B87">
        <w:rPr>
          <w:rFonts w:cs="Times New Roman"/>
          <w:szCs w:val="24"/>
        </w:rPr>
        <w:t xml:space="preserve"> from the Women's Rights Organis</w:t>
      </w:r>
      <w:r w:rsidRPr="006C0B87">
        <w:rPr>
          <w:rFonts w:cs="Times New Roman"/>
          <w:szCs w:val="24"/>
        </w:rPr>
        <w:t>ation of Sri Lanka (LKR 400,000) as well as the Hospitality Worke</w:t>
      </w:r>
      <w:r w:rsidR="000B54AD" w:rsidRPr="006C0B87">
        <w:rPr>
          <w:rFonts w:cs="Times New Roman"/>
          <w:szCs w:val="24"/>
        </w:rPr>
        <w:t>rs' Union (LKR 300,000–700,000</w:t>
      </w:r>
      <w:r w:rsidR="00696450" w:rsidRPr="006C0B87">
        <w:rPr>
          <w:rFonts w:cs="Times New Roman"/>
          <w:szCs w:val="24"/>
        </w:rPr>
        <w:t xml:space="preserve">). </w:t>
      </w:r>
      <w:r w:rsidRPr="006C0B87">
        <w:rPr>
          <w:rFonts w:cs="Times New Roman"/>
          <w:szCs w:val="24"/>
        </w:rPr>
        <w:t>The LKR 1,100,000 in total revenue generates a LKR 200,000 profit that will fund more gender equality campaigns as well as ongoing support for women in Sri Lanka's hospitality industry.</w:t>
      </w:r>
    </w:p>
    <w:p w14:paraId="6DB9A034" w14:textId="77777777" w:rsidR="00C36C68" w:rsidRPr="006C0B87" w:rsidRDefault="00000000" w:rsidP="00060D4B">
      <w:pPr>
        <w:pStyle w:val="Heading1"/>
        <w:spacing w:beforeLines="160" w:before="384" w:afterLines="160" w:after="384"/>
        <w:rPr>
          <w:rFonts w:cs="Times New Roman"/>
          <w:szCs w:val="24"/>
        </w:rPr>
      </w:pPr>
      <w:bookmarkStart w:id="32" w:name="_Toc190514827"/>
      <w:r w:rsidRPr="006C0B87">
        <w:rPr>
          <w:rFonts w:cs="Times New Roman"/>
          <w:szCs w:val="24"/>
        </w:rPr>
        <w:t>Industry Trends</w:t>
      </w:r>
      <w:bookmarkEnd w:id="32"/>
    </w:p>
    <w:p w14:paraId="0543DFC8" w14:textId="77777777" w:rsidR="00F35825" w:rsidRPr="006C0B87" w:rsidRDefault="00000000" w:rsidP="00060D4B">
      <w:pPr>
        <w:pStyle w:val="Heading2"/>
        <w:numPr>
          <w:ilvl w:val="1"/>
          <w:numId w:val="2"/>
        </w:numPr>
        <w:spacing w:beforeLines="160" w:before="384" w:afterLines="160" w:after="384"/>
        <w:rPr>
          <w:rFonts w:cs="Times New Roman"/>
          <w:szCs w:val="24"/>
        </w:rPr>
      </w:pPr>
      <w:bookmarkStart w:id="33" w:name="_Toc190514828"/>
      <w:r w:rsidRPr="006C0B87">
        <w:rPr>
          <w:rFonts w:cs="Times New Roman"/>
          <w:szCs w:val="24"/>
        </w:rPr>
        <w:t>Digital Activism &amp; Social Media Influence</w:t>
      </w:r>
      <w:bookmarkEnd w:id="33"/>
    </w:p>
    <w:p w14:paraId="17ECBCEC" w14:textId="77777777" w:rsidR="00F35825" w:rsidRPr="006C0B87" w:rsidRDefault="00000000" w:rsidP="00060D4B">
      <w:pPr>
        <w:spacing w:beforeLines="160" w:before="384" w:afterLines="160" w:after="384"/>
        <w:rPr>
          <w:rFonts w:cs="Times New Roman"/>
          <w:szCs w:val="24"/>
        </w:rPr>
      </w:pPr>
      <w:r w:rsidRPr="006C0B87">
        <w:rPr>
          <w:rFonts w:cs="Times New Roman"/>
          <w:szCs w:val="24"/>
        </w:rPr>
        <w:t xml:space="preserve">Social media functions as a central tool for both recruiting people to protest and making their messages louder to the public. The internet has penetrated </w:t>
      </w:r>
      <w:r w:rsidR="00C3393E" w:rsidRPr="006C0B87">
        <w:rPr>
          <w:rFonts w:cs="Times New Roman"/>
          <w:szCs w:val="24"/>
        </w:rPr>
        <w:t>35</w:t>
      </w:r>
      <w:r w:rsidRPr="006C0B87">
        <w:rPr>
          <w:rFonts w:cs="Times New Roman"/>
          <w:szCs w:val="24"/>
        </w:rPr>
        <w:t xml:space="preserve">% of the Sri Lankan population in </w:t>
      </w:r>
      <w:r w:rsidR="00C3393E" w:rsidRPr="006C0B87">
        <w:rPr>
          <w:rFonts w:cs="Times New Roman"/>
          <w:szCs w:val="24"/>
        </w:rPr>
        <w:t>2020</w:t>
      </w:r>
      <w:r w:rsidRPr="006C0B87">
        <w:rPr>
          <w:rFonts w:cs="Times New Roman"/>
          <w:szCs w:val="24"/>
        </w:rPr>
        <w:t xml:space="preserve"> (Statista, 2025). Through X (Twitter) and Instagram users become able to learn about protests while receiving help with coordination and enforcement of pressure on representatives. Through hashtags and streaming activities, the protest obtains more publicity which reaches people beyond those who show up physically</w:t>
      </w:r>
      <w:r w:rsidR="00F47DFE" w:rsidRPr="006C0B87">
        <w:rPr>
          <w:rFonts w:cs="Times New Roman"/>
          <w:szCs w:val="24"/>
        </w:rPr>
        <w:t xml:space="preserve"> (Earl et al., 2022)</w:t>
      </w:r>
      <w:r w:rsidRPr="006C0B87">
        <w:rPr>
          <w:rFonts w:cs="Times New Roman"/>
          <w:szCs w:val="24"/>
        </w:rPr>
        <w:t xml:space="preserve">.  </w:t>
      </w:r>
    </w:p>
    <w:p w14:paraId="7018653A" w14:textId="77777777" w:rsidR="00C3393E" w:rsidRPr="006C0B87" w:rsidRDefault="00000000" w:rsidP="00060D4B">
      <w:pPr>
        <w:keepNext/>
        <w:spacing w:beforeLines="160" w:before="384" w:afterLines="160" w:after="384"/>
        <w:jc w:val="center"/>
        <w:rPr>
          <w:rFonts w:cs="Times New Roman"/>
          <w:szCs w:val="24"/>
        </w:rPr>
      </w:pPr>
      <w:r w:rsidRPr="006C0B87">
        <w:rPr>
          <w:rFonts w:cs="Times New Roman"/>
          <w:szCs w:val="24"/>
          <w:lang w:eastAsia="en-GB"/>
        </w:rPr>
        <w:lastRenderedPageBreak/>
        <w:drawing>
          <wp:inline distT="0" distB="0" distL="0" distR="0" wp14:anchorId="0A9C2B6C" wp14:editId="243A921F">
            <wp:extent cx="5943600" cy="395097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3"/>
                    <a:stretch>
                      <a:fillRect/>
                    </a:stretch>
                  </pic:blipFill>
                  <pic:spPr>
                    <a:xfrm>
                      <a:off x="0" y="0"/>
                      <a:ext cx="5943600" cy="3950970"/>
                    </a:xfrm>
                    <a:prstGeom prst="rect">
                      <a:avLst/>
                    </a:prstGeom>
                  </pic:spPr>
                </pic:pic>
              </a:graphicData>
            </a:graphic>
          </wp:inline>
        </w:drawing>
      </w:r>
    </w:p>
    <w:p w14:paraId="72F04473" w14:textId="77777777" w:rsidR="00C3393E" w:rsidRPr="006C0B87" w:rsidRDefault="00000000" w:rsidP="00060D4B">
      <w:pPr>
        <w:pStyle w:val="Caption"/>
        <w:spacing w:beforeLines="160" w:before="384" w:afterLines="160" w:after="384" w:line="360" w:lineRule="auto"/>
        <w:jc w:val="center"/>
        <w:rPr>
          <w:rFonts w:cs="Times New Roman"/>
          <w:color w:val="auto"/>
          <w:sz w:val="24"/>
          <w:szCs w:val="24"/>
        </w:rPr>
      </w:pPr>
      <w:bookmarkStart w:id="34" w:name="_Toc190350451"/>
      <w:r w:rsidRPr="006C0B87">
        <w:rPr>
          <w:rFonts w:cs="Times New Roman"/>
          <w:color w:val="auto"/>
          <w:sz w:val="24"/>
          <w:szCs w:val="24"/>
        </w:rPr>
        <w:t xml:space="preserve">Figure </w:t>
      </w:r>
      <w:r w:rsidRPr="006C0B87">
        <w:rPr>
          <w:rFonts w:cs="Times New Roman"/>
          <w:color w:val="auto"/>
          <w:sz w:val="24"/>
          <w:szCs w:val="24"/>
        </w:rPr>
        <w:fldChar w:fldCharType="begin"/>
      </w:r>
      <w:r w:rsidRPr="006C0B87">
        <w:rPr>
          <w:rFonts w:cs="Times New Roman"/>
          <w:color w:val="auto"/>
          <w:sz w:val="24"/>
          <w:szCs w:val="24"/>
        </w:rPr>
        <w:instrText xml:space="preserve"> SEQ Figure \* ARABIC </w:instrText>
      </w:r>
      <w:r w:rsidRPr="006C0B87">
        <w:rPr>
          <w:rFonts w:cs="Times New Roman"/>
          <w:color w:val="auto"/>
          <w:sz w:val="24"/>
          <w:szCs w:val="24"/>
        </w:rPr>
        <w:fldChar w:fldCharType="separate"/>
      </w:r>
      <w:r w:rsidR="00C97D9E" w:rsidRPr="006C0B87">
        <w:rPr>
          <w:rFonts w:cs="Times New Roman"/>
          <w:color w:val="auto"/>
          <w:sz w:val="24"/>
          <w:szCs w:val="24"/>
        </w:rPr>
        <w:t>6</w:t>
      </w:r>
      <w:r w:rsidRPr="006C0B87">
        <w:rPr>
          <w:rFonts w:cs="Times New Roman"/>
          <w:color w:val="auto"/>
          <w:sz w:val="24"/>
          <w:szCs w:val="24"/>
        </w:rPr>
        <w:fldChar w:fldCharType="end"/>
      </w:r>
      <w:r w:rsidRPr="006C0B87">
        <w:rPr>
          <w:rFonts w:cs="Times New Roman"/>
          <w:color w:val="auto"/>
          <w:sz w:val="24"/>
          <w:szCs w:val="24"/>
        </w:rPr>
        <w:t>: Internet penetration rate in Sri Lanka from 2011 to 2020</w:t>
      </w:r>
      <w:bookmarkEnd w:id="34"/>
    </w:p>
    <w:p w14:paraId="067EDCA7" w14:textId="77777777" w:rsidR="00C3393E" w:rsidRPr="006C0B87" w:rsidRDefault="00000000" w:rsidP="00060D4B">
      <w:pPr>
        <w:spacing w:beforeLines="160" w:before="384" w:afterLines="160" w:after="384"/>
        <w:jc w:val="center"/>
        <w:rPr>
          <w:rFonts w:cs="Times New Roman"/>
          <w:szCs w:val="24"/>
        </w:rPr>
      </w:pPr>
      <w:r w:rsidRPr="006C0B87">
        <w:rPr>
          <w:rFonts w:cs="Times New Roman"/>
          <w:szCs w:val="24"/>
        </w:rPr>
        <w:t>(Source: Statista, 2025)</w:t>
      </w:r>
    </w:p>
    <w:p w14:paraId="4BE3A34C" w14:textId="77777777" w:rsidR="00F35825" w:rsidRPr="006C0B87" w:rsidRDefault="00000000" w:rsidP="00060D4B">
      <w:pPr>
        <w:pStyle w:val="Heading2"/>
        <w:numPr>
          <w:ilvl w:val="1"/>
          <w:numId w:val="2"/>
        </w:numPr>
        <w:spacing w:beforeLines="160" w:before="384" w:afterLines="160" w:after="384"/>
        <w:rPr>
          <w:rFonts w:cs="Times New Roman"/>
          <w:szCs w:val="24"/>
        </w:rPr>
      </w:pPr>
      <w:bookmarkStart w:id="35" w:name="_Toc190514829"/>
      <w:r w:rsidRPr="006C0B87">
        <w:rPr>
          <w:rFonts w:cs="Times New Roman"/>
          <w:szCs w:val="24"/>
        </w:rPr>
        <w:t>Gender Inequality in the Workforce</w:t>
      </w:r>
      <w:bookmarkEnd w:id="35"/>
    </w:p>
    <w:p w14:paraId="76FC7006" w14:textId="77777777" w:rsidR="00F35825" w:rsidRPr="006C0B87" w:rsidRDefault="00000000" w:rsidP="00060D4B">
      <w:pPr>
        <w:spacing w:beforeLines="160" w:before="384" w:afterLines="160" w:after="384"/>
        <w:rPr>
          <w:rFonts w:cs="Times New Roman"/>
          <w:szCs w:val="24"/>
        </w:rPr>
      </w:pPr>
      <w:r w:rsidRPr="006C0B87">
        <w:rPr>
          <w:rFonts w:cs="Times New Roman"/>
          <w:szCs w:val="24"/>
        </w:rPr>
        <w:t>Multiple institutional organis</w:t>
      </w:r>
      <w:r w:rsidR="00EF2119" w:rsidRPr="006C0B87">
        <w:rPr>
          <w:rFonts w:cs="Times New Roman"/>
          <w:szCs w:val="24"/>
        </w:rPr>
        <w:t>ational elements prevent Sri Lankan females from achieving job advancement. Among the total workforce of 47.34% women earn only 5.33% of parliamentary seats and maintain inferior positions in management than their ma</w:t>
      </w:r>
      <w:r w:rsidR="00FE1A63" w:rsidRPr="006C0B87">
        <w:rPr>
          <w:rFonts w:cs="Times New Roman"/>
          <w:szCs w:val="24"/>
        </w:rPr>
        <w:t>le counterparts (Statista, 2025</w:t>
      </w:r>
      <w:r w:rsidR="00C3393E" w:rsidRPr="006C0B87">
        <w:rPr>
          <w:rFonts w:cs="Times New Roman"/>
          <w:szCs w:val="24"/>
        </w:rPr>
        <w:t>a</w:t>
      </w:r>
      <w:r w:rsidR="00EF2119" w:rsidRPr="006C0B87">
        <w:rPr>
          <w:rFonts w:cs="Times New Roman"/>
          <w:szCs w:val="24"/>
        </w:rPr>
        <w:t>). The hotel industry shows an equal distribution of female workers because women are mostly assigned to limited-wage positions</w:t>
      </w:r>
      <w:r w:rsidR="00F47DFE" w:rsidRPr="006C0B87">
        <w:rPr>
          <w:rFonts w:cs="Times New Roman"/>
          <w:szCs w:val="24"/>
        </w:rPr>
        <w:t xml:space="preserve"> (Statista, 2025a)</w:t>
      </w:r>
      <w:r w:rsidR="00EF2119" w:rsidRPr="006C0B87">
        <w:rPr>
          <w:rFonts w:cs="Times New Roman"/>
          <w:szCs w:val="24"/>
        </w:rPr>
        <w:t xml:space="preserve">. </w:t>
      </w:r>
    </w:p>
    <w:p w14:paraId="4D629914" w14:textId="77777777" w:rsidR="00C3393E" w:rsidRPr="006C0B87" w:rsidRDefault="00000000" w:rsidP="00060D4B">
      <w:pPr>
        <w:keepNext/>
        <w:spacing w:beforeLines="160" w:before="384" w:afterLines="160" w:after="384"/>
        <w:jc w:val="center"/>
        <w:rPr>
          <w:rFonts w:cs="Times New Roman"/>
          <w:szCs w:val="24"/>
        </w:rPr>
      </w:pPr>
      <w:r w:rsidRPr="006C0B87">
        <w:rPr>
          <w:rFonts w:cs="Times New Roman"/>
          <w:szCs w:val="24"/>
          <w:lang w:eastAsia="en-GB"/>
        </w:rPr>
        <w:lastRenderedPageBreak/>
        <w:drawing>
          <wp:inline distT="0" distB="0" distL="0" distR="0" wp14:anchorId="76047877" wp14:editId="248E58D4">
            <wp:extent cx="5130210" cy="27051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14"/>
                    <a:stretch>
                      <a:fillRect/>
                    </a:stretch>
                  </pic:blipFill>
                  <pic:spPr>
                    <a:xfrm>
                      <a:off x="0" y="0"/>
                      <a:ext cx="5139110" cy="2709793"/>
                    </a:xfrm>
                    <a:prstGeom prst="rect">
                      <a:avLst/>
                    </a:prstGeom>
                  </pic:spPr>
                </pic:pic>
              </a:graphicData>
            </a:graphic>
          </wp:inline>
        </w:drawing>
      </w:r>
    </w:p>
    <w:p w14:paraId="5A977AB1" w14:textId="77777777" w:rsidR="00C3393E" w:rsidRPr="006C0B87" w:rsidRDefault="00000000" w:rsidP="00060D4B">
      <w:pPr>
        <w:pStyle w:val="Caption"/>
        <w:spacing w:beforeLines="160" w:before="384" w:afterLines="160" w:after="384" w:line="360" w:lineRule="auto"/>
        <w:jc w:val="center"/>
        <w:rPr>
          <w:rFonts w:cs="Times New Roman"/>
          <w:color w:val="auto"/>
          <w:sz w:val="24"/>
          <w:szCs w:val="24"/>
        </w:rPr>
      </w:pPr>
      <w:bookmarkStart w:id="36" w:name="_Toc190350452"/>
      <w:r w:rsidRPr="006C0B87">
        <w:rPr>
          <w:rFonts w:cs="Times New Roman"/>
          <w:color w:val="auto"/>
          <w:sz w:val="24"/>
          <w:szCs w:val="24"/>
        </w:rPr>
        <w:t xml:space="preserve">Figure </w:t>
      </w:r>
      <w:r w:rsidRPr="006C0B87">
        <w:rPr>
          <w:rFonts w:cs="Times New Roman"/>
          <w:color w:val="auto"/>
          <w:sz w:val="24"/>
          <w:szCs w:val="24"/>
        </w:rPr>
        <w:fldChar w:fldCharType="begin"/>
      </w:r>
      <w:r w:rsidRPr="006C0B87">
        <w:rPr>
          <w:rFonts w:cs="Times New Roman"/>
          <w:color w:val="auto"/>
          <w:sz w:val="24"/>
          <w:szCs w:val="24"/>
        </w:rPr>
        <w:instrText xml:space="preserve"> SEQ Figure \* ARABIC </w:instrText>
      </w:r>
      <w:r w:rsidRPr="006C0B87">
        <w:rPr>
          <w:rFonts w:cs="Times New Roman"/>
          <w:color w:val="auto"/>
          <w:sz w:val="24"/>
          <w:szCs w:val="24"/>
        </w:rPr>
        <w:fldChar w:fldCharType="separate"/>
      </w:r>
      <w:r w:rsidR="00C97D9E" w:rsidRPr="006C0B87">
        <w:rPr>
          <w:rFonts w:cs="Times New Roman"/>
          <w:color w:val="auto"/>
          <w:sz w:val="24"/>
          <w:szCs w:val="24"/>
        </w:rPr>
        <w:t>7</w:t>
      </w:r>
      <w:r w:rsidRPr="006C0B87">
        <w:rPr>
          <w:rFonts w:cs="Times New Roman"/>
          <w:color w:val="auto"/>
          <w:sz w:val="24"/>
          <w:szCs w:val="24"/>
        </w:rPr>
        <w:fldChar w:fldCharType="end"/>
      </w:r>
      <w:r w:rsidRPr="006C0B87">
        <w:rPr>
          <w:rFonts w:cs="Times New Roman"/>
          <w:color w:val="auto"/>
          <w:sz w:val="24"/>
          <w:szCs w:val="24"/>
        </w:rPr>
        <w:t>: Sri Lanka: proportion of seats held by women in national parliament 2011-2021</w:t>
      </w:r>
      <w:bookmarkEnd w:id="36"/>
    </w:p>
    <w:p w14:paraId="004ABDC2" w14:textId="77777777" w:rsidR="00C3393E" w:rsidRPr="006C0B87" w:rsidRDefault="00000000" w:rsidP="00060D4B">
      <w:pPr>
        <w:spacing w:beforeLines="160" w:before="384" w:afterLines="160" w:after="384"/>
        <w:jc w:val="center"/>
        <w:rPr>
          <w:rFonts w:cs="Times New Roman"/>
          <w:szCs w:val="24"/>
        </w:rPr>
      </w:pPr>
      <w:r w:rsidRPr="006C0B87">
        <w:rPr>
          <w:rFonts w:cs="Times New Roman"/>
          <w:szCs w:val="24"/>
        </w:rPr>
        <w:t>(Source: Statista, 2025a)</w:t>
      </w:r>
    </w:p>
    <w:p w14:paraId="4E5E6CB4" w14:textId="77777777" w:rsidR="00F35825" w:rsidRPr="006C0B87" w:rsidRDefault="00000000" w:rsidP="00060D4B">
      <w:pPr>
        <w:pStyle w:val="Heading2"/>
        <w:numPr>
          <w:ilvl w:val="1"/>
          <w:numId w:val="2"/>
        </w:numPr>
        <w:spacing w:beforeLines="160" w:before="384" w:afterLines="160" w:after="384"/>
        <w:rPr>
          <w:rFonts w:cs="Times New Roman"/>
          <w:szCs w:val="24"/>
        </w:rPr>
      </w:pPr>
      <w:bookmarkStart w:id="37" w:name="_Toc190514830"/>
      <w:r w:rsidRPr="006C0B87">
        <w:rPr>
          <w:rFonts w:cs="Times New Roman"/>
          <w:szCs w:val="24"/>
        </w:rPr>
        <w:t>Public Safety &amp; Security Challenges</w:t>
      </w:r>
      <w:bookmarkEnd w:id="37"/>
    </w:p>
    <w:p w14:paraId="177D1C32" w14:textId="77777777" w:rsidR="00F35825" w:rsidRPr="006C0B87" w:rsidRDefault="00000000" w:rsidP="00060D4B">
      <w:pPr>
        <w:spacing w:beforeLines="160" w:before="384" w:afterLines="160" w:after="384"/>
        <w:rPr>
          <w:rFonts w:cs="Times New Roman"/>
          <w:szCs w:val="24"/>
        </w:rPr>
      </w:pPr>
      <w:r w:rsidRPr="006C0B87">
        <w:rPr>
          <w:rFonts w:cs="Times New Roman"/>
          <w:szCs w:val="24"/>
        </w:rPr>
        <w:t>Large events must strengthen security measures because political risk areas have increased public safety needs</w:t>
      </w:r>
      <w:r w:rsidR="002E7DDC" w:rsidRPr="006C0B87">
        <w:rPr>
          <w:rFonts w:cs="Times New Roman"/>
          <w:szCs w:val="24"/>
        </w:rPr>
        <w:t xml:space="preserve"> (Jayasinghe et al., 2022)</w:t>
      </w:r>
      <w:r w:rsidRPr="006C0B87">
        <w:rPr>
          <w:rFonts w:cs="Times New Roman"/>
          <w:szCs w:val="24"/>
        </w:rPr>
        <w:t>. The protests in Sri Lanka t</w:t>
      </w:r>
      <w:r w:rsidR="0003173F" w:rsidRPr="006C0B87">
        <w:rPr>
          <w:rFonts w:cs="Times New Roman"/>
          <w:szCs w:val="24"/>
        </w:rPr>
        <w:t>riggered governmental reactions</w:t>
      </w:r>
      <w:r w:rsidR="002E7DDC" w:rsidRPr="006C0B87">
        <w:rPr>
          <w:rFonts w:cs="Times New Roman"/>
          <w:szCs w:val="24"/>
        </w:rPr>
        <w:t xml:space="preserve"> (</w:t>
      </w:r>
      <w:r w:rsidR="00547756" w:rsidRPr="006C0B87">
        <w:rPr>
          <w:rFonts w:cs="Times New Roman"/>
          <w:szCs w:val="24"/>
        </w:rPr>
        <w:t xml:space="preserve">Gunawardena </w:t>
      </w:r>
      <w:r w:rsidR="002E7DDC" w:rsidRPr="006C0B87">
        <w:rPr>
          <w:rFonts w:cs="Times New Roman"/>
          <w:szCs w:val="24"/>
        </w:rPr>
        <w:t>and Kadirgamar, 2022)</w:t>
      </w:r>
      <w:r w:rsidR="0003173F" w:rsidRPr="006C0B87">
        <w:rPr>
          <w:rFonts w:cs="Times New Roman"/>
          <w:szCs w:val="24"/>
        </w:rPr>
        <w:t xml:space="preserve">. </w:t>
      </w:r>
      <w:r w:rsidRPr="006C0B87">
        <w:rPr>
          <w:rFonts w:cs="Times New Roman"/>
          <w:szCs w:val="24"/>
        </w:rPr>
        <w:t xml:space="preserve">To ensure compliance with the law the protest needs to obtain permits while working with law enforcement for crowd management and danger prevention measures.  </w:t>
      </w:r>
    </w:p>
    <w:p w14:paraId="35AF741F" w14:textId="77777777" w:rsidR="00F35825" w:rsidRPr="006C0B87" w:rsidRDefault="00000000" w:rsidP="00060D4B">
      <w:pPr>
        <w:pStyle w:val="Heading2"/>
        <w:numPr>
          <w:ilvl w:val="1"/>
          <w:numId w:val="2"/>
        </w:numPr>
        <w:spacing w:beforeLines="160" w:before="384" w:afterLines="160" w:after="384"/>
        <w:rPr>
          <w:rFonts w:cs="Times New Roman"/>
          <w:szCs w:val="24"/>
        </w:rPr>
      </w:pPr>
      <w:bookmarkStart w:id="38" w:name="_Toc190514831"/>
      <w:r w:rsidRPr="006C0B87">
        <w:rPr>
          <w:rFonts w:cs="Times New Roman"/>
          <w:szCs w:val="24"/>
        </w:rPr>
        <w:t>Stakeholder Collaboration &amp; Economic Pressure</w:t>
      </w:r>
      <w:bookmarkEnd w:id="38"/>
    </w:p>
    <w:p w14:paraId="27068774" w14:textId="77777777" w:rsidR="006A402E" w:rsidRPr="006C0B87" w:rsidRDefault="00000000" w:rsidP="00060D4B">
      <w:pPr>
        <w:spacing w:beforeLines="160" w:before="384" w:afterLines="160" w:after="384"/>
        <w:rPr>
          <w:rFonts w:cs="Times New Roman"/>
          <w:szCs w:val="24"/>
        </w:rPr>
      </w:pPr>
      <w:r w:rsidRPr="006C0B87">
        <w:rPr>
          <w:rFonts w:cs="Times New Roman"/>
          <w:szCs w:val="24"/>
        </w:rPr>
        <w:t>Event organis</w:t>
      </w:r>
      <w:r w:rsidR="00EF2119" w:rsidRPr="006C0B87">
        <w:rPr>
          <w:rFonts w:cs="Times New Roman"/>
          <w:szCs w:val="24"/>
        </w:rPr>
        <w:t>ation costs continue to escalate into a major problem. The expenses for events in Sri Lanka have increased during past years because of rising inflation rates along with logistical expenses (</w:t>
      </w:r>
      <w:r w:rsidR="00E47CF8" w:rsidRPr="006C0B87">
        <w:rPr>
          <w:rFonts w:cs="Times New Roman"/>
          <w:szCs w:val="24"/>
        </w:rPr>
        <w:t>Statista, 2025b</w:t>
      </w:r>
      <w:r w:rsidR="00EF2119" w:rsidRPr="006C0B87">
        <w:rPr>
          <w:rFonts w:cs="Times New Roman"/>
          <w:szCs w:val="24"/>
        </w:rPr>
        <w:t xml:space="preserve">). The protest depends on funding from NGOs as well as unions and corporate sponsorships to operate yet it continues its goal of maintaining advocacy integrity. </w:t>
      </w:r>
    </w:p>
    <w:p w14:paraId="40873DD7" w14:textId="77777777" w:rsidR="0003173F" w:rsidRPr="006C0B87" w:rsidRDefault="00000000" w:rsidP="00060D4B">
      <w:pPr>
        <w:keepNext/>
        <w:spacing w:beforeLines="160" w:before="384" w:afterLines="160" w:after="384"/>
        <w:jc w:val="center"/>
        <w:rPr>
          <w:rFonts w:cs="Times New Roman"/>
          <w:szCs w:val="24"/>
        </w:rPr>
      </w:pPr>
      <w:r w:rsidRPr="006C0B87">
        <w:rPr>
          <w:rFonts w:cs="Times New Roman"/>
          <w:szCs w:val="24"/>
          <w:lang w:eastAsia="en-GB"/>
        </w:rPr>
        <w:lastRenderedPageBreak/>
        <w:drawing>
          <wp:inline distT="0" distB="0" distL="0" distR="0" wp14:anchorId="03F29091" wp14:editId="0BA0AC19">
            <wp:extent cx="5943600" cy="35496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
                    <pic:cNvPicPr/>
                  </pic:nvPicPr>
                  <pic:blipFill>
                    <a:blip r:embed="rId15"/>
                    <a:stretch>
                      <a:fillRect/>
                    </a:stretch>
                  </pic:blipFill>
                  <pic:spPr>
                    <a:xfrm>
                      <a:off x="0" y="0"/>
                      <a:ext cx="5943600" cy="3549650"/>
                    </a:xfrm>
                    <a:prstGeom prst="rect">
                      <a:avLst/>
                    </a:prstGeom>
                  </pic:spPr>
                </pic:pic>
              </a:graphicData>
            </a:graphic>
          </wp:inline>
        </w:drawing>
      </w:r>
    </w:p>
    <w:p w14:paraId="1F5C2CA3" w14:textId="77777777" w:rsidR="0003173F" w:rsidRPr="006C0B87" w:rsidRDefault="00000000" w:rsidP="00060D4B">
      <w:pPr>
        <w:pStyle w:val="Caption"/>
        <w:spacing w:beforeLines="160" w:before="384" w:afterLines="160" w:after="384" w:line="360" w:lineRule="auto"/>
        <w:jc w:val="center"/>
        <w:rPr>
          <w:rFonts w:cs="Times New Roman"/>
          <w:color w:val="auto"/>
          <w:sz w:val="24"/>
          <w:szCs w:val="24"/>
        </w:rPr>
      </w:pPr>
      <w:bookmarkStart w:id="39" w:name="_Toc190350453"/>
      <w:r w:rsidRPr="006C0B87">
        <w:rPr>
          <w:rFonts w:cs="Times New Roman"/>
          <w:color w:val="auto"/>
          <w:sz w:val="24"/>
          <w:szCs w:val="24"/>
        </w:rPr>
        <w:t xml:space="preserve">Figure </w:t>
      </w:r>
      <w:r w:rsidRPr="006C0B87">
        <w:rPr>
          <w:rFonts w:cs="Times New Roman"/>
          <w:color w:val="auto"/>
          <w:sz w:val="24"/>
          <w:szCs w:val="24"/>
        </w:rPr>
        <w:fldChar w:fldCharType="begin"/>
      </w:r>
      <w:r w:rsidRPr="006C0B87">
        <w:rPr>
          <w:rFonts w:cs="Times New Roman"/>
          <w:color w:val="auto"/>
          <w:sz w:val="24"/>
          <w:szCs w:val="24"/>
        </w:rPr>
        <w:instrText xml:space="preserve"> SEQ Figure \* ARABIC </w:instrText>
      </w:r>
      <w:r w:rsidRPr="006C0B87">
        <w:rPr>
          <w:rFonts w:cs="Times New Roman"/>
          <w:color w:val="auto"/>
          <w:sz w:val="24"/>
          <w:szCs w:val="24"/>
        </w:rPr>
        <w:fldChar w:fldCharType="separate"/>
      </w:r>
      <w:r w:rsidR="00C97D9E" w:rsidRPr="006C0B87">
        <w:rPr>
          <w:rFonts w:cs="Times New Roman"/>
          <w:color w:val="auto"/>
          <w:sz w:val="24"/>
          <w:szCs w:val="24"/>
        </w:rPr>
        <w:t>8</w:t>
      </w:r>
      <w:r w:rsidRPr="006C0B87">
        <w:rPr>
          <w:rFonts w:cs="Times New Roman"/>
          <w:color w:val="auto"/>
          <w:sz w:val="24"/>
          <w:szCs w:val="24"/>
        </w:rPr>
        <w:fldChar w:fldCharType="end"/>
      </w:r>
      <w:r w:rsidRPr="006C0B87">
        <w:rPr>
          <w:rFonts w:cs="Times New Roman"/>
          <w:color w:val="auto"/>
          <w:sz w:val="24"/>
          <w:szCs w:val="24"/>
        </w:rPr>
        <w:t>: Sri Lanka: Inflation rate from 1987 to 2022</w:t>
      </w:r>
      <w:bookmarkEnd w:id="39"/>
    </w:p>
    <w:p w14:paraId="2E29204A" w14:textId="77777777" w:rsidR="007200A8" w:rsidRPr="006C0B87" w:rsidRDefault="00000000" w:rsidP="00060D4B">
      <w:pPr>
        <w:spacing w:beforeLines="160" w:before="384" w:afterLines="160" w:after="384"/>
        <w:jc w:val="center"/>
        <w:rPr>
          <w:rFonts w:cs="Times New Roman"/>
          <w:szCs w:val="24"/>
        </w:rPr>
      </w:pPr>
      <w:r w:rsidRPr="006C0B87">
        <w:rPr>
          <w:rFonts w:cs="Times New Roman"/>
          <w:szCs w:val="24"/>
        </w:rPr>
        <w:t>(Source: Statista, 2025b)</w:t>
      </w:r>
    </w:p>
    <w:p w14:paraId="7AC87DC3" w14:textId="77777777" w:rsidR="00510634" w:rsidRPr="006C0B87" w:rsidRDefault="00000000" w:rsidP="00510634">
      <w:pPr>
        <w:pStyle w:val="Heading2"/>
        <w:numPr>
          <w:ilvl w:val="1"/>
          <w:numId w:val="2"/>
        </w:numPr>
      </w:pPr>
      <w:bookmarkStart w:id="40" w:name="_Toc190514832"/>
      <w:r w:rsidRPr="006C0B87">
        <w:t>SOSTAC model</w:t>
      </w:r>
      <w:bookmarkEnd w:id="40"/>
      <w:r w:rsidRPr="006C0B87">
        <w:t xml:space="preserve"> </w:t>
      </w:r>
    </w:p>
    <w:p w14:paraId="788D9B98" w14:textId="77777777" w:rsidR="00510634" w:rsidRPr="006C0B87" w:rsidRDefault="00000000" w:rsidP="00510634">
      <w:pPr>
        <w:rPr>
          <w:rFonts w:cs="Times New Roman"/>
          <w:szCs w:val="24"/>
        </w:rPr>
      </w:pPr>
      <w:r w:rsidRPr="006C0B87">
        <w:rPr>
          <w:rFonts w:cs="Times New Roman"/>
          <w:szCs w:val="24"/>
        </w:rPr>
        <w:t>The SOSTAC model, developed by PR Smith, is an appropriate strategic planning framework for organizing international events such as protests (</w:t>
      </w:r>
      <w:r w:rsidRPr="006C0B87">
        <w:rPr>
          <w:rFonts w:cs="Times New Roman"/>
          <w:szCs w:val="24"/>
          <w:shd w:val="clear" w:color="auto" w:fill="FFFFFF"/>
        </w:rPr>
        <w:t xml:space="preserve">Björnfot and Dehlin, 2023). </w:t>
      </w:r>
      <w:r w:rsidRPr="006C0B87">
        <w:rPr>
          <w:rFonts w:cs="Times New Roman"/>
          <w:szCs w:val="24"/>
        </w:rPr>
        <w:t xml:space="preserve"> </w:t>
      </w:r>
    </w:p>
    <w:p w14:paraId="6B971CDD" w14:textId="77777777" w:rsidR="00C97D9E" w:rsidRPr="006C0B87" w:rsidRDefault="00000000" w:rsidP="00C97D9E">
      <w:pPr>
        <w:keepNext/>
        <w:jc w:val="center"/>
        <w:rPr>
          <w:szCs w:val="24"/>
        </w:rPr>
      </w:pPr>
      <w:r w:rsidRPr="006C0B87">
        <w:rPr>
          <w:szCs w:val="24"/>
          <w:lang w:eastAsia="en-GB"/>
        </w:rPr>
        <w:lastRenderedPageBreak/>
        <w:drawing>
          <wp:inline distT="0" distB="0" distL="0" distR="0" wp14:anchorId="2DF6EF02" wp14:editId="753BF4D8">
            <wp:extent cx="4919133" cy="4851400"/>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embed="rId16"/>
                    <a:srcRect l="1524" t="4085" b="2128"/>
                    <a:stretch>
                      <a:fillRect/>
                    </a:stretch>
                  </pic:blipFill>
                  <pic:spPr bwMode="auto">
                    <a:xfrm>
                      <a:off x="0" y="0"/>
                      <a:ext cx="4930773" cy="4862880"/>
                    </a:xfrm>
                    <a:prstGeom prst="rect">
                      <a:avLst/>
                    </a:prstGeom>
                    <a:ln>
                      <a:noFill/>
                    </a:ln>
                    <a:extLst>
                      <a:ext uri="{53640926-AAD7-44D8-BBD7-CCE9431645EC}">
                        <a14:shadowObscured xmlns:a14="http://schemas.microsoft.com/office/drawing/2010/main"/>
                      </a:ext>
                    </a:extLst>
                  </pic:spPr>
                </pic:pic>
              </a:graphicData>
            </a:graphic>
          </wp:inline>
        </w:drawing>
      </w:r>
    </w:p>
    <w:p w14:paraId="1F3B33DD" w14:textId="77777777" w:rsidR="00510634" w:rsidRPr="006C0B87" w:rsidRDefault="00000000" w:rsidP="00C97D9E">
      <w:pPr>
        <w:pStyle w:val="Caption"/>
        <w:spacing w:line="360" w:lineRule="auto"/>
        <w:jc w:val="center"/>
        <w:rPr>
          <w:i w:val="0"/>
          <w:color w:val="auto"/>
          <w:sz w:val="24"/>
          <w:szCs w:val="24"/>
        </w:rPr>
      </w:pPr>
      <w:r w:rsidRPr="006C0B87">
        <w:rPr>
          <w:i w:val="0"/>
          <w:color w:val="auto"/>
          <w:sz w:val="24"/>
          <w:szCs w:val="24"/>
        </w:rPr>
        <w:t xml:space="preserve">Figure </w:t>
      </w:r>
      <w:r w:rsidRPr="006C0B87">
        <w:rPr>
          <w:i w:val="0"/>
          <w:color w:val="auto"/>
          <w:sz w:val="24"/>
          <w:szCs w:val="24"/>
        </w:rPr>
        <w:fldChar w:fldCharType="begin"/>
      </w:r>
      <w:r w:rsidRPr="006C0B87">
        <w:rPr>
          <w:i w:val="0"/>
          <w:color w:val="auto"/>
          <w:sz w:val="24"/>
          <w:szCs w:val="24"/>
        </w:rPr>
        <w:instrText xml:space="preserve"> SEQ Figure \* ARABIC </w:instrText>
      </w:r>
      <w:r w:rsidRPr="006C0B87">
        <w:rPr>
          <w:i w:val="0"/>
          <w:color w:val="auto"/>
          <w:sz w:val="24"/>
          <w:szCs w:val="24"/>
        </w:rPr>
        <w:fldChar w:fldCharType="separate"/>
      </w:r>
      <w:r w:rsidRPr="006C0B87">
        <w:rPr>
          <w:i w:val="0"/>
          <w:color w:val="auto"/>
          <w:sz w:val="24"/>
          <w:szCs w:val="24"/>
        </w:rPr>
        <w:t>9</w:t>
      </w:r>
      <w:r w:rsidRPr="006C0B87">
        <w:rPr>
          <w:i w:val="0"/>
          <w:color w:val="auto"/>
          <w:sz w:val="24"/>
          <w:szCs w:val="24"/>
        </w:rPr>
        <w:fldChar w:fldCharType="end"/>
      </w:r>
      <w:r w:rsidRPr="006C0B87">
        <w:rPr>
          <w:i w:val="0"/>
          <w:color w:val="auto"/>
          <w:sz w:val="24"/>
          <w:szCs w:val="24"/>
        </w:rPr>
        <w:t>: SOCTAC</w:t>
      </w:r>
    </w:p>
    <w:p w14:paraId="3D415637" w14:textId="77777777" w:rsidR="00C97D9E" w:rsidRPr="006C0B87" w:rsidRDefault="00000000" w:rsidP="00C97D9E">
      <w:pPr>
        <w:jc w:val="center"/>
        <w:rPr>
          <w:szCs w:val="24"/>
        </w:rPr>
      </w:pPr>
      <w:r w:rsidRPr="006C0B87">
        <w:rPr>
          <w:szCs w:val="24"/>
        </w:rPr>
        <w:t>(Source:</w:t>
      </w:r>
      <w:r w:rsidRPr="006C0B87">
        <w:rPr>
          <w:rFonts w:cs="Times New Roman"/>
          <w:szCs w:val="24"/>
        </w:rPr>
        <w:t xml:space="preserve"> </w:t>
      </w:r>
      <w:r w:rsidRPr="006C0B87">
        <w:rPr>
          <w:rFonts w:cs="Times New Roman"/>
          <w:szCs w:val="24"/>
          <w:shd w:val="clear" w:color="auto" w:fill="FFFFFF"/>
        </w:rPr>
        <w:t>Björnfot and Dehlin, 2023)</w:t>
      </w:r>
    </w:p>
    <w:p w14:paraId="0E9546E9" w14:textId="77777777" w:rsidR="00510634" w:rsidRPr="006C0B87" w:rsidRDefault="00000000" w:rsidP="00510634">
      <w:pPr>
        <w:rPr>
          <w:rFonts w:cs="Times New Roman"/>
          <w:b/>
          <w:i/>
          <w:szCs w:val="24"/>
        </w:rPr>
      </w:pPr>
      <w:r w:rsidRPr="006C0B87">
        <w:rPr>
          <w:rFonts w:cs="Times New Roman"/>
          <w:b/>
          <w:i/>
          <w:szCs w:val="24"/>
        </w:rPr>
        <w:t xml:space="preserve">Situation Analysis </w:t>
      </w:r>
    </w:p>
    <w:p w14:paraId="0FCE24B3" w14:textId="77777777" w:rsidR="00510634" w:rsidRPr="006C0B87" w:rsidRDefault="00000000" w:rsidP="00510634">
      <w:pPr>
        <w:rPr>
          <w:rFonts w:cs="Times New Roman"/>
          <w:szCs w:val="24"/>
        </w:rPr>
      </w:pPr>
      <w:r w:rsidRPr="006C0B87">
        <w:rPr>
          <w:rFonts w:cs="Times New Roman"/>
          <w:szCs w:val="24"/>
        </w:rPr>
        <w:t>This phase examines the current situation, such as gender discrimination in Sri Lanka's hospitality industry (</w:t>
      </w:r>
      <w:r w:rsidRPr="006C0B87">
        <w:rPr>
          <w:rFonts w:cs="Times New Roman"/>
          <w:szCs w:val="24"/>
          <w:shd w:val="clear" w:color="auto" w:fill="FFFFFF"/>
        </w:rPr>
        <w:t>Björnfot and Dehlin, 2023)</w:t>
      </w:r>
      <w:r w:rsidRPr="006C0B87">
        <w:rPr>
          <w:rFonts w:cs="Times New Roman"/>
          <w:szCs w:val="24"/>
        </w:rPr>
        <w:t>. It examines the composition of the workforce, the law, and the stakeholders' interests to determine limitations to women's leadership in hospitality.</w:t>
      </w:r>
    </w:p>
    <w:p w14:paraId="7262A883" w14:textId="77777777" w:rsidR="00510634" w:rsidRPr="006C0B87" w:rsidRDefault="00000000" w:rsidP="00510634">
      <w:pPr>
        <w:rPr>
          <w:rFonts w:cs="Times New Roman"/>
          <w:b/>
          <w:i/>
          <w:szCs w:val="24"/>
        </w:rPr>
      </w:pPr>
      <w:r w:rsidRPr="006C0B87">
        <w:rPr>
          <w:rFonts w:cs="Times New Roman"/>
          <w:b/>
          <w:i/>
          <w:szCs w:val="24"/>
        </w:rPr>
        <w:t>Objectives</w:t>
      </w:r>
    </w:p>
    <w:p w14:paraId="4DE7A05A" w14:textId="77777777" w:rsidR="00510634" w:rsidRPr="006C0B87" w:rsidRDefault="00000000" w:rsidP="00510634">
      <w:pPr>
        <w:rPr>
          <w:rFonts w:cs="Times New Roman"/>
          <w:szCs w:val="24"/>
        </w:rPr>
      </w:pPr>
      <w:r w:rsidRPr="006C0B87">
        <w:rPr>
          <w:rFonts w:cs="Times New Roman"/>
          <w:szCs w:val="24"/>
        </w:rPr>
        <w:t>The primary objective of the event is to mobilize voices for policy changes and gender equality. Prime objectives are coverage by a minimum of five national media, 10,000 signatures within three months, and mobilizing 500 participants, including hotel employees (</w:t>
      </w:r>
      <w:r w:rsidRPr="006C0B87">
        <w:rPr>
          <w:rFonts w:cs="Times New Roman"/>
          <w:szCs w:val="24"/>
          <w:shd w:val="clear" w:color="auto" w:fill="FFFFFF"/>
        </w:rPr>
        <w:t>Bowdin et al., 2023)</w:t>
      </w:r>
      <w:r w:rsidRPr="006C0B87">
        <w:rPr>
          <w:rFonts w:cs="Times New Roman"/>
          <w:szCs w:val="24"/>
        </w:rPr>
        <w:t>.</w:t>
      </w:r>
    </w:p>
    <w:p w14:paraId="49FF72CA" w14:textId="77777777" w:rsidR="00510634" w:rsidRPr="006C0B87" w:rsidRDefault="00000000" w:rsidP="00510634">
      <w:pPr>
        <w:rPr>
          <w:rFonts w:cs="Times New Roman"/>
          <w:b/>
          <w:i/>
          <w:szCs w:val="24"/>
        </w:rPr>
      </w:pPr>
      <w:r w:rsidRPr="006C0B87">
        <w:rPr>
          <w:rFonts w:cs="Times New Roman"/>
          <w:b/>
          <w:i/>
          <w:szCs w:val="24"/>
        </w:rPr>
        <w:t xml:space="preserve">Strategy </w:t>
      </w:r>
    </w:p>
    <w:p w14:paraId="67E37DE8" w14:textId="77777777" w:rsidR="00510634" w:rsidRPr="006C0B87" w:rsidRDefault="00000000" w:rsidP="00510634">
      <w:pPr>
        <w:rPr>
          <w:rFonts w:cs="Times New Roman"/>
          <w:szCs w:val="24"/>
        </w:rPr>
      </w:pPr>
      <w:r w:rsidRPr="006C0B87">
        <w:rPr>
          <w:rFonts w:cs="Times New Roman"/>
          <w:szCs w:val="24"/>
        </w:rPr>
        <w:lastRenderedPageBreak/>
        <w:t>The strategy revolves around online activism, partnerships with NGOs, and stakeholder engagement (</w:t>
      </w:r>
      <w:r w:rsidRPr="006C0B87">
        <w:rPr>
          <w:rFonts w:cs="Times New Roman"/>
          <w:szCs w:val="24"/>
          <w:shd w:val="clear" w:color="auto" w:fill="FFFFFF"/>
        </w:rPr>
        <w:t>Hall et al., 2020)</w:t>
      </w:r>
      <w:r w:rsidRPr="006C0B87">
        <w:rPr>
          <w:rFonts w:cs="Times New Roman"/>
          <w:szCs w:val="24"/>
        </w:rPr>
        <w:t>. The protest will take over Colombo's Galle Face Green for maximum visibility and will be addressed by hospitality staff, activists, and legal experts (</w:t>
      </w:r>
      <w:r w:rsidRPr="006C0B87">
        <w:rPr>
          <w:rFonts w:cs="Times New Roman"/>
          <w:szCs w:val="24"/>
          <w:shd w:val="clear" w:color="auto" w:fill="FFFFFF"/>
        </w:rPr>
        <w:t>Björnfot and Dehlin, 2023)</w:t>
      </w:r>
      <w:r w:rsidRPr="006C0B87">
        <w:rPr>
          <w:rFonts w:cs="Times New Roman"/>
          <w:szCs w:val="24"/>
        </w:rPr>
        <w:t>.</w:t>
      </w:r>
    </w:p>
    <w:p w14:paraId="1D6214E9" w14:textId="77777777" w:rsidR="00510634" w:rsidRPr="006C0B87" w:rsidRDefault="00000000" w:rsidP="00510634">
      <w:pPr>
        <w:rPr>
          <w:rFonts w:cs="Times New Roman"/>
          <w:b/>
          <w:i/>
          <w:szCs w:val="24"/>
        </w:rPr>
      </w:pPr>
      <w:r w:rsidRPr="006C0B87">
        <w:rPr>
          <w:rFonts w:cs="Times New Roman"/>
          <w:b/>
          <w:i/>
          <w:szCs w:val="24"/>
        </w:rPr>
        <w:t>Tactics</w:t>
      </w:r>
    </w:p>
    <w:p w14:paraId="56C8EA23" w14:textId="77777777" w:rsidR="00510634" w:rsidRPr="006C0B87" w:rsidRDefault="00000000" w:rsidP="00510634">
      <w:pPr>
        <w:rPr>
          <w:rFonts w:cs="Times New Roman"/>
          <w:szCs w:val="24"/>
        </w:rPr>
      </w:pPr>
      <w:r w:rsidRPr="006C0B87">
        <w:rPr>
          <w:rFonts w:cs="Times New Roman"/>
          <w:szCs w:val="24"/>
        </w:rPr>
        <w:t>Tactics involve securing permits, organizing speeches, and promotion the protest through social media. A unique hashtag, media partnership, and interactive Q&amp;A sessions will complement engagement (</w:t>
      </w:r>
      <w:r w:rsidRPr="006C0B87">
        <w:rPr>
          <w:rFonts w:cs="Times New Roman"/>
          <w:szCs w:val="24"/>
          <w:shd w:val="clear" w:color="auto" w:fill="FFFFFF"/>
        </w:rPr>
        <w:t>Bowdin et al., 2023)</w:t>
      </w:r>
      <w:r w:rsidRPr="006C0B87">
        <w:rPr>
          <w:rFonts w:cs="Times New Roman"/>
          <w:szCs w:val="24"/>
        </w:rPr>
        <w:t>.</w:t>
      </w:r>
    </w:p>
    <w:p w14:paraId="74CB2318" w14:textId="77777777" w:rsidR="00510634" w:rsidRPr="006C0B87" w:rsidRDefault="00000000" w:rsidP="00510634">
      <w:pPr>
        <w:rPr>
          <w:rFonts w:cs="Times New Roman"/>
          <w:b/>
          <w:i/>
          <w:szCs w:val="24"/>
        </w:rPr>
      </w:pPr>
      <w:r w:rsidRPr="006C0B87">
        <w:rPr>
          <w:rFonts w:cs="Times New Roman"/>
          <w:b/>
          <w:i/>
          <w:szCs w:val="24"/>
        </w:rPr>
        <w:t xml:space="preserve">Action </w:t>
      </w:r>
    </w:p>
    <w:p w14:paraId="300E3C84" w14:textId="77777777" w:rsidR="00510634" w:rsidRPr="006C0B87" w:rsidRDefault="00000000" w:rsidP="00510634">
      <w:pPr>
        <w:rPr>
          <w:rFonts w:cs="Times New Roman"/>
          <w:szCs w:val="24"/>
        </w:rPr>
      </w:pPr>
      <w:r w:rsidRPr="006C0B87">
        <w:rPr>
          <w:rFonts w:cs="Times New Roman"/>
          <w:szCs w:val="24"/>
        </w:rPr>
        <w:t>Execution comprises coordination of volunteers, registration tables, keynote addresses, signing the petition, and panel discussions (</w:t>
      </w:r>
      <w:r w:rsidRPr="006C0B87">
        <w:rPr>
          <w:rFonts w:cs="Times New Roman"/>
          <w:szCs w:val="24"/>
          <w:shd w:val="clear" w:color="auto" w:fill="FFFFFF"/>
        </w:rPr>
        <w:t>Allen et al., 2022)</w:t>
      </w:r>
      <w:r w:rsidRPr="006C0B87">
        <w:rPr>
          <w:rFonts w:cs="Times New Roman"/>
          <w:szCs w:val="24"/>
        </w:rPr>
        <w:t>. Logistics, security measures, and compliance with laws guarantee event operations.</w:t>
      </w:r>
    </w:p>
    <w:p w14:paraId="2D3463E7" w14:textId="77777777" w:rsidR="00510634" w:rsidRPr="006C0B87" w:rsidRDefault="00000000" w:rsidP="00510634">
      <w:pPr>
        <w:rPr>
          <w:rFonts w:cs="Times New Roman"/>
          <w:b/>
          <w:i/>
          <w:szCs w:val="24"/>
        </w:rPr>
      </w:pPr>
      <w:r w:rsidRPr="006C0B87">
        <w:rPr>
          <w:rFonts w:cs="Times New Roman"/>
          <w:b/>
          <w:i/>
          <w:szCs w:val="24"/>
        </w:rPr>
        <w:t xml:space="preserve">Control </w:t>
      </w:r>
    </w:p>
    <w:p w14:paraId="4DE9677D" w14:textId="77777777" w:rsidR="00510634" w:rsidRPr="006C0B87" w:rsidRDefault="00000000" w:rsidP="00C97D9E">
      <w:pPr>
        <w:rPr>
          <w:rFonts w:cs="Times New Roman"/>
          <w:szCs w:val="24"/>
        </w:rPr>
      </w:pPr>
      <w:r w:rsidRPr="006C0B87">
        <w:rPr>
          <w:rFonts w:cs="Times New Roman"/>
          <w:szCs w:val="24"/>
        </w:rPr>
        <w:t>Measurement of success entails tracking attendance, social media, media coverage, and stakeholders' feedback (</w:t>
      </w:r>
      <w:r w:rsidRPr="006C0B87">
        <w:rPr>
          <w:rFonts w:cs="Times New Roman"/>
          <w:szCs w:val="24"/>
          <w:shd w:val="clear" w:color="auto" w:fill="FFFFFF"/>
        </w:rPr>
        <w:t>Bowdin et al., 2023)</w:t>
      </w:r>
      <w:r w:rsidRPr="006C0B87">
        <w:rPr>
          <w:rFonts w:cs="Times New Roman"/>
          <w:szCs w:val="24"/>
        </w:rPr>
        <w:t>.</w:t>
      </w:r>
    </w:p>
    <w:p w14:paraId="0E3406B2" w14:textId="77777777" w:rsidR="00C36C68" w:rsidRPr="006C0B87" w:rsidRDefault="00000000" w:rsidP="00060D4B">
      <w:pPr>
        <w:pStyle w:val="Heading1"/>
        <w:spacing w:beforeLines="160" w:before="384" w:afterLines="160" w:after="384"/>
        <w:rPr>
          <w:rFonts w:cs="Times New Roman"/>
          <w:szCs w:val="24"/>
        </w:rPr>
      </w:pPr>
      <w:bookmarkStart w:id="41" w:name="_Toc190514833"/>
      <w:r w:rsidRPr="006C0B87">
        <w:rPr>
          <w:rFonts w:cs="Times New Roman"/>
          <w:szCs w:val="24"/>
        </w:rPr>
        <w:t>Situational and Cultural Considerations</w:t>
      </w:r>
      <w:bookmarkEnd w:id="41"/>
    </w:p>
    <w:p w14:paraId="7CF19DCC" w14:textId="77777777" w:rsidR="005B07B5" w:rsidRPr="006C0B87" w:rsidRDefault="00000000" w:rsidP="00060D4B">
      <w:pPr>
        <w:pStyle w:val="Heading2"/>
        <w:numPr>
          <w:ilvl w:val="1"/>
          <w:numId w:val="2"/>
        </w:numPr>
        <w:spacing w:beforeLines="160" w:before="384" w:afterLines="160" w:after="384"/>
        <w:rPr>
          <w:rFonts w:cs="Times New Roman"/>
          <w:szCs w:val="24"/>
        </w:rPr>
      </w:pPr>
      <w:bookmarkStart w:id="42" w:name="_Toc190514834"/>
      <w:r w:rsidRPr="006C0B87">
        <w:rPr>
          <w:rFonts w:cs="Times New Roman"/>
          <w:szCs w:val="24"/>
        </w:rPr>
        <w:t>PESTLE Analysis</w:t>
      </w:r>
      <w:bookmarkEnd w:id="42"/>
      <w:r w:rsidRPr="006C0B87">
        <w:rPr>
          <w:rFonts w:cs="Times New Roman"/>
          <w:szCs w:val="24"/>
        </w:rPr>
        <w:t xml:space="preserve"> </w:t>
      </w:r>
    </w:p>
    <w:p w14:paraId="5C3F91B8" w14:textId="77777777" w:rsidR="001A276A" w:rsidRPr="006C0B87" w:rsidRDefault="00000000" w:rsidP="00060D4B">
      <w:pPr>
        <w:pStyle w:val="Caption"/>
        <w:keepNext/>
        <w:spacing w:beforeLines="160" w:before="384" w:afterLines="160" w:after="384" w:line="360" w:lineRule="auto"/>
        <w:jc w:val="center"/>
        <w:rPr>
          <w:rFonts w:cs="Times New Roman"/>
          <w:color w:val="auto"/>
          <w:sz w:val="24"/>
          <w:szCs w:val="24"/>
        </w:rPr>
      </w:pPr>
      <w:bookmarkStart w:id="43" w:name="_Toc190263729"/>
      <w:r w:rsidRPr="006C0B87">
        <w:rPr>
          <w:rFonts w:cs="Times New Roman"/>
          <w:color w:val="auto"/>
          <w:sz w:val="24"/>
          <w:szCs w:val="24"/>
        </w:rPr>
        <w:t xml:space="preserve">Table </w:t>
      </w:r>
      <w:r w:rsidRPr="006C0B87">
        <w:rPr>
          <w:rFonts w:cs="Times New Roman"/>
          <w:color w:val="auto"/>
          <w:sz w:val="24"/>
          <w:szCs w:val="24"/>
        </w:rPr>
        <w:fldChar w:fldCharType="begin"/>
      </w:r>
      <w:r w:rsidRPr="006C0B87">
        <w:rPr>
          <w:rFonts w:cs="Times New Roman"/>
          <w:color w:val="auto"/>
          <w:sz w:val="24"/>
          <w:szCs w:val="24"/>
        </w:rPr>
        <w:instrText xml:space="preserve"> SEQ Table \* ARABIC </w:instrText>
      </w:r>
      <w:r w:rsidRPr="006C0B87">
        <w:rPr>
          <w:rFonts w:cs="Times New Roman"/>
          <w:color w:val="auto"/>
          <w:sz w:val="24"/>
          <w:szCs w:val="24"/>
        </w:rPr>
        <w:fldChar w:fldCharType="separate"/>
      </w:r>
      <w:r w:rsidRPr="006C0B87">
        <w:rPr>
          <w:rFonts w:cs="Times New Roman"/>
          <w:color w:val="auto"/>
          <w:sz w:val="24"/>
          <w:szCs w:val="24"/>
        </w:rPr>
        <w:t>5</w:t>
      </w:r>
      <w:r w:rsidRPr="006C0B87">
        <w:rPr>
          <w:rFonts w:cs="Times New Roman"/>
          <w:color w:val="auto"/>
          <w:sz w:val="24"/>
          <w:szCs w:val="24"/>
        </w:rPr>
        <w:fldChar w:fldCharType="end"/>
      </w:r>
      <w:r w:rsidRPr="006C0B87">
        <w:rPr>
          <w:rFonts w:cs="Times New Roman"/>
          <w:color w:val="auto"/>
          <w:sz w:val="24"/>
          <w:szCs w:val="24"/>
        </w:rPr>
        <w:t>: PESTLE Analysis</w:t>
      </w:r>
      <w:bookmarkEnd w:id="43"/>
    </w:p>
    <w:tbl>
      <w:tblPr>
        <w:tblStyle w:val="GridTable4-Accent41"/>
        <w:tblW w:w="0" w:type="auto"/>
        <w:tblLook w:val="04A0" w:firstRow="1" w:lastRow="0" w:firstColumn="1" w:lastColumn="0" w:noHBand="0" w:noVBand="1"/>
      </w:tblPr>
      <w:tblGrid>
        <w:gridCol w:w="1643"/>
        <w:gridCol w:w="7933"/>
      </w:tblGrid>
      <w:tr w:rsidR="007E4195" w:rsidRPr="006C0B87" w14:paraId="5FD01419" w14:textId="77777777" w:rsidTr="007E41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C62E5E" w14:textId="77777777" w:rsidR="005B07B5" w:rsidRPr="006C0B87" w:rsidRDefault="00000000" w:rsidP="00E87A79">
            <w:pPr>
              <w:spacing w:beforeLines="160" w:before="384" w:afterLines="160" w:after="384"/>
              <w:jc w:val="center"/>
              <w:rPr>
                <w:rFonts w:eastAsia="Times New Roman" w:cs="Times New Roman"/>
                <w:szCs w:val="24"/>
                <w:lang w:val="en-US"/>
              </w:rPr>
            </w:pPr>
            <w:r w:rsidRPr="006C0B87">
              <w:rPr>
                <w:rFonts w:eastAsia="Times New Roman" w:cs="Times New Roman"/>
                <w:color w:val="auto"/>
                <w:szCs w:val="24"/>
                <w:lang w:val="en-US"/>
              </w:rPr>
              <w:t>Factors</w:t>
            </w:r>
          </w:p>
        </w:tc>
        <w:tc>
          <w:tcPr>
            <w:tcW w:w="0" w:type="auto"/>
            <w:hideMark/>
          </w:tcPr>
          <w:p w14:paraId="06ED7C8E" w14:textId="77777777" w:rsidR="005B07B5" w:rsidRPr="006C0B87" w:rsidRDefault="00000000" w:rsidP="00E87A79">
            <w:pPr>
              <w:spacing w:beforeLines="160" w:before="384" w:afterLines="160" w:after="384"/>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val="en-US"/>
              </w:rPr>
            </w:pPr>
            <w:r w:rsidRPr="006C0B87">
              <w:rPr>
                <w:rFonts w:eastAsia="Times New Roman" w:cs="Times New Roman"/>
                <w:color w:val="auto"/>
                <w:szCs w:val="24"/>
                <w:lang w:val="en-US"/>
              </w:rPr>
              <w:t>Analysis</w:t>
            </w:r>
          </w:p>
        </w:tc>
      </w:tr>
      <w:tr w:rsidR="007E4195" w:rsidRPr="006C0B87" w14:paraId="6883B889" w14:textId="77777777" w:rsidTr="007E41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9FEBFB" w14:textId="77777777" w:rsidR="005B07B5" w:rsidRPr="006C0B87" w:rsidRDefault="00000000" w:rsidP="00E87A79">
            <w:pPr>
              <w:spacing w:beforeLines="160" w:before="384" w:afterLines="160" w:after="384"/>
              <w:jc w:val="center"/>
              <w:rPr>
                <w:rFonts w:eastAsia="Times New Roman" w:cs="Times New Roman"/>
                <w:i/>
                <w:szCs w:val="24"/>
                <w:lang w:val="en-US"/>
              </w:rPr>
            </w:pPr>
            <w:r w:rsidRPr="006C0B87">
              <w:rPr>
                <w:rFonts w:eastAsia="Times New Roman" w:cs="Times New Roman"/>
                <w:b w:val="0"/>
                <w:i/>
                <w:szCs w:val="24"/>
                <w:lang w:val="en-US"/>
              </w:rPr>
              <w:t>Political</w:t>
            </w:r>
          </w:p>
        </w:tc>
        <w:tc>
          <w:tcPr>
            <w:tcW w:w="0" w:type="auto"/>
            <w:hideMark/>
          </w:tcPr>
          <w:p w14:paraId="2E2CE16A" w14:textId="77777777" w:rsidR="001A276A" w:rsidRPr="006C0B87" w:rsidRDefault="00000000" w:rsidP="00E87A79">
            <w:pPr>
              <w:pStyle w:val="ListParagraph"/>
              <w:numPr>
                <w:ilvl w:val="0"/>
                <w:numId w:val="8"/>
              </w:numPr>
              <w:spacing w:beforeLines="160" w:before="384" w:afterLines="160" w:after="384"/>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 xml:space="preserve">Frequent policy changes create uncertainty for businesses and investors. </w:t>
            </w:r>
          </w:p>
          <w:p w14:paraId="0AD06233" w14:textId="77777777" w:rsidR="001A276A" w:rsidRPr="006C0B87" w:rsidRDefault="00000000" w:rsidP="00E87A79">
            <w:pPr>
              <w:pStyle w:val="ListParagraph"/>
              <w:numPr>
                <w:ilvl w:val="0"/>
                <w:numId w:val="8"/>
              </w:numPr>
              <w:spacing w:beforeLines="160" w:before="384" w:afterLines="160" w:after="384"/>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 xml:space="preserve">Government regulations on public demonstrations may impact the protest’s reach. </w:t>
            </w:r>
          </w:p>
          <w:p w14:paraId="7753E4F6" w14:textId="77777777" w:rsidR="005B07B5" w:rsidRPr="006C0B87" w:rsidRDefault="00000000" w:rsidP="00E87A79">
            <w:pPr>
              <w:pStyle w:val="ListParagraph"/>
              <w:numPr>
                <w:ilvl w:val="0"/>
                <w:numId w:val="8"/>
              </w:numPr>
              <w:spacing w:beforeLines="160" w:before="384" w:afterLines="160" w:after="384"/>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 xml:space="preserve">Political instability </w:t>
            </w:r>
            <w:r w:rsidR="001A276A" w:rsidRPr="006C0B87">
              <w:rPr>
                <w:rFonts w:eastAsia="Times New Roman" w:cs="Times New Roman"/>
                <w:szCs w:val="24"/>
                <w:lang w:val="en-US"/>
              </w:rPr>
              <w:t>can</w:t>
            </w:r>
            <w:r w:rsidRPr="006C0B87">
              <w:rPr>
                <w:rFonts w:eastAsia="Times New Roman" w:cs="Times New Roman"/>
                <w:szCs w:val="24"/>
                <w:lang w:val="en-US"/>
              </w:rPr>
              <w:t xml:space="preserve"> influence industry reforms.</w:t>
            </w:r>
          </w:p>
        </w:tc>
      </w:tr>
      <w:tr w:rsidR="007E4195" w:rsidRPr="006C0B87" w14:paraId="6610DF77" w14:textId="77777777" w:rsidTr="007E4195">
        <w:tc>
          <w:tcPr>
            <w:cnfStyle w:val="001000000000" w:firstRow="0" w:lastRow="0" w:firstColumn="1" w:lastColumn="0" w:oddVBand="0" w:evenVBand="0" w:oddHBand="0" w:evenHBand="0" w:firstRowFirstColumn="0" w:firstRowLastColumn="0" w:lastRowFirstColumn="0" w:lastRowLastColumn="0"/>
            <w:tcW w:w="0" w:type="auto"/>
            <w:hideMark/>
          </w:tcPr>
          <w:p w14:paraId="204B53B0" w14:textId="77777777" w:rsidR="005B07B5" w:rsidRPr="006C0B87" w:rsidRDefault="00000000" w:rsidP="00E87A79">
            <w:pPr>
              <w:spacing w:beforeLines="160" w:before="384" w:afterLines="160" w:after="384"/>
              <w:jc w:val="center"/>
              <w:rPr>
                <w:rFonts w:eastAsia="Times New Roman" w:cs="Times New Roman"/>
                <w:i/>
                <w:szCs w:val="24"/>
                <w:lang w:val="en-US"/>
              </w:rPr>
            </w:pPr>
            <w:r w:rsidRPr="006C0B87">
              <w:rPr>
                <w:rFonts w:eastAsia="Times New Roman" w:cs="Times New Roman"/>
                <w:b w:val="0"/>
                <w:i/>
                <w:szCs w:val="24"/>
                <w:lang w:val="en-US"/>
              </w:rPr>
              <w:lastRenderedPageBreak/>
              <w:t>Economic</w:t>
            </w:r>
          </w:p>
        </w:tc>
        <w:tc>
          <w:tcPr>
            <w:tcW w:w="0" w:type="auto"/>
            <w:hideMark/>
          </w:tcPr>
          <w:p w14:paraId="04D63A58" w14:textId="77777777" w:rsidR="001A276A" w:rsidRPr="006C0B87" w:rsidRDefault="00000000" w:rsidP="00E87A79">
            <w:pPr>
              <w:pStyle w:val="ListParagraph"/>
              <w:numPr>
                <w:ilvl w:val="0"/>
                <w:numId w:val="8"/>
              </w:numPr>
              <w:spacing w:beforeLines="160" w:before="384" w:afterLines="160" w:after="384"/>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High inflation (45.21% in 2022) affects business operations and tourism costs</w:t>
            </w:r>
            <w:r w:rsidR="00D77FDA" w:rsidRPr="006C0B87">
              <w:rPr>
                <w:rFonts w:eastAsia="Times New Roman" w:cs="Times New Roman"/>
                <w:szCs w:val="24"/>
                <w:lang w:val="en-US"/>
              </w:rPr>
              <w:t xml:space="preserve"> (Statista, 2024)</w:t>
            </w:r>
            <w:r w:rsidRPr="006C0B87">
              <w:rPr>
                <w:rFonts w:eastAsia="Times New Roman" w:cs="Times New Roman"/>
                <w:szCs w:val="24"/>
                <w:lang w:val="en-US"/>
              </w:rPr>
              <w:t xml:space="preserve">. </w:t>
            </w:r>
          </w:p>
          <w:p w14:paraId="2988E650" w14:textId="77777777" w:rsidR="001A276A" w:rsidRPr="006C0B87" w:rsidRDefault="00000000" w:rsidP="00E87A79">
            <w:pPr>
              <w:pStyle w:val="ListParagraph"/>
              <w:numPr>
                <w:ilvl w:val="0"/>
                <w:numId w:val="8"/>
              </w:numPr>
              <w:spacing w:beforeLines="160" w:before="384" w:afterLines="160" w:after="384"/>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The decline in GDP ($74.59 billion) reduces corporate spending on MICE events</w:t>
            </w:r>
            <w:r w:rsidR="00737C6F" w:rsidRPr="006C0B87">
              <w:rPr>
                <w:rFonts w:eastAsia="Times New Roman" w:cs="Times New Roman"/>
                <w:szCs w:val="24"/>
                <w:lang w:val="en-US"/>
              </w:rPr>
              <w:t xml:space="preserve"> (Statista, 2024a)</w:t>
            </w:r>
            <w:r w:rsidRPr="006C0B87">
              <w:rPr>
                <w:rFonts w:eastAsia="Times New Roman" w:cs="Times New Roman"/>
                <w:szCs w:val="24"/>
                <w:lang w:val="en-US"/>
              </w:rPr>
              <w:t>.</w:t>
            </w:r>
            <w:r w:rsidR="00737C6F" w:rsidRPr="006C0B87">
              <w:rPr>
                <w:rFonts w:eastAsia="Times New Roman" w:cs="Times New Roman"/>
                <w:szCs w:val="24"/>
                <w:lang w:val="en-US"/>
              </w:rPr>
              <w:t xml:space="preserve"> </w:t>
            </w:r>
            <w:r w:rsidRPr="006C0B87">
              <w:rPr>
                <w:rFonts w:eastAsia="Times New Roman" w:cs="Times New Roman"/>
                <w:szCs w:val="24"/>
                <w:lang w:val="en-US"/>
              </w:rPr>
              <w:t xml:space="preserve"> </w:t>
            </w:r>
          </w:p>
          <w:p w14:paraId="03F84237" w14:textId="77777777" w:rsidR="005B07B5" w:rsidRPr="006C0B87" w:rsidRDefault="00000000" w:rsidP="00E87A79">
            <w:pPr>
              <w:pStyle w:val="ListParagraph"/>
              <w:numPr>
                <w:ilvl w:val="0"/>
                <w:numId w:val="8"/>
              </w:numPr>
              <w:spacing w:beforeLines="160" w:before="384" w:afterLines="160" w:after="384"/>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Financial instability may limit industry support for workplace reforms.</w:t>
            </w:r>
          </w:p>
        </w:tc>
      </w:tr>
      <w:tr w:rsidR="007E4195" w:rsidRPr="006C0B87" w14:paraId="468C19AB" w14:textId="77777777" w:rsidTr="007E41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59CDDF" w14:textId="77777777" w:rsidR="005B07B5" w:rsidRPr="006C0B87" w:rsidRDefault="00000000" w:rsidP="00E87A79">
            <w:pPr>
              <w:spacing w:beforeLines="160" w:before="384" w:afterLines="160" w:after="384"/>
              <w:jc w:val="center"/>
              <w:rPr>
                <w:rFonts w:eastAsia="Times New Roman" w:cs="Times New Roman"/>
                <w:i/>
                <w:szCs w:val="24"/>
                <w:lang w:val="en-US"/>
              </w:rPr>
            </w:pPr>
            <w:r w:rsidRPr="006C0B87">
              <w:rPr>
                <w:rFonts w:eastAsia="Times New Roman" w:cs="Times New Roman"/>
                <w:b w:val="0"/>
                <w:i/>
                <w:szCs w:val="24"/>
                <w:lang w:val="en-US"/>
              </w:rPr>
              <w:t>Social</w:t>
            </w:r>
          </w:p>
        </w:tc>
        <w:tc>
          <w:tcPr>
            <w:tcW w:w="0" w:type="auto"/>
            <w:hideMark/>
          </w:tcPr>
          <w:p w14:paraId="003B9E3C" w14:textId="77777777" w:rsidR="001A276A" w:rsidRPr="006C0B87" w:rsidRDefault="00000000" w:rsidP="00E87A79">
            <w:pPr>
              <w:pStyle w:val="ListParagraph"/>
              <w:numPr>
                <w:ilvl w:val="0"/>
                <w:numId w:val="8"/>
              </w:numPr>
              <w:spacing w:beforeLines="160" w:before="384" w:afterLines="160" w:after="384"/>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Gender discrimination remains a major issue in Sri Lanka’s hospitality sector</w:t>
            </w:r>
            <w:r w:rsidR="00883613" w:rsidRPr="006C0B87">
              <w:rPr>
                <w:rFonts w:eastAsia="Times New Roman" w:cs="Times New Roman"/>
                <w:szCs w:val="24"/>
                <w:lang w:val="en-US"/>
              </w:rPr>
              <w:t xml:space="preserve"> (Kodagoda and Jayawardhana, 2022)</w:t>
            </w:r>
            <w:r w:rsidRPr="006C0B87">
              <w:rPr>
                <w:rFonts w:eastAsia="Times New Roman" w:cs="Times New Roman"/>
                <w:szCs w:val="24"/>
                <w:lang w:val="en-US"/>
              </w:rPr>
              <w:t xml:space="preserve">. </w:t>
            </w:r>
          </w:p>
          <w:p w14:paraId="0A321C72" w14:textId="77777777" w:rsidR="001A276A" w:rsidRPr="006C0B87" w:rsidRDefault="00000000" w:rsidP="00E87A79">
            <w:pPr>
              <w:pStyle w:val="ListParagraph"/>
              <w:numPr>
                <w:ilvl w:val="0"/>
                <w:numId w:val="8"/>
              </w:numPr>
              <w:spacing w:beforeLines="160" w:before="384" w:afterLines="160" w:after="384"/>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 xml:space="preserve">Public awareness of workplace inequality is growing, strengthening the protest’s cause. </w:t>
            </w:r>
          </w:p>
          <w:p w14:paraId="3F7A012E" w14:textId="77777777" w:rsidR="005B07B5" w:rsidRPr="006C0B87" w:rsidRDefault="00000000" w:rsidP="00E87A79">
            <w:pPr>
              <w:pStyle w:val="ListParagraph"/>
              <w:numPr>
                <w:ilvl w:val="0"/>
                <w:numId w:val="8"/>
              </w:numPr>
              <w:spacing w:beforeLines="160" w:before="384" w:afterLines="160" w:after="384"/>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Cultural shifts among younger generations favour inclusivity and fair employment.</w:t>
            </w:r>
          </w:p>
        </w:tc>
      </w:tr>
      <w:tr w:rsidR="007E4195" w:rsidRPr="006C0B87" w14:paraId="3A9D60C1" w14:textId="77777777" w:rsidTr="007E4195">
        <w:tc>
          <w:tcPr>
            <w:cnfStyle w:val="001000000000" w:firstRow="0" w:lastRow="0" w:firstColumn="1" w:lastColumn="0" w:oddVBand="0" w:evenVBand="0" w:oddHBand="0" w:evenHBand="0" w:firstRowFirstColumn="0" w:firstRowLastColumn="0" w:lastRowFirstColumn="0" w:lastRowLastColumn="0"/>
            <w:tcW w:w="0" w:type="auto"/>
            <w:hideMark/>
          </w:tcPr>
          <w:p w14:paraId="07C1891F" w14:textId="77777777" w:rsidR="005B07B5" w:rsidRPr="006C0B87" w:rsidRDefault="00000000" w:rsidP="00E87A79">
            <w:pPr>
              <w:spacing w:beforeLines="160" w:before="384" w:afterLines="160" w:after="384"/>
              <w:jc w:val="center"/>
              <w:rPr>
                <w:rFonts w:eastAsia="Times New Roman" w:cs="Times New Roman"/>
                <w:i/>
                <w:szCs w:val="24"/>
                <w:lang w:val="en-US"/>
              </w:rPr>
            </w:pPr>
            <w:r w:rsidRPr="006C0B87">
              <w:rPr>
                <w:rFonts w:eastAsia="Times New Roman" w:cs="Times New Roman"/>
                <w:b w:val="0"/>
                <w:i/>
                <w:szCs w:val="24"/>
                <w:lang w:val="en-US"/>
              </w:rPr>
              <w:t>Technological</w:t>
            </w:r>
          </w:p>
        </w:tc>
        <w:tc>
          <w:tcPr>
            <w:tcW w:w="0" w:type="auto"/>
            <w:hideMark/>
          </w:tcPr>
          <w:p w14:paraId="26B60F21" w14:textId="77777777" w:rsidR="001A276A" w:rsidRPr="006C0B87" w:rsidRDefault="00000000" w:rsidP="00E87A79">
            <w:pPr>
              <w:pStyle w:val="ListParagraph"/>
              <w:numPr>
                <w:ilvl w:val="0"/>
                <w:numId w:val="8"/>
              </w:numPr>
              <w:spacing w:beforeLines="160" w:before="384" w:afterLines="160" w:after="384"/>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 xml:space="preserve">Digital campaigns and social media enhance protest visibility and engagement. </w:t>
            </w:r>
          </w:p>
          <w:p w14:paraId="316F268D" w14:textId="77777777" w:rsidR="001A276A" w:rsidRPr="006C0B87" w:rsidRDefault="00000000" w:rsidP="00E87A79">
            <w:pPr>
              <w:pStyle w:val="ListParagraph"/>
              <w:numPr>
                <w:ilvl w:val="0"/>
                <w:numId w:val="8"/>
              </w:numPr>
              <w:spacing w:beforeLines="160" w:before="384" w:afterLines="160" w:after="384"/>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Sri Lanka’s digital transformation in tourism can support awareness initiatives</w:t>
            </w:r>
            <w:r w:rsidR="000A5325" w:rsidRPr="006C0B87">
              <w:rPr>
                <w:rFonts w:eastAsia="Times New Roman" w:cs="Times New Roman"/>
                <w:szCs w:val="24"/>
                <w:lang w:val="en-US"/>
              </w:rPr>
              <w:t xml:space="preserve"> (</w:t>
            </w:r>
            <w:r w:rsidR="000A5325" w:rsidRPr="006C0B87">
              <w:rPr>
                <w:rFonts w:cs="Times New Roman"/>
                <w:szCs w:val="24"/>
              </w:rPr>
              <w:t>Handaragama and Kusakabe, 2021)</w:t>
            </w:r>
            <w:r w:rsidRPr="006C0B87">
              <w:rPr>
                <w:rFonts w:eastAsia="Times New Roman" w:cs="Times New Roman"/>
                <w:szCs w:val="24"/>
                <w:lang w:val="en-US"/>
              </w:rPr>
              <w:t xml:space="preserve">. </w:t>
            </w:r>
          </w:p>
          <w:p w14:paraId="1026C698" w14:textId="77777777" w:rsidR="005B07B5" w:rsidRPr="006C0B87" w:rsidRDefault="00000000" w:rsidP="00E87A79">
            <w:pPr>
              <w:pStyle w:val="ListParagraph"/>
              <w:numPr>
                <w:ilvl w:val="0"/>
                <w:numId w:val="8"/>
              </w:numPr>
              <w:spacing w:beforeLines="160" w:before="384" w:afterLines="160" w:after="384"/>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 xml:space="preserve">Technology-driven platforms can </w:t>
            </w:r>
            <w:r w:rsidR="001A276A" w:rsidRPr="006C0B87">
              <w:rPr>
                <w:rFonts w:eastAsia="Times New Roman" w:cs="Times New Roman"/>
                <w:szCs w:val="24"/>
                <w:lang w:val="en-US"/>
              </w:rPr>
              <w:t>increase</w:t>
            </w:r>
            <w:r w:rsidRPr="006C0B87">
              <w:rPr>
                <w:rFonts w:eastAsia="Times New Roman" w:cs="Times New Roman"/>
                <w:szCs w:val="24"/>
                <w:lang w:val="en-US"/>
              </w:rPr>
              <w:t xml:space="preserve"> advocacy efforts.</w:t>
            </w:r>
          </w:p>
        </w:tc>
      </w:tr>
      <w:tr w:rsidR="007E4195" w:rsidRPr="006C0B87" w14:paraId="1AA2A574" w14:textId="77777777" w:rsidTr="007E41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295940B" w14:textId="77777777" w:rsidR="005B07B5" w:rsidRPr="006C0B87" w:rsidRDefault="00000000" w:rsidP="00E87A79">
            <w:pPr>
              <w:spacing w:beforeLines="160" w:before="384" w:afterLines="160" w:after="384"/>
              <w:jc w:val="center"/>
              <w:rPr>
                <w:rFonts w:eastAsia="Times New Roman" w:cs="Times New Roman"/>
                <w:i/>
                <w:szCs w:val="24"/>
                <w:lang w:val="en-US"/>
              </w:rPr>
            </w:pPr>
            <w:r w:rsidRPr="006C0B87">
              <w:rPr>
                <w:rFonts w:eastAsia="Times New Roman" w:cs="Times New Roman"/>
                <w:b w:val="0"/>
                <w:i/>
                <w:szCs w:val="24"/>
                <w:lang w:val="en-US"/>
              </w:rPr>
              <w:t>Legal</w:t>
            </w:r>
          </w:p>
        </w:tc>
        <w:tc>
          <w:tcPr>
            <w:tcW w:w="0" w:type="auto"/>
            <w:hideMark/>
          </w:tcPr>
          <w:p w14:paraId="7F5D5238" w14:textId="77777777" w:rsidR="001A276A" w:rsidRPr="006C0B87" w:rsidRDefault="00000000" w:rsidP="00E87A79">
            <w:pPr>
              <w:pStyle w:val="ListParagraph"/>
              <w:numPr>
                <w:ilvl w:val="0"/>
                <w:numId w:val="8"/>
              </w:numPr>
              <w:spacing w:beforeLines="160" w:before="384" w:afterLines="160" w:after="384"/>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 xml:space="preserve">Labour laws need reform to support gender equality in the MICE and hospitality industries. </w:t>
            </w:r>
          </w:p>
          <w:p w14:paraId="3A282196" w14:textId="77777777" w:rsidR="001A276A" w:rsidRPr="006C0B87" w:rsidRDefault="00000000" w:rsidP="00E87A79">
            <w:pPr>
              <w:pStyle w:val="ListParagraph"/>
              <w:numPr>
                <w:ilvl w:val="0"/>
                <w:numId w:val="8"/>
              </w:numPr>
              <w:spacing w:beforeLines="160" w:before="384" w:afterLines="160" w:after="384"/>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 xml:space="preserve">Government restrictions on protests may pose legal challenges. </w:t>
            </w:r>
          </w:p>
          <w:p w14:paraId="309D390E" w14:textId="77777777" w:rsidR="005B07B5" w:rsidRPr="006C0B87" w:rsidRDefault="00000000" w:rsidP="00E87A79">
            <w:pPr>
              <w:pStyle w:val="ListParagraph"/>
              <w:numPr>
                <w:ilvl w:val="0"/>
                <w:numId w:val="8"/>
              </w:numPr>
              <w:spacing w:beforeLines="160" w:before="384" w:afterLines="160" w:after="384"/>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Corporate policies often lack enforcement of inclusive workplace regulations</w:t>
            </w:r>
            <w:r w:rsidR="00883613" w:rsidRPr="006C0B87">
              <w:rPr>
                <w:rFonts w:eastAsia="Times New Roman" w:cs="Times New Roman"/>
                <w:szCs w:val="24"/>
                <w:lang w:val="en-US"/>
              </w:rPr>
              <w:t xml:space="preserve"> (Kodagoda and Jayawardhana, 2022)</w:t>
            </w:r>
            <w:r w:rsidRPr="006C0B87">
              <w:rPr>
                <w:rFonts w:eastAsia="Times New Roman" w:cs="Times New Roman"/>
                <w:szCs w:val="24"/>
                <w:lang w:val="en-US"/>
              </w:rPr>
              <w:t>.</w:t>
            </w:r>
          </w:p>
        </w:tc>
      </w:tr>
      <w:tr w:rsidR="007E4195" w:rsidRPr="006C0B87" w14:paraId="742AD780" w14:textId="77777777" w:rsidTr="007E4195">
        <w:tc>
          <w:tcPr>
            <w:cnfStyle w:val="001000000000" w:firstRow="0" w:lastRow="0" w:firstColumn="1" w:lastColumn="0" w:oddVBand="0" w:evenVBand="0" w:oddHBand="0" w:evenHBand="0" w:firstRowFirstColumn="0" w:firstRowLastColumn="0" w:lastRowFirstColumn="0" w:lastRowLastColumn="0"/>
            <w:tcW w:w="0" w:type="auto"/>
            <w:hideMark/>
          </w:tcPr>
          <w:p w14:paraId="6CB22509" w14:textId="77777777" w:rsidR="005B07B5" w:rsidRPr="006C0B87" w:rsidRDefault="00000000" w:rsidP="00E87A79">
            <w:pPr>
              <w:spacing w:beforeLines="160" w:before="384" w:afterLines="160" w:after="384"/>
              <w:jc w:val="center"/>
              <w:rPr>
                <w:rFonts w:eastAsia="Times New Roman" w:cs="Times New Roman"/>
                <w:i/>
                <w:szCs w:val="24"/>
                <w:lang w:val="en-US"/>
              </w:rPr>
            </w:pPr>
            <w:r w:rsidRPr="006C0B87">
              <w:rPr>
                <w:rFonts w:eastAsia="Times New Roman" w:cs="Times New Roman"/>
                <w:b w:val="0"/>
                <w:i/>
                <w:szCs w:val="24"/>
                <w:lang w:val="en-US"/>
              </w:rPr>
              <w:lastRenderedPageBreak/>
              <w:t>Environmental</w:t>
            </w:r>
          </w:p>
        </w:tc>
        <w:tc>
          <w:tcPr>
            <w:tcW w:w="0" w:type="auto"/>
            <w:hideMark/>
          </w:tcPr>
          <w:p w14:paraId="0943B891" w14:textId="77777777" w:rsidR="001A276A" w:rsidRPr="006C0B87" w:rsidRDefault="00000000" w:rsidP="00E87A79">
            <w:pPr>
              <w:pStyle w:val="ListParagraph"/>
              <w:numPr>
                <w:ilvl w:val="0"/>
                <w:numId w:val="8"/>
              </w:numPr>
              <w:spacing w:beforeLines="160" w:before="384" w:afterLines="160" w:after="384"/>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 xml:space="preserve">The tourism and MICE sectors rely on sustainability, creating opportunities for ethical business practices. </w:t>
            </w:r>
          </w:p>
          <w:p w14:paraId="060C548B" w14:textId="77777777" w:rsidR="001A276A" w:rsidRPr="006C0B87" w:rsidRDefault="00000000" w:rsidP="00E87A79">
            <w:pPr>
              <w:pStyle w:val="ListParagraph"/>
              <w:numPr>
                <w:ilvl w:val="0"/>
                <w:numId w:val="8"/>
              </w:numPr>
              <w:spacing w:beforeLines="160" w:before="384" w:afterLines="160" w:after="384"/>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 xml:space="preserve">Large protests may raise concerns about environmental impact, requiring responsible planning. </w:t>
            </w:r>
          </w:p>
          <w:p w14:paraId="2213FF03" w14:textId="77777777" w:rsidR="005B07B5" w:rsidRPr="006C0B87" w:rsidRDefault="00000000" w:rsidP="00E87A79">
            <w:pPr>
              <w:pStyle w:val="ListParagraph"/>
              <w:numPr>
                <w:ilvl w:val="0"/>
                <w:numId w:val="8"/>
              </w:numPr>
              <w:spacing w:beforeLines="160" w:before="384" w:afterLines="160" w:after="384"/>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Climate-related risks could affect event-based tourism.</w:t>
            </w:r>
          </w:p>
        </w:tc>
      </w:tr>
    </w:tbl>
    <w:p w14:paraId="2A9A394B" w14:textId="77777777" w:rsidR="0099269E" w:rsidRPr="006C0B87" w:rsidRDefault="00000000" w:rsidP="00060D4B">
      <w:pPr>
        <w:spacing w:beforeLines="160" w:before="384" w:afterLines="160" w:after="384"/>
        <w:jc w:val="center"/>
        <w:rPr>
          <w:rFonts w:cs="Times New Roman"/>
          <w:szCs w:val="24"/>
        </w:rPr>
      </w:pPr>
      <w:r w:rsidRPr="006C0B87">
        <w:rPr>
          <w:rFonts w:cs="Times New Roman"/>
          <w:szCs w:val="24"/>
        </w:rPr>
        <w:t>(Source: Author, 2025)</w:t>
      </w:r>
    </w:p>
    <w:p w14:paraId="7994CC62" w14:textId="77777777" w:rsidR="003628FB" w:rsidRPr="006C0B87" w:rsidRDefault="00000000" w:rsidP="00060D4B">
      <w:pPr>
        <w:pStyle w:val="Heading2"/>
        <w:numPr>
          <w:ilvl w:val="1"/>
          <w:numId w:val="2"/>
        </w:numPr>
        <w:spacing w:beforeLines="160" w:before="384" w:afterLines="160" w:after="384"/>
        <w:rPr>
          <w:rFonts w:cs="Times New Roman"/>
          <w:szCs w:val="24"/>
        </w:rPr>
      </w:pPr>
      <w:bookmarkStart w:id="44" w:name="_Toc190514835"/>
      <w:r w:rsidRPr="006C0B87">
        <w:rPr>
          <w:rFonts w:cs="Times New Roman"/>
          <w:szCs w:val="24"/>
        </w:rPr>
        <w:t>SWOT Analysis</w:t>
      </w:r>
      <w:bookmarkEnd w:id="44"/>
    </w:p>
    <w:p w14:paraId="5C71B925" w14:textId="77777777" w:rsidR="007613DC" w:rsidRPr="006C0B87" w:rsidRDefault="00000000" w:rsidP="00060D4B">
      <w:pPr>
        <w:pStyle w:val="Caption"/>
        <w:keepNext/>
        <w:spacing w:beforeLines="160" w:before="384" w:afterLines="160" w:after="384" w:line="360" w:lineRule="auto"/>
        <w:jc w:val="center"/>
        <w:rPr>
          <w:rFonts w:cs="Times New Roman"/>
          <w:color w:val="auto"/>
          <w:sz w:val="24"/>
          <w:szCs w:val="24"/>
        </w:rPr>
      </w:pPr>
      <w:bookmarkStart w:id="45" w:name="_Toc190263730"/>
      <w:r w:rsidRPr="006C0B87">
        <w:rPr>
          <w:rFonts w:cs="Times New Roman"/>
          <w:color w:val="auto"/>
          <w:sz w:val="24"/>
          <w:szCs w:val="24"/>
        </w:rPr>
        <w:t xml:space="preserve">Table </w:t>
      </w:r>
      <w:r w:rsidRPr="006C0B87">
        <w:rPr>
          <w:rFonts w:cs="Times New Roman"/>
          <w:color w:val="auto"/>
          <w:sz w:val="24"/>
          <w:szCs w:val="24"/>
        </w:rPr>
        <w:fldChar w:fldCharType="begin"/>
      </w:r>
      <w:r w:rsidRPr="006C0B87">
        <w:rPr>
          <w:rFonts w:cs="Times New Roman"/>
          <w:color w:val="auto"/>
          <w:sz w:val="24"/>
          <w:szCs w:val="24"/>
        </w:rPr>
        <w:instrText xml:space="preserve"> SEQ Table \* ARABIC </w:instrText>
      </w:r>
      <w:r w:rsidRPr="006C0B87">
        <w:rPr>
          <w:rFonts w:cs="Times New Roman"/>
          <w:color w:val="auto"/>
          <w:sz w:val="24"/>
          <w:szCs w:val="24"/>
        </w:rPr>
        <w:fldChar w:fldCharType="separate"/>
      </w:r>
      <w:r w:rsidR="001A276A" w:rsidRPr="006C0B87">
        <w:rPr>
          <w:rFonts w:cs="Times New Roman"/>
          <w:color w:val="auto"/>
          <w:sz w:val="24"/>
          <w:szCs w:val="24"/>
        </w:rPr>
        <w:t>6</w:t>
      </w:r>
      <w:r w:rsidRPr="006C0B87">
        <w:rPr>
          <w:rFonts w:cs="Times New Roman"/>
          <w:color w:val="auto"/>
          <w:sz w:val="24"/>
          <w:szCs w:val="24"/>
        </w:rPr>
        <w:fldChar w:fldCharType="end"/>
      </w:r>
      <w:r w:rsidRPr="006C0B87">
        <w:rPr>
          <w:rFonts w:cs="Times New Roman"/>
          <w:color w:val="auto"/>
          <w:sz w:val="24"/>
          <w:szCs w:val="24"/>
        </w:rPr>
        <w:t>: SWOT Analysis</w:t>
      </w:r>
      <w:bookmarkEnd w:id="45"/>
    </w:p>
    <w:tbl>
      <w:tblPr>
        <w:tblStyle w:val="GridTable4-Accent21"/>
        <w:tblW w:w="9468" w:type="dxa"/>
        <w:tblLook w:val="04A0" w:firstRow="1" w:lastRow="0" w:firstColumn="1" w:lastColumn="0" w:noHBand="0" w:noVBand="1"/>
      </w:tblPr>
      <w:tblGrid>
        <w:gridCol w:w="1550"/>
        <w:gridCol w:w="7918"/>
      </w:tblGrid>
      <w:tr w:rsidR="007E4195" w:rsidRPr="006C0B87" w14:paraId="55BBF7EA" w14:textId="77777777" w:rsidTr="007E4195">
        <w:trPr>
          <w:cnfStyle w:val="100000000000" w:firstRow="1" w:lastRow="0" w:firstColumn="0" w:lastColumn="0" w:oddVBand="0" w:evenVBand="0" w:oddHBand="0" w:evenHBand="0" w:firstRowFirstColumn="0" w:firstRowLastColumn="0" w:lastRowFirstColumn="0" w:lastRowLastColumn="0"/>
          <w:trHeight w:val="415"/>
        </w:trPr>
        <w:tc>
          <w:tcPr>
            <w:cnfStyle w:val="001000000000" w:firstRow="0" w:lastRow="0" w:firstColumn="1" w:lastColumn="0" w:oddVBand="0" w:evenVBand="0" w:oddHBand="0" w:evenHBand="0" w:firstRowFirstColumn="0" w:firstRowLastColumn="0" w:lastRowFirstColumn="0" w:lastRowLastColumn="0"/>
            <w:tcW w:w="0" w:type="auto"/>
            <w:hideMark/>
          </w:tcPr>
          <w:p w14:paraId="11D8AFDD" w14:textId="77777777" w:rsidR="003628FB" w:rsidRPr="006C0B87" w:rsidRDefault="00000000" w:rsidP="00E87A79">
            <w:pPr>
              <w:spacing w:beforeLines="160" w:before="384" w:afterLines="160" w:after="384"/>
              <w:jc w:val="center"/>
              <w:rPr>
                <w:rFonts w:eastAsia="Times New Roman" w:cs="Times New Roman"/>
                <w:szCs w:val="24"/>
                <w:lang w:val="en-US"/>
              </w:rPr>
            </w:pPr>
            <w:r w:rsidRPr="006C0B87">
              <w:rPr>
                <w:rFonts w:eastAsia="Times New Roman" w:cs="Times New Roman"/>
                <w:color w:val="auto"/>
                <w:szCs w:val="24"/>
                <w:lang w:val="en-US"/>
              </w:rPr>
              <w:t xml:space="preserve">Factors </w:t>
            </w:r>
          </w:p>
        </w:tc>
        <w:tc>
          <w:tcPr>
            <w:tcW w:w="0" w:type="auto"/>
            <w:hideMark/>
          </w:tcPr>
          <w:p w14:paraId="40DF6895" w14:textId="77777777" w:rsidR="003628FB" w:rsidRPr="006C0B87" w:rsidRDefault="00000000" w:rsidP="00E87A79">
            <w:pPr>
              <w:spacing w:beforeLines="160" w:before="384" w:afterLines="160" w:after="384"/>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val="en-US"/>
              </w:rPr>
            </w:pPr>
            <w:r w:rsidRPr="006C0B87">
              <w:rPr>
                <w:rFonts w:eastAsia="Times New Roman" w:cs="Times New Roman"/>
                <w:color w:val="auto"/>
                <w:szCs w:val="24"/>
                <w:lang w:val="en-US"/>
              </w:rPr>
              <w:t>Analysis</w:t>
            </w:r>
          </w:p>
        </w:tc>
      </w:tr>
      <w:tr w:rsidR="007E4195" w:rsidRPr="006C0B87" w14:paraId="45F956E8" w14:textId="77777777" w:rsidTr="007E4195">
        <w:trPr>
          <w:cnfStyle w:val="000000100000" w:firstRow="0" w:lastRow="0" w:firstColumn="0" w:lastColumn="0" w:oddVBand="0" w:evenVBand="0" w:oddHBand="1" w:evenHBand="0" w:firstRowFirstColumn="0" w:firstRowLastColumn="0" w:lastRowFirstColumn="0" w:lastRowLastColumn="0"/>
          <w:trHeight w:val="2137"/>
        </w:trPr>
        <w:tc>
          <w:tcPr>
            <w:cnfStyle w:val="001000000000" w:firstRow="0" w:lastRow="0" w:firstColumn="1" w:lastColumn="0" w:oddVBand="0" w:evenVBand="0" w:oddHBand="0" w:evenHBand="0" w:firstRowFirstColumn="0" w:firstRowLastColumn="0" w:lastRowFirstColumn="0" w:lastRowLastColumn="0"/>
            <w:tcW w:w="0" w:type="auto"/>
            <w:hideMark/>
          </w:tcPr>
          <w:p w14:paraId="2722B968" w14:textId="77777777" w:rsidR="003628FB" w:rsidRPr="006C0B87" w:rsidRDefault="00000000" w:rsidP="00E87A79">
            <w:pPr>
              <w:spacing w:beforeLines="160" w:before="384" w:afterLines="160" w:after="384"/>
              <w:jc w:val="center"/>
              <w:rPr>
                <w:rFonts w:eastAsia="Times New Roman" w:cs="Times New Roman"/>
                <w:i/>
                <w:szCs w:val="24"/>
                <w:lang w:val="en-US"/>
              </w:rPr>
            </w:pPr>
            <w:r w:rsidRPr="006C0B87">
              <w:rPr>
                <w:rFonts w:eastAsia="Times New Roman" w:cs="Times New Roman"/>
                <w:b w:val="0"/>
                <w:i/>
                <w:szCs w:val="24"/>
                <w:lang w:val="en-US"/>
              </w:rPr>
              <w:t>Strengths</w:t>
            </w:r>
          </w:p>
        </w:tc>
        <w:tc>
          <w:tcPr>
            <w:tcW w:w="0" w:type="auto"/>
            <w:hideMark/>
          </w:tcPr>
          <w:p w14:paraId="7A2F85BF" w14:textId="77777777" w:rsidR="003628FB" w:rsidRPr="006C0B87" w:rsidRDefault="00000000" w:rsidP="00E87A79">
            <w:pPr>
              <w:pStyle w:val="ListParagraph"/>
              <w:numPr>
                <w:ilvl w:val="0"/>
                <w:numId w:val="5"/>
              </w:numPr>
              <w:spacing w:beforeLines="160" w:before="384" w:afterLines="160" w:after="384"/>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 xml:space="preserve">The protest aligns with cultural and situational factors (Studies, 2022). </w:t>
            </w:r>
          </w:p>
          <w:p w14:paraId="0C2AEEB8" w14:textId="77777777" w:rsidR="003628FB" w:rsidRPr="006C0B87" w:rsidRDefault="00000000" w:rsidP="00E87A79">
            <w:pPr>
              <w:pStyle w:val="ListParagraph"/>
              <w:numPr>
                <w:ilvl w:val="0"/>
                <w:numId w:val="5"/>
              </w:numPr>
              <w:spacing w:beforeLines="160" w:before="384" w:afterLines="160" w:after="384"/>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 xml:space="preserve">Growing public awareness of gender bias strengthens support (Kodagoda and Jayawardhana, 2022). </w:t>
            </w:r>
          </w:p>
          <w:p w14:paraId="6614C5E9" w14:textId="77777777" w:rsidR="003628FB" w:rsidRPr="006C0B87" w:rsidRDefault="00000000" w:rsidP="00E87A79">
            <w:pPr>
              <w:pStyle w:val="ListParagraph"/>
              <w:numPr>
                <w:ilvl w:val="0"/>
                <w:numId w:val="5"/>
              </w:numPr>
              <w:spacing w:beforeLines="160" w:before="384" w:afterLines="160" w:after="384"/>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 xml:space="preserve">Financial and logistical aid from NGOs, unions, and corporate sponsors enhances reach. </w:t>
            </w:r>
          </w:p>
        </w:tc>
      </w:tr>
      <w:tr w:rsidR="007E4195" w:rsidRPr="006C0B87" w14:paraId="35D62007" w14:textId="77777777" w:rsidTr="007E4195">
        <w:trPr>
          <w:trHeight w:val="1721"/>
        </w:trPr>
        <w:tc>
          <w:tcPr>
            <w:cnfStyle w:val="001000000000" w:firstRow="0" w:lastRow="0" w:firstColumn="1" w:lastColumn="0" w:oddVBand="0" w:evenVBand="0" w:oddHBand="0" w:evenHBand="0" w:firstRowFirstColumn="0" w:firstRowLastColumn="0" w:lastRowFirstColumn="0" w:lastRowLastColumn="0"/>
            <w:tcW w:w="0" w:type="auto"/>
            <w:hideMark/>
          </w:tcPr>
          <w:p w14:paraId="0987E544" w14:textId="77777777" w:rsidR="003628FB" w:rsidRPr="006C0B87" w:rsidRDefault="00000000" w:rsidP="00E87A79">
            <w:pPr>
              <w:spacing w:beforeLines="160" w:before="384" w:afterLines="160" w:after="384"/>
              <w:jc w:val="center"/>
              <w:rPr>
                <w:rFonts w:eastAsia="Times New Roman" w:cs="Times New Roman"/>
                <w:i/>
                <w:szCs w:val="24"/>
                <w:lang w:val="en-US"/>
              </w:rPr>
            </w:pPr>
            <w:r w:rsidRPr="006C0B87">
              <w:rPr>
                <w:rFonts w:eastAsia="Times New Roman" w:cs="Times New Roman"/>
                <w:b w:val="0"/>
                <w:i/>
                <w:szCs w:val="24"/>
                <w:lang w:val="en-US"/>
              </w:rPr>
              <w:t>Weaknesses</w:t>
            </w:r>
          </w:p>
        </w:tc>
        <w:tc>
          <w:tcPr>
            <w:tcW w:w="0" w:type="auto"/>
            <w:hideMark/>
          </w:tcPr>
          <w:p w14:paraId="3D731328" w14:textId="77777777" w:rsidR="003628FB" w:rsidRPr="006C0B87" w:rsidRDefault="00000000" w:rsidP="00E87A79">
            <w:pPr>
              <w:pStyle w:val="ListParagraph"/>
              <w:numPr>
                <w:ilvl w:val="0"/>
                <w:numId w:val="5"/>
              </w:numPr>
              <w:spacing w:beforeLines="160" w:before="384" w:afterLines="160" w:after="384"/>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 xml:space="preserve">Legal restrictions and corporate control limit public demonstrations. </w:t>
            </w:r>
          </w:p>
          <w:p w14:paraId="02B2BAE1" w14:textId="77777777" w:rsidR="003628FB" w:rsidRPr="006C0B87" w:rsidRDefault="00000000" w:rsidP="00E87A79">
            <w:pPr>
              <w:pStyle w:val="ListParagraph"/>
              <w:numPr>
                <w:ilvl w:val="0"/>
                <w:numId w:val="5"/>
              </w:numPr>
              <w:spacing w:beforeLines="160" w:before="384" w:afterLines="160" w:after="384"/>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 xml:space="preserve">The hospitality sector offers weak support due to a lack of female executives (Handaragama and Kusakabe, 2021). </w:t>
            </w:r>
          </w:p>
          <w:p w14:paraId="1DB7F8F2" w14:textId="77777777" w:rsidR="003628FB" w:rsidRPr="006C0B87" w:rsidRDefault="00000000" w:rsidP="00E87A79">
            <w:pPr>
              <w:pStyle w:val="ListParagraph"/>
              <w:numPr>
                <w:ilvl w:val="0"/>
                <w:numId w:val="5"/>
              </w:numPr>
              <w:spacing w:beforeLines="160" w:before="384" w:afterLines="160" w:after="384"/>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Security risks require thorough safety planning.</w:t>
            </w:r>
          </w:p>
        </w:tc>
      </w:tr>
      <w:tr w:rsidR="007E4195" w:rsidRPr="006C0B87" w14:paraId="59EAC3E0" w14:textId="77777777" w:rsidTr="007E4195">
        <w:trPr>
          <w:cnfStyle w:val="000000100000" w:firstRow="0" w:lastRow="0" w:firstColumn="0" w:lastColumn="0" w:oddVBand="0" w:evenVBand="0" w:oddHBand="1" w:evenHBand="0" w:firstRowFirstColumn="0" w:firstRowLastColumn="0" w:lastRowFirstColumn="0" w:lastRowLastColumn="0"/>
          <w:trHeight w:val="1896"/>
        </w:trPr>
        <w:tc>
          <w:tcPr>
            <w:cnfStyle w:val="001000000000" w:firstRow="0" w:lastRow="0" w:firstColumn="1" w:lastColumn="0" w:oddVBand="0" w:evenVBand="0" w:oddHBand="0" w:evenHBand="0" w:firstRowFirstColumn="0" w:firstRowLastColumn="0" w:lastRowFirstColumn="0" w:lastRowLastColumn="0"/>
            <w:tcW w:w="0" w:type="auto"/>
            <w:hideMark/>
          </w:tcPr>
          <w:p w14:paraId="72977B4A" w14:textId="77777777" w:rsidR="003628FB" w:rsidRPr="006C0B87" w:rsidRDefault="00000000" w:rsidP="00E87A79">
            <w:pPr>
              <w:spacing w:beforeLines="160" w:before="384" w:afterLines="160" w:after="384"/>
              <w:jc w:val="center"/>
              <w:rPr>
                <w:rFonts w:eastAsia="Times New Roman" w:cs="Times New Roman"/>
                <w:i/>
                <w:szCs w:val="24"/>
                <w:lang w:val="en-US"/>
              </w:rPr>
            </w:pPr>
            <w:r w:rsidRPr="006C0B87">
              <w:rPr>
                <w:rFonts w:eastAsia="Times New Roman" w:cs="Times New Roman"/>
                <w:b w:val="0"/>
                <w:i/>
                <w:szCs w:val="24"/>
                <w:lang w:val="en-US"/>
              </w:rPr>
              <w:lastRenderedPageBreak/>
              <w:t>Opportunities</w:t>
            </w:r>
          </w:p>
        </w:tc>
        <w:tc>
          <w:tcPr>
            <w:tcW w:w="0" w:type="auto"/>
            <w:hideMark/>
          </w:tcPr>
          <w:p w14:paraId="3861C26A" w14:textId="77777777" w:rsidR="003628FB" w:rsidRPr="006C0B87" w:rsidRDefault="00000000" w:rsidP="00E87A79">
            <w:pPr>
              <w:pStyle w:val="ListParagraph"/>
              <w:numPr>
                <w:ilvl w:val="0"/>
                <w:numId w:val="5"/>
              </w:numPr>
              <w:spacing w:beforeLines="160" w:before="384" w:afterLines="160" w:after="384"/>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 xml:space="preserve">International support for gender equality aligns with the protest’s goals. </w:t>
            </w:r>
          </w:p>
          <w:p w14:paraId="196C3227" w14:textId="77777777" w:rsidR="003628FB" w:rsidRPr="006C0B87" w:rsidRDefault="00000000" w:rsidP="00E87A79">
            <w:pPr>
              <w:pStyle w:val="ListParagraph"/>
              <w:numPr>
                <w:ilvl w:val="0"/>
                <w:numId w:val="5"/>
              </w:numPr>
              <w:spacing w:beforeLines="160" w:before="384" w:afterLines="160" w:after="384"/>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 xml:space="preserve">Policy discussions on labour laws and corporate accountability can drive reforms (Henderson, 2020). </w:t>
            </w:r>
          </w:p>
          <w:p w14:paraId="66CCCD3E" w14:textId="77777777" w:rsidR="003628FB" w:rsidRPr="006C0B87" w:rsidRDefault="00000000" w:rsidP="00E87A79">
            <w:pPr>
              <w:pStyle w:val="ListParagraph"/>
              <w:numPr>
                <w:ilvl w:val="0"/>
                <w:numId w:val="5"/>
              </w:numPr>
              <w:spacing w:beforeLines="160" w:before="384" w:afterLines="160" w:after="384"/>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 xml:space="preserve">Changing cultural attitudes encourages inclusive hiring and promotion. </w:t>
            </w:r>
          </w:p>
        </w:tc>
      </w:tr>
      <w:tr w:rsidR="007E4195" w:rsidRPr="006C0B87" w14:paraId="56A84603" w14:textId="77777777" w:rsidTr="007E4195">
        <w:trPr>
          <w:trHeight w:val="1706"/>
        </w:trPr>
        <w:tc>
          <w:tcPr>
            <w:cnfStyle w:val="001000000000" w:firstRow="0" w:lastRow="0" w:firstColumn="1" w:lastColumn="0" w:oddVBand="0" w:evenVBand="0" w:oddHBand="0" w:evenHBand="0" w:firstRowFirstColumn="0" w:firstRowLastColumn="0" w:lastRowFirstColumn="0" w:lastRowLastColumn="0"/>
            <w:tcW w:w="0" w:type="auto"/>
            <w:hideMark/>
          </w:tcPr>
          <w:p w14:paraId="1E6947FC" w14:textId="77777777" w:rsidR="003628FB" w:rsidRPr="006C0B87" w:rsidRDefault="00000000" w:rsidP="00E87A79">
            <w:pPr>
              <w:spacing w:beforeLines="160" w:before="384" w:afterLines="160" w:after="384"/>
              <w:jc w:val="center"/>
              <w:rPr>
                <w:rFonts w:eastAsia="Times New Roman" w:cs="Times New Roman"/>
                <w:i/>
                <w:szCs w:val="24"/>
                <w:lang w:val="en-US"/>
              </w:rPr>
            </w:pPr>
            <w:r w:rsidRPr="006C0B87">
              <w:rPr>
                <w:rFonts w:eastAsia="Times New Roman" w:cs="Times New Roman"/>
                <w:b w:val="0"/>
                <w:i/>
                <w:szCs w:val="24"/>
                <w:lang w:val="en-US"/>
              </w:rPr>
              <w:t>Threats</w:t>
            </w:r>
          </w:p>
        </w:tc>
        <w:tc>
          <w:tcPr>
            <w:tcW w:w="0" w:type="auto"/>
            <w:hideMark/>
          </w:tcPr>
          <w:p w14:paraId="47FB5FB2" w14:textId="77777777" w:rsidR="003628FB" w:rsidRPr="006C0B87" w:rsidRDefault="00000000" w:rsidP="00E87A79">
            <w:pPr>
              <w:pStyle w:val="ListParagraph"/>
              <w:numPr>
                <w:ilvl w:val="0"/>
                <w:numId w:val="5"/>
              </w:numPr>
              <w:spacing w:beforeLines="160" w:before="384" w:afterLines="160" w:after="384"/>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 xml:space="preserve">Political and corporate opposition slows progress. Some leaders resist gender reforms. </w:t>
            </w:r>
          </w:p>
          <w:p w14:paraId="1192FEA4" w14:textId="77777777" w:rsidR="003628FB" w:rsidRPr="006C0B87" w:rsidRDefault="00000000" w:rsidP="00E87A79">
            <w:pPr>
              <w:pStyle w:val="ListParagraph"/>
              <w:numPr>
                <w:ilvl w:val="0"/>
                <w:numId w:val="5"/>
              </w:numPr>
              <w:spacing w:beforeLines="160" w:before="384" w:afterLines="160" w:after="384"/>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 xml:space="preserve">Misinformation and propaganda may distort the movement’s purpose. </w:t>
            </w:r>
          </w:p>
          <w:p w14:paraId="4F3F9E49" w14:textId="77777777" w:rsidR="003628FB" w:rsidRPr="006C0B87" w:rsidRDefault="00000000" w:rsidP="00E87A79">
            <w:pPr>
              <w:pStyle w:val="ListParagraph"/>
              <w:numPr>
                <w:ilvl w:val="0"/>
                <w:numId w:val="5"/>
              </w:numPr>
              <w:spacing w:beforeLines="160" w:before="384" w:afterLines="160" w:after="384"/>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Economic conditions affect companies’ willingness to implement policy changes (Surangi, 2022).</w:t>
            </w:r>
          </w:p>
        </w:tc>
      </w:tr>
    </w:tbl>
    <w:p w14:paraId="1092C5B9" w14:textId="77777777" w:rsidR="00220786" w:rsidRPr="006C0B87" w:rsidRDefault="00000000" w:rsidP="00060D4B">
      <w:pPr>
        <w:spacing w:beforeLines="160" w:before="384" w:afterLines="160" w:after="384"/>
        <w:jc w:val="center"/>
        <w:rPr>
          <w:rFonts w:cs="Times New Roman"/>
          <w:szCs w:val="24"/>
        </w:rPr>
      </w:pPr>
      <w:r w:rsidRPr="006C0B87">
        <w:rPr>
          <w:rFonts w:cs="Times New Roman"/>
          <w:szCs w:val="24"/>
        </w:rPr>
        <w:t>(Source: Author, 2025)</w:t>
      </w:r>
    </w:p>
    <w:p w14:paraId="69B7FB82" w14:textId="77777777" w:rsidR="007C1D9D" w:rsidRPr="006C0B87" w:rsidRDefault="00000000" w:rsidP="00060D4B">
      <w:pPr>
        <w:pStyle w:val="Heading2"/>
        <w:numPr>
          <w:ilvl w:val="1"/>
          <w:numId w:val="2"/>
        </w:numPr>
        <w:spacing w:beforeLines="160" w:before="384" w:afterLines="160" w:after="384"/>
        <w:rPr>
          <w:rFonts w:cs="Times New Roman"/>
          <w:szCs w:val="24"/>
        </w:rPr>
      </w:pPr>
      <w:bookmarkStart w:id="46" w:name="_Toc190514836"/>
      <w:r w:rsidRPr="006C0B87">
        <w:rPr>
          <w:rFonts w:cs="Times New Roman"/>
          <w:szCs w:val="24"/>
        </w:rPr>
        <w:t>SOAR Analysis</w:t>
      </w:r>
      <w:bookmarkEnd w:id="46"/>
    </w:p>
    <w:p w14:paraId="523897FF" w14:textId="77777777" w:rsidR="007613DC" w:rsidRPr="006C0B87" w:rsidRDefault="00000000" w:rsidP="00060D4B">
      <w:pPr>
        <w:pStyle w:val="Caption"/>
        <w:keepNext/>
        <w:spacing w:beforeLines="160" w:before="384" w:afterLines="160" w:after="384" w:line="360" w:lineRule="auto"/>
        <w:jc w:val="center"/>
        <w:rPr>
          <w:rFonts w:cs="Times New Roman"/>
          <w:color w:val="auto"/>
          <w:sz w:val="24"/>
          <w:szCs w:val="24"/>
        </w:rPr>
      </w:pPr>
      <w:bookmarkStart w:id="47" w:name="_Toc190263731"/>
      <w:r w:rsidRPr="006C0B87">
        <w:rPr>
          <w:rFonts w:cs="Times New Roman"/>
          <w:color w:val="auto"/>
          <w:sz w:val="24"/>
          <w:szCs w:val="24"/>
        </w:rPr>
        <w:t xml:space="preserve">Table </w:t>
      </w:r>
      <w:r w:rsidRPr="006C0B87">
        <w:rPr>
          <w:rFonts w:cs="Times New Roman"/>
          <w:color w:val="auto"/>
          <w:sz w:val="24"/>
          <w:szCs w:val="24"/>
        </w:rPr>
        <w:fldChar w:fldCharType="begin"/>
      </w:r>
      <w:r w:rsidRPr="006C0B87">
        <w:rPr>
          <w:rFonts w:cs="Times New Roman"/>
          <w:color w:val="auto"/>
          <w:sz w:val="24"/>
          <w:szCs w:val="24"/>
        </w:rPr>
        <w:instrText xml:space="preserve"> SEQ Table \* ARABIC </w:instrText>
      </w:r>
      <w:r w:rsidRPr="006C0B87">
        <w:rPr>
          <w:rFonts w:cs="Times New Roman"/>
          <w:color w:val="auto"/>
          <w:sz w:val="24"/>
          <w:szCs w:val="24"/>
        </w:rPr>
        <w:fldChar w:fldCharType="separate"/>
      </w:r>
      <w:r w:rsidR="001A276A" w:rsidRPr="006C0B87">
        <w:rPr>
          <w:rFonts w:cs="Times New Roman"/>
          <w:color w:val="auto"/>
          <w:sz w:val="24"/>
          <w:szCs w:val="24"/>
        </w:rPr>
        <w:t>7</w:t>
      </w:r>
      <w:r w:rsidRPr="006C0B87">
        <w:rPr>
          <w:rFonts w:cs="Times New Roman"/>
          <w:color w:val="auto"/>
          <w:sz w:val="24"/>
          <w:szCs w:val="24"/>
        </w:rPr>
        <w:fldChar w:fldCharType="end"/>
      </w:r>
      <w:r w:rsidRPr="006C0B87">
        <w:rPr>
          <w:rFonts w:cs="Times New Roman"/>
          <w:color w:val="auto"/>
          <w:sz w:val="24"/>
          <w:szCs w:val="24"/>
        </w:rPr>
        <w:t>: SOAR Analysis</w:t>
      </w:r>
      <w:bookmarkEnd w:id="47"/>
    </w:p>
    <w:tbl>
      <w:tblPr>
        <w:tblStyle w:val="GridTable4-Accent61"/>
        <w:tblW w:w="0" w:type="auto"/>
        <w:tblLook w:val="04A0" w:firstRow="1" w:lastRow="0" w:firstColumn="1" w:lastColumn="0" w:noHBand="0" w:noVBand="1"/>
      </w:tblPr>
      <w:tblGrid>
        <w:gridCol w:w="1550"/>
        <w:gridCol w:w="8026"/>
      </w:tblGrid>
      <w:tr w:rsidR="007E4195" w:rsidRPr="006C0B87" w14:paraId="2BC36DDF" w14:textId="77777777" w:rsidTr="007E419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2BEF72" w14:textId="77777777" w:rsidR="007C1D9D" w:rsidRPr="006C0B87" w:rsidRDefault="00000000" w:rsidP="00E87A79">
            <w:pPr>
              <w:spacing w:beforeLines="160" w:before="384" w:afterLines="160" w:after="384"/>
              <w:jc w:val="center"/>
              <w:rPr>
                <w:rFonts w:eastAsia="Times New Roman" w:cs="Times New Roman"/>
                <w:szCs w:val="24"/>
                <w:lang w:val="en-US"/>
              </w:rPr>
            </w:pPr>
            <w:r w:rsidRPr="006C0B87">
              <w:rPr>
                <w:rFonts w:eastAsia="Times New Roman" w:cs="Times New Roman"/>
                <w:color w:val="auto"/>
                <w:szCs w:val="24"/>
                <w:lang w:val="en-US"/>
              </w:rPr>
              <w:t>Factor</w:t>
            </w:r>
            <w:r w:rsidRPr="006C0B87">
              <w:rPr>
                <w:rFonts w:eastAsia="Times New Roman" w:cs="Times New Roman"/>
                <w:b w:val="0"/>
                <w:bCs w:val="0"/>
                <w:color w:val="auto"/>
                <w:szCs w:val="24"/>
                <w:lang w:val="en-US"/>
              </w:rPr>
              <w:t>s</w:t>
            </w:r>
          </w:p>
        </w:tc>
        <w:tc>
          <w:tcPr>
            <w:tcW w:w="0" w:type="auto"/>
            <w:hideMark/>
          </w:tcPr>
          <w:p w14:paraId="108DD224" w14:textId="77777777" w:rsidR="007C1D9D" w:rsidRPr="006C0B87" w:rsidRDefault="00000000" w:rsidP="00E87A79">
            <w:pPr>
              <w:spacing w:beforeLines="160" w:before="384" w:afterLines="160" w:after="384"/>
              <w:jc w:val="center"/>
              <w:cnfStyle w:val="100000000000" w:firstRow="1" w:lastRow="0" w:firstColumn="0" w:lastColumn="0" w:oddVBand="0" w:evenVBand="0" w:oddHBand="0" w:evenHBand="0" w:firstRowFirstColumn="0" w:firstRowLastColumn="0" w:lastRowFirstColumn="0" w:lastRowLastColumn="0"/>
              <w:rPr>
                <w:rFonts w:eastAsia="Times New Roman" w:cs="Times New Roman"/>
                <w:szCs w:val="24"/>
                <w:lang w:val="en-US"/>
              </w:rPr>
            </w:pPr>
            <w:r w:rsidRPr="006C0B87">
              <w:rPr>
                <w:rFonts w:eastAsia="Times New Roman" w:cs="Times New Roman"/>
                <w:bCs w:val="0"/>
                <w:color w:val="auto"/>
                <w:szCs w:val="24"/>
                <w:lang w:val="en-US"/>
              </w:rPr>
              <w:t>Analysis</w:t>
            </w:r>
          </w:p>
        </w:tc>
      </w:tr>
      <w:tr w:rsidR="007E4195" w:rsidRPr="006C0B87" w14:paraId="491DEF58" w14:textId="77777777" w:rsidTr="007E41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5ABFBC" w14:textId="77777777" w:rsidR="007C1D9D" w:rsidRPr="006C0B87" w:rsidRDefault="00000000" w:rsidP="00E87A79">
            <w:pPr>
              <w:spacing w:beforeLines="160" w:before="384" w:afterLines="160" w:after="384"/>
              <w:jc w:val="center"/>
              <w:rPr>
                <w:rFonts w:eastAsia="Times New Roman" w:cs="Times New Roman"/>
                <w:i/>
                <w:szCs w:val="24"/>
                <w:lang w:val="en-US"/>
              </w:rPr>
            </w:pPr>
            <w:r w:rsidRPr="006C0B87">
              <w:rPr>
                <w:rFonts w:eastAsia="Times New Roman" w:cs="Times New Roman"/>
                <w:b w:val="0"/>
                <w:i/>
                <w:szCs w:val="24"/>
                <w:lang w:val="en-US"/>
              </w:rPr>
              <w:t>Strengths</w:t>
            </w:r>
          </w:p>
        </w:tc>
        <w:tc>
          <w:tcPr>
            <w:tcW w:w="0" w:type="auto"/>
            <w:hideMark/>
          </w:tcPr>
          <w:p w14:paraId="4B7A39DB" w14:textId="77777777" w:rsidR="00503111" w:rsidRPr="006C0B87" w:rsidRDefault="00000000" w:rsidP="00E87A79">
            <w:pPr>
              <w:pStyle w:val="ListParagraph"/>
              <w:numPr>
                <w:ilvl w:val="0"/>
                <w:numId w:val="7"/>
              </w:numPr>
              <w:spacing w:beforeLines="160" w:before="384" w:afterLines="160" w:after="384"/>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 xml:space="preserve">The protest directly addresses gender discrimination in Sri Lanka’s hotel industry (Perera et al., 2024). </w:t>
            </w:r>
          </w:p>
          <w:p w14:paraId="2B0A66FE" w14:textId="77777777" w:rsidR="007C1D9D" w:rsidRPr="006C0B87" w:rsidRDefault="00000000" w:rsidP="00E87A79">
            <w:pPr>
              <w:pStyle w:val="ListParagraph"/>
              <w:numPr>
                <w:ilvl w:val="0"/>
                <w:numId w:val="7"/>
              </w:numPr>
              <w:spacing w:beforeLines="160" w:before="384" w:afterLines="160" w:after="384"/>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 xml:space="preserve">The location in Colombo, specifically at Galle Face Green, ensures high visibility near major hotels and government buildings (Trip Advisor, 2025). </w:t>
            </w:r>
          </w:p>
        </w:tc>
      </w:tr>
      <w:tr w:rsidR="007E4195" w:rsidRPr="006C0B87" w14:paraId="233D1B34" w14:textId="77777777" w:rsidTr="007E4195">
        <w:tc>
          <w:tcPr>
            <w:cnfStyle w:val="001000000000" w:firstRow="0" w:lastRow="0" w:firstColumn="1" w:lastColumn="0" w:oddVBand="0" w:evenVBand="0" w:oddHBand="0" w:evenHBand="0" w:firstRowFirstColumn="0" w:firstRowLastColumn="0" w:lastRowFirstColumn="0" w:lastRowLastColumn="0"/>
            <w:tcW w:w="0" w:type="auto"/>
            <w:hideMark/>
          </w:tcPr>
          <w:p w14:paraId="1C73F157" w14:textId="77777777" w:rsidR="007C1D9D" w:rsidRPr="006C0B87" w:rsidRDefault="00000000" w:rsidP="00E87A79">
            <w:pPr>
              <w:spacing w:beforeLines="160" w:before="384" w:afterLines="160" w:after="384"/>
              <w:jc w:val="center"/>
              <w:rPr>
                <w:rFonts w:eastAsia="Times New Roman" w:cs="Times New Roman"/>
                <w:i/>
                <w:szCs w:val="24"/>
                <w:lang w:val="en-US"/>
              </w:rPr>
            </w:pPr>
            <w:r w:rsidRPr="006C0B87">
              <w:rPr>
                <w:rFonts w:eastAsia="Times New Roman" w:cs="Times New Roman"/>
                <w:b w:val="0"/>
                <w:i/>
                <w:szCs w:val="24"/>
                <w:lang w:val="en-US"/>
              </w:rPr>
              <w:lastRenderedPageBreak/>
              <w:t>Opportunities</w:t>
            </w:r>
          </w:p>
        </w:tc>
        <w:tc>
          <w:tcPr>
            <w:tcW w:w="0" w:type="auto"/>
            <w:hideMark/>
          </w:tcPr>
          <w:p w14:paraId="26FE5F70" w14:textId="77777777" w:rsidR="00503111" w:rsidRPr="006C0B87" w:rsidRDefault="00000000" w:rsidP="00E87A79">
            <w:pPr>
              <w:pStyle w:val="ListParagraph"/>
              <w:numPr>
                <w:ilvl w:val="0"/>
                <w:numId w:val="7"/>
              </w:numPr>
              <w:spacing w:beforeLines="160" w:before="384" w:afterLines="160" w:after="384"/>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 xml:space="preserve">The protest aligns with global efforts to promote gender equality in the workplace. </w:t>
            </w:r>
          </w:p>
          <w:p w14:paraId="07A01472" w14:textId="77777777" w:rsidR="007C1D9D" w:rsidRPr="006C0B87" w:rsidRDefault="00000000" w:rsidP="00E87A79">
            <w:pPr>
              <w:pStyle w:val="ListParagraph"/>
              <w:numPr>
                <w:ilvl w:val="0"/>
                <w:numId w:val="7"/>
              </w:numPr>
              <w:spacing w:beforeLines="160" w:before="384" w:afterLines="160" w:after="384"/>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Collaboration with NGOs and international organizations can expand its impact</w:t>
            </w:r>
            <w:r w:rsidR="00F20A06" w:rsidRPr="006C0B87">
              <w:rPr>
                <w:rFonts w:eastAsia="Times New Roman" w:cs="Times New Roman"/>
                <w:szCs w:val="24"/>
                <w:lang w:val="en-US"/>
              </w:rPr>
              <w:t xml:space="preserve"> (Henderson, 2020)</w:t>
            </w:r>
            <w:r w:rsidRPr="006C0B87">
              <w:rPr>
                <w:rFonts w:eastAsia="Times New Roman" w:cs="Times New Roman"/>
                <w:szCs w:val="24"/>
                <w:lang w:val="en-US"/>
              </w:rPr>
              <w:t>.</w:t>
            </w:r>
          </w:p>
        </w:tc>
      </w:tr>
      <w:tr w:rsidR="007E4195" w:rsidRPr="006C0B87" w14:paraId="55DC4064" w14:textId="77777777" w:rsidTr="007E419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495FCC" w14:textId="77777777" w:rsidR="007C1D9D" w:rsidRPr="006C0B87" w:rsidRDefault="00000000" w:rsidP="00E87A79">
            <w:pPr>
              <w:spacing w:beforeLines="160" w:before="384" w:afterLines="160" w:after="384"/>
              <w:jc w:val="center"/>
              <w:rPr>
                <w:rFonts w:eastAsia="Times New Roman" w:cs="Times New Roman"/>
                <w:i/>
                <w:szCs w:val="24"/>
                <w:lang w:val="en-US"/>
              </w:rPr>
            </w:pPr>
            <w:r w:rsidRPr="006C0B87">
              <w:rPr>
                <w:rFonts w:eastAsia="Times New Roman" w:cs="Times New Roman"/>
                <w:b w:val="0"/>
                <w:i/>
                <w:szCs w:val="24"/>
                <w:lang w:val="en-US"/>
              </w:rPr>
              <w:t>Aspirations</w:t>
            </w:r>
          </w:p>
        </w:tc>
        <w:tc>
          <w:tcPr>
            <w:tcW w:w="0" w:type="auto"/>
            <w:hideMark/>
          </w:tcPr>
          <w:p w14:paraId="6BED0101" w14:textId="77777777" w:rsidR="00503111" w:rsidRPr="006C0B87" w:rsidRDefault="00000000" w:rsidP="00E87A79">
            <w:pPr>
              <w:pStyle w:val="ListParagraph"/>
              <w:numPr>
                <w:ilvl w:val="0"/>
                <w:numId w:val="7"/>
              </w:numPr>
              <w:spacing w:beforeLines="160" w:before="384" w:afterLines="160" w:after="384"/>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 xml:space="preserve">The movement aims to create a fair and inclusive hotel industry where women have equal opportunities for leadership roles. </w:t>
            </w:r>
          </w:p>
          <w:p w14:paraId="7E4C72C7" w14:textId="77777777" w:rsidR="007C1D9D" w:rsidRPr="006C0B87" w:rsidRDefault="00000000" w:rsidP="00E87A79">
            <w:pPr>
              <w:pStyle w:val="ListParagraph"/>
              <w:numPr>
                <w:ilvl w:val="0"/>
                <w:numId w:val="7"/>
              </w:numPr>
              <w:spacing w:beforeLines="160" w:before="384" w:afterLines="160" w:after="384"/>
              <w:cnfStyle w:val="000000100000" w:firstRow="0" w:lastRow="0" w:firstColumn="0" w:lastColumn="0" w:oddVBand="0" w:evenVBand="0" w:oddHBand="1"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 xml:space="preserve">The protest </w:t>
            </w:r>
            <w:r w:rsidR="00D20CD6" w:rsidRPr="006C0B87">
              <w:rPr>
                <w:rFonts w:eastAsia="Times New Roman" w:cs="Times New Roman"/>
                <w:szCs w:val="24"/>
                <w:lang w:val="en-US"/>
              </w:rPr>
              <w:t>seeks</w:t>
            </w:r>
            <w:r w:rsidRPr="006C0B87">
              <w:rPr>
                <w:rFonts w:eastAsia="Times New Roman" w:cs="Times New Roman"/>
                <w:szCs w:val="24"/>
                <w:lang w:val="en-US"/>
              </w:rPr>
              <w:t xml:space="preserve"> </w:t>
            </w:r>
            <w:r w:rsidR="00D20CD6" w:rsidRPr="006C0B87">
              <w:rPr>
                <w:rFonts w:eastAsia="Times New Roman" w:cs="Times New Roman"/>
                <w:szCs w:val="24"/>
                <w:lang w:val="en-US"/>
              </w:rPr>
              <w:t xml:space="preserve">beneficial </w:t>
            </w:r>
            <w:r w:rsidRPr="006C0B87">
              <w:rPr>
                <w:rFonts w:eastAsia="Times New Roman" w:cs="Times New Roman"/>
                <w:szCs w:val="24"/>
                <w:lang w:val="en-US"/>
              </w:rPr>
              <w:t>long-term policy changes that benefit future generations.</w:t>
            </w:r>
          </w:p>
        </w:tc>
      </w:tr>
      <w:tr w:rsidR="007E4195" w:rsidRPr="006C0B87" w14:paraId="68D69A83" w14:textId="77777777" w:rsidTr="007E4195">
        <w:tc>
          <w:tcPr>
            <w:cnfStyle w:val="001000000000" w:firstRow="0" w:lastRow="0" w:firstColumn="1" w:lastColumn="0" w:oddVBand="0" w:evenVBand="0" w:oddHBand="0" w:evenHBand="0" w:firstRowFirstColumn="0" w:firstRowLastColumn="0" w:lastRowFirstColumn="0" w:lastRowLastColumn="0"/>
            <w:tcW w:w="0" w:type="auto"/>
            <w:hideMark/>
          </w:tcPr>
          <w:p w14:paraId="7D9F1F28" w14:textId="77777777" w:rsidR="007C1D9D" w:rsidRPr="006C0B87" w:rsidRDefault="00000000" w:rsidP="00E87A79">
            <w:pPr>
              <w:spacing w:beforeLines="160" w:before="384" w:afterLines="160" w:after="384"/>
              <w:jc w:val="center"/>
              <w:rPr>
                <w:rFonts w:eastAsia="Times New Roman" w:cs="Times New Roman"/>
                <w:i/>
                <w:szCs w:val="24"/>
                <w:lang w:val="en-US"/>
              </w:rPr>
            </w:pPr>
            <w:r w:rsidRPr="006C0B87">
              <w:rPr>
                <w:rFonts w:eastAsia="Times New Roman" w:cs="Times New Roman"/>
                <w:b w:val="0"/>
                <w:i/>
                <w:szCs w:val="24"/>
                <w:lang w:val="en-US"/>
              </w:rPr>
              <w:t>Results</w:t>
            </w:r>
          </w:p>
        </w:tc>
        <w:tc>
          <w:tcPr>
            <w:tcW w:w="0" w:type="auto"/>
            <w:hideMark/>
          </w:tcPr>
          <w:p w14:paraId="5C7B31C6" w14:textId="77777777" w:rsidR="00503111" w:rsidRPr="006C0B87" w:rsidRDefault="00000000" w:rsidP="00E87A79">
            <w:pPr>
              <w:pStyle w:val="ListParagraph"/>
              <w:numPr>
                <w:ilvl w:val="0"/>
                <w:numId w:val="7"/>
              </w:numPr>
              <w:spacing w:beforeLines="160" w:before="384" w:afterLines="160" w:after="384"/>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The protest can lead to stronger legal protections for women in hospitality</w:t>
            </w:r>
            <w:r w:rsidR="00F20A06" w:rsidRPr="006C0B87">
              <w:rPr>
                <w:rFonts w:eastAsia="Times New Roman" w:cs="Times New Roman"/>
                <w:szCs w:val="24"/>
                <w:lang w:val="en-US"/>
              </w:rPr>
              <w:t xml:space="preserve"> (Henderson, 2020)</w:t>
            </w:r>
            <w:r w:rsidRPr="006C0B87">
              <w:rPr>
                <w:rFonts w:eastAsia="Times New Roman" w:cs="Times New Roman"/>
                <w:szCs w:val="24"/>
                <w:lang w:val="en-US"/>
              </w:rPr>
              <w:t xml:space="preserve">. </w:t>
            </w:r>
          </w:p>
          <w:p w14:paraId="7D3156A9" w14:textId="77777777" w:rsidR="007C1D9D" w:rsidRPr="006C0B87" w:rsidRDefault="00000000" w:rsidP="00E87A79">
            <w:pPr>
              <w:pStyle w:val="ListParagraph"/>
              <w:numPr>
                <w:ilvl w:val="0"/>
                <w:numId w:val="7"/>
              </w:numPr>
              <w:spacing w:beforeLines="160" w:before="384" w:afterLines="160" w:after="384"/>
              <w:cnfStyle w:val="000000000000" w:firstRow="0" w:lastRow="0" w:firstColumn="0" w:lastColumn="0" w:oddVBand="0" w:evenVBand="0" w:oddHBand="0" w:evenHBand="0" w:firstRowFirstColumn="0" w:firstRowLastColumn="0" w:lastRowFirstColumn="0" w:lastRowLastColumn="0"/>
              <w:rPr>
                <w:rFonts w:eastAsia="Times New Roman" w:cs="Times New Roman"/>
                <w:szCs w:val="24"/>
                <w:lang w:val="en-US"/>
              </w:rPr>
            </w:pPr>
            <w:r w:rsidRPr="006C0B87">
              <w:rPr>
                <w:rFonts w:eastAsia="Times New Roman" w:cs="Times New Roman"/>
                <w:szCs w:val="24"/>
                <w:lang w:val="en-US"/>
              </w:rPr>
              <w:t xml:space="preserve">Increased awareness and corporate responsibility may result in more leadership opportunities for women. </w:t>
            </w:r>
          </w:p>
        </w:tc>
      </w:tr>
    </w:tbl>
    <w:p w14:paraId="0BF27D04" w14:textId="77777777" w:rsidR="007C1D9D" w:rsidRPr="006C0B87" w:rsidRDefault="00000000" w:rsidP="00060D4B">
      <w:pPr>
        <w:spacing w:beforeLines="160" w:before="384" w:afterLines="160" w:after="384"/>
        <w:jc w:val="center"/>
        <w:rPr>
          <w:rFonts w:cs="Times New Roman"/>
          <w:szCs w:val="24"/>
        </w:rPr>
      </w:pPr>
      <w:r w:rsidRPr="006C0B87">
        <w:rPr>
          <w:rFonts w:cs="Times New Roman"/>
          <w:szCs w:val="24"/>
        </w:rPr>
        <w:t>(Source: Author, 2025)</w:t>
      </w:r>
    </w:p>
    <w:p w14:paraId="70B2CBBB" w14:textId="77777777" w:rsidR="009C3A8F" w:rsidRPr="006C0B87" w:rsidRDefault="00000000" w:rsidP="00060D4B">
      <w:pPr>
        <w:pStyle w:val="Heading1"/>
        <w:spacing w:beforeLines="160" w:before="384" w:afterLines="160" w:after="384"/>
        <w:rPr>
          <w:rFonts w:cs="Times New Roman"/>
          <w:szCs w:val="24"/>
        </w:rPr>
      </w:pPr>
      <w:bookmarkStart w:id="48" w:name="_Toc190514837"/>
      <w:r w:rsidRPr="006C0B87">
        <w:rPr>
          <w:rFonts w:cs="Times New Roman"/>
          <w:szCs w:val="24"/>
        </w:rPr>
        <w:t>Conclusion</w:t>
      </w:r>
      <w:bookmarkEnd w:id="48"/>
      <w:r w:rsidRPr="006C0B87">
        <w:rPr>
          <w:rFonts w:cs="Times New Roman"/>
          <w:szCs w:val="24"/>
        </w:rPr>
        <w:t xml:space="preserve"> </w:t>
      </w:r>
    </w:p>
    <w:p w14:paraId="163EB780" w14:textId="77777777" w:rsidR="00E87A79" w:rsidRPr="006C0B87" w:rsidRDefault="00000000" w:rsidP="00C97D9E">
      <w:pPr>
        <w:spacing w:after="160"/>
        <w:rPr>
          <w:rFonts w:cs="Times New Roman"/>
          <w:szCs w:val="24"/>
        </w:rPr>
      </w:pPr>
      <w:r w:rsidRPr="006C0B87">
        <w:rPr>
          <w:rFonts w:cs="Times New Roman"/>
          <w:szCs w:val="24"/>
        </w:rPr>
        <w:t>Conclusively, The "Breaking Barriers" protest successfully promoted gender discrimination consciousness in Sri Lanka's hospitality industry, engaged high-level stakeholders, and forced policymakers towards change. Through strategic engagement, media, and ongoing lobbying, it deepened demands for equal opportunities, just treatment, and structural change in the long term within the sector.</w:t>
      </w:r>
    </w:p>
    <w:p w14:paraId="7F1278FF" w14:textId="77777777" w:rsidR="00E87A79" w:rsidRPr="006C0B87" w:rsidRDefault="00E87A79" w:rsidP="00E87A79">
      <w:pPr>
        <w:spacing w:after="160" w:line="259" w:lineRule="auto"/>
        <w:jc w:val="left"/>
        <w:rPr>
          <w:rFonts w:cs="Times New Roman"/>
          <w:szCs w:val="24"/>
        </w:rPr>
      </w:pPr>
    </w:p>
    <w:p w14:paraId="02B8C421" w14:textId="77777777" w:rsidR="00C97D9E" w:rsidRPr="006C0B87" w:rsidRDefault="00000000">
      <w:pPr>
        <w:spacing w:after="160" w:line="259" w:lineRule="auto"/>
        <w:jc w:val="left"/>
        <w:rPr>
          <w:rFonts w:eastAsiaTheme="majorEastAsia" w:cs="Times New Roman"/>
          <w:b/>
          <w:szCs w:val="24"/>
        </w:rPr>
      </w:pPr>
      <w:r w:rsidRPr="006C0B87">
        <w:rPr>
          <w:rFonts w:cs="Times New Roman"/>
          <w:szCs w:val="24"/>
        </w:rPr>
        <w:br w:type="page"/>
      </w:r>
    </w:p>
    <w:p w14:paraId="0548D246" w14:textId="77777777" w:rsidR="00C36C68" w:rsidRPr="006C0B87" w:rsidRDefault="00000000" w:rsidP="00060D4B">
      <w:pPr>
        <w:pStyle w:val="Heading1"/>
        <w:spacing w:beforeLines="160" w:before="384" w:afterLines="160" w:after="384"/>
        <w:rPr>
          <w:rFonts w:cs="Times New Roman"/>
          <w:szCs w:val="24"/>
        </w:rPr>
      </w:pPr>
      <w:bookmarkStart w:id="49" w:name="_Toc190514838"/>
      <w:r w:rsidRPr="006C0B87">
        <w:rPr>
          <w:rFonts w:cs="Times New Roman"/>
          <w:szCs w:val="24"/>
        </w:rPr>
        <w:lastRenderedPageBreak/>
        <w:t>References</w:t>
      </w:r>
      <w:bookmarkEnd w:id="49"/>
    </w:p>
    <w:p w14:paraId="55B78852" w14:textId="77777777" w:rsidR="00841282" w:rsidRPr="006C0B87" w:rsidRDefault="00000000" w:rsidP="00841282">
      <w:pPr>
        <w:ind w:left="720" w:hanging="720"/>
        <w:rPr>
          <w:rFonts w:cs="Times New Roman"/>
          <w:color w:val="222222"/>
          <w:szCs w:val="20"/>
          <w:shd w:val="clear" w:color="auto" w:fill="FFFFFF"/>
        </w:rPr>
      </w:pPr>
      <w:r w:rsidRPr="006C0B87">
        <w:rPr>
          <w:rFonts w:cs="Times New Roman"/>
          <w:color w:val="222222"/>
          <w:szCs w:val="20"/>
          <w:shd w:val="clear" w:color="auto" w:fill="FFFFFF"/>
        </w:rPr>
        <w:t>Allen, J., Harris, R., and Jago, L. (2022). </w:t>
      </w:r>
      <w:r w:rsidRPr="006C0B87">
        <w:rPr>
          <w:rFonts w:cs="Times New Roman"/>
          <w:i/>
          <w:iCs/>
          <w:color w:val="222222"/>
          <w:szCs w:val="20"/>
          <w:shd w:val="clear" w:color="auto" w:fill="FFFFFF"/>
        </w:rPr>
        <w:t>Festival and special event management</w:t>
      </w:r>
      <w:r w:rsidRPr="006C0B87">
        <w:rPr>
          <w:rFonts w:cs="Times New Roman"/>
          <w:color w:val="222222"/>
          <w:szCs w:val="20"/>
          <w:shd w:val="clear" w:color="auto" w:fill="FFFFFF"/>
        </w:rPr>
        <w:t>. John Wiley and Sons.</w:t>
      </w:r>
    </w:p>
    <w:p w14:paraId="7CF587CB" w14:textId="77777777" w:rsidR="00841282" w:rsidRPr="006C0B87" w:rsidRDefault="00000000" w:rsidP="00841282">
      <w:pPr>
        <w:ind w:left="720" w:hanging="720"/>
        <w:rPr>
          <w:rFonts w:cs="Times New Roman"/>
          <w:color w:val="222222"/>
          <w:szCs w:val="20"/>
          <w:shd w:val="clear" w:color="auto" w:fill="FFFFFF"/>
        </w:rPr>
      </w:pPr>
      <w:r w:rsidRPr="006C0B87">
        <w:rPr>
          <w:rFonts w:cs="Times New Roman"/>
          <w:color w:val="222222"/>
          <w:szCs w:val="20"/>
          <w:shd w:val="clear" w:color="auto" w:fill="FFFFFF"/>
        </w:rPr>
        <w:t>Björnfot, Q., and Dehlin, M. (2023). Comparing the Return on Investment of Search Engine Optimization and Pay-Per-Click marketing: Developing a model to forecast the ROI of SEO based on the SOSTAC Planning System.</w:t>
      </w:r>
    </w:p>
    <w:p w14:paraId="72677BBE" w14:textId="77777777" w:rsidR="00841282" w:rsidRPr="006C0B87" w:rsidRDefault="00000000" w:rsidP="00841282">
      <w:pPr>
        <w:ind w:left="720" w:hanging="720"/>
        <w:rPr>
          <w:rFonts w:cs="Times New Roman"/>
          <w:color w:val="222222"/>
          <w:szCs w:val="20"/>
          <w:shd w:val="clear" w:color="auto" w:fill="FFFFFF"/>
        </w:rPr>
      </w:pPr>
      <w:r w:rsidRPr="006C0B87">
        <w:rPr>
          <w:rFonts w:cs="Times New Roman"/>
          <w:color w:val="222222"/>
          <w:szCs w:val="20"/>
          <w:shd w:val="clear" w:color="auto" w:fill="FFFFFF"/>
        </w:rPr>
        <w:t xml:space="preserve">Bowdin, G. A., Allen, J., Harris, R., Jago, L., O'Toole, W., and McDonnell, I. (2023). </w:t>
      </w:r>
      <w:r w:rsidRPr="006C0B87">
        <w:rPr>
          <w:rFonts w:cs="Times New Roman"/>
          <w:i/>
          <w:iCs/>
          <w:color w:val="222222"/>
          <w:szCs w:val="20"/>
          <w:shd w:val="clear" w:color="auto" w:fill="FFFFFF"/>
        </w:rPr>
        <w:t>Events management</w:t>
      </w:r>
      <w:r w:rsidRPr="006C0B87">
        <w:rPr>
          <w:rFonts w:cs="Times New Roman"/>
          <w:color w:val="222222"/>
          <w:szCs w:val="20"/>
          <w:shd w:val="clear" w:color="auto" w:fill="FFFFFF"/>
        </w:rPr>
        <w:t>. Routledge.</w:t>
      </w:r>
    </w:p>
    <w:p w14:paraId="070311C0" w14:textId="77777777" w:rsidR="00841282" w:rsidRPr="006C0B87" w:rsidRDefault="00000000" w:rsidP="00841282">
      <w:pPr>
        <w:pStyle w:val="NormalWeb"/>
        <w:spacing w:beforeLines="160" w:before="384" w:beforeAutospacing="0" w:afterLines="160" w:after="384" w:afterAutospacing="0" w:line="360" w:lineRule="auto"/>
        <w:ind w:left="720" w:hanging="720"/>
        <w:jc w:val="both"/>
      </w:pPr>
      <w:r w:rsidRPr="006C0B87">
        <w:rPr>
          <w:szCs w:val="20"/>
          <w:shd w:val="clear" w:color="auto" w:fill="FFFFFF"/>
        </w:rPr>
        <w:t>Chaffey, D., and Smith, P. R. (2022). </w:t>
      </w:r>
      <w:r w:rsidRPr="006C0B87">
        <w:rPr>
          <w:i/>
          <w:iCs/>
          <w:szCs w:val="20"/>
          <w:shd w:val="clear" w:color="auto" w:fill="FFFFFF"/>
        </w:rPr>
        <w:t>Digital marketing excellence: planning, optimizing and integrating online marketing</w:t>
      </w:r>
      <w:r w:rsidRPr="006C0B87">
        <w:rPr>
          <w:szCs w:val="20"/>
          <w:shd w:val="clear" w:color="auto" w:fill="FFFFFF"/>
        </w:rPr>
        <w:t>. Routledge</w:t>
      </w:r>
    </w:p>
    <w:p w14:paraId="1BCCB19E" w14:textId="77777777" w:rsidR="00841282" w:rsidRPr="006C0B87" w:rsidRDefault="00000000" w:rsidP="00841282">
      <w:pPr>
        <w:pStyle w:val="NormalWeb"/>
        <w:spacing w:beforeLines="160" w:before="384" w:beforeAutospacing="0" w:afterLines="160" w:after="384" w:afterAutospacing="0" w:line="360" w:lineRule="auto"/>
        <w:ind w:left="720" w:hanging="720"/>
        <w:jc w:val="both"/>
      </w:pPr>
      <w:r w:rsidRPr="006C0B87">
        <w:t xml:space="preserve">Chaudhuri, N., Gupta, G., Mehdi Bagherzadeh, Tugrul Daim and Yalcin, H. (2024). Misinformation on social platforms: A review and research agenda. </w:t>
      </w:r>
      <w:r w:rsidRPr="006C0B87">
        <w:rPr>
          <w:i/>
          <w:iCs/>
        </w:rPr>
        <w:t>Technology in society</w:t>
      </w:r>
      <w:r w:rsidRPr="006C0B87">
        <w:t>, 78, pp.102654–102654. doi:https://doi.org/10.1016/j.techsoc.2024.102654.</w:t>
      </w:r>
    </w:p>
    <w:p w14:paraId="16C6BD16" w14:textId="77777777" w:rsidR="00841282" w:rsidRPr="006C0B87" w:rsidRDefault="00000000" w:rsidP="00841282">
      <w:pPr>
        <w:pStyle w:val="NormalWeb"/>
        <w:spacing w:beforeLines="160" w:before="384" w:beforeAutospacing="0" w:afterLines="160" w:after="384" w:afterAutospacing="0" w:line="360" w:lineRule="auto"/>
        <w:ind w:left="720" w:hanging="720"/>
        <w:jc w:val="both"/>
      </w:pPr>
      <w:r w:rsidRPr="006C0B87">
        <w:t xml:space="preserve">Dolores, L., Macchiaroli, M. and De Mare, G. (2021). Sponsorship’s Financial Sustainability for Cultural Conservation and Enhancement Strategies: An Innovative Model for Sponsees and Sponsors. </w:t>
      </w:r>
      <w:r w:rsidRPr="006C0B87">
        <w:rPr>
          <w:i/>
          <w:iCs/>
        </w:rPr>
        <w:t>Sustainability</w:t>
      </w:r>
      <w:r w:rsidRPr="006C0B87">
        <w:t xml:space="preserve">, 13(16), p.9070. doi:https://doi.org/10.3390/su13169070. </w:t>
      </w:r>
    </w:p>
    <w:p w14:paraId="6150C1CB" w14:textId="77777777" w:rsidR="00841282" w:rsidRPr="006C0B87" w:rsidRDefault="00000000" w:rsidP="00841282">
      <w:pPr>
        <w:pStyle w:val="NormalWeb"/>
        <w:spacing w:beforeLines="160" w:before="384" w:beforeAutospacing="0" w:afterLines="160" w:after="384" w:afterAutospacing="0" w:line="360" w:lineRule="auto"/>
        <w:ind w:left="720" w:hanging="720"/>
        <w:jc w:val="both"/>
      </w:pPr>
      <w:r w:rsidRPr="006C0B87">
        <w:t xml:space="preserve">Earl, J., Maher, T.V. and Pan, J. (2022). The digital repression of social movements, protest, and activism: A synthetic review. </w:t>
      </w:r>
      <w:r w:rsidRPr="006C0B87">
        <w:rPr>
          <w:i/>
          <w:iCs/>
        </w:rPr>
        <w:t>Science Advances</w:t>
      </w:r>
      <w:r w:rsidRPr="006C0B87">
        <w:t>, [online] 8(10). doi:https://doi.org/10.1126/sciadv.abl8198.</w:t>
      </w:r>
    </w:p>
    <w:p w14:paraId="7227698D" w14:textId="77777777" w:rsidR="00841282" w:rsidRPr="006C0B87" w:rsidRDefault="00000000" w:rsidP="00841282">
      <w:pPr>
        <w:ind w:left="720" w:hanging="720"/>
        <w:rPr>
          <w:rFonts w:cs="Times New Roman"/>
          <w:color w:val="222222"/>
          <w:szCs w:val="20"/>
          <w:shd w:val="clear" w:color="auto" w:fill="FFFFFF"/>
        </w:rPr>
      </w:pPr>
      <w:r w:rsidRPr="006C0B87">
        <w:rPr>
          <w:rFonts w:cs="Times New Roman"/>
          <w:color w:val="222222"/>
          <w:szCs w:val="20"/>
          <w:shd w:val="clear" w:color="auto" w:fill="FFFFFF"/>
        </w:rPr>
        <w:t>Flew, T., Martin, F., and Suzor, N. (2019). Internet regulation as media policy: Rethinking the question of digital communication platform governance. </w:t>
      </w:r>
      <w:r w:rsidRPr="006C0B87">
        <w:rPr>
          <w:rFonts w:cs="Times New Roman"/>
          <w:i/>
          <w:iCs/>
          <w:color w:val="222222"/>
          <w:szCs w:val="20"/>
          <w:shd w:val="clear" w:color="auto" w:fill="FFFFFF"/>
        </w:rPr>
        <w:t>Journal of Digital Media and Policy</w:t>
      </w:r>
      <w:r w:rsidRPr="006C0B87">
        <w:rPr>
          <w:rFonts w:cs="Times New Roman"/>
          <w:color w:val="222222"/>
          <w:szCs w:val="20"/>
          <w:shd w:val="clear" w:color="auto" w:fill="FFFFFF"/>
        </w:rPr>
        <w:t>, </w:t>
      </w:r>
      <w:r w:rsidRPr="006C0B87">
        <w:rPr>
          <w:rFonts w:cs="Times New Roman"/>
          <w:i/>
          <w:iCs/>
          <w:color w:val="222222"/>
          <w:szCs w:val="20"/>
          <w:shd w:val="clear" w:color="auto" w:fill="FFFFFF"/>
        </w:rPr>
        <w:t>10</w:t>
      </w:r>
      <w:r w:rsidRPr="006C0B87">
        <w:rPr>
          <w:rFonts w:cs="Times New Roman"/>
          <w:color w:val="222222"/>
          <w:szCs w:val="20"/>
          <w:shd w:val="clear" w:color="auto" w:fill="FFFFFF"/>
        </w:rPr>
        <w:t>(1), 33-50.</w:t>
      </w:r>
    </w:p>
    <w:p w14:paraId="6D093A22" w14:textId="77777777" w:rsidR="00841282" w:rsidRPr="006C0B87" w:rsidRDefault="00000000" w:rsidP="00841282">
      <w:pPr>
        <w:pStyle w:val="NormalWeb"/>
        <w:spacing w:beforeLines="160" w:before="384" w:beforeAutospacing="0" w:afterLines="160" w:after="384" w:afterAutospacing="0" w:line="360" w:lineRule="auto"/>
        <w:ind w:left="720" w:hanging="720"/>
        <w:jc w:val="both"/>
      </w:pPr>
      <w:r w:rsidRPr="006C0B87">
        <w:t xml:space="preserve">Getz, D. and Page, S.J. (2019). </w:t>
      </w:r>
      <w:r w:rsidRPr="006C0B87">
        <w:rPr>
          <w:i/>
          <w:iCs/>
        </w:rPr>
        <w:t>Event Studies: Theory, Research and Policy for Planned Events</w:t>
      </w:r>
      <w:r w:rsidRPr="006C0B87">
        <w:t xml:space="preserve">. Fourth Edition. | New York: Routledge, 2020. | Series: Events management series | 'First </w:t>
      </w:r>
      <w:r w:rsidRPr="006C0B87">
        <w:lastRenderedPageBreak/>
        <w:t>edition published by Butterworth-Heinemann 2007. Third edition published by Routledge 2016'—T.p. verso. Routledge. Doi:https://doi.org/10.4324/9780429023002.</w:t>
      </w:r>
    </w:p>
    <w:p w14:paraId="16082A8F" w14:textId="77777777" w:rsidR="00841282" w:rsidRPr="006C0B87" w:rsidRDefault="00000000" w:rsidP="00841282">
      <w:pPr>
        <w:pStyle w:val="NormalWeb"/>
        <w:spacing w:beforeLines="160" w:before="384" w:beforeAutospacing="0" w:afterLines="160" w:after="384" w:afterAutospacing="0" w:line="360" w:lineRule="auto"/>
        <w:ind w:left="720" w:hanging="720"/>
        <w:jc w:val="both"/>
      </w:pPr>
      <w:r w:rsidRPr="006C0B87">
        <w:t xml:space="preserve">Gunawardena, D. and Kadirgamar, A. (2022). </w:t>
      </w:r>
      <w:r w:rsidRPr="006C0B87">
        <w:rPr>
          <w:i/>
          <w:iCs/>
        </w:rPr>
        <w:t>Sri Lankan Peoples’ Protests of 2022: The Present from the Past</w:t>
      </w:r>
      <w:r w:rsidRPr="006C0B87">
        <w:t xml:space="preserve">. [Online] Available at: </w:t>
      </w:r>
      <w:hyperlink r:id="rId17" w:history="1">
        <w:r w:rsidR="00841282" w:rsidRPr="006C0B87">
          <w:rPr>
            <w:rStyle w:val="Hyperlink"/>
            <w:color w:val="auto"/>
          </w:rPr>
          <w:t>https://www.theindiaforum.in/sites/default/files/article_pdf/2022/05/20/1153-1653027160.pdf</w:t>
        </w:r>
      </w:hyperlink>
      <w:r w:rsidRPr="006C0B87">
        <w:t xml:space="preserve">. </w:t>
      </w:r>
    </w:p>
    <w:p w14:paraId="52555B55" w14:textId="77777777" w:rsidR="00841282" w:rsidRPr="006C0B87" w:rsidRDefault="00000000" w:rsidP="00841282">
      <w:pPr>
        <w:ind w:left="720" w:hanging="720"/>
        <w:rPr>
          <w:rFonts w:cs="Times New Roman"/>
          <w:color w:val="222222"/>
          <w:szCs w:val="20"/>
          <w:shd w:val="clear" w:color="auto" w:fill="FFFFFF"/>
        </w:rPr>
      </w:pPr>
      <w:r w:rsidRPr="006C0B87">
        <w:rPr>
          <w:rFonts w:cs="Times New Roman"/>
          <w:color w:val="222222"/>
          <w:szCs w:val="20"/>
          <w:shd w:val="clear" w:color="auto" w:fill="FFFFFF"/>
        </w:rPr>
        <w:t>Hall, N., Schmitz, H. P., and Dedmon, J. M. (2020). Transnational advocacy and NGOs in the digital era: New forms of networked power. </w:t>
      </w:r>
      <w:r w:rsidRPr="006C0B87">
        <w:rPr>
          <w:rFonts w:cs="Times New Roman"/>
          <w:i/>
          <w:iCs/>
          <w:color w:val="222222"/>
          <w:szCs w:val="20"/>
          <w:shd w:val="clear" w:color="auto" w:fill="FFFFFF"/>
        </w:rPr>
        <w:t>International Studies Quarterly</w:t>
      </w:r>
      <w:r w:rsidRPr="006C0B87">
        <w:rPr>
          <w:rFonts w:cs="Times New Roman"/>
          <w:color w:val="222222"/>
          <w:szCs w:val="20"/>
          <w:shd w:val="clear" w:color="auto" w:fill="FFFFFF"/>
        </w:rPr>
        <w:t>, </w:t>
      </w:r>
      <w:r w:rsidRPr="006C0B87">
        <w:rPr>
          <w:rFonts w:cs="Times New Roman"/>
          <w:i/>
          <w:iCs/>
          <w:color w:val="222222"/>
          <w:szCs w:val="20"/>
          <w:shd w:val="clear" w:color="auto" w:fill="FFFFFF"/>
        </w:rPr>
        <w:t>64</w:t>
      </w:r>
      <w:r w:rsidRPr="006C0B87">
        <w:rPr>
          <w:rFonts w:cs="Times New Roman"/>
          <w:color w:val="222222"/>
          <w:szCs w:val="20"/>
          <w:shd w:val="clear" w:color="auto" w:fill="FFFFFF"/>
        </w:rPr>
        <w:t>(1), 159-167.</w:t>
      </w:r>
    </w:p>
    <w:p w14:paraId="2F9DAC3D" w14:textId="77777777" w:rsidR="00841282" w:rsidRPr="006C0B87" w:rsidRDefault="00000000" w:rsidP="00841282">
      <w:pPr>
        <w:pStyle w:val="NormalWeb"/>
        <w:spacing w:beforeLines="160" w:before="384" w:beforeAutospacing="0" w:afterLines="160" w:after="384" w:afterAutospacing="0" w:line="360" w:lineRule="auto"/>
        <w:ind w:left="720" w:hanging="720"/>
        <w:jc w:val="both"/>
      </w:pPr>
      <w:r w:rsidRPr="006C0B87">
        <w:t xml:space="preserve">Handaragama, S. and Kusakabe, K. (2021). Participation of women in business associations: A case of small-scale tourism enterprises in Sri Lanka. </w:t>
      </w:r>
      <w:r w:rsidRPr="006C0B87">
        <w:rPr>
          <w:i/>
          <w:iCs/>
        </w:rPr>
        <w:t>Heliyon</w:t>
      </w:r>
      <w:r w:rsidRPr="006C0B87">
        <w:t>, 7(11), p.e08303. Doi:https://doi.org/10.1016/j.heliyon.2021.e08303.</w:t>
      </w:r>
    </w:p>
    <w:p w14:paraId="4EE56A43" w14:textId="77777777" w:rsidR="00841282" w:rsidRPr="006C0B87" w:rsidRDefault="00000000" w:rsidP="00841282">
      <w:pPr>
        <w:pStyle w:val="NormalWeb"/>
        <w:spacing w:beforeLines="160" w:before="384" w:beforeAutospacing="0" w:afterLines="160" w:after="384" w:afterAutospacing="0" w:line="360" w:lineRule="auto"/>
        <w:ind w:left="720" w:hanging="720"/>
        <w:jc w:val="both"/>
      </w:pPr>
      <w:r w:rsidRPr="006C0B87">
        <w:rPr>
          <w:lang w:val="en-GB"/>
        </w:rPr>
        <w:t>Henderson, S. (2020). The legal protection of women migrant domestic workers from the Philippines and Sri Lanka: an intersectional rights-based approach. International Journal of Care and Caring. Doi:https://doi.org/10.1332/239788220x15976836167721.</w:t>
      </w:r>
    </w:p>
    <w:p w14:paraId="522A7ED4" w14:textId="77777777" w:rsidR="00841282" w:rsidRPr="006C0B87" w:rsidRDefault="00000000" w:rsidP="00841282">
      <w:pPr>
        <w:pStyle w:val="NormalWeb"/>
        <w:spacing w:beforeLines="160" w:before="384" w:beforeAutospacing="0" w:afterLines="160" w:after="384" w:afterAutospacing="0" w:line="360" w:lineRule="auto"/>
        <w:ind w:left="720" w:hanging="720"/>
        <w:jc w:val="both"/>
      </w:pPr>
      <w:r w:rsidRPr="006C0B87">
        <w:t xml:space="preserve">Jayasinghe, N., Fernando, S., Haigh, R., Amaratunga, D., Fernando, N., Vithanage, C., Ratnayake, J. and Ranawana, C. (2022). Economic resilience in an era of ‘systemic risk’: Insights from four key economic sectors in Sri Lanka. </w:t>
      </w:r>
      <w:r w:rsidRPr="006C0B87">
        <w:rPr>
          <w:i/>
          <w:iCs/>
        </w:rPr>
        <w:t>Progress in Disaster Science</w:t>
      </w:r>
      <w:r w:rsidRPr="006C0B87">
        <w:t xml:space="preserve">, 14, p.100231. doi:https://doi.org/10.1016/j.pdisas.2022.100231. </w:t>
      </w:r>
    </w:p>
    <w:p w14:paraId="435079D6" w14:textId="77777777" w:rsidR="00841282" w:rsidRPr="006C0B87" w:rsidRDefault="00000000" w:rsidP="00841282">
      <w:pPr>
        <w:pStyle w:val="NormalWeb"/>
        <w:spacing w:beforeLines="160" w:before="384" w:beforeAutospacing="0" w:afterLines="160" w:after="384" w:afterAutospacing="0" w:line="360" w:lineRule="auto"/>
        <w:ind w:left="720" w:hanging="720"/>
        <w:jc w:val="both"/>
      </w:pPr>
      <w:r w:rsidRPr="006C0B87">
        <w:t xml:space="preserve">Khanom, M.T. (2023). Using Social Media Marketing in the Digital Era: a Necessity or a Choice. </w:t>
      </w:r>
      <w:r w:rsidRPr="006C0B87">
        <w:rPr>
          <w:i/>
          <w:iCs/>
        </w:rPr>
        <w:t>International Journal of Research in Business and Social Science (2147- 4478)</w:t>
      </w:r>
      <w:r w:rsidRPr="006C0B87">
        <w:t>, 12(3), pp.88–98.</w:t>
      </w:r>
    </w:p>
    <w:p w14:paraId="015ED306" w14:textId="77777777" w:rsidR="00841282" w:rsidRPr="006C0B87" w:rsidRDefault="00000000" w:rsidP="00841282">
      <w:pPr>
        <w:pStyle w:val="NormalWeb"/>
        <w:spacing w:beforeLines="160" w:before="384" w:beforeAutospacing="0" w:afterLines="160" w:after="384" w:afterAutospacing="0" w:line="360" w:lineRule="auto"/>
        <w:ind w:left="720" w:hanging="720"/>
        <w:jc w:val="both"/>
      </w:pPr>
      <w:r w:rsidRPr="006C0B87">
        <w:t xml:space="preserve">Kodagoda, T. and Jayawardhana, S. (2022). Forced or voluntary reluctance or voluntary preference to work? Women in the hotel industry: evidence from Sri Lanka. </w:t>
      </w:r>
      <w:r w:rsidRPr="006C0B87">
        <w:rPr>
          <w:i/>
          <w:iCs/>
        </w:rPr>
        <w:t>Gender in Management: An International Journal</w:t>
      </w:r>
      <w:r w:rsidRPr="006C0B87">
        <w:t xml:space="preserve">. Doi:https://doi.org/10.1108/gm-01-2021-0011. </w:t>
      </w:r>
    </w:p>
    <w:p w14:paraId="2DD23D36" w14:textId="77777777" w:rsidR="00841282" w:rsidRPr="006C0B87" w:rsidRDefault="00000000" w:rsidP="00841282">
      <w:pPr>
        <w:ind w:left="720" w:hanging="720"/>
        <w:rPr>
          <w:rFonts w:cs="Times New Roman"/>
          <w:sz w:val="32"/>
        </w:rPr>
      </w:pPr>
      <w:r w:rsidRPr="006C0B87">
        <w:rPr>
          <w:rFonts w:cs="Times New Roman"/>
          <w:color w:val="222222"/>
          <w:szCs w:val="20"/>
          <w:shd w:val="clear" w:color="auto" w:fill="FFFFFF"/>
        </w:rPr>
        <w:lastRenderedPageBreak/>
        <w:t>Lokot, T. (2021). </w:t>
      </w:r>
      <w:r w:rsidRPr="006C0B87">
        <w:rPr>
          <w:rFonts w:cs="Times New Roman"/>
          <w:i/>
          <w:iCs/>
          <w:color w:val="222222"/>
          <w:szCs w:val="20"/>
          <w:shd w:val="clear" w:color="auto" w:fill="FFFFFF"/>
        </w:rPr>
        <w:t>Beyond the protest square: Digital media and augmented dissent</w:t>
      </w:r>
      <w:r w:rsidRPr="006C0B87">
        <w:rPr>
          <w:rFonts w:cs="Times New Roman"/>
          <w:color w:val="222222"/>
          <w:szCs w:val="20"/>
          <w:shd w:val="clear" w:color="auto" w:fill="FFFFFF"/>
        </w:rPr>
        <w:t>. Rowman and Littlefield.</w:t>
      </w:r>
    </w:p>
    <w:p w14:paraId="758304A6" w14:textId="77777777" w:rsidR="00841282" w:rsidRPr="006C0B87" w:rsidRDefault="00000000" w:rsidP="00841282">
      <w:pPr>
        <w:pStyle w:val="NormalWeb"/>
        <w:spacing w:beforeLines="160" w:before="384" w:beforeAutospacing="0" w:afterLines="160" w:after="384" w:afterAutospacing="0" w:line="360" w:lineRule="auto"/>
        <w:ind w:left="720" w:hanging="720"/>
        <w:jc w:val="both"/>
      </w:pPr>
      <w:r w:rsidRPr="006C0B87">
        <w:t xml:space="preserve">Muench, L. and Winnen, L. (2023). Requirements for the integration of volunteers into major events: An analysis from the perspective of human resource management and project management. </w:t>
      </w:r>
      <w:r w:rsidRPr="006C0B87">
        <w:rPr>
          <w:i/>
          <w:iCs/>
        </w:rPr>
        <w:t>Doi.org</w:t>
      </w:r>
      <w:r w:rsidRPr="006C0B87">
        <w:t xml:space="preserve">. [online] doi:https://publikationsserver.thm.de/xmlui/handle/123456789/283.  </w:t>
      </w:r>
    </w:p>
    <w:p w14:paraId="3E565D50" w14:textId="77777777" w:rsidR="00841282" w:rsidRPr="006C0B87" w:rsidRDefault="00000000" w:rsidP="00841282">
      <w:pPr>
        <w:pStyle w:val="NormalWeb"/>
        <w:spacing w:beforeLines="160" w:before="384" w:beforeAutospacing="0" w:afterLines="160" w:after="384" w:afterAutospacing="0" w:line="360" w:lineRule="auto"/>
        <w:ind w:left="720" w:hanging="720"/>
        <w:jc w:val="both"/>
      </w:pPr>
      <w:r w:rsidRPr="006C0B87">
        <w:t xml:space="preserve">O’Toole, W. (2010). </w:t>
      </w:r>
      <w:r w:rsidRPr="006C0B87">
        <w:rPr>
          <w:i/>
          <w:iCs/>
        </w:rPr>
        <w:t>Events Feasibility and Development</w:t>
      </w:r>
      <w:r w:rsidRPr="006C0B87">
        <w:t xml:space="preserve">. Routledge. Doi:https://doi.org/10.4324/9780080940595. </w:t>
      </w:r>
    </w:p>
    <w:p w14:paraId="124691D1" w14:textId="77777777" w:rsidR="00841282" w:rsidRPr="006C0B87" w:rsidRDefault="00000000" w:rsidP="00841282">
      <w:pPr>
        <w:pStyle w:val="NormalWeb"/>
        <w:spacing w:beforeLines="160" w:before="384" w:beforeAutospacing="0" w:afterLines="160" w:after="384" w:afterAutospacing="0" w:line="360" w:lineRule="auto"/>
        <w:ind w:left="720" w:hanging="720"/>
        <w:jc w:val="both"/>
      </w:pPr>
      <w:r w:rsidRPr="006C0B87">
        <w:t xml:space="preserve">Ortiz, I., Burke, S., Berrada, M. and Saenz Cortés, H. (2022). </w:t>
      </w:r>
      <w:r w:rsidRPr="006C0B87">
        <w:rPr>
          <w:i/>
          <w:iCs/>
        </w:rPr>
        <w:t>World Protests: A Study of Key Protest Issues in the 21st Century</w:t>
      </w:r>
      <w:r w:rsidRPr="006C0B87">
        <w:t xml:space="preserve">. [Online] </w:t>
      </w:r>
      <w:r w:rsidRPr="006C0B87">
        <w:rPr>
          <w:i/>
          <w:iCs/>
        </w:rPr>
        <w:t>library.oapen.org</w:t>
      </w:r>
      <w:r w:rsidRPr="006C0B87">
        <w:t>. Springer Nature. Available at: https://library.oapen.org/handle/20.500.12657/51476.</w:t>
      </w:r>
    </w:p>
    <w:p w14:paraId="3854CAE7" w14:textId="77777777" w:rsidR="00841282" w:rsidRPr="006C0B87" w:rsidRDefault="00000000" w:rsidP="00841282">
      <w:pPr>
        <w:pStyle w:val="NormalWeb"/>
        <w:spacing w:beforeLines="160" w:before="384" w:beforeAutospacing="0" w:afterLines="160" w:after="384" w:afterAutospacing="0" w:line="360" w:lineRule="auto"/>
        <w:ind w:left="720" w:hanging="720"/>
        <w:jc w:val="both"/>
      </w:pPr>
      <w:r w:rsidRPr="006C0B87">
        <w:t xml:space="preserve">Perera, N.P.K.U., None H.L.N Wasantha, None P.L.K Lakshan and None W.M.A.H Bandara (2024). Barriers to Female Participation in Sri Lanka’s Hotel Industry: A Qualitative Exploration of Cultural, Social, and Organizational Challenges. </w:t>
      </w:r>
      <w:r w:rsidRPr="006C0B87">
        <w:rPr>
          <w:i/>
          <w:iCs/>
        </w:rPr>
        <w:t>International Journal on Recent Trends in Business and Tourism</w:t>
      </w:r>
      <w:r w:rsidRPr="006C0B87">
        <w:t xml:space="preserve">, 08(04), pp.12–23. doi:https://doi.org/10.31674/ijrtbt.2024.v08i04.002. </w:t>
      </w:r>
    </w:p>
    <w:p w14:paraId="27F8E0CD" w14:textId="77777777" w:rsidR="00841282" w:rsidRPr="006C0B87" w:rsidRDefault="00000000" w:rsidP="00841282">
      <w:pPr>
        <w:pStyle w:val="NormalWeb"/>
        <w:spacing w:beforeLines="160" w:before="384" w:beforeAutospacing="0" w:afterLines="160" w:after="384" w:afterAutospacing="0" w:line="360" w:lineRule="auto"/>
        <w:ind w:left="720" w:hanging="720"/>
        <w:jc w:val="both"/>
      </w:pPr>
      <w:r w:rsidRPr="006C0B87">
        <w:rPr>
          <w:noProof w:val="0"/>
        </w:rPr>
        <w:t xml:space="preserve">Rogers, T. and Wynn-Moylan, P. (2022). </w:t>
      </w:r>
      <w:r w:rsidRPr="006C0B87">
        <w:rPr>
          <w:i/>
          <w:iCs/>
          <w:noProof w:val="0"/>
        </w:rPr>
        <w:t>Conferences and Conventions</w:t>
      </w:r>
      <w:r w:rsidRPr="006C0B87">
        <w:rPr>
          <w:noProof w:val="0"/>
        </w:rPr>
        <w:t>. Routledge.</w:t>
      </w:r>
    </w:p>
    <w:p w14:paraId="11D4ECFF" w14:textId="77777777" w:rsidR="00841282" w:rsidRPr="006C0B87" w:rsidRDefault="00000000" w:rsidP="00841282">
      <w:pPr>
        <w:pStyle w:val="NormalWeb"/>
        <w:spacing w:beforeLines="160" w:before="384" w:beforeAutospacing="0" w:afterLines="160" w:after="384" w:afterAutospacing="0" w:line="360" w:lineRule="auto"/>
        <w:ind w:left="720" w:hanging="720"/>
        <w:jc w:val="both"/>
      </w:pPr>
      <w:r w:rsidRPr="006C0B87">
        <w:t xml:space="preserve">Schellewald, A. (2021). Communicative Forms on TikTok: Perspectives From Digital Ethnography. </w:t>
      </w:r>
      <w:r w:rsidRPr="006C0B87">
        <w:rPr>
          <w:i/>
          <w:iCs/>
        </w:rPr>
        <w:t>International Journal of Communication</w:t>
      </w:r>
      <w:r w:rsidRPr="006C0B87">
        <w:t xml:space="preserve">, [online] 15(0), p.21. Available at: </w:t>
      </w:r>
      <w:hyperlink r:id="rId18" w:history="1">
        <w:r w:rsidR="00841282" w:rsidRPr="006C0B87">
          <w:rPr>
            <w:rStyle w:val="Hyperlink"/>
            <w:color w:val="auto"/>
          </w:rPr>
          <w:t>https://ijoc.org/index.php/ijoc/article/view/16414</w:t>
        </w:r>
      </w:hyperlink>
      <w:r w:rsidRPr="006C0B87">
        <w:t xml:space="preserve">. </w:t>
      </w:r>
    </w:p>
    <w:p w14:paraId="3094A1EB" w14:textId="77777777" w:rsidR="00841282" w:rsidRPr="006C0B87" w:rsidRDefault="00000000" w:rsidP="00841282">
      <w:pPr>
        <w:pStyle w:val="NormalWeb"/>
        <w:spacing w:beforeLines="160" w:before="384" w:beforeAutospacing="0" w:afterLines="160" w:after="384" w:afterAutospacing="0" w:line="360" w:lineRule="auto"/>
        <w:ind w:left="720" w:hanging="720"/>
        <w:jc w:val="both"/>
      </w:pPr>
      <w:r w:rsidRPr="006C0B87">
        <w:t xml:space="preserve">Statista (2024). </w:t>
      </w:r>
      <w:r w:rsidRPr="006C0B87">
        <w:rPr>
          <w:i/>
          <w:iCs/>
        </w:rPr>
        <w:t>Sri Lanka - inflation rate 1984-2024 | Statista</w:t>
      </w:r>
      <w:r w:rsidRPr="006C0B87">
        <w:t xml:space="preserve">. [Online] Statista. Available at: </w:t>
      </w:r>
      <w:hyperlink r:id="rId19" w:history="1">
        <w:r w:rsidR="00841282" w:rsidRPr="006C0B87">
          <w:rPr>
            <w:rStyle w:val="Hyperlink"/>
            <w:color w:val="auto"/>
          </w:rPr>
          <w:t>https://www.statista.com/statistics/728516/inflation-rate-in-sri-lanka/</w:t>
        </w:r>
      </w:hyperlink>
      <w:r w:rsidRPr="006C0B87">
        <w:t xml:space="preserve"> [Accessed 12 Feb. 2025].</w:t>
      </w:r>
    </w:p>
    <w:p w14:paraId="51147F73" w14:textId="77777777" w:rsidR="00841282" w:rsidRPr="006C0B87" w:rsidRDefault="00000000" w:rsidP="00841282">
      <w:pPr>
        <w:pStyle w:val="NormalWeb"/>
        <w:spacing w:beforeLines="160" w:before="384" w:beforeAutospacing="0" w:afterLines="160" w:after="384" w:afterAutospacing="0" w:line="360" w:lineRule="auto"/>
        <w:ind w:left="720" w:hanging="720"/>
        <w:jc w:val="both"/>
      </w:pPr>
      <w:r w:rsidRPr="006C0B87">
        <w:lastRenderedPageBreak/>
        <w:t xml:space="preserve">Statista (2024a). </w:t>
      </w:r>
      <w:r w:rsidRPr="006C0B87">
        <w:rPr>
          <w:i/>
          <w:iCs/>
        </w:rPr>
        <w:t>Sri Lanka - Gross domestic product (GDP) 1985-2025</w:t>
      </w:r>
      <w:r w:rsidRPr="006C0B87">
        <w:t xml:space="preserve">. [Online] Statista. Available at: </w:t>
      </w:r>
      <w:hyperlink r:id="rId20" w:history="1">
        <w:r w:rsidR="00841282" w:rsidRPr="006C0B87">
          <w:rPr>
            <w:rStyle w:val="Hyperlink"/>
            <w:color w:val="auto"/>
          </w:rPr>
          <w:t>https://www.statista.com/statistics/728510/gross-domestic-product-gdp-in-sri-lanka/</w:t>
        </w:r>
      </w:hyperlink>
      <w:r w:rsidRPr="006C0B87">
        <w:t xml:space="preserve"> [Accessed 12 Feb. 2025].</w:t>
      </w:r>
    </w:p>
    <w:p w14:paraId="1A6A38C5" w14:textId="77777777" w:rsidR="00841282" w:rsidRPr="006C0B87" w:rsidRDefault="00000000" w:rsidP="00841282">
      <w:pPr>
        <w:pStyle w:val="NormalWeb"/>
        <w:spacing w:beforeLines="160" w:before="384" w:beforeAutospacing="0" w:afterLines="160" w:after="384" w:afterAutospacing="0" w:line="360" w:lineRule="auto"/>
        <w:ind w:left="720" w:hanging="720"/>
        <w:jc w:val="both"/>
      </w:pPr>
      <w:r w:rsidRPr="006C0B87">
        <w:t xml:space="preserve">Statista (2025). </w:t>
      </w:r>
      <w:r w:rsidRPr="006C0B87">
        <w:rPr>
          <w:i/>
          <w:iCs/>
        </w:rPr>
        <w:t>Sri Lanka: internet penetration rate 2017 | Statista</w:t>
      </w:r>
      <w:r w:rsidRPr="006C0B87">
        <w:t xml:space="preserve">. [Online] Statista. Available at: </w:t>
      </w:r>
      <w:hyperlink r:id="rId21" w:history="1">
        <w:r w:rsidR="00841282" w:rsidRPr="006C0B87">
          <w:rPr>
            <w:rStyle w:val="Hyperlink"/>
            <w:color w:val="auto"/>
          </w:rPr>
          <w:t>https://www.statista.com/statistics/765516/internet-penetration-rate-sri-lanka/</w:t>
        </w:r>
      </w:hyperlink>
      <w:r w:rsidRPr="006C0B87">
        <w:t xml:space="preserve">. </w:t>
      </w:r>
    </w:p>
    <w:p w14:paraId="781096CF" w14:textId="77777777" w:rsidR="00841282" w:rsidRPr="006C0B87" w:rsidRDefault="00000000" w:rsidP="00841282">
      <w:pPr>
        <w:pStyle w:val="NormalWeb"/>
        <w:spacing w:beforeLines="160" w:before="384" w:beforeAutospacing="0" w:afterLines="160" w:after="384" w:afterAutospacing="0" w:line="360" w:lineRule="auto"/>
        <w:ind w:left="720" w:hanging="720"/>
        <w:jc w:val="both"/>
      </w:pPr>
      <w:r w:rsidRPr="006C0B87">
        <w:t xml:space="preserve">Statista (2025a). </w:t>
      </w:r>
      <w:r w:rsidRPr="006C0B87">
        <w:rPr>
          <w:i/>
          <w:iCs/>
        </w:rPr>
        <w:t>Sri Lanka: proportion of seats held by women in national parliament 2011-2021</w:t>
      </w:r>
      <w:r w:rsidRPr="006C0B87">
        <w:t xml:space="preserve">. [Online] Statista. Available at: </w:t>
      </w:r>
      <w:hyperlink r:id="rId22" w:history="1">
        <w:r w:rsidR="00841282" w:rsidRPr="006C0B87">
          <w:rPr>
            <w:rStyle w:val="Hyperlink"/>
            <w:color w:val="auto"/>
          </w:rPr>
          <w:t>https://www.statista.com/statistics/730591/sri-lanka-proportion-of-seats-held-by-women-in-national-parliament/</w:t>
        </w:r>
      </w:hyperlink>
      <w:r w:rsidRPr="006C0B87">
        <w:t xml:space="preserve">. </w:t>
      </w:r>
    </w:p>
    <w:p w14:paraId="2F767AB6" w14:textId="77777777" w:rsidR="00841282" w:rsidRPr="006C0B87" w:rsidRDefault="00000000" w:rsidP="00841282">
      <w:pPr>
        <w:pStyle w:val="NormalWeb"/>
        <w:spacing w:beforeLines="160" w:before="384" w:beforeAutospacing="0" w:afterLines="160" w:after="384" w:afterAutospacing="0" w:line="360" w:lineRule="auto"/>
        <w:ind w:left="720" w:hanging="720"/>
        <w:jc w:val="both"/>
      </w:pPr>
      <w:r w:rsidRPr="006C0B87">
        <w:t xml:space="preserve">Statista (2025b). </w:t>
      </w:r>
      <w:r w:rsidRPr="006C0B87">
        <w:rPr>
          <w:i/>
          <w:iCs/>
        </w:rPr>
        <w:t>Sri Lanka - inflation rate 1984-2024 | Statista</w:t>
      </w:r>
      <w:r w:rsidRPr="006C0B87">
        <w:t xml:space="preserve">. [Online] Statista. Available at: </w:t>
      </w:r>
      <w:hyperlink r:id="rId23" w:history="1">
        <w:r w:rsidR="00841282" w:rsidRPr="006C0B87">
          <w:rPr>
            <w:rStyle w:val="Hyperlink"/>
            <w:color w:val="auto"/>
          </w:rPr>
          <w:t>https://www.statista.com/statistics/728516/inflation-rate-in-sri-lanka/</w:t>
        </w:r>
      </w:hyperlink>
      <w:r w:rsidRPr="006C0B87">
        <w:t xml:space="preserve">. </w:t>
      </w:r>
    </w:p>
    <w:p w14:paraId="6F4E672A" w14:textId="77777777" w:rsidR="00841282" w:rsidRPr="006C0B87" w:rsidRDefault="00000000" w:rsidP="00841282">
      <w:pPr>
        <w:pStyle w:val="NormalWeb"/>
        <w:spacing w:beforeLines="160" w:before="384" w:beforeAutospacing="0" w:afterLines="160" w:after="384" w:afterAutospacing="0" w:line="360" w:lineRule="auto"/>
        <w:ind w:left="720" w:hanging="720"/>
        <w:jc w:val="both"/>
      </w:pPr>
      <w:r w:rsidRPr="006C0B87">
        <w:t xml:space="preserve">Studies, I.J. (2022). The Relationship between Conflict and Social Change in the Perspective of Expert Theory: A Literature Review | International Journal of Arts and Humanities Studies. </w:t>
      </w:r>
      <w:r w:rsidRPr="006C0B87">
        <w:rPr>
          <w:i/>
          <w:iCs/>
        </w:rPr>
        <w:t>Al-kindipublisher.com</w:t>
      </w:r>
      <w:r w:rsidRPr="006C0B87">
        <w:t xml:space="preserve">, [online] 2(1). Available at: </w:t>
      </w:r>
      <w:hyperlink r:id="rId24" w:history="1">
        <w:r w:rsidR="00841282" w:rsidRPr="006C0B87">
          <w:rPr>
            <w:rStyle w:val="Hyperlink"/>
            <w:color w:val="auto"/>
          </w:rPr>
          <w:t>https://al-kindipublisher.com/index.php/ijahs/article/view/2721</w:t>
        </w:r>
      </w:hyperlink>
      <w:r w:rsidRPr="006C0B87">
        <w:t xml:space="preserve">. </w:t>
      </w:r>
    </w:p>
    <w:p w14:paraId="2DD8A84D" w14:textId="77777777" w:rsidR="00841282" w:rsidRPr="006C0B87" w:rsidRDefault="00000000" w:rsidP="00841282">
      <w:pPr>
        <w:pStyle w:val="NormalWeb"/>
        <w:spacing w:beforeLines="160" w:before="384" w:beforeAutospacing="0" w:afterLines="160" w:after="384" w:afterAutospacing="0" w:line="360" w:lineRule="auto"/>
        <w:ind w:left="720" w:hanging="720"/>
        <w:jc w:val="both"/>
      </w:pPr>
      <w:r w:rsidRPr="006C0B87">
        <w:t>Surangi, H.A.K.N.S. (2022). A critical analysis of the networking experiences of female entrepreneurs: a study based on the small business tourism sector in Sri Lanka. Journal of Innovation and Entrepreneurship, 11(1). doi:https://doi.org/10.1186/s13731-022-00255-y.</w:t>
      </w:r>
    </w:p>
    <w:p w14:paraId="6BBD5721" w14:textId="77777777" w:rsidR="00841282" w:rsidRPr="006C0B87" w:rsidRDefault="00000000" w:rsidP="00841282">
      <w:pPr>
        <w:pStyle w:val="NormalWeb"/>
        <w:spacing w:beforeLines="160" w:before="384" w:beforeAutospacing="0" w:afterLines="160" w:after="384" w:afterAutospacing="0" w:line="360" w:lineRule="auto"/>
        <w:ind w:left="720" w:hanging="720"/>
        <w:jc w:val="both"/>
      </w:pPr>
      <w:r w:rsidRPr="006C0B87">
        <w:t xml:space="preserve">Trip Advisor (2025). </w:t>
      </w:r>
      <w:r w:rsidRPr="006C0B87">
        <w:rPr>
          <w:i/>
          <w:iCs/>
        </w:rPr>
        <w:t>Tripadvisor</w:t>
      </w:r>
      <w:r w:rsidRPr="006C0B87">
        <w:t xml:space="preserve">. [Online] Tripadvisor. Available at: </w:t>
      </w:r>
      <w:hyperlink r:id="rId25" w:history="1">
        <w:r w:rsidR="00841282" w:rsidRPr="006C0B87">
          <w:rPr>
            <w:rStyle w:val="Hyperlink"/>
            <w:color w:val="auto"/>
          </w:rPr>
          <w:t>https://www.tripadvisor.com/Attraction_Review-g293962-d3195710-Reviews-Galle_Face_Green-Colombo_Western_Province.html</w:t>
        </w:r>
      </w:hyperlink>
      <w:r w:rsidRPr="006C0B87">
        <w:t xml:space="preserve"> [Accessed 7 Feb. 2025].</w:t>
      </w:r>
    </w:p>
    <w:p w14:paraId="59C47FED" w14:textId="77777777" w:rsidR="00841282" w:rsidRDefault="00000000" w:rsidP="00841282">
      <w:pPr>
        <w:pStyle w:val="NormalWeb"/>
        <w:spacing w:beforeLines="160" w:before="384" w:beforeAutospacing="0" w:afterLines="160" w:after="384" w:afterAutospacing="0" w:line="360" w:lineRule="auto"/>
        <w:ind w:left="720" w:hanging="720"/>
        <w:jc w:val="both"/>
      </w:pPr>
      <w:r w:rsidRPr="006C0B87">
        <w:t xml:space="preserve">Trunfio, M. and Rossi, S. (2021). Conceptualising and Measuring Social Media engagement: a Systematic Literature Review. </w:t>
      </w:r>
      <w:r w:rsidRPr="006C0B87">
        <w:rPr>
          <w:i/>
          <w:iCs/>
        </w:rPr>
        <w:t>Italian Journal of Marketing</w:t>
      </w:r>
      <w:r w:rsidRPr="006C0B87">
        <w:t>, 2021(3), pp.267–292. doi:https://doi.org/10.1007/s43039-021-00035-8.</w:t>
      </w:r>
      <w:r w:rsidRPr="00E3601E">
        <w:t xml:space="preserve"> </w:t>
      </w:r>
    </w:p>
    <w:p w14:paraId="626C9983" w14:textId="77777777" w:rsidR="00510634" w:rsidRDefault="00510634" w:rsidP="00060D4B">
      <w:pPr>
        <w:pStyle w:val="NormalWeb"/>
        <w:spacing w:beforeLines="160" w:before="384" w:beforeAutospacing="0" w:afterLines="160" w:after="384" w:afterAutospacing="0" w:line="360" w:lineRule="auto"/>
        <w:ind w:left="720" w:hanging="720"/>
        <w:jc w:val="both"/>
      </w:pPr>
    </w:p>
    <w:p w14:paraId="7B4A1E70" w14:textId="77777777" w:rsidR="008028D9" w:rsidRPr="00E3601E" w:rsidRDefault="008028D9" w:rsidP="00060D4B">
      <w:pPr>
        <w:pStyle w:val="NormalWeb"/>
        <w:spacing w:beforeLines="160" w:before="384" w:beforeAutospacing="0" w:afterLines="160" w:after="384" w:afterAutospacing="0" w:line="360" w:lineRule="auto"/>
        <w:jc w:val="both"/>
      </w:pPr>
    </w:p>
    <w:p w14:paraId="657EA572" w14:textId="77777777" w:rsidR="000C2ECE" w:rsidRPr="00E3601E" w:rsidRDefault="000C2ECE" w:rsidP="00060D4B">
      <w:pPr>
        <w:pStyle w:val="NormalWeb"/>
        <w:spacing w:beforeLines="160" w:before="384" w:beforeAutospacing="0" w:afterLines="160" w:after="384" w:afterAutospacing="0" w:line="360" w:lineRule="auto"/>
        <w:jc w:val="both"/>
      </w:pPr>
    </w:p>
    <w:p w14:paraId="469E02DF" w14:textId="77777777" w:rsidR="00DE0E1E" w:rsidRPr="00E3601E" w:rsidRDefault="00DE0E1E" w:rsidP="00060D4B">
      <w:pPr>
        <w:pStyle w:val="NormalWeb"/>
        <w:spacing w:beforeLines="160" w:before="384" w:beforeAutospacing="0" w:afterLines="160" w:after="384" w:afterAutospacing="0" w:line="360" w:lineRule="auto"/>
        <w:jc w:val="both"/>
      </w:pPr>
    </w:p>
    <w:p w14:paraId="36E0F38A" w14:textId="77777777" w:rsidR="004B4726" w:rsidRPr="00E3601E" w:rsidRDefault="004B4726" w:rsidP="00060D4B">
      <w:pPr>
        <w:spacing w:beforeLines="160" w:before="384" w:afterLines="160" w:after="384"/>
        <w:rPr>
          <w:rFonts w:cs="Times New Roman"/>
          <w:szCs w:val="24"/>
        </w:rPr>
      </w:pPr>
    </w:p>
    <w:sectPr w:rsidR="004B4726" w:rsidRPr="00E3601E" w:rsidSect="006C7C58">
      <w:headerReference w:type="even" r:id="rId26"/>
      <w:headerReference w:type="default" r:id="rId27"/>
      <w:footerReference w:type="even" r:id="rId28"/>
      <w:footerReference w:type="default" r:id="rId29"/>
      <w:headerReference w:type="first" r:id="rId30"/>
      <w:footerReference w:type="first" r:id="rId3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A9D87D" w14:textId="77777777" w:rsidR="000C606C" w:rsidRDefault="000C606C">
      <w:pPr>
        <w:spacing w:line="240" w:lineRule="auto"/>
      </w:pPr>
      <w:r>
        <w:separator/>
      </w:r>
    </w:p>
  </w:endnote>
  <w:endnote w:type="continuationSeparator" w:id="0">
    <w:p w14:paraId="076B804D" w14:textId="77777777" w:rsidR="000C606C" w:rsidRDefault="000C606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DDAE80" w14:textId="77777777" w:rsidR="00E87A79" w:rsidRDefault="00E87A7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4DBCA" w14:textId="77777777" w:rsidR="00E87A79" w:rsidRDefault="00E87A7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82B262" w14:textId="77777777" w:rsidR="00E87A79" w:rsidRDefault="00E87A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531AF3" w14:textId="77777777" w:rsidR="000C606C" w:rsidRDefault="000C606C">
      <w:pPr>
        <w:spacing w:line="240" w:lineRule="auto"/>
      </w:pPr>
      <w:r>
        <w:separator/>
      </w:r>
    </w:p>
  </w:footnote>
  <w:footnote w:type="continuationSeparator" w:id="0">
    <w:p w14:paraId="2F12B0F5" w14:textId="77777777" w:rsidR="000C606C" w:rsidRDefault="000C606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8A373" w14:textId="77777777" w:rsidR="00E87A79" w:rsidRDefault="00E87A7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3553755"/>
      <w:docPartObj>
        <w:docPartGallery w:val="Page Numbers (Top of Page)"/>
        <w:docPartUnique/>
      </w:docPartObj>
    </w:sdtPr>
    <w:sdtContent>
      <w:p w14:paraId="3B39A1CC" w14:textId="77777777" w:rsidR="00E87A79" w:rsidRDefault="00000000">
        <w:pPr>
          <w:pStyle w:val="Header"/>
          <w:jc w:val="right"/>
        </w:pPr>
        <w:r>
          <w:fldChar w:fldCharType="begin"/>
        </w:r>
        <w:r>
          <w:instrText xml:space="preserve"> PAGE   \* MERGEFORMAT </w:instrText>
        </w:r>
        <w:r>
          <w:fldChar w:fldCharType="separate"/>
        </w:r>
        <w:r w:rsidR="00841282">
          <w:t>32</w:t>
        </w:r>
        <w:r>
          <w:fldChar w:fldCharType="end"/>
        </w:r>
      </w:p>
    </w:sdtContent>
  </w:sdt>
  <w:p w14:paraId="2D00D89E" w14:textId="77777777" w:rsidR="00E87A79" w:rsidRDefault="00E87A7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F812B" w14:textId="77777777" w:rsidR="00E87A79" w:rsidRDefault="00E87A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697C13"/>
    <w:multiLevelType w:val="hybridMultilevel"/>
    <w:tmpl w:val="7D767912"/>
    <w:lvl w:ilvl="0" w:tplc="BB4E1DC2">
      <w:start w:val="1"/>
      <w:numFmt w:val="bullet"/>
      <w:lvlText w:val=""/>
      <w:lvlJc w:val="left"/>
      <w:pPr>
        <w:ind w:left="360" w:hanging="360"/>
      </w:pPr>
      <w:rPr>
        <w:rFonts w:ascii="Symbol" w:hAnsi="Symbol" w:hint="default"/>
      </w:rPr>
    </w:lvl>
    <w:lvl w:ilvl="1" w:tplc="F0F21300" w:tentative="1">
      <w:start w:val="1"/>
      <w:numFmt w:val="bullet"/>
      <w:lvlText w:val="o"/>
      <w:lvlJc w:val="left"/>
      <w:pPr>
        <w:ind w:left="1080" w:hanging="360"/>
      </w:pPr>
      <w:rPr>
        <w:rFonts w:ascii="Courier New" w:hAnsi="Courier New" w:cs="Courier New" w:hint="default"/>
      </w:rPr>
    </w:lvl>
    <w:lvl w:ilvl="2" w:tplc="6A326C42" w:tentative="1">
      <w:start w:val="1"/>
      <w:numFmt w:val="bullet"/>
      <w:lvlText w:val=""/>
      <w:lvlJc w:val="left"/>
      <w:pPr>
        <w:ind w:left="1800" w:hanging="360"/>
      </w:pPr>
      <w:rPr>
        <w:rFonts w:ascii="Wingdings" w:hAnsi="Wingdings" w:hint="default"/>
      </w:rPr>
    </w:lvl>
    <w:lvl w:ilvl="3" w:tplc="7E760900" w:tentative="1">
      <w:start w:val="1"/>
      <w:numFmt w:val="bullet"/>
      <w:lvlText w:val=""/>
      <w:lvlJc w:val="left"/>
      <w:pPr>
        <w:ind w:left="2520" w:hanging="360"/>
      </w:pPr>
      <w:rPr>
        <w:rFonts w:ascii="Symbol" w:hAnsi="Symbol" w:hint="default"/>
      </w:rPr>
    </w:lvl>
    <w:lvl w:ilvl="4" w:tplc="BA9A1408" w:tentative="1">
      <w:start w:val="1"/>
      <w:numFmt w:val="bullet"/>
      <w:lvlText w:val="o"/>
      <w:lvlJc w:val="left"/>
      <w:pPr>
        <w:ind w:left="3240" w:hanging="360"/>
      </w:pPr>
      <w:rPr>
        <w:rFonts w:ascii="Courier New" w:hAnsi="Courier New" w:cs="Courier New" w:hint="default"/>
      </w:rPr>
    </w:lvl>
    <w:lvl w:ilvl="5" w:tplc="BD62E5EC" w:tentative="1">
      <w:start w:val="1"/>
      <w:numFmt w:val="bullet"/>
      <w:lvlText w:val=""/>
      <w:lvlJc w:val="left"/>
      <w:pPr>
        <w:ind w:left="3960" w:hanging="360"/>
      </w:pPr>
      <w:rPr>
        <w:rFonts w:ascii="Wingdings" w:hAnsi="Wingdings" w:hint="default"/>
      </w:rPr>
    </w:lvl>
    <w:lvl w:ilvl="6" w:tplc="35300480" w:tentative="1">
      <w:start w:val="1"/>
      <w:numFmt w:val="bullet"/>
      <w:lvlText w:val=""/>
      <w:lvlJc w:val="left"/>
      <w:pPr>
        <w:ind w:left="4680" w:hanging="360"/>
      </w:pPr>
      <w:rPr>
        <w:rFonts w:ascii="Symbol" w:hAnsi="Symbol" w:hint="default"/>
      </w:rPr>
    </w:lvl>
    <w:lvl w:ilvl="7" w:tplc="EC38B4DA" w:tentative="1">
      <w:start w:val="1"/>
      <w:numFmt w:val="bullet"/>
      <w:lvlText w:val="o"/>
      <w:lvlJc w:val="left"/>
      <w:pPr>
        <w:ind w:left="5400" w:hanging="360"/>
      </w:pPr>
      <w:rPr>
        <w:rFonts w:ascii="Courier New" w:hAnsi="Courier New" w:cs="Courier New" w:hint="default"/>
      </w:rPr>
    </w:lvl>
    <w:lvl w:ilvl="8" w:tplc="8990C826" w:tentative="1">
      <w:start w:val="1"/>
      <w:numFmt w:val="bullet"/>
      <w:lvlText w:val=""/>
      <w:lvlJc w:val="left"/>
      <w:pPr>
        <w:ind w:left="6120" w:hanging="360"/>
      </w:pPr>
      <w:rPr>
        <w:rFonts w:ascii="Wingdings" w:hAnsi="Wingdings" w:hint="default"/>
      </w:rPr>
    </w:lvl>
  </w:abstractNum>
  <w:abstractNum w:abstractNumId="1" w15:restartNumberingAfterBreak="0">
    <w:nsid w:val="154D7017"/>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8336879"/>
    <w:multiLevelType w:val="hybridMultilevel"/>
    <w:tmpl w:val="82A0CD6C"/>
    <w:lvl w:ilvl="0" w:tplc="9E6ACB8C">
      <w:start w:val="1"/>
      <w:numFmt w:val="bullet"/>
      <w:lvlText w:val=""/>
      <w:lvlJc w:val="left"/>
      <w:pPr>
        <w:ind w:left="360" w:hanging="360"/>
      </w:pPr>
      <w:rPr>
        <w:rFonts w:ascii="Symbol" w:hAnsi="Symbol" w:hint="default"/>
      </w:rPr>
    </w:lvl>
    <w:lvl w:ilvl="1" w:tplc="3282F928" w:tentative="1">
      <w:start w:val="1"/>
      <w:numFmt w:val="bullet"/>
      <w:lvlText w:val="o"/>
      <w:lvlJc w:val="left"/>
      <w:pPr>
        <w:ind w:left="1440" w:hanging="360"/>
      </w:pPr>
      <w:rPr>
        <w:rFonts w:ascii="Courier New" w:hAnsi="Courier New" w:cs="Courier New" w:hint="default"/>
      </w:rPr>
    </w:lvl>
    <w:lvl w:ilvl="2" w:tplc="3C701E0C" w:tentative="1">
      <w:start w:val="1"/>
      <w:numFmt w:val="bullet"/>
      <w:lvlText w:val=""/>
      <w:lvlJc w:val="left"/>
      <w:pPr>
        <w:ind w:left="2160" w:hanging="360"/>
      </w:pPr>
      <w:rPr>
        <w:rFonts w:ascii="Wingdings" w:hAnsi="Wingdings" w:hint="default"/>
      </w:rPr>
    </w:lvl>
    <w:lvl w:ilvl="3" w:tplc="006A36AC" w:tentative="1">
      <w:start w:val="1"/>
      <w:numFmt w:val="bullet"/>
      <w:lvlText w:val=""/>
      <w:lvlJc w:val="left"/>
      <w:pPr>
        <w:ind w:left="2880" w:hanging="360"/>
      </w:pPr>
      <w:rPr>
        <w:rFonts w:ascii="Symbol" w:hAnsi="Symbol" w:hint="default"/>
      </w:rPr>
    </w:lvl>
    <w:lvl w:ilvl="4" w:tplc="E062B214" w:tentative="1">
      <w:start w:val="1"/>
      <w:numFmt w:val="bullet"/>
      <w:lvlText w:val="o"/>
      <w:lvlJc w:val="left"/>
      <w:pPr>
        <w:ind w:left="3600" w:hanging="360"/>
      </w:pPr>
      <w:rPr>
        <w:rFonts w:ascii="Courier New" w:hAnsi="Courier New" w:cs="Courier New" w:hint="default"/>
      </w:rPr>
    </w:lvl>
    <w:lvl w:ilvl="5" w:tplc="1DCEE6EE" w:tentative="1">
      <w:start w:val="1"/>
      <w:numFmt w:val="bullet"/>
      <w:lvlText w:val=""/>
      <w:lvlJc w:val="left"/>
      <w:pPr>
        <w:ind w:left="4320" w:hanging="360"/>
      </w:pPr>
      <w:rPr>
        <w:rFonts w:ascii="Wingdings" w:hAnsi="Wingdings" w:hint="default"/>
      </w:rPr>
    </w:lvl>
    <w:lvl w:ilvl="6" w:tplc="C05AF330" w:tentative="1">
      <w:start w:val="1"/>
      <w:numFmt w:val="bullet"/>
      <w:lvlText w:val=""/>
      <w:lvlJc w:val="left"/>
      <w:pPr>
        <w:ind w:left="5040" w:hanging="360"/>
      </w:pPr>
      <w:rPr>
        <w:rFonts w:ascii="Symbol" w:hAnsi="Symbol" w:hint="default"/>
      </w:rPr>
    </w:lvl>
    <w:lvl w:ilvl="7" w:tplc="10BA2A7C" w:tentative="1">
      <w:start w:val="1"/>
      <w:numFmt w:val="bullet"/>
      <w:lvlText w:val="o"/>
      <w:lvlJc w:val="left"/>
      <w:pPr>
        <w:ind w:left="5760" w:hanging="360"/>
      </w:pPr>
      <w:rPr>
        <w:rFonts w:ascii="Courier New" w:hAnsi="Courier New" w:cs="Courier New" w:hint="default"/>
      </w:rPr>
    </w:lvl>
    <w:lvl w:ilvl="8" w:tplc="50C280DE" w:tentative="1">
      <w:start w:val="1"/>
      <w:numFmt w:val="bullet"/>
      <w:lvlText w:val=""/>
      <w:lvlJc w:val="left"/>
      <w:pPr>
        <w:ind w:left="6480" w:hanging="360"/>
      </w:pPr>
      <w:rPr>
        <w:rFonts w:ascii="Wingdings" w:hAnsi="Wingdings" w:hint="default"/>
      </w:rPr>
    </w:lvl>
  </w:abstractNum>
  <w:abstractNum w:abstractNumId="3" w15:restartNumberingAfterBreak="0">
    <w:nsid w:val="36DC5CD9"/>
    <w:multiLevelType w:val="hybridMultilevel"/>
    <w:tmpl w:val="7F6E36FC"/>
    <w:lvl w:ilvl="0" w:tplc="60785CE8">
      <w:start w:val="1"/>
      <w:numFmt w:val="bullet"/>
      <w:lvlText w:val=""/>
      <w:lvlJc w:val="left"/>
      <w:pPr>
        <w:ind w:left="928" w:hanging="360"/>
      </w:pPr>
      <w:rPr>
        <w:rFonts w:ascii="Symbol" w:hAnsi="Symbol" w:hint="default"/>
      </w:rPr>
    </w:lvl>
    <w:lvl w:ilvl="1" w:tplc="94E2445C" w:tentative="1">
      <w:start w:val="1"/>
      <w:numFmt w:val="bullet"/>
      <w:lvlText w:val="o"/>
      <w:lvlJc w:val="left"/>
      <w:pPr>
        <w:ind w:left="1648" w:hanging="360"/>
      </w:pPr>
      <w:rPr>
        <w:rFonts w:ascii="Courier New" w:hAnsi="Courier New" w:cs="Courier New" w:hint="default"/>
      </w:rPr>
    </w:lvl>
    <w:lvl w:ilvl="2" w:tplc="E7BCC12A" w:tentative="1">
      <w:start w:val="1"/>
      <w:numFmt w:val="bullet"/>
      <w:lvlText w:val=""/>
      <w:lvlJc w:val="left"/>
      <w:pPr>
        <w:ind w:left="2368" w:hanging="360"/>
      </w:pPr>
      <w:rPr>
        <w:rFonts w:ascii="Wingdings" w:hAnsi="Wingdings" w:hint="default"/>
      </w:rPr>
    </w:lvl>
    <w:lvl w:ilvl="3" w:tplc="15CC995C" w:tentative="1">
      <w:start w:val="1"/>
      <w:numFmt w:val="bullet"/>
      <w:lvlText w:val=""/>
      <w:lvlJc w:val="left"/>
      <w:pPr>
        <w:ind w:left="3088" w:hanging="360"/>
      </w:pPr>
      <w:rPr>
        <w:rFonts w:ascii="Symbol" w:hAnsi="Symbol" w:hint="default"/>
      </w:rPr>
    </w:lvl>
    <w:lvl w:ilvl="4" w:tplc="089EE3D2" w:tentative="1">
      <w:start w:val="1"/>
      <w:numFmt w:val="bullet"/>
      <w:lvlText w:val="o"/>
      <w:lvlJc w:val="left"/>
      <w:pPr>
        <w:ind w:left="3808" w:hanging="360"/>
      </w:pPr>
      <w:rPr>
        <w:rFonts w:ascii="Courier New" w:hAnsi="Courier New" w:cs="Courier New" w:hint="default"/>
      </w:rPr>
    </w:lvl>
    <w:lvl w:ilvl="5" w:tplc="9A66D75A" w:tentative="1">
      <w:start w:val="1"/>
      <w:numFmt w:val="bullet"/>
      <w:lvlText w:val=""/>
      <w:lvlJc w:val="left"/>
      <w:pPr>
        <w:ind w:left="4528" w:hanging="360"/>
      </w:pPr>
      <w:rPr>
        <w:rFonts w:ascii="Wingdings" w:hAnsi="Wingdings" w:hint="default"/>
      </w:rPr>
    </w:lvl>
    <w:lvl w:ilvl="6" w:tplc="472E3D14" w:tentative="1">
      <w:start w:val="1"/>
      <w:numFmt w:val="bullet"/>
      <w:lvlText w:val=""/>
      <w:lvlJc w:val="left"/>
      <w:pPr>
        <w:ind w:left="5248" w:hanging="360"/>
      </w:pPr>
      <w:rPr>
        <w:rFonts w:ascii="Symbol" w:hAnsi="Symbol" w:hint="default"/>
      </w:rPr>
    </w:lvl>
    <w:lvl w:ilvl="7" w:tplc="83A83FA8" w:tentative="1">
      <w:start w:val="1"/>
      <w:numFmt w:val="bullet"/>
      <w:lvlText w:val="o"/>
      <w:lvlJc w:val="left"/>
      <w:pPr>
        <w:ind w:left="5968" w:hanging="360"/>
      </w:pPr>
      <w:rPr>
        <w:rFonts w:ascii="Courier New" w:hAnsi="Courier New" w:cs="Courier New" w:hint="default"/>
      </w:rPr>
    </w:lvl>
    <w:lvl w:ilvl="8" w:tplc="92B4AD2C" w:tentative="1">
      <w:start w:val="1"/>
      <w:numFmt w:val="bullet"/>
      <w:lvlText w:val=""/>
      <w:lvlJc w:val="left"/>
      <w:pPr>
        <w:ind w:left="6688" w:hanging="360"/>
      </w:pPr>
      <w:rPr>
        <w:rFonts w:ascii="Wingdings" w:hAnsi="Wingdings" w:hint="default"/>
      </w:rPr>
    </w:lvl>
  </w:abstractNum>
  <w:abstractNum w:abstractNumId="4" w15:restartNumberingAfterBreak="0">
    <w:nsid w:val="52E44D52"/>
    <w:multiLevelType w:val="hybridMultilevel"/>
    <w:tmpl w:val="1E52B964"/>
    <w:lvl w:ilvl="0" w:tplc="98A2FC5A">
      <w:start w:val="1"/>
      <w:numFmt w:val="decimal"/>
      <w:lvlText w:val="%1."/>
      <w:lvlJc w:val="left"/>
      <w:pPr>
        <w:ind w:left="720" w:hanging="360"/>
      </w:pPr>
    </w:lvl>
    <w:lvl w:ilvl="1" w:tplc="A510C1EE" w:tentative="1">
      <w:start w:val="1"/>
      <w:numFmt w:val="lowerLetter"/>
      <w:lvlText w:val="%2."/>
      <w:lvlJc w:val="left"/>
      <w:pPr>
        <w:ind w:left="1440" w:hanging="360"/>
      </w:pPr>
    </w:lvl>
    <w:lvl w:ilvl="2" w:tplc="4B8A8378" w:tentative="1">
      <w:start w:val="1"/>
      <w:numFmt w:val="lowerRoman"/>
      <w:lvlText w:val="%3."/>
      <w:lvlJc w:val="right"/>
      <w:pPr>
        <w:ind w:left="2160" w:hanging="180"/>
      </w:pPr>
    </w:lvl>
    <w:lvl w:ilvl="3" w:tplc="0ECADC54" w:tentative="1">
      <w:start w:val="1"/>
      <w:numFmt w:val="decimal"/>
      <w:lvlText w:val="%4."/>
      <w:lvlJc w:val="left"/>
      <w:pPr>
        <w:ind w:left="2880" w:hanging="360"/>
      </w:pPr>
    </w:lvl>
    <w:lvl w:ilvl="4" w:tplc="390C12A4" w:tentative="1">
      <w:start w:val="1"/>
      <w:numFmt w:val="lowerLetter"/>
      <w:lvlText w:val="%5."/>
      <w:lvlJc w:val="left"/>
      <w:pPr>
        <w:ind w:left="3600" w:hanging="360"/>
      </w:pPr>
    </w:lvl>
    <w:lvl w:ilvl="5" w:tplc="A44097BE" w:tentative="1">
      <w:start w:val="1"/>
      <w:numFmt w:val="lowerRoman"/>
      <w:lvlText w:val="%6."/>
      <w:lvlJc w:val="right"/>
      <w:pPr>
        <w:ind w:left="4320" w:hanging="180"/>
      </w:pPr>
    </w:lvl>
    <w:lvl w:ilvl="6" w:tplc="C96015B2" w:tentative="1">
      <w:start w:val="1"/>
      <w:numFmt w:val="decimal"/>
      <w:lvlText w:val="%7."/>
      <w:lvlJc w:val="left"/>
      <w:pPr>
        <w:ind w:left="5040" w:hanging="360"/>
      </w:pPr>
    </w:lvl>
    <w:lvl w:ilvl="7" w:tplc="B49AF02C" w:tentative="1">
      <w:start w:val="1"/>
      <w:numFmt w:val="lowerLetter"/>
      <w:lvlText w:val="%8."/>
      <w:lvlJc w:val="left"/>
      <w:pPr>
        <w:ind w:left="5760" w:hanging="360"/>
      </w:pPr>
    </w:lvl>
    <w:lvl w:ilvl="8" w:tplc="4EE8AE00" w:tentative="1">
      <w:start w:val="1"/>
      <w:numFmt w:val="lowerRoman"/>
      <w:lvlText w:val="%9."/>
      <w:lvlJc w:val="right"/>
      <w:pPr>
        <w:ind w:left="6480" w:hanging="180"/>
      </w:pPr>
    </w:lvl>
  </w:abstractNum>
  <w:abstractNum w:abstractNumId="5" w15:restartNumberingAfterBreak="0">
    <w:nsid w:val="5A3736BF"/>
    <w:multiLevelType w:val="hybridMultilevel"/>
    <w:tmpl w:val="DE3C24FE"/>
    <w:lvl w:ilvl="0" w:tplc="CE5EA7AA">
      <w:start w:val="1"/>
      <w:numFmt w:val="bullet"/>
      <w:lvlText w:val=""/>
      <w:lvlJc w:val="left"/>
      <w:pPr>
        <w:ind w:left="360" w:hanging="360"/>
      </w:pPr>
      <w:rPr>
        <w:rFonts w:ascii="Symbol" w:hAnsi="Symbol" w:hint="default"/>
      </w:rPr>
    </w:lvl>
    <w:lvl w:ilvl="1" w:tplc="A976AB98" w:tentative="1">
      <w:start w:val="1"/>
      <w:numFmt w:val="bullet"/>
      <w:lvlText w:val="o"/>
      <w:lvlJc w:val="left"/>
      <w:pPr>
        <w:ind w:left="1440" w:hanging="360"/>
      </w:pPr>
      <w:rPr>
        <w:rFonts w:ascii="Courier New" w:hAnsi="Courier New" w:cs="Courier New" w:hint="default"/>
      </w:rPr>
    </w:lvl>
    <w:lvl w:ilvl="2" w:tplc="6D165548" w:tentative="1">
      <w:start w:val="1"/>
      <w:numFmt w:val="bullet"/>
      <w:lvlText w:val=""/>
      <w:lvlJc w:val="left"/>
      <w:pPr>
        <w:ind w:left="2160" w:hanging="360"/>
      </w:pPr>
      <w:rPr>
        <w:rFonts w:ascii="Wingdings" w:hAnsi="Wingdings" w:hint="default"/>
      </w:rPr>
    </w:lvl>
    <w:lvl w:ilvl="3" w:tplc="0E7851E0" w:tentative="1">
      <w:start w:val="1"/>
      <w:numFmt w:val="bullet"/>
      <w:lvlText w:val=""/>
      <w:lvlJc w:val="left"/>
      <w:pPr>
        <w:ind w:left="2880" w:hanging="360"/>
      </w:pPr>
      <w:rPr>
        <w:rFonts w:ascii="Symbol" w:hAnsi="Symbol" w:hint="default"/>
      </w:rPr>
    </w:lvl>
    <w:lvl w:ilvl="4" w:tplc="55003680" w:tentative="1">
      <w:start w:val="1"/>
      <w:numFmt w:val="bullet"/>
      <w:lvlText w:val="o"/>
      <w:lvlJc w:val="left"/>
      <w:pPr>
        <w:ind w:left="3600" w:hanging="360"/>
      </w:pPr>
      <w:rPr>
        <w:rFonts w:ascii="Courier New" w:hAnsi="Courier New" w:cs="Courier New" w:hint="default"/>
      </w:rPr>
    </w:lvl>
    <w:lvl w:ilvl="5" w:tplc="394C9078" w:tentative="1">
      <w:start w:val="1"/>
      <w:numFmt w:val="bullet"/>
      <w:lvlText w:val=""/>
      <w:lvlJc w:val="left"/>
      <w:pPr>
        <w:ind w:left="4320" w:hanging="360"/>
      </w:pPr>
      <w:rPr>
        <w:rFonts w:ascii="Wingdings" w:hAnsi="Wingdings" w:hint="default"/>
      </w:rPr>
    </w:lvl>
    <w:lvl w:ilvl="6" w:tplc="E698092C" w:tentative="1">
      <w:start w:val="1"/>
      <w:numFmt w:val="bullet"/>
      <w:lvlText w:val=""/>
      <w:lvlJc w:val="left"/>
      <w:pPr>
        <w:ind w:left="5040" w:hanging="360"/>
      </w:pPr>
      <w:rPr>
        <w:rFonts w:ascii="Symbol" w:hAnsi="Symbol" w:hint="default"/>
      </w:rPr>
    </w:lvl>
    <w:lvl w:ilvl="7" w:tplc="20AE35EE" w:tentative="1">
      <w:start w:val="1"/>
      <w:numFmt w:val="bullet"/>
      <w:lvlText w:val="o"/>
      <w:lvlJc w:val="left"/>
      <w:pPr>
        <w:ind w:left="5760" w:hanging="360"/>
      </w:pPr>
      <w:rPr>
        <w:rFonts w:ascii="Courier New" w:hAnsi="Courier New" w:cs="Courier New" w:hint="default"/>
      </w:rPr>
    </w:lvl>
    <w:lvl w:ilvl="8" w:tplc="672C8C62" w:tentative="1">
      <w:start w:val="1"/>
      <w:numFmt w:val="bullet"/>
      <w:lvlText w:val=""/>
      <w:lvlJc w:val="left"/>
      <w:pPr>
        <w:ind w:left="6480" w:hanging="360"/>
      </w:pPr>
      <w:rPr>
        <w:rFonts w:ascii="Wingdings" w:hAnsi="Wingdings" w:hint="default"/>
      </w:rPr>
    </w:lvl>
  </w:abstractNum>
  <w:abstractNum w:abstractNumId="6" w15:restartNumberingAfterBreak="0">
    <w:nsid w:val="5B9E796A"/>
    <w:multiLevelType w:val="multilevel"/>
    <w:tmpl w:val="1A3CD1B0"/>
    <w:lvl w:ilvl="0">
      <w:start w:val="1"/>
      <w:numFmt w:val="decimal"/>
      <w:lvlText w:val="%1"/>
      <w:lvlJc w:val="left"/>
      <w:pPr>
        <w:ind w:left="432" w:hanging="432"/>
      </w:pPr>
    </w:lvl>
    <w:lvl w:ilvl="1">
      <w:start w:val="1"/>
      <w:numFmt w:val="decimal"/>
      <w:pStyle w:val="Heading2"/>
      <w:lvlText w:val="%1.%2"/>
      <w:lvlJc w:val="left"/>
      <w:pPr>
        <w:ind w:left="576" w:hanging="576"/>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64EF7805"/>
    <w:multiLevelType w:val="multilevel"/>
    <w:tmpl w:val="9FE221E0"/>
    <w:lvl w:ilvl="0">
      <w:start w:val="1"/>
      <w:numFmt w:val="decimal"/>
      <w:pStyle w:val="Heading1"/>
      <w:lvlText w:val="%1"/>
      <w:lvlJc w:val="left"/>
      <w:pPr>
        <w:ind w:left="432" w:hanging="432"/>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1">
      <w:start w:val="1"/>
      <w:numFmt w:val="decimal"/>
      <w:lvlText w:val="%1.%2"/>
      <w:lvlJc w:val="left"/>
      <w:pPr>
        <w:ind w:left="576" w:hanging="576"/>
      </w:pPr>
      <w:rPr>
        <w:b/>
      </w:rPr>
    </w:lvl>
    <w:lvl w:ilvl="2">
      <w:start w:val="1"/>
      <w:numFmt w:val="decimal"/>
      <w:pStyle w:val="Heading3"/>
      <w:lvlText w:val="%1.%2.%3"/>
      <w:lvlJc w:val="left"/>
      <w:pPr>
        <w:ind w:left="2989"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656068AC"/>
    <w:multiLevelType w:val="hybridMultilevel"/>
    <w:tmpl w:val="A4EEF1CC"/>
    <w:lvl w:ilvl="0" w:tplc="E44CC1B8">
      <w:start w:val="1"/>
      <w:numFmt w:val="bullet"/>
      <w:lvlText w:val=""/>
      <w:lvlJc w:val="left"/>
      <w:pPr>
        <w:ind w:left="360" w:hanging="360"/>
      </w:pPr>
      <w:rPr>
        <w:rFonts w:ascii="Symbol" w:hAnsi="Symbol" w:hint="default"/>
      </w:rPr>
    </w:lvl>
    <w:lvl w:ilvl="1" w:tplc="693A3E9E" w:tentative="1">
      <w:start w:val="1"/>
      <w:numFmt w:val="bullet"/>
      <w:lvlText w:val="o"/>
      <w:lvlJc w:val="left"/>
      <w:pPr>
        <w:ind w:left="1080" w:hanging="360"/>
      </w:pPr>
      <w:rPr>
        <w:rFonts w:ascii="Courier New" w:hAnsi="Courier New" w:cs="Courier New" w:hint="default"/>
      </w:rPr>
    </w:lvl>
    <w:lvl w:ilvl="2" w:tplc="848EDB5A" w:tentative="1">
      <w:start w:val="1"/>
      <w:numFmt w:val="bullet"/>
      <w:lvlText w:val=""/>
      <w:lvlJc w:val="left"/>
      <w:pPr>
        <w:ind w:left="1800" w:hanging="360"/>
      </w:pPr>
      <w:rPr>
        <w:rFonts w:ascii="Wingdings" w:hAnsi="Wingdings" w:hint="default"/>
      </w:rPr>
    </w:lvl>
    <w:lvl w:ilvl="3" w:tplc="AA701120" w:tentative="1">
      <w:start w:val="1"/>
      <w:numFmt w:val="bullet"/>
      <w:lvlText w:val=""/>
      <w:lvlJc w:val="left"/>
      <w:pPr>
        <w:ind w:left="2520" w:hanging="360"/>
      </w:pPr>
      <w:rPr>
        <w:rFonts w:ascii="Symbol" w:hAnsi="Symbol" w:hint="default"/>
      </w:rPr>
    </w:lvl>
    <w:lvl w:ilvl="4" w:tplc="6DFCF4D6" w:tentative="1">
      <w:start w:val="1"/>
      <w:numFmt w:val="bullet"/>
      <w:lvlText w:val="o"/>
      <w:lvlJc w:val="left"/>
      <w:pPr>
        <w:ind w:left="3240" w:hanging="360"/>
      </w:pPr>
      <w:rPr>
        <w:rFonts w:ascii="Courier New" w:hAnsi="Courier New" w:cs="Courier New" w:hint="default"/>
      </w:rPr>
    </w:lvl>
    <w:lvl w:ilvl="5" w:tplc="43AECCA2" w:tentative="1">
      <w:start w:val="1"/>
      <w:numFmt w:val="bullet"/>
      <w:lvlText w:val=""/>
      <w:lvlJc w:val="left"/>
      <w:pPr>
        <w:ind w:left="3960" w:hanging="360"/>
      </w:pPr>
      <w:rPr>
        <w:rFonts w:ascii="Wingdings" w:hAnsi="Wingdings" w:hint="default"/>
      </w:rPr>
    </w:lvl>
    <w:lvl w:ilvl="6" w:tplc="EF4A744E" w:tentative="1">
      <w:start w:val="1"/>
      <w:numFmt w:val="bullet"/>
      <w:lvlText w:val=""/>
      <w:lvlJc w:val="left"/>
      <w:pPr>
        <w:ind w:left="4680" w:hanging="360"/>
      </w:pPr>
      <w:rPr>
        <w:rFonts w:ascii="Symbol" w:hAnsi="Symbol" w:hint="default"/>
      </w:rPr>
    </w:lvl>
    <w:lvl w:ilvl="7" w:tplc="73482DD6" w:tentative="1">
      <w:start w:val="1"/>
      <w:numFmt w:val="bullet"/>
      <w:lvlText w:val="o"/>
      <w:lvlJc w:val="left"/>
      <w:pPr>
        <w:ind w:left="5400" w:hanging="360"/>
      </w:pPr>
      <w:rPr>
        <w:rFonts w:ascii="Courier New" w:hAnsi="Courier New" w:cs="Courier New" w:hint="default"/>
      </w:rPr>
    </w:lvl>
    <w:lvl w:ilvl="8" w:tplc="D6668726" w:tentative="1">
      <w:start w:val="1"/>
      <w:numFmt w:val="bullet"/>
      <w:lvlText w:val=""/>
      <w:lvlJc w:val="left"/>
      <w:pPr>
        <w:ind w:left="6120" w:hanging="360"/>
      </w:pPr>
      <w:rPr>
        <w:rFonts w:ascii="Wingdings" w:hAnsi="Wingdings" w:hint="default"/>
      </w:rPr>
    </w:lvl>
  </w:abstractNum>
  <w:abstractNum w:abstractNumId="9" w15:restartNumberingAfterBreak="0">
    <w:nsid w:val="7A416C22"/>
    <w:multiLevelType w:val="hybridMultilevel"/>
    <w:tmpl w:val="4F2CA9AE"/>
    <w:lvl w:ilvl="0" w:tplc="CC4AAB16">
      <w:start w:val="1"/>
      <w:numFmt w:val="decimal"/>
      <w:lvlText w:val="%1."/>
      <w:lvlJc w:val="left"/>
      <w:pPr>
        <w:ind w:left="720" w:hanging="360"/>
      </w:pPr>
    </w:lvl>
    <w:lvl w:ilvl="1" w:tplc="FA2633BC" w:tentative="1">
      <w:start w:val="1"/>
      <w:numFmt w:val="lowerLetter"/>
      <w:lvlText w:val="%2."/>
      <w:lvlJc w:val="left"/>
      <w:pPr>
        <w:ind w:left="1440" w:hanging="360"/>
      </w:pPr>
    </w:lvl>
    <w:lvl w:ilvl="2" w:tplc="363C2564" w:tentative="1">
      <w:start w:val="1"/>
      <w:numFmt w:val="lowerRoman"/>
      <w:lvlText w:val="%3."/>
      <w:lvlJc w:val="right"/>
      <w:pPr>
        <w:ind w:left="2160" w:hanging="180"/>
      </w:pPr>
    </w:lvl>
    <w:lvl w:ilvl="3" w:tplc="F59025CE" w:tentative="1">
      <w:start w:val="1"/>
      <w:numFmt w:val="decimal"/>
      <w:lvlText w:val="%4."/>
      <w:lvlJc w:val="left"/>
      <w:pPr>
        <w:ind w:left="2880" w:hanging="360"/>
      </w:pPr>
    </w:lvl>
    <w:lvl w:ilvl="4" w:tplc="A7BEA3E2" w:tentative="1">
      <w:start w:val="1"/>
      <w:numFmt w:val="lowerLetter"/>
      <w:lvlText w:val="%5."/>
      <w:lvlJc w:val="left"/>
      <w:pPr>
        <w:ind w:left="3600" w:hanging="360"/>
      </w:pPr>
    </w:lvl>
    <w:lvl w:ilvl="5" w:tplc="C3C8716E" w:tentative="1">
      <w:start w:val="1"/>
      <w:numFmt w:val="lowerRoman"/>
      <w:lvlText w:val="%6."/>
      <w:lvlJc w:val="right"/>
      <w:pPr>
        <w:ind w:left="4320" w:hanging="180"/>
      </w:pPr>
    </w:lvl>
    <w:lvl w:ilvl="6" w:tplc="065431A4" w:tentative="1">
      <w:start w:val="1"/>
      <w:numFmt w:val="decimal"/>
      <w:lvlText w:val="%7."/>
      <w:lvlJc w:val="left"/>
      <w:pPr>
        <w:ind w:left="5040" w:hanging="360"/>
      </w:pPr>
    </w:lvl>
    <w:lvl w:ilvl="7" w:tplc="B1349756" w:tentative="1">
      <w:start w:val="1"/>
      <w:numFmt w:val="lowerLetter"/>
      <w:lvlText w:val="%8."/>
      <w:lvlJc w:val="left"/>
      <w:pPr>
        <w:ind w:left="5760" w:hanging="360"/>
      </w:pPr>
    </w:lvl>
    <w:lvl w:ilvl="8" w:tplc="6B2603FE" w:tentative="1">
      <w:start w:val="1"/>
      <w:numFmt w:val="lowerRoman"/>
      <w:lvlText w:val="%9."/>
      <w:lvlJc w:val="right"/>
      <w:pPr>
        <w:ind w:left="6480" w:hanging="180"/>
      </w:pPr>
    </w:lvl>
  </w:abstractNum>
  <w:num w:numId="1" w16cid:durableId="425807422">
    <w:abstractNumId w:val="6"/>
  </w:num>
  <w:num w:numId="2" w16cid:durableId="982001336">
    <w:abstractNumId w:val="7"/>
  </w:num>
  <w:num w:numId="3" w16cid:durableId="1083913583">
    <w:abstractNumId w:val="2"/>
  </w:num>
  <w:num w:numId="4" w16cid:durableId="1741054117">
    <w:abstractNumId w:val="3"/>
  </w:num>
  <w:num w:numId="5" w16cid:durableId="576936902">
    <w:abstractNumId w:val="5"/>
  </w:num>
  <w:num w:numId="6" w16cid:durableId="1066875302">
    <w:abstractNumId w:val="4"/>
  </w:num>
  <w:num w:numId="7" w16cid:durableId="1656453232">
    <w:abstractNumId w:val="0"/>
  </w:num>
  <w:num w:numId="8" w16cid:durableId="454376831">
    <w:abstractNumId w:val="8"/>
  </w:num>
  <w:num w:numId="9" w16cid:durableId="1036851647">
    <w:abstractNumId w:val="1"/>
  </w:num>
  <w:num w:numId="10" w16cid:durableId="1385787997">
    <w:abstractNumId w:val="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49B6"/>
    <w:rsid w:val="0000055E"/>
    <w:rsid w:val="000010FF"/>
    <w:rsid w:val="00001111"/>
    <w:rsid w:val="00002C5A"/>
    <w:rsid w:val="00002ED8"/>
    <w:rsid w:val="00003945"/>
    <w:rsid w:val="000044A8"/>
    <w:rsid w:val="00005440"/>
    <w:rsid w:val="00006F57"/>
    <w:rsid w:val="0001188C"/>
    <w:rsid w:val="00012D10"/>
    <w:rsid w:val="000133CD"/>
    <w:rsid w:val="00013B4C"/>
    <w:rsid w:val="000159CA"/>
    <w:rsid w:val="00015D20"/>
    <w:rsid w:val="00016697"/>
    <w:rsid w:val="00016EBE"/>
    <w:rsid w:val="00020109"/>
    <w:rsid w:val="00021917"/>
    <w:rsid w:val="000227EA"/>
    <w:rsid w:val="00023B36"/>
    <w:rsid w:val="000246C9"/>
    <w:rsid w:val="00024E74"/>
    <w:rsid w:val="00026FD7"/>
    <w:rsid w:val="00030EC3"/>
    <w:rsid w:val="0003173F"/>
    <w:rsid w:val="00032304"/>
    <w:rsid w:val="000331C9"/>
    <w:rsid w:val="0003477D"/>
    <w:rsid w:val="000353A6"/>
    <w:rsid w:val="0003786D"/>
    <w:rsid w:val="000412E5"/>
    <w:rsid w:val="00042082"/>
    <w:rsid w:val="00044039"/>
    <w:rsid w:val="00044D6E"/>
    <w:rsid w:val="000452FF"/>
    <w:rsid w:val="00046487"/>
    <w:rsid w:val="00050FBB"/>
    <w:rsid w:val="00052526"/>
    <w:rsid w:val="00054B14"/>
    <w:rsid w:val="0005698E"/>
    <w:rsid w:val="00056D8E"/>
    <w:rsid w:val="00057CA1"/>
    <w:rsid w:val="00060D4B"/>
    <w:rsid w:val="000621E6"/>
    <w:rsid w:val="000649B6"/>
    <w:rsid w:val="00064A42"/>
    <w:rsid w:val="00066222"/>
    <w:rsid w:val="0006672C"/>
    <w:rsid w:val="00070886"/>
    <w:rsid w:val="00070902"/>
    <w:rsid w:val="00071523"/>
    <w:rsid w:val="00072321"/>
    <w:rsid w:val="00073DD5"/>
    <w:rsid w:val="000743D7"/>
    <w:rsid w:val="000755FF"/>
    <w:rsid w:val="00075EF1"/>
    <w:rsid w:val="000779BC"/>
    <w:rsid w:val="00077B89"/>
    <w:rsid w:val="00080620"/>
    <w:rsid w:val="00082079"/>
    <w:rsid w:val="00082EE8"/>
    <w:rsid w:val="000835F8"/>
    <w:rsid w:val="00083A55"/>
    <w:rsid w:val="00083C0F"/>
    <w:rsid w:val="0008406F"/>
    <w:rsid w:val="00087A54"/>
    <w:rsid w:val="000912DF"/>
    <w:rsid w:val="0009182B"/>
    <w:rsid w:val="00091900"/>
    <w:rsid w:val="0009199E"/>
    <w:rsid w:val="0009476B"/>
    <w:rsid w:val="00095AEA"/>
    <w:rsid w:val="00096199"/>
    <w:rsid w:val="000962F8"/>
    <w:rsid w:val="00096389"/>
    <w:rsid w:val="0009691B"/>
    <w:rsid w:val="000A0458"/>
    <w:rsid w:val="000A124E"/>
    <w:rsid w:val="000A2623"/>
    <w:rsid w:val="000A3556"/>
    <w:rsid w:val="000A3F43"/>
    <w:rsid w:val="000A45BF"/>
    <w:rsid w:val="000A45EC"/>
    <w:rsid w:val="000A5325"/>
    <w:rsid w:val="000A7B32"/>
    <w:rsid w:val="000B0197"/>
    <w:rsid w:val="000B36A6"/>
    <w:rsid w:val="000B54AD"/>
    <w:rsid w:val="000B7152"/>
    <w:rsid w:val="000C0801"/>
    <w:rsid w:val="000C21F6"/>
    <w:rsid w:val="000C24C5"/>
    <w:rsid w:val="000C2ECE"/>
    <w:rsid w:val="000C5807"/>
    <w:rsid w:val="000C5DA1"/>
    <w:rsid w:val="000C606C"/>
    <w:rsid w:val="000C6510"/>
    <w:rsid w:val="000D0197"/>
    <w:rsid w:val="000D02AB"/>
    <w:rsid w:val="000D2D59"/>
    <w:rsid w:val="000D3CFD"/>
    <w:rsid w:val="000D4A80"/>
    <w:rsid w:val="000D61B8"/>
    <w:rsid w:val="000E0920"/>
    <w:rsid w:val="000E11E3"/>
    <w:rsid w:val="000E3686"/>
    <w:rsid w:val="000E3ADD"/>
    <w:rsid w:val="000E4C7A"/>
    <w:rsid w:val="000E6AEE"/>
    <w:rsid w:val="000E74CB"/>
    <w:rsid w:val="000E7764"/>
    <w:rsid w:val="000F1344"/>
    <w:rsid w:val="000F3B57"/>
    <w:rsid w:val="000F48E3"/>
    <w:rsid w:val="000F58EF"/>
    <w:rsid w:val="000F5925"/>
    <w:rsid w:val="000F7064"/>
    <w:rsid w:val="00100139"/>
    <w:rsid w:val="00100BF4"/>
    <w:rsid w:val="001038B7"/>
    <w:rsid w:val="00104DE0"/>
    <w:rsid w:val="0010658F"/>
    <w:rsid w:val="00106E4E"/>
    <w:rsid w:val="001077FD"/>
    <w:rsid w:val="00107F99"/>
    <w:rsid w:val="00110E1E"/>
    <w:rsid w:val="001111E5"/>
    <w:rsid w:val="0011130C"/>
    <w:rsid w:val="00111D19"/>
    <w:rsid w:val="0011377B"/>
    <w:rsid w:val="001154E2"/>
    <w:rsid w:val="00121745"/>
    <w:rsid w:val="00122310"/>
    <w:rsid w:val="00124088"/>
    <w:rsid w:val="001253C6"/>
    <w:rsid w:val="00126FA3"/>
    <w:rsid w:val="00127A96"/>
    <w:rsid w:val="00127C2F"/>
    <w:rsid w:val="00127F3D"/>
    <w:rsid w:val="001300F6"/>
    <w:rsid w:val="00130750"/>
    <w:rsid w:val="00130A30"/>
    <w:rsid w:val="00130CCF"/>
    <w:rsid w:val="00133EF3"/>
    <w:rsid w:val="00135D3D"/>
    <w:rsid w:val="00136007"/>
    <w:rsid w:val="001367E4"/>
    <w:rsid w:val="00136F23"/>
    <w:rsid w:val="001378E1"/>
    <w:rsid w:val="00140B0E"/>
    <w:rsid w:val="00141343"/>
    <w:rsid w:val="00142AFD"/>
    <w:rsid w:val="00143D86"/>
    <w:rsid w:val="001445DE"/>
    <w:rsid w:val="001457C5"/>
    <w:rsid w:val="001460E7"/>
    <w:rsid w:val="00146B59"/>
    <w:rsid w:val="00147431"/>
    <w:rsid w:val="00147C20"/>
    <w:rsid w:val="00147EE9"/>
    <w:rsid w:val="00150F5C"/>
    <w:rsid w:val="0015161B"/>
    <w:rsid w:val="00151905"/>
    <w:rsid w:val="00151EAE"/>
    <w:rsid w:val="00152C48"/>
    <w:rsid w:val="00153F3F"/>
    <w:rsid w:val="00155FBA"/>
    <w:rsid w:val="00156964"/>
    <w:rsid w:val="001577F0"/>
    <w:rsid w:val="00163BAF"/>
    <w:rsid w:val="0017110E"/>
    <w:rsid w:val="00171681"/>
    <w:rsid w:val="00171A2E"/>
    <w:rsid w:val="00171C15"/>
    <w:rsid w:val="001724E2"/>
    <w:rsid w:val="00172B94"/>
    <w:rsid w:val="001730B3"/>
    <w:rsid w:val="00173611"/>
    <w:rsid w:val="00175596"/>
    <w:rsid w:val="00175DD2"/>
    <w:rsid w:val="001761C8"/>
    <w:rsid w:val="001771A0"/>
    <w:rsid w:val="00177AB8"/>
    <w:rsid w:val="00180747"/>
    <w:rsid w:val="0018106C"/>
    <w:rsid w:val="00181252"/>
    <w:rsid w:val="00183105"/>
    <w:rsid w:val="001831BF"/>
    <w:rsid w:val="001833F7"/>
    <w:rsid w:val="001854CA"/>
    <w:rsid w:val="00187087"/>
    <w:rsid w:val="001914F6"/>
    <w:rsid w:val="00191CD1"/>
    <w:rsid w:val="00191EBE"/>
    <w:rsid w:val="001929B1"/>
    <w:rsid w:val="00197EEB"/>
    <w:rsid w:val="001A0C08"/>
    <w:rsid w:val="001A276A"/>
    <w:rsid w:val="001A3D4C"/>
    <w:rsid w:val="001A40D3"/>
    <w:rsid w:val="001A4526"/>
    <w:rsid w:val="001A53E4"/>
    <w:rsid w:val="001A58BF"/>
    <w:rsid w:val="001A5E71"/>
    <w:rsid w:val="001A6188"/>
    <w:rsid w:val="001A6B46"/>
    <w:rsid w:val="001A6E88"/>
    <w:rsid w:val="001A7CA7"/>
    <w:rsid w:val="001B0906"/>
    <w:rsid w:val="001B1A3A"/>
    <w:rsid w:val="001B2B7C"/>
    <w:rsid w:val="001B389A"/>
    <w:rsid w:val="001B458D"/>
    <w:rsid w:val="001B4D15"/>
    <w:rsid w:val="001B56D2"/>
    <w:rsid w:val="001B6A07"/>
    <w:rsid w:val="001B6CE2"/>
    <w:rsid w:val="001B7324"/>
    <w:rsid w:val="001B7618"/>
    <w:rsid w:val="001C1EB0"/>
    <w:rsid w:val="001C43C4"/>
    <w:rsid w:val="001C4576"/>
    <w:rsid w:val="001C58EE"/>
    <w:rsid w:val="001C7E6A"/>
    <w:rsid w:val="001D0F1B"/>
    <w:rsid w:val="001D1978"/>
    <w:rsid w:val="001D2552"/>
    <w:rsid w:val="001D38A7"/>
    <w:rsid w:val="001D4B44"/>
    <w:rsid w:val="001D5F9C"/>
    <w:rsid w:val="001D6206"/>
    <w:rsid w:val="001D671C"/>
    <w:rsid w:val="001D7285"/>
    <w:rsid w:val="001D75CD"/>
    <w:rsid w:val="001D76D2"/>
    <w:rsid w:val="001E0994"/>
    <w:rsid w:val="001E14E2"/>
    <w:rsid w:val="001E2956"/>
    <w:rsid w:val="001E31EA"/>
    <w:rsid w:val="001E35D6"/>
    <w:rsid w:val="001E3B4E"/>
    <w:rsid w:val="001E66D3"/>
    <w:rsid w:val="001E6788"/>
    <w:rsid w:val="001E6886"/>
    <w:rsid w:val="001F00DC"/>
    <w:rsid w:val="001F01E2"/>
    <w:rsid w:val="001F0973"/>
    <w:rsid w:val="001F0D57"/>
    <w:rsid w:val="001F1442"/>
    <w:rsid w:val="001F281A"/>
    <w:rsid w:val="001F5C3F"/>
    <w:rsid w:val="001F6B09"/>
    <w:rsid w:val="001F7378"/>
    <w:rsid w:val="001F756B"/>
    <w:rsid w:val="002028BA"/>
    <w:rsid w:val="00202E34"/>
    <w:rsid w:val="00203FD9"/>
    <w:rsid w:val="00205AF0"/>
    <w:rsid w:val="002065C8"/>
    <w:rsid w:val="00206BF9"/>
    <w:rsid w:val="00213E60"/>
    <w:rsid w:val="00214056"/>
    <w:rsid w:val="00214DD3"/>
    <w:rsid w:val="00215A44"/>
    <w:rsid w:val="00216373"/>
    <w:rsid w:val="002168BC"/>
    <w:rsid w:val="002171B0"/>
    <w:rsid w:val="0021778A"/>
    <w:rsid w:val="0022063F"/>
    <w:rsid w:val="00220786"/>
    <w:rsid w:val="00220BE0"/>
    <w:rsid w:val="00224846"/>
    <w:rsid w:val="002259EF"/>
    <w:rsid w:val="00225C67"/>
    <w:rsid w:val="00225D69"/>
    <w:rsid w:val="002271EB"/>
    <w:rsid w:val="0023141B"/>
    <w:rsid w:val="00233462"/>
    <w:rsid w:val="00233890"/>
    <w:rsid w:val="00234206"/>
    <w:rsid w:val="00234C3D"/>
    <w:rsid w:val="0023524F"/>
    <w:rsid w:val="00235318"/>
    <w:rsid w:val="00236849"/>
    <w:rsid w:val="00240109"/>
    <w:rsid w:val="00240DC5"/>
    <w:rsid w:val="00241862"/>
    <w:rsid w:val="00241C51"/>
    <w:rsid w:val="002430E0"/>
    <w:rsid w:val="00243A75"/>
    <w:rsid w:val="0024426B"/>
    <w:rsid w:val="002443FE"/>
    <w:rsid w:val="00252B3A"/>
    <w:rsid w:val="00253A1F"/>
    <w:rsid w:val="00253AB2"/>
    <w:rsid w:val="002548FD"/>
    <w:rsid w:val="00254CED"/>
    <w:rsid w:val="002560FE"/>
    <w:rsid w:val="00256C59"/>
    <w:rsid w:val="00257542"/>
    <w:rsid w:val="00257939"/>
    <w:rsid w:val="00262640"/>
    <w:rsid w:val="00262DF1"/>
    <w:rsid w:val="00264373"/>
    <w:rsid w:val="002648D0"/>
    <w:rsid w:val="00266087"/>
    <w:rsid w:val="0027017A"/>
    <w:rsid w:val="002701C7"/>
    <w:rsid w:val="00273112"/>
    <w:rsid w:val="00274BD4"/>
    <w:rsid w:val="0027529D"/>
    <w:rsid w:val="0027663B"/>
    <w:rsid w:val="00280635"/>
    <w:rsid w:val="002808BC"/>
    <w:rsid w:val="00280AD6"/>
    <w:rsid w:val="00280D71"/>
    <w:rsid w:val="00281213"/>
    <w:rsid w:val="0028286F"/>
    <w:rsid w:val="002839C1"/>
    <w:rsid w:val="00285524"/>
    <w:rsid w:val="00285EB5"/>
    <w:rsid w:val="0028781A"/>
    <w:rsid w:val="002903A5"/>
    <w:rsid w:val="002908B2"/>
    <w:rsid w:val="00292265"/>
    <w:rsid w:val="00292545"/>
    <w:rsid w:val="00294D13"/>
    <w:rsid w:val="002A0FA8"/>
    <w:rsid w:val="002A323C"/>
    <w:rsid w:val="002A3963"/>
    <w:rsid w:val="002A5321"/>
    <w:rsid w:val="002B0FF1"/>
    <w:rsid w:val="002B2FA3"/>
    <w:rsid w:val="002B3B3A"/>
    <w:rsid w:val="002B4A79"/>
    <w:rsid w:val="002B4DFF"/>
    <w:rsid w:val="002B6853"/>
    <w:rsid w:val="002B7976"/>
    <w:rsid w:val="002C03A4"/>
    <w:rsid w:val="002C0BFB"/>
    <w:rsid w:val="002C0F11"/>
    <w:rsid w:val="002C144E"/>
    <w:rsid w:val="002C1603"/>
    <w:rsid w:val="002C297A"/>
    <w:rsid w:val="002C3519"/>
    <w:rsid w:val="002C44A3"/>
    <w:rsid w:val="002C54EB"/>
    <w:rsid w:val="002C6780"/>
    <w:rsid w:val="002C69C8"/>
    <w:rsid w:val="002C6F45"/>
    <w:rsid w:val="002D0988"/>
    <w:rsid w:val="002D11F1"/>
    <w:rsid w:val="002D13DE"/>
    <w:rsid w:val="002D161D"/>
    <w:rsid w:val="002D3867"/>
    <w:rsid w:val="002D3DFF"/>
    <w:rsid w:val="002D4527"/>
    <w:rsid w:val="002D4538"/>
    <w:rsid w:val="002D5561"/>
    <w:rsid w:val="002D7F52"/>
    <w:rsid w:val="002E1217"/>
    <w:rsid w:val="002E1680"/>
    <w:rsid w:val="002E4516"/>
    <w:rsid w:val="002E490F"/>
    <w:rsid w:val="002E4A3C"/>
    <w:rsid w:val="002E56AB"/>
    <w:rsid w:val="002E5ED5"/>
    <w:rsid w:val="002E6329"/>
    <w:rsid w:val="002E6E0C"/>
    <w:rsid w:val="002E7DDC"/>
    <w:rsid w:val="002F11D1"/>
    <w:rsid w:val="002F2C13"/>
    <w:rsid w:val="002F2DF0"/>
    <w:rsid w:val="002F31F3"/>
    <w:rsid w:val="002F37F2"/>
    <w:rsid w:val="002F61C1"/>
    <w:rsid w:val="00301A1E"/>
    <w:rsid w:val="00301FC8"/>
    <w:rsid w:val="003022ED"/>
    <w:rsid w:val="00302F13"/>
    <w:rsid w:val="003031F3"/>
    <w:rsid w:val="00303D77"/>
    <w:rsid w:val="003042B7"/>
    <w:rsid w:val="00304A17"/>
    <w:rsid w:val="00304A67"/>
    <w:rsid w:val="00304C0C"/>
    <w:rsid w:val="00305286"/>
    <w:rsid w:val="00307468"/>
    <w:rsid w:val="0031347F"/>
    <w:rsid w:val="00314C08"/>
    <w:rsid w:val="00315E70"/>
    <w:rsid w:val="00315F3C"/>
    <w:rsid w:val="00316288"/>
    <w:rsid w:val="00316EDE"/>
    <w:rsid w:val="00320388"/>
    <w:rsid w:val="00320815"/>
    <w:rsid w:val="00320A31"/>
    <w:rsid w:val="00321775"/>
    <w:rsid w:val="00322C5E"/>
    <w:rsid w:val="003260FA"/>
    <w:rsid w:val="00326A02"/>
    <w:rsid w:val="00326E3B"/>
    <w:rsid w:val="003279F5"/>
    <w:rsid w:val="0033320E"/>
    <w:rsid w:val="0033363D"/>
    <w:rsid w:val="00335A62"/>
    <w:rsid w:val="0033795B"/>
    <w:rsid w:val="00337D3F"/>
    <w:rsid w:val="0034189D"/>
    <w:rsid w:val="00342F3F"/>
    <w:rsid w:val="00342F6E"/>
    <w:rsid w:val="00343978"/>
    <w:rsid w:val="00346348"/>
    <w:rsid w:val="00347326"/>
    <w:rsid w:val="00350F16"/>
    <w:rsid w:val="00353833"/>
    <w:rsid w:val="00353BBB"/>
    <w:rsid w:val="0035442D"/>
    <w:rsid w:val="00354D77"/>
    <w:rsid w:val="003550FC"/>
    <w:rsid w:val="0035630B"/>
    <w:rsid w:val="003572ED"/>
    <w:rsid w:val="003628FB"/>
    <w:rsid w:val="00362926"/>
    <w:rsid w:val="00363C6B"/>
    <w:rsid w:val="00363C9C"/>
    <w:rsid w:val="00364BEE"/>
    <w:rsid w:val="00364E96"/>
    <w:rsid w:val="00371A4D"/>
    <w:rsid w:val="0037217E"/>
    <w:rsid w:val="00372213"/>
    <w:rsid w:val="003727B1"/>
    <w:rsid w:val="003748C6"/>
    <w:rsid w:val="00374ABB"/>
    <w:rsid w:val="003750CC"/>
    <w:rsid w:val="00375AB0"/>
    <w:rsid w:val="003766A7"/>
    <w:rsid w:val="003803CE"/>
    <w:rsid w:val="003809A7"/>
    <w:rsid w:val="00380BDA"/>
    <w:rsid w:val="00381A4B"/>
    <w:rsid w:val="00382398"/>
    <w:rsid w:val="003829FF"/>
    <w:rsid w:val="0038300F"/>
    <w:rsid w:val="003833A3"/>
    <w:rsid w:val="00383CA4"/>
    <w:rsid w:val="00386651"/>
    <w:rsid w:val="003908E5"/>
    <w:rsid w:val="003909E6"/>
    <w:rsid w:val="00391031"/>
    <w:rsid w:val="0039127D"/>
    <w:rsid w:val="003930BF"/>
    <w:rsid w:val="00393682"/>
    <w:rsid w:val="0039433A"/>
    <w:rsid w:val="00394C75"/>
    <w:rsid w:val="00394F77"/>
    <w:rsid w:val="00397C33"/>
    <w:rsid w:val="003A0DF8"/>
    <w:rsid w:val="003A2B52"/>
    <w:rsid w:val="003A4717"/>
    <w:rsid w:val="003A4BAA"/>
    <w:rsid w:val="003A6F76"/>
    <w:rsid w:val="003A7D51"/>
    <w:rsid w:val="003B07D5"/>
    <w:rsid w:val="003B5D4F"/>
    <w:rsid w:val="003B6486"/>
    <w:rsid w:val="003B6999"/>
    <w:rsid w:val="003B6B73"/>
    <w:rsid w:val="003B7A2E"/>
    <w:rsid w:val="003C15CF"/>
    <w:rsid w:val="003C319D"/>
    <w:rsid w:val="003C334F"/>
    <w:rsid w:val="003C3429"/>
    <w:rsid w:val="003C39C1"/>
    <w:rsid w:val="003C57B4"/>
    <w:rsid w:val="003D00AD"/>
    <w:rsid w:val="003D082D"/>
    <w:rsid w:val="003D2318"/>
    <w:rsid w:val="003D2C80"/>
    <w:rsid w:val="003D2CE4"/>
    <w:rsid w:val="003D3517"/>
    <w:rsid w:val="003D52EF"/>
    <w:rsid w:val="003D79A2"/>
    <w:rsid w:val="003E0112"/>
    <w:rsid w:val="003E0FB5"/>
    <w:rsid w:val="003E12C1"/>
    <w:rsid w:val="003E2E45"/>
    <w:rsid w:val="003E349E"/>
    <w:rsid w:val="003E4E8E"/>
    <w:rsid w:val="003E6EAA"/>
    <w:rsid w:val="003E7DF8"/>
    <w:rsid w:val="003F0B99"/>
    <w:rsid w:val="003F1947"/>
    <w:rsid w:val="003F2729"/>
    <w:rsid w:val="003F7F30"/>
    <w:rsid w:val="00400634"/>
    <w:rsid w:val="004007FF"/>
    <w:rsid w:val="00401003"/>
    <w:rsid w:val="00401798"/>
    <w:rsid w:val="004024AD"/>
    <w:rsid w:val="00402823"/>
    <w:rsid w:val="00403109"/>
    <w:rsid w:val="00403384"/>
    <w:rsid w:val="00403A4A"/>
    <w:rsid w:val="00405F5E"/>
    <w:rsid w:val="00410034"/>
    <w:rsid w:val="00411123"/>
    <w:rsid w:val="00411ED6"/>
    <w:rsid w:val="00411EE7"/>
    <w:rsid w:val="004130EA"/>
    <w:rsid w:val="00413ED4"/>
    <w:rsid w:val="00416088"/>
    <w:rsid w:val="00416645"/>
    <w:rsid w:val="00420318"/>
    <w:rsid w:val="00420B5D"/>
    <w:rsid w:val="00423DF1"/>
    <w:rsid w:val="004242C3"/>
    <w:rsid w:val="00425325"/>
    <w:rsid w:val="00430A18"/>
    <w:rsid w:val="00431B53"/>
    <w:rsid w:val="00432129"/>
    <w:rsid w:val="0043281E"/>
    <w:rsid w:val="00433935"/>
    <w:rsid w:val="0043455B"/>
    <w:rsid w:val="00434822"/>
    <w:rsid w:val="0043658E"/>
    <w:rsid w:val="00437010"/>
    <w:rsid w:val="00437F16"/>
    <w:rsid w:val="00443180"/>
    <w:rsid w:val="00444D4B"/>
    <w:rsid w:val="00445C22"/>
    <w:rsid w:val="00445E9E"/>
    <w:rsid w:val="00447F7C"/>
    <w:rsid w:val="00450353"/>
    <w:rsid w:val="00451106"/>
    <w:rsid w:val="004563EC"/>
    <w:rsid w:val="0046030E"/>
    <w:rsid w:val="0046048E"/>
    <w:rsid w:val="00460541"/>
    <w:rsid w:val="00460FE4"/>
    <w:rsid w:val="00461592"/>
    <w:rsid w:val="004625DC"/>
    <w:rsid w:val="00463256"/>
    <w:rsid w:val="00463324"/>
    <w:rsid w:val="00464740"/>
    <w:rsid w:val="0046617F"/>
    <w:rsid w:val="00466737"/>
    <w:rsid w:val="004668E5"/>
    <w:rsid w:val="004676B6"/>
    <w:rsid w:val="00467C70"/>
    <w:rsid w:val="004700AC"/>
    <w:rsid w:val="00471A35"/>
    <w:rsid w:val="0047241B"/>
    <w:rsid w:val="00473961"/>
    <w:rsid w:val="00473EB7"/>
    <w:rsid w:val="00473FE9"/>
    <w:rsid w:val="0047512B"/>
    <w:rsid w:val="00476B4B"/>
    <w:rsid w:val="00481BB3"/>
    <w:rsid w:val="00482317"/>
    <w:rsid w:val="0048341F"/>
    <w:rsid w:val="00483B5C"/>
    <w:rsid w:val="00484EFA"/>
    <w:rsid w:val="00485F5D"/>
    <w:rsid w:val="00487795"/>
    <w:rsid w:val="00490C60"/>
    <w:rsid w:val="00490C6C"/>
    <w:rsid w:val="004910A0"/>
    <w:rsid w:val="004918E0"/>
    <w:rsid w:val="00491DA3"/>
    <w:rsid w:val="00492B67"/>
    <w:rsid w:val="00496932"/>
    <w:rsid w:val="00497B86"/>
    <w:rsid w:val="004A1E80"/>
    <w:rsid w:val="004A2539"/>
    <w:rsid w:val="004A6247"/>
    <w:rsid w:val="004A64BB"/>
    <w:rsid w:val="004B0197"/>
    <w:rsid w:val="004B1303"/>
    <w:rsid w:val="004B165B"/>
    <w:rsid w:val="004B165F"/>
    <w:rsid w:val="004B1D3A"/>
    <w:rsid w:val="004B23A9"/>
    <w:rsid w:val="004B26A2"/>
    <w:rsid w:val="004B44B1"/>
    <w:rsid w:val="004B4726"/>
    <w:rsid w:val="004B4D15"/>
    <w:rsid w:val="004B5205"/>
    <w:rsid w:val="004B5BA3"/>
    <w:rsid w:val="004B6CD0"/>
    <w:rsid w:val="004C0ABB"/>
    <w:rsid w:val="004C0DBC"/>
    <w:rsid w:val="004C2480"/>
    <w:rsid w:val="004C2861"/>
    <w:rsid w:val="004C337E"/>
    <w:rsid w:val="004C40AE"/>
    <w:rsid w:val="004C4645"/>
    <w:rsid w:val="004C6110"/>
    <w:rsid w:val="004C7260"/>
    <w:rsid w:val="004D048E"/>
    <w:rsid w:val="004D3109"/>
    <w:rsid w:val="004D3585"/>
    <w:rsid w:val="004D36CC"/>
    <w:rsid w:val="004D4C84"/>
    <w:rsid w:val="004D54C0"/>
    <w:rsid w:val="004D5BA7"/>
    <w:rsid w:val="004D64B3"/>
    <w:rsid w:val="004E3AF2"/>
    <w:rsid w:val="004E70F1"/>
    <w:rsid w:val="004F150C"/>
    <w:rsid w:val="004F1E73"/>
    <w:rsid w:val="004F2E53"/>
    <w:rsid w:val="004F3BA6"/>
    <w:rsid w:val="004F4ED6"/>
    <w:rsid w:val="005005CB"/>
    <w:rsid w:val="00501650"/>
    <w:rsid w:val="00501E25"/>
    <w:rsid w:val="00502565"/>
    <w:rsid w:val="005027A3"/>
    <w:rsid w:val="005030A8"/>
    <w:rsid w:val="00503111"/>
    <w:rsid w:val="0050352B"/>
    <w:rsid w:val="005039DC"/>
    <w:rsid w:val="005060D5"/>
    <w:rsid w:val="0050652B"/>
    <w:rsid w:val="00507017"/>
    <w:rsid w:val="0050764E"/>
    <w:rsid w:val="00510400"/>
    <w:rsid w:val="00510634"/>
    <w:rsid w:val="00510645"/>
    <w:rsid w:val="005118B5"/>
    <w:rsid w:val="00511BFE"/>
    <w:rsid w:val="0051393C"/>
    <w:rsid w:val="00517E0C"/>
    <w:rsid w:val="00517F91"/>
    <w:rsid w:val="00521946"/>
    <w:rsid w:val="00522842"/>
    <w:rsid w:val="00524B73"/>
    <w:rsid w:val="005267C7"/>
    <w:rsid w:val="00526BBC"/>
    <w:rsid w:val="00530EF1"/>
    <w:rsid w:val="005332CE"/>
    <w:rsid w:val="00533387"/>
    <w:rsid w:val="005336E4"/>
    <w:rsid w:val="005346E2"/>
    <w:rsid w:val="0053481F"/>
    <w:rsid w:val="00534986"/>
    <w:rsid w:val="00534C6B"/>
    <w:rsid w:val="00536942"/>
    <w:rsid w:val="0053740F"/>
    <w:rsid w:val="00542C6F"/>
    <w:rsid w:val="00543B0D"/>
    <w:rsid w:val="00544A49"/>
    <w:rsid w:val="00544AAE"/>
    <w:rsid w:val="00545340"/>
    <w:rsid w:val="00545487"/>
    <w:rsid w:val="00547756"/>
    <w:rsid w:val="00547819"/>
    <w:rsid w:val="00547C40"/>
    <w:rsid w:val="00551683"/>
    <w:rsid w:val="0055575D"/>
    <w:rsid w:val="00555821"/>
    <w:rsid w:val="00555EEC"/>
    <w:rsid w:val="0055710E"/>
    <w:rsid w:val="0056005E"/>
    <w:rsid w:val="005605C6"/>
    <w:rsid w:val="00560F75"/>
    <w:rsid w:val="005615B7"/>
    <w:rsid w:val="005636B4"/>
    <w:rsid w:val="0056449A"/>
    <w:rsid w:val="005652EA"/>
    <w:rsid w:val="005656EB"/>
    <w:rsid w:val="0056584B"/>
    <w:rsid w:val="00566774"/>
    <w:rsid w:val="00572B02"/>
    <w:rsid w:val="005731DF"/>
    <w:rsid w:val="005736D4"/>
    <w:rsid w:val="005749F7"/>
    <w:rsid w:val="00576210"/>
    <w:rsid w:val="005762EF"/>
    <w:rsid w:val="00581202"/>
    <w:rsid w:val="00581B38"/>
    <w:rsid w:val="00582227"/>
    <w:rsid w:val="005824B9"/>
    <w:rsid w:val="005826DB"/>
    <w:rsid w:val="005827AE"/>
    <w:rsid w:val="00582E55"/>
    <w:rsid w:val="00583220"/>
    <w:rsid w:val="005836B6"/>
    <w:rsid w:val="00583D77"/>
    <w:rsid w:val="00584304"/>
    <w:rsid w:val="00585206"/>
    <w:rsid w:val="00585898"/>
    <w:rsid w:val="005858C1"/>
    <w:rsid w:val="00585AD1"/>
    <w:rsid w:val="005860DB"/>
    <w:rsid w:val="005867E2"/>
    <w:rsid w:val="005869F0"/>
    <w:rsid w:val="005871D2"/>
    <w:rsid w:val="00591C44"/>
    <w:rsid w:val="005920F0"/>
    <w:rsid w:val="00594E87"/>
    <w:rsid w:val="00596976"/>
    <w:rsid w:val="00597279"/>
    <w:rsid w:val="005A081B"/>
    <w:rsid w:val="005A0AC9"/>
    <w:rsid w:val="005A4635"/>
    <w:rsid w:val="005A4F01"/>
    <w:rsid w:val="005A55F1"/>
    <w:rsid w:val="005A7803"/>
    <w:rsid w:val="005B07B5"/>
    <w:rsid w:val="005B1C28"/>
    <w:rsid w:val="005B1C6A"/>
    <w:rsid w:val="005B359E"/>
    <w:rsid w:val="005B39CD"/>
    <w:rsid w:val="005B4904"/>
    <w:rsid w:val="005B54A4"/>
    <w:rsid w:val="005B5EF0"/>
    <w:rsid w:val="005C05E5"/>
    <w:rsid w:val="005C068F"/>
    <w:rsid w:val="005C15B8"/>
    <w:rsid w:val="005C2D20"/>
    <w:rsid w:val="005C3907"/>
    <w:rsid w:val="005C4291"/>
    <w:rsid w:val="005C45F4"/>
    <w:rsid w:val="005C5F75"/>
    <w:rsid w:val="005C65B5"/>
    <w:rsid w:val="005C68BB"/>
    <w:rsid w:val="005C6D90"/>
    <w:rsid w:val="005D0735"/>
    <w:rsid w:val="005D6ABE"/>
    <w:rsid w:val="005D6D16"/>
    <w:rsid w:val="005D7559"/>
    <w:rsid w:val="005D791B"/>
    <w:rsid w:val="005D7A05"/>
    <w:rsid w:val="005E017D"/>
    <w:rsid w:val="005E11BD"/>
    <w:rsid w:val="005E1911"/>
    <w:rsid w:val="005E2E6B"/>
    <w:rsid w:val="005E4B76"/>
    <w:rsid w:val="005E6DEB"/>
    <w:rsid w:val="005E7849"/>
    <w:rsid w:val="005F0833"/>
    <w:rsid w:val="005F1C79"/>
    <w:rsid w:val="005F1E5C"/>
    <w:rsid w:val="005F23D4"/>
    <w:rsid w:val="005F2523"/>
    <w:rsid w:val="005F41B6"/>
    <w:rsid w:val="005F4C46"/>
    <w:rsid w:val="005F7C0A"/>
    <w:rsid w:val="00604327"/>
    <w:rsid w:val="00604E57"/>
    <w:rsid w:val="00610601"/>
    <w:rsid w:val="00611D16"/>
    <w:rsid w:val="00613664"/>
    <w:rsid w:val="00613D66"/>
    <w:rsid w:val="00613F58"/>
    <w:rsid w:val="006151B4"/>
    <w:rsid w:val="00615A80"/>
    <w:rsid w:val="006166D8"/>
    <w:rsid w:val="00616ECF"/>
    <w:rsid w:val="0062042B"/>
    <w:rsid w:val="0062095E"/>
    <w:rsid w:val="00621D63"/>
    <w:rsid w:val="00622620"/>
    <w:rsid w:val="00624F6F"/>
    <w:rsid w:val="00626E21"/>
    <w:rsid w:val="00627CD9"/>
    <w:rsid w:val="00630242"/>
    <w:rsid w:val="00630248"/>
    <w:rsid w:val="00631431"/>
    <w:rsid w:val="00631E95"/>
    <w:rsid w:val="0063206D"/>
    <w:rsid w:val="006360F3"/>
    <w:rsid w:val="00636C6A"/>
    <w:rsid w:val="006372F2"/>
    <w:rsid w:val="00637E23"/>
    <w:rsid w:val="00637F5E"/>
    <w:rsid w:val="00641760"/>
    <w:rsid w:val="00641899"/>
    <w:rsid w:val="00641FBB"/>
    <w:rsid w:val="00642923"/>
    <w:rsid w:val="0064367F"/>
    <w:rsid w:val="00643E29"/>
    <w:rsid w:val="006444C1"/>
    <w:rsid w:val="00644FD4"/>
    <w:rsid w:val="006468C6"/>
    <w:rsid w:val="006471D6"/>
    <w:rsid w:val="006518B9"/>
    <w:rsid w:val="00651A58"/>
    <w:rsid w:val="00652C29"/>
    <w:rsid w:val="00652CC1"/>
    <w:rsid w:val="006532AF"/>
    <w:rsid w:val="006537AF"/>
    <w:rsid w:val="006546A4"/>
    <w:rsid w:val="0065594F"/>
    <w:rsid w:val="00655DD7"/>
    <w:rsid w:val="006575D0"/>
    <w:rsid w:val="00660B42"/>
    <w:rsid w:val="006648D0"/>
    <w:rsid w:val="00664D1C"/>
    <w:rsid w:val="00664D75"/>
    <w:rsid w:val="006650F9"/>
    <w:rsid w:val="006658B5"/>
    <w:rsid w:val="006664E3"/>
    <w:rsid w:val="006664EC"/>
    <w:rsid w:val="00666D7F"/>
    <w:rsid w:val="00667250"/>
    <w:rsid w:val="00670E81"/>
    <w:rsid w:val="006719D4"/>
    <w:rsid w:val="00675CDE"/>
    <w:rsid w:val="00675F60"/>
    <w:rsid w:val="00676659"/>
    <w:rsid w:val="0067786E"/>
    <w:rsid w:val="00677A18"/>
    <w:rsid w:val="006813E1"/>
    <w:rsid w:val="0068337D"/>
    <w:rsid w:val="0068368B"/>
    <w:rsid w:val="006845E0"/>
    <w:rsid w:val="00684A0C"/>
    <w:rsid w:val="006850D7"/>
    <w:rsid w:val="006852B7"/>
    <w:rsid w:val="006854B1"/>
    <w:rsid w:val="00685AD9"/>
    <w:rsid w:val="00686434"/>
    <w:rsid w:val="0068666A"/>
    <w:rsid w:val="006868FF"/>
    <w:rsid w:val="00686AF1"/>
    <w:rsid w:val="00686D88"/>
    <w:rsid w:val="0068737C"/>
    <w:rsid w:val="006902C1"/>
    <w:rsid w:val="00692EFF"/>
    <w:rsid w:val="00693C9E"/>
    <w:rsid w:val="00696450"/>
    <w:rsid w:val="00697EFB"/>
    <w:rsid w:val="006A1C36"/>
    <w:rsid w:val="006A2279"/>
    <w:rsid w:val="006A2FA7"/>
    <w:rsid w:val="006A402E"/>
    <w:rsid w:val="006A41F3"/>
    <w:rsid w:val="006A520E"/>
    <w:rsid w:val="006A6482"/>
    <w:rsid w:val="006A7767"/>
    <w:rsid w:val="006A79D1"/>
    <w:rsid w:val="006B19D1"/>
    <w:rsid w:val="006B1E8B"/>
    <w:rsid w:val="006B22EA"/>
    <w:rsid w:val="006B541B"/>
    <w:rsid w:val="006B61BA"/>
    <w:rsid w:val="006B68D8"/>
    <w:rsid w:val="006B7949"/>
    <w:rsid w:val="006B7DFA"/>
    <w:rsid w:val="006C0B87"/>
    <w:rsid w:val="006C19CB"/>
    <w:rsid w:val="006C2234"/>
    <w:rsid w:val="006C25B0"/>
    <w:rsid w:val="006C5269"/>
    <w:rsid w:val="006C59D1"/>
    <w:rsid w:val="006C65A5"/>
    <w:rsid w:val="006C66B9"/>
    <w:rsid w:val="006C7C58"/>
    <w:rsid w:val="006D00A2"/>
    <w:rsid w:val="006D07C5"/>
    <w:rsid w:val="006D0992"/>
    <w:rsid w:val="006D1635"/>
    <w:rsid w:val="006D192D"/>
    <w:rsid w:val="006D21A2"/>
    <w:rsid w:val="006D5353"/>
    <w:rsid w:val="006D6B43"/>
    <w:rsid w:val="006D6E24"/>
    <w:rsid w:val="006D6F94"/>
    <w:rsid w:val="006E1F72"/>
    <w:rsid w:val="006E2C66"/>
    <w:rsid w:val="006E2F47"/>
    <w:rsid w:val="006E38AA"/>
    <w:rsid w:val="006E4770"/>
    <w:rsid w:val="006E47BE"/>
    <w:rsid w:val="006E4A1D"/>
    <w:rsid w:val="006E7E6A"/>
    <w:rsid w:val="006E7EBF"/>
    <w:rsid w:val="006F135D"/>
    <w:rsid w:val="006F1779"/>
    <w:rsid w:val="006F2C3E"/>
    <w:rsid w:val="006F2EAF"/>
    <w:rsid w:val="006F3A7D"/>
    <w:rsid w:val="006F4EB7"/>
    <w:rsid w:val="006F6401"/>
    <w:rsid w:val="006F6EFE"/>
    <w:rsid w:val="006F7A65"/>
    <w:rsid w:val="007001ED"/>
    <w:rsid w:val="0070034A"/>
    <w:rsid w:val="0070235E"/>
    <w:rsid w:val="007026E0"/>
    <w:rsid w:val="00704456"/>
    <w:rsid w:val="00704E77"/>
    <w:rsid w:val="00706C8B"/>
    <w:rsid w:val="007071A0"/>
    <w:rsid w:val="00710128"/>
    <w:rsid w:val="00712ABA"/>
    <w:rsid w:val="00713C9F"/>
    <w:rsid w:val="00714583"/>
    <w:rsid w:val="00715987"/>
    <w:rsid w:val="00716C30"/>
    <w:rsid w:val="00717DD9"/>
    <w:rsid w:val="007200A8"/>
    <w:rsid w:val="007200D4"/>
    <w:rsid w:val="00721A36"/>
    <w:rsid w:val="0072226E"/>
    <w:rsid w:val="00723101"/>
    <w:rsid w:val="007232C0"/>
    <w:rsid w:val="00723481"/>
    <w:rsid w:val="00724B32"/>
    <w:rsid w:val="00724E43"/>
    <w:rsid w:val="007255A0"/>
    <w:rsid w:val="007255AA"/>
    <w:rsid w:val="007258B8"/>
    <w:rsid w:val="00725954"/>
    <w:rsid w:val="0073008C"/>
    <w:rsid w:val="00730E78"/>
    <w:rsid w:val="007331C5"/>
    <w:rsid w:val="007336EA"/>
    <w:rsid w:val="00735E00"/>
    <w:rsid w:val="0073618E"/>
    <w:rsid w:val="00736319"/>
    <w:rsid w:val="00737C6F"/>
    <w:rsid w:val="00740290"/>
    <w:rsid w:val="00743210"/>
    <w:rsid w:val="00743AD6"/>
    <w:rsid w:val="00747AD3"/>
    <w:rsid w:val="00751338"/>
    <w:rsid w:val="0075150E"/>
    <w:rsid w:val="00751B82"/>
    <w:rsid w:val="007535E1"/>
    <w:rsid w:val="0075464F"/>
    <w:rsid w:val="00754F48"/>
    <w:rsid w:val="0075655B"/>
    <w:rsid w:val="00756819"/>
    <w:rsid w:val="0075757E"/>
    <w:rsid w:val="00757721"/>
    <w:rsid w:val="00760686"/>
    <w:rsid w:val="007613DC"/>
    <w:rsid w:val="00761583"/>
    <w:rsid w:val="00762C81"/>
    <w:rsid w:val="00763021"/>
    <w:rsid w:val="00764320"/>
    <w:rsid w:val="00764B99"/>
    <w:rsid w:val="00764F24"/>
    <w:rsid w:val="00765605"/>
    <w:rsid w:val="0076593B"/>
    <w:rsid w:val="0076609F"/>
    <w:rsid w:val="00766449"/>
    <w:rsid w:val="00766E18"/>
    <w:rsid w:val="00770269"/>
    <w:rsid w:val="007705A4"/>
    <w:rsid w:val="00770D42"/>
    <w:rsid w:val="007724FE"/>
    <w:rsid w:val="00772769"/>
    <w:rsid w:val="00772C2C"/>
    <w:rsid w:val="00773B0B"/>
    <w:rsid w:val="00775C94"/>
    <w:rsid w:val="007769FD"/>
    <w:rsid w:val="00776BE1"/>
    <w:rsid w:val="0077718B"/>
    <w:rsid w:val="0077749E"/>
    <w:rsid w:val="007832D0"/>
    <w:rsid w:val="00784456"/>
    <w:rsid w:val="00784D5E"/>
    <w:rsid w:val="00785237"/>
    <w:rsid w:val="00786313"/>
    <w:rsid w:val="007900BF"/>
    <w:rsid w:val="0079111D"/>
    <w:rsid w:val="00791736"/>
    <w:rsid w:val="00792D70"/>
    <w:rsid w:val="00792E72"/>
    <w:rsid w:val="007939AA"/>
    <w:rsid w:val="00794A4D"/>
    <w:rsid w:val="007956A3"/>
    <w:rsid w:val="007974F9"/>
    <w:rsid w:val="00797E0B"/>
    <w:rsid w:val="00797E1E"/>
    <w:rsid w:val="007A31B7"/>
    <w:rsid w:val="007A3E1B"/>
    <w:rsid w:val="007A57A2"/>
    <w:rsid w:val="007A618D"/>
    <w:rsid w:val="007B2CC1"/>
    <w:rsid w:val="007B41E2"/>
    <w:rsid w:val="007B6ACB"/>
    <w:rsid w:val="007B760D"/>
    <w:rsid w:val="007C04D1"/>
    <w:rsid w:val="007C1552"/>
    <w:rsid w:val="007C1D9D"/>
    <w:rsid w:val="007C3B0A"/>
    <w:rsid w:val="007C594B"/>
    <w:rsid w:val="007C5F17"/>
    <w:rsid w:val="007C6E4E"/>
    <w:rsid w:val="007D1137"/>
    <w:rsid w:val="007D20F3"/>
    <w:rsid w:val="007D22C4"/>
    <w:rsid w:val="007D2A06"/>
    <w:rsid w:val="007D2E8A"/>
    <w:rsid w:val="007D3971"/>
    <w:rsid w:val="007D590B"/>
    <w:rsid w:val="007D7C98"/>
    <w:rsid w:val="007E1446"/>
    <w:rsid w:val="007E4195"/>
    <w:rsid w:val="007E6B60"/>
    <w:rsid w:val="007E7C4D"/>
    <w:rsid w:val="007E7EBF"/>
    <w:rsid w:val="007F07C6"/>
    <w:rsid w:val="007F07E4"/>
    <w:rsid w:val="007F0C6E"/>
    <w:rsid w:val="007F0DD4"/>
    <w:rsid w:val="007F10C3"/>
    <w:rsid w:val="007F11B7"/>
    <w:rsid w:val="007F2D51"/>
    <w:rsid w:val="007F2DF4"/>
    <w:rsid w:val="007F3894"/>
    <w:rsid w:val="007F46FF"/>
    <w:rsid w:val="007F55DD"/>
    <w:rsid w:val="007F562F"/>
    <w:rsid w:val="00800AA7"/>
    <w:rsid w:val="00800D1A"/>
    <w:rsid w:val="0080184E"/>
    <w:rsid w:val="00802372"/>
    <w:rsid w:val="0080263D"/>
    <w:rsid w:val="0080278F"/>
    <w:rsid w:val="008028D9"/>
    <w:rsid w:val="00802CBC"/>
    <w:rsid w:val="00804994"/>
    <w:rsid w:val="0080596A"/>
    <w:rsid w:val="00805AE3"/>
    <w:rsid w:val="00805BB3"/>
    <w:rsid w:val="0080656B"/>
    <w:rsid w:val="00810859"/>
    <w:rsid w:val="008139FA"/>
    <w:rsid w:val="00816C40"/>
    <w:rsid w:val="0082074A"/>
    <w:rsid w:val="008212B0"/>
    <w:rsid w:val="00821A6C"/>
    <w:rsid w:val="00824060"/>
    <w:rsid w:val="0082458F"/>
    <w:rsid w:val="0082496F"/>
    <w:rsid w:val="00825466"/>
    <w:rsid w:val="00826B44"/>
    <w:rsid w:val="00826DE4"/>
    <w:rsid w:val="008270E9"/>
    <w:rsid w:val="0083351E"/>
    <w:rsid w:val="00833BDE"/>
    <w:rsid w:val="00835374"/>
    <w:rsid w:val="00835E0B"/>
    <w:rsid w:val="00836543"/>
    <w:rsid w:val="0083684B"/>
    <w:rsid w:val="008410D9"/>
    <w:rsid w:val="0084110C"/>
    <w:rsid w:val="00841282"/>
    <w:rsid w:val="0084212B"/>
    <w:rsid w:val="008426F6"/>
    <w:rsid w:val="00844419"/>
    <w:rsid w:val="00844862"/>
    <w:rsid w:val="00845211"/>
    <w:rsid w:val="00845485"/>
    <w:rsid w:val="00846851"/>
    <w:rsid w:val="00847F22"/>
    <w:rsid w:val="00850603"/>
    <w:rsid w:val="00852F6D"/>
    <w:rsid w:val="008533F7"/>
    <w:rsid w:val="00853DE1"/>
    <w:rsid w:val="00854F5C"/>
    <w:rsid w:val="00857640"/>
    <w:rsid w:val="00860E00"/>
    <w:rsid w:val="00860EC7"/>
    <w:rsid w:val="00862E56"/>
    <w:rsid w:val="0086431B"/>
    <w:rsid w:val="0086489F"/>
    <w:rsid w:val="008660FA"/>
    <w:rsid w:val="0086670A"/>
    <w:rsid w:val="00866F1F"/>
    <w:rsid w:val="00870DBA"/>
    <w:rsid w:val="00871828"/>
    <w:rsid w:val="0087228A"/>
    <w:rsid w:val="00872426"/>
    <w:rsid w:val="00873643"/>
    <w:rsid w:val="008737C0"/>
    <w:rsid w:val="00875693"/>
    <w:rsid w:val="00876008"/>
    <w:rsid w:val="008769B0"/>
    <w:rsid w:val="00881167"/>
    <w:rsid w:val="008813B2"/>
    <w:rsid w:val="00882188"/>
    <w:rsid w:val="0088242B"/>
    <w:rsid w:val="008825E4"/>
    <w:rsid w:val="00882E4B"/>
    <w:rsid w:val="00883613"/>
    <w:rsid w:val="00886624"/>
    <w:rsid w:val="0089070B"/>
    <w:rsid w:val="00891265"/>
    <w:rsid w:val="008915B7"/>
    <w:rsid w:val="00891EE0"/>
    <w:rsid w:val="008936D1"/>
    <w:rsid w:val="00893B84"/>
    <w:rsid w:val="00896135"/>
    <w:rsid w:val="0089620D"/>
    <w:rsid w:val="0089636C"/>
    <w:rsid w:val="00896A5F"/>
    <w:rsid w:val="008970FE"/>
    <w:rsid w:val="00897322"/>
    <w:rsid w:val="00897BF3"/>
    <w:rsid w:val="008A1F02"/>
    <w:rsid w:val="008A4120"/>
    <w:rsid w:val="008A4352"/>
    <w:rsid w:val="008B148B"/>
    <w:rsid w:val="008B1B37"/>
    <w:rsid w:val="008B33A1"/>
    <w:rsid w:val="008B39CE"/>
    <w:rsid w:val="008B39F3"/>
    <w:rsid w:val="008B48C0"/>
    <w:rsid w:val="008B5A21"/>
    <w:rsid w:val="008B5A8E"/>
    <w:rsid w:val="008B5FB4"/>
    <w:rsid w:val="008B66D9"/>
    <w:rsid w:val="008B6E62"/>
    <w:rsid w:val="008B6FBF"/>
    <w:rsid w:val="008C09B8"/>
    <w:rsid w:val="008C0BED"/>
    <w:rsid w:val="008C15AC"/>
    <w:rsid w:val="008C1CA3"/>
    <w:rsid w:val="008C328B"/>
    <w:rsid w:val="008C40CF"/>
    <w:rsid w:val="008C6875"/>
    <w:rsid w:val="008D02F3"/>
    <w:rsid w:val="008D14B8"/>
    <w:rsid w:val="008D1831"/>
    <w:rsid w:val="008D34A3"/>
    <w:rsid w:val="008E0327"/>
    <w:rsid w:val="008E07CC"/>
    <w:rsid w:val="008E11CF"/>
    <w:rsid w:val="008E18C1"/>
    <w:rsid w:val="008E1C7D"/>
    <w:rsid w:val="008E26D7"/>
    <w:rsid w:val="008E41C9"/>
    <w:rsid w:val="008E686D"/>
    <w:rsid w:val="008E7445"/>
    <w:rsid w:val="008E7FEF"/>
    <w:rsid w:val="008F1850"/>
    <w:rsid w:val="008F3806"/>
    <w:rsid w:val="008F3FBA"/>
    <w:rsid w:val="008F4390"/>
    <w:rsid w:val="008F4495"/>
    <w:rsid w:val="0090412E"/>
    <w:rsid w:val="00904933"/>
    <w:rsid w:val="00904F95"/>
    <w:rsid w:val="009051D4"/>
    <w:rsid w:val="009059DA"/>
    <w:rsid w:val="00905B1F"/>
    <w:rsid w:val="00907325"/>
    <w:rsid w:val="0090777C"/>
    <w:rsid w:val="00910105"/>
    <w:rsid w:val="0091116B"/>
    <w:rsid w:val="009122FD"/>
    <w:rsid w:val="00914B8E"/>
    <w:rsid w:val="009150F5"/>
    <w:rsid w:val="00915400"/>
    <w:rsid w:val="00915784"/>
    <w:rsid w:val="009157EE"/>
    <w:rsid w:val="00915BB8"/>
    <w:rsid w:val="00916E60"/>
    <w:rsid w:val="009201C8"/>
    <w:rsid w:val="00923BDA"/>
    <w:rsid w:val="00924BB4"/>
    <w:rsid w:val="0092513C"/>
    <w:rsid w:val="00926421"/>
    <w:rsid w:val="00926F72"/>
    <w:rsid w:val="00927A38"/>
    <w:rsid w:val="009302E7"/>
    <w:rsid w:val="00930494"/>
    <w:rsid w:val="009311E2"/>
    <w:rsid w:val="00931F4C"/>
    <w:rsid w:val="00935B33"/>
    <w:rsid w:val="00935F59"/>
    <w:rsid w:val="00936E0E"/>
    <w:rsid w:val="00940F19"/>
    <w:rsid w:val="009425C0"/>
    <w:rsid w:val="00944A71"/>
    <w:rsid w:val="00944F99"/>
    <w:rsid w:val="009450CC"/>
    <w:rsid w:val="0094541A"/>
    <w:rsid w:val="00946224"/>
    <w:rsid w:val="00946947"/>
    <w:rsid w:val="00946B8E"/>
    <w:rsid w:val="009500D9"/>
    <w:rsid w:val="009512F7"/>
    <w:rsid w:val="00951A19"/>
    <w:rsid w:val="009527DC"/>
    <w:rsid w:val="0095407A"/>
    <w:rsid w:val="00954E5F"/>
    <w:rsid w:val="00955B1D"/>
    <w:rsid w:val="00956D7F"/>
    <w:rsid w:val="00957575"/>
    <w:rsid w:val="0096054F"/>
    <w:rsid w:val="00960AFE"/>
    <w:rsid w:val="0096277F"/>
    <w:rsid w:val="00964258"/>
    <w:rsid w:val="00964F6D"/>
    <w:rsid w:val="00965305"/>
    <w:rsid w:val="00966963"/>
    <w:rsid w:val="00970550"/>
    <w:rsid w:val="00972A40"/>
    <w:rsid w:val="009739E2"/>
    <w:rsid w:val="009746AE"/>
    <w:rsid w:val="00977F26"/>
    <w:rsid w:val="00977F9A"/>
    <w:rsid w:val="00982AD5"/>
    <w:rsid w:val="00983452"/>
    <w:rsid w:val="00984522"/>
    <w:rsid w:val="00986553"/>
    <w:rsid w:val="00991E62"/>
    <w:rsid w:val="0099269E"/>
    <w:rsid w:val="00995431"/>
    <w:rsid w:val="009959B0"/>
    <w:rsid w:val="0099602C"/>
    <w:rsid w:val="00996EAE"/>
    <w:rsid w:val="009971D3"/>
    <w:rsid w:val="009A1D6E"/>
    <w:rsid w:val="009A23D7"/>
    <w:rsid w:val="009A2C0E"/>
    <w:rsid w:val="009A38CF"/>
    <w:rsid w:val="009A3FA3"/>
    <w:rsid w:val="009A4AC6"/>
    <w:rsid w:val="009A5D41"/>
    <w:rsid w:val="009B086F"/>
    <w:rsid w:val="009B0890"/>
    <w:rsid w:val="009B1787"/>
    <w:rsid w:val="009B1A89"/>
    <w:rsid w:val="009B6422"/>
    <w:rsid w:val="009C11E2"/>
    <w:rsid w:val="009C12F0"/>
    <w:rsid w:val="009C3A8F"/>
    <w:rsid w:val="009C4CED"/>
    <w:rsid w:val="009C6045"/>
    <w:rsid w:val="009C6058"/>
    <w:rsid w:val="009D0F54"/>
    <w:rsid w:val="009D1A89"/>
    <w:rsid w:val="009D26F2"/>
    <w:rsid w:val="009D292A"/>
    <w:rsid w:val="009D2C36"/>
    <w:rsid w:val="009D3BA5"/>
    <w:rsid w:val="009D43F5"/>
    <w:rsid w:val="009D591A"/>
    <w:rsid w:val="009D6B4E"/>
    <w:rsid w:val="009D7F01"/>
    <w:rsid w:val="009E0817"/>
    <w:rsid w:val="009E0C93"/>
    <w:rsid w:val="009E0D39"/>
    <w:rsid w:val="009E1954"/>
    <w:rsid w:val="009F116F"/>
    <w:rsid w:val="009F1911"/>
    <w:rsid w:val="009F2213"/>
    <w:rsid w:val="009F35D9"/>
    <w:rsid w:val="009F3E1B"/>
    <w:rsid w:val="009F4AF0"/>
    <w:rsid w:val="009F76F6"/>
    <w:rsid w:val="009F7E9E"/>
    <w:rsid w:val="00A00FA2"/>
    <w:rsid w:val="00A0230D"/>
    <w:rsid w:val="00A02935"/>
    <w:rsid w:val="00A0397F"/>
    <w:rsid w:val="00A0406B"/>
    <w:rsid w:val="00A0546A"/>
    <w:rsid w:val="00A05614"/>
    <w:rsid w:val="00A05B38"/>
    <w:rsid w:val="00A060B8"/>
    <w:rsid w:val="00A06807"/>
    <w:rsid w:val="00A10D20"/>
    <w:rsid w:val="00A132BF"/>
    <w:rsid w:val="00A1406C"/>
    <w:rsid w:val="00A14E35"/>
    <w:rsid w:val="00A20179"/>
    <w:rsid w:val="00A20939"/>
    <w:rsid w:val="00A22754"/>
    <w:rsid w:val="00A249BE"/>
    <w:rsid w:val="00A31090"/>
    <w:rsid w:val="00A317C2"/>
    <w:rsid w:val="00A31B85"/>
    <w:rsid w:val="00A32140"/>
    <w:rsid w:val="00A32550"/>
    <w:rsid w:val="00A34F49"/>
    <w:rsid w:val="00A35DAC"/>
    <w:rsid w:val="00A40CAF"/>
    <w:rsid w:val="00A42C94"/>
    <w:rsid w:val="00A43AFC"/>
    <w:rsid w:val="00A45693"/>
    <w:rsid w:val="00A47C2E"/>
    <w:rsid w:val="00A50CAE"/>
    <w:rsid w:val="00A51AC0"/>
    <w:rsid w:val="00A52586"/>
    <w:rsid w:val="00A52975"/>
    <w:rsid w:val="00A52D97"/>
    <w:rsid w:val="00A5403E"/>
    <w:rsid w:val="00A542F1"/>
    <w:rsid w:val="00A564BB"/>
    <w:rsid w:val="00A578BF"/>
    <w:rsid w:val="00A613D4"/>
    <w:rsid w:val="00A61961"/>
    <w:rsid w:val="00A61D10"/>
    <w:rsid w:val="00A62E04"/>
    <w:rsid w:val="00A64070"/>
    <w:rsid w:val="00A643F2"/>
    <w:rsid w:val="00A64C23"/>
    <w:rsid w:val="00A67E79"/>
    <w:rsid w:val="00A70D24"/>
    <w:rsid w:val="00A70EDF"/>
    <w:rsid w:val="00A71D19"/>
    <w:rsid w:val="00A7353E"/>
    <w:rsid w:val="00A751DF"/>
    <w:rsid w:val="00A75940"/>
    <w:rsid w:val="00A76C93"/>
    <w:rsid w:val="00A76DF2"/>
    <w:rsid w:val="00A80E94"/>
    <w:rsid w:val="00A81203"/>
    <w:rsid w:val="00A82177"/>
    <w:rsid w:val="00A8298C"/>
    <w:rsid w:val="00A83FD6"/>
    <w:rsid w:val="00A84E7E"/>
    <w:rsid w:val="00A85354"/>
    <w:rsid w:val="00A85893"/>
    <w:rsid w:val="00A85E12"/>
    <w:rsid w:val="00A86133"/>
    <w:rsid w:val="00A86A73"/>
    <w:rsid w:val="00A86AA9"/>
    <w:rsid w:val="00A8736A"/>
    <w:rsid w:val="00A87688"/>
    <w:rsid w:val="00A902CC"/>
    <w:rsid w:val="00A93144"/>
    <w:rsid w:val="00A94860"/>
    <w:rsid w:val="00A959D6"/>
    <w:rsid w:val="00A96B7B"/>
    <w:rsid w:val="00A9799F"/>
    <w:rsid w:val="00AA1F0B"/>
    <w:rsid w:val="00AA3C59"/>
    <w:rsid w:val="00AA6220"/>
    <w:rsid w:val="00AA6868"/>
    <w:rsid w:val="00AA6A3E"/>
    <w:rsid w:val="00AB01D3"/>
    <w:rsid w:val="00AB06E4"/>
    <w:rsid w:val="00AB20C7"/>
    <w:rsid w:val="00AB28AD"/>
    <w:rsid w:val="00AB34C8"/>
    <w:rsid w:val="00AB6771"/>
    <w:rsid w:val="00AC4C8F"/>
    <w:rsid w:val="00AC5E1E"/>
    <w:rsid w:val="00AC659E"/>
    <w:rsid w:val="00AC7379"/>
    <w:rsid w:val="00AC7D8C"/>
    <w:rsid w:val="00AD15A9"/>
    <w:rsid w:val="00AD3794"/>
    <w:rsid w:val="00AE0EC2"/>
    <w:rsid w:val="00AE0F18"/>
    <w:rsid w:val="00AE15EA"/>
    <w:rsid w:val="00AE2C11"/>
    <w:rsid w:val="00AE3DF4"/>
    <w:rsid w:val="00AE42FE"/>
    <w:rsid w:val="00AE63FC"/>
    <w:rsid w:val="00AE7C87"/>
    <w:rsid w:val="00AF38BF"/>
    <w:rsid w:val="00AF472C"/>
    <w:rsid w:val="00AF4E89"/>
    <w:rsid w:val="00AF53C9"/>
    <w:rsid w:val="00AF5421"/>
    <w:rsid w:val="00AF7E1A"/>
    <w:rsid w:val="00B02084"/>
    <w:rsid w:val="00B02B12"/>
    <w:rsid w:val="00B0414D"/>
    <w:rsid w:val="00B06211"/>
    <w:rsid w:val="00B06E47"/>
    <w:rsid w:val="00B07167"/>
    <w:rsid w:val="00B1262B"/>
    <w:rsid w:val="00B12F1B"/>
    <w:rsid w:val="00B14ADF"/>
    <w:rsid w:val="00B16890"/>
    <w:rsid w:val="00B16B6B"/>
    <w:rsid w:val="00B16E2A"/>
    <w:rsid w:val="00B175C7"/>
    <w:rsid w:val="00B17A2F"/>
    <w:rsid w:val="00B2097E"/>
    <w:rsid w:val="00B20B17"/>
    <w:rsid w:val="00B20B1A"/>
    <w:rsid w:val="00B213D1"/>
    <w:rsid w:val="00B2264F"/>
    <w:rsid w:val="00B22B9F"/>
    <w:rsid w:val="00B236F1"/>
    <w:rsid w:val="00B27B7E"/>
    <w:rsid w:val="00B3039B"/>
    <w:rsid w:val="00B327B7"/>
    <w:rsid w:val="00B32DAE"/>
    <w:rsid w:val="00B34094"/>
    <w:rsid w:val="00B340AC"/>
    <w:rsid w:val="00B340D4"/>
    <w:rsid w:val="00B35087"/>
    <w:rsid w:val="00B3644A"/>
    <w:rsid w:val="00B36F0F"/>
    <w:rsid w:val="00B370B5"/>
    <w:rsid w:val="00B41DE0"/>
    <w:rsid w:val="00B42011"/>
    <w:rsid w:val="00B4211A"/>
    <w:rsid w:val="00B43724"/>
    <w:rsid w:val="00B45AF1"/>
    <w:rsid w:val="00B46ACD"/>
    <w:rsid w:val="00B47A73"/>
    <w:rsid w:val="00B5002C"/>
    <w:rsid w:val="00B517C6"/>
    <w:rsid w:val="00B52025"/>
    <w:rsid w:val="00B52258"/>
    <w:rsid w:val="00B52E12"/>
    <w:rsid w:val="00B54A2B"/>
    <w:rsid w:val="00B54A67"/>
    <w:rsid w:val="00B56D4E"/>
    <w:rsid w:val="00B5722E"/>
    <w:rsid w:val="00B57BC7"/>
    <w:rsid w:val="00B64356"/>
    <w:rsid w:val="00B67297"/>
    <w:rsid w:val="00B72BA7"/>
    <w:rsid w:val="00B734FC"/>
    <w:rsid w:val="00B73942"/>
    <w:rsid w:val="00B74903"/>
    <w:rsid w:val="00B777EA"/>
    <w:rsid w:val="00B804E0"/>
    <w:rsid w:val="00B80515"/>
    <w:rsid w:val="00B8061A"/>
    <w:rsid w:val="00B816F7"/>
    <w:rsid w:val="00B83CE1"/>
    <w:rsid w:val="00B83E15"/>
    <w:rsid w:val="00B84007"/>
    <w:rsid w:val="00B85AB9"/>
    <w:rsid w:val="00B85B9E"/>
    <w:rsid w:val="00B869EC"/>
    <w:rsid w:val="00B908C1"/>
    <w:rsid w:val="00B92BCE"/>
    <w:rsid w:val="00B92C93"/>
    <w:rsid w:val="00B94487"/>
    <w:rsid w:val="00B9623D"/>
    <w:rsid w:val="00B96884"/>
    <w:rsid w:val="00B96A92"/>
    <w:rsid w:val="00B9712F"/>
    <w:rsid w:val="00BA36E3"/>
    <w:rsid w:val="00BA372A"/>
    <w:rsid w:val="00BA41C1"/>
    <w:rsid w:val="00BA4F04"/>
    <w:rsid w:val="00BA5858"/>
    <w:rsid w:val="00BA7B24"/>
    <w:rsid w:val="00BB0D67"/>
    <w:rsid w:val="00BB126C"/>
    <w:rsid w:val="00BB66E1"/>
    <w:rsid w:val="00BB7644"/>
    <w:rsid w:val="00BB78A6"/>
    <w:rsid w:val="00BB79CC"/>
    <w:rsid w:val="00BC0008"/>
    <w:rsid w:val="00BC0EE0"/>
    <w:rsid w:val="00BC20B5"/>
    <w:rsid w:val="00BC2842"/>
    <w:rsid w:val="00BC4ACA"/>
    <w:rsid w:val="00BC5D02"/>
    <w:rsid w:val="00BC683A"/>
    <w:rsid w:val="00BC6DF7"/>
    <w:rsid w:val="00BC7CB3"/>
    <w:rsid w:val="00BD2804"/>
    <w:rsid w:val="00BD4DE2"/>
    <w:rsid w:val="00BE0F8A"/>
    <w:rsid w:val="00BE17BB"/>
    <w:rsid w:val="00BE2053"/>
    <w:rsid w:val="00BE2582"/>
    <w:rsid w:val="00BE39D8"/>
    <w:rsid w:val="00BE4C99"/>
    <w:rsid w:val="00BE6000"/>
    <w:rsid w:val="00BE6ACF"/>
    <w:rsid w:val="00BE6CE1"/>
    <w:rsid w:val="00BF02AC"/>
    <w:rsid w:val="00BF0E06"/>
    <w:rsid w:val="00BF3369"/>
    <w:rsid w:val="00BF4118"/>
    <w:rsid w:val="00BF4F8F"/>
    <w:rsid w:val="00BF7182"/>
    <w:rsid w:val="00C01351"/>
    <w:rsid w:val="00C02852"/>
    <w:rsid w:val="00C0415C"/>
    <w:rsid w:val="00C0522A"/>
    <w:rsid w:val="00C10D58"/>
    <w:rsid w:val="00C11A16"/>
    <w:rsid w:val="00C122C7"/>
    <w:rsid w:val="00C12692"/>
    <w:rsid w:val="00C144A8"/>
    <w:rsid w:val="00C17285"/>
    <w:rsid w:val="00C17807"/>
    <w:rsid w:val="00C17EB7"/>
    <w:rsid w:val="00C2068C"/>
    <w:rsid w:val="00C21065"/>
    <w:rsid w:val="00C214A0"/>
    <w:rsid w:val="00C234F4"/>
    <w:rsid w:val="00C23CD4"/>
    <w:rsid w:val="00C23ED7"/>
    <w:rsid w:val="00C3236E"/>
    <w:rsid w:val="00C32483"/>
    <w:rsid w:val="00C3393E"/>
    <w:rsid w:val="00C33DA2"/>
    <w:rsid w:val="00C34C3C"/>
    <w:rsid w:val="00C35795"/>
    <w:rsid w:val="00C36C68"/>
    <w:rsid w:val="00C36F75"/>
    <w:rsid w:val="00C40EDA"/>
    <w:rsid w:val="00C4152B"/>
    <w:rsid w:val="00C419B5"/>
    <w:rsid w:val="00C41CF5"/>
    <w:rsid w:val="00C4432B"/>
    <w:rsid w:val="00C472EB"/>
    <w:rsid w:val="00C47355"/>
    <w:rsid w:val="00C50859"/>
    <w:rsid w:val="00C50CE7"/>
    <w:rsid w:val="00C53F29"/>
    <w:rsid w:val="00C54A94"/>
    <w:rsid w:val="00C56876"/>
    <w:rsid w:val="00C60F7D"/>
    <w:rsid w:val="00C61429"/>
    <w:rsid w:val="00C62425"/>
    <w:rsid w:val="00C62627"/>
    <w:rsid w:val="00C667F2"/>
    <w:rsid w:val="00C72961"/>
    <w:rsid w:val="00C72999"/>
    <w:rsid w:val="00C75DA8"/>
    <w:rsid w:val="00C8091D"/>
    <w:rsid w:val="00C80A34"/>
    <w:rsid w:val="00C8170C"/>
    <w:rsid w:val="00C81789"/>
    <w:rsid w:val="00C82598"/>
    <w:rsid w:val="00C827D3"/>
    <w:rsid w:val="00C83C11"/>
    <w:rsid w:val="00C84135"/>
    <w:rsid w:val="00C84369"/>
    <w:rsid w:val="00C84A8C"/>
    <w:rsid w:val="00C8507E"/>
    <w:rsid w:val="00C85444"/>
    <w:rsid w:val="00C8559C"/>
    <w:rsid w:val="00C860FB"/>
    <w:rsid w:val="00C86608"/>
    <w:rsid w:val="00C86BE7"/>
    <w:rsid w:val="00C9313E"/>
    <w:rsid w:val="00C9380A"/>
    <w:rsid w:val="00C947E9"/>
    <w:rsid w:val="00C959A3"/>
    <w:rsid w:val="00C96A3E"/>
    <w:rsid w:val="00C97113"/>
    <w:rsid w:val="00C9761A"/>
    <w:rsid w:val="00C97D9E"/>
    <w:rsid w:val="00CA0BF1"/>
    <w:rsid w:val="00CA18E8"/>
    <w:rsid w:val="00CA3314"/>
    <w:rsid w:val="00CA41E9"/>
    <w:rsid w:val="00CA5254"/>
    <w:rsid w:val="00CA726E"/>
    <w:rsid w:val="00CA77E6"/>
    <w:rsid w:val="00CB05A7"/>
    <w:rsid w:val="00CB0B52"/>
    <w:rsid w:val="00CB4116"/>
    <w:rsid w:val="00CB4937"/>
    <w:rsid w:val="00CB5605"/>
    <w:rsid w:val="00CB61ED"/>
    <w:rsid w:val="00CB7411"/>
    <w:rsid w:val="00CB7B08"/>
    <w:rsid w:val="00CB7D72"/>
    <w:rsid w:val="00CC0F37"/>
    <w:rsid w:val="00CC1FB0"/>
    <w:rsid w:val="00CC37E6"/>
    <w:rsid w:val="00CC3AB2"/>
    <w:rsid w:val="00CC404C"/>
    <w:rsid w:val="00CC435B"/>
    <w:rsid w:val="00CC4DA7"/>
    <w:rsid w:val="00CC4F2A"/>
    <w:rsid w:val="00CC5431"/>
    <w:rsid w:val="00CC619C"/>
    <w:rsid w:val="00CC6C21"/>
    <w:rsid w:val="00CD2558"/>
    <w:rsid w:val="00CD2BE0"/>
    <w:rsid w:val="00CD34C1"/>
    <w:rsid w:val="00CD4DBE"/>
    <w:rsid w:val="00CD6C66"/>
    <w:rsid w:val="00CE0363"/>
    <w:rsid w:val="00CE044B"/>
    <w:rsid w:val="00CE0F0F"/>
    <w:rsid w:val="00CE18D6"/>
    <w:rsid w:val="00CE264F"/>
    <w:rsid w:val="00CE57C8"/>
    <w:rsid w:val="00CE5B71"/>
    <w:rsid w:val="00CE5BD6"/>
    <w:rsid w:val="00CE6BF5"/>
    <w:rsid w:val="00CE7D49"/>
    <w:rsid w:val="00CF0444"/>
    <w:rsid w:val="00CF0850"/>
    <w:rsid w:val="00CF1E32"/>
    <w:rsid w:val="00CF35E1"/>
    <w:rsid w:val="00CF3FB2"/>
    <w:rsid w:val="00CF5227"/>
    <w:rsid w:val="00CF65A1"/>
    <w:rsid w:val="00CF6E32"/>
    <w:rsid w:val="00D02D2B"/>
    <w:rsid w:val="00D03015"/>
    <w:rsid w:val="00D04756"/>
    <w:rsid w:val="00D05BB0"/>
    <w:rsid w:val="00D0642E"/>
    <w:rsid w:val="00D13150"/>
    <w:rsid w:val="00D13484"/>
    <w:rsid w:val="00D150D6"/>
    <w:rsid w:val="00D15F4E"/>
    <w:rsid w:val="00D1648F"/>
    <w:rsid w:val="00D2088A"/>
    <w:rsid w:val="00D20CD6"/>
    <w:rsid w:val="00D21148"/>
    <w:rsid w:val="00D228A7"/>
    <w:rsid w:val="00D22F23"/>
    <w:rsid w:val="00D23750"/>
    <w:rsid w:val="00D23BEE"/>
    <w:rsid w:val="00D26079"/>
    <w:rsid w:val="00D270D8"/>
    <w:rsid w:val="00D2762C"/>
    <w:rsid w:val="00D30CFD"/>
    <w:rsid w:val="00D3141B"/>
    <w:rsid w:val="00D31852"/>
    <w:rsid w:val="00D3339D"/>
    <w:rsid w:val="00D338D4"/>
    <w:rsid w:val="00D34724"/>
    <w:rsid w:val="00D353D8"/>
    <w:rsid w:val="00D40005"/>
    <w:rsid w:val="00D4152E"/>
    <w:rsid w:val="00D42825"/>
    <w:rsid w:val="00D42960"/>
    <w:rsid w:val="00D4319E"/>
    <w:rsid w:val="00D43D06"/>
    <w:rsid w:val="00D45C1C"/>
    <w:rsid w:val="00D4633E"/>
    <w:rsid w:val="00D50960"/>
    <w:rsid w:val="00D50EF6"/>
    <w:rsid w:val="00D528E8"/>
    <w:rsid w:val="00D53231"/>
    <w:rsid w:val="00D5348A"/>
    <w:rsid w:val="00D55454"/>
    <w:rsid w:val="00D60194"/>
    <w:rsid w:val="00D62071"/>
    <w:rsid w:val="00D62821"/>
    <w:rsid w:val="00D6483A"/>
    <w:rsid w:val="00D65FED"/>
    <w:rsid w:val="00D66D3C"/>
    <w:rsid w:val="00D67DA4"/>
    <w:rsid w:val="00D70D34"/>
    <w:rsid w:val="00D71081"/>
    <w:rsid w:val="00D71DF1"/>
    <w:rsid w:val="00D75D13"/>
    <w:rsid w:val="00D7754E"/>
    <w:rsid w:val="00D778F3"/>
    <w:rsid w:val="00D77FDA"/>
    <w:rsid w:val="00D813B1"/>
    <w:rsid w:val="00D822C8"/>
    <w:rsid w:val="00D82AA0"/>
    <w:rsid w:val="00D85AE1"/>
    <w:rsid w:val="00D8638C"/>
    <w:rsid w:val="00D86591"/>
    <w:rsid w:val="00D86925"/>
    <w:rsid w:val="00D87A99"/>
    <w:rsid w:val="00D92087"/>
    <w:rsid w:val="00D92560"/>
    <w:rsid w:val="00D931DA"/>
    <w:rsid w:val="00D93326"/>
    <w:rsid w:val="00D94199"/>
    <w:rsid w:val="00D9470C"/>
    <w:rsid w:val="00D974EB"/>
    <w:rsid w:val="00DA0DEC"/>
    <w:rsid w:val="00DA1095"/>
    <w:rsid w:val="00DA3B83"/>
    <w:rsid w:val="00DA5A35"/>
    <w:rsid w:val="00DA6666"/>
    <w:rsid w:val="00DB0C09"/>
    <w:rsid w:val="00DB398A"/>
    <w:rsid w:val="00DB3C07"/>
    <w:rsid w:val="00DB3E36"/>
    <w:rsid w:val="00DC1902"/>
    <w:rsid w:val="00DC27D8"/>
    <w:rsid w:val="00DC43CE"/>
    <w:rsid w:val="00DC44D6"/>
    <w:rsid w:val="00DC45AE"/>
    <w:rsid w:val="00DC54B4"/>
    <w:rsid w:val="00DC5C25"/>
    <w:rsid w:val="00DC69DF"/>
    <w:rsid w:val="00DC7564"/>
    <w:rsid w:val="00DD004D"/>
    <w:rsid w:val="00DD0115"/>
    <w:rsid w:val="00DD0988"/>
    <w:rsid w:val="00DD0A52"/>
    <w:rsid w:val="00DD1174"/>
    <w:rsid w:val="00DD2538"/>
    <w:rsid w:val="00DD38DE"/>
    <w:rsid w:val="00DD435E"/>
    <w:rsid w:val="00DD4B32"/>
    <w:rsid w:val="00DD7ACC"/>
    <w:rsid w:val="00DE023B"/>
    <w:rsid w:val="00DE0A58"/>
    <w:rsid w:val="00DE0E1E"/>
    <w:rsid w:val="00DE2E6F"/>
    <w:rsid w:val="00DE3305"/>
    <w:rsid w:val="00DE3BD6"/>
    <w:rsid w:val="00DE521A"/>
    <w:rsid w:val="00DE55AB"/>
    <w:rsid w:val="00DF0221"/>
    <w:rsid w:val="00DF077F"/>
    <w:rsid w:val="00DF0A24"/>
    <w:rsid w:val="00DF211D"/>
    <w:rsid w:val="00DF4060"/>
    <w:rsid w:val="00DF4711"/>
    <w:rsid w:val="00DF510C"/>
    <w:rsid w:val="00DF5C5D"/>
    <w:rsid w:val="00DF61AA"/>
    <w:rsid w:val="00DF704D"/>
    <w:rsid w:val="00DF70F4"/>
    <w:rsid w:val="00E006CF"/>
    <w:rsid w:val="00E0212C"/>
    <w:rsid w:val="00E0401C"/>
    <w:rsid w:val="00E04FE4"/>
    <w:rsid w:val="00E05B76"/>
    <w:rsid w:val="00E0603A"/>
    <w:rsid w:val="00E078CC"/>
    <w:rsid w:val="00E16BA8"/>
    <w:rsid w:val="00E16BBF"/>
    <w:rsid w:val="00E16D18"/>
    <w:rsid w:val="00E205EA"/>
    <w:rsid w:val="00E20AD1"/>
    <w:rsid w:val="00E21C3B"/>
    <w:rsid w:val="00E2675B"/>
    <w:rsid w:val="00E32714"/>
    <w:rsid w:val="00E3531A"/>
    <w:rsid w:val="00E354F5"/>
    <w:rsid w:val="00E3601E"/>
    <w:rsid w:val="00E3706E"/>
    <w:rsid w:val="00E374F8"/>
    <w:rsid w:val="00E37B43"/>
    <w:rsid w:val="00E41A44"/>
    <w:rsid w:val="00E425D6"/>
    <w:rsid w:val="00E43C97"/>
    <w:rsid w:val="00E446E8"/>
    <w:rsid w:val="00E44FEB"/>
    <w:rsid w:val="00E45869"/>
    <w:rsid w:val="00E460E8"/>
    <w:rsid w:val="00E46A22"/>
    <w:rsid w:val="00E46A58"/>
    <w:rsid w:val="00E478DC"/>
    <w:rsid w:val="00E47CF8"/>
    <w:rsid w:val="00E54F56"/>
    <w:rsid w:val="00E5535A"/>
    <w:rsid w:val="00E55784"/>
    <w:rsid w:val="00E55CCD"/>
    <w:rsid w:val="00E5618C"/>
    <w:rsid w:val="00E569B6"/>
    <w:rsid w:val="00E57302"/>
    <w:rsid w:val="00E57ADB"/>
    <w:rsid w:val="00E62E5A"/>
    <w:rsid w:val="00E63087"/>
    <w:rsid w:val="00E640C4"/>
    <w:rsid w:val="00E645FB"/>
    <w:rsid w:val="00E65CEF"/>
    <w:rsid w:val="00E66853"/>
    <w:rsid w:val="00E6685E"/>
    <w:rsid w:val="00E672A8"/>
    <w:rsid w:val="00E67557"/>
    <w:rsid w:val="00E700BC"/>
    <w:rsid w:val="00E7043D"/>
    <w:rsid w:val="00E70551"/>
    <w:rsid w:val="00E7092D"/>
    <w:rsid w:val="00E751B8"/>
    <w:rsid w:val="00E75542"/>
    <w:rsid w:val="00E76808"/>
    <w:rsid w:val="00E77819"/>
    <w:rsid w:val="00E77BDA"/>
    <w:rsid w:val="00E80C35"/>
    <w:rsid w:val="00E81209"/>
    <w:rsid w:val="00E82E20"/>
    <w:rsid w:val="00E83040"/>
    <w:rsid w:val="00E83649"/>
    <w:rsid w:val="00E83CA7"/>
    <w:rsid w:val="00E83F24"/>
    <w:rsid w:val="00E85264"/>
    <w:rsid w:val="00E85D9B"/>
    <w:rsid w:val="00E878DF"/>
    <w:rsid w:val="00E87A79"/>
    <w:rsid w:val="00E903B0"/>
    <w:rsid w:val="00E9065A"/>
    <w:rsid w:val="00E90E7F"/>
    <w:rsid w:val="00E91005"/>
    <w:rsid w:val="00E9222E"/>
    <w:rsid w:val="00E93229"/>
    <w:rsid w:val="00E964F9"/>
    <w:rsid w:val="00E96530"/>
    <w:rsid w:val="00E974A1"/>
    <w:rsid w:val="00EA13D9"/>
    <w:rsid w:val="00EA1D1C"/>
    <w:rsid w:val="00EA2657"/>
    <w:rsid w:val="00EA27F7"/>
    <w:rsid w:val="00EA3A85"/>
    <w:rsid w:val="00EA4994"/>
    <w:rsid w:val="00EA4A77"/>
    <w:rsid w:val="00EA6503"/>
    <w:rsid w:val="00EA6882"/>
    <w:rsid w:val="00EA6931"/>
    <w:rsid w:val="00EA71AC"/>
    <w:rsid w:val="00EA7D41"/>
    <w:rsid w:val="00EB6598"/>
    <w:rsid w:val="00EB72EE"/>
    <w:rsid w:val="00EC16CE"/>
    <w:rsid w:val="00EC2440"/>
    <w:rsid w:val="00EC6350"/>
    <w:rsid w:val="00EC7C2D"/>
    <w:rsid w:val="00ED099A"/>
    <w:rsid w:val="00ED0D0C"/>
    <w:rsid w:val="00ED1168"/>
    <w:rsid w:val="00ED1385"/>
    <w:rsid w:val="00ED3018"/>
    <w:rsid w:val="00ED3369"/>
    <w:rsid w:val="00ED365B"/>
    <w:rsid w:val="00ED4189"/>
    <w:rsid w:val="00ED5169"/>
    <w:rsid w:val="00ED55E9"/>
    <w:rsid w:val="00ED5F6A"/>
    <w:rsid w:val="00ED60DB"/>
    <w:rsid w:val="00ED7467"/>
    <w:rsid w:val="00EE2068"/>
    <w:rsid w:val="00EE2CC5"/>
    <w:rsid w:val="00EE3532"/>
    <w:rsid w:val="00EE4112"/>
    <w:rsid w:val="00EE47CF"/>
    <w:rsid w:val="00EE52E9"/>
    <w:rsid w:val="00EE5BAD"/>
    <w:rsid w:val="00EE7F8F"/>
    <w:rsid w:val="00EF0073"/>
    <w:rsid w:val="00EF145B"/>
    <w:rsid w:val="00EF159A"/>
    <w:rsid w:val="00EF2119"/>
    <w:rsid w:val="00EF3462"/>
    <w:rsid w:val="00EF612D"/>
    <w:rsid w:val="00EF6139"/>
    <w:rsid w:val="00EF6417"/>
    <w:rsid w:val="00EF6E8C"/>
    <w:rsid w:val="00F00FF3"/>
    <w:rsid w:val="00F01059"/>
    <w:rsid w:val="00F018C9"/>
    <w:rsid w:val="00F01A6A"/>
    <w:rsid w:val="00F02DDB"/>
    <w:rsid w:val="00F03BEB"/>
    <w:rsid w:val="00F0418B"/>
    <w:rsid w:val="00F0499F"/>
    <w:rsid w:val="00F053AA"/>
    <w:rsid w:val="00F05B31"/>
    <w:rsid w:val="00F07EB8"/>
    <w:rsid w:val="00F10F65"/>
    <w:rsid w:val="00F11F62"/>
    <w:rsid w:val="00F13431"/>
    <w:rsid w:val="00F13BB8"/>
    <w:rsid w:val="00F158A0"/>
    <w:rsid w:val="00F15ABA"/>
    <w:rsid w:val="00F1781A"/>
    <w:rsid w:val="00F20A06"/>
    <w:rsid w:val="00F21DBA"/>
    <w:rsid w:val="00F232BE"/>
    <w:rsid w:val="00F240AB"/>
    <w:rsid w:val="00F24A68"/>
    <w:rsid w:val="00F24D8C"/>
    <w:rsid w:val="00F2597B"/>
    <w:rsid w:val="00F25BE5"/>
    <w:rsid w:val="00F25C95"/>
    <w:rsid w:val="00F26505"/>
    <w:rsid w:val="00F26F0C"/>
    <w:rsid w:val="00F27496"/>
    <w:rsid w:val="00F31802"/>
    <w:rsid w:val="00F32632"/>
    <w:rsid w:val="00F335AE"/>
    <w:rsid w:val="00F33DA1"/>
    <w:rsid w:val="00F340D3"/>
    <w:rsid w:val="00F34F6D"/>
    <w:rsid w:val="00F35825"/>
    <w:rsid w:val="00F3588D"/>
    <w:rsid w:val="00F368D3"/>
    <w:rsid w:val="00F36CB0"/>
    <w:rsid w:val="00F370D2"/>
    <w:rsid w:val="00F3788E"/>
    <w:rsid w:val="00F37B0A"/>
    <w:rsid w:val="00F4362F"/>
    <w:rsid w:val="00F444EC"/>
    <w:rsid w:val="00F44985"/>
    <w:rsid w:val="00F44EBC"/>
    <w:rsid w:val="00F44F1B"/>
    <w:rsid w:val="00F455A0"/>
    <w:rsid w:val="00F45CB1"/>
    <w:rsid w:val="00F47994"/>
    <w:rsid w:val="00F47DFE"/>
    <w:rsid w:val="00F50643"/>
    <w:rsid w:val="00F50868"/>
    <w:rsid w:val="00F51013"/>
    <w:rsid w:val="00F5421E"/>
    <w:rsid w:val="00F56C06"/>
    <w:rsid w:val="00F56D98"/>
    <w:rsid w:val="00F573DB"/>
    <w:rsid w:val="00F60AF5"/>
    <w:rsid w:val="00F61A49"/>
    <w:rsid w:val="00F625D8"/>
    <w:rsid w:val="00F628B3"/>
    <w:rsid w:val="00F62E3C"/>
    <w:rsid w:val="00F63026"/>
    <w:rsid w:val="00F63763"/>
    <w:rsid w:val="00F63DED"/>
    <w:rsid w:val="00F65849"/>
    <w:rsid w:val="00F66AE3"/>
    <w:rsid w:val="00F7109F"/>
    <w:rsid w:val="00F7165C"/>
    <w:rsid w:val="00F717E1"/>
    <w:rsid w:val="00F729C3"/>
    <w:rsid w:val="00F7323C"/>
    <w:rsid w:val="00F73DB2"/>
    <w:rsid w:val="00F74701"/>
    <w:rsid w:val="00F76105"/>
    <w:rsid w:val="00F763BF"/>
    <w:rsid w:val="00F777C8"/>
    <w:rsid w:val="00F81169"/>
    <w:rsid w:val="00F82F45"/>
    <w:rsid w:val="00F8367E"/>
    <w:rsid w:val="00F8518A"/>
    <w:rsid w:val="00F855CA"/>
    <w:rsid w:val="00F867CF"/>
    <w:rsid w:val="00F86CC6"/>
    <w:rsid w:val="00F9065C"/>
    <w:rsid w:val="00F90775"/>
    <w:rsid w:val="00F913A3"/>
    <w:rsid w:val="00F91BF7"/>
    <w:rsid w:val="00F92371"/>
    <w:rsid w:val="00F92782"/>
    <w:rsid w:val="00F95D1A"/>
    <w:rsid w:val="00F95D7F"/>
    <w:rsid w:val="00F9713F"/>
    <w:rsid w:val="00F97A52"/>
    <w:rsid w:val="00FA1DCF"/>
    <w:rsid w:val="00FA3049"/>
    <w:rsid w:val="00FA3AC7"/>
    <w:rsid w:val="00FA5CCC"/>
    <w:rsid w:val="00FA6777"/>
    <w:rsid w:val="00FB0790"/>
    <w:rsid w:val="00FB1691"/>
    <w:rsid w:val="00FB2CF5"/>
    <w:rsid w:val="00FB34CF"/>
    <w:rsid w:val="00FB3EEF"/>
    <w:rsid w:val="00FB48D1"/>
    <w:rsid w:val="00FB5AF9"/>
    <w:rsid w:val="00FB5CF9"/>
    <w:rsid w:val="00FB63B6"/>
    <w:rsid w:val="00FC0329"/>
    <w:rsid w:val="00FC07C7"/>
    <w:rsid w:val="00FC09B7"/>
    <w:rsid w:val="00FC133C"/>
    <w:rsid w:val="00FC139F"/>
    <w:rsid w:val="00FC2567"/>
    <w:rsid w:val="00FC2E7A"/>
    <w:rsid w:val="00FC4E08"/>
    <w:rsid w:val="00FC4E62"/>
    <w:rsid w:val="00FC5728"/>
    <w:rsid w:val="00FD2345"/>
    <w:rsid w:val="00FD37A0"/>
    <w:rsid w:val="00FD5866"/>
    <w:rsid w:val="00FD6302"/>
    <w:rsid w:val="00FE0365"/>
    <w:rsid w:val="00FE1A63"/>
    <w:rsid w:val="00FE1A95"/>
    <w:rsid w:val="00FE3A78"/>
    <w:rsid w:val="00FE4DE9"/>
    <w:rsid w:val="00FE5760"/>
    <w:rsid w:val="00FE7701"/>
    <w:rsid w:val="00FF037C"/>
    <w:rsid w:val="00FF19A4"/>
    <w:rsid w:val="00FF1A82"/>
    <w:rsid w:val="00FF2B06"/>
    <w:rsid w:val="00FF32CB"/>
    <w:rsid w:val="00FF3370"/>
    <w:rsid w:val="00FF3FC6"/>
    <w:rsid w:val="00FF60C4"/>
    <w:rsid w:val="00FF71D2"/>
    <w:rsid w:val="00FF73B7"/>
    <w:rsid w:val="00FF749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3D6AC"/>
  <w15:docId w15:val="{5C4ACBC8-BB49-4EE5-BEEB-42FE694F9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756B"/>
    <w:pPr>
      <w:spacing w:after="0" w:line="360" w:lineRule="auto"/>
      <w:jc w:val="both"/>
    </w:pPr>
    <w:rPr>
      <w:rFonts w:ascii="Times New Roman" w:hAnsi="Times New Roman"/>
      <w:noProof/>
      <w:sz w:val="24"/>
      <w:lang w:val="en-GB"/>
    </w:rPr>
  </w:style>
  <w:style w:type="paragraph" w:styleId="Heading1">
    <w:name w:val="heading 1"/>
    <w:basedOn w:val="Normal"/>
    <w:next w:val="Normal"/>
    <w:link w:val="Heading1Char"/>
    <w:uiPriority w:val="9"/>
    <w:qFormat/>
    <w:rsid w:val="00A45693"/>
    <w:pPr>
      <w:keepNext/>
      <w:keepLines/>
      <w:numPr>
        <w:numId w:val="2"/>
      </w:numPr>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A45693"/>
    <w:pPr>
      <w:keepNext/>
      <w:keepLines/>
      <w:numPr>
        <w:ilvl w:val="1"/>
        <w:numId w:val="1"/>
      </w:numPr>
      <w:spacing w:before="40"/>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A45693"/>
    <w:pPr>
      <w:keepNext/>
      <w:keepLines/>
      <w:numPr>
        <w:ilvl w:val="2"/>
        <w:numId w:val="2"/>
      </w:numPr>
      <w:spacing w:before="40"/>
      <w:ind w:left="720"/>
      <w:outlineLvl w:val="2"/>
    </w:pPr>
    <w:rPr>
      <w:rFonts w:eastAsiaTheme="majorEastAsia" w:cstheme="majorBidi"/>
      <w:b/>
      <w:szCs w:val="24"/>
    </w:rPr>
  </w:style>
  <w:style w:type="paragraph" w:styleId="Heading4">
    <w:name w:val="heading 4"/>
    <w:basedOn w:val="Normal"/>
    <w:next w:val="Normal"/>
    <w:link w:val="Heading4Char"/>
    <w:uiPriority w:val="9"/>
    <w:unhideWhenUsed/>
    <w:qFormat/>
    <w:rsid w:val="00935B33"/>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0E0920"/>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0E0920"/>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DC7564"/>
    <w:pPr>
      <w:keepNext/>
      <w:keepLines/>
      <w:spacing w:before="40"/>
      <w:ind w:left="1296" w:hanging="1296"/>
      <w:outlineLvl w:val="6"/>
    </w:pPr>
    <w:rPr>
      <w:rFonts w:asciiTheme="majorHAnsi" w:eastAsiaTheme="majorEastAsia" w:hAnsiTheme="majorHAnsi" w:cstheme="majorBidi"/>
      <w:i/>
      <w:iCs/>
      <w:noProof w:val="0"/>
      <w:color w:val="1F4D78" w:themeColor="accent1" w:themeShade="7F"/>
      <w:szCs w:val="24"/>
      <w:lang w:val="en-US"/>
    </w:rPr>
  </w:style>
  <w:style w:type="paragraph" w:styleId="Heading8">
    <w:name w:val="heading 8"/>
    <w:basedOn w:val="Normal"/>
    <w:next w:val="Normal"/>
    <w:link w:val="Heading8Char"/>
    <w:uiPriority w:val="9"/>
    <w:semiHidden/>
    <w:unhideWhenUsed/>
    <w:qFormat/>
    <w:rsid w:val="00DC7564"/>
    <w:pPr>
      <w:keepNext/>
      <w:keepLines/>
      <w:spacing w:before="40"/>
      <w:ind w:left="1440" w:hanging="1440"/>
      <w:outlineLvl w:val="7"/>
    </w:pPr>
    <w:rPr>
      <w:rFonts w:asciiTheme="majorHAnsi" w:eastAsiaTheme="majorEastAsia" w:hAnsiTheme="majorHAnsi" w:cstheme="majorBidi"/>
      <w:noProof w:val="0"/>
      <w:color w:val="272727" w:themeColor="text1" w:themeTint="D8"/>
      <w:sz w:val="21"/>
      <w:szCs w:val="21"/>
      <w:lang w:val="en-US"/>
    </w:rPr>
  </w:style>
  <w:style w:type="paragraph" w:styleId="Heading9">
    <w:name w:val="heading 9"/>
    <w:basedOn w:val="Normal"/>
    <w:next w:val="Normal"/>
    <w:link w:val="Heading9Char"/>
    <w:uiPriority w:val="9"/>
    <w:semiHidden/>
    <w:unhideWhenUsed/>
    <w:qFormat/>
    <w:rsid w:val="00DC7564"/>
    <w:pPr>
      <w:keepNext/>
      <w:keepLines/>
      <w:spacing w:before="40"/>
      <w:ind w:left="1584" w:hanging="1584"/>
      <w:outlineLvl w:val="8"/>
    </w:pPr>
    <w:rPr>
      <w:rFonts w:asciiTheme="majorHAnsi" w:eastAsiaTheme="majorEastAsia" w:hAnsiTheme="majorHAnsi" w:cstheme="majorBidi"/>
      <w:i/>
      <w:iCs/>
      <w:noProof w:val="0"/>
      <w:color w:val="272727" w:themeColor="text1" w:themeTint="D8"/>
      <w:sz w:val="21"/>
      <w:szCs w:val="2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45693"/>
    <w:rPr>
      <w:rFonts w:ascii="Times New Roman" w:eastAsiaTheme="majorEastAsia" w:hAnsi="Times New Roman" w:cstheme="majorBidi"/>
      <w:b/>
      <w:sz w:val="24"/>
      <w:szCs w:val="32"/>
      <w:lang w:val="en-GB"/>
    </w:rPr>
  </w:style>
  <w:style w:type="character" w:customStyle="1" w:styleId="Heading2Char">
    <w:name w:val="Heading 2 Char"/>
    <w:basedOn w:val="DefaultParagraphFont"/>
    <w:link w:val="Heading2"/>
    <w:uiPriority w:val="9"/>
    <w:rsid w:val="00A45693"/>
    <w:rPr>
      <w:rFonts w:ascii="Times New Roman" w:eastAsiaTheme="majorEastAsia" w:hAnsi="Times New Roman" w:cstheme="majorBidi"/>
      <w:b/>
      <w:sz w:val="24"/>
      <w:szCs w:val="26"/>
      <w:lang w:val="en-GB"/>
    </w:rPr>
  </w:style>
  <w:style w:type="character" w:customStyle="1" w:styleId="Heading3Char">
    <w:name w:val="Heading 3 Char"/>
    <w:basedOn w:val="DefaultParagraphFont"/>
    <w:link w:val="Heading3"/>
    <w:uiPriority w:val="9"/>
    <w:rsid w:val="00631E95"/>
    <w:rPr>
      <w:rFonts w:ascii="Times New Roman" w:eastAsiaTheme="majorEastAsia" w:hAnsi="Times New Roman" w:cstheme="majorBidi"/>
      <w:b/>
      <w:sz w:val="24"/>
      <w:szCs w:val="24"/>
      <w:lang w:val="en-GB"/>
    </w:rPr>
  </w:style>
  <w:style w:type="paragraph" w:styleId="ListParagraph">
    <w:name w:val="List Paragraph"/>
    <w:basedOn w:val="Normal"/>
    <w:uiPriority w:val="1"/>
    <w:qFormat/>
    <w:rsid w:val="00C34C3C"/>
    <w:pPr>
      <w:ind w:left="720"/>
      <w:contextualSpacing/>
    </w:pPr>
  </w:style>
  <w:style w:type="table" w:styleId="TableGrid">
    <w:name w:val="Table Grid"/>
    <w:basedOn w:val="TableNormal"/>
    <w:uiPriority w:val="39"/>
    <w:rsid w:val="00926F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3-Accent21">
    <w:name w:val="Grid Table 3 - Accent 21"/>
    <w:basedOn w:val="TableNormal"/>
    <w:uiPriority w:val="48"/>
    <w:rsid w:val="00926F72"/>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BE4D5" w:themeFill="accent2" w:themeFillTint="33"/>
      </w:tcPr>
    </w:tblStylePr>
    <w:tblStylePr w:type="band1Horz">
      <w:tblPr/>
      <w:tcPr>
        <w:shd w:val="clear" w:color="auto" w:fill="FBE4D5" w:themeFill="accent2" w:themeFillTint="33"/>
      </w:tcPr>
    </w:tblStylePr>
    <w:tblStylePr w:type="neCell">
      <w:tblPr/>
      <w:tcPr>
        <w:tcBorders>
          <w:bottom w:val="single" w:sz="4" w:space="0" w:color="F4B083" w:themeColor="accent2" w:themeTint="99"/>
        </w:tcBorders>
      </w:tcPr>
    </w:tblStylePr>
    <w:tblStylePr w:type="nwCell">
      <w:tblPr/>
      <w:tcPr>
        <w:tcBorders>
          <w:bottom w:val="single" w:sz="4" w:space="0" w:color="F4B083" w:themeColor="accent2" w:themeTint="99"/>
        </w:tcBorders>
      </w:tcPr>
    </w:tblStylePr>
    <w:tblStylePr w:type="seCell">
      <w:tblPr/>
      <w:tcPr>
        <w:tcBorders>
          <w:top w:val="single" w:sz="4" w:space="0" w:color="F4B083" w:themeColor="accent2" w:themeTint="99"/>
        </w:tcBorders>
      </w:tcPr>
    </w:tblStylePr>
    <w:tblStylePr w:type="swCell">
      <w:tblPr/>
      <w:tcPr>
        <w:tcBorders>
          <w:top w:val="single" w:sz="4" w:space="0" w:color="F4B083" w:themeColor="accent2" w:themeTint="99"/>
        </w:tcBorders>
      </w:tcPr>
    </w:tblStylePr>
  </w:style>
  <w:style w:type="character" w:styleId="Hyperlink">
    <w:name w:val="Hyperlink"/>
    <w:basedOn w:val="DefaultParagraphFont"/>
    <w:uiPriority w:val="99"/>
    <w:unhideWhenUsed/>
    <w:rsid w:val="00B54A2B"/>
    <w:rPr>
      <w:color w:val="0563C1" w:themeColor="hyperlink"/>
      <w:u w:val="single"/>
    </w:rPr>
  </w:style>
  <w:style w:type="paragraph" w:styleId="TOCHeading">
    <w:name w:val="TOC Heading"/>
    <w:basedOn w:val="Heading1"/>
    <w:next w:val="Normal"/>
    <w:uiPriority w:val="39"/>
    <w:unhideWhenUsed/>
    <w:qFormat/>
    <w:rsid w:val="00C10D58"/>
    <w:pPr>
      <w:numPr>
        <w:numId w:val="0"/>
      </w:numPr>
      <w:spacing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C10D58"/>
    <w:pPr>
      <w:spacing w:after="100"/>
    </w:pPr>
  </w:style>
  <w:style w:type="paragraph" w:styleId="TOC2">
    <w:name w:val="toc 2"/>
    <w:basedOn w:val="Normal"/>
    <w:next w:val="Normal"/>
    <w:autoRedefine/>
    <w:uiPriority w:val="39"/>
    <w:unhideWhenUsed/>
    <w:rsid w:val="00AE0EC2"/>
    <w:pPr>
      <w:tabs>
        <w:tab w:val="left" w:pos="880"/>
        <w:tab w:val="right" w:leader="dot" w:pos="9350"/>
      </w:tabs>
      <w:spacing w:after="100"/>
      <w:ind w:left="240"/>
    </w:pPr>
  </w:style>
  <w:style w:type="paragraph" w:styleId="Header">
    <w:name w:val="header"/>
    <w:basedOn w:val="Normal"/>
    <w:link w:val="HeaderChar"/>
    <w:uiPriority w:val="99"/>
    <w:unhideWhenUsed/>
    <w:rsid w:val="00FF7494"/>
    <w:pPr>
      <w:tabs>
        <w:tab w:val="center" w:pos="4680"/>
        <w:tab w:val="right" w:pos="9360"/>
      </w:tabs>
      <w:spacing w:line="240" w:lineRule="auto"/>
    </w:pPr>
  </w:style>
  <w:style w:type="character" w:customStyle="1" w:styleId="HeaderChar">
    <w:name w:val="Header Char"/>
    <w:basedOn w:val="DefaultParagraphFont"/>
    <w:link w:val="Header"/>
    <w:uiPriority w:val="99"/>
    <w:rsid w:val="00FF7494"/>
    <w:rPr>
      <w:rFonts w:ascii="Times New Roman" w:hAnsi="Times New Roman"/>
      <w:sz w:val="24"/>
    </w:rPr>
  </w:style>
  <w:style w:type="paragraph" w:styleId="Footer">
    <w:name w:val="footer"/>
    <w:basedOn w:val="Normal"/>
    <w:link w:val="FooterChar"/>
    <w:uiPriority w:val="99"/>
    <w:unhideWhenUsed/>
    <w:rsid w:val="00FF7494"/>
    <w:pPr>
      <w:tabs>
        <w:tab w:val="center" w:pos="4680"/>
        <w:tab w:val="right" w:pos="9360"/>
      </w:tabs>
      <w:spacing w:line="240" w:lineRule="auto"/>
    </w:pPr>
  </w:style>
  <w:style w:type="character" w:customStyle="1" w:styleId="FooterChar">
    <w:name w:val="Footer Char"/>
    <w:basedOn w:val="DefaultParagraphFont"/>
    <w:link w:val="Footer"/>
    <w:uiPriority w:val="99"/>
    <w:rsid w:val="00FF7494"/>
    <w:rPr>
      <w:rFonts w:ascii="Times New Roman" w:hAnsi="Times New Roman"/>
      <w:sz w:val="24"/>
    </w:rPr>
  </w:style>
  <w:style w:type="paragraph" w:styleId="Caption">
    <w:name w:val="caption"/>
    <w:basedOn w:val="Normal"/>
    <w:next w:val="Normal"/>
    <w:uiPriority w:val="35"/>
    <w:unhideWhenUsed/>
    <w:qFormat/>
    <w:rsid w:val="0028552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F4390"/>
  </w:style>
  <w:style w:type="character" w:styleId="CommentReference">
    <w:name w:val="annotation reference"/>
    <w:basedOn w:val="DefaultParagraphFont"/>
    <w:uiPriority w:val="99"/>
    <w:semiHidden/>
    <w:unhideWhenUsed/>
    <w:rsid w:val="006C7C58"/>
    <w:rPr>
      <w:sz w:val="16"/>
      <w:szCs w:val="16"/>
    </w:rPr>
  </w:style>
  <w:style w:type="paragraph" w:styleId="CommentText">
    <w:name w:val="annotation text"/>
    <w:basedOn w:val="Normal"/>
    <w:link w:val="CommentTextChar"/>
    <w:uiPriority w:val="99"/>
    <w:semiHidden/>
    <w:unhideWhenUsed/>
    <w:rsid w:val="006C7C58"/>
    <w:pPr>
      <w:spacing w:line="240" w:lineRule="auto"/>
    </w:pPr>
    <w:rPr>
      <w:sz w:val="20"/>
      <w:szCs w:val="20"/>
    </w:rPr>
  </w:style>
  <w:style w:type="character" w:customStyle="1" w:styleId="CommentTextChar">
    <w:name w:val="Comment Text Char"/>
    <w:basedOn w:val="DefaultParagraphFont"/>
    <w:link w:val="CommentText"/>
    <w:uiPriority w:val="99"/>
    <w:semiHidden/>
    <w:rsid w:val="006C7C58"/>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6C7C58"/>
    <w:rPr>
      <w:b/>
      <w:bCs/>
    </w:rPr>
  </w:style>
  <w:style w:type="character" w:customStyle="1" w:styleId="CommentSubjectChar">
    <w:name w:val="Comment Subject Char"/>
    <w:basedOn w:val="CommentTextChar"/>
    <w:link w:val="CommentSubject"/>
    <w:uiPriority w:val="99"/>
    <w:semiHidden/>
    <w:rsid w:val="006C7C58"/>
    <w:rPr>
      <w:rFonts w:ascii="Times New Roman" w:hAnsi="Times New Roman"/>
      <w:b/>
      <w:bCs/>
      <w:sz w:val="20"/>
      <w:szCs w:val="20"/>
      <w:lang w:val="en-GB"/>
    </w:rPr>
  </w:style>
  <w:style w:type="paragraph" w:styleId="BalloonText">
    <w:name w:val="Balloon Text"/>
    <w:basedOn w:val="Normal"/>
    <w:link w:val="BalloonTextChar"/>
    <w:uiPriority w:val="99"/>
    <w:semiHidden/>
    <w:unhideWhenUsed/>
    <w:rsid w:val="006C7C58"/>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7C58"/>
    <w:rPr>
      <w:rFonts w:ascii="Segoe UI" w:hAnsi="Segoe UI" w:cs="Segoe UI"/>
      <w:sz w:val="18"/>
      <w:szCs w:val="18"/>
      <w:lang w:val="en-GB"/>
    </w:rPr>
  </w:style>
  <w:style w:type="character" w:customStyle="1" w:styleId="Heading4Char">
    <w:name w:val="Heading 4 Char"/>
    <w:basedOn w:val="DefaultParagraphFont"/>
    <w:link w:val="Heading4"/>
    <w:uiPriority w:val="9"/>
    <w:rsid w:val="00935B33"/>
    <w:rPr>
      <w:rFonts w:asciiTheme="majorHAnsi" w:eastAsiaTheme="majorEastAsia" w:hAnsiTheme="majorHAnsi" w:cstheme="majorBidi"/>
      <w:i/>
      <w:iCs/>
      <w:color w:val="2E74B5" w:themeColor="accent1" w:themeShade="BF"/>
      <w:sz w:val="24"/>
      <w:lang w:val="en-GB"/>
    </w:rPr>
  </w:style>
  <w:style w:type="character" w:styleId="Strong">
    <w:name w:val="Strong"/>
    <w:basedOn w:val="DefaultParagraphFont"/>
    <w:uiPriority w:val="22"/>
    <w:qFormat/>
    <w:rsid w:val="00364E96"/>
    <w:rPr>
      <w:b/>
      <w:bCs/>
    </w:rPr>
  </w:style>
  <w:style w:type="paragraph" w:styleId="NormalWeb">
    <w:name w:val="Normal (Web)"/>
    <w:basedOn w:val="Normal"/>
    <w:uiPriority w:val="99"/>
    <w:unhideWhenUsed/>
    <w:rsid w:val="00364E96"/>
    <w:pPr>
      <w:spacing w:before="100" w:beforeAutospacing="1" w:after="100" w:afterAutospacing="1" w:line="240" w:lineRule="auto"/>
      <w:jc w:val="left"/>
    </w:pPr>
    <w:rPr>
      <w:rFonts w:eastAsia="Times New Roman" w:cs="Times New Roman"/>
      <w:szCs w:val="24"/>
      <w:lang w:val="en-US"/>
    </w:rPr>
  </w:style>
  <w:style w:type="paragraph" w:styleId="NoSpacing">
    <w:name w:val="No Spacing"/>
    <w:uiPriority w:val="1"/>
    <w:qFormat/>
    <w:rsid w:val="003C15CF"/>
    <w:pPr>
      <w:spacing w:after="0" w:line="240" w:lineRule="auto"/>
      <w:jc w:val="both"/>
    </w:pPr>
    <w:rPr>
      <w:rFonts w:ascii="Times New Roman" w:hAnsi="Times New Roman"/>
      <w:sz w:val="24"/>
      <w:lang w:val="en-GB"/>
    </w:rPr>
  </w:style>
  <w:style w:type="table" w:customStyle="1" w:styleId="GridTable3-Accent51">
    <w:name w:val="Grid Table 3 - Accent 51"/>
    <w:basedOn w:val="TableNormal"/>
    <w:uiPriority w:val="48"/>
    <w:rsid w:val="003C15CF"/>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5" w:themeFillTint="33"/>
      </w:tcPr>
    </w:tblStylePr>
    <w:tblStylePr w:type="band1Horz">
      <w:tblPr/>
      <w:tcPr>
        <w:shd w:val="clear" w:color="auto" w:fill="D9E2F3" w:themeFill="accent5" w:themeFillTint="33"/>
      </w:tcPr>
    </w:tblStylePr>
    <w:tblStylePr w:type="neCell">
      <w:tblPr/>
      <w:tcPr>
        <w:tcBorders>
          <w:bottom w:val="single" w:sz="4" w:space="0" w:color="8EAADB" w:themeColor="accent5" w:themeTint="99"/>
        </w:tcBorders>
      </w:tcPr>
    </w:tblStylePr>
    <w:tblStylePr w:type="nwCell">
      <w:tblPr/>
      <w:tcPr>
        <w:tcBorders>
          <w:bottom w:val="single" w:sz="4" w:space="0" w:color="8EAADB" w:themeColor="accent5" w:themeTint="99"/>
        </w:tcBorders>
      </w:tcPr>
    </w:tblStylePr>
    <w:tblStylePr w:type="seCell">
      <w:tblPr/>
      <w:tcPr>
        <w:tcBorders>
          <w:top w:val="single" w:sz="4" w:space="0" w:color="8EAADB" w:themeColor="accent5" w:themeTint="99"/>
        </w:tcBorders>
      </w:tcPr>
    </w:tblStylePr>
    <w:tblStylePr w:type="swCell">
      <w:tblPr/>
      <w:tcPr>
        <w:tcBorders>
          <w:top w:val="single" w:sz="4" w:space="0" w:color="8EAADB" w:themeColor="accent5" w:themeTint="99"/>
        </w:tcBorders>
      </w:tcPr>
    </w:tblStylePr>
  </w:style>
  <w:style w:type="paragraph" w:styleId="TOC3">
    <w:name w:val="toc 3"/>
    <w:basedOn w:val="Normal"/>
    <w:next w:val="Normal"/>
    <w:autoRedefine/>
    <w:uiPriority w:val="39"/>
    <w:unhideWhenUsed/>
    <w:rsid w:val="00BB7644"/>
    <w:pPr>
      <w:spacing w:after="100" w:line="259" w:lineRule="auto"/>
      <w:ind w:left="440"/>
      <w:jc w:val="left"/>
    </w:pPr>
    <w:rPr>
      <w:rFonts w:asciiTheme="minorHAnsi" w:eastAsiaTheme="minorEastAsia" w:hAnsiTheme="minorHAnsi" w:cs="Times New Roman"/>
      <w:sz w:val="22"/>
      <w:lang w:val="en-US"/>
    </w:rPr>
  </w:style>
  <w:style w:type="table" w:customStyle="1" w:styleId="GridTable5Dark-Accent31">
    <w:name w:val="Grid Table 5 Dark - Accent 31"/>
    <w:basedOn w:val="TableNormal"/>
    <w:uiPriority w:val="50"/>
    <w:rsid w:val="00977F2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customStyle="1" w:styleId="GridTable41">
    <w:name w:val="Grid Table 41"/>
    <w:basedOn w:val="TableNormal"/>
    <w:uiPriority w:val="49"/>
    <w:rsid w:val="00171C1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TableParagraph">
    <w:name w:val="Table Paragraph"/>
    <w:basedOn w:val="Normal"/>
    <w:uiPriority w:val="1"/>
    <w:qFormat/>
    <w:rsid w:val="00685AD9"/>
    <w:pPr>
      <w:widowControl w:val="0"/>
      <w:autoSpaceDE w:val="0"/>
      <w:autoSpaceDN w:val="0"/>
      <w:spacing w:before="240" w:after="240"/>
      <w:ind w:left="107"/>
    </w:pPr>
    <w:rPr>
      <w:rFonts w:eastAsia="Calibri" w:cs="Calibri"/>
      <w:color w:val="000000" w:themeColor="text1"/>
      <w14:ligatures w14:val="standardContextual"/>
    </w:rPr>
  </w:style>
  <w:style w:type="table" w:customStyle="1" w:styleId="GridTable4-Accent51">
    <w:name w:val="Grid Table 4 - Accent 51"/>
    <w:basedOn w:val="TableNormal"/>
    <w:uiPriority w:val="49"/>
    <w:rsid w:val="009302E7"/>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4-Accent61">
    <w:name w:val="Grid Table 4 - Accent 61"/>
    <w:basedOn w:val="TableNormal"/>
    <w:uiPriority w:val="49"/>
    <w:rsid w:val="00D974EB"/>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character" w:customStyle="1" w:styleId="Heading5Char">
    <w:name w:val="Heading 5 Char"/>
    <w:basedOn w:val="DefaultParagraphFont"/>
    <w:link w:val="Heading5"/>
    <w:uiPriority w:val="9"/>
    <w:semiHidden/>
    <w:rsid w:val="000E0920"/>
    <w:rPr>
      <w:rFonts w:asciiTheme="majorHAnsi" w:eastAsiaTheme="majorEastAsia" w:hAnsiTheme="majorHAnsi" w:cstheme="majorBidi"/>
      <w:color w:val="2E74B5" w:themeColor="accent1" w:themeShade="BF"/>
      <w:sz w:val="24"/>
      <w:lang w:val="en-GB"/>
    </w:rPr>
  </w:style>
  <w:style w:type="character" w:customStyle="1" w:styleId="Heading6Char">
    <w:name w:val="Heading 6 Char"/>
    <w:basedOn w:val="DefaultParagraphFont"/>
    <w:link w:val="Heading6"/>
    <w:uiPriority w:val="9"/>
    <w:semiHidden/>
    <w:rsid w:val="000E0920"/>
    <w:rPr>
      <w:rFonts w:asciiTheme="majorHAnsi" w:eastAsiaTheme="majorEastAsia" w:hAnsiTheme="majorHAnsi" w:cstheme="majorBidi"/>
      <w:color w:val="1F4D78" w:themeColor="accent1" w:themeShade="7F"/>
      <w:sz w:val="24"/>
      <w:lang w:val="en-GB"/>
    </w:rPr>
  </w:style>
  <w:style w:type="character" w:customStyle="1" w:styleId="overflow-hidden">
    <w:name w:val="overflow-hidden"/>
    <w:basedOn w:val="DefaultParagraphFont"/>
    <w:rsid w:val="000E0920"/>
  </w:style>
  <w:style w:type="table" w:customStyle="1" w:styleId="GridTable5Dark-Accent11">
    <w:name w:val="Grid Table 5 Dark - Accent 11"/>
    <w:basedOn w:val="TableNormal"/>
    <w:uiPriority w:val="50"/>
    <w:rsid w:val="001F5C3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GridTable4-Accent11">
    <w:name w:val="Grid Table 4 - Accent 11"/>
    <w:basedOn w:val="TableNormal"/>
    <w:uiPriority w:val="49"/>
    <w:rsid w:val="00764B99"/>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customStyle="1" w:styleId="Heading7Char">
    <w:name w:val="Heading 7 Char"/>
    <w:basedOn w:val="DefaultParagraphFont"/>
    <w:link w:val="Heading7"/>
    <w:uiPriority w:val="9"/>
    <w:semiHidden/>
    <w:rsid w:val="00DC7564"/>
    <w:rPr>
      <w:rFonts w:asciiTheme="majorHAnsi" w:eastAsiaTheme="majorEastAsia" w:hAnsiTheme="majorHAnsi" w:cstheme="majorBidi"/>
      <w:i/>
      <w:iCs/>
      <w:color w:val="1F4D78" w:themeColor="accent1" w:themeShade="7F"/>
      <w:sz w:val="24"/>
      <w:szCs w:val="24"/>
    </w:rPr>
  </w:style>
  <w:style w:type="character" w:customStyle="1" w:styleId="Heading8Char">
    <w:name w:val="Heading 8 Char"/>
    <w:basedOn w:val="DefaultParagraphFont"/>
    <w:link w:val="Heading8"/>
    <w:uiPriority w:val="9"/>
    <w:semiHidden/>
    <w:rsid w:val="00DC756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DC7564"/>
    <w:rPr>
      <w:rFonts w:asciiTheme="majorHAnsi" w:eastAsiaTheme="majorEastAsia" w:hAnsiTheme="majorHAnsi" w:cstheme="majorBidi"/>
      <w:i/>
      <w:iCs/>
      <w:color w:val="272727" w:themeColor="text1" w:themeTint="D8"/>
      <w:sz w:val="21"/>
      <w:szCs w:val="21"/>
    </w:rPr>
  </w:style>
  <w:style w:type="table" w:customStyle="1" w:styleId="GridTable4-Accent21">
    <w:name w:val="Grid Table 4 - Accent 21"/>
    <w:basedOn w:val="TableNormal"/>
    <w:uiPriority w:val="49"/>
    <w:rsid w:val="00343978"/>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4-Accent41">
    <w:name w:val="Grid Table 4 - Accent 41"/>
    <w:basedOn w:val="TableNormal"/>
    <w:uiPriority w:val="49"/>
    <w:rsid w:val="00343978"/>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ijoc.org/index.php/ijoc/article/view/16414"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statista.com/statistics/765516/internet-penetration-rate-sri-lanka/"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theindiaforum.in/sites/default/files/article_pdf/2022/05/20/1153-1653027160.pdf" TargetMode="External"/><Relationship Id="rId25" Type="http://schemas.openxmlformats.org/officeDocument/2006/relationships/hyperlink" Target="https://www.tripadvisor.com/Attraction_Review-g293962-d3195710-Reviews-Galle_Face_Green-Colombo_Western_Province.html"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statista.com/statistics/728510/gross-domestic-product-gdp-in-sri-lanka/"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al-kindipublisher.com/index.php/ijahs/article/view/2721"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statista.com/statistics/728516/inflation-rate-in-sri-lanka/" TargetMode="External"/><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statista.com/statistics/728516/inflation-rate-in-sri-lanka/"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statista.com/statistics/730591/sri-lanka-proportion-of-seats-held-by-women-in-national-parliament/" TargetMode="External"/><Relationship Id="rId27" Type="http://schemas.openxmlformats.org/officeDocument/2006/relationships/header" Target="header2.xml"/><Relationship Id="rId30" Type="http://schemas.openxmlformats.org/officeDocument/2006/relationships/header" Target="header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B72B65-93B9-49DE-9F4A-6F3D46EE0A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33</Pages>
  <Words>5369</Words>
  <Characters>30606</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Ioana Bumbu</cp:lastModifiedBy>
  <cp:revision>3</cp:revision>
  <dcterms:created xsi:type="dcterms:W3CDTF">2025-02-13T09:53:00Z</dcterms:created>
  <dcterms:modified xsi:type="dcterms:W3CDTF">2025-02-26T10:16:00Z</dcterms:modified>
</cp:coreProperties>
</file>