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center"/>
        <w:rPr>
          <w:rFonts w:ascii="Arial" w:cs="Arial" w:eastAsia="Arial" w:hAnsi="Arial"/>
          <w:b w:val="0"/>
          <w:i w:val="0"/>
          <w:smallCaps w:val="0"/>
          <w:strike w:val="0"/>
          <w:color w:val="5b9bd5"/>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UNIVERSITY OF WALES: TRINITY SAINT DAVID </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PRIFYSGOL CYMRU: Y DRINDOD DEWI SANT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i w:val="0"/>
          <w:smallCaps w:val="1"/>
          <w:strike w:val="0"/>
          <w:color w:val="5b9bd5"/>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Code: LCBB 4001</w:t>
      </w:r>
      <w:r w:rsidDel="00000000" w:rsidR="00000000" w:rsidRPr="00000000">
        <w:rPr>
          <w:rtl w:val="0"/>
        </w:rPr>
      </w:r>
    </w:p>
    <w:p w:rsidR="00000000" w:rsidDel="00000000" w:rsidP="00000000" w:rsidRDefault="00000000" w:rsidRPr="00000000" w14:paraId="00000007">
      <w:pPr>
        <w:jc w:val="center"/>
        <w:rPr>
          <w:rFonts w:ascii="Arial" w:cs="Arial" w:eastAsia="Arial" w:hAnsi="Arial"/>
          <w:smallCaps w:val="1"/>
          <w:color w:val="5b9bd5"/>
          <w:sz w:val="22"/>
          <w:szCs w:val="22"/>
        </w:rPr>
      </w:pPr>
      <w:r w:rsidDel="00000000" w:rsidR="00000000" w:rsidRPr="00000000">
        <w:rPr>
          <w:rFonts w:ascii="Arial" w:cs="Arial" w:eastAsia="Arial" w:hAnsi="Arial"/>
          <w:b w:val="1"/>
          <w:sz w:val="22"/>
          <w:szCs w:val="22"/>
          <w:rtl w:val="0"/>
        </w:rPr>
        <w:t xml:space="preserve">Module: Accounting fundamentals</w:t>
      </w: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1440" w:right="0" w:firstLine="72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Assignment title: Essay on Accounting fundamentals</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ID: 2008573</w:t>
      </w:r>
    </w:p>
    <w:p w:rsidR="00000000" w:rsidDel="00000000" w:rsidP="00000000" w:rsidRDefault="00000000" w:rsidRPr="00000000" w14:paraId="0000000B">
      <w:pPr>
        <w:ind w:left="3600" w:firstLine="0"/>
        <w:jc w:val="right"/>
        <w:rPr>
          <w:rFonts w:ascii="Arial" w:cs="Arial" w:eastAsia="Arial" w:hAnsi="Arial"/>
          <w:sz w:val="22"/>
          <w:szCs w:val="22"/>
        </w:rPr>
      </w:pPr>
      <w:r w:rsidDel="00000000" w:rsidR="00000000" w:rsidRPr="00000000">
        <w:rPr>
          <w:rFonts w:ascii="Arial" w:cs="Arial" w:eastAsia="Arial" w:hAnsi="Arial"/>
          <w:sz w:val="22"/>
          <w:szCs w:val="22"/>
          <w:rtl w:val="0"/>
        </w:rPr>
        <w:t xml:space="preserve">Ionut-Adrian Voinea</w:t>
      </w:r>
    </w:p>
    <w:p w:rsidR="00000000" w:rsidDel="00000000" w:rsidP="00000000" w:rsidRDefault="00000000" w:rsidRPr="00000000" w14:paraId="0000000C">
      <w:pPr>
        <w:ind w:left="3600" w:firstLine="0"/>
        <w:jc w:val="right"/>
        <w:rPr>
          <w:rFonts w:ascii="Arial" w:cs="Arial" w:eastAsia="Arial" w:hAnsi="Arial"/>
          <w:sz w:val="22"/>
          <w:szCs w:val="22"/>
        </w:rPr>
      </w:pPr>
      <w:r w:rsidDel="00000000" w:rsidR="00000000" w:rsidRPr="00000000">
        <w:rPr>
          <w:rFonts w:ascii="Arial" w:cs="Arial" w:eastAsia="Arial" w:hAnsi="Arial"/>
          <w:sz w:val="22"/>
          <w:szCs w:val="22"/>
          <w:rtl w:val="0"/>
        </w:rPr>
        <w:t xml:space="preserve">Lecturer name: Ernest Ovia</w:t>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Dated: 26</w:t>
      </w:r>
      <w:r w:rsidDel="00000000" w:rsidR="00000000" w:rsidRPr="00000000">
        <w:rPr>
          <w:rFonts w:ascii="Arial" w:cs="Arial" w:eastAsia="Arial" w:hAnsi="Arial"/>
          <w:b w:val="0"/>
          <w:i w:val="0"/>
          <w:smallCaps w:val="0"/>
          <w:strike w:val="0"/>
          <w:color w:val="000000"/>
          <w:sz w:val="22"/>
          <w:szCs w:val="22"/>
          <w:u w:val="none"/>
          <w:shd w:fill="auto" w:val="clear"/>
          <w:vertAlign w:val="superscript"/>
          <w:rtl w:val="0"/>
        </w:rPr>
        <w:t xml:space="preserve">th</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October 2020</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Arial" w:cs="Arial" w:eastAsia="Arial" w:hAnsi="Arial"/>
          <w:b w:val="0"/>
          <w:i w:val="0"/>
          <w:smallCaps w:val="0"/>
          <w:strike w:val="0"/>
          <w:color w:val="5b9bd5"/>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240" w:before="0" w:line="48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160" w:before="0" w:line="259" w:lineRule="auto"/>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2">
      <w:pPr>
        <w:spacing w:after="160" w:before="0" w:line="259" w:lineRule="auto"/>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3">
      <w:pPr>
        <w:spacing w:after="160" w:before="0" w:line="259" w:lineRule="auto"/>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4">
      <w:pPr>
        <w:spacing w:after="160" w:before="0" w:line="259" w:lineRule="auto"/>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5">
      <w:pPr>
        <w:spacing w:after="160" w:before="0" w:line="259" w:lineRule="auto"/>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6">
      <w:pPr>
        <w:pStyle w:val="Heading1"/>
        <w:rPr>
          <w:rFonts w:ascii="Arial" w:cs="Arial" w:eastAsia="Arial" w:hAnsi="Arial"/>
          <w:sz w:val="22"/>
          <w:szCs w:val="22"/>
        </w:rPr>
      </w:pPr>
      <w:bookmarkStart w:colFirst="0" w:colLast="0" w:name="_gjdgxs" w:id="0"/>
      <w:bookmarkEnd w:id="0"/>
      <w:r w:rsidDel="00000000" w:rsidR="00000000" w:rsidRPr="00000000">
        <w:rPr>
          <w:rFonts w:ascii="Arial" w:cs="Arial" w:eastAsia="Arial" w:hAnsi="Arial"/>
          <w:sz w:val="22"/>
          <w:szCs w:val="22"/>
          <w:rtl w:val="0"/>
        </w:rPr>
        <w:t xml:space="preserve">Task 1 - Danny Ltd case study</w:t>
      </w:r>
    </w:p>
    <w:p w:rsidR="00000000" w:rsidDel="00000000" w:rsidP="00000000" w:rsidRDefault="00000000" w:rsidRPr="00000000" w14:paraId="00000017">
      <w:pPr>
        <w:pStyle w:val="Heading1"/>
        <w:rPr>
          <w:rFonts w:ascii="Arial" w:cs="Arial" w:eastAsia="Arial" w:hAnsi="Arial"/>
          <w:sz w:val="22"/>
          <w:szCs w:val="22"/>
        </w:rPr>
      </w:pPr>
      <w:bookmarkStart w:colFirst="0" w:colLast="0" w:name="_30j0zll" w:id="1"/>
      <w:bookmarkEnd w:id="1"/>
      <w:r w:rsidDel="00000000" w:rsidR="00000000" w:rsidRPr="00000000">
        <w:rPr>
          <w:rFonts w:ascii="Arial" w:cs="Arial" w:eastAsia="Arial" w:hAnsi="Arial"/>
          <w:sz w:val="22"/>
          <w:szCs w:val="22"/>
          <w:rtl w:val="0"/>
        </w:rPr>
        <w:t xml:space="preserve">Requirement a) - Journal entries</w:t>
      </w:r>
    </w:p>
    <w:tbl>
      <w:tblPr>
        <w:tblStyle w:val="Table1"/>
        <w:tblW w:w="8060.0" w:type="dxa"/>
        <w:jc w:val="left"/>
        <w:tblInd w:w="0.0" w:type="dxa"/>
        <w:tblLayout w:type="fixed"/>
        <w:tblLook w:val="0400"/>
      </w:tblPr>
      <w:tblGrid>
        <w:gridCol w:w="4840"/>
        <w:gridCol w:w="1500"/>
        <w:gridCol w:w="1720"/>
        <w:tblGridChange w:id="0">
          <w:tblGrid>
            <w:gridCol w:w="4840"/>
            <w:gridCol w:w="1500"/>
            <w:gridCol w:w="1720"/>
          </w:tblGrid>
        </w:tblGridChange>
      </w:tblGrid>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8">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Journal entries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9">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Debit</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A">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Credit</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B">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Depreciation a/c (motor vehicles)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C">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8,200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D">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 (motor vehicles)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1F">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0">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8,200</w:t>
            </w:r>
          </w:p>
        </w:tc>
      </w:tr>
      <w:tr>
        <w:trPr>
          <w:trHeight w:val="288" w:hRule="atLeast"/>
        </w:trPr>
        <w:tc>
          <w:tcPr>
            <w:gridSpan w:val="3"/>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1">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Being depreciation charge for motor vehicles at the end of the year</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4">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Depreciation a/c (computer equipment)</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5">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6">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7">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 a/c (computer equipment)</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9">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r>
      <w:tr>
        <w:trPr>
          <w:trHeight w:val="288" w:hRule="atLeast"/>
        </w:trPr>
        <w:tc>
          <w:tcPr>
            <w:gridSpan w:val="3"/>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A">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Being depreciation charge for computer equipment at the end of the year</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D">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Electricity bill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E">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2F">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0">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Accrual electricity bill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2">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r>
      <w:tr>
        <w:trPr>
          <w:trHeight w:val="288" w:hRule="atLeast"/>
        </w:trPr>
        <w:tc>
          <w:tcPr>
            <w:gridSpan w:val="3"/>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3">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Representing unpaid electricity bill</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6">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Prepayment (Insurance payments)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7">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9">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Insurance payments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A">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B">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500</w:t>
            </w:r>
          </w:p>
        </w:tc>
      </w:tr>
      <w:tr>
        <w:trPr>
          <w:trHeight w:val="288" w:hRule="atLeast"/>
        </w:trPr>
        <w:tc>
          <w:tcPr>
            <w:gridSpan w:val="3"/>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C">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Representing insurance payments</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3F">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Unpaid taxes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0">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1,920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2">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Accrual unpaid taxes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3">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4">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1,920</w:t>
            </w:r>
          </w:p>
        </w:tc>
      </w:tr>
      <w:tr>
        <w:trPr>
          <w:trHeight w:val="288" w:hRule="atLeast"/>
        </w:trPr>
        <w:tc>
          <w:tcPr>
            <w:gridSpan w:val="3"/>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5">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Representing unpaid taxes</w:t>
            </w:r>
          </w:p>
        </w:tc>
      </w:tr>
    </w:tbl>
    <w:p w:rsidR="00000000" w:rsidDel="00000000" w:rsidP="00000000" w:rsidRDefault="00000000" w:rsidRPr="00000000" w14:paraId="000000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9">
      <w:pPr>
        <w:pStyle w:val="Heading1"/>
        <w:rPr>
          <w:rFonts w:ascii="Arial" w:cs="Arial" w:eastAsia="Arial" w:hAnsi="Arial"/>
          <w:sz w:val="22"/>
          <w:szCs w:val="22"/>
        </w:rPr>
      </w:pPr>
      <w:bookmarkStart w:colFirst="0" w:colLast="0" w:name="_1fob9te" w:id="2"/>
      <w:bookmarkEnd w:id="2"/>
      <w:r w:rsidDel="00000000" w:rsidR="00000000" w:rsidRPr="00000000">
        <w:rPr>
          <w:rFonts w:ascii="Arial" w:cs="Arial" w:eastAsia="Arial" w:hAnsi="Arial"/>
          <w:sz w:val="22"/>
          <w:szCs w:val="22"/>
          <w:rtl w:val="0"/>
        </w:rPr>
        <w:t xml:space="preserve">Requirement b) – updated trial balance</w:t>
      </w:r>
    </w:p>
    <w:tbl>
      <w:tblPr>
        <w:tblStyle w:val="Table2"/>
        <w:tblW w:w="8060.0" w:type="dxa"/>
        <w:jc w:val="left"/>
        <w:tblInd w:w="0.0" w:type="dxa"/>
        <w:tblLayout w:type="fixed"/>
        <w:tblLook w:val="0400"/>
      </w:tblPr>
      <w:tblGrid>
        <w:gridCol w:w="6140"/>
        <w:gridCol w:w="960"/>
        <w:gridCol w:w="960"/>
        <w:tblGridChange w:id="0">
          <w:tblGrid>
            <w:gridCol w:w="6140"/>
            <w:gridCol w:w="960"/>
            <w:gridCol w:w="960"/>
          </w:tblGrid>
        </w:tblGridChange>
      </w:tblGrid>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A">
            <w:pPr>
              <w:spacing w:after="0" w:before="0" w:line="240" w:lineRule="auto"/>
              <w:jc w:val="left"/>
              <w:rPr>
                <w:rFonts w:ascii="Arial" w:cs="Arial" w:eastAsia="Arial" w:hAnsi="Arial"/>
                <w:color w:val="000000"/>
                <w:sz w:val="22"/>
                <w:szCs w:val="22"/>
              </w:rPr>
            </w:pPr>
            <w:bookmarkStart w:colFirst="0" w:colLast="0" w:name="_3znysh7" w:id="3"/>
            <w:bookmarkEnd w:id="3"/>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B">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Debit</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C">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Credit</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D">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4F">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0">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Accounts payable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2">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16,120</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3">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Accounts receivable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4">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16,480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5">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6">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Carriage inwards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7">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2,440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9">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Computer equipment at cost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A">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B">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C">
            <w:pPr>
              <w:spacing w:after="0" w:before="0" w:line="240" w:lineRule="auto"/>
              <w:jc w:val="lef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Depreciation expense computer equipment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D">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5F">
            <w:pPr>
              <w:spacing w:after="0" w:before="0" w:line="240" w:lineRule="auto"/>
              <w:jc w:val="lef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Accumulated depreciation – computer equipment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0">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1">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2">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Carriage outwards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3">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4">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5">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Drawings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6">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6,500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7">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Electricity (7,000+1,000=</w:t>
            </w:r>
            <w:r w:rsidDel="00000000" w:rsidR="00000000" w:rsidRPr="00000000">
              <w:rPr>
                <w:rFonts w:ascii="Arial" w:cs="Arial" w:eastAsia="Arial" w:hAnsi="Arial"/>
                <w:b w:val="1"/>
                <w:color w:val="000000"/>
                <w:sz w:val="22"/>
                <w:szCs w:val="22"/>
                <w:rtl w:val="0"/>
              </w:rPr>
              <w:t xml:space="preserve">8,000</w:t>
            </w:r>
            <w:r w:rsidDel="00000000" w:rsidR="00000000" w:rsidRPr="00000000">
              <w:rPr>
                <w:rFonts w:ascii="Arial" w:cs="Arial" w:eastAsia="Arial" w:hAnsi="Arial"/>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9">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A">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B">
            <w:pPr>
              <w:spacing w:after="0" w:before="0" w:line="240" w:lineRule="auto"/>
              <w:jc w:val="lef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Accrual</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C">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D">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Loan interest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6F">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480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0">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Provisions for doubtful debt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2">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3">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4">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Insurance (1,500-500=</w:t>
            </w:r>
            <w:r w:rsidDel="00000000" w:rsidR="00000000" w:rsidRPr="00000000">
              <w:rPr>
                <w:rFonts w:ascii="Arial" w:cs="Arial" w:eastAsia="Arial" w:hAnsi="Arial"/>
                <w:b w:val="1"/>
                <w:color w:val="000000"/>
                <w:sz w:val="22"/>
                <w:szCs w:val="22"/>
                <w:rtl w:val="0"/>
              </w:rPr>
              <w:t xml:space="preserve">1,000</w:t>
            </w:r>
            <w:r w:rsidDel="00000000" w:rsidR="00000000" w:rsidRPr="00000000">
              <w:rPr>
                <w:rFonts w:ascii="Arial" w:cs="Arial" w:eastAsia="Arial" w:hAnsi="Arial"/>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5">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6">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7">
            <w:pPr>
              <w:spacing w:after="0" w:before="0" w:line="240" w:lineRule="auto"/>
              <w:jc w:val="lef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Prepayments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8">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9">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A">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Motor vehicles at cost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B">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51,200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C">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D">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Capital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7F">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84,760</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0">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Opening inventory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1">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3,600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2">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3">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 – motor vehicles (9,200+8,200= </w:t>
            </w:r>
            <w:r w:rsidDel="00000000" w:rsidR="00000000" w:rsidRPr="00000000">
              <w:rPr>
                <w:rFonts w:ascii="Arial" w:cs="Arial" w:eastAsia="Arial" w:hAnsi="Arial"/>
                <w:b w:val="1"/>
                <w:color w:val="000000"/>
                <w:sz w:val="22"/>
                <w:szCs w:val="22"/>
                <w:rtl w:val="0"/>
              </w:rPr>
              <w:t xml:space="preserve">17,400</w:t>
            </w:r>
            <w:r w:rsidDel="00000000" w:rsidR="00000000" w:rsidRPr="00000000">
              <w:rPr>
                <w:rFonts w:ascii="Arial" w:cs="Arial" w:eastAsia="Arial" w:hAnsi="Arial"/>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4">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5">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17,400</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6">
            <w:pPr>
              <w:spacing w:after="0" w:before="0" w:line="240" w:lineRule="auto"/>
              <w:jc w:val="lef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Depreciation expense motor vehicles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7">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8,200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9">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Petty cash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A">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B">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C">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Bank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D">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59,120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8F">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Purchases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0">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26,400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2">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Rent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3">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5,600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4">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5">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Sales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6">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7">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60,600</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Telephone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9">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4,320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A">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B">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Long-term Loan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C">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D">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27,000</w:t>
            </w:r>
          </w:p>
        </w:tc>
      </w:tr>
      <w:tr>
        <w:trPr>
          <w:trHeight w:val="276"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9F">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A0">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64"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A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8" w:val="single"/>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A2">
            <w:pPr>
              <w:spacing w:after="0" w:before="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208880</w:t>
            </w:r>
          </w:p>
        </w:tc>
        <w:tc>
          <w:tcPr>
            <w:tcBorders>
              <w:top w:color="000000" w:space="0" w:sz="8" w:val="single"/>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0A3">
            <w:pPr>
              <w:spacing w:after="0" w:before="0" w:line="240" w:lineRule="auto"/>
              <w:jc w:val="right"/>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208880</w:t>
            </w:r>
          </w:p>
        </w:tc>
      </w:tr>
    </w:tbl>
    <w:p w:rsidR="00000000" w:rsidDel="00000000" w:rsidP="00000000" w:rsidRDefault="00000000" w:rsidRPr="00000000" w14:paraId="000000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5">
      <w:pPr>
        <w:pStyle w:val="Heading1"/>
        <w:rPr>
          <w:rFonts w:ascii="Arial" w:cs="Arial" w:eastAsia="Arial" w:hAnsi="Arial"/>
          <w:sz w:val="22"/>
          <w:szCs w:val="22"/>
        </w:rPr>
      </w:pPr>
      <w:bookmarkStart w:colFirst="0" w:colLast="0" w:name="_2et92p0" w:id="4"/>
      <w:bookmarkEnd w:id="4"/>
      <w:r w:rsidDel="00000000" w:rsidR="00000000" w:rsidRPr="00000000">
        <w:rPr>
          <w:rFonts w:ascii="Arial" w:cs="Arial" w:eastAsia="Arial" w:hAnsi="Arial"/>
          <w:sz w:val="22"/>
          <w:szCs w:val="22"/>
          <w:rtl w:val="0"/>
        </w:rPr>
        <w:t xml:space="preserve">Requirement c) - Statement of Profit or Loss and Statement of Financial position</w:t>
      </w:r>
    </w:p>
    <w:p w:rsidR="00000000" w:rsidDel="00000000" w:rsidP="00000000" w:rsidRDefault="00000000" w:rsidRPr="00000000" w14:paraId="000000A6">
      <w:pPr>
        <w:rPr/>
      </w:pPr>
      <w:r w:rsidDel="00000000" w:rsidR="00000000" w:rsidRPr="00000000">
        <w:rPr>
          <w:rtl w:val="0"/>
        </w:rPr>
      </w:r>
    </w:p>
    <w:tbl>
      <w:tblPr>
        <w:tblStyle w:val="Table3"/>
        <w:tblW w:w="9100.0" w:type="dxa"/>
        <w:jc w:val="left"/>
        <w:tblInd w:w="0.0" w:type="dxa"/>
        <w:tblLayout w:type="fixed"/>
        <w:tblLook w:val="0400"/>
      </w:tblPr>
      <w:tblGrid>
        <w:gridCol w:w="5520"/>
        <w:gridCol w:w="1740"/>
        <w:gridCol w:w="1840"/>
        <w:tblGridChange w:id="0">
          <w:tblGrid>
            <w:gridCol w:w="5520"/>
            <w:gridCol w:w="1740"/>
            <w:gridCol w:w="1840"/>
          </w:tblGrid>
        </w:tblGridChange>
      </w:tblGrid>
      <w:tr>
        <w:trPr>
          <w:trHeight w:val="855" w:hRule="atLeast"/>
        </w:trPr>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7">
            <w:pPr>
              <w:spacing w:after="0" w:before="0" w:line="240" w:lineRule="auto"/>
              <w:jc w:val="center"/>
              <w:rPr>
                <w:rFonts w:ascii="Arial" w:cs="Arial" w:eastAsia="Arial" w:hAnsi="Arial"/>
                <w:b w:val="1"/>
                <w:color w:val="000000"/>
                <w:sz w:val="32"/>
                <w:szCs w:val="32"/>
              </w:rPr>
            </w:pPr>
            <w:r w:rsidDel="00000000" w:rsidR="00000000" w:rsidRPr="00000000">
              <w:rPr>
                <w:rFonts w:ascii="Arial" w:cs="Arial" w:eastAsia="Arial" w:hAnsi="Arial"/>
                <w:b w:val="1"/>
                <w:color w:val="000000"/>
                <w:sz w:val="32"/>
                <w:szCs w:val="32"/>
                <w:rtl w:val="0"/>
              </w:rPr>
              <w:t xml:space="preserve">Danny Ltd</w:t>
            </w:r>
          </w:p>
        </w:tc>
      </w:tr>
      <w:tr>
        <w:trPr>
          <w:trHeight w:val="450" w:hRule="atLeast"/>
        </w:trPr>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A">
            <w:pPr>
              <w:spacing w:after="0" w:before="0" w:line="240" w:lineRule="auto"/>
              <w:jc w:val="center"/>
              <w:rPr>
                <w:rFonts w:ascii="Arial" w:cs="Arial" w:eastAsia="Arial" w:hAnsi="Arial"/>
                <w:b w:val="1"/>
                <w:color w:val="000000"/>
                <w:sz w:val="32"/>
                <w:szCs w:val="32"/>
              </w:rPr>
            </w:pPr>
            <w:r w:rsidDel="00000000" w:rsidR="00000000" w:rsidRPr="00000000">
              <w:rPr>
                <w:rFonts w:ascii="Arial" w:cs="Arial" w:eastAsia="Arial" w:hAnsi="Arial"/>
                <w:b w:val="1"/>
                <w:color w:val="000000"/>
                <w:sz w:val="32"/>
                <w:szCs w:val="32"/>
                <w:rtl w:val="0"/>
              </w:rPr>
              <w:t xml:space="preserve">Statement of profit or loss </w:t>
            </w:r>
          </w:p>
        </w:tc>
      </w:tr>
      <w:tr>
        <w:trPr>
          <w:trHeight w:val="240" w:hRule="atLeast"/>
        </w:trPr>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AD">
            <w:pPr>
              <w:spacing w:after="0" w:before="0" w:line="240" w:lineRule="auto"/>
              <w:jc w:val="center"/>
              <w:rPr>
                <w:rFonts w:ascii="Arial" w:cs="Arial" w:eastAsia="Arial" w:hAnsi="Arial"/>
                <w:b w:val="1"/>
                <w:color w:val="000000"/>
                <w:sz w:val="18"/>
                <w:szCs w:val="18"/>
              </w:rPr>
            </w:pPr>
            <w:r w:rsidDel="00000000" w:rsidR="00000000" w:rsidRPr="00000000">
              <w:rPr>
                <w:rFonts w:ascii="Arial" w:cs="Arial" w:eastAsia="Arial" w:hAnsi="Arial"/>
                <w:b w:val="1"/>
                <w:color w:val="000000"/>
                <w:sz w:val="18"/>
                <w:szCs w:val="18"/>
                <w:rtl w:val="0"/>
              </w:rPr>
              <w:t xml:space="preserve">for the period 1 January 2019  to 31 December 2019</w:t>
            </w:r>
          </w:p>
        </w:tc>
      </w:tr>
      <w:tr>
        <w:trPr>
          <w:trHeight w:val="36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0">
            <w:pPr>
              <w:spacing w:after="0" w:before="0" w:line="240" w:lineRule="auto"/>
              <w:jc w:val="center"/>
              <w:rPr>
                <w:rFonts w:ascii="Arial" w:cs="Arial" w:eastAsia="Arial" w:hAnsi="Arial"/>
                <w:b w:val="1"/>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1">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2">
            <w:pPr>
              <w:spacing w:after="0" w:before="0" w:line="240" w:lineRule="auto"/>
              <w:jc w:val="left"/>
              <w:rPr>
                <w:sz w:val="20"/>
                <w:szCs w:val="20"/>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3">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Sales (Less return otward)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4">
            <w:pPr>
              <w:spacing w:after="0" w:before="0" w:line="240" w:lineRule="auto"/>
              <w:jc w:val="lef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5">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£60,600.00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6">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Less cost of Sales: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7">
            <w:pPr>
              <w:spacing w:after="0" w:before="0" w:line="240" w:lineRule="auto"/>
              <w:jc w:val="lef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8">
            <w:pPr>
              <w:spacing w:after="0" w:before="0" w:line="240" w:lineRule="auto"/>
              <w:jc w:val="lef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9">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             Opening inventory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A">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£3,600.00</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B">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C">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        </w:t>
            </w:r>
            <w:r w:rsidDel="00000000" w:rsidR="00000000" w:rsidRPr="00000000">
              <w:rPr>
                <w:rFonts w:ascii="Arial" w:cs="Arial" w:eastAsia="Arial" w:hAnsi="Arial"/>
                <w:b w:val="1"/>
                <w:color w:val="000000"/>
                <w:sz w:val="18"/>
                <w:szCs w:val="18"/>
                <w:rtl w:val="0"/>
              </w:rPr>
              <w:t xml:space="preserve">+ </w:t>
            </w:r>
            <w:r w:rsidDel="00000000" w:rsidR="00000000" w:rsidRPr="00000000">
              <w:rPr>
                <w:rFonts w:ascii="Arial" w:cs="Arial" w:eastAsia="Arial" w:hAnsi="Arial"/>
                <w:color w:val="000000"/>
                <w:sz w:val="18"/>
                <w:szCs w:val="18"/>
                <w:rtl w:val="0"/>
              </w:rPr>
              <w:t xml:space="preserve">  Purchases (+ carriage inwards - returns outward)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BD">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£26,400.00</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E">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BF">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       </w:t>
            </w:r>
            <w:r w:rsidDel="00000000" w:rsidR="00000000" w:rsidRPr="00000000">
              <w:rPr>
                <w:rFonts w:ascii="Arial" w:cs="Arial" w:eastAsia="Arial" w:hAnsi="Arial"/>
                <w:b w:val="1"/>
                <w:color w:val="000000"/>
                <w:sz w:val="18"/>
                <w:szCs w:val="18"/>
                <w:rtl w:val="0"/>
              </w:rPr>
              <w:t xml:space="preserve"> -</w:t>
            </w:r>
            <w:r w:rsidDel="00000000" w:rsidR="00000000" w:rsidRPr="00000000">
              <w:rPr>
                <w:rFonts w:ascii="Arial" w:cs="Arial" w:eastAsia="Arial" w:hAnsi="Arial"/>
                <w:color w:val="000000"/>
                <w:sz w:val="18"/>
                <w:szCs w:val="18"/>
                <w:rtl w:val="0"/>
              </w:rPr>
              <w:t xml:space="preserve">    Closing inventory</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0C0">
            <w:pPr>
              <w:spacing w:after="0" w:before="0" w:line="240" w:lineRule="auto"/>
              <w:jc w:val="righ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£10,200.00</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1">
            <w:pPr>
              <w:spacing w:after="0" w:before="0" w:line="240" w:lineRule="auto"/>
              <w:jc w:val="right"/>
              <w:rPr>
                <w:rFonts w:ascii="Arial" w:cs="Arial" w:eastAsia="Arial" w:hAnsi="Arial"/>
                <w:color w:val="000000"/>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2">
            <w:pPr>
              <w:spacing w:after="0" w:before="0" w:line="240" w:lineRule="auto"/>
              <w:jc w:val="righ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3">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tcPr>
          <w:p w:rsidR="00000000" w:rsidDel="00000000" w:rsidP="00000000" w:rsidRDefault="00000000" w:rsidRPr="00000000" w14:paraId="000000C4">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£19,800.00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5">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6">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7">
            <w:pPr>
              <w:spacing w:after="0" w:before="0" w:line="240" w:lineRule="auto"/>
              <w:jc w:val="lef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8">
            <w:pPr>
              <w:spacing w:after="0" w:before="0" w:line="240" w:lineRule="auto"/>
              <w:jc w:val="lef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Gross Profit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9">
            <w:pPr>
              <w:spacing w:after="0" w:before="0" w:line="240" w:lineRule="auto"/>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A">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£40,800.00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B">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C">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D">
            <w:pPr>
              <w:spacing w:after="0" w:before="0" w:line="240" w:lineRule="auto"/>
              <w:jc w:val="lef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CE">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Add other Income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CF">
            <w:pPr>
              <w:spacing w:after="0" w:before="0" w:line="240" w:lineRule="auto"/>
              <w:jc w:val="lef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D0">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£4,000.00</w:t>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1">
            <w:pPr>
              <w:spacing w:after="0" w:before="0" w:line="240" w:lineRule="auto"/>
              <w:jc w:val="lef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Total Income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2">
            <w:pPr>
              <w:spacing w:after="0" w:before="0" w:line="240" w:lineRule="auto"/>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3">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£44,800.00</w:t>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4">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5">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6">
            <w:pPr>
              <w:spacing w:after="0" w:before="0" w:line="240" w:lineRule="auto"/>
              <w:jc w:val="left"/>
              <w:rPr>
                <w:sz w:val="20"/>
                <w:szCs w:val="20"/>
              </w:rPr>
            </w:pPr>
            <w:r w:rsidDel="00000000" w:rsidR="00000000" w:rsidRPr="00000000">
              <w:rPr>
                <w:rtl w:val="0"/>
              </w:rPr>
            </w:r>
          </w:p>
        </w:tc>
      </w:tr>
      <w:tr>
        <w:trPr>
          <w:trHeight w:val="36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D7">
            <w:pPr>
              <w:spacing w:after="0" w:before="0" w:line="240" w:lineRule="auto"/>
              <w:jc w:val="left"/>
              <w:rPr>
                <w:rFonts w:ascii="Arial" w:cs="Arial" w:eastAsia="Arial" w:hAnsi="Arial"/>
                <w:b w:val="1"/>
                <w:color w:val="000000"/>
                <w:sz w:val="28"/>
                <w:szCs w:val="28"/>
                <w:u w:val="single"/>
              </w:rPr>
            </w:pPr>
            <w:r w:rsidDel="00000000" w:rsidR="00000000" w:rsidRPr="00000000">
              <w:rPr>
                <w:rFonts w:ascii="Arial" w:cs="Arial" w:eastAsia="Arial" w:hAnsi="Arial"/>
                <w:b w:val="1"/>
                <w:color w:val="000000"/>
                <w:sz w:val="28"/>
                <w:szCs w:val="28"/>
                <w:u w:val="single"/>
                <w:rtl w:val="0"/>
              </w:rPr>
              <w:t xml:space="preserve">Expenses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8">
            <w:pPr>
              <w:spacing w:after="0" w:before="0" w:line="240" w:lineRule="auto"/>
              <w:jc w:val="left"/>
              <w:rPr>
                <w:rFonts w:ascii="Arial" w:cs="Arial" w:eastAsia="Arial" w:hAnsi="Arial"/>
                <w:b w:val="1"/>
                <w:color w:val="000000"/>
                <w:sz w:val="28"/>
                <w:szCs w:val="28"/>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9">
            <w:pPr>
              <w:spacing w:after="0" w:before="0" w:line="240" w:lineRule="auto"/>
              <w:jc w:val="left"/>
              <w:rPr>
                <w:sz w:val="20"/>
                <w:szCs w:val="20"/>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A">
            <w:pPr>
              <w:spacing w:after="0" w:before="0" w:line="240" w:lineRule="auto"/>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Electricity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B">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£7,000.00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C">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DD">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Loan interest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E">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£480.00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DF">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E0">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Inssurance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1">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£1,000.00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2">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3">
            <w:pPr>
              <w:spacing w:after="0" w:before="0" w:line="240" w:lineRule="auto"/>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Rent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4">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£5,600.00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5">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6">
            <w:pPr>
              <w:spacing w:after="0" w:before="0" w:line="240" w:lineRule="auto"/>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Telephone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7">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£4,320.00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8">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9">
            <w:pPr>
              <w:spacing w:after="0" w:before="0" w:line="240" w:lineRule="auto"/>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Carriage inwards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A">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£2,440.00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B">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EC">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Wages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D">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£18,000.00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E">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EF">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0">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1">
            <w:pPr>
              <w:spacing w:after="0" w:before="0" w:line="240" w:lineRule="auto"/>
              <w:jc w:val="righ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2">
            <w:pPr>
              <w:spacing w:after="0" w:before="0" w:line="240" w:lineRule="auto"/>
              <w:jc w:val="lef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Total Expenses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3">
            <w:pPr>
              <w:spacing w:after="0" w:before="0" w:line="240" w:lineRule="auto"/>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4">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£38,840.00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0F5">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6">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7">
            <w:pPr>
              <w:spacing w:after="0" w:before="0" w:line="240" w:lineRule="auto"/>
              <w:jc w:val="left"/>
              <w:rPr>
                <w:sz w:val="20"/>
                <w:szCs w:val="20"/>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8">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9">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A">
            <w:pPr>
              <w:spacing w:after="0" w:before="0" w:line="240" w:lineRule="auto"/>
              <w:jc w:val="left"/>
              <w:rPr>
                <w:sz w:val="20"/>
                <w:szCs w:val="20"/>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B">
            <w:pPr>
              <w:spacing w:after="0" w:before="0" w:line="240" w:lineRule="auto"/>
              <w:jc w:val="left"/>
              <w:rPr>
                <w:rFonts w:ascii="Arial" w:cs="Arial" w:eastAsia="Arial" w:hAnsi="Arial"/>
                <w:b w:val="1"/>
                <w:color w:val="000000"/>
              </w:rPr>
            </w:pPr>
            <w:r w:rsidDel="00000000" w:rsidR="00000000" w:rsidRPr="00000000">
              <w:rPr>
                <w:rFonts w:ascii="Arial" w:cs="Arial" w:eastAsia="Arial" w:hAnsi="Arial"/>
                <w:b w:val="1"/>
                <w:color w:val="000000"/>
                <w:rtl w:val="0"/>
              </w:rPr>
              <w:t xml:space="preserve">NetProfit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C">
            <w:pPr>
              <w:spacing w:after="0" w:before="0" w:line="240" w:lineRule="auto"/>
              <w:jc w:val="left"/>
              <w:rPr>
                <w:rFonts w:ascii="Arial" w:cs="Arial" w:eastAsia="Arial" w:hAnsi="Arial"/>
                <w:b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D">
            <w:pPr>
              <w:spacing w:after="0" w:before="0" w:line="240" w:lineRule="auto"/>
              <w:jc w:val="righ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£5,960.00</w:t>
            </w:r>
          </w:p>
        </w:tc>
      </w:tr>
    </w:tbl>
    <w:p w:rsidR="00000000" w:rsidDel="00000000" w:rsidP="00000000" w:rsidRDefault="00000000" w:rsidRPr="00000000" w14:paraId="000000FE">
      <w:pPr>
        <w:rPr/>
      </w:pPr>
      <w:r w:rsidDel="00000000" w:rsidR="00000000" w:rsidRPr="00000000">
        <w:rPr>
          <w:rtl w:val="0"/>
        </w:rPr>
      </w:r>
    </w:p>
    <w:tbl>
      <w:tblPr>
        <w:tblStyle w:val="Table4"/>
        <w:tblW w:w="7120.0" w:type="dxa"/>
        <w:jc w:val="left"/>
        <w:tblInd w:w="0.0" w:type="dxa"/>
        <w:tblLayout w:type="fixed"/>
        <w:tblLook w:val="0400"/>
      </w:tblPr>
      <w:tblGrid>
        <w:gridCol w:w="4917"/>
        <w:gridCol w:w="2203"/>
        <w:tblGridChange w:id="0">
          <w:tblGrid>
            <w:gridCol w:w="4917"/>
            <w:gridCol w:w="2203"/>
          </w:tblGrid>
        </w:tblGridChange>
      </w:tblGrid>
      <w:tr>
        <w:trPr>
          <w:trHeight w:val="312" w:hRule="atLeast"/>
        </w:trPr>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FF">
            <w:pPr>
              <w:spacing w:after="0" w:before="0" w:line="240" w:lineRule="auto"/>
              <w:jc w:val="center"/>
              <w:rPr>
                <w:b w:val="1"/>
                <w:color w:val="000000"/>
              </w:rPr>
            </w:pPr>
            <w:r w:rsidDel="00000000" w:rsidR="00000000" w:rsidRPr="00000000">
              <w:rPr>
                <w:b w:val="1"/>
                <w:color w:val="000000"/>
                <w:rtl w:val="0"/>
              </w:rPr>
              <w:t xml:space="preserve">Statement of Financial Position as at 31st December 2019</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1">
            <w:pPr>
              <w:spacing w:after="0" w:before="0" w:line="240" w:lineRule="auto"/>
              <w:jc w:val="center"/>
              <w:rPr>
                <w:b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2">
            <w:pPr>
              <w:spacing w:after="0" w:before="0" w:line="240" w:lineRule="auto"/>
              <w:jc w:val="left"/>
              <w:rPr>
                <w:sz w:val="20"/>
                <w:szCs w:val="2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3">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4">
            <w:pPr>
              <w:spacing w:after="0" w:before="0" w:line="240" w:lineRule="auto"/>
              <w:jc w:val="right"/>
              <w:rPr>
                <w:color w:val="000000"/>
              </w:rPr>
            </w:pPr>
            <w:r w:rsidDel="00000000" w:rsidR="00000000" w:rsidRPr="00000000">
              <w:rPr>
                <w:color w:val="000000"/>
                <w:rtl w:val="0"/>
              </w:rPr>
              <w:t xml:space="preserve">£</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5">
            <w:pPr>
              <w:spacing w:after="0" w:before="0" w:line="240" w:lineRule="auto"/>
              <w:jc w:val="left"/>
              <w:rPr>
                <w:b w:val="1"/>
                <w:color w:val="000000"/>
              </w:rPr>
            </w:pPr>
            <w:r w:rsidDel="00000000" w:rsidR="00000000" w:rsidRPr="00000000">
              <w:rPr>
                <w:b w:val="1"/>
                <w:color w:val="000000"/>
                <w:rtl w:val="0"/>
              </w:rPr>
              <w:t xml:space="preserve">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6">
            <w:pPr>
              <w:spacing w:after="0" w:before="0" w:line="240" w:lineRule="auto"/>
              <w:jc w:val="left"/>
              <w:rPr>
                <w:b w:val="1"/>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7">
            <w:pPr>
              <w:spacing w:after="0" w:before="0" w:line="240" w:lineRule="auto"/>
              <w:jc w:val="left"/>
              <w:rPr>
                <w:color w:val="000000"/>
              </w:rPr>
            </w:pPr>
            <w:r w:rsidDel="00000000" w:rsidR="00000000" w:rsidRPr="00000000">
              <w:rPr>
                <w:color w:val="000000"/>
                <w:rtl w:val="0"/>
              </w:rPr>
              <w:t xml:space="preserve">Non-current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8">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9">
            <w:pPr>
              <w:spacing w:after="0" w:before="0" w:line="240" w:lineRule="auto"/>
              <w:jc w:val="left"/>
              <w:rPr>
                <w:color w:val="000000"/>
              </w:rPr>
            </w:pPr>
            <w:r w:rsidDel="00000000" w:rsidR="00000000" w:rsidRPr="00000000">
              <w:rPr>
                <w:color w:val="000000"/>
                <w:rtl w:val="0"/>
              </w:rPr>
              <w:t xml:space="preserve">Land and buildings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A">
            <w:pPr>
              <w:spacing w:after="0" w:before="0" w:line="240" w:lineRule="auto"/>
              <w:jc w:val="righ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B">
            <w:pPr>
              <w:spacing w:after="0" w:before="0" w:line="240" w:lineRule="auto"/>
              <w:jc w:val="left"/>
              <w:rPr>
                <w:color w:val="000000"/>
              </w:rPr>
            </w:pPr>
            <w:r w:rsidDel="00000000" w:rsidR="00000000" w:rsidRPr="00000000">
              <w:rPr>
                <w:color w:val="000000"/>
                <w:rtl w:val="0"/>
              </w:rPr>
              <w:t xml:space="preserve">Plant and Machinery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C">
            <w:pPr>
              <w:spacing w:after="0" w:before="0" w:line="240" w:lineRule="auto"/>
              <w:jc w:val="right"/>
              <w:rPr>
                <w:color w:val="000000"/>
              </w:rPr>
            </w:pPr>
            <w:r w:rsidDel="00000000" w:rsidR="00000000" w:rsidRPr="00000000">
              <w:rPr>
                <w:color w:val="00000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D">
            <w:pPr>
              <w:spacing w:after="0" w:before="0" w:line="240" w:lineRule="auto"/>
              <w:jc w:val="left"/>
              <w:rPr>
                <w:color w:val="000000"/>
              </w:rPr>
            </w:pPr>
            <w:r w:rsidDel="00000000" w:rsidR="00000000" w:rsidRPr="00000000">
              <w:rPr>
                <w:color w:val="000000"/>
                <w:rtl w:val="0"/>
              </w:rPr>
              <w:t xml:space="preserve">Computer  equipments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E">
            <w:pPr>
              <w:spacing w:after="0" w:before="0" w:line="240" w:lineRule="auto"/>
              <w:jc w:val="right"/>
              <w:rPr>
                <w:color w:val="000000"/>
              </w:rPr>
            </w:pPr>
            <w:r w:rsidDel="00000000" w:rsidR="00000000" w:rsidRPr="00000000">
              <w:rPr>
                <w:color w:val="000000"/>
                <w:rtl w:val="0"/>
              </w:rPr>
              <w:t xml:space="preserve">9,900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0F">
            <w:pPr>
              <w:spacing w:after="0" w:before="0" w:line="240" w:lineRule="auto"/>
              <w:jc w:val="left"/>
              <w:rPr>
                <w:color w:val="000000"/>
              </w:rPr>
            </w:pPr>
            <w:r w:rsidDel="00000000" w:rsidR="00000000" w:rsidRPr="00000000">
              <w:rPr>
                <w:color w:val="000000"/>
                <w:rtl w:val="0"/>
              </w:rPr>
              <w:t xml:space="preserve">Motor vehicle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0">
            <w:pPr>
              <w:spacing w:after="0" w:before="0" w:line="240" w:lineRule="auto"/>
              <w:jc w:val="right"/>
              <w:rPr>
                <w:color w:val="000000"/>
              </w:rPr>
            </w:pPr>
            <w:r w:rsidDel="00000000" w:rsidR="00000000" w:rsidRPr="00000000">
              <w:rPr>
                <w:color w:val="000000"/>
                <w:rtl w:val="0"/>
              </w:rPr>
              <w:t xml:space="preserve">33,800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1">
            <w:pPr>
              <w:spacing w:after="0" w:before="0" w:line="240" w:lineRule="auto"/>
              <w:jc w:val="left"/>
              <w:rPr>
                <w:color w:val="000000"/>
              </w:rPr>
            </w:pPr>
            <w:r w:rsidDel="00000000" w:rsidR="00000000" w:rsidRPr="00000000">
              <w:rPr>
                <w:color w:val="000000"/>
                <w:rtl w:val="0"/>
              </w:rPr>
              <w:t xml:space="preserve">Fixtures and fittings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2">
            <w:pPr>
              <w:spacing w:after="0" w:before="0" w:line="240" w:lineRule="auto"/>
              <w:jc w:val="right"/>
              <w:rPr>
                <w:color w:val="000000"/>
              </w:rPr>
            </w:pPr>
            <w:r w:rsidDel="00000000" w:rsidR="00000000" w:rsidRPr="00000000">
              <w:rPr>
                <w:color w:val="000000"/>
                <w:rtl w:val="0"/>
              </w:rPr>
              <w:t xml:space="preserve">16,480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3">
            <w:pPr>
              <w:spacing w:after="0" w:before="0" w:line="240" w:lineRule="auto"/>
              <w:jc w:val="right"/>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4">
            <w:pPr>
              <w:spacing w:after="0" w:before="0" w:line="240" w:lineRule="auto"/>
              <w:jc w:val="left"/>
              <w:rPr>
                <w:sz w:val="20"/>
                <w:szCs w:val="2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5">
            <w:pPr>
              <w:spacing w:after="0" w:before="0" w:line="240" w:lineRule="auto"/>
              <w:jc w:val="left"/>
              <w:rPr>
                <w:color w:val="000000"/>
              </w:rPr>
            </w:pPr>
            <w:r w:rsidDel="00000000" w:rsidR="00000000" w:rsidRPr="00000000">
              <w:rPr>
                <w:color w:val="000000"/>
                <w:rtl w:val="0"/>
              </w:rPr>
              <w:t xml:space="preserve">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6">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7">
            <w:pPr>
              <w:spacing w:after="0" w:before="0" w:line="240" w:lineRule="auto"/>
              <w:jc w:val="left"/>
              <w:rPr>
                <w:color w:val="000000"/>
              </w:rPr>
            </w:pPr>
            <w:r w:rsidDel="00000000" w:rsidR="00000000" w:rsidRPr="00000000">
              <w:rPr>
                <w:color w:val="000000"/>
                <w:rtl w:val="0"/>
              </w:rPr>
              <w:t xml:space="preserve">Inventories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8">
            <w:pPr>
              <w:spacing w:after="0" w:before="0" w:line="240" w:lineRule="auto"/>
              <w:jc w:val="right"/>
              <w:rPr>
                <w:color w:val="000000"/>
              </w:rPr>
            </w:pPr>
            <w:r w:rsidDel="00000000" w:rsidR="00000000" w:rsidRPr="00000000">
              <w:rPr>
                <w:color w:val="00000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9">
            <w:pPr>
              <w:spacing w:after="0" w:before="0" w:line="240" w:lineRule="auto"/>
              <w:jc w:val="left"/>
              <w:rPr>
                <w:color w:val="000000"/>
              </w:rPr>
            </w:pPr>
            <w:r w:rsidDel="00000000" w:rsidR="00000000" w:rsidRPr="00000000">
              <w:rPr>
                <w:color w:val="000000"/>
                <w:rtl w:val="0"/>
              </w:rPr>
              <w:t xml:space="preserve">Trade and other receivables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A">
            <w:pPr>
              <w:spacing w:after="0" w:before="0" w:line="240" w:lineRule="auto"/>
              <w:jc w:val="right"/>
              <w:rPr>
                <w:color w:val="000000"/>
              </w:rPr>
            </w:pPr>
            <w:r w:rsidDel="00000000" w:rsidR="00000000" w:rsidRPr="00000000">
              <w:rPr>
                <w:color w:val="000000"/>
                <w:rtl w:val="0"/>
              </w:rPr>
              <w:t xml:space="preserve">16,480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B">
            <w:pPr>
              <w:spacing w:after="0" w:before="0" w:line="240" w:lineRule="auto"/>
              <w:jc w:val="left"/>
              <w:rPr>
                <w:color w:val="000000"/>
              </w:rPr>
            </w:pPr>
            <w:r w:rsidDel="00000000" w:rsidR="00000000" w:rsidRPr="00000000">
              <w:rPr>
                <w:color w:val="000000"/>
                <w:rtl w:val="0"/>
              </w:rPr>
              <w:t xml:space="preserve">Prepayments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C">
            <w:pPr>
              <w:spacing w:after="0" w:before="0" w:line="240" w:lineRule="auto"/>
              <w:jc w:val="right"/>
              <w:rPr>
                <w:color w:val="000000"/>
              </w:rPr>
            </w:pPr>
            <w:r w:rsidDel="00000000" w:rsidR="00000000" w:rsidRPr="00000000">
              <w:rPr>
                <w:color w:val="000000"/>
                <w:rtl w:val="0"/>
              </w:rPr>
              <w:t xml:space="preserve">500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D">
            <w:pPr>
              <w:spacing w:after="0" w:before="0" w:line="240" w:lineRule="auto"/>
              <w:jc w:val="left"/>
              <w:rPr>
                <w:color w:val="000000"/>
              </w:rPr>
            </w:pPr>
            <w:r w:rsidDel="00000000" w:rsidR="00000000" w:rsidRPr="00000000">
              <w:rPr>
                <w:color w:val="000000"/>
                <w:rtl w:val="0"/>
              </w:rPr>
              <w:t xml:space="preserve">Bank</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E">
            <w:pPr>
              <w:spacing w:after="0" w:before="0" w:line="240" w:lineRule="auto"/>
              <w:jc w:val="right"/>
              <w:rPr>
                <w:color w:val="000000"/>
              </w:rPr>
            </w:pPr>
            <w:r w:rsidDel="00000000" w:rsidR="00000000" w:rsidRPr="00000000">
              <w:rPr>
                <w:color w:val="000000"/>
                <w:rtl w:val="0"/>
              </w:rPr>
              <w:t xml:space="preserve">59,120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1F">
            <w:pPr>
              <w:spacing w:after="0" w:before="0" w:line="240" w:lineRule="auto"/>
              <w:jc w:val="left"/>
              <w:rPr>
                <w:color w:val="000000"/>
              </w:rPr>
            </w:pPr>
            <w:r w:rsidDel="00000000" w:rsidR="00000000" w:rsidRPr="00000000">
              <w:rPr>
                <w:color w:val="000000"/>
                <w:rtl w:val="0"/>
              </w:rPr>
              <w:t xml:space="preserve">Cash and cash equivalents</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20">
            <w:pPr>
              <w:spacing w:after="0" w:before="0" w:line="240" w:lineRule="auto"/>
              <w:jc w:val="right"/>
              <w:rPr>
                <w:color w:val="000000"/>
              </w:rPr>
            </w:pPr>
            <w:r w:rsidDel="00000000" w:rsidR="00000000" w:rsidRPr="00000000">
              <w:rPr>
                <w:color w:val="000000"/>
                <w:rtl w:val="0"/>
              </w:rPr>
              <w:t xml:space="preserve">40</w:t>
            </w:r>
          </w:p>
        </w:tc>
      </w:tr>
      <w:tr>
        <w:trPr>
          <w:trHeight w:val="32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1">
            <w:pPr>
              <w:spacing w:after="0" w:before="0" w:line="240" w:lineRule="auto"/>
              <w:jc w:val="left"/>
              <w:rPr>
                <w:color w:val="000000"/>
              </w:rPr>
            </w:pPr>
            <w:r w:rsidDel="00000000" w:rsidR="00000000" w:rsidRPr="00000000">
              <w:rPr>
                <w:color w:val="000000"/>
                <w:rtl w:val="0"/>
              </w:rPr>
              <w:t xml:space="preserve">Total assets</w:t>
            </w:r>
          </w:p>
        </w:tc>
        <w:tc>
          <w:tcPr>
            <w:tcBorders>
              <w:top w:color="000000" w:space="0" w:sz="0" w:val="nil"/>
              <w:left w:color="000000" w:space="0" w:sz="0" w:val="nil"/>
              <w:bottom w:color="000000" w:space="0" w:sz="6" w:val="single"/>
              <w:right w:color="000000" w:space="0" w:sz="0" w:val="nil"/>
            </w:tcBorders>
            <w:shd w:fill="auto" w:val="clear"/>
            <w:vAlign w:val="bottom"/>
          </w:tcPr>
          <w:p w:rsidR="00000000" w:rsidDel="00000000" w:rsidP="00000000" w:rsidRDefault="00000000" w:rsidRPr="00000000" w14:paraId="00000122">
            <w:pPr>
              <w:spacing w:after="0" w:before="0" w:line="240" w:lineRule="auto"/>
              <w:jc w:val="right"/>
              <w:rPr>
                <w:b w:val="1"/>
                <w:color w:val="000000"/>
              </w:rPr>
            </w:pPr>
            <w:r w:rsidDel="00000000" w:rsidR="00000000" w:rsidRPr="00000000">
              <w:rPr>
                <w:b w:val="1"/>
                <w:color w:val="000000"/>
                <w:rtl w:val="0"/>
              </w:rPr>
              <w:t xml:space="preserve">136,320</w:t>
            </w:r>
          </w:p>
        </w:tc>
      </w:tr>
      <w:tr>
        <w:trPr>
          <w:trHeight w:val="32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3">
            <w:pPr>
              <w:spacing w:after="0" w:before="0" w:line="240" w:lineRule="auto"/>
              <w:jc w:val="right"/>
              <w:rPr>
                <w:b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4">
            <w:pPr>
              <w:spacing w:after="0" w:before="0" w:line="240" w:lineRule="auto"/>
              <w:jc w:val="left"/>
              <w:rPr>
                <w:sz w:val="20"/>
                <w:szCs w:val="2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5">
            <w:pPr>
              <w:spacing w:after="0" w:before="0" w:line="240" w:lineRule="auto"/>
              <w:jc w:val="left"/>
              <w:rPr>
                <w:b w:val="1"/>
                <w:color w:val="000000"/>
              </w:rPr>
            </w:pPr>
            <w:r w:rsidDel="00000000" w:rsidR="00000000" w:rsidRPr="00000000">
              <w:rPr>
                <w:b w:val="1"/>
                <w:color w:val="000000"/>
                <w:rtl w:val="0"/>
              </w:rPr>
              <w:t xml:space="preserve">Capital &amp; Liabilities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6">
            <w:pPr>
              <w:spacing w:after="0" w:before="0" w:line="240" w:lineRule="auto"/>
              <w:jc w:val="left"/>
              <w:rPr>
                <w:b w:val="1"/>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7">
            <w:pPr>
              <w:spacing w:after="0" w:before="0" w:line="240" w:lineRule="auto"/>
              <w:jc w:val="left"/>
              <w:rPr>
                <w:color w:val="000000"/>
              </w:rPr>
            </w:pPr>
            <w:r w:rsidDel="00000000" w:rsidR="00000000" w:rsidRPr="00000000">
              <w:rPr>
                <w:color w:val="000000"/>
                <w:rtl w:val="0"/>
              </w:rPr>
              <w:t xml:space="preserve">Capital</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8">
            <w:pPr>
              <w:spacing w:after="0" w:before="0" w:line="240" w:lineRule="auto"/>
              <w:jc w:val="right"/>
              <w:rPr>
                <w:color w:val="000000"/>
              </w:rPr>
            </w:pPr>
            <w:r w:rsidDel="00000000" w:rsidR="00000000" w:rsidRPr="00000000">
              <w:rPr>
                <w:color w:val="000000"/>
                <w:rtl w:val="0"/>
              </w:rPr>
              <w:t xml:space="preserve">84,760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9">
            <w:pPr>
              <w:spacing w:after="0" w:before="0" w:line="240" w:lineRule="auto"/>
              <w:jc w:val="left"/>
              <w:rPr>
                <w:color w:val="000000"/>
              </w:rPr>
            </w:pPr>
            <w:r w:rsidDel="00000000" w:rsidR="00000000" w:rsidRPr="00000000">
              <w:rPr>
                <w:color w:val="000000"/>
                <w:rtl w:val="0"/>
              </w:rPr>
              <w:t xml:space="preserve">Profit for the period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A">
            <w:pPr>
              <w:spacing w:after="0" w:before="0" w:line="240" w:lineRule="auto"/>
              <w:jc w:val="right"/>
              <w:rPr>
                <w:color w:val="000000"/>
              </w:rPr>
            </w:pPr>
            <w:r w:rsidDel="00000000" w:rsidR="00000000" w:rsidRPr="00000000">
              <w:rPr>
                <w:color w:val="000000"/>
                <w:rtl w:val="0"/>
              </w:rPr>
              <w:t xml:space="preserve">5,960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B">
            <w:pPr>
              <w:spacing w:after="0" w:before="0" w:line="240" w:lineRule="auto"/>
              <w:jc w:val="left"/>
              <w:rPr>
                <w:color w:val="000000"/>
              </w:rPr>
            </w:pPr>
            <w:r w:rsidDel="00000000" w:rsidR="00000000" w:rsidRPr="00000000">
              <w:rPr>
                <w:color w:val="000000"/>
                <w:rtl w:val="0"/>
              </w:rPr>
              <w:t xml:space="preserve">Drawings</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2C">
            <w:pPr>
              <w:spacing w:after="0" w:before="0" w:line="240" w:lineRule="auto"/>
              <w:jc w:val="right"/>
              <w:rPr>
                <w:color w:val="000000"/>
              </w:rPr>
            </w:pPr>
            <w:r w:rsidDel="00000000" w:rsidR="00000000" w:rsidRPr="00000000">
              <w:rPr>
                <w:color w:val="000000"/>
                <w:rtl w:val="0"/>
              </w:rPr>
              <w:t xml:space="preserve">(6,500)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D">
            <w:pPr>
              <w:spacing w:after="0" w:before="0" w:line="240" w:lineRule="auto"/>
              <w:jc w:val="right"/>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E">
            <w:pPr>
              <w:spacing w:after="0" w:before="0" w:line="240" w:lineRule="auto"/>
              <w:jc w:val="right"/>
              <w:rPr>
                <w:color w:val="000000"/>
              </w:rPr>
            </w:pPr>
            <w:r w:rsidDel="00000000" w:rsidR="00000000" w:rsidRPr="00000000">
              <w:rPr>
                <w:color w:val="000000"/>
                <w:rtl w:val="0"/>
              </w:rPr>
              <w:t xml:space="preserve">84,220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2F">
            <w:pPr>
              <w:spacing w:after="0" w:before="0" w:line="240" w:lineRule="auto"/>
              <w:jc w:val="left"/>
              <w:rPr>
                <w:color w:val="000000"/>
              </w:rPr>
            </w:pPr>
            <w:r w:rsidDel="00000000" w:rsidR="00000000" w:rsidRPr="00000000">
              <w:rPr>
                <w:color w:val="000000"/>
                <w:rtl w:val="0"/>
              </w:rPr>
              <w:t xml:space="preserve">Non-current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0">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1">
            <w:pPr>
              <w:spacing w:after="0" w:before="0" w:line="240" w:lineRule="auto"/>
              <w:jc w:val="left"/>
              <w:rPr>
                <w:color w:val="000000"/>
              </w:rPr>
            </w:pPr>
            <w:r w:rsidDel="00000000" w:rsidR="00000000" w:rsidRPr="00000000">
              <w:rPr>
                <w:color w:val="000000"/>
                <w:rtl w:val="0"/>
              </w:rPr>
              <w:t xml:space="preserve">Bank loans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2">
            <w:pPr>
              <w:spacing w:after="0" w:before="0" w:line="240" w:lineRule="auto"/>
              <w:jc w:val="right"/>
              <w:rPr>
                <w:color w:val="000000"/>
              </w:rPr>
            </w:pPr>
            <w:r w:rsidDel="00000000" w:rsidR="00000000" w:rsidRPr="00000000">
              <w:rPr>
                <w:color w:val="00000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3">
            <w:pPr>
              <w:spacing w:after="0" w:before="0" w:line="240" w:lineRule="auto"/>
              <w:jc w:val="right"/>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4">
            <w:pPr>
              <w:spacing w:after="0" w:before="0" w:line="240" w:lineRule="auto"/>
              <w:jc w:val="left"/>
              <w:rPr>
                <w:sz w:val="20"/>
                <w:szCs w:val="20"/>
              </w:rPr>
            </w:pPr>
            <w:r w:rsidDel="00000000" w:rsidR="00000000" w:rsidRPr="00000000">
              <w:rPr>
                <w:rtl w:val="0"/>
              </w:rPr>
            </w:r>
          </w:p>
        </w:tc>
      </w:tr>
      <w:tr>
        <w:trPr>
          <w:trHeight w:val="32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5">
            <w:pPr>
              <w:spacing w:after="0" w:before="0" w:line="240" w:lineRule="auto"/>
              <w:jc w:val="left"/>
              <w:rPr>
                <w:color w:val="000000"/>
              </w:rPr>
            </w:pPr>
            <w:r w:rsidDel="00000000" w:rsidR="00000000" w:rsidRPr="00000000">
              <w:rPr>
                <w:color w:val="000000"/>
                <w:rtl w:val="0"/>
              </w:rPr>
              <w:t xml:space="preserve">Current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6">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7">
            <w:pPr>
              <w:spacing w:after="0" w:before="0" w:line="240" w:lineRule="auto"/>
              <w:jc w:val="left"/>
              <w:rPr>
                <w:color w:val="000000"/>
              </w:rPr>
            </w:pPr>
            <w:r w:rsidDel="00000000" w:rsidR="00000000" w:rsidRPr="00000000">
              <w:rPr>
                <w:color w:val="000000"/>
                <w:rtl w:val="0"/>
              </w:rPr>
              <w:t xml:space="preserve">Bank loans and overdrafts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8">
            <w:pPr>
              <w:spacing w:after="0" w:before="0" w:line="240" w:lineRule="auto"/>
              <w:jc w:val="right"/>
              <w:rPr>
                <w:color w:val="000000"/>
              </w:rPr>
            </w:pPr>
            <w:r w:rsidDel="00000000" w:rsidR="00000000" w:rsidRPr="00000000">
              <w:rPr>
                <w:color w:val="000000"/>
                <w:rtl w:val="0"/>
              </w:rPr>
              <w:t xml:space="preserve">27,000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9">
            <w:pPr>
              <w:spacing w:after="0" w:before="0" w:line="240" w:lineRule="auto"/>
              <w:jc w:val="left"/>
              <w:rPr>
                <w:color w:val="000000"/>
              </w:rPr>
            </w:pPr>
            <w:r w:rsidDel="00000000" w:rsidR="00000000" w:rsidRPr="00000000">
              <w:rPr>
                <w:color w:val="000000"/>
                <w:rtl w:val="0"/>
              </w:rPr>
              <w:t xml:space="preserve">Accruals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A">
            <w:pPr>
              <w:spacing w:after="0" w:before="0" w:line="240" w:lineRule="auto"/>
              <w:jc w:val="right"/>
              <w:rPr>
                <w:color w:val="000000"/>
              </w:rPr>
            </w:pPr>
            <w:r w:rsidDel="00000000" w:rsidR="00000000" w:rsidRPr="00000000">
              <w:rPr>
                <w:color w:val="000000"/>
                <w:rtl w:val="0"/>
              </w:rPr>
              <w:t xml:space="preserve">1,000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B">
            <w:pPr>
              <w:spacing w:after="0" w:before="0" w:line="240" w:lineRule="auto"/>
              <w:jc w:val="left"/>
              <w:rPr>
                <w:color w:val="000000"/>
              </w:rPr>
            </w:pPr>
            <w:r w:rsidDel="00000000" w:rsidR="00000000" w:rsidRPr="00000000">
              <w:rPr>
                <w:color w:val="000000"/>
                <w:rtl w:val="0"/>
              </w:rPr>
              <w:t xml:space="preserve">Trade payables</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3C">
            <w:pPr>
              <w:spacing w:after="0" w:before="0" w:line="240" w:lineRule="auto"/>
              <w:jc w:val="right"/>
              <w:rPr>
                <w:color w:val="000000"/>
              </w:rPr>
            </w:pPr>
            <w:r w:rsidDel="00000000" w:rsidR="00000000" w:rsidRPr="00000000">
              <w:rPr>
                <w:color w:val="000000"/>
                <w:rtl w:val="0"/>
              </w:rPr>
              <w:t xml:space="preserve">16,120</w:t>
            </w:r>
          </w:p>
        </w:tc>
      </w:tr>
      <w:tr>
        <w:trPr>
          <w:trHeight w:val="32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3D">
            <w:pPr>
              <w:spacing w:after="0" w:before="0" w:line="240" w:lineRule="auto"/>
              <w:jc w:val="left"/>
              <w:rPr>
                <w:color w:val="000000"/>
              </w:rPr>
            </w:pPr>
            <w:r w:rsidDel="00000000" w:rsidR="00000000" w:rsidRPr="00000000">
              <w:rPr>
                <w:color w:val="000000"/>
                <w:rtl w:val="0"/>
              </w:rPr>
              <w:t xml:space="preserve">Total capital and liabilities</w:t>
            </w:r>
          </w:p>
        </w:tc>
        <w:tc>
          <w:tcPr>
            <w:tcBorders>
              <w:top w:color="000000" w:space="0" w:sz="0" w:val="nil"/>
              <w:left w:color="000000" w:space="0" w:sz="0" w:val="nil"/>
              <w:bottom w:color="000000" w:space="0" w:sz="6" w:val="single"/>
              <w:right w:color="000000" w:space="0" w:sz="0" w:val="nil"/>
            </w:tcBorders>
            <w:shd w:fill="auto" w:val="clear"/>
            <w:vAlign w:val="bottom"/>
          </w:tcPr>
          <w:p w:rsidR="00000000" w:rsidDel="00000000" w:rsidP="00000000" w:rsidRDefault="00000000" w:rsidRPr="00000000" w14:paraId="0000013E">
            <w:pPr>
              <w:spacing w:after="0" w:before="0" w:line="240" w:lineRule="auto"/>
              <w:jc w:val="right"/>
              <w:rPr>
                <w:b w:val="1"/>
                <w:color w:val="000000"/>
              </w:rPr>
            </w:pPr>
            <w:r w:rsidDel="00000000" w:rsidR="00000000" w:rsidRPr="00000000">
              <w:rPr>
                <w:b w:val="1"/>
                <w:color w:val="000000"/>
                <w:rtl w:val="0"/>
              </w:rPr>
              <w:t xml:space="preserve">128,340</w:t>
            </w:r>
          </w:p>
        </w:tc>
      </w:tr>
    </w:tbl>
    <w:p w:rsidR="00000000" w:rsidDel="00000000" w:rsidP="00000000" w:rsidRDefault="00000000" w:rsidRPr="00000000" w14:paraId="000001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1">
      <w:pPr>
        <w:pStyle w:val="Heading1"/>
        <w:rPr>
          <w:rFonts w:ascii="Arial" w:cs="Arial" w:eastAsia="Arial" w:hAnsi="Arial"/>
          <w:sz w:val="22"/>
          <w:szCs w:val="22"/>
        </w:rPr>
      </w:pPr>
      <w:bookmarkStart w:colFirst="0" w:colLast="0" w:name="_tyjcwt" w:id="5"/>
      <w:bookmarkEnd w:id="5"/>
      <w:r w:rsidDel="00000000" w:rsidR="00000000" w:rsidRPr="00000000">
        <w:rPr>
          <w:rFonts w:ascii="Arial" w:cs="Arial" w:eastAsia="Arial" w:hAnsi="Arial"/>
          <w:sz w:val="22"/>
          <w:szCs w:val="22"/>
          <w:rtl w:val="0"/>
        </w:rPr>
        <w:t xml:space="preserve">Task 2 - The relevance of financial literacy to business managers</w:t>
      </w:r>
    </w:p>
    <w:p w:rsidR="00000000" w:rsidDel="00000000" w:rsidP="00000000" w:rsidRDefault="00000000" w:rsidRPr="00000000" w14:paraId="00000142">
      <w:pPr>
        <w:keepNext w:val="0"/>
        <w:keepLines w:val="0"/>
        <w:widowControl w:val="1"/>
        <w:pBdr>
          <w:top w:space="0" w:sz="0" w:val="nil"/>
          <w:left w:space="0" w:sz="0" w:val="nil"/>
          <w:bottom w:space="0" w:sz="0" w:val="nil"/>
          <w:right w:space="0" w:sz="0" w:val="nil"/>
          <w:between w:space="0" w:sz="0" w:val="nil"/>
        </w:pBdr>
        <w:shd w:fill="ffffff" w:val="clear"/>
        <w:spacing w:after="150" w:before="0" w:line="240" w:lineRule="auto"/>
        <w:ind w:left="0" w:right="0" w:firstLine="0"/>
        <w:jc w:val="left"/>
        <w:rPr>
          <w:rFonts w:ascii="Verdana" w:cs="Verdana" w:eastAsia="Verdana" w:hAnsi="Verdana"/>
          <w:b w:val="0"/>
          <w:i w:val="0"/>
          <w:smallCaps w:val="0"/>
          <w:strike w:val="0"/>
          <w:color w:val="333333"/>
          <w:sz w:val="21"/>
          <w:szCs w:val="21"/>
          <w:u w:val="none"/>
          <w:shd w:fill="auto" w:val="clear"/>
          <w:vertAlign w:val="baseline"/>
        </w:rPr>
      </w:pPr>
      <w:r w:rsidDel="00000000" w:rsidR="00000000" w:rsidRPr="00000000">
        <w:rPr>
          <w:rFonts w:ascii="Verdana" w:cs="Verdana" w:eastAsia="Verdana" w:hAnsi="Verdana"/>
          <w:b w:val="0"/>
          <w:i w:val="0"/>
          <w:smallCaps w:val="0"/>
          <w:strike w:val="0"/>
          <w:color w:val="333333"/>
          <w:sz w:val="21"/>
          <w:szCs w:val="21"/>
          <w:u w:val="none"/>
          <w:shd w:fill="auto" w:val="clear"/>
          <w:vertAlign w:val="baseline"/>
          <w:rtl w:val="0"/>
        </w:rPr>
        <w:t xml:space="preserve"> </w:t>
      </w:r>
    </w:p>
    <w:p w:rsidR="00000000" w:rsidDel="00000000" w:rsidP="00000000" w:rsidRDefault="00000000" w:rsidRPr="00000000" w14:paraId="0000014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Considering the human nature, literacy is a fundamental need for any individual, while the financial literacy will bring benefits both from individual and business perspective, contributing to the development of a society stable and on continuous development form economic perspective (Borg,2017). According to OECD (Organisation for Economic Co-operation and Development) financial literacy can be defined as: </w:t>
      </w:r>
    </w:p>
    <w:p w:rsidR="00000000" w:rsidDel="00000000" w:rsidP="00000000" w:rsidRDefault="00000000" w:rsidRPr="00000000" w14:paraId="0000014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combination of awareness, knowledge, skill, attitude and behavior necessary to make sound financial decisions and ultimately achieve individual financial wellbeing” (OECD,2020).</w:t>
      </w:r>
    </w:p>
    <w:p w:rsidR="00000000" w:rsidDel="00000000" w:rsidP="00000000" w:rsidRDefault="00000000" w:rsidRPr="00000000" w14:paraId="0000014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Financial literacy is understood as the capability and capacity to understand the financial terms, statements, notions in addition to an effective usage of this kind of data in order to bring a financial impact in organizations (Cote,2020). Financial literacy importance for business managers is brought by the impact that this knowledge can do in various areas of their activity. Thus, main directions where financial literacy can add its contribution in business managers efficiency and success are:</w:t>
      </w:r>
    </w:p>
    <w:p w:rsidR="00000000" w:rsidDel="00000000" w:rsidP="00000000" w:rsidRDefault="00000000" w:rsidRPr="00000000" w14:paraId="0000014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understanding the impact of some actions</w:t>
      </w:r>
    </w:p>
    <w:p w:rsidR="00000000" w:rsidDel="00000000" w:rsidP="00000000" w:rsidRDefault="00000000" w:rsidRPr="00000000" w14:paraId="0000014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Any business manager that understand the organization financial statements will manage to track the items that brig an impact to the organization results. Thus, the financial knowledge can contribute to an increased motivation for the managers and teams they lead. Having the “big picture” in mind, any manager can decide on which actions should be done for the organization health from financial perspective</w:t>
      </w:r>
    </w:p>
    <w:p w:rsidR="00000000" w:rsidDel="00000000" w:rsidP="00000000" w:rsidRDefault="00000000" w:rsidRPr="00000000" w14:paraId="0000014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take decisions based on clear information</w:t>
      </w:r>
    </w:p>
    <w:p w:rsidR="00000000" w:rsidDel="00000000" w:rsidP="00000000" w:rsidRDefault="00000000" w:rsidRPr="00000000" w14:paraId="0000014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decision-making process for any manager can be influenced in a positive way when the options related to financial implications of a certain decision are carefully weighted based on their understanding (Cote, 2020).</w:t>
      </w:r>
    </w:p>
    <w:p w:rsidR="00000000" w:rsidDel="00000000" w:rsidP="00000000" w:rsidRDefault="00000000" w:rsidRPr="00000000" w14:paraId="000001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become an advocate of the budget allocated to the managed team</w:t>
      </w:r>
    </w:p>
    <w:p w:rsidR="00000000" w:rsidDel="00000000" w:rsidP="00000000" w:rsidRDefault="00000000" w:rsidRPr="00000000" w14:paraId="0000014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Any project or product development implies financial resources and when the team manager understands financial implications, he will be able to support its team in building a strong case. Thus, calculation of the return on investment of a specific project will enable teams to work in a more efficient way.</w:t>
      </w:r>
    </w:p>
    <w:p w:rsidR="00000000" w:rsidDel="00000000" w:rsidP="00000000" w:rsidRDefault="00000000" w:rsidRPr="00000000" w14:paraId="0000014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refine negotiation skills</w:t>
      </w:r>
    </w:p>
    <w:p w:rsidR="00000000" w:rsidDel="00000000" w:rsidP="00000000" w:rsidRDefault="00000000" w:rsidRPr="00000000" w14:paraId="0000014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Financial literacy will be a strong asset for any business manager, allowing him to win at any negotiation table, both from personal perspective (e.g. salary negotiation) or business perspective (e.g. understand the financial implications of the negotiation outcome). </w:t>
      </w:r>
    </w:p>
    <w:p w:rsidR="00000000" w:rsidDel="00000000" w:rsidP="00000000" w:rsidRDefault="00000000" w:rsidRPr="00000000" w14:paraId="0000014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ACCA (Association of Chartered Certified Accountants) there are multiple benefits for entrepreneurs and business managers in terms of financial literacy, mentioning here: making the clear difference between personal and organization finances; understanding the cost and risks of financial products; being able to anticipate financial needs of the organization considering various scenarios for a certain activity; understanding and being aware of the regulatory and fiscal notions; making use of financial literacy in the analyses related to a business performance, followed by implementation of appropriate policies to optimize it (Borg, 2017). </w:t>
      </w:r>
    </w:p>
    <w:p w:rsidR="00000000" w:rsidDel="00000000" w:rsidP="00000000" w:rsidRDefault="00000000" w:rsidRPr="00000000" w14:paraId="0000014F">
      <w:pPr>
        <w:keepNext w:val="0"/>
        <w:keepLines w:val="0"/>
        <w:widowControl w:val="1"/>
        <w:pBdr>
          <w:top w:space="0" w:sz="0" w:val="nil"/>
          <w:left w:space="0" w:sz="0" w:val="nil"/>
          <w:bottom w:space="0" w:sz="0" w:val="nil"/>
          <w:right w:space="0" w:sz="0" w:val="nil"/>
          <w:between w:space="0" w:sz="0" w:val="nil"/>
        </w:pBdr>
        <w:shd w:fill="auto" w:val="clear"/>
        <w:spacing w:after="0" w:before="12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50">
      <w:pPr>
        <w:keepNext w:val="0"/>
        <w:keepLines w:val="0"/>
        <w:widowControl w:val="1"/>
        <w:pBdr>
          <w:top w:space="0" w:sz="0" w:val="nil"/>
          <w:left w:space="0" w:sz="0" w:val="nil"/>
          <w:bottom w:space="0" w:sz="0" w:val="nil"/>
          <w:right w:space="0" w:sz="0" w:val="nil"/>
          <w:between w:space="0" w:sz="0" w:val="nil"/>
        </w:pBdr>
        <w:shd w:fill="auto" w:val="clear"/>
        <w:spacing w:after="12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51">
      <w:pPr>
        <w:pStyle w:val="Heading1"/>
        <w:rPr>
          <w:rFonts w:ascii="Arial" w:cs="Arial" w:eastAsia="Arial" w:hAnsi="Arial"/>
          <w:sz w:val="22"/>
          <w:szCs w:val="22"/>
        </w:rPr>
      </w:pPr>
      <w:bookmarkStart w:colFirst="0" w:colLast="0" w:name="_3dy6vkm" w:id="6"/>
      <w:bookmarkEnd w:id="6"/>
      <w:r w:rsidDel="00000000" w:rsidR="00000000" w:rsidRPr="00000000">
        <w:rPr>
          <w:rFonts w:ascii="Arial" w:cs="Arial" w:eastAsia="Arial" w:hAnsi="Arial"/>
          <w:sz w:val="22"/>
          <w:szCs w:val="22"/>
          <w:rtl w:val="0"/>
        </w:rPr>
        <w:t xml:space="preserve">Task 3 – Amber case study</w:t>
      </w:r>
    </w:p>
    <w:p w:rsidR="00000000" w:rsidDel="00000000" w:rsidP="00000000" w:rsidRDefault="00000000" w:rsidRPr="00000000" w14:paraId="00000152">
      <w:pPr>
        <w:pStyle w:val="Heading1"/>
        <w:rPr>
          <w:rFonts w:ascii="Arial" w:cs="Arial" w:eastAsia="Arial" w:hAnsi="Arial"/>
          <w:sz w:val="22"/>
          <w:szCs w:val="22"/>
        </w:rPr>
      </w:pPr>
      <w:bookmarkStart w:colFirst="0" w:colLast="0" w:name="_1t3h5sf" w:id="7"/>
      <w:bookmarkEnd w:id="7"/>
      <w:r w:rsidDel="00000000" w:rsidR="00000000" w:rsidRPr="00000000">
        <w:rPr>
          <w:rFonts w:ascii="Arial" w:cs="Arial" w:eastAsia="Arial" w:hAnsi="Arial"/>
          <w:sz w:val="22"/>
          <w:szCs w:val="22"/>
          <w:rtl w:val="0"/>
        </w:rPr>
        <w:t xml:space="preserve">Requirement d) - Journal entries</w:t>
      </w:r>
    </w:p>
    <w:tbl>
      <w:tblPr>
        <w:tblStyle w:val="Table5"/>
        <w:tblW w:w="6760.0" w:type="dxa"/>
        <w:jc w:val="center"/>
        <w:tblLayout w:type="fixed"/>
        <w:tblLook w:val="0400"/>
      </w:tblPr>
      <w:tblGrid>
        <w:gridCol w:w="4840"/>
        <w:gridCol w:w="960"/>
        <w:gridCol w:w="960"/>
        <w:tblGridChange w:id="0">
          <w:tblGrid>
            <w:gridCol w:w="4840"/>
            <w:gridCol w:w="960"/>
            <w:gridCol w:w="960"/>
          </w:tblGrid>
        </w:tblGridChange>
      </w:tblGrid>
      <w:tr>
        <w:trPr>
          <w:trHeight w:val="300" w:hRule="atLeast"/>
        </w:trPr>
        <w:tc>
          <w:tcPr>
            <w:tcBorders>
              <w:top w:color="000000" w:space="0" w:sz="8" w:val="single"/>
              <w:left w:color="000000" w:space="0" w:sz="8" w:val="single"/>
              <w:bottom w:color="000000" w:space="0" w:sz="8" w:val="single"/>
              <w:right w:color="000000" w:space="0" w:sz="0" w:val="nil"/>
            </w:tcBorders>
            <w:shd w:fill="ffffff" w:val="clear"/>
            <w:vAlign w:val="bottom"/>
          </w:tcPr>
          <w:p w:rsidR="00000000" w:rsidDel="00000000" w:rsidP="00000000" w:rsidRDefault="00000000" w:rsidRPr="00000000" w14:paraId="00000153">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Journal entries</w:t>
            </w:r>
          </w:p>
        </w:tc>
        <w:tc>
          <w:tcPr>
            <w:tcBorders>
              <w:top w:color="000000" w:space="0" w:sz="8" w:val="single"/>
              <w:left w:color="000000" w:space="0" w:sz="0" w:val="nil"/>
              <w:bottom w:color="000000" w:space="0" w:sz="8" w:val="single"/>
              <w:right w:color="000000" w:space="0" w:sz="0" w:val="nil"/>
            </w:tcBorders>
            <w:shd w:fill="ffffff" w:val="clear"/>
            <w:vAlign w:val="bottom"/>
          </w:tcPr>
          <w:p w:rsidR="00000000" w:rsidDel="00000000" w:rsidP="00000000" w:rsidRDefault="00000000" w:rsidRPr="00000000" w14:paraId="00000154">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Debit</w:t>
            </w:r>
          </w:p>
        </w:tc>
        <w:tc>
          <w:tcPr>
            <w:tcBorders>
              <w:top w:color="000000" w:space="0" w:sz="8" w:val="single"/>
              <w:left w:color="000000" w:space="0" w:sz="0" w:val="nil"/>
              <w:bottom w:color="000000" w:space="0" w:sz="8" w:val="single"/>
              <w:right w:color="000000" w:space="0" w:sz="8" w:val="single"/>
            </w:tcBorders>
            <w:shd w:fill="ffffff" w:val="clear"/>
            <w:vAlign w:val="bottom"/>
          </w:tcPr>
          <w:p w:rsidR="00000000" w:rsidDel="00000000" w:rsidP="00000000" w:rsidRDefault="00000000" w:rsidRPr="00000000" w14:paraId="00000155">
            <w:pPr>
              <w:spacing w:after="0" w:before="0" w:line="240" w:lineRule="auto"/>
              <w:jc w:val="cente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Credit</w:t>
            </w:r>
          </w:p>
        </w:tc>
      </w:tr>
      <w:tr>
        <w:trPr>
          <w:trHeight w:val="288" w:hRule="atLeast"/>
        </w:trPr>
        <w:tc>
          <w:tcPr>
            <w:tcBorders>
              <w:top w:color="000000" w:space="0" w:sz="0" w:val="nil"/>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56">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Depreciation a/c (fittings)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57">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864</w:t>
            </w:r>
          </w:p>
        </w:tc>
        <w:tc>
          <w:tcPr>
            <w:tcBorders>
              <w:top w:color="000000" w:space="0" w:sz="0" w:val="nil"/>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5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59">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 (fittings)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5A">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5B">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864</w:t>
            </w:r>
          </w:p>
        </w:tc>
      </w:tr>
      <w:tr>
        <w:trPr>
          <w:trHeight w:val="300" w:hRule="atLeast"/>
        </w:trPr>
        <w:tc>
          <w:tcPr>
            <w:gridSpan w:val="3"/>
            <w:tcBorders>
              <w:top w:color="000000" w:space="0" w:sz="0" w:val="nil"/>
              <w:left w:color="000000" w:space="0" w:sz="8" w:val="single"/>
              <w:bottom w:color="000000" w:space="0" w:sz="8" w:val="single"/>
              <w:right w:color="000000" w:space="0" w:sz="8" w:val="single"/>
            </w:tcBorders>
            <w:shd w:fill="ffffff" w:val="clear"/>
            <w:vAlign w:val="bottom"/>
          </w:tcPr>
          <w:p w:rsidR="00000000" w:rsidDel="00000000" w:rsidP="00000000" w:rsidRDefault="00000000" w:rsidRPr="00000000" w14:paraId="0000015C">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Being depreciation charge for fittings at the end of the year</w:t>
            </w:r>
          </w:p>
        </w:tc>
      </w:tr>
      <w:tr>
        <w:trPr>
          <w:trHeight w:val="288" w:hRule="atLeast"/>
        </w:trPr>
        <w:tc>
          <w:tcPr>
            <w:tcBorders>
              <w:top w:color="000000" w:space="0" w:sz="0" w:val="nil"/>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5F">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Depreciation a/c (buildings)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60">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900</w:t>
            </w:r>
          </w:p>
        </w:tc>
        <w:tc>
          <w:tcPr>
            <w:tcBorders>
              <w:top w:color="000000" w:space="0" w:sz="0" w:val="nil"/>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6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62">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Accumulated depreciation a/c (buildings)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63">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64">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900</w:t>
            </w:r>
          </w:p>
        </w:tc>
      </w:tr>
      <w:tr>
        <w:trPr>
          <w:trHeight w:val="300" w:hRule="atLeast"/>
        </w:trPr>
        <w:tc>
          <w:tcPr>
            <w:gridSpan w:val="3"/>
            <w:tcBorders>
              <w:top w:color="000000" w:space="0" w:sz="0" w:val="nil"/>
              <w:left w:color="000000" w:space="0" w:sz="8" w:val="single"/>
              <w:bottom w:color="000000" w:space="0" w:sz="0" w:val="nil"/>
              <w:right w:color="000000" w:space="0" w:sz="8" w:val="single"/>
            </w:tcBorders>
            <w:shd w:fill="ffffff" w:val="clear"/>
            <w:vAlign w:val="bottom"/>
          </w:tcPr>
          <w:p w:rsidR="00000000" w:rsidDel="00000000" w:rsidP="00000000" w:rsidRDefault="00000000" w:rsidRPr="00000000" w14:paraId="00000165">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Being depreciation charge for buildings at the end of the year</w:t>
            </w:r>
          </w:p>
        </w:tc>
      </w:tr>
      <w:tr>
        <w:trPr>
          <w:trHeight w:val="288" w:hRule="atLeast"/>
        </w:trPr>
        <w:tc>
          <w:tcPr>
            <w:tcBorders>
              <w:top w:color="000000" w:space="0" w:sz="8" w:val="single"/>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68">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Prepayment a/c</w:t>
            </w:r>
          </w:p>
        </w:tc>
        <w:tc>
          <w:tcPr>
            <w:tcBorders>
              <w:top w:color="000000" w:space="0" w:sz="8" w:val="single"/>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69">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540</w:t>
            </w:r>
          </w:p>
        </w:tc>
        <w:tc>
          <w:tcPr>
            <w:tcBorders>
              <w:top w:color="000000" w:space="0" w:sz="8" w:val="single"/>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6A">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6B">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Rates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6C">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6D">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540</w:t>
            </w:r>
          </w:p>
        </w:tc>
      </w:tr>
      <w:tr>
        <w:trPr>
          <w:trHeight w:val="300" w:hRule="atLeast"/>
        </w:trPr>
        <w:tc>
          <w:tcPr>
            <w:gridSpan w:val="3"/>
            <w:tcBorders>
              <w:top w:color="000000" w:space="0" w:sz="0" w:val="nil"/>
              <w:left w:color="000000" w:space="0" w:sz="8" w:val="single"/>
              <w:bottom w:color="000000" w:space="0" w:sz="8" w:val="single"/>
              <w:right w:color="000000" w:space="0" w:sz="8" w:val="single"/>
            </w:tcBorders>
            <w:shd w:fill="ffffff" w:val="clear"/>
            <w:vAlign w:val="bottom"/>
          </w:tcPr>
          <w:p w:rsidR="00000000" w:rsidDel="00000000" w:rsidP="00000000" w:rsidRDefault="00000000" w:rsidRPr="00000000" w14:paraId="0000016E">
            <w:pPr>
              <w:spacing w:after="0" w:before="0" w:line="240" w:lineRule="auto"/>
              <w:ind w:firstLine="220"/>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Being rates prepayment for next accounting period</w:t>
            </w:r>
          </w:p>
        </w:tc>
      </w:tr>
      <w:tr>
        <w:trPr>
          <w:trHeight w:val="288" w:hRule="atLeast"/>
        </w:trPr>
        <w:tc>
          <w:tcPr>
            <w:tcBorders>
              <w:top w:color="000000" w:space="0" w:sz="0" w:val="nil"/>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71">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Doubtful debt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72">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750</w:t>
            </w:r>
          </w:p>
        </w:tc>
        <w:tc>
          <w:tcPr>
            <w:tcBorders>
              <w:top w:color="000000" w:space="0" w:sz="0" w:val="nil"/>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73">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288" w:hRule="atLeast"/>
        </w:trPr>
        <w:tc>
          <w:tcPr>
            <w:tcBorders>
              <w:top w:color="000000" w:space="0" w:sz="0" w:val="nil"/>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74">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Closing inventory, a/c</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75">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76">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750</w:t>
            </w:r>
          </w:p>
        </w:tc>
      </w:tr>
      <w:tr>
        <w:trPr>
          <w:trHeight w:val="300" w:hRule="atLeast"/>
        </w:trPr>
        <w:tc>
          <w:tcPr>
            <w:gridSpan w:val="3"/>
            <w:tcBorders>
              <w:top w:color="000000" w:space="0" w:sz="0" w:val="nil"/>
              <w:left w:color="000000" w:space="0" w:sz="8" w:val="single"/>
              <w:bottom w:color="000000" w:space="0" w:sz="0" w:val="nil"/>
              <w:right w:color="000000" w:space="0" w:sz="8" w:val="single"/>
            </w:tcBorders>
            <w:shd w:fill="ffffff" w:val="clear"/>
            <w:vAlign w:val="bottom"/>
          </w:tcPr>
          <w:p w:rsidR="00000000" w:rsidDel="00000000" w:rsidP="00000000" w:rsidRDefault="00000000" w:rsidRPr="00000000" w14:paraId="00000177">
            <w:pPr>
              <w:spacing w:after="0" w:before="0" w:line="240" w:lineRule="auto"/>
              <w:jc w:val="right"/>
              <w:rPr>
                <w:rFonts w:ascii="Arial" w:cs="Arial" w:eastAsia="Arial" w:hAnsi="Arial"/>
                <w:i w:val="1"/>
                <w:color w:val="000000"/>
                <w:sz w:val="22"/>
                <w:szCs w:val="22"/>
              </w:rPr>
            </w:pPr>
            <w:r w:rsidDel="00000000" w:rsidR="00000000" w:rsidRPr="00000000">
              <w:rPr>
                <w:rFonts w:ascii="Arial" w:cs="Arial" w:eastAsia="Arial" w:hAnsi="Arial"/>
                <w:i w:val="1"/>
                <w:color w:val="000000"/>
                <w:sz w:val="22"/>
                <w:szCs w:val="22"/>
                <w:rtl w:val="0"/>
              </w:rPr>
              <w:t xml:space="preserve">Additional allowance of 5% is required against the remaining receivables</w:t>
            </w:r>
          </w:p>
        </w:tc>
      </w:tr>
      <w:tr>
        <w:trPr>
          <w:trHeight w:val="288" w:hRule="atLeast"/>
        </w:trPr>
        <w:tc>
          <w:tcPr>
            <w:tcBorders>
              <w:top w:color="000000" w:space="0" w:sz="8" w:val="single"/>
              <w:left w:color="000000" w:space="0" w:sz="8" w:val="single"/>
              <w:bottom w:color="000000" w:space="0" w:sz="0" w:val="nil"/>
              <w:right w:color="000000" w:space="0" w:sz="0" w:val="nil"/>
            </w:tcBorders>
            <w:shd w:fill="ffffff" w:val="clear"/>
            <w:vAlign w:val="bottom"/>
          </w:tcPr>
          <w:p w:rsidR="00000000" w:rsidDel="00000000" w:rsidP="00000000" w:rsidRDefault="00000000" w:rsidRPr="00000000" w14:paraId="0000017A">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Drawings a/c</w:t>
            </w:r>
          </w:p>
        </w:tc>
        <w:tc>
          <w:tcPr>
            <w:tcBorders>
              <w:top w:color="000000" w:space="0" w:sz="8" w:val="single"/>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7B">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450</w:t>
            </w:r>
          </w:p>
        </w:tc>
        <w:tc>
          <w:tcPr>
            <w:tcBorders>
              <w:top w:color="000000" w:space="0" w:sz="8" w:val="single"/>
              <w:left w:color="000000" w:space="0" w:sz="0" w:val="nil"/>
              <w:bottom w:color="000000" w:space="0" w:sz="0" w:val="nil"/>
              <w:right w:color="000000" w:space="0" w:sz="8" w:val="single"/>
            </w:tcBorders>
            <w:shd w:fill="ffffff" w:val="clear"/>
            <w:vAlign w:val="bottom"/>
          </w:tcPr>
          <w:p w:rsidR="00000000" w:rsidDel="00000000" w:rsidP="00000000" w:rsidRDefault="00000000" w:rsidRPr="00000000" w14:paraId="0000017C">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r>
      <w:tr>
        <w:trPr>
          <w:trHeight w:val="300" w:hRule="atLeast"/>
        </w:trPr>
        <w:tc>
          <w:tcPr>
            <w:tcBorders>
              <w:top w:color="000000" w:space="0" w:sz="0" w:val="nil"/>
              <w:left w:color="000000" w:space="0" w:sz="8" w:val="single"/>
              <w:bottom w:color="000000" w:space="0" w:sz="8" w:val="single"/>
              <w:right w:color="000000" w:space="0" w:sz="0" w:val="nil"/>
            </w:tcBorders>
            <w:shd w:fill="ffffff" w:val="clear"/>
            <w:vAlign w:val="bottom"/>
          </w:tcPr>
          <w:p w:rsidR="00000000" w:rsidDel="00000000" w:rsidP="00000000" w:rsidRDefault="00000000" w:rsidRPr="00000000" w14:paraId="0000017D">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Closing inventory, a/c</w:t>
            </w:r>
          </w:p>
        </w:tc>
        <w:tc>
          <w:tcPr>
            <w:tcBorders>
              <w:top w:color="000000" w:space="0" w:sz="0" w:val="nil"/>
              <w:left w:color="000000" w:space="0" w:sz="0" w:val="nil"/>
              <w:bottom w:color="000000" w:space="0" w:sz="8" w:val="single"/>
              <w:right w:color="000000" w:space="0" w:sz="0" w:val="nil"/>
            </w:tcBorders>
            <w:shd w:fill="ffffff" w:val="clear"/>
            <w:vAlign w:val="bottom"/>
          </w:tcPr>
          <w:p w:rsidR="00000000" w:rsidDel="00000000" w:rsidP="00000000" w:rsidRDefault="00000000" w:rsidRPr="00000000" w14:paraId="0000017E">
            <w:pPr>
              <w:spacing w:after="0" w:before="0" w:line="240" w:lineRule="auto"/>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 </w:t>
            </w:r>
          </w:p>
        </w:tc>
        <w:tc>
          <w:tcPr>
            <w:tcBorders>
              <w:top w:color="000000" w:space="0" w:sz="0" w:val="nil"/>
              <w:left w:color="000000" w:space="0" w:sz="0" w:val="nil"/>
              <w:bottom w:color="000000" w:space="0" w:sz="8" w:val="single"/>
              <w:right w:color="000000" w:space="0" w:sz="8" w:val="single"/>
            </w:tcBorders>
            <w:shd w:fill="ffffff" w:val="clear"/>
            <w:vAlign w:val="bottom"/>
          </w:tcPr>
          <w:p w:rsidR="00000000" w:rsidDel="00000000" w:rsidP="00000000" w:rsidRDefault="00000000" w:rsidRPr="00000000" w14:paraId="0000017F">
            <w:pPr>
              <w:spacing w:after="0" w:before="0" w:line="240" w:lineRule="auto"/>
              <w:jc w:val="righ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450</w:t>
            </w:r>
          </w:p>
        </w:tc>
      </w:tr>
    </w:tbl>
    <w:p w:rsidR="00000000" w:rsidDel="00000000" w:rsidP="00000000" w:rsidRDefault="00000000" w:rsidRPr="00000000" w14:paraId="00000180">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1">
      <w:pPr>
        <w:pStyle w:val="Heading1"/>
        <w:rPr>
          <w:rFonts w:ascii="Arial" w:cs="Arial" w:eastAsia="Arial" w:hAnsi="Arial"/>
          <w:sz w:val="22"/>
          <w:szCs w:val="22"/>
        </w:rPr>
      </w:pPr>
      <w:bookmarkStart w:colFirst="0" w:colLast="0" w:name="_4d34og8" w:id="8"/>
      <w:bookmarkEnd w:id="8"/>
      <w:r w:rsidDel="00000000" w:rsidR="00000000" w:rsidRPr="00000000">
        <w:rPr>
          <w:rFonts w:ascii="Arial" w:cs="Arial" w:eastAsia="Arial" w:hAnsi="Arial"/>
          <w:sz w:val="22"/>
          <w:szCs w:val="22"/>
          <w:rtl w:val="0"/>
        </w:rPr>
        <w:t xml:space="preserve">Requirement e) – updated trial balance</w:t>
      </w:r>
    </w:p>
    <w:p w:rsidR="00000000" w:rsidDel="00000000" w:rsidP="00000000" w:rsidRDefault="00000000" w:rsidRPr="00000000" w14:paraId="00000182">
      <w:pPr>
        <w:rPr/>
      </w:pPr>
      <w:r w:rsidDel="00000000" w:rsidR="00000000" w:rsidRPr="00000000">
        <w:rPr>
          <w:rtl w:val="0"/>
        </w:rPr>
      </w:r>
    </w:p>
    <w:tbl>
      <w:tblPr>
        <w:tblStyle w:val="Table6"/>
        <w:tblW w:w="8448.0" w:type="dxa"/>
        <w:jc w:val="left"/>
        <w:tblInd w:w="0.0" w:type="dxa"/>
        <w:tblLayout w:type="fixed"/>
        <w:tblLook w:val="0400"/>
      </w:tblPr>
      <w:tblGrid>
        <w:gridCol w:w="6528"/>
        <w:gridCol w:w="960"/>
        <w:gridCol w:w="960"/>
        <w:tblGridChange w:id="0">
          <w:tblGrid>
            <w:gridCol w:w="6528"/>
            <w:gridCol w:w="960"/>
            <w:gridCol w:w="960"/>
          </w:tblGrid>
        </w:tblGridChange>
      </w:tblGrid>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bookmarkStart w:colFirst="0" w:colLast="0" w:name="2s8eyo1" w:id="9"/>
          <w:bookmarkEnd w:id="9"/>
          <w:p w:rsidR="00000000" w:rsidDel="00000000" w:rsidP="00000000" w:rsidRDefault="00000000" w:rsidRPr="00000000" w14:paraId="00000183">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4">
            <w:pPr>
              <w:spacing w:after="0" w:before="0" w:line="240" w:lineRule="auto"/>
              <w:jc w:val="cente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2"/>
                <w:szCs w:val="22"/>
                <w:rtl w:val="0"/>
              </w:rPr>
              <w:t xml:space="preserve">Debit</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5">
            <w:pPr>
              <w:spacing w:after="0" w:before="0" w:line="240" w:lineRule="auto"/>
              <w:jc w:val="cente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2"/>
                <w:szCs w:val="22"/>
                <w:rtl w:val="0"/>
              </w:rPr>
              <w:t xml:space="preserve">Credit</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6">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7">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8">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9">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Fittings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A">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10,950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B">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C">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Accumulated depreciation – fittings at 01/01/2017 (3,750+864 = </w:t>
            </w:r>
            <w:r w:rsidDel="00000000" w:rsidR="00000000" w:rsidRPr="00000000">
              <w:rPr>
                <w:rFonts w:ascii="Calibri" w:cs="Calibri" w:eastAsia="Calibri" w:hAnsi="Calibri"/>
                <w:b w:val="1"/>
                <w:color w:val="000000"/>
                <w:sz w:val="22"/>
                <w:szCs w:val="22"/>
                <w:rtl w:val="0"/>
              </w:rPr>
              <w:t xml:space="preserve">4,614</w:t>
            </w:r>
            <w:r w:rsidDel="00000000" w:rsidR="00000000" w:rsidRPr="00000000">
              <w:rPr>
                <w:rFonts w:ascii="Calibri" w:cs="Calibri" w:eastAsia="Calibri" w:hAnsi="Calibri"/>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D">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E">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4,614</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8F">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Depreciation expense fittings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0">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864</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1">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2">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Buildings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3">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45,000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4">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5">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Depreciation expense buildings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6">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900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7">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8">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Accumulated depreciation – buildings at 01/01/2017  (9,000+900=</w:t>
            </w:r>
            <w:r w:rsidDel="00000000" w:rsidR="00000000" w:rsidRPr="00000000">
              <w:rPr>
                <w:rFonts w:ascii="Calibri" w:cs="Calibri" w:eastAsia="Calibri" w:hAnsi="Calibri"/>
                <w:b w:val="1"/>
                <w:color w:val="000000"/>
                <w:sz w:val="22"/>
                <w:szCs w:val="22"/>
                <w:rtl w:val="0"/>
              </w:rPr>
              <w:t xml:space="preserve">9,900</w:t>
            </w:r>
            <w:r w:rsidDel="00000000" w:rsidR="00000000" w:rsidRPr="00000000">
              <w:rPr>
                <w:rFonts w:ascii="Calibri" w:cs="Calibri" w:eastAsia="Calibri" w:hAnsi="Calibri"/>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9">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A">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9,900</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B">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Inventory at 01/01/2017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C">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22,500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D">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E">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Trade receivables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9F">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15,000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0">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1">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Allowance for doubtful debts 01/01/2017 (1,200+750=</w:t>
            </w:r>
            <w:r w:rsidDel="00000000" w:rsidR="00000000" w:rsidRPr="00000000">
              <w:rPr>
                <w:rFonts w:ascii="Calibri" w:cs="Calibri" w:eastAsia="Calibri" w:hAnsi="Calibri"/>
                <w:b w:val="1"/>
                <w:color w:val="000000"/>
                <w:sz w:val="22"/>
                <w:szCs w:val="22"/>
                <w:rtl w:val="0"/>
              </w:rPr>
              <w:t xml:space="preserve">1,950</w:t>
            </w:r>
            <w:r w:rsidDel="00000000" w:rsidR="00000000" w:rsidRPr="00000000">
              <w:rPr>
                <w:rFonts w:ascii="Calibri" w:cs="Calibri" w:eastAsia="Calibri" w:hAnsi="Calibri"/>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2">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3">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1,950</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4">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Expense doubtful debts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5">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750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6">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7">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Cash in hand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8">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75</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9">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A">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Cash at bank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B">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1,875</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C">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D">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Trade payables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E">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AF">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27,000</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0">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Capital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1">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2">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28,575</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3">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Drawings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4">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7,125</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5">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6">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Purchases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7">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120,000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8">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9">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Revenue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A">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B">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180,000</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C">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Wages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D">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18,000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E">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BF">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Advertising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0">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300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1">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2">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Rates    (6,000 - 540 = </w:t>
            </w:r>
            <w:r w:rsidDel="00000000" w:rsidR="00000000" w:rsidRPr="00000000">
              <w:rPr>
                <w:rFonts w:ascii="Calibri" w:cs="Calibri" w:eastAsia="Calibri" w:hAnsi="Calibri"/>
                <w:b w:val="1"/>
                <w:color w:val="000000"/>
                <w:sz w:val="22"/>
                <w:szCs w:val="22"/>
                <w:rtl w:val="0"/>
              </w:rPr>
              <w:t xml:space="preserve">5,460</w:t>
            </w:r>
            <w:r w:rsidDel="00000000" w:rsidR="00000000" w:rsidRPr="00000000">
              <w:rPr>
                <w:rFonts w:ascii="Calibri" w:cs="Calibri" w:eastAsia="Calibri" w:hAnsi="Calibri"/>
                <w:color w:val="000000"/>
                <w:sz w:val="22"/>
                <w:szCs w:val="22"/>
                <w:rtl w:val="0"/>
              </w:rPr>
              <w:t xml:space="preserve">)</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3">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5,460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4">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5">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Prepayments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6">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540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7">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288"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8">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Bank charges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9">
            <w:pPr>
              <w:spacing w:after="0" w:before="0" w:line="24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2,700</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A">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300"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B">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C">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D">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r>
      <w:tr>
        <w:trPr>
          <w:trHeight w:val="300" w:hRule="atLeast"/>
        </w:trPr>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E">
            <w:pPr>
              <w:spacing w:after="0" w:before="0" w:line="240" w:lineRule="auto"/>
              <w:jc w:val="lef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 </w:t>
            </w:r>
          </w:p>
        </w:tc>
        <w:tc>
          <w:tcPr>
            <w:tcBorders>
              <w:top w:color="000000" w:space="0" w:sz="12" w:val="single"/>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CF">
            <w:pPr>
              <w:spacing w:after="0" w:before="0" w:line="240" w:lineRule="auto"/>
              <w:jc w:val="right"/>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2"/>
                <w:szCs w:val="22"/>
                <w:rtl w:val="0"/>
              </w:rPr>
              <w:t xml:space="preserve">252,039</w:t>
            </w:r>
          </w:p>
        </w:tc>
        <w:tc>
          <w:tcPr>
            <w:tcBorders>
              <w:top w:color="000000" w:space="0" w:sz="12" w:val="single"/>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1D0">
            <w:pPr>
              <w:spacing w:after="0" w:before="0" w:line="240" w:lineRule="auto"/>
              <w:jc w:val="right"/>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2"/>
                <w:szCs w:val="22"/>
                <w:rtl w:val="0"/>
              </w:rPr>
              <w:t xml:space="preserve">252,039</w:t>
            </w:r>
          </w:p>
        </w:tc>
      </w:tr>
    </w:tbl>
    <w:p w:rsidR="00000000" w:rsidDel="00000000" w:rsidP="00000000" w:rsidRDefault="00000000" w:rsidRPr="00000000" w14:paraId="000001D1">
      <w:pPr>
        <w:rPr>
          <w:b w:val="1"/>
        </w:rPr>
      </w:pPr>
      <w:r w:rsidDel="00000000" w:rsidR="00000000" w:rsidRPr="00000000">
        <w:rPr>
          <w:rtl w:val="0"/>
        </w:rPr>
      </w:r>
    </w:p>
    <w:p w:rsidR="00000000" w:rsidDel="00000000" w:rsidP="00000000" w:rsidRDefault="00000000" w:rsidRPr="00000000" w14:paraId="000001D2">
      <w:pPr>
        <w:pStyle w:val="Heading1"/>
        <w:rPr>
          <w:rFonts w:ascii="Arial" w:cs="Arial" w:eastAsia="Arial" w:hAnsi="Arial"/>
          <w:sz w:val="22"/>
          <w:szCs w:val="22"/>
        </w:rPr>
      </w:pPr>
      <w:bookmarkStart w:colFirst="0" w:colLast="0" w:name="_17dp8vu" w:id="10"/>
      <w:bookmarkEnd w:id="10"/>
      <w:r w:rsidDel="00000000" w:rsidR="00000000" w:rsidRPr="00000000">
        <w:rPr>
          <w:rFonts w:ascii="Arial" w:cs="Arial" w:eastAsia="Arial" w:hAnsi="Arial"/>
          <w:sz w:val="22"/>
          <w:szCs w:val="22"/>
          <w:rtl w:val="0"/>
        </w:rPr>
        <w:t xml:space="preserve">Requirement f)</w:t>
      </w:r>
    </w:p>
    <w:p w:rsidR="00000000" w:rsidDel="00000000" w:rsidP="00000000" w:rsidRDefault="00000000" w:rsidRPr="00000000" w14:paraId="000001D3">
      <w:pPr>
        <w:rPr/>
      </w:pPr>
      <w:r w:rsidDel="00000000" w:rsidR="00000000" w:rsidRPr="00000000">
        <w:rPr>
          <w:rtl w:val="0"/>
        </w:rPr>
      </w:r>
    </w:p>
    <w:tbl>
      <w:tblPr>
        <w:tblStyle w:val="Table7"/>
        <w:tblW w:w="9100.0" w:type="dxa"/>
        <w:jc w:val="left"/>
        <w:tblInd w:w="0.0" w:type="dxa"/>
        <w:tblLayout w:type="fixed"/>
        <w:tblLook w:val="0400"/>
      </w:tblPr>
      <w:tblGrid>
        <w:gridCol w:w="5520"/>
        <w:gridCol w:w="1740"/>
        <w:gridCol w:w="1840"/>
        <w:tblGridChange w:id="0">
          <w:tblGrid>
            <w:gridCol w:w="5520"/>
            <w:gridCol w:w="1740"/>
            <w:gridCol w:w="1840"/>
          </w:tblGrid>
        </w:tblGridChange>
      </w:tblGrid>
      <w:tr>
        <w:trPr>
          <w:trHeight w:val="855" w:hRule="atLeast"/>
        </w:trPr>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4">
            <w:pPr>
              <w:spacing w:after="0" w:before="0" w:line="240" w:lineRule="auto"/>
              <w:jc w:val="center"/>
              <w:rPr>
                <w:rFonts w:ascii="Arial" w:cs="Arial" w:eastAsia="Arial" w:hAnsi="Arial"/>
                <w:b w:val="1"/>
                <w:color w:val="000000"/>
                <w:sz w:val="32"/>
                <w:szCs w:val="32"/>
              </w:rPr>
            </w:pPr>
            <w:r w:rsidDel="00000000" w:rsidR="00000000" w:rsidRPr="00000000">
              <w:rPr>
                <w:rFonts w:ascii="Arial" w:cs="Arial" w:eastAsia="Arial" w:hAnsi="Arial"/>
                <w:b w:val="1"/>
                <w:color w:val="000000"/>
                <w:sz w:val="32"/>
                <w:szCs w:val="32"/>
                <w:rtl w:val="0"/>
              </w:rPr>
              <w:t xml:space="preserve">Amber</w:t>
            </w:r>
          </w:p>
        </w:tc>
      </w:tr>
      <w:tr>
        <w:trPr>
          <w:trHeight w:val="450" w:hRule="atLeast"/>
        </w:trPr>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7">
            <w:pPr>
              <w:spacing w:after="0" w:before="0" w:line="240" w:lineRule="auto"/>
              <w:jc w:val="center"/>
              <w:rPr>
                <w:rFonts w:ascii="Arial" w:cs="Arial" w:eastAsia="Arial" w:hAnsi="Arial"/>
                <w:b w:val="1"/>
                <w:color w:val="000000"/>
                <w:sz w:val="32"/>
                <w:szCs w:val="32"/>
              </w:rPr>
            </w:pPr>
            <w:r w:rsidDel="00000000" w:rsidR="00000000" w:rsidRPr="00000000">
              <w:rPr>
                <w:rFonts w:ascii="Arial" w:cs="Arial" w:eastAsia="Arial" w:hAnsi="Arial"/>
                <w:b w:val="1"/>
                <w:color w:val="000000"/>
                <w:sz w:val="32"/>
                <w:szCs w:val="32"/>
                <w:rtl w:val="0"/>
              </w:rPr>
              <w:t xml:space="preserve">Statement of profit or loss </w:t>
            </w:r>
          </w:p>
        </w:tc>
      </w:tr>
      <w:tr>
        <w:trPr>
          <w:trHeight w:val="240" w:hRule="atLeast"/>
        </w:trPr>
        <w:tc>
          <w:tcPr>
            <w:gridSpan w:val="3"/>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A">
            <w:pPr>
              <w:spacing w:after="0" w:before="0" w:line="240" w:lineRule="auto"/>
              <w:jc w:val="center"/>
              <w:rPr>
                <w:rFonts w:ascii="Arial" w:cs="Arial" w:eastAsia="Arial" w:hAnsi="Arial"/>
                <w:b w:val="1"/>
                <w:color w:val="000000"/>
                <w:sz w:val="18"/>
                <w:szCs w:val="18"/>
              </w:rPr>
            </w:pPr>
            <w:r w:rsidDel="00000000" w:rsidR="00000000" w:rsidRPr="00000000">
              <w:rPr>
                <w:rFonts w:ascii="Arial" w:cs="Arial" w:eastAsia="Arial" w:hAnsi="Arial"/>
                <w:b w:val="1"/>
                <w:color w:val="000000"/>
                <w:sz w:val="18"/>
                <w:szCs w:val="18"/>
                <w:rtl w:val="0"/>
              </w:rPr>
              <w:t xml:space="preserve">for the period 1 January 2017 to 31 December 2017</w:t>
            </w:r>
          </w:p>
        </w:tc>
      </w:tr>
      <w:tr>
        <w:trPr>
          <w:trHeight w:val="36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DD">
            <w:pPr>
              <w:spacing w:after="0" w:before="0" w:line="240" w:lineRule="auto"/>
              <w:jc w:val="center"/>
              <w:rPr>
                <w:rFonts w:ascii="Arial" w:cs="Arial" w:eastAsia="Arial" w:hAnsi="Arial"/>
                <w:b w:val="1"/>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E">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DF">
            <w:pPr>
              <w:spacing w:after="0" w:before="0" w:line="240" w:lineRule="auto"/>
              <w:jc w:val="left"/>
              <w:rPr>
                <w:sz w:val="20"/>
                <w:szCs w:val="20"/>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0">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Sales (Less return otward)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1">
            <w:pPr>
              <w:spacing w:after="0" w:before="0" w:line="240" w:lineRule="auto"/>
              <w:jc w:val="lef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2">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£180,000.00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3">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Less cost of Sales: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4">
            <w:pPr>
              <w:spacing w:after="0" w:before="0" w:line="240" w:lineRule="auto"/>
              <w:jc w:val="lef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5">
            <w:pPr>
              <w:spacing w:after="0" w:before="0" w:line="240" w:lineRule="auto"/>
              <w:jc w:val="lef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6">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             Opening inventory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7">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£22,500.00</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8">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9">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        </w:t>
            </w:r>
            <w:r w:rsidDel="00000000" w:rsidR="00000000" w:rsidRPr="00000000">
              <w:rPr>
                <w:rFonts w:ascii="Arial" w:cs="Arial" w:eastAsia="Arial" w:hAnsi="Arial"/>
                <w:b w:val="1"/>
                <w:color w:val="000000"/>
                <w:sz w:val="18"/>
                <w:szCs w:val="18"/>
                <w:rtl w:val="0"/>
              </w:rPr>
              <w:t xml:space="preserve">+ </w:t>
            </w:r>
            <w:r w:rsidDel="00000000" w:rsidR="00000000" w:rsidRPr="00000000">
              <w:rPr>
                <w:rFonts w:ascii="Arial" w:cs="Arial" w:eastAsia="Arial" w:hAnsi="Arial"/>
                <w:color w:val="000000"/>
                <w:sz w:val="18"/>
                <w:szCs w:val="18"/>
                <w:rtl w:val="0"/>
              </w:rPr>
              <w:t xml:space="preserve">  Purchases (+ carriage inwards - returns outward)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EA">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£120,000.00</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B">
            <w:pPr>
              <w:spacing w:after="0" w:before="0" w:line="240" w:lineRule="auto"/>
              <w:jc w:val="right"/>
              <w:rPr>
                <w:rFonts w:ascii="Arial" w:cs="Arial" w:eastAsia="Arial" w:hAnsi="Arial"/>
                <w:color w:val="000000"/>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C">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       </w:t>
            </w:r>
            <w:r w:rsidDel="00000000" w:rsidR="00000000" w:rsidRPr="00000000">
              <w:rPr>
                <w:rFonts w:ascii="Arial" w:cs="Arial" w:eastAsia="Arial" w:hAnsi="Arial"/>
                <w:b w:val="1"/>
                <w:color w:val="000000"/>
                <w:sz w:val="18"/>
                <w:szCs w:val="18"/>
                <w:rtl w:val="0"/>
              </w:rPr>
              <w:t xml:space="preserve"> -</w:t>
            </w:r>
            <w:r w:rsidDel="00000000" w:rsidR="00000000" w:rsidRPr="00000000">
              <w:rPr>
                <w:rFonts w:ascii="Arial" w:cs="Arial" w:eastAsia="Arial" w:hAnsi="Arial"/>
                <w:color w:val="000000"/>
                <w:sz w:val="18"/>
                <w:szCs w:val="18"/>
                <w:rtl w:val="0"/>
              </w:rPr>
              <w:t xml:space="preserve">    Closing inventory</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1ED">
            <w:pPr>
              <w:spacing w:after="0" w:before="0" w:line="240" w:lineRule="auto"/>
              <w:jc w:val="righ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£31,500.00</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E">
            <w:pPr>
              <w:spacing w:after="0" w:before="0" w:line="240" w:lineRule="auto"/>
              <w:jc w:val="right"/>
              <w:rPr>
                <w:rFonts w:ascii="Arial" w:cs="Arial" w:eastAsia="Arial" w:hAnsi="Arial"/>
                <w:color w:val="000000"/>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EF">
            <w:pPr>
              <w:spacing w:after="0" w:before="0" w:line="240" w:lineRule="auto"/>
              <w:jc w:val="righ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0">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4" w:val="single"/>
              <w:right w:color="000000" w:space="0" w:sz="0" w:val="nil"/>
            </w:tcBorders>
            <w:shd w:fill="auto" w:val="clear"/>
          </w:tcPr>
          <w:p w:rsidR="00000000" w:rsidDel="00000000" w:rsidP="00000000" w:rsidRDefault="00000000" w:rsidRPr="00000000" w14:paraId="000001F1">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£111,000.00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F2">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3">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F4">
            <w:pPr>
              <w:spacing w:after="0" w:before="0" w:line="240" w:lineRule="auto"/>
              <w:jc w:val="lef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5">
            <w:pPr>
              <w:spacing w:after="0" w:before="0" w:line="240" w:lineRule="auto"/>
              <w:jc w:val="lef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Gross Profit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6">
            <w:pPr>
              <w:spacing w:after="0" w:before="0" w:line="240" w:lineRule="auto"/>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F7">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£69,000.00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F8">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9">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FA">
            <w:pPr>
              <w:spacing w:after="0" w:before="0" w:line="240" w:lineRule="auto"/>
              <w:jc w:val="lef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FB">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Add other Income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C">
            <w:pPr>
              <w:spacing w:after="0" w:before="0" w:line="240" w:lineRule="auto"/>
              <w:jc w:val="lef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1FD">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£0.00</w:t>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E">
            <w:pPr>
              <w:spacing w:after="0" w:before="0" w:line="240" w:lineRule="auto"/>
              <w:jc w:val="lef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Total Income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1FF">
            <w:pPr>
              <w:spacing w:after="0" w:before="0" w:line="240" w:lineRule="auto"/>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0">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£69,000.00</w:t>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1">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2">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3">
            <w:pPr>
              <w:spacing w:after="0" w:before="0" w:line="240" w:lineRule="auto"/>
              <w:jc w:val="left"/>
              <w:rPr>
                <w:sz w:val="20"/>
                <w:szCs w:val="20"/>
              </w:rPr>
            </w:pPr>
            <w:r w:rsidDel="00000000" w:rsidR="00000000" w:rsidRPr="00000000">
              <w:rPr>
                <w:rtl w:val="0"/>
              </w:rPr>
            </w:r>
          </w:p>
        </w:tc>
      </w:tr>
      <w:tr>
        <w:trPr>
          <w:trHeight w:val="36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04">
            <w:pPr>
              <w:spacing w:after="0" w:before="0" w:line="240" w:lineRule="auto"/>
              <w:jc w:val="left"/>
              <w:rPr>
                <w:rFonts w:ascii="Arial" w:cs="Arial" w:eastAsia="Arial" w:hAnsi="Arial"/>
                <w:b w:val="1"/>
                <w:color w:val="000000"/>
                <w:sz w:val="28"/>
                <w:szCs w:val="28"/>
                <w:u w:val="single"/>
              </w:rPr>
            </w:pPr>
            <w:r w:rsidDel="00000000" w:rsidR="00000000" w:rsidRPr="00000000">
              <w:rPr>
                <w:rFonts w:ascii="Arial" w:cs="Arial" w:eastAsia="Arial" w:hAnsi="Arial"/>
                <w:b w:val="1"/>
                <w:color w:val="000000"/>
                <w:sz w:val="28"/>
                <w:szCs w:val="28"/>
                <w:u w:val="single"/>
                <w:rtl w:val="0"/>
              </w:rPr>
              <w:t xml:space="preserve">Expenses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5">
            <w:pPr>
              <w:spacing w:after="0" w:before="0" w:line="240" w:lineRule="auto"/>
              <w:jc w:val="left"/>
              <w:rPr>
                <w:rFonts w:ascii="Arial" w:cs="Arial" w:eastAsia="Arial" w:hAnsi="Arial"/>
                <w:b w:val="1"/>
                <w:color w:val="000000"/>
                <w:sz w:val="28"/>
                <w:szCs w:val="28"/>
                <w:u w:val="singl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6">
            <w:pPr>
              <w:spacing w:after="0" w:before="0" w:line="240" w:lineRule="auto"/>
              <w:jc w:val="left"/>
              <w:rPr>
                <w:sz w:val="20"/>
                <w:szCs w:val="20"/>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7">
            <w:pPr>
              <w:spacing w:after="0" w:before="0" w:line="240" w:lineRule="auto"/>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Expense doubtful debts</w:t>
            </w:r>
          </w:p>
        </w:tc>
        <w:tc>
          <w:tcPr>
            <w:tcBorders>
              <w:top w:color="000000" w:space="0" w:sz="0" w:val="nil"/>
              <w:left w:color="000000" w:space="0" w:sz="0" w:val="nil"/>
              <w:bottom w:color="000000" w:space="0" w:sz="0" w:val="nil"/>
              <w:right w:color="000000" w:space="0" w:sz="0" w:val="nil"/>
            </w:tcBorders>
            <w:shd w:fill="ffffff" w:val="clear"/>
            <w:vAlign w:val="bottom"/>
          </w:tcPr>
          <w:p w:rsidR="00000000" w:rsidDel="00000000" w:rsidP="00000000" w:rsidRDefault="00000000" w:rsidRPr="00000000" w14:paraId="00000208">
            <w:pPr>
              <w:spacing w:after="0" w:before="0" w:line="240" w:lineRule="auto"/>
              <w:jc w:val="right"/>
              <w:rPr>
                <w:rFonts w:ascii="Arial" w:cs="Arial" w:eastAsia="Arial" w:hAnsi="Arial"/>
                <w:sz w:val="18"/>
                <w:szCs w:val="18"/>
              </w:rPr>
            </w:pPr>
            <w:r w:rsidDel="00000000" w:rsidR="00000000" w:rsidRPr="00000000">
              <w:rPr>
                <w:rFonts w:ascii="Arial" w:cs="Arial" w:eastAsia="Arial" w:hAnsi="Arial"/>
                <w:sz w:val="18"/>
                <w:szCs w:val="18"/>
                <w:rtl w:val="0"/>
              </w:rPr>
              <w:t xml:space="preserve">£750.00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9">
            <w:pPr>
              <w:spacing w:after="0" w:before="0" w:line="240" w:lineRule="auto"/>
              <w:jc w:val="right"/>
              <w:rPr>
                <w:rFonts w:ascii="Arial" w:cs="Arial" w:eastAsia="Arial" w:hAnsi="Arial"/>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0A">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Advertising</w:t>
            </w:r>
          </w:p>
        </w:tc>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20B">
            <w:pPr>
              <w:spacing w:after="0" w:before="0" w:line="240" w:lineRule="auto"/>
              <w:jc w:val="right"/>
              <w:rPr>
                <w:rFonts w:ascii="Arial" w:cs="Arial" w:eastAsia="Arial" w:hAnsi="Arial"/>
                <w:sz w:val="18"/>
                <w:szCs w:val="18"/>
              </w:rPr>
            </w:pPr>
            <w:r w:rsidDel="00000000" w:rsidR="00000000" w:rsidRPr="00000000">
              <w:rPr>
                <w:rFonts w:ascii="Arial" w:cs="Arial" w:eastAsia="Arial" w:hAnsi="Arial"/>
                <w:sz w:val="18"/>
                <w:szCs w:val="18"/>
                <w:rtl w:val="0"/>
              </w:rPr>
              <w:t xml:space="preserve">£300.00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C">
            <w:pPr>
              <w:spacing w:after="0" w:before="0" w:line="240" w:lineRule="auto"/>
              <w:jc w:val="right"/>
              <w:rPr>
                <w:rFonts w:ascii="Arial" w:cs="Arial" w:eastAsia="Arial" w:hAnsi="Arial"/>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0D">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Bank Charges</w:t>
            </w:r>
          </w:p>
        </w:tc>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20E">
            <w:pPr>
              <w:spacing w:after="0" w:before="0" w:line="240" w:lineRule="auto"/>
              <w:jc w:val="right"/>
              <w:rPr>
                <w:rFonts w:ascii="Arial" w:cs="Arial" w:eastAsia="Arial" w:hAnsi="Arial"/>
                <w:sz w:val="18"/>
                <w:szCs w:val="18"/>
              </w:rPr>
            </w:pPr>
            <w:r w:rsidDel="00000000" w:rsidR="00000000" w:rsidRPr="00000000">
              <w:rPr>
                <w:rFonts w:ascii="Arial" w:cs="Arial" w:eastAsia="Arial" w:hAnsi="Arial"/>
                <w:sz w:val="18"/>
                <w:szCs w:val="18"/>
                <w:rtl w:val="0"/>
              </w:rPr>
              <w:t xml:space="preserve">£2,700.00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0F">
            <w:pPr>
              <w:spacing w:after="0" w:before="0" w:line="240" w:lineRule="auto"/>
              <w:jc w:val="right"/>
              <w:rPr>
                <w:rFonts w:ascii="Arial" w:cs="Arial" w:eastAsia="Arial" w:hAnsi="Arial"/>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0">
            <w:pPr>
              <w:spacing w:after="0" w:before="0" w:line="240" w:lineRule="auto"/>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Depreciation expense buildings</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11">
            <w:pPr>
              <w:spacing w:after="0" w:before="0" w:line="240" w:lineRule="auto"/>
              <w:jc w:val="right"/>
              <w:rPr>
                <w:rFonts w:ascii="Arial" w:cs="Arial" w:eastAsia="Arial" w:hAnsi="Arial"/>
                <w:sz w:val="18"/>
                <w:szCs w:val="18"/>
              </w:rPr>
            </w:pPr>
            <w:r w:rsidDel="00000000" w:rsidR="00000000" w:rsidRPr="00000000">
              <w:rPr>
                <w:rFonts w:ascii="Arial" w:cs="Arial" w:eastAsia="Arial" w:hAnsi="Arial"/>
                <w:sz w:val="18"/>
                <w:szCs w:val="18"/>
                <w:rtl w:val="0"/>
              </w:rPr>
              <w:t xml:space="preserve">£900.00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2">
            <w:pPr>
              <w:spacing w:after="0" w:before="0" w:line="240" w:lineRule="auto"/>
              <w:jc w:val="right"/>
              <w:rPr>
                <w:rFonts w:ascii="Arial" w:cs="Arial" w:eastAsia="Arial" w:hAnsi="Arial"/>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3">
            <w:pPr>
              <w:spacing w:after="0" w:before="0" w:line="240" w:lineRule="auto"/>
              <w:jc w:val="lef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Depreciation expense fittings</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14">
            <w:pPr>
              <w:spacing w:after="0" w:before="0" w:line="240" w:lineRule="auto"/>
              <w:jc w:val="right"/>
              <w:rPr>
                <w:rFonts w:ascii="Arial" w:cs="Arial" w:eastAsia="Arial" w:hAnsi="Arial"/>
                <w:sz w:val="18"/>
                <w:szCs w:val="18"/>
              </w:rPr>
            </w:pPr>
            <w:r w:rsidDel="00000000" w:rsidR="00000000" w:rsidRPr="00000000">
              <w:rPr>
                <w:rFonts w:ascii="Arial" w:cs="Arial" w:eastAsia="Arial" w:hAnsi="Arial"/>
                <w:sz w:val="18"/>
                <w:szCs w:val="18"/>
                <w:rtl w:val="0"/>
              </w:rPr>
              <w:t xml:space="preserve">£864.00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5">
            <w:pPr>
              <w:spacing w:after="0" w:before="0" w:line="240" w:lineRule="auto"/>
              <w:jc w:val="right"/>
              <w:rPr>
                <w:rFonts w:ascii="Arial" w:cs="Arial" w:eastAsia="Arial" w:hAnsi="Arial"/>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16">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Rates</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17">
            <w:pPr>
              <w:spacing w:after="0" w:before="0" w:line="240" w:lineRule="auto"/>
              <w:jc w:val="right"/>
              <w:rPr>
                <w:rFonts w:ascii="Arial" w:cs="Arial" w:eastAsia="Arial" w:hAnsi="Arial"/>
                <w:sz w:val="18"/>
                <w:szCs w:val="18"/>
              </w:rPr>
            </w:pPr>
            <w:r w:rsidDel="00000000" w:rsidR="00000000" w:rsidRPr="00000000">
              <w:rPr>
                <w:rFonts w:ascii="Arial" w:cs="Arial" w:eastAsia="Arial" w:hAnsi="Arial"/>
                <w:sz w:val="18"/>
                <w:szCs w:val="18"/>
                <w:rtl w:val="0"/>
              </w:rPr>
              <w:t xml:space="preserve">£5,460.00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8">
            <w:pPr>
              <w:spacing w:after="0" w:before="0" w:line="240" w:lineRule="auto"/>
              <w:jc w:val="right"/>
              <w:rPr>
                <w:rFonts w:ascii="Arial" w:cs="Arial" w:eastAsia="Arial" w:hAnsi="Arial"/>
                <w:sz w:val="18"/>
                <w:szCs w:val="18"/>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19">
            <w:pPr>
              <w:spacing w:after="0" w:before="0" w:line="240" w:lineRule="auto"/>
              <w:jc w:val="lef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Wages </w:t>
            </w:r>
          </w:p>
        </w:tc>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1A">
            <w:pPr>
              <w:spacing w:after="0" w:before="0" w:line="240" w:lineRule="auto"/>
              <w:jc w:val="right"/>
              <w:rPr>
                <w:rFonts w:ascii="Arial" w:cs="Arial" w:eastAsia="Arial" w:hAnsi="Arial"/>
                <w:sz w:val="18"/>
                <w:szCs w:val="18"/>
              </w:rPr>
            </w:pPr>
            <w:r w:rsidDel="00000000" w:rsidR="00000000" w:rsidRPr="00000000">
              <w:rPr>
                <w:rFonts w:ascii="Arial" w:cs="Arial" w:eastAsia="Arial" w:hAnsi="Arial"/>
                <w:sz w:val="18"/>
                <w:szCs w:val="18"/>
                <w:rtl w:val="0"/>
              </w:rPr>
              <w:t xml:space="preserve">£18,000.00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B">
            <w:pPr>
              <w:spacing w:after="0" w:before="0" w:line="240" w:lineRule="auto"/>
              <w:jc w:val="right"/>
              <w:rPr>
                <w:rFonts w:ascii="Arial" w:cs="Arial" w:eastAsia="Arial" w:hAnsi="Arial"/>
                <w:sz w:val="18"/>
                <w:szCs w:val="18"/>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C">
            <w:pPr>
              <w:spacing w:after="0" w:before="0" w:line="240" w:lineRule="auto"/>
              <w:jc w:val="lef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Total Expenses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D">
            <w:pPr>
              <w:spacing w:after="0" w:before="0" w:line="240" w:lineRule="auto"/>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1E">
            <w:pPr>
              <w:spacing w:after="0" w:before="0" w:line="240" w:lineRule="auto"/>
              <w:jc w:val="right"/>
              <w:rPr>
                <w:rFonts w:ascii="Arial" w:cs="Arial" w:eastAsia="Arial" w:hAnsi="Arial"/>
                <w:color w:val="000000"/>
                <w:sz w:val="18"/>
                <w:szCs w:val="18"/>
              </w:rPr>
            </w:pPr>
            <w:r w:rsidDel="00000000" w:rsidR="00000000" w:rsidRPr="00000000">
              <w:rPr>
                <w:rFonts w:ascii="Arial" w:cs="Arial" w:eastAsia="Arial" w:hAnsi="Arial"/>
                <w:color w:val="000000"/>
                <w:sz w:val="18"/>
                <w:szCs w:val="18"/>
                <w:rtl w:val="0"/>
              </w:rPr>
              <w:t xml:space="preserve">£28,974.00</w:t>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1F">
            <w:pPr>
              <w:spacing w:after="0" w:before="0" w:line="240" w:lineRule="auto"/>
              <w:jc w:val="right"/>
              <w:rPr>
                <w:rFonts w:ascii="Arial" w:cs="Arial" w:eastAsia="Arial" w:hAnsi="Arial"/>
                <w:color w:val="000000"/>
                <w:sz w:val="18"/>
                <w:szCs w:val="18"/>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0">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1">
            <w:pPr>
              <w:spacing w:after="0" w:before="0" w:line="240" w:lineRule="auto"/>
              <w:jc w:val="left"/>
              <w:rPr>
                <w:sz w:val="20"/>
                <w:szCs w:val="20"/>
              </w:rPr>
            </w:pPr>
            <w:r w:rsidDel="00000000" w:rsidR="00000000" w:rsidRPr="00000000">
              <w:rPr>
                <w:rtl w:val="0"/>
              </w:rPr>
            </w:r>
          </w:p>
        </w:tc>
      </w:tr>
      <w:tr>
        <w:trPr>
          <w:trHeight w:val="2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2">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3">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4">
            <w:pPr>
              <w:spacing w:after="0" w:before="0" w:line="240" w:lineRule="auto"/>
              <w:jc w:val="left"/>
              <w:rPr>
                <w:sz w:val="20"/>
                <w:szCs w:val="20"/>
              </w:rPr>
            </w:pPr>
            <w:r w:rsidDel="00000000" w:rsidR="00000000" w:rsidRPr="00000000">
              <w:rPr>
                <w:rtl w:val="0"/>
              </w:rPr>
            </w:r>
          </w:p>
        </w:tc>
      </w:tr>
      <w:tr>
        <w:trPr>
          <w:trHeight w:val="375"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5">
            <w:pPr>
              <w:spacing w:after="0" w:before="0" w:line="240" w:lineRule="auto"/>
              <w:jc w:val="left"/>
              <w:rPr>
                <w:rFonts w:ascii="Arial" w:cs="Arial" w:eastAsia="Arial" w:hAnsi="Arial"/>
                <w:b w:val="1"/>
                <w:color w:val="000000"/>
              </w:rPr>
            </w:pPr>
            <w:r w:rsidDel="00000000" w:rsidR="00000000" w:rsidRPr="00000000">
              <w:rPr>
                <w:rFonts w:ascii="Arial" w:cs="Arial" w:eastAsia="Arial" w:hAnsi="Arial"/>
                <w:b w:val="1"/>
                <w:color w:val="000000"/>
                <w:rtl w:val="0"/>
              </w:rPr>
              <w:t xml:space="preserve">Net Profit</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6">
            <w:pPr>
              <w:spacing w:after="0" w:before="0" w:line="240" w:lineRule="auto"/>
              <w:jc w:val="left"/>
              <w:rPr>
                <w:rFonts w:ascii="Arial" w:cs="Arial" w:eastAsia="Arial" w:hAnsi="Arial"/>
                <w:b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7">
            <w:pPr>
              <w:spacing w:after="0" w:before="0" w:line="240" w:lineRule="auto"/>
              <w:jc w:val="right"/>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£40,026.00</w:t>
            </w:r>
          </w:p>
        </w:tc>
      </w:tr>
    </w:tbl>
    <w:p w:rsidR="00000000" w:rsidDel="00000000" w:rsidP="00000000" w:rsidRDefault="00000000" w:rsidRPr="00000000" w14:paraId="00000228">
      <w:pPr>
        <w:rPr/>
      </w:pPr>
      <w:r w:rsidDel="00000000" w:rsidR="00000000" w:rsidRPr="00000000">
        <w:rPr>
          <w:rtl w:val="0"/>
        </w:rPr>
      </w:r>
    </w:p>
    <w:tbl>
      <w:tblPr>
        <w:tblStyle w:val="Table8"/>
        <w:tblW w:w="7120.0" w:type="dxa"/>
        <w:jc w:val="left"/>
        <w:tblInd w:w="0.0" w:type="dxa"/>
        <w:tblLayout w:type="fixed"/>
        <w:tblLook w:val="0400"/>
      </w:tblPr>
      <w:tblGrid>
        <w:gridCol w:w="5520"/>
        <w:gridCol w:w="1600"/>
        <w:tblGridChange w:id="0">
          <w:tblGrid>
            <w:gridCol w:w="5520"/>
            <w:gridCol w:w="1600"/>
          </w:tblGrid>
        </w:tblGridChange>
      </w:tblGrid>
      <w:tr>
        <w:trPr>
          <w:trHeight w:val="26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9">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A">
            <w:pPr>
              <w:spacing w:after="0" w:before="0" w:line="240" w:lineRule="auto"/>
              <w:jc w:val="left"/>
              <w:rPr>
                <w:sz w:val="20"/>
                <w:szCs w:val="20"/>
              </w:rPr>
            </w:pPr>
            <w:r w:rsidDel="00000000" w:rsidR="00000000" w:rsidRPr="00000000">
              <w:rPr>
                <w:rtl w:val="0"/>
              </w:rPr>
            </w:r>
          </w:p>
        </w:tc>
      </w:tr>
      <w:tr>
        <w:trPr>
          <w:trHeight w:val="312" w:hRule="atLeast"/>
        </w:trPr>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B">
            <w:pPr>
              <w:spacing w:after="0" w:before="0" w:line="240" w:lineRule="auto"/>
              <w:jc w:val="center"/>
              <w:rPr>
                <w:b w:val="1"/>
                <w:color w:val="000000"/>
              </w:rPr>
            </w:pPr>
            <w:r w:rsidDel="00000000" w:rsidR="00000000" w:rsidRPr="00000000">
              <w:rPr>
                <w:b w:val="1"/>
                <w:color w:val="000000"/>
                <w:rtl w:val="0"/>
              </w:rPr>
              <w:t xml:space="preserve">Statement of Financial Position as at 31st December 2017</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D">
            <w:pPr>
              <w:spacing w:after="0" w:before="0" w:line="240" w:lineRule="auto"/>
              <w:jc w:val="center"/>
              <w:rPr>
                <w:b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E">
            <w:pPr>
              <w:spacing w:after="0" w:before="0" w:line="240" w:lineRule="auto"/>
              <w:jc w:val="left"/>
              <w:rPr>
                <w:sz w:val="20"/>
                <w:szCs w:val="2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2F">
            <w:pPr>
              <w:spacing w:after="0" w:before="0" w:line="240" w:lineRule="auto"/>
              <w:jc w:val="left"/>
              <w:rPr>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0">
            <w:pPr>
              <w:spacing w:after="0" w:before="0" w:line="240" w:lineRule="auto"/>
              <w:jc w:val="right"/>
              <w:rPr>
                <w:color w:val="000000"/>
              </w:rPr>
            </w:pPr>
            <w:r w:rsidDel="00000000" w:rsidR="00000000" w:rsidRPr="00000000">
              <w:rPr>
                <w:color w:val="000000"/>
                <w:rtl w:val="0"/>
              </w:rPr>
              <w:t xml:space="preserve">£</w:t>
            </w:r>
          </w:p>
        </w:tc>
      </w:tr>
      <w:tr>
        <w:trPr>
          <w:trHeight w:val="80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1">
            <w:pPr>
              <w:spacing w:after="0" w:before="0" w:line="240" w:lineRule="auto"/>
              <w:jc w:val="left"/>
              <w:rPr>
                <w:b w:val="1"/>
                <w:color w:val="000000"/>
              </w:rPr>
            </w:pPr>
            <w:r w:rsidDel="00000000" w:rsidR="00000000" w:rsidRPr="00000000">
              <w:rPr>
                <w:b w:val="1"/>
                <w:color w:val="000000"/>
                <w:rtl w:val="0"/>
              </w:rPr>
              <w:t xml:space="preserve">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2">
            <w:pPr>
              <w:spacing w:after="0" w:before="0" w:line="240" w:lineRule="auto"/>
              <w:jc w:val="left"/>
              <w:rPr>
                <w:b w:val="1"/>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3">
            <w:pPr>
              <w:spacing w:after="0" w:before="0" w:line="240" w:lineRule="auto"/>
              <w:jc w:val="left"/>
              <w:rPr>
                <w:color w:val="000000"/>
              </w:rPr>
            </w:pPr>
            <w:r w:rsidDel="00000000" w:rsidR="00000000" w:rsidRPr="00000000">
              <w:rPr>
                <w:color w:val="000000"/>
                <w:rtl w:val="0"/>
              </w:rPr>
              <w:t xml:space="preserve">Non-current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4">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5">
            <w:pPr>
              <w:spacing w:after="0" w:before="0" w:line="240" w:lineRule="auto"/>
              <w:jc w:val="left"/>
              <w:rPr>
                <w:color w:val="000000"/>
              </w:rPr>
            </w:pPr>
            <w:r w:rsidDel="00000000" w:rsidR="00000000" w:rsidRPr="00000000">
              <w:rPr>
                <w:color w:val="000000"/>
                <w:rtl w:val="0"/>
              </w:rPr>
              <w:t xml:space="preserve">Land and buildings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6">
            <w:pPr>
              <w:spacing w:after="0" w:before="0" w:line="240" w:lineRule="auto"/>
              <w:jc w:val="right"/>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35,100</w:t>
            </w:r>
          </w:p>
        </w:tc>
      </w:tr>
      <w:tr>
        <w:trPr>
          <w:trHeight w:val="5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7">
            <w:pPr>
              <w:spacing w:after="0" w:before="0" w:line="240" w:lineRule="auto"/>
              <w:jc w:val="left"/>
              <w:rPr>
                <w:color w:val="000000"/>
              </w:rPr>
            </w:pPr>
            <w:r w:rsidDel="00000000" w:rsidR="00000000" w:rsidRPr="00000000">
              <w:rPr>
                <w:color w:val="000000"/>
                <w:rtl w:val="0"/>
              </w:rPr>
              <w:t xml:space="preserve">Plant and Machinery</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8">
            <w:pPr>
              <w:spacing w:after="0" w:before="0" w:line="240" w:lineRule="auto"/>
              <w:jc w:val="right"/>
              <w:rPr>
                <w:color w:val="000000"/>
              </w:rPr>
            </w:pPr>
            <w:r w:rsidDel="00000000" w:rsidR="00000000" w:rsidRPr="00000000">
              <w:rPr>
                <w:color w:val="000000"/>
                <w:rtl w:val="0"/>
              </w:rPr>
              <w:t xml:space="preserve">0</w:t>
            </w:r>
          </w:p>
        </w:tc>
      </w:tr>
      <w:tr>
        <w:trPr>
          <w:trHeight w:val="80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9">
            <w:pPr>
              <w:spacing w:after="0" w:before="0" w:line="240" w:lineRule="auto"/>
              <w:jc w:val="left"/>
              <w:rPr>
                <w:color w:val="000000"/>
              </w:rPr>
            </w:pPr>
            <w:r w:rsidDel="00000000" w:rsidR="00000000" w:rsidRPr="00000000">
              <w:rPr>
                <w:color w:val="000000"/>
                <w:rtl w:val="0"/>
              </w:rPr>
              <w:t xml:space="preserve">Office equipment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A">
            <w:pPr>
              <w:spacing w:after="0" w:before="0" w:line="240" w:lineRule="auto"/>
              <w:jc w:val="right"/>
              <w:rPr>
                <w:color w:val="000000"/>
              </w:rPr>
            </w:pPr>
            <w:r w:rsidDel="00000000" w:rsidR="00000000" w:rsidRPr="00000000">
              <w:rPr>
                <w:color w:val="00000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B">
            <w:pPr>
              <w:spacing w:after="0" w:before="0" w:line="240" w:lineRule="auto"/>
              <w:jc w:val="left"/>
              <w:rPr>
                <w:color w:val="000000"/>
              </w:rPr>
            </w:pPr>
            <w:r w:rsidDel="00000000" w:rsidR="00000000" w:rsidRPr="00000000">
              <w:rPr>
                <w:color w:val="000000"/>
                <w:rtl w:val="0"/>
              </w:rPr>
              <w:t xml:space="preserve">Motor vehicle</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C">
            <w:pPr>
              <w:spacing w:after="0" w:before="0" w:line="240" w:lineRule="auto"/>
              <w:jc w:val="right"/>
              <w:rPr>
                <w:color w:val="000000"/>
              </w:rPr>
            </w:pPr>
            <w:r w:rsidDel="00000000" w:rsidR="00000000" w:rsidRPr="00000000">
              <w:rPr>
                <w:color w:val="00000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D">
            <w:pPr>
              <w:spacing w:after="0" w:before="0" w:line="240" w:lineRule="auto"/>
              <w:jc w:val="left"/>
              <w:rPr>
                <w:color w:val="000000"/>
              </w:rPr>
            </w:pPr>
            <w:r w:rsidDel="00000000" w:rsidR="00000000" w:rsidRPr="00000000">
              <w:rPr>
                <w:color w:val="000000"/>
                <w:rtl w:val="0"/>
              </w:rPr>
              <w:t xml:space="preserve">Fixtures and fittings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E">
            <w:pPr>
              <w:spacing w:after="0" w:before="0" w:line="240" w:lineRule="auto"/>
              <w:jc w:val="right"/>
              <w:rPr>
                <w:color w:val="000000"/>
              </w:rPr>
            </w:pPr>
            <w:r w:rsidDel="00000000" w:rsidR="00000000" w:rsidRPr="00000000">
              <w:rPr>
                <w:color w:val="000000"/>
                <w:rtl w:val="0"/>
              </w:rPr>
              <w:t xml:space="preserve">6,336</w:t>
            </w:r>
          </w:p>
        </w:tc>
      </w:tr>
      <w:tr>
        <w:trPr>
          <w:trHeight w:val="540"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3F">
            <w:pPr>
              <w:spacing w:after="0" w:before="0" w:line="240" w:lineRule="auto"/>
              <w:jc w:val="right"/>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0">
            <w:pPr>
              <w:spacing w:after="0" w:before="0" w:line="240" w:lineRule="auto"/>
              <w:jc w:val="left"/>
              <w:rPr>
                <w:sz w:val="20"/>
                <w:szCs w:val="2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1">
            <w:pPr>
              <w:spacing w:after="0" w:before="0" w:line="240" w:lineRule="auto"/>
              <w:jc w:val="left"/>
              <w:rPr>
                <w:color w:val="000000"/>
              </w:rPr>
            </w:pPr>
            <w:r w:rsidDel="00000000" w:rsidR="00000000" w:rsidRPr="00000000">
              <w:rPr>
                <w:color w:val="000000"/>
                <w:rtl w:val="0"/>
              </w:rPr>
              <w:t xml:space="preserve">Current assets: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2">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3">
            <w:pPr>
              <w:spacing w:after="0" w:before="0" w:line="240" w:lineRule="auto"/>
              <w:jc w:val="left"/>
              <w:rPr>
                <w:color w:val="000000"/>
              </w:rPr>
            </w:pPr>
            <w:r w:rsidDel="00000000" w:rsidR="00000000" w:rsidRPr="00000000">
              <w:rPr>
                <w:color w:val="000000"/>
                <w:rtl w:val="0"/>
              </w:rPr>
              <w:t xml:space="preserve">Inventories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4">
            <w:pPr>
              <w:spacing w:after="0" w:before="0" w:line="240" w:lineRule="auto"/>
              <w:jc w:val="right"/>
              <w:rPr>
                <w:color w:val="000000"/>
              </w:rPr>
            </w:pPr>
            <w:r w:rsidDel="00000000" w:rsidR="00000000" w:rsidRPr="00000000">
              <w:rPr>
                <w:color w:val="000000"/>
                <w:rtl w:val="0"/>
              </w:rPr>
              <w:t xml:space="preserve">31,500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5">
            <w:pPr>
              <w:spacing w:after="0" w:before="0" w:line="240" w:lineRule="auto"/>
              <w:jc w:val="left"/>
              <w:rPr>
                <w:color w:val="000000"/>
              </w:rPr>
            </w:pPr>
            <w:r w:rsidDel="00000000" w:rsidR="00000000" w:rsidRPr="00000000">
              <w:rPr>
                <w:color w:val="000000"/>
                <w:rtl w:val="0"/>
              </w:rPr>
              <w:t xml:space="preserve">Trade and other receivables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6">
            <w:pPr>
              <w:spacing w:after="0" w:before="0" w:line="240" w:lineRule="auto"/>
              <w:jc w:val="right"/>
              <w:rPr>
                <w:color w:val="000000"/>
              </w:rPr>
            </w:pPr>
            <w:r w:rsidDel="00000000" w:rsidR="00000000" w:rsidRPr="00000000">
              <w:rPr>
                <w:color w:val="000000"/>
                <w:rtl w:val="0"/>
              </w:rPr>
              <w:t xml:space="preserve">15,000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7">
            <w:pPr>
              <w:spacing w:after="0" w:before="0" w:line="240" w:lineRule="auto"/>
              <w:jc w:val="left"/>
              <w:rPr>
                <w:color w:val="000000"/>
              </w:rPr>
            </w:pPr>
            <w:r w:rsidDel="00000000" w:rsidR="00000000" w:rsidRPr="00000000">
              <w:rPr>
                <w:color w:val="000000"/>
                <w:rtl w:val="0"/>
              </w:rPr>
              <w:t xml:space="preserve">Prepayments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8">
            <w:pPr>
              <w:spacing w:after="0" w:before="0" w:line="240" w:lineRule="auto"/>
              <w:jc w:val="right"/>
              <w:rPr>
                <w:color w:val="000000"/>
              </w:rPr>
            </w:pPr>
            <w:r w:rsidDel="00000000" w:rsidR="00000000" w:rsidRPr="00000000">
              <w:rPr>
                <w:color w:val="000000"/>
                <w:rtl w:val="0"/>
              </w:rPr>
              <w:t xml:space="preserve">540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9">
            <w:pPr>
              <w:spacing w:after="0" w:before="0" w:line="240" w:lineRule="auto"/>
              <w:jc w:val="left"/>
              <w:rPr>
                <w:color w:val="000000"/>
              </w:rPr>
            </w:pPr>
            <w:r w:rsidDel="00000000" w:rsidR="00000000" w:rsidRPr="00000000">
              <w:rPr>
                <w:color w:val="000000"/>
                <w:rtl w:val="0"/>
              </w:rPr>
              <w:t xml:space="preserve">Bank</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A">
            <w:pPr>
              <w:spacing w:after="0" w:before="0" w:line="240" w:lineRule="auto"/>
              <w:jc w:val="right"/>
              <w:rPr>
                <w:color w:val="000000"/>
              </w:rPr>
            </w:pPr>
            <w:r w:rsidDel="00000000" w:rsidR="00000000" w:rsidRPr="00000000">
              <w:rPr>
                <w:color w:val="000000"/>
                <w:rtl w:val="0"/>
              </w:rPr>
              <w:t xml:space="preserve">1,425</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B">
            <w:pPr>
              <w:spacing w:after="0" w:before="0" w:line="240" w:lineRule="auto"/>
              <w:jc w:val="left"/>
              <w:rPr>
                <w:color w:val="000000"/>
              </w:rPr>
            </w:pPr>
            <w:r w:rsidDel="00000000" w:rsidR="00000000" w:rsidRPr="00000000">
              <w:rPr>
                <w:color w:val="000000"/>
                <w:rtl w:val="0"/>
              </w:rPr>
              <w:t xml:space="preserve">Cash and cash equivalents</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24C">
            <w:pPr>
              <w:spacing w:after="0" w:before="0" w:line="240" w:lineRule="auto"/>
              <w:jc w:val="right"/>
              <w:rPr>
                <w:color w:val="000000"/>
              </w:rPr>
            </w:pPr>
            <w:r w:rsidDel="00000000" w:rsidR="00000000" w:rsidRPr="00000000">
              <w:rPr>
                <w:color w:val="000000"/>
                <w:rtl w:val="0"/>
              </w:rPr>
              <w:t xml:space="preserve">75</w:t>
            </w:r>
          </w:p>
        </w:tc>
      </w:tr>
      <w:tr>
        <w:trPr>
          <w:trHeight w:val="32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D">
            <w:pPr>
              <w:spacing w:after="0" w:before="0" w:line="240" w:lineRule="auto"/>
              <w:jc w:val="left"/>
              <w:rPr>
                <w:color w:val="000000"/>
              </w:rPr>
            </w:pPr>
            <w:r w:rsidDel="00000000" w:rsidR="00000000" w:rsidRPr="00000000">
              <w:rPr>
                <w:color w:val="000000"/>
                <w:rtl w:val="0"/>
              </w:rPr>
              <w:t xml:space="preserve">Total assets</w:t>
            </w:r>
          </w:p>
        </w:tc>
        <w:tc>
          <w:tcPr>
            <w:tcBorders>
              <w:top w:color="000000" w:space="0" w:sz="0" w:val="nil"/>
              <w:left w:color="000000" w:space="0" w:sz="0" w:val="nil"/>
              <w:bottom w:color="000000" w:space="0" w:sz="6" w:val="single"/>
              <w:right w:color="000000" w:space="0" w:sz="0" w:val="nil"/>
            </w:tcBorders>
            <w:shd w:fill="auto" w:val="clear"/>
            <w:vAlign w:val="bottom"/>
          </w:tcPr>
          <w:p w:rsidR="00000000" w:rsidDel="00000000" w:rsidP="00000000" w:rsidRDefault="00000000" w:rsidRPr="00000000" w14:paraId="0000024E">
            <w:pPr>
              <w:spacing w:after="0" w:before="0" w:line="240" w:lineRule="auto"/>
              <w:jc w:val="right"/>
              <w:rPr>
                <w:b w:val="1"/>
                <w:color w:val="000000"/>
              </w:rPr>
            </w:pPr>
            <w:r w:rsidDel="00000000" w:rsidR="00000000" w:rsidRPr="00000000">
              <w:rPr>
                <w:b w:val="1"/>
                <w:color w:val="000000"/>
                <w:rtl w:val="0"/>
              </w:rPr>
              <w:t xml:space="preserve">89,976</w:t>
            </w:r>
          </w:p>
        </w:tc>
      </w:tr>
      <w:tr>
        <w:trPr>
          <w:trHeight w:val="32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4F">
            <w:pPr>
              <w:spacing w:after="0" w:before="0" w:line="240" w:lineRule="auto"/>
              <w:jc w:val="right"/>
              <w:rPr>
                <w:b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0">
            <w:pPr>
              <w:spacing w:after="0" w:before="0" w:line="240" w:lineRule="auto"/>
              <w:jc w:val="left"/>
              <w:rPr>
                <w:sz w:val="20"/>
                <w:szCs w:val="2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1">
            <w:pPr>
              <w:spacing w:after="0" w:before="0" w:line="240" w:lineRule="auto"/>
              <w:jc w:val="left"/>
              <w:rPr>
                <w:b w:val="1"/>
                <w:color w:val="000000"/>
              </w:rPr>
            </w:pPr>
            <w:r w:rsidDel="00000000" w:rsidR="00000000" w:rsidRPr="00000000">
              <w:rPr>
                <w:b w:val="1"/>
                <w:color w:val="000000"/>
                <w:rtl w:val="0"/>
              </w:rPr>
              <w:t xml:space="preserve">Capital &amp; Liabilities </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2">
            <w:pPr>
              <w:spacing w:after="0" w:before="0" w:line="240" w:lineRule="auto"/>
              <w:jc w:val="left"/>
              <w:rPr>
                <w:b w:val="1"/>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3">
            <w:pPr>
              <w:spacing w:after="0" w:before="0" w:line="240" w:lineRule="auto"/>
              <w:jc w:val="left"/>
              <w:rPr>
                <w:color w:val="000000"/>
              </w:rPr>
            </w:pPr>
            <w:r w:rsidDel="00000000" w:rsidR="00000000" w:rsidRPr="00000000">
              <w:rPr>
                <w:color w:val="000000"/>
                <w:rtl w:val="0"/>
              </w:rPr>
              <w:t xml:space="preserve">Capital</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4">
            <w:pPr>
              <w:spacing w:after="0" w:before="0" w:line="240" w:lineRule="auto"/>
              <w:jc w:val="right"/>
              <w:rPr>
                <w:color w:val="000000"/>
              </w:rPr>
            </w:pPr>
            <w:r w:rsidDel="00000000" w:rsidR="00000000" w:rsidRPr="00000000">
              <w:rPr>
                <w:color w:val="000000"/>
                <w:rtl w:val="0"/>
              </w:rPr>
              <w:t xml:space="preserve">28,575</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5">
            <w:pPr>
              <w:spacing w:after="0" w:before="0" w:line="240" w:lineRule="auto"/>
              <w:jc w:val="left"/>
              <w:rPr>
                <w:color w:val="000000"/>
              </w:rPr>
            </w:pPr>
            <w:r w:rsidDel="00000000" w:rsidR="00000000" w:rsidRPr="00000000">
              <w:rPr>
                <w:color w:val="000000"/>
                <w:rtl w:val="0"/>
              </w:rPr>
              <w:t xml:space="preserve">Profit for the period</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6">
            <w:pPr>
              <w:spacing w:after="0" w:before="0" w:line="240" w:lineRule="auto"/>
              <w:jc w:val="right"/>
              <w:rPr>
                <w:color w:val="000000"/>
              </w:rPr>
            </w:pPr>
            <w:r w:rsidDel="00000000" w:rsidR="00000000" w:rsidRPr="00000000">
              <w:rPr>
                <w:color w:val="000000"/>
                <w:rtl w:val="0"/>
              </w:rPr>
              <w:t xml:space="preserve">40,026</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7">
            <w:pPr>
              <w:spacing w:after="0" w:before="0" w:line="240" w:lineRule="auto"/>
              <w:jc w:val="left"/>
              <w:rPr>
                <w:color w:val="000000"/>
              </w:rPr>
            </w:pPr>
            <w:r w:rsidDel="00000000" w:rsidR="00000000" w:rsidRPr="00000000">
              <w:rPr>
                <w:color w:val="000000"/>
                <w:rtl w:val="0"/>
              </w:rPr>
              <w:t xml:space="preserve">Drawings</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258">
            <w:pPr>
              <w:spacing w:after="0" w:before="0" w:line="240" w:lineRule="auto"/>
              <w:jc w:val="right"/>
              <w:rPr>
                <w:color w:val="000000"/>
              </w:rPr>
            </w:pPr>
            <w:r w:rsidDel="00000000" w:rsidR="00000000" w:rsidRPr="00000000">
              <w:rPr>
                <w:color w:val="000000"/>
                <w:rtl w:val="0"/>
              </w:rPr>
              <w:t xml:space="preserve">(7,575)</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9">
            <w:pPr>
              <w:spacing w:after="0" w:before="0" w:line="240" w:lineRule="auto"/>
              <w:jc w:val="right"/>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A">
            <w:pPr>
              <w:spacing w:after="0" w:before="0" w:line="240" w:lineRule="auto"/>
              <w:jc w:val="right"/>
              <w:rPr>
                <w:color w:val="000000"/>
              </w:rPr>
            </w:pPr>
            <w:r w:rsidDel="00000000" w:rsidR="00000000" w:rsidRPr="00000000">
              <w:rPr>
                <w:color w:val="000000"/>
                <w:rtl w:val="0"/>
              </w:rPr>
              <w:t xml:space="preserve">61,026</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B">
            <w:pPr>
              <w:spacing w:after="0" w:before="0" w:line="240" w:lineRule="auto"/>
              <w:jc w:val="left"/>
              <w:rPr>
                <w:color w:val="000000"/>
              </w:rPr>
            </w:pPr>
            <w:r w:rsidDel="00000000" w:rsidR="00000000" w:rsidRPr="00000000">
              <w:rPr>
                <w:color w:val="000000"/>
                <w:rtl w:val="0"/>
              </w:rPr>
              <w:t xml:space="preserve">Non-current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C">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D">
            <w:pPr>
              <w:spacing w:after="0" w:before="0" w:line="240" w:lineRule="auto"/>
              <w:jc w:val="left"/>
              <w:rPr>
                <w:color w:val="000000"/>
              </w:rPr>
            </w:pPr>
            <w:r w:rsidDel="00000000" w:rsidR="00000000" w:rsidRPr="00000000">
              <w:rPr>
                <w:color w:val="000000"/>
                <w:rtl w:val="0"/>
              </w:rPr>
              <w:t xml:space="preserve">Bank loans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E">
            <w:pPr>
              <w:spacing w:after="0" w:before="0" w:line="240" w:lineRule="auto"/>
              <w:jc w:val="right"/>
              <w:rPr>
                <w:color w:val="000000"/>
              </w:rPr>
            </w:pPr>
            <w:r w:rsidDel="00000000" w:rsidR="00000000" w:rsidRPr="00000000">
              <w:rPr>
                <w:color w:val="00000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5F">
            <w:pPr>
              <w:spacing w:after="0" w:before="0" w:line="240" w:lineRule="auto"/>
              <w:jc w:val="right"/>
              <w:rPr>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0">
            <w:pPr>
              <w:spacing w:after="0" w:before="0" w:line="240" w:lineRule="auto"/>
              <w:jc w:val="left"/>
              <w:rPr>
                <w:sz w:val="20"/>
                <w:szCs w:val="2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1">
            <w:pPr>
              <w:spacing w:after="0" w:before="0" w:line="240" w:lineRule="auto"/>
              <w:jc w:val="left"/>
              <w:rPr>
                <w:color w:val="000000"/>
              </w:rPr>
            </w:pPr>
            <w:r w:rsidDel="00000000" w:rsidR="00000000" w:rsidRPr="00000000">
              <w:rPr>
                <w:color w:val="000000"/>
                <w:rtl w:val="0"/>
              </w:rPr>
              <w:t xml:space="preserve">Current liabilities: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2">
            <w:pPr>
              <w:spacing w:after="0" w:before="0" w:line="240" w:lineRule="auto"/>
              <w:jc w:val="left"/>
              <w:rPr>
                <w:color w:val="000000"/>
              </w:rPr>
            </w:pPr>
            <w:r w:rsidDel="00000000" w:rsidR="00000000" w:rsidRPr="00000000">
              <w:rPr>
                <w:rtl w:val="0"/>
              </w:rPr>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3">
            <w:pPr>
              <w:spacing w:after="0" w:before="0" w:line="240" w:lineRule="auto"/>
              <w:jc w:val="left"/>
              <w:rPr>
                <w:color w:val="000000"/>
              </w:rPr>
            </w:pPr>
            <w:r w:rsidDel="00000000" w:rsidR="00000000" w:rsidRPr="00000000">
              <w:rPr>
                <w:color w:val="000000"/>
                <w:rtl w:val="0"/>
              </w:rPr>
              <w:t xml:space="preserve">Bank loans and overdrafts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4">
            <w:pPr>
              <w:spacing w:after="0" w:before="0" w:line="240" w:lineRule="auto"/>
              <w:jc w:val="right"/>
              <w:rPr>
                <w:color w:val="000000"/>
              </w:rPr>
            </w:pPr>
            <w:r w:rsidDel="00000000" w:rsidR="00000000" w:rsidRPr="00000000">
              <w:rPr>
                <w:color w:val="000000"/>
                <w:rtl w:val="0"/>
              </w:rPr>
              <w:t xml:space="preserve">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5">
            <w:pPr>
              <w:spacing w:after="0" w:before="0" w:line="240" w:lineRule="auto"/>
              <w:jc w:val="left"/>
              <w:rPr>
                <w:color w:val="000000"/>
              </w:rPr>
            </w:pPr>
            <w:r w:rsidDel="00000000" w:rsidR="00000000" w:rsidRPr="00000000">
              <w:rPr>
                <w:color w:val="000000"/>
                <w:rtl w:val="0"/>
              </w:rPr>
              <w:t xml:space="preserve">Accruals</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6">
            <w:pPr>
              <w:spacing w:after="0" w:before="0" w:line="240" w:lineRule="auto"/>
              <w:jc w:val="right"/>
              <w:rPr>
                <w:color w:val="000000"/>
              </w:rPr>
            </w:pPr>
            <w:r w:rsidDel="00000000" w:rsidR="00000000" w:rsidRPr="00000000">
              <w:rPr>
                <w:color w:val="000000"/>
                <w:rtl w:val="0"/>
              </w:rPr>
              <w:t xml:space="preserve">1,950</w:t>
            </w:r>
          </w:p>
        </w:tc>
      </w:tr>
      <w:tr>
        <w:trPr>
          <w:trHeight w:val="312"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7">
            <w:pPr>
              <w:spacing w:after="0" w:before="0" w:line="240" w:lineRule="auto"/>
              <w:jc w:val="left"/>
              <w:rPr>
                <w:color w:val="000000"/>
              </w:rPr>
            </w:pPr>
            <w:r w:rsidDel="00000000" w:rsidR="00000000" w:rsidRPr="00000000">
              <w:rPr>
                <w:color w:val="000000"/>
                <w:rtl w:val="0"/>
              </w:rPr>
              <w:t xml:space="preserve">Trade payables</w:t>
            </w:r>
          </w:p>
        </w:tc>
        <w:tc>
          <w:tcPr>
            <w:tcBorders>
              <w:top w:color="000000" w:space="0" w:sz="0" w:val="nil"/>
              <w:left w:color="000000" w:space="0" w:sz="0" w:val="nil"/>
              <w:bottom w:color="000000" w:space="0" w:sz="4" w:val="single"/>
              <w:right w:color="000000" w:space="0" w:sz="0" w:val="nil"/>
            </w:tcBorders>
            <w:shd w:fill="auto" w:val="clear"/>
            <w:vAlign w:val="bottom"/>
          </w:tcPr>
          <w:p w:rsidR="00000000" w:rsidDel="00000000" w:rsidP="00000000" w:rsidRDefault="00000000" w:rsidRPr="00000000" w14:paraId="00000268">
            <w:pPr>
              <w:spacing w:after="0" w:before="0" w:line="240" w:lineRule="auto"/>
              <w:jc w:val="right"/>
              <w:rPr>
                <w:color w:val="000000"/>
              </w:rPr>
            </w:pPr>
            <w:r w:rsidDel="00000000" w:rsidR="00000000" w:rsidRPr="00000000">
              <w:rPr>
                <w:color w:val="000000"/>
                <w:rtl w:val="0"/>
              </w:rPr>
              <w:t xml:space="preserve">27,000</w:t>
            </w:r>
          </w:p>
        </w:tc>
      </w:tr>
      <w:tr>
        <w:trPr>
          <w:trHeight w:val="324" w:hRule="atLeast"/>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269">
            <w:pPr>
              <w:spacing w:after="0" w:before="0" w:line="240" w:lineRule="auto"/>
              <w:jc w:val="left"/>
              <w:rPr>
                <w:color w:val="000000"/>
              </w:rPr>
            </w:pPr>
            <w:r w:rsidDel="00000000" w:rsidR="00000000" w:rsidRPr="00000000">
              <w:rPr>
                <w:color w:val="000000"/>
                <w:rtl w:val="0"/>
              </w:rPr>
              <w:t xml:space="preserve">Total capital and liabilities</w:t>
            </w:r>
          </w:p>
        </w:tc>
        <w:tc>
          <w:tcPr>
            <w:tcBorders>
              <w:top w:color="000000" w:space="0" w:sz="0" w:val="nil"/>
              <w:left w:color="000000" w:space="0" w:sz="0" w:val="nil"/>
              <w:bottom w:color="000000" w:space="0" w:sz="6" w:val="single"/>
              <w:right w:color="000000" w:space="0" w:sz="0" w:val="nil"/>
            </w:tcBorders>
            <w:shd w:fill="auto" w:val="clear"/>
            <w:vAlign w:val="bottom"/>
          </w:tcPr>
          <w:p w:rsidR="00000000" w:rsidDel="00000000" w:rsidP="00000000" w:rsidRDefault="00000000" w:rsidRPr="00000000" w14:paraId="0000026A">
            <w:pPr>
              <w:spacing w:after="0" w:before="0" w:line="240" w:lineRule="auto"/>
              <w:jc w:val="right"/>
              <w:rPr>
                <w:b w:val="1"/>
                <w:color w:val="000000"/>
              </w:rPr>
            </w:pPr>
            <w:r w:rsidDel="00000000" w:rsidR="00000000" w:rsidRPr="00000000">
              <w:rPr>
                <w:b w:val="1"/>
                <w:color w:val="000000"/>
                <w:rtl w:val="0"/>
              </w:rPr>
              <w:t xml:space="preserve">89,976</w:t>
            </w:r>
          </w:p>
        </w:tc>
      </w:tr>
    </w:tbl>
    <w:p w:rsidR="00000000" w:rsidDel="00000000" w:rsidP="00000000" w:rsidRDefault="00000000" w:rsidRPr="00000000" w14:paraId="0000026B">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rPr/>
      </w:pPr>
      <w:r w:rsidDel="00000000" w:rsidR="00000000" w:rsidRPr="00000000">
        <w:rPr>
          <w:rtl w:val="0"/>
        </w:rPr>
      </w:r>
    </w:p>
    <w:p w:rsidR="00000000" w:rsidDel="00000000" w:rsidP="00000000" w:rsidRDefault="00000000" w:rsidRPr="00000000" w14:paraId="0000026D">
      <w:pPr>
        <w:spacing w:after="160" w:before="0" w:line="259" w:lineRule="auto"/>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6E">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pStyle w:val="Heading1"/>
        <w:rPr>
          <w:rFonts w:ascii="Arial" w:cs="Arial" w:eastAsia="Arial" w:hAnsi="Arial"/>
          <w:sz w:val="22"/>
          <w:szCs w:val="22"/>
        </w:rPr>
      </w:pPr>
      <w:bookmarkStart w:colFirst="0" w:colLast="0" w:name="_3rdcrjn" w:id="11"/>
      <w:bookmarkEnd w:id="11"/>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270">
      <w:pPr>
        <w:rPr>
          <w:rFonts w:ascii="Arial" w:cs="Arial" w:eastAsia="Arial" w:hAnsi="Arial"/>
          <w:sz w:val="22"/>
          <w:szCs w:val="22"/>
        </w:rPr>
      </w:pPr>
      <w:r w:rsidDel="00000000" w:rsidR="00000000" w:rsidRPr="00000000">
        <w:rPr>
          <w:rFonts w:ascii="Arial" w:cs="Arial" w:eastAsia="Arial" w:hAnsi="Arial"/>
          <w:sz w:val="22"/>
          <w:szCs w:val="22"/>
          <w:rtl w:val="0"/>
        </w:rPr>
        <w:t xml:space="preserve">Borg, M. (2017), Building Sustainable Businesses: The importance of Financial Literacy for Entrepreneurs, Available at: https://epale.ec.europa.eu/en/blog/building-sustainable-businesses-importance-financial-literacy-entrepreneurs, Accessed 15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of October 2020</w:t>
      </w:r>
    </w:p>
    <w:p w:rsidR="00000000" w:rsidDel="00000000" w:rsidP="00000000" w:rsidRDefault="00000000" w:rsidRPr="00000000" w14:paraId="0000027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Cote, C. (2020), THE IMPORTANCE OF FINANCIAL LITERACY IN BUSINESS, Available at: https://online.hbs.edu/blog/post/importance-of-financial-literacy, Accessed 18</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of October 2020</w:t>
      </w:r>
    </w:p>
    <w:p w:rsidR="00000000" w:rsidDel="00000000" w:rsidP="00000000" w:rsidRDefault="00000000" w:rsidRPr="00000000" w14:paraId="0000027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Drury, C. (2012), Management and cost accounting 8</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ed., Cengage Learning</w:t>
      </w:r>
    </w:p>
    <w:p w:rsidR="00000000" w:rsidDel="00000000" w:rsidP="00000000" w:rsidRDefault="00000000" w:rsidRPr="00000000" w14:paraId="0000027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Dyson, J. R (2010), Accounting for non-accounting students, Financial Times Prentice Hall</w:t>
      </w:r>
    </w:p>
    <w:sectPr>
      <w:headerReference r:id="rId6" w:type="default"/>
      <w:headerReference r:id="rId7" w:type="first"/>
      <w:headerReference r:id="rId8" w:type="even"/>
      <w:footerReference r:id="rId9" w:type="default"/>
      <w:footerReference r:id="rId10" w:type="first"/>
      <w:footerReference r:id="rId11" w:type="even"/>
      <w:pgSz w:h="15840" w:w="12240"/>
      <w:pgMar w:bottom="1440" w:top="126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Verdan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7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7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7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7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7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7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7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4"/>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20" w:before="12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e75b5"/>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footer" Target="footer3.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3.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