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6ECD3C40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528D6866" w14:textId="3310E99C" w:rsidR="009F7FBE" w:rsidRDefault="009F7FBE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Ewan Swan - 1901543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28BD94B" w14:textId="71486285" w:rsidR="005304A0" w:rsidRDefault="000A1A80">
            <w:r>
              <w:br/>
            </w:r>
            <w:hyperlink r:id="rId4" w:history="1">
              <w:r w:rsidR="007549FA">
                <w:rPr>
                  <w:rStyle w:val="Hyperlink"/>
                </w:rPr>
                <w:t>Final powerpoint conte</w:t>
              </w:r>
              <w:r w:rsidR="007549FA">
                <w:rPr>
                  <w:rStyle w:val="Hyperlink"/>
                </w:rPr>
                <w:t>m</w:t>
              </w:r>
              <w:r w:rsidR="007549FA">
                <w:rPr>
                  <w:rStyle w:val="Hyperlink"/>
                </w:rPr>
                <w:t>perory challeneges 2.ppsx</w:t>
              </w:r>
            </w:hyperlink>
          </w:p>
          <w:p w14:paraId="76A1FF90" w14:textId="3FD62801" w:rsidR="000A1A80" w:rsidRDefault="000A1A80"/>
          <w:p w14:paraId="15C98F66" w14:textId="61AA6318" w:rsidR="000A1A80" w:rsidRDefault="000A1A80">
            <w:pPr>
              <w:rPr>
                <w:rFonts w:ascii="Arial" w:hAnsi="Arial" w:cs="Arial"/>
              </w:rPr>
            </w:pPr>
            <w:r>
              <w:t>(Press ctrl and click to access the link)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372DEC8E" w14:textId="0C75DC52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Altamony, H &amp; Masa'deh, Rd &amp; Gharaibeh, A (2017). The Role of Academic Researcher to Mintzberg's Managerial Roles. 10.13140/RG.2.2.27971.40484.</w:t>
            </w:r>
          </w:p>
          <w:p w14:paraId="2091FC73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77D8E750" w14:textId="37A579AD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Bucăţa, G. and Rizescu, A.M. (2017). The Role of Communication in Enhancing Work Effectiveness of an Organization. Land Forces Academy Review, [online] 22(1), pp.49–57. doi:10.1515/raft-2017-0008.</w:t>
            </w:r>
          </w:p>
          <w:p w14:paraId="6239C101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572EDF33" w14:textId="5CAE376D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Carolan, S., Harris, P.R. and Cavanagh, K. (2017). Improving Employee Well-Being and Effectiveness: Systematic Review and Meta-Analysis of Web-Based Psychological Interventions Delivered in the Workplace. Journal of Medical Internet Research, [online] 19(7), p.e271. doi:10.2196/jmir.7583.</w:t>
            </w:r>
          </w:p>
          <w:p w14:paraId="2291384D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3C357A2C" w14:textId="3829A46F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Collin, K., Van der Heijden, B. and Lewis, P. (2012). Continuing professional development. International Journal of Training and Development, [online] 16(3), pp.155–163. doi:10.1111/j.1468-2419.2012.00410.x.</w:t>
            </w:r>
          </w:p>
          <w:p w14:paraId="30961496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6A9CD13C" w14:textId="08A0854E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Grimani, A., Aboagye, E. and Kwak, L. (2019). The effectiveness of workplace nutrition and physical activity interventions in improving productivity, work performance and workability: a systematic review. BMC Public Health, 19(1). doi:10.1186/s12889-019-8033-1.</w:t>
            </w:r>
          </w:p>
          <w:p w14:paraId="1126A767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1D13D02D" w14:textId="685B27DE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 xml:space="preserve">Hodson, R. (1996). Dignity in the Workplace Under Participative Management: Alienation and Freedom Revisited. American Sociological Review, 61(5), 719–738. </w:t>
            </w:r>
            <w:hyperlink r:id="rId5" w:history="1">
              <w:r w:rsidRPr="0065188D">
                <w:rPr>
                  <w:rStyle w:val="Hyperlink"/>
                  <w:rFonts w:ascii="Arial" w:hAnsi="Arial" w:cs="Arial"/>
                </w:rPr>
                <w:t>https://doi.org/10.2307/2096450</w:t>
              </w:r>
            </w:hyperlink>
          </w:p>
          <w:p w14:paraId="3CAA09C2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1C261EF9" w14:textId="564105B0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Oswald, A.J., Proto, E. and Sgroi, D. (2015). Happiness and Productivity. Journal of Labor Economics, 33(4), pp.789–822. doi:10.1086/681096.</w:t>
            </w:r>
          </w:p>
          <w:p w14:paraId="17842082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7D7EFB03" w14:textId="2232787E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 xml:space="preserve">Peek ,S. (2018). Management Theory of Henry Mintzberg Basics. [online] business.com. Available at: </w:t>
            </w:r>
            <w:hyperlink r:id="rId6" w:history="1">
              <w:r w:rsidRPr="0065188D">
                <w:rPr>
                  <w:rStyle w:val="Hyperlink"/>
                  <w:rFonts w:ascii="Arial" w:hAnsi="Arial" w:cs="Arial"/>
                </w:rPr>
                <w:t>https://www.business.com/articles/management-theory-of-henry-mintzberg-basics/</w:t>
              </w:r>
            </w:hyperlink>
            <w:r w:rsidRPr="006C64B0">
              <w:rPr>
                <w:rFonts w:ascii="Arial" w:hAnsi="Arial" w:cs="Arial"/>
              </w:rPr>
              <w:t>.</w:t>
            </w:r>
          </w:p>
          <w:p w14:paraId="21B2E26A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0B70AA03" w14:textId="32161576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lastRenderedPageBreak/>
              <w:t>Pizzolitto, E., Verna, I. and Venditti, M. (2022). Authoritarian leadership styles and performance: a systematic literature review and research agenda. Management Review Quarterly. doi:10.1007/s11301-022-00263-y.</w:t>
            </w:r>
          </w:p>
          <w:p w14:paraId="14421B66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7C36FBBE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Mintzberg, H., 1989. Mintzberg on management: Inside our strange world of organizations. Simon and Schuster.</w:t>
            </w:r>
          </w:p>
          <w:p w14:paraId="6464B33D" w14:textId="4721CF20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Iqbal N, Anwar S, Haider N (2015) Effect of Leadership Style on Employee Performance. Arabian J Bus Manag Review 5: 146. doi:10.4172/2223-5833.1000146</w:t>
            </w:r>
          </w:p>
          <w:p w14:paraId="7713EBDE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063D17E3" w14:textId="524C9D68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Robert, V. and Vandenberghe, C. (2020). Laissez-Faire Leadership and Affective Commitment: the Roles of Leader-Member Exchange and Subordinate Relational Self-concept. Journal of Business and Psychology, [online] 36(4). doi:10.1007/s10869-020-09700-9.</w:t>
            </w:r>
          </w:p>
          <w:p w14:paraId="603F7F10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70CA0214" w14:textId="7EFA724F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Samani, S.A., Rasid, S.Z.B.A. and bt Sofian, S. (2014). A Workplace to Support Creativity. Industrial Engineering and Management Systems, 13(4), pp.414–420. doi:10.7232/iems.2014.13.4.414.</w:t>
            </w:r>
          </w:p>
          <w:p w14:paraId="6900374F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10BEB653" w14:textId="4856C038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Talati, Z., Davey, E., Grapes, C., Shilton, T. and Pettigrew, S. (2018). Evaluation of a Workplace Health and Wellbeing Training Course Delivered Online and Face-To-Face. International Journal of Environmental Research and Public Health, 15(11), p.2422. doi:10.3390/ijerph15112422.</w:t>
            </w:r>
          </w:p>
          <w:p w14:paraId="4318FB1C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7F6547C5" w14:textId="689F8AC8" w:rsidR="006C64B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 xml:space="preserve">Saqib Khan, M., Khan, I., Qureshi, Q., Ismail, H., Rauf, H., Latif, A. and Tahir, M. (2015). The Styles of Leadership: A Critical Review. ISSN 2224-5731(Paper) ISSN 2225-0972(Online) Vol.5, No.3, 2015  Available at: </w:t>
            </w:r>
            <w:hyperlink r:id="rId7" w:history="1">
              <w:r w:rsidRPr="0065188D">
                <w:rPr>
                  <w:rStyle w:val="Hyperlink"/>
                  <w:rFonts w:ascii="Arial" w:hAnsi="Arial" w:cs="Arial"/>
                </w:rPr>
                <w:t>https://www.iiste.org/Journals/index.php/PPAR/article/viewFile/20878/21131</w:t>
              </w:r>
            </w:hyperlink>
          </w:p>
          <w:p w14:paraId="5EE6DD42" w14:textId="77777777" w:rsidR="006C64B0" w:rsidRPr="006C64B0" w:rsidRDefault="006C64B0" w:rsidP="006C64B0">
            <w:pPr>
              <w:spacing w:after="0" w:line="240" w:lineRule="auto"/>
              <w:rPr>
                <w:rFonts w:ascii="Arial" w:hAnsi="Arial" w:cs="Arial"/>
              </w:rPr>
            </w:pPr>
          </w:p>
          <w:p w14:paraId="00C6BB4C" w14:textId="6B7F448E" w:rsidR="005304A0" w:rsidRDefault="006C64B0" w:rsidP="006C64B0">
            <w:pPr>
              <w:rPr>
                <w:rFonts w:ascii="Arial" w:hAnsi="Arial" w:cs="Arial"/>
              </w:rPr>
            </w:pPr>
            <w:r w:rsidRPr="006C64B0">
              <w:rPr>
                <w:rFonts w:ascii="Arial" w:hAnsi="Arial" w:cs="Arial"/>
              </w:rPr>
              <w:t>Sharma, J.K. and Singh, S.K. (2013). A Study on the Democratic Style of Leadership. International Journal Of Management &amp; Information Technology, 3(2), pp.54–57. doi:10.24297/ijmit.v3i2.1367.</w:t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A1A80"/>
    <w:rsid w:val="001C0030"/>
    <w:rsid w:val="00384652"/>
    <w:rsid w:val="005304A0"/>
    <w:rsid w:val="006C64B0"/>
    <w:rsid w:val="007549FA"/>
    <w:rsid w:val="009F7FBE"/>
    <w:rsid w:val="00A06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C64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64B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64B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906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iiste.org/Journals/index.php/PPAR/article/viewFile/20878/2113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usiness.com/articles/management-theory-of-henry-mintzberg-basics/" TargetMode="External"/><Relationship Id="rId5" Type="http://schemas.openxmlformats.org/officeDocument/2006/relationships/hyperlink" Target="https://doi.org/10.2307/2096450" TargetMode="External"/><Relationship Id="rId4" Type="http://schemas.openxmlformats.org/officeDocument/2006/relationships/hyperlink" Target="https://uowtsd-my.sharepoint.com/:p:/g/personal/1901543_student_uwtsd_ac_uk/EX5bdVL96E1EvioLmjSPV04BeW8zP_rCknWuM3yEl50bOg?e=jnVLAW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615</Words>
  <Characters>3506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ewan swan</cp:lastModifiedBy>
  <cp:revision>4</cp:revision>
  <dcterms:created xsi:type="dcterms:W3CDTF">2023-01-16T23:28:00Z</dcterms:created>
  <dcterms:modified xsi:type="dcterms:W3CDTF">2023-01-16T23:30:00Z</dcterms:modified>
</cp:coreProperties>
</file>