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1083" w:rsidRDefault="00371083">
      <w:pPr>
        <w:jc w:val="center"/>
        <w:rPr>
          <w:b/>
          <w:sz w:val="32"/>
          <w:szCs w:val="32"/>
        </w:rPr>
      </w:pPr>
    </w:p>
    <w:p w14:paraId="00000002" w14:textId="77777777" w:rsidR="00371083" w:rsidRDefault="00371083">
      <w:pPr>
        <w:jc w:val="center"/>
        <w:rPr>
          <w:b/>
          <w:sz w:val="32"/>
          <w:szCs w:val="32"/>
        </w:rPr>
      </w:pPr>
    </w:p>
    <w:p w14:paraId="00000003" w14:textId="77777777" w:rsidR="00371083" w:rsidRDefault="00371083">
      <w:pPr>
        <w:jc w:val="center"/>
        <w:rPr>
          <w:b/>
          <w:sz w:val="32"/>
          <w:szCs w:val="32"/>
        </w:rPr>
      </w:pPr>
    </w:p>
    <w:p w14:paraId="00000004" w14:textId="77777777" w:rsidR="00371083" w:rsidRPr="00F77D93" w:rsidRDefault="00371083">
      <w:pPr>
        <w:jc w:val="center"/>
        <w:rPr>
          <w:rFonts w:ascii="Arial" w:hAnsi="Arial" w:cs="Arial"/>
          <w:b/>
        </w:rPr>
      </w:pPr>
    </w:p>
    <w:p w14:paraId="00000005" w14:textId="77777777" w:rsidR="00371083" w:rsidRPr="00F77D93" w:rsidRDefault="00F77D93">
      <w:pPr>
        <w:jc w:val="center"/>
        <w:rPr>
          <w:rFonts w:ascii="Arial" w:hAnsi="Arial" w:cs="Arial"/>
          <w:b/>
        </w:rPr>
      </w:pPr>
      <w:r w:rsidRPr="00F77D93">
        <w:rPr>
          <w:rFonts w:ascii="Arial" w:hAnsi="Arial" w:cs="Arial"/>
          <w:b/>
        </w:rPr>
        <w:t>Module Title: Sustainable Hospitality and Tourism Management</w:t>
      </w:r>
    </w:p>
    <w:p w14:paraId="00000006" w14:textId="77777777" w:rsidR="00371083" w:rsidRPr="00F77D93" w:rsidRDefault="00F77D93">
      <w:pPr>
        <w:jc w:val="center"/>
        <w:rPr>
          <w:rFonts w:ascii="Arial" w:hAnsi="Arial" w:cs="Arial"/>
          <w:b/>
        </w:rPr>
      </w:pPr>
      <w:r w:rsidRPr="00F77D93">
        <w:rPr>
          <w:rFonts w:ascii="Arial" w:hAnsi="Arial" w:cs="Arial"/>
          <w:b/>
        </w:rPr>
        <w:t>(BMIH5006)</w:t>
      </w:r>
    </w:p>
    <w:p w14:paraId="00000007" w14:textId="77777777" w:rsidR="00371083" w:rsidRPr="00F77D93" w:rsidRDefault="00F77D93">
      <w:pPr>
        <w:jc w:val="center"/>
        <w:rPr>
          <w:rFonts w:ascii="Arial" w:hAnsi="Arial" w:cs="Arial"/>
          <w:b/>
        </w:rPr>
      </w:pPr>
      <w:r w:rsidRPr="00F77D93">
        <w:rPr>
          <w:rFonts w:ascii="Arial" w:hAnsi="Arial" w:cs="Arial"/>
          <w:b/>
        </w:rPr>
        <w:t>Assignment Title: Essay</w:t>
      </w:r>
    </w:p>
    <w:p w14:paraId="00000008" w14:textId="27C0F9BB" w:rsidR="00371083" w:rsidRPr="00F77D93" w:rsidRDefault="00F77D93">
      <w:pPr>
        <w:jc w:val="center"/>
        <w:rPr>
          <w:rFonts w:ascii="Arial" w:hAnsi="Arial" w:cs="Arial"/>
        </w:rPr>
      </w:pPr>
      <w:r w:rsidRPr="00F77D93">
        <w:rPr>
          <w:rFonts w:ascii="Arial" w:hAnsi="Arial" w:cs="Arial"/>
        </w:rPr>
        <w:t xml:space="preserve">Student Name: </w:t>
      </w:r>
      <w:r w:rsidR="00975FD0" w:rsidRPr="00F77D93">
        <w:rPr>
          <w:rFonts w:ascii="Arial" w:hAnsi="Arial" w:cs="Arial"/>
        </w:rPr>
        <w:t>Staicu Cristiana Andreea</w:t>
      </w:r>
    </w:p>
    <w:p w14:paraId="00000009" w14:textId="64B6E3AC" w:rsidR="00371083" w:rsidRPr="00F77D93" w:rsidRDefault="00F77D93">
      <w:pPr>
        <w:jc w:val="center"/>
        <w:rPr>
          <w:rFonts w:ascii="Arial" w:hAnsi="Arial" w:cs="Arial"/>
        </w:rPr>
      </w:pPr>
      <w:r w:rsidRPr="00F77D93">
        <w:rPr>
          <w:rFonts w:ascii="Arial" w:hAnsi="Arial" w:cs="Arial"/>
        </w:rPr>
        <w:t>Student ID:</w:t>
      </w:r>
      <w:r w:rsidR="00975FD0" w:rsidRPr="00F77D93">
        <w:rPr>
          <w:rFonts w:ascii="Arial" w:hAnsi="Arial" w:cs="Arial"/>
        </w:rPr>
        <w:t>2026517</w:t>
      </w:r>
    </w:p>
    <w:p w14:paraId="0000000A" w14:textId="77777777" w:rsidR="00371083" w:rsidRPr="00F77D93" w:rsidRDefault="00F77D93">
      <w:pPr>
        <w:spacing w:line="259" w:lineRule="auto"/>
        <w:jc w:val="left"/>
        <w:rPr>
          <w:rFonts w:ascii="Arial" w:hAnsi="Arial" w:cs="Arial"/>
        </w:rPr>
      </w:pPr>
      <w:r w:rsidRPr="00F77D93">
        <w:rPr>
          <w:rFonts w:ascii="Arial" w:hAnsi="Arial" w:cs="Arial"/>
        </w:rPr>
        <w:br w:type="page"/>
      </w:r>
    </w:p>
    <w:p w14:paraId="0000000B" w14:textId="77777777" w:rsidR="00371083" w:rsidRPr="00F77D93" w:rsidRDefault="00F77D93">
      <w:pPr>
        <w:rPr>
          <w:rFonts w:ascii="Arial" w:hAnsi="Arial" w:cs="Arial"/>
          <w:b/>
        </w:rPr>
      </w:pPr>
      <w:r w:rsidRPr="00F77D93">
        <w:rPr>
          <w:rFonts w:ascii="Arial" w:hAnsi="Arial" w:cs="Arial"/>
          <w:b/>
        </w:rPr>
        <w:lastRenderedPageBreak/>
        <w:t>Introduction</w:t>
      </w:r>
    </w:p>
    <w:p w14:paraId="0000000C" w14:textId="77777777" w:rsidR="00371083" w:rsidRPr="00F77D93" w:rsidRDefault="00F77D93">
      <w:pPr>
        <w:rPr>
          <w:rFonts w:ascii="Arial" w:hAnsi="Arial" w:cs="Arial"/>
        </w:rPr>
      </w:pPr>
      <w:r w:rsidRPr="00F77D93">
        <w:rPr>
          <w:rFonts w:ascii="Arial" w:hAnsi="Arial" w:cs="Arial"/>
        </w:rPr>
        <w:t>Adaptation of various sustainable measures within the working procedure is the most effective trend for organisations that belong to the tourism as well as hospitality sectors. These measures help in uplifting the brand image of the firm along with attracting people towards its service. This essay will discuss the sustainable aspects that are undertaken by Premium Inn which is one of the leading hospitality service providers in the UK. Considering the measures of the corporate social responsibility of the o</w:t>
      </w:r>
      <w:r w:rsidRPr="00F77D93">
        <w:rPr>
          <w:rFonts w:ascii="Arial" w:hAnsi="Arial" w:cs="Arial"/>
        </w:rPr>
        <w:t xml:space="preserve">rganisation, the implementation of a circular economy is another core aspect of this essay as well. Moreover, the ways the firm </w:t>
      </w:r>
      <w:proofErr w:type="gramStart"/>
      <w:r w:rsidRPr="00F77D93">
        <w:rPr>
          <w:rFonts w:ascii="Arial" w:hAnsi="Arial" w:cs="Arial"/>
        </w:rPr>
        <w:t>is able to</w:t>
      </w:r>
      <w:proofErr w:type="gramEnd"/>
      <w:r w:rsidRPr="00F77D93">
        <w:rPr>
          <w:rFonts w:ascii="Arial" w:hAnsi="Arial" w:cs="Arial"/>
        </w:rPr>
        <w:t xml:space="preserve"> align the circular economy through its sustainable practices will be included in this essay. </w:t>
      </w:r>
    </w:p>
    <w:p w14:paraId="0000000D" w14:textId="77777777" w:rsidR="00371083" w:rsidRPr="00F77D93" w:rsidRDefault="00F77D93">
      <w:pPr>
        <w:spacing w:line="259" w:lineRule="auto"/>
        <w:jc w:val="left"/>
        <w:rPr>
          <w:rFonts w:ascii="Arial" w:hAnsi="Arial" w:cs="Arial"/>
        </w:rPr>
      </w:pPr>
      <w:r w:rsidRPr="00F77D93">
        <w:rPr>
          <w:rFonts w:ascii="Arial" w:hAnsi="Arial" w:cs="Arial"/>
        </w:rPr>
        <w:br w:type="page"/>
      </w:r>
    </w:p>
    <w:p w14:paraId="0000000E" w14:textId="77777777" w:rsidR="00371083" w:rsidRPr="00F77D93" w:rsidRDefault="00F77D93">
      <w:pPr>
        <w:rPr>
          <w:rFonts w:ascii="Arial" w:hAnsi="Arial" w:cs="Arial"/>
          <w:b/>
        </w:rPr>
      </w:pPr>
      <w:r w:rsidRPr="00F77D93">
        <w:rPr>
          <w:rFonts w:ascii="Arial" w:hAnsi="Arial" w:cs="Arial"/>
          <w:b/>
        </w:rPr>
        <w:lastRenderedPageBreak/>
        <w:t>Discussion</w:t>
      </w:r>
    </w:p>
    <w:p w14:paraId="0000000F" w14:textId="290ABB5F" w:rsidR="00371083" w:rsidRPr="00F77D93" w:rsidRDefault="00F77D93">
      <w:pPr>
        <w:rPr>
          <w:rFonts w:ascii="Arial" w:hAnsi="Arial" w:cs="Arial"/>
        </w:rPr>
      </w:pPr>
      <w:r w:rsidRPr="00F77D93">
        <w:rPr>
          <w:rFonts w:ascii="Arial" w:hAnsi="Arial" w:cs="Arial"/>
        </w:rPr>
        <w:t>The largest hospitality service provider in the UK is known as Premier Inn which provides more than 72000 rooms from 800 different hotels. The hotels of this organisation come from different locations in the country including city centres, airports, and suburbs. The primary competitors of this hospitality service provider are Travelodge and Ibis Hotels. Perhaps the well-regulated service of Premier Inn assists the firm in overcoming the influence of the competition in the market and enables them to gather r</w:t>
      </w:r>
      <w:r w:rsidRPr="00F77D93">
        <w:rPr>
          <w:rFonts w:ascii="Arial" w:hAnsi="Arial" w:cs="Arial"/>
        </w:rPr>
        <w:t xml:space="preserve">evenue of £ 2.5 billion (Sweney, 2023). With respect to that, the organisation needs to understand the concept of the circular economy in accordance to maintain its revenue margin under tough market situations. The model of circular economy refers to the process of production and consumption including sharing, leasing, reusing, repairing, </w:t>
      </w:r>
      <w:r w:rsidR="00975FD0" w:rsidRPr="00F77D93">
        <w:rPr>
          <w:rFonts w:ascii="Arial" w:hAnsi="Arial" w:cs="Arial"/>
        </w:rPr>
        <w:t>refurbishing,</w:t>
      </w:r>
      <w:r w:rsidRPr="00F77D93">
        <w:rPr>
          <w:rFonts w:ascii="Arial" w:hAnsi="Arial" w:cs="Arial"/>
        </w:rPr>
        <w:t xml:space="preserve"> and recycling of the existing materials (Ellen Macarthur Foundation, 2024). Besides, this model enables the firm to produce their necessary products with the existing resources as long as possible. Through this procedure, the life cycle of the products can be extended for a long </w:t>
      </w:r>
      <w:r w:rsidR="00975FD0" w:rsidRPr="00F77D93">
        <w:rPr>
          <w:rFonts w:ascii="Arial" w:hAnsi="Arial" w:cs="Arial"/>
        </w:rPr>
        <w:t>time</w:t>
      </w:r>
      <w:r w:rsidRPr="00F77D93">
        <w:rPr>
          <w:rFonts w:ascii="Arial" w:hAnsi="Arial" w:cs="Arial"/>
        </w:rPr>
        <w:t>. Additionally, it reduces the amount of waste which is also beneficial for the organisation as well. Apart from that there are several important aspects are also present due to which the organisations need to consider the ethics of circular economy seriously. The amounts of natural resources are limited which is a well-awakening aspect for the organisations that belong to the tourism and hospitality sector (</w:t>
      </w:r>
      <w:r w:rsidRPr="00F77D93">
        <w:rPr>
          <w:rFonts w:ascii="Arial" w:hAnsi="Arial" w:cs="Arial"/>
          <w:highlight w:val="white"/>
        </w:rPr>
        <w:t xml:space="preserve">Ramos </w:t>
      </w:r>
      <w:r w:rsidRPr="00F77D93">
        <w:rPr>
          <w:rFonts w:ascii="Arial" w:hAnsi="Arial" w:cs="Arial"/>
          <w:i/>
          <w:highlight w:val="white"/>
        </w:rPr>
        <w:t xml:space="preserve">et al., </w:t>
      </w:r>
      <w:r w:rsidRPr="00F77D93">
        <w:rPr>
          <w:rFonts w:ascii="Arial" w:hAnsi="Arial" w:cs="Arial"/>
          <w:highlight w:val="white"/>
        </w:rPr>
        <w:t>2021</w:t>
      </w:r>
      <w:r w:rsidRPr="00F77D93">
        <w:rPr>
          <w:rFonts w:ascii="Arial" w:hAnsi="Arial" w:cs="Arial"/>
        </w:rPr>
        <w:t xml:space="preserve">). With the proper reuse and recycling the firms </w:t>
      </w:r>
      <w:proofErr w:type="gramStart"/>
      <w:r w:rsidRPr="00F77D93">
        <w:rPr>
          <w:rFonts w:ascii="Arial" w:hAnsi="Arial" w:cs="Arial"/>
        </w:rPr>
        <w:t>are able to</w:t>
      </w:r>
      <w:proofErr w:type="gramEnd"/>
      <w:r w:rsidRPr="00F77D93">
        <w:rPr>
          <w:rFonts w:ascii="Arial" w:hAnsi="Arial" w:cs="Arial"/>
        </w:rPr>
        <w:t xml:space="preserve"> slow down the utilisa</w:t>
      </w:r>
      <w:r w:rsidRPr="00F77D93">
        <w:rPr>
          <w:rFonts w:ascii="Arial" w:hAnsi="Arial" w:cs="Arial"/>
        </w:rPr>
        <w:t xml:space="preserve">tion of natural resources on a large scale of margin. Besides it also contributes to reducing the landscapes as well as habitat disruptions efficiently. Tentatively the loss of the current </w:t>
      </w:r>
      <w:proofErr w:type="gramStart"/>
      <w:r w:rsidRPr="00F77D93">
        <w:rPr>
          <w:rFonts w:ascii="Arial" w:hAnsi="Arial" w:cs="Arial"/>
        </w:rPr>
        <w:t>bio diversity</w:t>
      </w:r>
      <w:proofErr w:type="gramEnd"/>
      <w:r w:rsidRPr="00F77D93">
        <w:rPr>
          <w:rFonts w:ascii="Arial" w:hAnsi="Arial" w:cs="Arial"/>
        </w:rPr>
        <w:t xml:space="preserve"> also becomes limited through the maintenance of the ethics of circular economy. Apart from that, the emission of greenhouse gases can also be lowered by following the </w:t>
      </w:r>
      <w:r w:rsidRPr="00F77D93">
        <w:rPr>
          <w:rFonts w:ascii="Arial" w:hAnsi="Arial" w:cs="Arial"/>
        </w:rPr>
        <w:lastRenderedPageBreak/>
        <w:t>principles of this model as well. As the European Union is also concerned about the preservation of natural resources, developing corporate so</w:t>
      </w:r>
      <w:r w:rsidRPr="00F77D93">
        <w:rPr>
          <w:rFonts w:ascii="Arial" w:hAnsi="Arial" w:cs="Arial"/>
        </w:rPr>
        <w:t>cial responsibility measures according to this is crucial for hospitality service providers (</w:t>
      </w:r>
      <w:r w:rsidRPr="00F77D93">
        <w:rPr>
          <w:rFonts w:ascii="Arial" w:hAnsi="Arial" w:cs="Arial"/>
          <w:highlight w:val="white"/>
        </w:rPr>
        <w:t xml:space="preserve">Salomone </w:t>
      </w:r>
      <w:r w:rsidRPr="00F77D93">
        <w:rPr>
          <w:rFonts w:ascii="Arial" w:hAnsi="Arial" w:cs="Arial"/>
          <w:i/>
          <w:highlight w:val="white"/>
        </w:rPr>
        <w:t xml:space="preserve">et al., </w:t>
      </w:r>
      <w:r w:rsidRPr="00F77D93">
        <w:rPr>
          <w:rFonts w:ascii="Arial" w:hAnsi="Arial" w:cs="Arial"/>
          <w:highlight w:val="white"/>
        </w:rPr>
        <w:t>2021</w:t>
      </w:r>
      <w:r w:rsidRPr="00F77D93">
        <w:rPr>
          <w:rFonts w:ascii="Arial" w:hAnsi="Arial" w:cs="Arial"/>
        </w:rPr>
        <w:t>). Perhaps the European Union also presented the circular economy action plan for the promotion of more sustainable productivity that assists in reducing the quantity of waste along with empowering the consumers. For example, the European Union created a right to repair under which the electronics and ICT, textiles and plastics are focused on reusing the existing materials in accordance with lim</w:t>
      </w:r>
      <w:r w:rsidRPr="00F77D93">
        <w:rPr>
          <w:rFonts w:ascii="Arial" w:hAnsi="Arial" w:cs="Arial"/>
        </w:rPr>
        <w:t>iting the use of natural resources (</w:t>
      </w:r>
      <w:proofErr w:type="spellStart"/>
      <w:r w:rsidRPr="00F77D93">
        <w:rPr>
          <w:rFonts w:ascii="Arial" w:hAnsi="Arial" w:cs="Arial"/>
        </w:rPr>
        <w:t>Europarl</w:t>
      </w:r>
      <w:proofErr w:type="spellEnd"/>
      <w:r w:rsidRPr="00F77D93">
        <w:rPr>
          <w:rFonts w:ascii="Arial" w:hAnsi="Arial" w:cs="Arial"/>
        </w:rPr>
        <w:t xml:space="preserve">, 2023). Considering the aspects of the circular economy the organisations are also developing a cutting edge corporate social responsibility measure that helps them to reduce their waste as well. Apart from that, adaptations of various sustainable measures are also included in these activities that contribute to uplifting the brand image of the firm to some extent. </w:t>
      </w:r>
    </w:p>
    <w:p w14:paraId="00000010" w14:textId="025CB99A" w:rsidR="00371083" w:rsidRPr="00F77D93" w:rsidRDefault="00F77D93">
      <w:pPr>
        <w:rPr>
          <w:rFonts w:ascii="Arial" w:hAnsi="Arial" w:cs="Arial"/>
        </w:rPr>
      </w:pPr>
      <w:r w:rsidRPr="00F77D93">
        <w:rPr>
          <w:rFonts w:ascii="Arial" w:hAnsi="Arial" w:cs="Arial"/>
        </w:rPr>
        <w:t>An organisation undertakes several corporate social responsibility measures along with their operation aspects in the context of bringing value to the community with the aim of generating a positive influence. In other words, the concept of corporate social responsibility refers to the activities of a firm that gives positive value to society considering the environmental as well as community impact of business decisions (</w:t>
      </w:r>
      <w:r w:rsidRPr="00F77D93">
        <w:rPr>
          <w:rFonts w:ascii="Arial" w:hAnsi="Arial" w:cs="Arial"/>
          <w:highlight w:val="white"/>
        </w:rPr>
        <w:t xml:space="preserve">Ganna </w:t>
      </w:r>
      <w:r w:rsidRPr="00F77D93">
        <w:rPr>
          <w:rFonts w:ascii="Arial" w:hAnsi="Arial" w:cs="Arial"/>
          <w:i/>
          <w:highlight w:val="white"/>
        </w:rPr>
        <w:t xml:space="preserve">et al., </w:t>
      </w:r>
      <w:r w:rsidRPr="00F77D93">
        <w:rPr>
          <w:rFonts w:ascii="Arial" w:hAnsi="Arial" w:cs="Arial"/>
          <w:highlight w:val="white"/>
        </w:rPr>
        <w:t>2022</w:t>
      </w:r>
      <w:r w:rsidRPr="00F77D93">
        <w:rPr>
          <w:rFonts w:ascii="Arial" w:hAnsi="Arial" w:cs="Arial"/>
        </w:rPr>
        <w:t xml:space="preserve">). In addition to this, a firm must follow the ethics of the 3 P's model while developing the necessary corporate social responsibility aspects. This theory of the triple bottom line is effective in aligning the core three sustainable pillars such as people, </w:t>
      </w:r>
      <w:r w:rsidR="00975FD0" w:rsidRPr="00F77D93">
        <w:rPr>
          <w:rFonts w:ascii="Arial" w:hAnsi="Arial" w:cs="Arial"/>
        </w:rPr>
        <w:t>planet,</w:t>
      </w:r>
      <w:r w:rsidRPr="00F77D93">
        <w:rPr>
          <w:rFonts w:ascii="Arial" w:hAnsi="Arial" w:cs="Arial"/>
        </w:rPr>
        <w:t xml:space="preserve"> and profit (</w:t>
      </w:r>
      <w:r w:rsidRPr="00F77D93">
        <w:rPr>
          <w:rFonts w:ascii="Arial" w:hAnsi="Arial" w:cs="Arial"/>
          <w:highlight w:val="white"/>
        </w:rPr>
        <w:t xml:space="preserve">Aleshin </w:t>
      </w:r>
      <w:r w:rsidRPr="00F77D93">
        <w:rPr>
          <w:rFonts w:ascii="Arial" w:hAnsi="Arial" w:cs="Arial"/>
          <w:i/>
          <w:highlight w:val="white"/>
        </w:rPr>
        <w:t xml:space="preserve">et al., </w:t>
      </w:r>
      <w:r w:rsidRPr="00F77D93">
        <w:rPr>
          <w:rFonts w:ascii="Arial" w:hAnsi="Arial" w:cs="Arial"/>
          <w:highlight w:val="white"/>
        </w:rPr>
        <w:t>2020</w:t>
      </w:r>
      <w:r w:rsidRPr="00F77D93">
        <w:rPr>
          <w:rFonts w:ascii="Arial" w:hAnsi="Arial" w:cs="Arial"/>
        </w:rPr>
        <w:t xml:space="preserve">). With respect to that, the firm must follow the sustainable development goals that are determined by the United Nations for the development of the countries. Besides, this sustainable goal also aims to reduce the consumption of natural resources over time. Evaluation of corporate social </w:t>
      </w:r>
      <w:r w:rsidRPr="00F77D93">
        <w:rPr>
          <w:rFonts w:ascii="Arial" w:hAnsi="Arial" w:cs="Arial"/>
        </w:rPr>
        <w:lastRenderedPageBreak/>
        <w:t>responsibility activities by considering the ethics of the triple bottom line model and the sustainable development goals of the United Nations is very beneficial for the organisation (</w:t>
      </w:r>
      <w:r w:rsidRPr="00F77D93">
        <w:rPr>
          <w:rFonts w:ascii="Arial" w:hAnsi="Arial" w:cs="Arial"/>
          <w:highlight w:val="white"/>
        </w:rPr>
        <w:t>Thom</w:t>
      </w:r>
      <w:r w:rsidRPr="00F77D93">
        <w:rPr>
          <w:rFonts w:ascii="Arial" w:hAnsi="Arial" w:cs="Arial"/>
          <w:highlight w:val="white"/>
        </w:rPr>
        <w:t xml:space="preserve">son </w:t>
      </w:r>
      <w:r w:rsidRPr="00F77D93">
        <w:rPr>
          <w:rFonts w:ascii="Arial" w:hAnsi="Arial" w:cs="Arial"/>
          <w:i/>
          <w:highlight w:val="white"/>
        </w:rPr>
        <w:t xml:space="preserve">et al., </w:t>
      </w:r>
      <w:r w:rsidRPr="00F77D93">
        <w:rPr>
          <w:rFonts w:ascii="Arial" w:hAnsi="Arial" w:cs="Arial"/>
          <w:highlight w:val="white"/>
        </w:rPr>
        <w:t>2020</w:t>
      </w:r>
      <w:r w:rsidRPr="00F77D93">
        <w:rPr>
          <w:rFonts w:ascii="Arial" w:hAnsi="Arial" w:cs="Arial"/>
        </w:rPr>
        <w:t>). Implementing and maintaining efficient corporate social responsibility measures are very much essential for the enhancement of the brand recognition of Premium Inn. In addition to this, it also develops a positive business reputation that tentatively attracts people towards the service of the firm. Based on these beneficial measures the sales of the organisation get uplifted leading them to one step forward towards their objectives. Additionally, the number of loyal customers also becomes</w:t>
      </w:r>
      <w:r w:rsidRPr="00F77D93">
        <w:rPr>
          <w:rFonts w:ascii="Arial" w:hAnsi="Arial" w:cs="Arial"/>
        </w:rPr>
        <w:t xml:space="preserve"> enlarged which ensures the stability of the brand in the market for a long </w:t>
      </w:r>
      <w:r w:rsidR="00975FD0" w:rsidRPr="00F77D93">
        <w:rPr>
          <w:rFonts w:ascii="Arial" w:hAnsi="Arial" w:cs="Arial"/>
        </w:rPr>
        <w:t>time</w:t>
      </w:r>
      <w:r w:rsidRPr="00F77D93">
        <w:rPr>
          <w:rFonts w:ascii="Arial" w:hAnsi="Arial" w:cs="Arial"/>
        </w:rPr>
        <w:t xml:space="preserve"> (</w:t>
      </w:r>
      <w:proofErr w:type="spellStart"/>
      <w:r w:rsidRPr="00F77D93">
        <w:rPr>
          <w:rFonts w:ascii="Arial" w:hAnsi="Arial" w:cs="Arial"/>
          <w:highlight w:val="white"/>
        </w:rPr>
        <w:t>Elragal</w:t>
      </w:r>
      <w:proofErr w:type="spellEnd"/>
      <w:r w:rsidRPr="00F77D93">
        <w:rPr>
          <w:rFonts w:ascii="Arial" w:hAnsi="Arial" w:cs="Arial"/>
          <w:highlight w:val="white"/>
        </w:rPr>
        <w:t xml:space="preserve"> </w:t>
      </w:r>
      <w:r w:rsidRPr="00F77D93">
        <w:rPr>
          <w:rFonts w:ascii="Arial" w:hAnsi="Arial" w:cs="Arial"/>
          <w:i/>
          <w:highlight w:val="white"/>
        </w:rPr>
        <w:t>et al</w:t>
      </w:r>
      <w:r w:rsidRPr="00F77D93">
        <w:rPr>
          <w:rFonts w:ascii="Arial" w:hAnsi="Arial" w:cs="Arial"/>
          <w:highlight w:val="white"/>
        </w:rPr>
        <w:t>., (2021</w:t>
      </w:r>
      <w:r w:rsidRPr="00F77D93">
        <w:rPr>
          <w:rFonts w:ascii="Arial" w:hAnsi="Arial" w:cs="Arial"/>
        </w:rPr>
        <w:t xml:space="preserve">). Apart from that, appropriate corporate social responsibility measures also influence the operational cost of the organisation as well. Through this procedure, the firm gains better financial performance through the ease of access to its capital. Due to these positive aspects of corporate social responsibility aspects, the firms </w:t>
      </w:r>
      <w:proofErr w:type="gramStart"/>
      <w:r w:rsidRPr="00F77D93">
        <w:rPr>
          <w:rFonts w:ascii="Arial" w:hAnsi="Arial" w:cs="Arial"/>
        </w:rPr>
        <w:t>are able to</w:t>
      </w:r>
      <w:proofErr w:type="gramEnd"/>
      <w:r w:rsidRPr="00F77D93">
        <w:rPr>
          <w:rFonts w:ascii="Arial" w:hAnsi="Arial" w:cs="Arial"/>
        </w:rPr>
        <w:t xml:space="preserve"> attract talented people to work with them which contributes to uplifting their performance under tough market situations. Perhaps the investors </w:t>
      </w:r>
      <w:r w:rsidRPr="00F77D93">
        <w:rPr>
          <w:rFonts w:ascii="Arial" w:hAnsi="Arial" w:cs="Arial"/>
        </w:rPr>
        <w:t>have also agreed to contribute to the business through its well-reputed brand image. With respect to that, corporate social activity measures also enable the firm to get several government grants that strengthen its position in the market (</w:t>
      </w:r>
      <w:r w:rsidRPr="00F77D93">
        <w:rPr>
          <w:rFonts w:ascii="Arial" w:hAnsi="Arial" w:cs="Arial"/>
          <w:highlight w:val="white"/>
        </w:rPr>
        <w:t xml:space="preserve">Jamali </w:t>
      </w:r>
      <w:r w:rsidRPr="00F77D93">
        <w:rPr>
          <w:rFonts w:ascii="Arial" w:hAnsi="Arial" w:cs="Arial"/>
          <w:i/>
          <w:highlight w:val="white"/>
        </w:rPr>
        <w:t xml:space="preserve">et al., </w:t>
      </w:r>
      <w:r w:rsidRPr="00F77D93">
        <w:rPr>
          <w:rFonts w:ascii="Arial" w:hAnsi="Arial" w:cs="Arial"/>
          <w:highlight w:val="white"/>
        </w:rPr>
        <w:t>2021</w:t>
      </w:r>
      <w:r w:rsidRPr="00F77D93">
        <w:rPr>
          <w:rFonts w:ascii="Arial" w:hAnsi="Arial" w:cs="Arial"/>
        </w:rPr>
        <w:t xml:space="preserve">). For these reasons developing and maintaining proper corporate social responsibility aspects is very beneficial for an organisation in accordance to overcome the competitive impact of the current market trends. </w:t>
      </w:r>
    </w:p>
    <w:p w14:paraId="00000011" w14:textId="2AF32E01" w:rsidR="00371083" w:rsidRPr="00F77D93" w:rsidRDefault="00F77D93">
      <w:pPr>
        <w:rPr>
          <w:rFonts w:ascii="Arial" w:hAnsi="Arial" w:cs="Arial"/>
        </w:rPr>
      </w:pPr>
      <w:r w:rsidRPr="00F77D93">
        <w:rPr>
          <w:rFonts w:ascii="Arial" w:hAnsi="Arial" w:cs="Arial"/>
        </w:rPr>
        <w:t xml:space="preserve">Considering the competition level of the current market trends, Premier Inn also develops several corporate social responsibility measures to maintain its position in the market. Besides, these measures also assist the organisation in reducing the impact of the completion on the operational procedure of the firm. Another significant </w:t>
      </w:r>
      <w:r w:rsidRPr="00F77D93">
        <w:rPr>
          <w:rFonts w:ascii="Arial" w:hAnsi="Arial" w:cs="Arial"/>
        </w:rPr>
        <w:lastRenderedPageBreak/>
        <w:t>aspect of the corporate social responsibility measures of Premier Inn is that they follow the ethics of the triple bottom line theory during its evaluation (</w:t>
      </w:r>
      <w:r w:rsidRPr="00F77D93">
        <w:rPr>
          <w:rFonts w:ascii="Arial" w:hAnsi="Arial" w:cs="Arial"/>
          <w:highlight w:val="white"/>
        </w:rPr>
        <w:t>George, 2021</w:t>
      </w:r>
      <w:r w:rsidRPr="00F77D93">
        <w:rPr>
          <w:rFonts w:ascii="Arial" w:hAnsi="Arial" w:cs="Arial"/>
        </w:rPr>
        <w:t xml:space="preserve">). Additionally, the firm is also aware of the circular economy that contributes to maintaining its revenue margin appropriately. The organisation undertakes a net zero programme under which they aim to reduce their carbon footprint on a </w:t>
      </w:r>
      <w:r w:rsidR="00975FD0" w:rsidRPr="00F77D93">
        <w:rPr>
          <w:rFonts w:ascii="Arial" w:hAnsi="Arial" w:cs="Arial"/>
        </w:rPr>
        <w:t>large-scale</w:t>
      </w:r>
      <w:r w:rsidRPr="00F77D93">
        <w:rPr>
          <w:rFonts w:ascii="Arial" w:hAnsi="Arial" w:cs="Arial"/>
        </w:rPr>
        <w:t xml:space="preserve"> margin. Apart from that, for the contribution to the community, the organisation </w:t>
      </w:r>
      <w:r w:rsidR="00975FD0" w:rsidRPr="00F77D93">
        <w:rPr>
          <w:rFonts w:ascii="Arial" w:hAnsi="Arial" w:cs="Arial"/>
        </w:rPr>
        <w:t>donates</w:t>
      </w:r>
      <w:r w:rsidRPr="00F77D93">
        <w:rPr>
          <w:rFonts w:ascii="Arial" w:hAnsi="Arial" w:cs="Arial"/>
        </w:rPr>
        <w:t xml:space="preserve"> surplus food to the community as well. Through this measure, some of the sustainable development goals of the United Nations become fulfilled creating a strong brand image in the market (UN, 2024). Since 2012, the organisation also supported the Children’s Charity by contributing a portion of their profit to the development of Great Ormond Street Hospital. This measure also supports several life-changing works that tentatively contribute to the development of society. Perhaps the firm is also aware of the </w:t>
      </w:r>
      <w:r w:rsidRPr="00F77D93">
        <w:rPr>
          <w:rFonts w:ascii="Arial" w:hAnsi="Arial" w:cs="Arial"/>
        </w:rPr>
        <w:t>growth of their employees which leads them to conduct several training and development programs for their workers. In this way, the performance of their employees gets uplifted which also helps them to build their respective careers in their respective fields. Another effective measure that is adopted by the firm is the maintenance of the equality law. In this way, the firm provides opportunities to all people by breaking all the social barriers that create a good image of the brand in the market. Following</w:t>
      </w:r>
      <w:r w:rsidRPr="00F77D93">
        <w:rPr>
          <w:rFonts w:ascii="Arial" w:hAnsi="Arial" w:cs="Arial"/>
        </w:rPr>
        <w:t xml:space="preserve"> this Premier Inn is also concerned about the well-being of their team members which contributes to retaining the workers to work with the firm for a long </w:t>
      </w:r>
      <w:proofErr w:type="gramStart"/>
      <w:r w:rsidRPr="00F77D93">
        <w:rPr>
          <w:rFonts w:ascii="Arial" w:hAnsi="Arial" w:cs="Arial"/>
        </w:rPr>
        <w:t>time period</w:t>
      </w:r>
      <w:proofErr w:type="gramEnd"/>
      <w:r w:rsidRPr="00F77D93">
        <w:rPr>
          <w:rFonts w:ascii="Arial" w:hAnsi="Arial" w:cs="Arial"/>
        </w:rPr>
        <w:t xml:space="preserve"> (</w:t>
      </w:r>
      <w:r w:rsidRPr="00F77D93">
        <w:rPr>
          <w:rFonts w:ascii="Arial" w:hAnsi="Arial" w:cs="Arial"/>
          <w:highlight w:val="white"/>
        </w:rPr>
        <w:t>Jones and Comfort, 2021</w:t>
      </w:r>
      <w:r w:rsidRPr="00F77D93">
        <w:rPr>
          <w:rFonts w:ascii="Arial" w:hAnsi="Arial" w:cs="Arial"/>
        </w:rPr>
        <w:t>). Apart from that, the organisation also acts as a part of the community when they open any new hotel or restaurant in a new location. The firm develops a volunteer team to support and sponsor the local community in accordance with understanding their passion. Through this measure, the gaps in the development of the re</w:t>
      </w:r>
      <w:r w:rsidRPr="00F77D93">
        <w:rPr>
          <w:rFonts w:ascii="Arial" w:hAnsi="Arial" w:cs="Arial"/>
        </w:rPr>
        <w:t xml:space="preserve">spective society become known to the firm. Applying necessary </w:t>
      </w:r>
      <w:r w:rsidRPr="00F77D93">
        <w:rPr>
          <w:rFonts w:ascii="Arial" w:hAnsi="Arial" w:cs="Arial"/>
        </w:rPr>
        <w:lastRenderedPageBreak/>
        <w:t xml:space="preserve">measures to fill the gap contributes is the progress of the organisation along with the support of the local community. </w:t>
      </w:r>
    </w:p>
    <w:p w14:paraId="00000012" w14:textId="78E13072" w:rsidR="00371083" w:rsidRPr="00F77D93" w:rsidRDefault="00F77D93">
      <w:pPr>
        <w:rPr>
          <w:rFonts w:ascii="Arial" w:hAnsi="Arial" w:cs="Arial"/>
        </w:rPr>
      </w:pPr>
      <w:r w:rsidRPr="00F77D93">
        <w:rPr>
          <w:rFonts w:ascii="Arial" w:hAnsi="Arial" w:cs="Arial"/>
        </w:rPr>
        <w:t xml:space="preserve">Premier Inn is also responsible for safeguarding the environment as well as the community in which the firm operates its business. For this reason, they undertake several sustainable measures through which the impact on the environment becomes reduced as well as enhance the respect to the value chain of their operations. Responsible sourcing of the raw materials is one of the primary aspects that contribute to sustainable sourcing of the products that establishes a good understanding with the suppliers. In </w:t>
      </w:r>
      <w:r w:rsidRPr="00F77D93">
        <w:rPr>
          <w:rFonts w:ascii="Arial" w:hAnsi="Arial" w:cs="Arial"/>
        </w:rPr>
        <w:t>this procedure, the firm only collects the required resources through which they contribute to the preservation of the environmental sources (</w:t>
      </w:r>
      <w:r w:rsidRPr="00F77D93">
        <w:rPr>
          <w:rFonts w:ascii="Arial" w:hAnsi="Arial" w:cs="Arial"/>
          <w:highlight w:val="white"/>
        </w:rPr>
        <w:t xml:space="preserve">Kim </w:t>
      </w:r>
      <w:r w:rsidRPr="00F77D93">
        <w:rPr>
          <w:rFonts w:ascii="Arial" w:hAnsi="Arial" w:cs="Arial"/>
          <w:i/>
          <w:highlight w:val="white"/>
        </w:rPr>
        <w:t xml:space="preserve">et al., </w:t>
      </w:r>
      <w:r w:rsidRPr="00F77D93">
        <w:rPr>
          <w:rFonts w:ascii="Arial" w:hAnsi="Arial" w:cs="Arial"/>
          <w:highlight w:val="white"/>
        </w:rPr>
        <w:t>2024</w:t>
      </w:r>
      <w:r w:rsidRPr="00F77D93">
        <w:rPr>
          <w:rFonts w:ascii="Arial" w:hAnsi="Arial" w:cs="Arial"/>
        </w:rPr>
        <w:t>). With respect to that, the organisation develops new hotels compatible with renewable energy sources like electricity. Besides, the organisation also installs solar panels on the roof of their building tentatively leading them one step forward towards the adoption of sustainable energy sources. Through this procedure, the ethics of the circular econo</w:t>
      </w:r>
      <w:r w:rsidRPr="00F77D93">
        <w:rPr>
          <w:rFonts w:ascii="Arial" w:hAnsi="Arial" w:cs="Arial"/>
        </w:rPr>
        <w:t xml:space="preserve">my have been satisfied which assists the organisation to maintain their profitability properly. Apart from that, Premier Inn aims to reduce water use by 20 % per hotel guests within the year 2030 through the proper recycling of the used water. In addition to this another effective measure that is undertaken by the organisation is to cut the waste of their foods by 50 % by 2030 (Premier Inn, 2024). By developing numerous reusable </w:t>
      </w:r>
      <w:r w:rsidR="00975FD0" w:rsidRPr="00F77D93">
        <w:rPr>
          <w:rFonts w:ascii="Arial" w:hAnsi="Arial" w:cs="Arial"/>
        </w:rPr>
        <w:t>methods,</w:t>
      </w:r>
      <w:r w:rsidRPr="00F77D93">
        <w:rPr>
          <w:rFonts w:ascii="Arial" w:hAnsi="Arial" w:cs="Arial"/>
        </w:rPr>
        <w:t xml:space="preserve"> the management of waste can be lowered which is another considerable aspect according to the circular economic aspect. In this procedure, the firm properly maintains the utilities that resist them from buying the new utilities which is another effective measure for the adaptation of the sustainable practices of Premier Inn. The lowering of the emission from the estates of the organisation is another considering activity that shows the contribution of the firm </w:t>
      </w:r>
      <w:r w:rsidRPr="00F77D93">
        <w:rPr>
          <w:rFonts w:ascii="Arial" w:hAnsi="Arial" w:cs="Arial"/>
        </w:rPr>
        <w:lastRenderedPageBreak/>
        <w:t>towards the conservation of the environment (</w:t>
      </w:r>
      <w:r w:rsidRPr="00F77D93">
        <w:rPr>
          <w:rFonts w:ascii="Arial" w:hAnsi="Arial" w:cs="Arial"/>
          <w:highlight w:val="white"/>
        </w:rPr>
        <w:t>Te</w:t>
      </w:r>
      <w:r w:rsidRPr="00F77D93">
        <w:rPr>
          <w:rFonts w:ascii="Arial" w:hAnsi="Arial" w:cs="Arial"/>
          <w:highlight w:val="white"/>
        </w:rPr>
        <w:t>are, 2023</w:t>
      </w:r>
      <w:r w:rsidRPr="00F77D93">
        <w:rPr>
          <w:rFonts w:ascii="Arial" w:hAnsi="Arial" w:cs="Arial"/>
        </w:rPr>
        <w:t xml:space="preserve">). Performing these corporate social responsibility measures gives numerous competitive advantages to the organisation. The brand value of the organisation becomes uplifted on a </w:t>
      </w:r>
      <w:r w:rsidR="00975FD0" w:rsidRPr="00F77D93">
        <w:rPr>
          <w:rFonts w:ascii="Arial" w:hAnsi="Arial" w:cs="Arial"/>
        </w:rPr>
        <w:t>large-scale</w:t>
      </w:r>
      <w:r w:rsidRPr="00F77D93">
        <w:rPr>
          <w:rFonts w:ascii="Arial" w:hAnsi="Arial" w:cs="Arial"/>
        </w:rPr>
        <w:t xml:space="preserve"> margin that allures the people to get hospitality service from the firm. Perhaps the relationships with the local people also get enhanced which assists Premier Inn regulate its business operations without any hassle. Tentatively these corporate social responsibility activities allow the organisation to expand its business by overcoming the current situation of the market. </w:t>
      </w:r>
    </w:p>
    <w:p w14:paraId="00000013" w14:textId="77777777" w:rsidR="00371083" w:rsidRPr="00F77D93" w:rsidRDefault="00F77D93">
      <w:pPr>
        <w:spacing w:line="259" w:lineRule="auto"/>
        <w:jc w:val="left"/>
        <w:rPr>
          <w:rFonts w:ascii="Arial" w:hAnsi="Arial" w:cs="Arial"/>
        </w:rPr>
      </w:pPr>
      <w:r w:rsidRPr="00F77D93">
        <w:rPr>
          <w:rFonts w:ascii="Arial" w:hAnsi="Arial" w:cs="Arial"/>
        </w:rPr>
        <w:br w:type="page"/>
      </w:r>
    </w:p>
    <w:p w14:paraId="00000014" w14:textId="77777777" w:rsidR="00371083" w:rsidRPr="00F77D93" w:rsidRDefault="00F77D93">
      <w:pPr>
        <w:rPr>
          <w:rFonts w:ascii="Arial" w:hAnsi="Arial" w:cs="Arial"/>
          <w:b/>
        </w:rPr>
      </w:pPr>
      <w:r w:rsidRPr="00F77D93">
        <w:rPr>
          <w:rFonts w:ascii="Arial" w:hAnsi="Arial" w:cs="Arial"/>
          <w:b/>
        </w:rPr>
        <w:lastRenderedPageBreak/>
        <w:t>Conclusion</w:t>
      </w:r>
    </w:p>
    <w:p w14:paraId="00000015" w14:textId="77777777" w:rsidR="00371083" w:rsidRPr="00F77D93" w:rsidRDefault="00F77D93">
      <w:pPr>
        <w:rPr>
          <w:rFonts w:ascii="Arial" w:hAnsi="Arial" w:cs="Arial"/>
        </w:rPr>
      </w:pPr>
      <w:r w:rsidRPr="00F77D93">
        <w:rPr>
          <w:rFonts w:ascii="Arial" w:hAnsi="Arial" w:cs="Arial"/>
        </w:rPr>
        <w:t>The adaptation of the cutting-edge corporate social responsibility measures helps Premier Inn to regulate its position in the market under a tough competitive environment. With respect to that, the utilisation of the latest sustainable measures assists the firm to gain more control over their profitability leading them one step forward towards their goals. This essay has described the ethics of the circular economy that supports businesses to reproduce their products with the existing materials. In addition</w:t>
      </w:r>
      <w:r w:rsidRPr="00F77D93">
        <w:rPr>
          <w:rFonts w:ascii="Arial" w:hAnsi="Arial" w:cs="Arial"/>
        </w:rPr>
        <w:t xml:space="preserve">, the philosophy as well as the beneficial measures of the corporate social activities is another prime aspect of this essay. Further, the ways Premier Inn aligned the principles of circular economy through its corporate social measures have been discussed in this essay as well.  </w:t>
      </w:r>
    </w:p>
    <w:p w14:paraId="00000016" w14:textId="77777777" w:rsidR="00371083" w:rsidRPr="00F77D93" w:rsidRDefault="00F77D93">
      <w:pPr>
        <w:spacing w:line="259" w:lineRule="auto"/>
        <w:jc w:val="left"/>
        <w:rPr>
          <w:rFonts w:ascii="Arial" w:hAnsi="Arial" w:cs="Arial"/>
        </w:rPr>
      </w:pPr>
      <w:r w:rsidRPr="00F77D93">
        <w:rPr>
          <w:rFonts w:ascii="Arial" w:hAnsi="Arial" w:cs="Arial"/>
        </w:rPr>
        <w:br w:type="page"/>
      </w:r>
    </w:p>
    <w:p w14:paraId="00000017" w14:textId="77777777" w:rsidR="00371083" w:rsidRPr="00F77D93" w:rsidRDefault="00F77D93">
      <w:pPr>
        <w:pStyle w:val="Heading1"/>
        <w:rPr>
          <w:rFonts w:ascii="Arial" w:hAnsi="Arial" w:cs="Arial"/>
          <w:sz w:val="24"/>
          <w:szCs w:val="24"/>
        </w:rPr>
      </w:pPr>
      <w:r w:rsidRPr="00F77D93">
        <w:rPr>
          <w:rFonts w:ascii="Arial" w:hAnsi="Arial" w:cs="Arial"/>
          <w:sz w:val="24"/>
          <w:szCs w:val="24"/>
        </w:rPr>
        <w:lastRenderedPageBreak/>
        <w:t>References</w:t>
      </w:r>
    </w:p>
    <w:p w14:paraId="00000018" w14:textId="77777777" w:rsidR="00371083" w:rsidRPr="00F77D93" w:rsidRDefault="00F77D93">
      <w:pPr>
        <w:rPr>
          <w:rFonts w:ascii="Arial" w:hAnsi="Arial" w:cs="Arial"/>
          <w:highlight w:val="white"/>
        </w:rPr>
      </w:pPr>
      <w:proofErr w:type="spellStart"/>
      <w:r w:rsidRPr="00F77D93">
        <w:rPr>
          <w:rFonts w:ascii="Arial" w:hAnsi="Arial" w:cs="Arial"/>
          <w:highlight w:val="white"/>
        </w:rPr>
        <w:t>Aladwey</w:t>
      </w:r>
      <w:proofErr w:type="spellEnd"/>
      <w:r w:rsidRPr="00F77D93">
        <w:rPr>
          <w:rFonts w:ascii="Arial" w:hAnsi="Arial" w:cs="Arial"/>
          <w:highlight w:val="white"/>
        </w:rPr>
        <w:t xml:space="preserve">, L., </w:t>
      </w:r>
      <w:proofErr w:type="spellStart"/>
      <w:r w:rsidRPr="00F77D93">
        <w:rPr>
          <w:rFonts w:ascii="Arial" w:hAnsi="Arial" w:cs="Arial"/>
          <w:highlight w:val="white"/>
        </w:rPr>
        <w:t>Elgharbawy</w:t>
      </w:r>
      <w:proofErr w:type="spellEnd"/>
      <w:r w:rsidRPr="00F77D93">
        <w:rPr>
          <w:rFonts w:ascii="Arial" w:hAnsi="Arial" w:cs="Arial"/>
          <w:highlight w:val="white"/>
        </w:rPr>
        <w:t>, A. and., Ganna, M.A (2022). Attributes of corporate boards and assurance of corporate social responsibility reporting: evidence from the UK. </w:t>
      </w:r>
      <w:r w:rsidRPr="00F77D93">
        <w:rPr>
          <w:rFonts w:ascii="Arial" w:hAnsi="Arial" w:cs="Arial"/>
          <w:i/>
          <w:highlight w:val="white"/>
        </w:rPr>
        <w:t>Corporate Governance: The International Journal of Business in Society</w:t>
      </w:r>
      <w:r w:rsidRPr="00F77D93">
        <w:rPr>
          <w:rFonts w:ascii="Arial" w:hAnsi="Arial" w:cs="Arial"/>
          <w:highlight w:val="white"/>
        </w:rPr>
        <w:t>, </w:t>
      </w:r>
      <w:r w:rsidRPr="00F77D93">
        <w:rPr>
          <w:rFonts w:ascii="Arial" w:hAnsi="Arial" w:cs="Arial"/>
          <w:i/>
          <w:highlight w:val="white"/>
        </w:rPr>
        <w:t>22</w:t>
      </w:r>
      <w:r w:rsidRPr="00F77D93">
        <w:rPr>
          <w:rFonts w:ascii="Arial" w:hAnsi="Arial" w:cs="Arial"/>
          <w:highlight w:val="white"/>
        </w:rPr>
        <w:t>(4), pp.748-780.</w:t>
      </w:r>
    </w:p>
    <w:p w14:paraId="00000019" w14:textId="77777777" w:rsidR="00371083" w:rsidRPr="00F77D93" w:rsidRDefault="00F77D93">
      <w:pPr>
        <w:rPr>
          <w:rFonts w:ascii="Arial" w:hAnsi="Arial" w:cs="Arial"/>
          <w:highlight w:val="white"/>
        </w:rPr>
      </w:pPr>
      <w:r w:rsidRPr="00F77D93">
        <w:rPr>
          <w:rFonts w:ascii="Arial" w:hAnsi="Arial" w:cs="Arial"/>
          <w:highlight w:val="white"/>
        </w:rPr>
        <w:t xml:space="preserve">Amin, M.H., Mohamed, E.K. and </w:t>
      </w:r>
      <w:proofErr w:type="spellStart"/>
      <w:r w:rsidRPr="00F77D93">
        <w:rPr>
          <w:rFonts w:ascii="Arial" w:hAnsi="Arial" w:cs="Arial"/>
          <w:highlight w:val="white"/>
        </w:rPr>
        <w:t>Elragal</w:t>
      </w:r>
      <w:proofErr w:type="spellEnd"/>
      <w:r w:rsidRPr="00F77D93">
        <w:rPr>
          <w:rFonts w:ascii="Arial" w:hAnsi="Arial" w:cs="Arial"/>
          <w:highlight w:val="white"/>
        </w:rPr>
        <w:t>, A., (2021). CSR disclosure on Twitter: Evidence from the UK. </w:t>
      </w:r>
      <w:r w:rsidRPr="00F77D93">
        <w:rPr>
          <w:rFonts w:ascii="Arial" w:hAnsi="Arial" w:cs="Arial"/>
          <w:i/>
          <w:highlight w:val="white"/>
        </w:rPr>
        <w:t>International Journal of Accounting Information Systems</w:t>
      </w:r>
      <w:r w:rsidRPr="00F77D93">
        <w:rPr>
          <w:rFonts w:ascii="Arial" w:hAnsi="Arial" w:cs="Arial"/>
          <w:highlight w:val="white"/>
        </w:rPr>
        <w:t>, </w:t>
      </w:r>
      <w:r w:rsidRPr="00F77D93">
        <w:rPr>
          <w:rFonts w:ascii="Arial" w:hAnsi="Arial" w:cs="Arial"/>
          <w:i/>
          <w:highlight w:val="white"/>
        </w:rPr>
        <w:t>40</w:t>
      </w:r>
      <w:r w:rsidRPr="00F77D93">
        <w:rPr>
          <w:rFonts w:ascii="Arial" w:hAnsi="Arial" w:cs="Arial"/>
          <w:highlight w:val="white"/>
        </w:rPr>
        <w:t>, p.100500.</w:t>
      </w:r>
    </w:p>
    <w:p w14:paraId="0000001A" w14:textId="77777777" w:rsidR="00371083" w:rsidRPr="00F77D93" w:rsidRDefault="00F77D93">
      <w:pPr>
        <w:rPr>
          <w:rFonts w:ascii="Arial" w:hAnsi="Arial" w:cs="Arial"/>
          <w:highlight w:val="white"/>
        </w:rPr>
      </w:pPr>
      <w:r w:rsidRPr="00F77D93">
        <w:rPr>
          <w:rFonts w:ascii="Arial" w:hAnsi="Arial" w:cs="Arial"/>
          <w:highlight w:val="white"/>
        </w:rPr>
        <w:t xml:space="preserve">Apaydin, M., Jiang, G.F., </w:t>
      </w:r>
      <w:proofErr w:type="spellStart"/>
      <w:r w:rsidRPr="00F77D93">
        <w:rPr>
          <w:rFonts w:ascii="Arial" w:hAnsi="Arial" w:cs="Arial"/>
          <w:highlight w:val="white"/>
        </w:rPr>
        <w:t>Demirbag</w:t>
      </w:r>
      <w:proofErr w:type="spellEnd"/>
      <w:r w:rsidRPr="00F77D93">
        <w:rPr>
          <w:rFonts w:ascii="Arial" w:hAnsi="Arial" w:cs="Arial"/>
          <w:highlight w:val="white"/>
        </w:rPr>
        <w:t>, M. and Jamali, D., (2021). The importance of corporate social responsibility strategic fit and times of economic hardship. </w:t>
      </w:r>
      <w:r w:rsidRPr="00F77D93">
        <w:rPr>
          <w:rFonts w:ascii="Arial" w:hAnsi="Arial" w:cs="Arial"/>
          <w:i/>
          <w:highlight w:val="white"/>
        </w:rPr>
        <w:t>British Journal of Management</w:t>
      </w:r>
      <w:r w:rsidRPr="00F77D93">
        <w:rPr>
          <w:rFonts w:ascii="Arial" w:hAnsi="Arial" w:cs="Arial"/>
          <w:highlight w:val="white"/>
        </w:rPr>
        <w:t>, </w:t>
      </w:r>
      <w:r w:rsidRPr="00F77D93">
        <w:rPr>
          <w:rFonts w:ascii="Arial" w:hAnsi="Arial" w:cs="Arial"/>
          <w:i/>
          <w:highlight w:val="white"/>
        </w:rPr>
        <w:t>32</w:t>
      </w:r>
      <w:r w:rsidRPr="00F77D93">
        <w:rPr>
          <w:rFonts w:ascii="Arial" w:hAnsi="Arial" w:cs="Arial"/>
          <w:highlight w:val="white"/>
        </w:rPr>
        <w:t>(2), pp.399-415.</w:t>
      </w:r>
    </w:p>
    <w:p w14:paraId="0000001B" w14:textId="77777777" w:rsidR="00371083" w:rsidRPr="00F77D93" w:rsidRDefault="00F77D93">
      <w:pPr>
        <w:pBdr>
          <w:top w:val="nil"/>
          <w:left w:val="nil"/>
          <w:bottom w:val="nil"/>
          <w:right w:val="nil"/>
          <w:between w:val="nil"/>
        </w:pBdr>
        <w:rPr>
          <w:rFonts w:ascii="Arial" w:hAnsi="Arial" w:cs="Arial"/>
          <w:color w:val="000000"/>
        </w:rPr>
      </w:pPr>
      <w:r w:rsidRPr="00F77D93">
        <w:rPr>
          <w:rFonts w:ascii="Arial" w:hAnsi="Arial" w:cs="Arial"/>
          <w:color w:val="000000"/>
        </w:rPr>
        <w:t xml:space="preserve">Ellen Macarthur Foundation, (2024). </w:t>
      </w:r>
      <w:r w:rsidRPr="00F77D93">
        <w:rPr>
          <w:rFonts w:ascii="Arial" w:hAnsi="Arial" w:cs="Arial"/>
          <w:i/>
          <w:color w:val="000000"/>
        </w:rPr>
        <w:t xml:space="preserve">What is a circular </w:t>
      </w:r>
      <w:proofErr w:type="gramStart"/>
      <w:r w:rsidRPr="00F77D93">
        <w:rPr>
          <w:rFonts w:ascii="Arial" w:hAnsi="Arial" w:cs="Arial"/>
          <w:i/>
          <w:color w:val="000000"/>
        </w:rPr>
        <w:t>economy?.</w:t>
      </w:r>
      <w:proofErr w:type="gramEnd"/>
      <w:r w:rsidRPr="00F77D93">
        <w:rPr>
          <w:rFonts w:ascii="Arial" w:hAnsi="Arial" w:cs="Arial"/>
          <w:i/>
          <w:color w:val="000000"/>
        </w:rPr>
        <w:t xml:space="preserve"> </w:t>
      </w:r>
      <w:r w:rsidRPr="00F77D93">
        <w:rPr>
          <w:rFonts w:ascii="Arial" w:hAnsi="Arial" w:cs="Arial"/>
          <w:color w:val="000000"/>
        </w:rPr>
        <w:t xml:space="preserve">[Online] Available at: </w:t>
      </w:r>
      <w:proofErr w:type="gramStart"/>
      <w:r w:rsidRPr="00F77D93">
        <w:rPr>
          <w:rFonts w:ascii="Arial" w:hAnsi="Arial" w:cs="Arial"/>
          <w:color w:val="000000"/>
          <w:u w:val="single"/>
        </w:rPr>
        <w:t>https://www.ellenmacarthurfoundation.org/topics/circular-economy-introduction/overview</w:t>
      </w:r>
      <w:r w:rsidRPr="00F77D93">
        <w:rPr>
          <w:rFonts w:ascii="Arial" w:hAnsi="Arial" w:cs="Arial"/>
          <w:color w:val="000000"/>
        </w:rPr>
        <w:t>[</w:t>
      </w:r>
      <w:proofErr w:type="gramEnd"/>
      <w:r w:rsidRPr="00F77D93">
        <w:rPr>
          <w:rFonts w:ascii="Arial" w:hAnsi="Arial" w:cs="Arial"/>
          <w:color w:val="000000"/>
        </w:rPr>
        <w:t>Accessed 30 01 2024].</w:t>
      </w:r>
    </w:p>
    <w:p w14:paraId="0000001C" w14:textId="77777777" w:rsidR="00371083" w:rsidRPr="00F77D93" w:rsidRDefault="00F77D93">
      <w:pPr>
        <w:pBdr>
          <w:top w:val="nil"/>
          <w:left w:val="nil"/>
          <w:bottom w:val="nil"/>
          <w:right w:val="nil"/>
          <w:between w:val="nil"/>
        </w:pBdr>
        <w:rPr>
          <w:rFonts w:ascii="Arial" w:hAnsi="Arial" w:cs="Arial"/>
          <w:color w:val="000000"/>
        </w:rPr>
      </w:pPr>
      <w:proofErr w:type="spellStart"/>
      <w:r w:rsidRPr="00F77D93">
        <w:rPr>
          <w:rFonts w:ascii="Arial" w:hAnsi="Arial" w:cs="Arial"/>
          <w:color w:val="000000"/>
        </w:rPr>
        <w:t>Europarl</w:t>
      </w:r>
      <w:proofErr w:type="spellEnd"/>
      <w:r w:rsidRPr="00F77D93">
        <w:rPr>
          <w:rFonts w:ascii="Arial" w:hAnsi="Arial" w:cs="Arial"/>
          <w:color w:val="000000"/>
        </w:rPr>
        <w:t xml:space="preserve">, (2023). </w:t>
      </w:r>
      <w:r w:rsidRPr="00F77D93">
        <w:rPr>
          <w:rFonts w:ascii="Arial" w:hAnsi="Arial" w:cs="Arial"/>
          <w:i/>
          <w:color w:val="000000"/>
        </w:rPr>
        <w:t xml:space="preserve">Circular economy: definition, </w:t>
      </w:r>
      <w:proofErr w:type="gramStart"/>
      <w:r w:rsidRPr="00F77D93">
        <w:rPr>
          <w:rFonts w:ascii="Arial" w:hAnsi="Arial" w:cs="Arial"/>
          <w:i/>
          <w:color w:val="000000"/>
        </w:rPr>
        <w:t>importance</w:t>
      </w:r>
      <w:proofErr w:type="gramEnd"/>
      <w:r w:rsidRPr="00F77D93">
        <w:rPr>
          <w:rFonts w:ascii="Arial" w:hAnsi="Arial" w:cs="Arial"/>
          <w:i/>
          <w:color w:val="000000"/>
        </w:rPr>
        <w:t xml:space="preserve"> and benefits. </w:t>
      </w:r>
      <w:r w:rsidRPr="00F77D93">
        <w:rPr>
          <w:rFonts w:ascii="Arial" w:hAnsi="Arial" w:cs="Arial"/>
          <w:color w:val="000000"/>
        </w:rPr>
        <w:t xml:space="preserve">[Online] Available at: </w:t>
      </w:r>
      <w:proofErr w:type="gramStart"/>
      <w:r w:rsidRPr="00F77D93">
        <w:rPr>
          <w:rFonts w:ascii="Arial" w:hAnsi="Arial" w:cs="Arial"/>
          <w:color w:val="000000"/>
          <w:u w:val="single"/>
        </w:rPr>
        <w:t>https://www.europarl.europa.eu/news/en/headlines/economy/20151201STO05603/circular-economy-definition-importance-and-benefits#:~:text=Reusing%20and%20recycling%20products%20would,total%20annual%20greenhouse%20gas%20emissions.</w:t>
      </w:r>
      <w:r w:rsidRPr="00F77D93">
        <w:rPr>
          <w:rFonts w:ascii="Arial" w:hAnsi="Arial" w:cs="Arial"/>
          <w:color w:val="000000"/>
        </w:rPr>
        <w:t>[</w:t>
      </w:r>
      <w:proofErr w:type="gramEnd"/>
      <w:r w:rsidRPr="00F77D93">
        <w:rPr>
          <w:rFonts w:ascii="Arial" w:hAnsi="Arial" w:cs="Arial"/>
          <w:color w:val="000000"/>
        </w:rPr>
        <w:t>Accessed 30 01 2024].</w:t>
      </w:r>
    </w:p>
    <w:p w14:paraId="0000001D" w14:textId="77777777" w:rsidR="00371083" w:rsidRPr="00F77D93" w:rsidRDefault="00F77D93">
      <w:pPr>
        <w:rPr>
          <w:rFonts w:ascii="Arial" w:hAnsi="Arial" w:cs="Arial"/>
          <w:highlight w:val="white"/>
        </w:rPr>
      </w:pPr>
      <w:r w:rsidRPr="00F77D93">
        <w:rPr>
          <w:rFonts w:ascii="Arial" w:hAnsi="Arial" w:cs="Arial"/>
          <w:highlight w:val="white"/>
        </w:rPr>
        <w:t xml:space="preserve">Fei, A., Kim, J. and in Kim, S., (2024). Effects of environmental sustainability practice in the economy hotel to Gen Zer’s purchase decision: </w:t>
      </w:r>
      <w:proofErr w:type="spellStart"/>
      <w:r w:rsidRPr="00F77D93">
        <w:rPr>
          <w:rFonts w:ascii="Arial" w:hAnsi="Arial" w:cs="Arial"/>
          <w:highlight w:val="white"/>
        </w:rPr>
        <w:t>Behavior</w:t>
      </w:r>
      <w:proofErr w:type="spellEnd"/>
      <w:r w:rsidRPr="00F77D93">
        <w:rPr>
          <w:rFonts w:ascii="Arial" w:hAnsi="Arial" w:cs="Arial"/>
          <w:highlight w:val="white"/>
        </w:rPr>
        <w:t xml:space="preserve"> economy approach using choice based conjoint analysis. </w:t>
      </w:r>
      <w:r w:rsidRPr="00F77D93">
        <w:rPr>
          <w:rFonts w:ascii="Arial" w:hAnsi="Arial" w:cs="Arial"/>
          <w:i/>
          <w:highlight w:val="white"/>
        </w:rPr>
        <w:t>International Journal of Hospitality Management</w:t>
      </w:r>
      <w:r w:rsidRPr="00F77D93">
        <w:rPr>
          <w:rFonts w:ascii="Arial" w:hAnsi="Arial" w:cs="Arial"/>
          <w:highlight w:val="white"/>
        </w:rPr>
        <w:t>, </w:t>
      </w:r>
      <w:r w:rsidRPr="00F77D93">
        <w:rPr>
          <w:rFonts w:ascii="Arial" w:hAnsi="Arial" w:cs="Arial"/>
          <w:i/>
          <w:highlight w:val="white"/>
        </w:rPr>
        <w:t>118</w:t>
      </w:r>
      <w:r w:rsidRPr="00F77D93">
        <w:rPr>
          <w:rFonts w:ascii="Arial" w:hAnsi="Arial" w:cs="Arial"/>
          <w:highlight w:val="white"/>
        </w:rPr>
        <w:t>, p.103678.</w:t>
      </w:r>
    </w:p>
    <w:p w14:paraId="0000001E" w14:textId="77777777" w:rsidR="00371083" w:rsidRPr="00F77D93" w:rsidRDefault="00F77D93">
      <w:pPr>
        <w:rPr>
          <w:rFonts w:ascii="Arial" w:hAnsi="Arial" w:cs="Arial"/>
          <w:highlight w:val="white"/>
        </w:rPr>
      </w:pPr>
      <w:r w:rsidRPr="00F77D93">
        <w:rPr>
          <w:rFonts w:ascii="Arial" w:hAnsi="Arial" w:cs="Arial"/>
          <w:highlight w:val="white"/>
        </w:rPr>
        <w:lastRenderedPageBreak/>
        <w:t>Friant, M.C., Vermeulen, W.J. and Salomone, R., (2021). Analysing European Union circular economy policies: Words versus actions. </w:t>
      </w:r>
      <w:r w:rsidRPr="00F77D93">
        <w:rPr>
          <w:rFonts w:ascii="Arial" w:hAnsi="Arial" w:cs="Arial"/>
          <w:i/>
          <w:highlight w:val="white"/>
        </w:rPr>
        <w:t>Sustainable Production and Consumption</w:t>
      </w:r>
      <w:r w:rsidRPr="00F77D93">
        <w:rPr>
          <w:rFonts w:ascii="Arial" w:hAnsi="Arial" w:cs="Arial"/>
          <w:highlight w:val="white"/>
        </w:rPr>
        <w:t>, </w:t>
      </w:r>
      <w:r w:rsidRPr="00F77D93">
        <w:rPr>
          <w:rFonts w:ascii="Arial" w:hAnsi="Arial" w:cs="Arial"/>
          <w:i/>
          <w:highlight w:val="white"/>
        </w:rPr>
        <w:t>27</w:t>
      </w:r>
      <w:r w:rsidRPr="00F77D93">
        <w:rPr>
          <w:rFonts w:ascii="Arial" w:hAnsi="Arial" w:cs="Arial"/>
          <w:highlight w:val="white"/>
        </w:rPr>
        <w:t>, pp.337-353.</w:t>
      </w:r>
    </w:p>
    <w:p w14:paraId="0000001F" w14:textId="77777777" w:rsidR="00371083" w:rsidRPr="00F77D93" w:rsidRDefault="00F77D93">
      <w:pPr>
        <w:rPr>
          <w:rFonts w:ascii="Arial" w:hAnsi="Arial" w:cs="Arial"/>
          <w:highlight w:val="white"/>
        </w:rPr>
      </w:pPr>
      <w:r w:rsidRPr="00F77D93">
        <w:rPr>
          <w:rFonts w:ascii="Arial" w:hAnsi="Arial" w:cs="Arial"/>
          <w:highlight w:val="white"/>
        </w:rPr>
        <w:t>George, R., (2021). Tourism and Hospitality Marketing Principles. In </w:t>
      </w:r>
      <w:r w:rsidRPr="00F77D93">
        <w:rPr>
          <w:rFonts w:ascii="Arial" w:hAnsi="Arial" w:cs="Arial"/>
          <w:i/>
          <w:highlight w:val="white"/>
        </w:rPr>
        <w:t>Marketing Tourism and Hospitality: Concepts and Cases</w:t>
      </w:r>
      <w:r w:rsidRPr="00F77D93">
        <w:rPr>
          <w:rFonts w:ascii="Arial" w:hAnsi="Arial" w:cs="Arial"/>
          <w:highlight w:val="white"/>
        </w:rPr>
        <w:t> (pp. 3-31). Cham: Springer International Publishing.</w:t>
      </w:r>
    </w:p>
    <w:p w14:paraId="00000020" w14:textId="77777777" w:rsidR="00371083" w:rsidRPr="00F77D93" w:rsidRDefault="00F77D93">
      <w:pPr>
        <w:rPr>
          <w:rFonts w:ascii="Arial" w:hAnsi="Arial" w:cs="Arial"/>
          <w:highlight w:val="white"/>
        </w:rPr>
      </w:pPr>
      <w:r w:rsidRPr="00F77D93">
        <w:rPr>
          <w:rFonts w:ascii="Arial" w:hAnsi="Arial" w:cs="Arial"/>
          <w:highlight w:val="white"/>
        </w:rPr>
        <w:t>Jones, P. and Comfort, D., (2021). Modern slavery statements and leading UK hotel companies. </w:t>
      </w:r>
      <w:r w:rsidRPr="00F77D93">
        <w:rPr>
          <w:rFonts w:ascii="Arial" w:hAnsi="Arial" w:cs="Arial"/>
          <w:i/>
          <w:highlight w:val="white"/>
        </w:rPr>
        <w:t>Athens Journal of Tourism</w:t>
      </w:r>
      <w:r w:rsidRPr="00F77D93">
        <w:rPr>
          <w:rFonts w:ascii="Arial" w:hAnsi="Arial" w:cs="Arial"/>
          <w:highlight w:val="white"/>
        </w:rPr>
        <w:t>, </w:t>
      </w:r>
      <w:r w:rsidRPr="00F77D93">
        <w:rPr>
          <w:rFonts w:ascii="Arial" w:hAnsi="Arial" w:cs="Arial"/>
          <w:i/>
          <w:highlight w:val="white"/>
        </w:rPr>
        <w:t>8</w:t>
      </w:r>
      <w:r w:rsidRPr="00F77D93">
        <w:rPr>
          <w:rFonts w:ascii="Arial" w:hAnsi="Arial" w:cs="Arial"/>
          <w:highlight w:val="white"/>
        </w:rPr>
        <w:t>(3), pp.147-162.</w:t>
      </w:r>
    </w:p>
    <w:p w14:paraId="00000021" w14:textId="77777777" w:rsidR="00371083" w:rsidRPr="00F77D93" w:rsidRDefault="00F77D93">
      <w:pPr>
        <w:pBdr>
          <w:top w:val="nil"/>
          <w:left w:val="nil"/>
          <w:bottom w:val="nil"/>
          <w:right w:val="nil"/>
          <w:between w:val="nil"/>
        </w:pBdr>
        <w:rPr>
          <w:rFonts w:ascii="Arial" w:hAnsi="Arial" w:cs="Arial"/>
          <w:color w:val="000000"/>
        </w:rPr>
      </w:pPr>
      <w:r w:rsidRPr="00F77D93">
        <w:rPr>
          <w:rFonts w:ascii="Arial" w:hAnsi="Arial" w:cs="Arial"/>
          <w:color w:val="000000"/>
        </w:rPr>
        <w:t xml:space="preserve">Premier Inn, (2024). </w:t>
      </w:r>
      <w:r w:rsidRPr="00F77D93">
        <w:rPr>
          <w:rFonts w:ascii="Arial" w:hAnsi="Arial" w:cs="Arial"/>
          <w:i/>
          <w:color w:val="000000"/>
        </w:rPr>
        <w:t xml:space="preserve">We're a Force for Good. </w:t>
      </w:r>
      <w:r w:rsidRPr="00F77D93">
        <w:rPr>
          <w:rFonts w:ascii="Arial" w:hAnsi="Arial" w:cs="Arial"/>
          <w:color w:val="000000"/>
        </w:rPr>
        <w:t xml:space="preserve">[Online] Available at: </w:t>
      </w:r>
      <w:proofErr w:type="gramStart"/>
      <w:r w:rsidRPr="00F77D93">
        <w:rPr>
          <w:rFonts w:ascii="Arial" w:hAnsi="Arial" w:cs="Arial"/>
          <w:color w:val="000000"/>
          <w:u w:val="single"/>
        </w:rPr>
        <w:t>https://www.premierinn.com/gb/en/why/force-for-good.html#:~:text=Understanding%20our%20impact%20on%20the,waste%20in%20half%20by%202030.</w:t>
      </w:r>
      <w:r w:rsidRPr="00F77D93">
        <w:rPr>
          <w:rFonts w:ascii="Arial" w:hAnsi="Arial" w:cs="Arial"/>
          <w:color w:val="000000"/>
        </w:rPr>
        <w:t>[</w:t>
      </w:r>
      <w:proofErr w:type="gramEnd"/>
      <w:r w:rsidRPr="00F77D93">
        <w:rPr>
          <w:rFonts w:ascii="Arial" w:hAnsi="Arial" w:cs="Arial"/>
          <w:color w:val="000000"/>
        </w:rPr>
        <w:t>Accessed 30 01 2024].</w:t>
      </w:r>
    </w:p>
    <w:p w14:paraId="00000022" w14:textId="77777777" w:rsidR="00371083" w:rsidRPr="00F77D93" w:rsidRDefault="00F77D93">
      <w:pPr>
        <w:rPr>
          <w:rFonts w:ascii="Arial" w:hAnsi="Arial" w:cs="Arial"/>
          <w:highlight w:val="white"/>
        </w:rPr>
      </w:pPr>
      <w:r w:rsidRPr="00F77D93">
        <w:rPr>
          <w:rFonts w:ascii="Arial" w:hAnsi="Arial" w:cs="Arial"/>
          <w:highlight w:val="white"/>
        </w:rPr>
        <w:t>Rogers, H.A., Deutz, P. and Ramos, T.B., (2021). Repairing the circular economy: Public perception and participant profile of the repair economy in Hull, UK. </w:t>
      </w:r>
      <w:r w:rsidRPr="00F77D93">
        <w:rPr>
          <w:rFonts w:ascii="Arial" w:hAnsi="Arial" w:cs="Arial"/>
          <w:i/>
          <w:highlight w:val="white"/>
        </w:rPr>
        <w:t>Resources, Conservation and Recycling</w:t>
      </w:r>
      <w:r w:rsidRPr="00F77D93">
        <w:rPr>
          <w:rFonts w:ascii="Arial" w:hAnsi="Arial" w:cs="Arial"/>
          <w:highlight w:val="white"/>
        </w:rPr>
        <w:t>, </w:t>
      </w:r>
      <w:r w:rsidRPr="00F77D93">
        <w:rPr>
          <w:rFonts w:ascii="Arial" w:hAnsi="Arial" w:cs="Arial"/>
          <w:i/>
          <w:highlight w:val="white"/>
        </w:rPr>
        <w:t>168</w:t>
      </w:r>
      <w:r w:rsidRPr="00F77D93">
        <w:rPr>
          <w:rFonts w:ascii="Arial" w:hAnsi="Arial" w:cs="Arial"/>
          <w:highlight w:val="white"/>
        </w:rPr>
        <w:t>, p.105447.</w:t>
      </w:r>
    </w:p>
    <w:p w14:paraId="00000023" w14:textId="77777777" w:rsidR="00371083" w:rsidRPr="00F77D93" w:rsidRDefault="00F77D93">
      <w:pPr>
        <w:rPr>
          <w:rFonts w:ascii="Arial" w:hAnsi="Arial" w:cs="Arial"/>
          <w:highlight w:val="white"/>
        </w:rPr>
      </w:pPr>
      <w:r w:rsidRPr="00F77D93">
        <w:rPr>
          <w:rFonts w:ascii="Arial" w:hAnsi="Arial" w:cs="Arial"/>
          <w:highlight w:val="white"/>
        </w:rPr>
        <w:t>Sobkowiak, M., Cuckston, T. and Thomson, I., (2020). Framing sustainable development challenges: accounting for SDG-15 in the UK. </w:t>
      </w:r>
      <w:r w:rsidRPr="00F77D93">
        <w:rPr>
          <w:rFonts w:ascii="Arial" w:hAnsi="Arial" w:cs="Arial"/>
          <w:i/>
          <w:highlight w:val="white"/>
        </w:rPr>
        <w:t>Accounting, Auditing &amp; Accountability Journal</w:t>
      </w:r>
      <w:r w:rsidRPr="00F77D93">
        <w:rPr>
          <w:rFonts w:ascii="Arial" w:hAnsi="Arial" w:cs="Arial"/>
          <w:highlight w:val="white"/>
        </w:rPr>
        <w:t>, </w:t>
      </w:r>
      <w:r w:rsidRPr="00F77D93">
        <w:rPr>
          <w:rFonts w:ascii="Arial" w:hAnsi="Arial" w:cs="Arial"/>
          <w:i/>
          <w:highlight w:val="white"/>
        </w:rPr>
        <w:t>33</w:t>
      </w:r>
      <w:r w:rsidRPr="00F77D93">
        <w:rPr>
          <w:rFonts w:ascii="Arial" w:hAnsi="Arial" w:cs="Arial"/>
          <w:highlight w:val="white"/>
        </w:rPr>
        <w:t>(7), pp.1671-1703.</w:t>
      </w:r>
    </w:p>
    <w:p w14:paraId="00000024" w14:textId="77777777" w:rsidR="00371083" w:rsidRPr="00F77D93" w:rsidRDefault="00F77D93">
      <w:pPr>
        <w:pBdr>
          <w:top w:val="nil"/>
          <w:left w:val="nil"/>
          <w:bottom w:val="nil"/>
          <w:right w:val="nil"/>
          <w:between w:val="nil"/>
        </w:pBdr>
        <w:rPr>
          <w:rFonts w:ascii="Arial" w:hAnsi="Arial" w:cs="Arial"/>
          <w:color w:val="000000"/>
        </w:rPr>
      </w:pPr>
      <w:r w:rsidRPr="00F77D93">
        <w:rPr>
          <w:rFonts w:ascii="Arial" w:hAnsi="Arial" w:cs="Arial"/>
          <w:color w:val="000000"/>
        </w:rPr>
        <w:t xml:space="preserve">Sweney, M., (2023). </w:t>
      </w:r>
      <w:r w:rsidRPr="00F77D93">
        <w:rPr>
          <w:rFonts w:ascii="Arial" w:hAnsi="Arial" w:cs="Arial"/>
          <w:i/>
          <w:color w:val="000000"/>
        </w:rPr>
        <w:t xml:space="preserve">Premier Inn owner surpasses pre-Covid profits as travellers seek deals. </w:t>
      </w:r>
      <w:r w:rsidRPr="00F77D93">
        <w:rPr>
          <w:rFonts w:ascii="Arial" w:hAnsi="Arial" w:cs="Arial"/>
          <w:color w:val="000000"/>
        </w:rPr>
        <w:t xml:space="preserve">[Online] Available at: </w:t>
      </w:r>
      <w:proofErr w:type="gramStart"/>
      <w:r w:rsidRPr="00F77D93">
        <w:rPr>
          <w:rFonts w:ascii="Arial" w:hAnsi="Arial" w:cs="Arial"/>
          <w:color w:val="000000"/>
          <w:u w:val="single"/>
        </w:rPr>
        <w:t>https://www.theguardian.com/business/2023/apr/25/premier-inn-whitbread-pre-covid-profits-deals</w:t>
      </w:r>
      <w:r w:rsidRPr="00F77D93">
        <w:rPr>
          <w:rFonts w:ascii="Arial" w:hAnsi="Arial" w:cs="Arial"/>
          <w:color w:val="000000"/>
        </w:rPr>
        <w:t>[</w:t>
      </w:r>
      <w:proofErr w:type="gramEnd"/>
      <w:r w:rsidRPr="00F77D93">
        <w:rPr>
          <w:rFonts w:ascii="Arial" w:hAnsi="Arial" w:cs="Arial"/>
          <w:color w:val="000000"/>
        </w:rPr>
        <w:t>Accessed 30 01 2024].</w:t>
      </w:r>
    </w:p>
    <w:p w14:paraId="00000025" w14:textId="77777777" w:rsidR="00371083" w:rsidRPr="00F77D93" w:rsidRDefault="00F77D93">
      <w:pPr>
        <w:rPr>
          <w:rFonts w:ascii="Arial" w:hAnsi="Arial" w:cs="Arial"/>
          <w:highlight w:val="white"/>
        </w:rPr>
      </w:pPr>
      <w:r w:rsidRPr="00F77D93">
        <w:rPr>
          <w:rFonts w:ascii="Arial" w:hAnsi="Arial" w:cs="Arial"/>
          <w:highlight w:val="white"/>
        </w:rPr>
        <w:lastRenderedPageBreak/>
        <w:t>Teare, R.E., (2023). Reflections on the theme issue outcomes: how is hospitality education embedding sustainable practices in their curriculum and program delivery? An Asian perspective. </w:t>
      </w:r>
      <w:r w:rsidRPr="00F77D93">
        <w:rPr>
          <w:rFonts w:ascii="Arial" w:hAnsi="Arial" w:cs="Arial"/>
          <w:i/>
          <w:highlight w:val="white"/>
        </w:rPr>
        <w:t>Worldwide Hospitality and Tourism Themes</w:t>
      </w:r>
      <w:r w:rsidRPr="00F77D93">
        <w:rPr>
          <w:rFonts w:ascii="Arial" w:hAnsi="Arial" w:cs="Arial"/>
          <w:highlight w:val="white"/>
        </w:rPr>
        <w:t>, </w:t>
      </w:r>
      <w:r w:rsidRPr="00F77D93">
        <w:rPr>
          <w:rFonts w:ascii="Arial" w:hAnsi="Arial" w:cs="Arial"/>
          <w:i/>
          <w:highlight w:val="white"/>
        </w:rPr>
        <w:t>15</w:t>
      </w:r>
      <w:r w:rsidRPr="00F77D93">
        <w:rPr>
          <w:rFonts w:ascii="Arial" w:hAnsi="Arial" w:cs="Arial"/>
          <w:highlight w:val="white"/>
        </w:rPr>
        <w:t>(3), pp.328-332.</w:t>
      </w:r>
    </w:p>
    <w:p w14:paraId="00000026" w14:textId="77777777" w:rsidR="00371083" w:rsidRPr="00F77D93" w:rsidRDefault="00F77D93">
      <w:pPr>
        <w:pBdr>
          <w:top w:val="nil"/>
          <w:left w:val="nil"/>
          <w:bottom w:val="nil"/>
          <w:right w:val="nil"/>
          <w:between w:val="nil"/>
        </w:pBdr>
        <w:rPr>
          <w:rFonts w:ascii="Arial" w:hAnsi="Arial" w:cs="Arial"/>
          <w:color w:val="000000"/>
        </w:rPr>
      </w:pPr>
      <w:r w:rsidRPr="00F77D93">
        <w:rPr>
          <w:rFonts w:ascii="Arial" w:hAnsi="Arial" w:cs="Arial"/>
          <w:color w:val="000000"/>
        </w:rPr>
        <w:t xml:space="preserve">UN, (2024). </w:t>
      </w:r>
      <w:r w:rsidRPr="00F77D93">
        <w:rPr>
          <w:rFonts w:ascii="Arial" w:hAnsi="Arial" w:cs="Arial"/>
          <w:i/>
          <w:color w:val="000000"/>
        </w:rPr>
        <w:t xml:space="preserve">THE 17 GOALS. </w:t>
      </w:r>
      <w:r w:rsidRPr="00F77D93">
        <w:rPr>
          <w:rFonts w:ascii="Arial" w:hAnsi="Arial" w:cs="Arial"/>
          <w:color w:val="000000"/>
        </w:rPr>
        <w:t xml:space="preserve">[Online] Available at: </w:t>
      </w:r>
      <w:proofErr w:type="gramStart"/>
      <w:r w:rsidRPr="00F77D93">
        <w:rPr>
          <w:rFonts w:ascii="Arial" w:hAnsi="Arial" w:cs="Arial"/>
          <w:color w:val="000000"/>
          <w:u w:val="single"/>
        </w:rPr>
        <w:t>https://sdgs.un.org/goals</w:t>
      </w:r>
      <w:r w:rsidRPr="00F77D93">
        <w:rPr>
          <w:rFonts w:ascii="Arial" w:hAnsi="Arial" w:cs="Arial"/>
          <w:color w:val="000000"/>
        </w:rPr>
        <w:t>[</w:t>
      </w:r>
      <w:proofErr w:type="gramEnd"/>
      <w:r w:rsidRPr="00F77D93">
        <w:rPr>
          <w:rFonts w:ascii="Arial" w:hAnsi="Arial" w:cs="Arial"/>
          <w:color w:val="000000"/>
        </w:rPr>
        <w:t>Accessed 30 01 2024].</w:t>
      </w:r>
    </w:p>
    <w:p w14:paraId="00000027" w14:textId="77777777" w:rsidR="00371083" w:rsidRPr="00F77D93" w:rsidRDefault="00F77D93">
      <w:pPr>
        <w:rPr>
          <w:rFonts w:ascii="Arial" w:hAnsi="Arial" w:cs="Arial"/>
          <w:highlight w:val="white"/>
        </w:rPr>
      </w:pPr>
      <w:proofErr w:type="spellStart"/>
      <w:r w:rsidRPr="00F77D93">
        <w:rPr>
          <w:rFonts w:ascii="Arial" w:hAnsi="Arial" w:cs="Arial"/>
          <w:highlight w:val="white"/>
        </w:rPr>
        <w:t>Varyash</w:t>
      </w:r>
      <w:proofErr w:type="spellEnd"/>
      <w:r w:rsidRPr="00F77D93">
        <w:rPr>
          <w:rFonts w:ascii="Arial" w:hAnsi="Arial" w:cs="Arial"/>
          <w:highlight w:val="white"/>
        </w:rPr>
        <w:t>, I., Mikhaylov, A., Moiseev, N. and Aleshin, K., (2020). Triple bottom line and corporate social responsibility performance indicators for Russian companies. </w:t>
      </w:r>
      <w:r w:rsidRPr="00F77D93">
        <w:rPr>
          <w:rFonts w:ascii="Arial" w:hAnsi="Arial" w:cs="Arial"/>
          <w:i/>
          <w:highlight w:val="white"/>
        </w:rPr>
        <w:t>Entrepreneurship and Sustainability Issues</w:t>
      </w:r>
      <w:r w:rsidRPr="00F77D93">
        <w:rPr>
          <w:rFonts w:ascii="Arial" w:hAnsi="Arial" w:cs="Arial"/>
          <w:highlight w:val="white"/>
        </w:rPr>
        <w:t>, </w:t>
      </w:r>
      <w:r w:rsidRPr="00F77D93">
        <w:rPr>
          <w:rFonts w:ascii="Arial" w:hAnsi="Arial" w:cs="Arial"/>
          <w:i/>
          <w:highlight w:val="white"/>
        </w:rPr>
        <w:t>8</w:t>
      </w:r>
      <w:r w:rsidRPr="00F77D93">
        <w:rPr>
          <w:rFonts w:ascii="Arial" w:hAnsi="Arial" w:cs="Arial"/>
          <w:highlight w:val="white"/>
        </w:rPr>
        <w:t>(1), p.313.</w:t>
      </w:r>
    </w:p>
    <w:p w14:paraId="00000028" w14:textId="77777777" w:rsidR="00371083" w:rsidRPr="00F77D93" w:rsidRDefault="00371083">
      <w:pPr>
        <w:rPr>
          <w:rFonts w:ascii="Arial" w:hAnsi="Arial" w:cs="Arial"/>
        </w:rPr>
      </w:pPr>
    </w:p>
    <w:p w14:paraId="00000029" w14:textId="77777777" w:rsidR="00371083" w:rsidRPr="00F77D93" w:rsidRDefault="00371083">
      <w:pPr>
        <w:rPr>
          <w:rFonts w:ascii="Arial" w:hAnsi="Arial" w:cs="Arial"/>
        </w:rPr>
      </w:pPr>
    </w:p>
    <w:sectPr w:rsidR="00371083" w:rsidRPr="00F77D93">
      <w:headerReference w:type="default" r:id="rId7"/>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9D06D" w14:textId="77777777" w:rsidR="00F77D93" w:rsidRDefault="00F77D93">
      <w:pPr>
        <w:spacing w:after="0" w:line="240" w:lineRule="auto"/>
      </w:pPr>
      <w:r>
        <w:separator/>
      </w:r>
    </w:p>
  </w:endnote>
  <w:endnote w:type="continuationSeparator" w:id="0">
    <w:p w14:paraId="038727D6" w14:textId="77777777" w:rsidR="00F77D93" w:rsidRDefault="00F77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51E5540E" w:rsidR="00371083" w:rsidRDefault="00F77D93">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975FD0">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975FD0">
      <w:rPr>
        <w:b/>
        <w:noProof/>
        <w:color w:val="000000"/>
      </w:rPr>
      <w:t>3</w:t>
    </w:r>
    <w:r>
      <w:rPr>
        <w:b/>
        <w:color w:val="000000"/>
      </w:rPr>
      <w:fldChar w:fldCharType="end"/>
    </w:r>
  </w:p>
  <w:p w14:paraId="0000002C" w14:textId="77777777" w:rsidR="00371083" w:rsidRDefault="0037108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7C40C" w14:textId="77777777" w:rsidR="00F77D93" w:rsidRDefault="00F77D93">
      <w:pPr>
        <w:spacing w:after="0" w:line="240" w:lineRule="auto"/>
      </w:pPr>
      <w:r>
        <w:separator/>
      </w:r>
    </w:p>
  </w:footnote>
  <w:footnote w:type="continuationSeparator" w:id="0">
    <w:p w14:paraId="4F6AD61E" w14:textId="77777777" w:rsidR="00F77D93" w:rsidRDefault="00F77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371083" w:rsidRDefault="00F77D93">
    <w:pPr>
      <w:pBdr>
        <w:top w:val="nil"/>
        <w:left w:val="nil"/>
        <w:bottom w:val="nil"/>
        <w:right w:val="nil"/>
        <w:between w:val="nil"/>
      </w:pBdr>
      <w:tabs>
        <w:tab w:val="center" w:pos="4680"/>
        <w:tab w:val="right" w:pos="9360"/>
      </w:tabs>
      <w:spacing w:after="0" w:line="240" w:lineRule="auto"/>
      <w:jc w:val="right"/>
      <w:rPr>
        <w:color w:val="000000"/>
      </w:rPr>
    </w:pPr>
    <w:r>
      <w:rPr>
        <w:color w:val="000000"/>
      </w:rPr>
      <w:t>Sustainable Hospitality and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083"/>
    <w:rsid w:val="00371083"/>
    <w:rsid w:val="00975FD0"/>
    <w:rsid w:val="00F77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EE93"/>
  <w15:docId w15:val="{60BDB1A3-B495-42C0-92E8-34E5B405C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9BD"/>
  </w:style>
  <w:style w:type="paragraph" w:styleId="Heading1">
    <w:name w:val="heading 1"/>
    <w:basedOn w:val="Normal"/>
    <w:next w:val="Normal"/>
    <w:link w:val="Heading1Char"/>
    <w:uiPriority w:val="9"/>
    <w:qFormat/>
    <w:rsid w:val="003D49BD"/>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3D49BD"/>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BB1765"/>
    <w:pPr>
      <w:keepNext/>
      <w:keepLines/>
      <w:spacing w:before="200" w:after="0"/>
      <w:outlineLvl w:val="2"/>
    </w:pPr>
    <w:rPr>
      <w:rFonts w:eastAsiaTheme="majorEastAsia" w:cstheme="majorBidi"/>
      <w:bCs/>
      <w:i/>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D49B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3D49BD"/>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B1765"/>
    <w:rPr>
      <w:rFonts w:ascii="Times New Roman" w:eastAsiaTheme="majorEastAsia" w:hAnsi="Times New Roman" w:cstheme="majorBidi"/>
      <w:bCs/>
      <w:i/>
      <w:sz w:val="24"/>
      <w:u w:val="single"/>
    </w:rPr>
  </w:style>
  <w:style w:type="paragraph" w:styleId="Header">
    <w:name w:val="header"/>
    <w:basedOn w:val="Normal"/>
    <w:link w:val="HeaderChar"/>
    <w:uiPriority w:val="99"/>
    <w:unhideWhenUsed/>
    <w:rsid w:val="00123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3B7"/>
    <w:rPr>
      <w:rFonts w:ascii="Times New Roman" w:hAnsi="Times New Roman"/>
      <w:sz w:val="24"/>
    </w:rPr>
  </w:style>
  <w:style w:type="paragraph" w:styleId="Footer">
    <w:name w:val="footer"/>
    <w:basedOn w:val="Normal"/>
    <w:link w:val="FooterChar"/>
    <w:uiPriority w:val="99"/>
    <w:unhideWhenUsed/>
    <w:rsid w:val="00123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3B7"/>
    <w:rPr>
      <w:rFonts w:ascii="Times New Roman" w:hAnsi="Times New Roman"/>
      <w:sz w:val="24"/>
    </w:rPr>
  </w:style>
  <w:style w:type="character" w:styleId="Emphasis">
    <w:name w:val="Emphasis"/>
    <w:basedOn w:val="DefaultParagraphFont"/>
    <w:uiPriority w:val="20"/>
    <w:qFormat/>
    <w:rsid w:val="00FB10ED"/>
    <w:rPr>
      <w:i/>
      <w:iCs/>
    </w:rPr>
  </w:style>
  <w:style w:type="paragraph" w:styleId="BalloonText">
    <w:name w:val="Balloon Text"/>
    <w:basedOn w:val="Normal"/>
    <w:link w:val="BalloonTextChar"/>
    <w:uiPriority w:val="99"/>
    <w:semiHidden/>
    <w:unhideWhenUsed/>
    <w:rsid w:val="007174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407"/>
    <w:rPr>
      <w:rFonts w:ascii="Tahoma" w:hAnsi="Tahoma" w:cs="Tahoma"/>
      <w:sz w:val="16"/>
      <w:szCs w:val="16"/>
    </w:rPr>
  </w:style>
  <w:style w:type="paragraph" w:styleId="Bibliography">
    <w:name w:val="Bibliography"/>
    <w:basedOn w:val="Normal"/>
    <w:next w:val="Normal"/>
    <w:uiPriority w:val="37"/>
    <w:unhideWhenUsed/>
    <w:rsid w:val="0062533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3n77OcNOvth/ACdbvefZNCvy+w==">CgMxLjA4AHIhMWJBRUZqdnRPVXhQYUJXOEV6YmZHVWNaY0k1Zy0zd3By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2410</Words>
  <Characters>13742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Cristiana Staicu</dc:creator>
  <cp:lastModifiedBy>Cristiana Staicu</cp:lastModifiedBy>
  <cp:revision>2</cp:revision>
  <dcterms:created xsi:type="dcterms:W3CDTF">2024-02-01T10:05:00Z</dcterms:created>
  <dcterms:modified xsi:type="dcterms:W3CDTF">2024-02-01T10:05:00Z</dcterms:modified>
</cp:coreProperties>
</file>