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0DBE" w:rsidRDefault="004C0DBE" w:rsidP="004C0DBE">
      <w:pPr>
        <w:pStyle w:val="Title"/>
        <w:jc w:val="center"/>
        <w:rPr>
          <w:sz w:val="96"/>
        </w:rPr>
      </w:pPr>
      <w:bookmarkStart w:id="0" w:name="_Hlk134578438"/>
      <w:bookmarkEnd w:id="0"/>
      <w:r w:rsidRPr="004C0DBE">
        <w:rPr>
          <w:sz w:val="96"/>
        </w:rPr>
        <w:t>BEng Embedded Electronic Systems</w:t>
      </w:r>
      <w:r w:rsidRPr="004C0DBE">
        <w:rPr>
          <w:sz w:val="96"/>
        </w:rPr>
        <w:br/>
      </w:r>
      <w:r>
        <w:rPr>
          <w:sz w:val="96"/>
        </w:rPr>
        <w:t>Digital Signal Processing &amp; Comms</w:t>
      </w:r>
      <w:r w:rsidRPr="004C0DBE">
        <w:rPr>
          <w:sz w:val="96"/>
        </w:rPr>
        <w:t xml:space="preserve"> ACDA500</w:t>
      </w:r>
      <w:r>
        <w:rPr>
          <w:sz w:val="96"/>
        </w:rPr>
        <w:t>8</w:t>
      </w:r>
      <w:r w:rsidRPr="004C0DBE">
        <w:rPr>
          <w:sz w:val="96"/>
        </w:rPr>
        <w:br/>
        <w:t>Joshua Ofosu Asare</w:t>
      </w:r>
      <w:r w:rsidRPr="004C0DBE">
        <w:rPr>
          <w:sz w:val="96"/>
        </w:rPr>
        <w:br/>
        <w:t>2111739</w:t>
      </w:r>
    </w:p>
    <w:p w:rsidR="004C0DBE" w:rsidRDefault="004C0DBE" w:rsidP="004C0DBE">
      <w:pPr>
        <w:rPr>
          <w:rFonts w:asciiTheme="majorHAnsi" w:eastAsiaTheme="majorEastAsia" w:hAnsiTheme="majorHAnsi" w:cstheme="majorBidi"/>
          <w:spacing w:val="-10"/>
          <w:kern w:val="28"/>
          <w:szCs w:val="56"/>
        </w:rPr>
      </w:pPr>
      <w:r>
        <w:br w:type="page"/>
      </w:r>
    </w:p>
    <w:p w:rsidR="00AA69E8" w:rsidRDefault="004C0DBE">
      <w:pPr>
        <w:pStyle w:val="TOC1"/>
        <w:tabs>
          <w:tab w:val="right" w:leader="dot" w:pos="9016"/>
        </w:tabs>
        <w:rPr>
          <w:rFonts w:eastAsiaTheme="minorEastAsia"/>
          <w:noProof/>
          <w:lang w:eastAsia="en-GB"/>
        </w:rPr>
      </w:pPr>
      <w:r>
        <w:lastRenderedPageBreak/>
        <w:fldChar w:fldCharType="begin"/>
      </w:r>
      <w:r>
        <w:instrText xml:space="preserve"> TOC \o "1-3" \f \u </w:instrText>
      </w:r>
      <w:r>
        <w:fldChar w:fldCharType="separate"/>
      </w:r>
      <w:r w:rsidR="00AA69E8">
        <w:rPr>
          <w:noProof/>
        </w:rPr>
        <w:t>Abstract</w:t>
      </w:r>
      <w:r w:rsidR="00AA69E8">
        <w:rPr>
          <w:noProof/>
        </w:rPr>
        <w:tab/>
      </w:r>
      <w:r w:rsidR="00AA69E8">
        <w:rPr>
          <w:noProof/>
        </w:rPr>
        <w:fldChar w:fldCharType="begin"/>
      </w:r>
      <w:r w:rsidR="00AA69E8">
        <w:rPr>
          <w:noProof/>
        </w:rPr>
        <w:instrText xml:space="preserve"> PAGEREF _Toc149915588 \h </w:instrText>
      </w:r>
      <w:r w:rsidR="00AA69E8">
        <w:rPr>
          <w:noProof/>
        </w:rPr>
      </w:r>
      <w:r w:rsidR="00AA69E8">
        <w:rPr>
          <w:noProof/>
        </w:rPr>
        <w:fldChar w:fldCharType="separate"/>
      </w:r>
      <w:r w:rsidR="00AA69E8">
        <w:rPr>
          <w:noProof/>
        </w:rPr>
        <w:t>3</w:t>
      </w:r>
      <w:r w:rsidR="00AA69E8">
        <w:rPr>
          <w:noProof/>
        </w:rPr>
        <w:fldChar w:fldCharType="end"/>
      </w:r>
    </w:p>
    <w:p w:rsidR="00AA69E8" w:rsidRDefault="00AA69E8">
      <w:pPr>
        <w:pStyle w:val="TOC1"/>
        <w:tabs>
          <w:tab w:val="right" w:leader="dot" w:pos="9016"/>
        </w:tabs>
        <w:rPr>
          <w:rFonts w:eastAsiaTheme="minorEastAsia"/>
          <w:noProof/>
          <w:lang w:eastAsia="en-GB"/>
        </w:rPr>
      </w:pPr>
      <w:r>
        <w:rPr>
          <w:noProof/>
        </w:rPr>
        <w:t>Introduction</w:t>
      </w:r>
      <w:r>
        <w:rPr>
          <w:noProof/>
        </w:rPr>
        <w:tab/>
      </w:r>
      <w:r>
        <w:rPr>
          <w:noProof/>
        </w:rPr>
        <w:fldChar w:fldCharType="begin"/>
      </w:r>
      <w:r>
        <w:rPr>
          <w:noProof/>
        </w:rPr>
        <w:instrText xml:space="preserve"> PAGEREF _Toc149915589 \h </w:instrText>
      </w:r>
      <w:r>
        <w:rPr>
          <w:noProof/>
        </w:rPr>
      </w:r>
      <w:r>
        <w:rPr>
          <w:noProof/>
        </w:rPr>
        <w:fldChar w:fldCharType="separate"/>
      </w:r>
      <w:r>
        <w:rPr>
          <w:noProof/>
        </w:rPr>
        <w:t>3</w:t>
      </w:r>
      <w:r>
        <w:rPr>
          <w:noProof/>
        </w:rPr>
        <w:fldChar w:fldCharType="end"/>
      </w:r>
    </w:p>
    <w:p w:rsidR="00AA69E8" w:rsidRDefault="00AA69E8">
      <w:pPr>
        <w:pStyle w:val="TOC2"/>
        <w:tabs>
          <w:tab w:val="right" w:leader="dot" w:pos="9016"/>
        </w:tabs>
        <w:rPr>
          <w:rFonts w:eastAsiaTheme="minorEastAsia"/>
          <w:noProof/>
          <w:lang w:eastAsia="en-GB"/>
        </w:rPr>
      </w:pPr>
      <w:r>
        <w:rPr>
          <w:noProof/>
        </w:rPr>
        <w:t>Amplitude Shift Keying</w:t>
      </w:r>
      <w:r>
        <w:rPr>
          <w:noProof/>
        </w:rPr>
        <w:tab/>
      </w:r>
      <w:r>
        <w:rPr>
          <w:noProof/>
        </w:rPr>
        <w:fldChar w:fldCharType="begin"/>
      </w:r>
      <w:r>
        <w:rPr>
          <w:noProof/>
        </w:rPr>
        <w:instrText xml:space="preserve"> PAGEREF _Toc149915590 \h </w:instrText>
      </w:r>
      <w:r>
        <w:rPr>
          <w:noProof/>
        </w:rPr>
      </w:r>
      <w:r>
        <w:rPr>
          <w:noProof/>
        </w:rPr>
        <w:fldChar w:fldCharType="separate"/>
      </w:r>
      <w:r>
        <w:rPr>
          <w:noProof/>
        </w:rPr>
        <w:t>3</w:t>
      </w:r>
      <w:r>
        <w:rPr>
          <w:noProof/>
        </w:rPr>
        <w:fldChar w:fldCharType="end"/>
      </w:r>
    </w:p>
    <w:p w:rsidR="00AA69E8" w:rsidRDefault="00AA69E8">
      <w:pPr>
        <w:pStyle w:val="TOC2"/>
        <w:tabs>
          <w:tab w:val="right" w:leader="dot" w:pos="9016"/>
        </w:tabs>
        <w:rPr>
          <w:rFonts w:eastAsiaTheme="minorEastAsia"/>
          <w:noProof/>
          <w:lang w:eastAsia="en-GB"/>
        </w:rPr>
      </w:pPr>
      <w:r>
        <w:rPr>
          <w:noProof/>
        </w:rPr>
        <w:t>Frequency Shift Keying</w:t>
      </w:r>
      <w:r>
        <w:rPr>
          <w:noProof/>
        </w:rPr>
        <w:tab/>
      </w:r>
      <w:r>
        <w:rPr>
          <w:noProof/>
        </w:rPr>
        <w:fldChar w:fldCharType="begin"/>
      </w:r>
      <w:r>
        <w:rPr>
          <w:noProof/>
        </w:rPr>
        <w:instrText xml:space="preserve"> PAGEREF _Toc149915591 \h </w:instrText>
      </w:r>
      <w:r>
        <w:rPr>
          <w:noProof/>
        </w:rPr>
      </w:r>
      <w:r>
        <w:rPr>
          <w:noProof/>
        </w:rPr>
        <w:fldChar w:fldCharType="separate"/>
      </w:r>
      <w:r>
        <w:rPr>
          <w:noProof/>
        </w:rPr>
        <w:t>5</w:t>
      </w:r>
      <w:r>
        <w:rPr>
          <w:noProof/>
        </w:rPr>
        <w:fldChar w:fldCharType="end"/>
      </w:r>
    </w:p>
    <w:p w:rsidR="00AA69E8" w:rsidRDefault="00AA69E8">
      <w:pPr>
        <w:pStyle w:val="TOC2"/>
        <w:tabs>
          <w:tab w:val="right" w:leader="dot" w:pos="9016"/>
        </w:tabs>
        <w:rPr>
          <w:rFonts w:eastAsiaTheme="minorEastAsia"/>
          <w:noProof/>
          <w:lang w:eastAsia="en-GB"/>
        </w:rPr>
      </w:pPr>
      <w:r>
        <w:rPr>
          <w:noProof/>
        </w:rPr>
        <w:t>Quad Phase Shift Keying</w:t>
      </w:r>
      <w:r>
        <w:rPr>
          <w:noProof/>
        </w:rPr>
        <w:tab/>
      </w:r>
      <w:r>
        <w:rPr>
          <w:noProof/>
        </w:rPr>
        <w:fldChar w:fldCharType="begin"/>
      </w:r>
      <w:r>
        <w:rPr>
          <w:noProof/>
        </w:rPr>
        <w:instrText xml:space="preserve"> PAGEREF _Toc149915592 \h </w:instrText>
      </w:r>
      <w:r>
        <w:rPr>
          <w:noProof/>
        </w:rPr>
      </w:r>
      <w:r>
        <w:rPr>
          <w:noProof/>
        </w:rPr>
        <w:fldChar w:fldCharType="separate"/>
      </w:r>
      <w:r>
        <w:rPr>
          <w:noProof/>
        </w:rPr>
        <w:t>5</w:t>
      </w:r>
      <w:r>
        <w:rPr>
          <w:noProof/>
        </w:rPr>
        <w:fldChar w:fldCharType="end"/>
      </w:r>
    </w:p>
    <w:p w:rsidR="00AA69E8" w:rsidRDefault="00AA69E8">
      <w:pPr>
        <w:pStyle w:val="TOC1"/>
        <w:tabs>
          <w:tab w:val="right" w:leader="dot" w:pos="9016"/>
        </w:tabs>
        <w:rPr>
          <w:rFonts w:eastAsiaTheme="minorEastAsia"/>
          <w:noProof/>
          <w:lang w:eastAsia="en-GB"/>
        </w:rPr>
      </w:pPr>
      <w:r>
        <w:rPr>
          <w:noProof/>
        </w:rPr>
        <w:t>Simulation Models</w:t>
      </w:r>
      <w:r>
        <w:rPr>
          <w:noProof/>
        </w:rPr>
        <w:tab/>
      </w:r>
      <w:r>
        <w:rPr>
          <w:noProof/>
        </w:rPr>
        <w:fldChar w:fldCharType="begin"/>
      </w:r>
      <w:r>
        <w:rPr>
          <w:noProof/>
        </w:rPr>
        <w:instrText xml:space="preserve"> PAGEREF _Toc149915593 \h </w:instrText>
      </w:r>
      <w:r>
        <w:rPr>
          <w:noProof/>
        </w:rPr>
      </w:r>
      <w:r>
        <w:rPr>
          <w:noProof/>
        </w:rPr>
        <w:fldChar w:fldCharType="separate"/>
      </w:r>
      <w:r>
        <w:rPr>
          <w:noProof/>
        </w:rPr>
        <w:t>5</w:t>
      </w:r>
      <w:r>
        <w:rPr>
          <w:noProof/>
        </w:rPr>
        <w:fldChar w:fldCharType="end"/>
      </w:r>
    </w:p>
    <w:p w:rsidR="00AA69E8" w:rsidRDefault="00AA69E8">
      <w:pPr>
        <w:pStyle w:val="TOC2"/>
        <w:tabs>
          <w:tab w:val="right" w:leader="dot" w:pos="9016"/>
        </w:tabs>
        <w:rPr>
          <w:rFonts w:eastAsiaTheme="minorEastAsia"/>
          <w:noProof/>
          <w:lang w:eastAsia="en-GB"/>
        </w:rPr>
      </w:pPr>
      <w:r>
        <w:rPr>
          <w:noProof/>
        </w:rPr>
        <w:t>Filter design</w:t>
      </w:r>
      <w:r>
        <w:rPr>
          <w:noProof/>
        </w:rPr>
        <w:tab/>
      </w:r>
      <w:r>
        <w:rPr>
          <w:noProof/>
        </w:rPr>
        <w:fldChar w:fldCharType="begin"/>
      </w:r>
      <w:r>
        <w:rPr>
          <w:noProof/>
        </w:rPr>
        <w:instrText xml:space="preserve"> PAGEREF _Toc149915594 \h </w:instrText>
      </w:r>
      <w:r>
        <w:rPr>
          <w:noProof/>
        </w:rPr>
      </w:r>
      <w:r>
        <w:rPr>
          <w:noProof/>
        </w:rPr>
        <w:fldChar w:fldCharType="separate"/>
      </w:r>
      <w:r>
        <w:rPr>
          <w:noProof/>
        </w:rPr>
        <w:t>5</w:t>
      </w:r>
      <w:r>
        <w:rPr>
          <w:noProof/>
        </w:rPr>
        <w:fldChar w:fldCharType="end"/>
      </w:r>
    </w:p>
    <w:p w:rsidR="00AA69E8" w:rsidRDefault="00AA69E8">
      <w:pPr>
        <w:pStyle w:val="TOC1"/>
        <w:tabs>
          <w:tab w:val="right" w:leader="dot" w:pos="9016"/>
        </w:tabs>
        <w:rPr>
          <w:rFonts w:eastAsiaTheme="minorEastAsia"/>
          <w:noProof/>
          <w:lang w:eastAsia="en-GB"/>
        </w:rPr>
      </w:pPr>
      <w:r>
        <w:rPr>
          <w:noProof/>
        </w:rPr>
        <w:t>Results</w:t>
      </w:r>
      <w:r>
        <w:rPr>
          <w:noProof/>
        </w:rPr>
        <w:tab/>
      </w:r>
      <w:r>
        <w:rPr>
          <w:noProof/>
        </w:rPr>
        <w:fldChar w:fldCharType="begin"/>
      </w:r>
      <w:r>
        <w:rPr>
          <w:noProof/>
        </w:rPr>
        <w:instrText xml:space="preserve"> PAGEREF _Toc149915595 \h </w:instrText>
      </w:r>
      <w:r>
        <w:rPr>
          <w:noProof/>
        </w:rPr>
      </w:r>
      <w:r>
        <w:rPr>
          <w:noProof/>
        </w:rPr>
        <w:fldChar w:fldCharType="separate"/>
      </w:r>
      <w:r>
        <w:rPr>
          <w:noProof/>
        </w:rPr>
        <w:t>8</w:t>
      </w:r>
      <w:r>
        <w:rPr>
          <w:noProof/>
        </w:rPr>
        <w:fldChar w:fldCharType="end"/>
      </w:r>
    </w:p>
    <w:p w:rsidR="00AA69E8" w:rsidRDefault="00AA69E8">
      <w:pPr>
        <w:pStyle w:val="TOC1"/>
        <w:tabs>
          <w:tab w:val="right" w:leader="dot" w:pos="9016"/>
        </w:tabs>
        <w:rPr>
          <w:rFonts w:eastAsiaTheme="minorEastAsia"/>
          <w:noProof/>
          <w:lang w:eastAsia="en-GB"/>
        </w:rPr>
      </w:pPr>
      <w:r>
        <w:rPr>
          <w:noProof/>
        </w:rPr>
        <w:t>Conclusion</w:t>
      </w:r>
      <w:r>
        <w:rPr>
          <w:noProof/>
        </w:rPr>
        <w:tab/>
      </w:r>
      <w:r>
        <w:rPr>
          <w:noProof/>
        </w:rPr>
        <w:fldChar w:fldCharType="begin"/>
      </w:r>
      <w:r>
        <w:rPr>
          <w:noProof/>
        </w:rPr>
        <w:instrText xml:space="preserve"> PAGEREF _Toc149915596 \h </w:instrText>
      </w:r>
      <w:r>
        <w:rPr>
          <w:noProof/>
        </w:rPr>
      </w:r>
      <w:r>
        <w:rPr>
          <w:noProof/>
        </w:rPr>
        <w:fldChar w:fldCharType="separate"/>
      </w:r>
      <w:r>
        <w:rPr>
          <w:noProof/>
        </w:rPr>
        <w:t>9</w:t>
      </w:r>
      <w:r>
        <w:rPr>
          <w:noProof/>
        </w:rPr>
        <w:fldChar w:fldCharType="end"/>
      </w:r>
    </w:p>
    <w:p w:rsidR="00AA69E8" w:rsidRDefault="00AA69E8">
      <w:pPr>
        <w:pStyle w:val="TOC1"/>
        <w:tabs>
          <w:tab w:val="right" w:leader="dot" w:pos="9016"/>
        </w:tabs>
        <w:rPr>
          <w:rFonts w:eastAsiaTheme="minorEastAsia"/>
          <w:noProof/>
          <w:lang w:eastAsia="en-GB"/>
        </w:rPr>
      </w:pPr>
      <w:r>
        <w:rPr>
          <w:noProof/>
        </w:rPr>
        <w:t>Bibliography</w:t>
      </w:r>
      <w:r>
        <w:rPr>
          <w:noProof/>
        </w:rPr>
        <w:tab/>
      </w:r>
      <w:r>
        <w:rPr>
          <w:noProof/>
        </w:rPr>
        <w:fldChar w:fldCharType="begin"/>
      </w:r>
      <w:r>
        <w:rPr>
          <w:noProof/>
        </w:rPr>
        <w:instrText xml:space="preserve"> PAGEREF _Toc149915597 \h </w:instrText>
      </w:r>
      <w:r>
        <w:rPr>
          <w:noProof/>
        </w:rPr>
      </w:r>
      <w:r>
        <w:rPr>
          <w:noProof/>
        </w:rPr>
        <w:fldChar w:fldCharType="separate"/>
      </w:r>
      <w:r>
        <w:rPr>
          <w:noProof/>
        </w:rPr>
        <w:t>9</w:t>
      </w:r>
      <w:r>
        <w:rPr>
          <w:noProof/>
        </w:rPr>
        <w:fldChar w:fldCharType="end"/>
      </w:r>
    </w:p>
    <w:p w:rsidR="00AA69E8" w:rsidRDefault="00AA69E8">
      <w:pPr>
        <w:pStyle w:val="TOC1"/>
        <w:tabs>
          <w:tab w:val="right" w:leader="dot" w:pos="9016"/>
        </w:tabs>
        <w:rPr>
          <w:rFonts w:eastAsiaTheme="minorEastAsia"/>
          <w:noProof/>
          <w:lang w:eastAsia="en-GB"/>
        </w:rPr>
      </w:pPr>
      <w:r>
        <w:rPr>
          <w:noProof/>
        </w:rPr>
        <w:t>Annex 1 – Signal to noise ratio values used in MATLAB</w:t>
      </w:r>
      <w:r>
        <w:rPr>
          <w:noProof/>
        </w:rPr>
        <w:tab/>
      </w:r>
      <w:r>
        <w:rPr>
          <w:noProof/>
        </w:rPr>
        <w:fldChar w:fldCharType="begin"/>
      </w:r>
      <w:r>
        <w:rPr>
          <w:noProof/>
        </w:rPr>
        <w:instrText xml:space="preserve"> PAGEREF _Toc149915598 \h </w:instrText>
      </w:r>
      <w:r>
        <w:rPr>
          <w:noProof/>
        </w:rPr>
      </w:r>
      <w:r>
        <w:rPr>
          <w:noProof/>
        </w:rPr>
        <w:fldChar w:fldCharType="separate"/>
      </w:r>
      <w:r>
        <w:rPr>
          <w:noProof/>
        </w:rPr>
        <w:t>10</w:t>
      </w:r>
      <w:r>
        <w:rPr>
          <w:noProof/>
        </w:rPr>
        <w:fldChar w:fldCharType="end"/>
      </w:r>
    </w:p>
    <w:p w:rsidR="00AA69E8" w:rsidRDefault="00AA69E8">
      <w:pPr>
        <w:pStyle w:val="TOC1"/>
        <w:tabs>
          <w:tab w:val="right" w:leader="dot" w:pos="9016"/>
        </w:tabs>
        <w:rPr>
          <w:rFonts w:eastAsiaTheme="minorEastAsia"/>
          <w:noProof/>
          <w:lang w:eastAsia="en-GB"/>
        </w:rPr>
      </w:pPr>
      <w:r>
        <w:rPr>
          <w:noProof/>
        </w:rPr>
        <w:t>Annex 2 – MATLAB Script used to repeatedly run simulations and save results – ASK example</w:t>
      </w:r>
      <w:r>
        <w:rPr>
          <w:noProof/>
        </w:rPr>
        <w:tab/>
      </w:r>
      <w:r>
        <w:rPr>
          <w:noProof/>
        </w:rPr>
        <w:fldChar w:fldCharType="begin"/>
      </w:r>
      <w:r>
        <w:rPr>
          <w:noProof/>
        </w:rPr>
        <w:instrText xml:space="preserve"> PAGEREF _Toc149915599 \h </w:instrText>
      </w:r>
      <w:r>
        <w:rPr>
          <w:noProof/>
        </w:rPr>
      </w:r>
      <w:r>
        <w:rPr>
          <w:noProof/>
        </w:rPr>
        <w:fldChar w:fldCharType="separate"/>
      </w:r>
      <w:r>
        <w:rPr>
          <w:noProof/>
        </w:rPr>
        <w:t>10</w:t>
      </w:r>
      <w:r>
        <w:rPr>
          <w:noProof/>
        </w:rPr>
        <w:fldChar w:fldCharType="end"/>
      </w:r>
    </w:p>
    <w:p w:rsidR="004C0DBE" w:rsidRDefault="004C0DBE" w:rsidP="004C0DBE">
      <w:r>
        <w:fldChar w:fldCharType="end"/>
      </w:r>
    </w:p>
    <w:p w:rsidR="004C0DBE" w:rsidRDefault="004C0DBE" w:rsidP="004C0DBE">
      <w:r>
        <w:br w:type="page"/>
      </w:r>
    </w:p>
    <w:p w:rsidR="00222A42" w:rsidRDefault="00222A42" w:rsidP="00222A42">
      <w:pPr>
        <w:pStyle w:val="Heading1"/>
      </w:pPr>
      <w:bookmarkStart w:id="1" w:name="_Toc149915588"/>
      <w:r>
        <w:lastRenderedPageBreak/>
        <w:t>Abstract</w:t>
      </w:r>
      <w:bookmarkEnd w:id="1"/>
    </w:p>
    <w:p w:rsidR="00591EEC" w:rsidRPr="00591EEC" w:rsidRDefault="00F04E90" w:rsidP="00591EEC">
      <w:r>
        <w:t xml:space="preserve">Amplitude Shift Keying </w:t>
      </w:r>
      <w:r w:rsidR="00591EEC">
        <w:t xml:space="preserve">(ASK), </w:t>
      </w:r>
      <w:r>
        <w:t xml:space="preserve">Frequency Shift Keying </w:t>
      </w:r>
      <w:r w:rsidR="00591EEC">
        <w:t xml:space="preserve">(FSK) and </w:t>
      </w:r>
      <w:r>
        <w:t xml:space="preserve">Quad Phase Shift Keying </w:t>
      </w:r>
      <w:r w:rsidR="00591EEC">
        <w:t>(QPSK)</w:t>
      </w:r>
      <w:r>
        <w:t xml:space="preserve"> exhibit different types of noise immunity at varying levels of noise in a channel. Running simulations in MATLAB Simulink with a</w:t>
      </w:r>
      <w:r w:rsidRPr="00F04E90">
        <w:t xml:space="preserve"> </w:t>
      </w:r>
      <w:r>
        <w:t>Signal-to-Noise-Ratio</w:t>
      </w:r>
      <w:r>
        <w:t xml:space="preserve"> (SNR) of +50dB to -30dB to represent ASK, FSK and QPSK modulators and demodulators, QPSK ran to -15dB before the Bit Error Rate increased. Errors in ASK started at -13dB and FSK saw errors the earliest at just -7dB, while also seeing the highest error rate at -30dB. ASK reached a BER of ~0.3 from -30 to -22dB.</w:t>
      </w:r>
      <w:r w:rsidR="008D035B">
        <w:t xml:space="preserve"> Overall, FSK is assessed to have performed the worst and be most susceptible to noise.</w:t>
      </w:r>
      <w:r w:rsidR="00A7412A">
        <w:t xml:space="preserve"> QPSK </w:t>
      </w:r>
      <w:r w:rsidR="00FD2321">
        <w:t>is preferable in lower noise environments, as it can transmit at twice the rate of ASK or FSK. ASK performed similarly to QPSK once noise had been introduced into the system, but had a sharper increase in error rate with each reduction in signal to noise ratio.</w:t>
      </w:r>
    </w:p>
    <w:p w:rsidR="004068C5" w:rsidRDefault="004C0DBE" w:rsidP="00222A42">
      <w:pPr>
        <w:pStyle w:val="Heading1"/>
      </w:pPr>
      <w:bookmarkStart w:id="2" w:name="_Toc149915589"/>
      <w:r>
        <w:t>Introduction</w:t>
      </w:r>
      <w:bookmarkEnd w:id="2"/>
    </w:p>
    <w:p w:rsidR="00CD3DD4" w:rsidRDefault="00591EEC" w:rsidP="00CD3DD4">
      <w:r>
        <w:t>ASK</w:t>
      </w:r>
      <w:r>
        <w:t>,</w:t>
      </w:r>
      <w:r>
        <w:t xml:space="preserve"> FSK and QPSK</w:t>
      </w:r>
      <w:r>
        <w:t xml:space="preserve"> are three options for modulating digital signals, that will be sent through a channel vulnerable to noise and interference from the surrounding environment, that are able to provide </w:t>
      </w:r>
      <w:r w:rsidR="00A85545">
        <w:t xml:space="preserve">some noise immunity. </w:t>
      </w:r>
      <w:r>
        <w:t>The factors that this depends on are: The carrier and message wave amplitudes; The amplitude of channel noise</w:t>
      </w:r>
      <w:r w:rsidR="00E2311A">
        <w:t>. Together these combine</w:t>
      </w:r>
      <w:r w:rsidR="00A85545">
        <w:t xml:space="preserve"> </w:t>
      </w:r>
      <w:r w:rsidR="00A85545">
        <w:t xml:space="preserve">to a </w:t>
      </w:r>
      <w:r w:rsidR="00A85545">
        <w:t>generate a</w:t>
      </w:r>
      <w:r w:rsidR="00A85545">
        <w:t xml:space="preserve"> SNR.</w:t>
      </w:r>
      <w:r w:rsidR="00A85545">
        <w:t xml:space="preserve"> The simulations run in MATLAB will be contrasting how different shift keying performs with differing SNR’s in the channel.</w:t>
      </w:r>
    </w:p>
    <w:p w:rsidR="00D67BE8" w:rsidRDefault="00D67BE8" w:rsidP="00D67BE8">
      <w:pPr>
        <w:pStyle w:val="Heading2"/>
      </w:pPr>
      <w:bookmarkStart w:id="3" w:name="_Toc149915590"/>
      <w:r>
        <w:t>Amplitude Shift Keying</w:t>
      </w:r>
      <w:bookmarkEnd w:id="3"/>
    </w:p>
    <w:p w:rsidR="00D67BE8" w:rsidRDefault="00973A82" w:rsidP="00CD3DD4">
      <w:r>
        <w:rPr>
          <w:noProof/>
        </w:rPr>
        <mc:AlternateContent>
          <mc:Choice Requires="wps">
            <w:drawing>
              <wp:anchor distT="0" distB="0" distL="114300" distR="114300" simplePos="0" relativeHeight="251664384" behindDoc="0" locked="0" layoutInCell="1" allowOverlap="1" wp14:anchorId="00182FE3" wp14:editId="3AF1B630">
                <wp:simplePos x="0" y="0"/>
                <wp:positionH relativeFrom="column">
                  <wp:posOffset>-6985</wp:posOffset>
                </wp:positionH>
                <wp:positionV relativeFrom="paragraph">
                  <wp:posOffset>2764155</wp:posOffset>
                </wp:positionV>
                <wp:extent cx="573849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rsidR="00973A82" w:rsidRPr="00AB50FF" w:rsidRDefault="00973A82" w:rsidP="00416435">
                            <w:pPr>
                              <w:pStyle w:val="Caption"/>
                              <w:jc w:val="center"/>
                              <w:rPr>
                                <w:noProof/>
                              </w:rPr>
                            </w:pPr>
                            <w:r>
                              <w:t xml:space="preserve">Figure </w:t>
                            </w:r>
                            <w:fldSimple w:instr=" SEQ Figure \* ARABIC ">
                              <w:r w:rsidR="0078494B">
                                <w:rPr>
                                  <w:noProof/>
                                </w:rPr>
                                <w:t>1</w:t>
                              </w:r>
                            </w:fldSimple>
                            <w:r w:rsidRPr="006D59F8">
                              <w:t>: Amplitude Shift Key Modulation viewed on a Scope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182FE3" id="_x0000_t202" coordsize="21600,21600" o:spt="202" path="m,l,21600r21600,l21600,xe">
                <v:stroke joinstyle="miter"/>
                <v:path gradientshapeok="t" o:connecttype="rect"/>
              </v:shapetype>
              <v:shape id="Text Box 4" o:spid="_x0000_s1026" type="#_x0000_t202" style="position:absolute;margin-left:-.55pt;margin-top:217.65pt;width:451.8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" stroked="f">
                <v:textbox style="mso-fit-shape-to-text:t" inset="0,0,0,0">
                  <w:txbxContent>
                    <w:p w:rsidR="00973A82" w:rsidRPr="00AB50FF" w:rsidRDefault="00973A82" w:rsidP="00416435">
                      <w:pPr>
                        <w:pStyle w:val="Caption"/>
                        <w:jc w:val="center"/>
                        <w:rPr>
                          <w:noProof/>
                        </w:rPr>
                      </w:pPr>
                      <w:r>
                        <w:t xml:space="preserve">Figure </w:t>
                      </w:r>
                      <w:fldSimple w:instr=" SEQ Figure \* ARABIC ">
                        <w:r w:rsidR="0078494B">
                          <w:rPr>
                            <w:noProof/>
                          </w:rPr>
                          <w:t>1</w:t>
                        </w:r>
                      </w:fldSimple>
                      <w:r w:rsidRPr="006D59F8">
                        <w:t>: Amplitude Shift Key Modulation viewed on a Scope in Simulink</w:t>
                      </w:r>
                    </w:p>
                  </w:txbxContent>
                </v:textbox>
                <w10:wrap type="topAndBottom"/>
              </v:shape>
            </w:pict>
          </mc:Fallback>
        </mc:AlternateContent>
      </w:r>
      <w:r w:rsidR="00D67BE8">
        <w:rPr>
          <w:noProof/>
        </w:rPr>
        <w:drawing>
          <wp:anchor distT="0" distB="0" distL="114300" distR="114300" simplePos="0" relativeHeight="251661312" behindDoc="0" locked="0" layoutInCell="1" allowOverlap="1" wp14:anchorId="0B5EB022">
            <wp:simplePos x="0" y="0"/>
            <wp:positionH relativeFrom="margin">
              <wp:posOffset>-6985</wp:posOffset>
            </wp:positionH>
            <wp:positionV relativeFrom="paragraph">
              <wp:posOffset>815340</wp:posOffset>
            </wp:positionV>
            <wp:extent cx="5738495" cy="189166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8495" cy="1891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5545">
        <w:t xml:space="preserve">ASK is a shift keying technique where </w:t>
      </w:r>
      <w:r w:rsidR="0082762E">
        <w:t>a sine carrier wave is multiplied by the message wave, consisting of digital 0’s or 1’s. This results in no signal being transmitted when a 0 is present in the message wave, and the sine carrier wave being transmitted when a 1 is present in the message wave.</w:t>
      </w:r>
      <w:r w:rsidR="00FE102E">
        <w:t xml:space="preserve"> This is shown below in Figure 1</w:t>
      </w:r>
      <w:r w:rsidR="00FE102E" w:rsidRPr="00FE102E">
        <w:rPr>
          <w:noProof/>
        </w:rPr>
        <w:t xml:space="preserve"> </w:t>
      </w:r>
      <w:r w:rsidR="00FE102E">
        <w:t>display</w:t>
      </w:r>
      <w:r w:rsidR="00D67BE8">
        <w:t>ing</w:t>
      </w:r>
      <w:r w:rsidR="00FE102E">
        <w:t xml:space="preserve"> a transition from a 0, to a 1, and back to a 0.</w:t>
      </w:r>
    </w:p>
    <w:p w:rsidR="00D67BE8" w:rsidRDefault="00D67BE8" w:rsidP="00CD3DD4">
      <w:r>
        <w:t>Demodulating the signal is similar to the modulation process: The signal is multiplied by the carrier wave (often referred to as a local oscillator).</w:t>
      </w:r>
      <w:r w:rsidR="001709FA">
        <w:t xml:space="preserve"> The upper image in Figure 2 demonstrates this below. This can be fed into a low pass filter, as the carrier frequency is of a higher frequency that needs to be discarded. The lower image in Figure 2 below shows the signal after a low pass filter is applied to it. A delay is visible in the line which is explained in the next section.</w:t>
      </w:r>
    </w:p>
    <w:p w:rsidR="001709FA" w:rsidRDefault="001709FA" w:rsidP="001709FA">
      <w:pPr>
        <w:keepNext/>
      </w:pPr>
      <w:r w:rsidRPr="001709FA">
        <w:lastRenderedPageBreak/>
        <w:drawing>
          <wp:inline distT="0" distB="0" distL="0" distR="0" wp14:anchorId="5E3FB1A5" wp14:editId="5807F0BF">
            <wp:extent cx="5687886" cy="356235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1606" cy="3583469"/>
                    </a:xfrm>
                    <a:prstGeom prst="rect">
                      <a:avLst/>
                    </a:prstGeom>
                  </pic:spPr>
                </pic:pic>
              </a:graphicData>
            </a:graphic>
          </wp:inline>
        </w:drawing>
      </w:r>
    </w:p>
    <w:p w:rsidR="001709FA" w:rsidRDefault="001709FA" w:rsidP="00416435">
      <w:pPr>
        <w:pStyle w:val="Caption"/>
        <w:jc w:val="center"/>
      </w:pPr>
      <w:r>
        <w:t xml:space="preserve">Figure </w:t>
      </w:r>
      <w:fldSimple w:instr=" SEQ Figure \* ARABIC ">
        <w:r w:rsidR="0078494B">
          <w:rPr>
            <w:noProof/>
          </w:rPr>
          <w:t>2</w:t>
        </w:r>
      </w:fldSimple>
      <w:r>
        <w:t>: Amplitude Shift Key Demodulation and filtering viewed on a scope in Simulink</w:t>
      </w:r>
    </w:p>
    <w:p w:rsidR="00365A14" w:rsidRDefault="00D67BE8" w:rsidP="00CD3DD4">
      <w:r>
        <w:t xml:space="preserve">An advantage of ASK in analogue audio system is multiple messages may be broadcast at the same time, on the same frequency and the combined amplitude will be output from the demodulator. This is useful in a case where person A is transmitting on a frequency, but not speaking, and person B is speaking. However, for digital systems, this </w:t>
      </w:r>
      <w:r w:rsidR="001709FA">
        <w:t xml:space="preserve">advantage cannot be realised </w:t>
      </w:r>
      <w:r>
        <w:t>as each time period has 2 possible discrete values</w:t>
      </w:r>
      <w:r w:rsidR="00F571F8">
        <w:t>.</w:t>
      </w:r>
    </w:p>
    <w:p w:rsidR="00365A14" w:rsidRDefault="00365A14">
      <w:r>
        <w:br w:type="page"/>
      </w:r>
    </w:p>
    <w:p w:rsidR="00365A14" w:rsidRDefault="00365A14" w:rsidP="00365A14">
      <w:pPr>
        <w:pStyle w:val="Heading2"/>
      </w:pPr>
      <w:bookmarkStart w:id="4" w:name="_Toc149915591"/>
      <w:r>
        <w:lastRenderedPageBreak/>
        <w:t>Frequency Shift Keying</w:t>
      </w:r>
      <w:bookmarkEnd w:id="4"/>
    </w:p>
    <w:p w:rsidR="00365A14" w:rsidRDefault="00D67BE8" w:rsidP="00F571F8">
      <w:pPr>
        <w:keepNext/>
      </w:pPr>
      <w:r>
        <w:t>FSK is a shift keying technique that modulates the frequency of the message instead of the amplitude, as ASK does.</w:t>
      </w:r>
      <w:r w:rsidR="00F571F8">
        <w:t xml:space="preserve"> The message wave selects between two different frequencies corresponding to a 1 or a 0, based on the inputs to a node that switches between the two. An example of this is displayed below in Figure </w:t>
      </w:r>
      <w:r w:rsidR="00416435">
        <w:t>3</w:t>
      </w:r>
      <w:r w:rsidR="00365A14">
        <w:t>.</w:t>
      </w:r>
    </w:p>
    <w:p w:rsidR="00365A14" w:rsidRPr="00CD3DD4" w:rsidRDefault="00365A14" w:rsidP="00416435">
      <w:pPr>
        <w:pStyle w:val="Caption"/>
        <w:jc w:val="center"/>
        <w:rPr>
          <w:noProof/>
        </w:rPr>
      </w:pPr>
      <w:r w:rsidRPr="00F571F8">
        <w:drawing>
          <wp:inline distT="0" distB="0" distL="0" distR="0" wp14:anchorId="0A88CFAE" wp14:editId="3D93F664">
            <wp:extent cx="5731510" cy="16814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681480"/>
                    </a:xfrm>
                    <a:prstGeom prst="rect">
                      <a:avLst/>
                    </a:prstGeom>
                  </pic:spPr>
                </pic:pic>
              </a:graphicData>
            </a:graphic>
          </wp:inline>
        </w:drawing>
      </w:r>
      <w:r w:rsidRPr="00365A14">
        <w:t xml:space="preserve"> </w:t>
      </w:r>
      <w:r>
        <w:t xml:space="preserve">Figure </w:t>
      </w:r>
      <w:r>
        <w:fldChar w:fldCharType="begin"/>
      </w:r>
      <w:r>
        <w:instrText xml:space="preserve"> SEQ Figure \* ARABIC </w:instrText>
      </w:r>
      <w:r>
        <w:fldChar w:fldCharType="separate"/>
      </w:r>
      <w:r w:rsidR="0078494B">
        <w:rPr>
          <w:noProof/>
        </w:rPr>
        <w:t>3</w:t>
      </w:r>
      <w:r>
        <w:fldChar w:fldCharType="end"/>
      </w:r>
      <w:r w:rsidR="00416435">
        <w:t>: Frequency</w:t>
      </w:r>
      <w:r w:rsidR="00416435" w:rsidRPr="006D59F8">
        <w:t xml:space="preserve"> Shift Key Modulation viewed on a Scope in Simulink</w:t>
      </w:r>
    </w:p>
    <w:p w:rsidR="00F571F8" w:rsidRDefault="00365A14" w:rsidP="00F571F8">
      <w:pPr>
        <w:keepNext/>
      </w:pPr>
      <w:r>
        <w:t xml:space="preserve">The example </w:t>
      </w:r>
      <w:r w:rsidR="00416435">
        <w:t>above shows the much lower frequency message wave compared to the high frequency carrier wave.</w:t>
      </w:r>
    </w:p>
    <w:p w:rsidR="00416435" w:rsidRDefault="00416435" w:rsidP="00416435">
      <w:pPr>
        <w:pStyle w:val="Heading2"/>
      </w:pPr>
      <w:bookmarkStart w:id="5" w:name="_Toc149915592"/>
      <w:r>
        <w:t>Quad Phase Shift Keying</w:t>
      </w:r>
      <w:bookmarkEnd w:id="5"/>
    </w:p>
    <w:p w:rsidR="00416435" w:rsidRDefault="00AA69E8" w:rsidP="00F571F8">
      <w:pPr>
        <w:keepNext/>
      </w:pPr>
      <w:r>
        <w:rPr>
          <w:noProof/>
        </w:rPr>
        <mc:AlternateContent>
          <mc:Choice Requires="wps">
            <w:drawing>
              <wp:anchor distT="0" distB="0" distL="114300" distR="114300" simplePos="0" relativeHeight="251669504" behindDoc="0" locked="0" layoutInCell="1" allowOverlap="1" wp14:anchorId="6DFA89C5" wp14:editId="3F843617">
                <wp:simplePos x="0" y="0"/>
                <wp:positionH relativeFrom="column">
                  <wp:posOffset>394059</wp:posOffset>
                </wp:positionH>
                <wp:positionV relativeFrom="paragraph">
                  <wp:posOffset>2544197</wp:posOffset>
                </wp:positionV>
                <wp:extent cx="4982210"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4982210" cy="635"/>
                        </a:xfrm>
                        <a:prstGeom prst="rect">
                          <a:avLst/>
                        </a:prstGeom>
                        <a:solidFill>
                          <a:prstClr val="white"/>
                        </a:solidFill>
                        <a:ln>
                          <a:noFill/>
                        </a:ln>
                      </wps:spPr>
                      <wps:txbx>
                        <w:txbxContent>
                          <w:p w:rsidR="00AA69E8" w:rsidRPr="00676165" w:rsidRDefault="00AA69E8" w:rsidP="00AA69E8">
                            <w:pPr>
                              <w:pStyle w:val="Caption"/>
                              <w:jc w:val="center"/>
                            </w:pPr>
                            <w:r>
                              <w:t xml:space="preserve">Figure </w:t>
                            </w:r>
                            <w:fldSimple w:instr=" SEQ Figure \* ARABIC ">
                              <w:r w:rsidR="0078494B">
                                <w:rPr>
                                  <w:noProof/>
                                </w:rPr>
                                <w:t>4</w:t>
                              </w:r>
                            </w:fldSimple>
                            <w:r>
                              <w:t>: Quad Phase Shift Key I and Q</w:t>
                            </w:r>
                            <w:r>
                              <w:rPr>
                                <w:noProof/>
                              </w:rPr>
                              <w:t xml:space="preserve"> components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FA89C5" id="Text Box 16" o:spid="_x0000_s1027" type="#_x0000_t202" style="position:absolute;margin-left:31.05pt;margin-top:200.35pt;width:392.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blGLQIAAGYEAAAOAAAAZHJzL2Uyb0RvYy54bWysVMFu2zAMvQ/YPwi6L06yLei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" stroked="f">
                <v:textbox style="mso-fit-shape-to-text:t" inset="0,0,0,0">
                  <w:txbxContent>
                    <w:p w:rsidR="00AA69E8" w:rsidRPr="00676165" w:rsidRDefault="00AA69E8" w:rsidP="00AA69E8">
                      <w:pPr>
                        <w:pStyle w:val="Caption"/>
                        <w:jc w:val="center"/>
                      </w:pPr>
                      <w:r>
                        <w:t xml:space="preserve">Figure </w:t>
                      </w:r>
                      <w:fldSimple w:instr=" SEQ Figure \* ARABIC ">
                        <w:r w:rsidR="0078494B">
                          <w:rPr>
                            <w:noProof/>
                          </w:rPr>
                          <w:t>4</w:t>
                        </w:r>
                      </w:fldSimple>
                      <w:r>
                        <w:t>: Quad Phase Shift Key I and Q</w:t>
                      </w:r>
                      <w:r>
                        <w:rPr>
                          <w:noProof/>
                        </w:rPr>
                        <w:t xml:space="preserve"> components</w:t>
                      </w:r>
                    </w:p>
                  </w:txbxContent>
                </v:textbox>
                <w10:wrap type="topAndBottom"/>
              </v:shape>
            </w:pict>
          </mc:Fallback>
        </mc:AlternateContent>
      </w:r>
      <w:r w:rsidRPr="00AA69E8">
        <w:drawing>
          <wp:anchor distT="0" distB="0" distL="114300" distR="114300" simplePos="0" relativeHeight="251667456" behindDoc="0" locked="0" layoutInCell="1" allowOverlap="1" wp14:anchorId="16BB29AB">
            <wp:simplePos x="0" y="0"/>
            <wp:positionH relativeFrom="margin">
              <wp:posOffset>370205</wp:posOffset>
            </wp:positionH>
            <wp:positionV relativeFrom="paragraph">
              <wp:posOffset>450739</wp:posOffset>
            </wp:positionV>
            <wp:extent cx="4982210" cy="2095500"/>
            <wp:effectExtent l="0" t="0" r="889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982210" cy="2095500"/>
                    </a:xfrm>
                    <a:prstGeom prst="rect">
                      <a:avLst/>
                    </a:prstGeom>
                  </pic:spPr>
                </pic:pic>
              </a:graphicData>
            </a:graphic>
          </wp:anchor>
        </w:drawing>
      </w:r>
      <w:r w:rsidR="00416435">
        <w:t>QPSK utilises neither frequency not amplitude to modulate its carrier message. Instead, the phase is changed and for once, two bits of data may be transmitted at the same time.</w:t>
      </w:r>
    </w:p>
    <w:p w:rsidR="00AA69E8" w:rsidRDefault="00AA69E8" w:rsidP="00F571F8">
      <w:pPr>
        <w:keepNext/>
      </w:pPr>
      <w:r>
        <w:t>Figure 4 above shows the I (in phase) and Q (quadrature) – out of phase by pi / 2 radians, components of phase shift keying. By adding a negative phase to each, a total of 4 symbols can be represented by one resultant wave, shown below in Figure 5.</w:t>
      </w:r>
    </w:p>
    <w:p w:rsidR="0078494B" w:rsidRDefault="0078494B" w:rsidP="0078494B">
      <w:pPr>
        <w:keepNext/>
      </w:pPr>
      <w:r w:rsidRPr="0078494B">
        <w:drawing>
          <wp:inline distT="0" distB="0" distL="0" distR="0" wp14:anchorId="4A6A0802" wp14:editId="47EEAF3C">
            <wp:extent cx="5731510" cy="132715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327150"/>
                    </a:xfrm>
                    <a:prstGeom prst="rect">
                      <a:avLst/>
                    </a:prstGeom>
                  </pic:spPr>
                </pic:pic>
              </a:graphicData>
            </a:graphic>
          </wp:inline>
        </w:drawing>
      </w:r>
    </w:p>
    <w:p w:rsidR="0078494B" w:rsidRDefault="0078494B" w:rsidP="008A3E23">
      <w:pPr>
        <w:pStyle w:val="Caption"/>
        <w:jc w:val="center"/>
      </w:pPr>
      <w:r>
        <w:t xml:space="preserve">Figure </w:t>
      </w:r>
      <w:fldSimple w:instr=" SEQ Figure \* ARABIC ">
        <w:r>
          <w:rPr>
            <w:noProof/>
          </w:rPr>
          <w:t>5</w:t>
        </w:r>
      </w:fldSimple>
      <w:r>
        <w:t xml:space="preserve">: QPSK wave viewed on a MATLAB Simulink </w:t>
      </w:r>
      <w:r w:rsidR="008A3E23">
        <w:t>Sc</w:t>
      </w:r>
      <w:bookmarkStart w:id="6" w:name="_GoBack"/>
      <w:bookmarkEnd w:id="6"/>
      <w:r>
        <w:t>ope</w:t>
      </w:r>
    </w:p>
    <w:p w:rsidR="004C0DBE" w:rsidRDefault="004C0DBE" w:rsidP="00222A42">
      <w:pPr>
        <w:pStyle w:val="Heading1"/>
      </w:pPr>
      <w:bookmarkStart w:id="7" w:name="_Toc149915593"/>
      <w:r>
        <w:lastRenderedPageBreak/>
        <w:t>Simulation Models</w:t>
      </w:r>
      <w:bookmarkEnd w:id="7"/>
    </w:p>
    <w:p w:rsidR="00F04E90" w:rsidRPr="00F04E90" w:rsidRDefault="00F04E90" w:rsidP="00F04E90">
      <w:r>
        <w:t xml:space="preserve">A total of 35 </w:t>
      </w:r>
      <w:r w:rsidR="00973A82">
        <w:t>values for the signal to noise ratio were used in all simulations, detailed in Annex 1.</w:t>
      </w:r>
      <w:r w:rsidR="00542022">
        <w:t xml:space="preserve"> Each run was run a total of 7 times so that a mean could be taken and plotted to a graph.</w:t>
      </w:r>
    </w:p>
    <w:p w:rsidR="00BE0F93" w:rsidRPr="00BE0F93" w:rsidRDefault="00BE0F93" w:rsidP="00BE0F93">
      <w:r>
        <w:t xml:space="preserve">The message frequency set for </w:t>
      </w:r>
      <w:r w:rsidR="002960AD">
        <w:t>ASK and FSK</w:t>
      </w:r>
      <w:r>
        <w:t xml:space="preserve"> simulations is 2 * pi / 10</w:t>
      </w:r>
      <w:r w:rsidR="002960AD">
        <w:t xml:space="preserve">. For the QPSK simulation, the rate </w:t>
      </w:r>
      <w:r w:rsidR="00542022">
        <w:t xml:space="preserve">was set 1 due to filter errors. The </w:t>
      </w:r>
      <w:r>
        <w:t xml:space="preserve">carrier frequency set for </w:t>
      </w:r>
      <w:r w:rsidR="002960AD">
        <w:t>ASK</w:t>
      </w:r>
      <w:r w:rsidR="00542022">
        <w:t xml:space="preserve">, </w:t>
      </w:r>
      <w:r w:rsidR="002960AD">
        <w:t xml:space="preserve">FSK </w:t>
      </w:r>
      <w:r w:rsidR="00542022">
        <w:t xml:space="preserve">and QPSK </w:t>
      </w:r>
      <w:r>
        <w:t>simulation</w:t>
      </w:r>
      <w:r w:rsidR="002960AD">
        <w:t>s</w:t>
      </w:r>
      <w:r>
        <w:t xml:space="preserve"> is 2 * pi * 10</w:t>
      </w:r>
      <w:r w:rsidR="00542022">
        <w:t xml:space="preserve">. </w:t>
      </w:r>
      <w:r>
        <w:t>This makes the ratio of carrier frequency 100 times the source data rate</w:t>
      </w:r>
      <w:r w:rsidR="00542022">
        <w:t xml:space="preserve"> for the ASK and FSK simulations</w:t>
      </w:r>
      <w:r>
        <w:t>.</w:t>
      </w:r>
    </w:p>
    <w:p w:rsidR="001D2167" w:rsidRDefault="001D2167" w:rsidP="001D2167">
      <w:pPr>
        <w:pStyle w:val="Heading2"/>
      </w:pPr>
      <w:bookmarkStart w:id="8" w:name="_Toc149915594"/>
      <w:r>
        <w:t>Filter design</w:t>
      </w:r>
      <w:bookmarkEnd w:id="8"/>
    </w:p>
    <w:p w:rsidR="001D2167" w:rsidRDefault="00BE0F93" w:rsidP="00BE0F93">
      <w:r>
        <w:t xml:space="preserve">The filter design uses </w:t>
      </w:r>
      <w:r w:rsidR="001D2167">
        <w:t xml:space="preserve">a </w:t>
      </w:r>
      <w:r w:rsidR="002960AD">
        <w:t>pass band of 1Hz</w:t>
      </w:r>
      <w:r w:rsidR="001D2167">
        <w:t xml:space="preserve"> and stop band </w:t>
      </w:r>
      <w:r w:rsidR="002960AD">
        <w:t xml:space="preserve">4Hz, with amplitude pass and stop bands of 1 and 80 respectively. The amplitude stop </w:t>
      </w:r>
      <w:r w:rsidR="0066317A">
        <w:t xml:space="preserve">band </w:t>
      </w:r>
      <w:r w:rsidR="002960AD">
        <w:t xml:space="preserve">of 80 </w:t>
      </w:r>
      <w:r w:rsidR="008406D7">
        <w:t>contributes</w:t>
      </w:r>
      <w:r w:rsidR="002960AD">
        <w:t xml:space="preserve"> to </w:t>
      </w:r>
      <w:r w:rsidR="008406D7">
        <w:t xml:space="preserve">a significant </w:t>
      </w:r>
      <w:r w:rsidR="002960AD">
        <w:t>reduc</w:t>
      </w:r>
      <w:r w:rsidR="008406D7">
        <w:t xml:space="preserve">tion in </w:t>
      </w:r>
      <w:r w:rsidR="002960AD">
        <w:t>amplitude of noise that the signal wave picks up in the channel</w:t>
      </w:r>
      <w:r w:rsidR="008406D7">
        <w:t>, however this has the effect of increasing the number of samples required to perform the filtering operation, adding a delay between the time the signal is received, and processed</w:t>
      </w:r>
      <w:r w:rsidR="002960AD">
        <w:t>.</w:t>
      </w:r>
    </w:p>
    <w:p w:rsidR="008406D7" w:rsidRDefault="008406D7" w:rsidP="00BE0F93">
      <w:r>
        <w:t xml:space="preserve">Processing time are limiting factors in real world applications of modulation techniques that uses a shift key. Increasing a filter to a high order may result in much better immunity to noise, but in doing so a very long delay can be introduced into the system. For systems transmitting audio, a 100ms filtering delay for example, would not have a significant impact on the user. </w:t>
      </w:r>
      <w:r w:rsidR="00A85545">
        <w:t>However,</w:t>
      </w:r>
      <w:r>
        <w:t xml:space="preserve"> in a safety critical system, low latency is paramount and </w:t>
      </w:r>
      <w:r w:rsidR="00A85545">
        <w:t>considerations must be taken to reduce filtering delays.</w:t>
      </w:r>
    </w:p>
    <w:p w:rsidR="00BE0F93" w:rsidRDefault="001D2167" w:rsidP="00BE0F93">
      <w:r>
        <w:t xml:space="preserve">This results in </w:t>
      </w:r>
      <w:r w:rsidR="00BE0F93">
        <w:t xml:space="preserve">an 820-order filter, adding a delay of approximately 411ms to the receiving line. The initial delay is equivalent to </w:t>
      </w:r>
      <w:r w:rsidR="00BE0F93" w:rsidRPr="00BE0F93">
        <w:t>65</w:t>
      </w:r>
      <w:r w:rsidR="00BE0F93">
        <w:t>% of the source data rate. The first symbol transmitted (with a 411ms delay added) and received arrive at the Bit Error Rate (BER) calculation block at the same time</w:t>
      </w:r>
      <w:r w:rsidR="00C37965">
        <w:t xml:space="preserve"> as cursors in the Simulink scope displayed the difference in time between transmit and receive lines.</w:t>
      </w:r>
    </w:p>
    <w:p w:rsidR="00542022" w:rsidRDefault="00542022" w:rsidP="00BE0F93">
      <w:r>
        <w:t>Below are screenshots showing the MATLAB Simulink model for each of the simulations.</w:t>
      </w:r>
    </w:p>
    <w:p w:rsidR="00542022" w:rsidRDefault="00542022" w:rsidP="00542022">
      <w:pPr>
        <w:keepNext/>
      </w:pPr>
      <w:r>
        <w:rPr>
          <w:noProof/>
        </w:rPr>
        <w:drawing>
          <wp:inline distT="0" distB="0" distL="0" distR="0">
            <wp:extent cx="5724525" cy="25241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2524125"/>
                    </a:xfrm>
                    <a:prstGeom prst="rect">
                      <a:avLst/>
                    </a:prstGeom>
                    <a:noFill/>
                    <a:ln>
                      <a:noFill/>
                    </a:ln>
                  </pic:spPr>
                </pic:pic>
              </a:graphicData>
            </a:graphic>
          </wp:inline>
        </w:drawing>
      </w:r>
    </w:p>
    <w:p w:rsidR="00BE0F93" w:rsidRDefault="00542022" w:rsidP="00542022">
      <w:pPr>
        <w:pStyle w:val="Caption"/>
        <w:jc w:val="center"/>
      </w:pPr>
      <w:r>
        <w:t xml:space="preserve">Figure </w:t>
      </w:r>
      <w:fldSimple w:instr=" SEQ Figure \* ARABIC ">
        <w:r w:rsidR="0078494B">
          <w:rPr>
            <w:noProof/>
          </w:rPr>
          <w:t>6</w:t>
        </w:r>
      </w:fldSimple>
      <w:r>
        <w:t>: ASK Simulink Model</w:t>
      </w:r>
    </w:p>
    <w:p w:rsidR="00542022" w:rsidRDefault="00542022" w:rsidP="00542022">
      <w:pPr>
        <w:keepNext/>
      </w:pPr>
      <w:r>
        <w:rPr>
          <w:noProof/>
        </w:rPr>
        <w:lastRenderedPageBreak/>
        <w:drawing>
          <wp:inline distT="0" distB="0" distL="0" distR="0">
            <wp:extent cx="5715000" cy="25431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2543175"/>
                    </a:xfrm>
                    <a:prstGeom prst="rect">
                      <a:avLst/>
                    </a:prstGeom>
                    <a:noFill/>
                    <a:ln>
                      <a:noFill/>
                    </a:ln>
                  </pic:spPr>
                </pic:pic>
              </a:graphicData>
            </a:graphic>
          </wp:inline>
        </w:drawing>
      </w:r>
    </w:p>
    <w:p w:rsidR="00542022" w:rsidRDefault="00542022" w:rsidP="00542022">
      <w:pPr>
        <w:pStyle w:val="Caption"/>
        <w:jc w:val="center"/>
      </w:pPr>
      <w:r>
        <w:t xml:space="preserve">Figure </w:t>
      </w:r>
      <w:fldSimple w:instr=" SEQ Figure \* ARABIC ">
        <w:r w:rsidR="0078494B">
          <w:rPr>
            <w:noProof/>
          </w:rPr>
          <w:t>7</w:t>
        </w:r>
      </w:fldSimple>
      <w:r>
        <w:t>: FSK Simulink Model</w:t>
      </w:r>
    </w:p>
    <w:p w:rsidR="00542022" w:rsidRDefault="00542022" w:rsidP="00542022">
      <w:pPr>
        <w:keepNext/>
      </w:pPr>
      <w:r>
        <w:rPr>
          <w:noProof/>
        </w:rPr>
        <w:drawing>
          <wp:inline distT="0" distB="0" distL="0" distR="0">
            <wp:extent cx="5715000" cy="15430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1543050"/>
                    </a:xfrm>
                    <a:prstGeom prst="rect">
                      <a:avLst/>
                    </a:prstGeom>
                    <a:noFill/>
                    <a:ln>
                      <a:noFill/>
                    </a:ln>
                  </pic:spPr>
                </pic:pic>
              </a:graphicData>
            </a:graphic>
          </wp:inline>
        </w:drawing>
      </w:r>
    </w:p>
    <w:p w:rsidR="00542022" w:rsidRDefault="00542022" w:rsidP="00542022">
      <w:pPr>
        <w:pStyle w:val="Caption"/>
        <w:jc w:val="center"/>
      </w:pPr>
      <w:r>
        <w:t xml:space="preserve">Figure </w:t>
      </w:r>
      <w:fldSimple w:instr=" SEQ Figure \* ARABIC ">
        <w:r w:rsidR="0078494B">
          <w:rPr>
            <w:noProof/>
          </w:rPr>
          <w:t>8</w:t>
        </w:r>
      </w:fldSimple>
      <w:r>
        <w:t>: QPSK Simulink Model</w:t>
      </w:r>
    </w:p>
    <w:p w:rsidR="00633AE1" w:rsidRPr="00633AE1" w:rsidRDefault="00633AE1" w:rsidP="00633AE1">
      <w:r>
        <w:t xml:space="preserve">For each of the models, the error rate calculator output was saved at the end to a MATLAB workspace, ran by a script listed in </w:t>
      </w:r>
      <w:r>
        <w:t>Annex 2</w:t>
      </w:r>
      <w:r>
        <w:t xml:space="preserve">. </w:t>
      </w:r>
      <w:r w:rsidR="007C0728">
        <w:t xml:space="preserve">This allowed for a total of 245 runs to be performed for each </w:t>
      </w:r>
      <w:r w:rsidR="00AA69E8">
        <w:t>model, producing a sufficient volume of data to be plotted, as displayed in the results section below.</w:t>
      </w:r>
    </w:p>
    <w:p w:rsidR="004C0DBE" w:rsidRDefault="004C0DBE" w:rsidP="00222A42">
      <w:pPr>
        <w:pStyle w:val="Heading1"/>
      </w:pPr>
      <w:bookmarkStart w:id="9" w:name="_Toc149915595"/>
      <w:r>
        <w:lastRenderedPageBreak/>
        <w:t>Results</w:t>
      </w:r>
      <w:bookmarkEnd w:id="9"/>
    </w:p>
    <w:p w:rsidR="00973A82" w:rsidRDefault="00973A82" w:rsidP="00973A82">
      <w:pPr>
        <w:keepNext/>
      </w:pPr>
      <w:r>
        <w:rPr>
          <w:noProof/>
        </w:rPr>
        <w:drawing>
          <wp:inline distT="0" distB="0" distL="0" distR="0">
            <wp:extent cx="5334000" cy="4000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inline>
        </w:drawing>
      </w:r>
    </w:p>
    <w:p w:rsidR="00973A82" w:rsidRDefault="00973A82" w:rsidP="001709FA">
      <w:pPr>
        <w:pStyle w:val="Caption"/>
        <w:keepNext/>
        <w:jc w:val="center"/>
      </w:pPr>
      <w:r>
        <w:t xml:space="preserve">Figure </w:t>
      </w:r>
      <w:fldSimple w:instr=" SEQ Figure \* ARABIC ">
        <w:r w:rsidR="0078494B">
          <w:rPr>
            <w:noProof/>
          </w:rPr>
          <w:t>9</w:t>
        </w:r>
      </w:fldSimple>
      <w:r>
        <w:t>: FSK simulation results</w:t>
      </w:r>
      <w:r>
        <w:rPr>
          <w:noProof/>
        </w:rPr>
        <w:drawing>
          <wp:inline distT="0" distB="0" distL="0" distR="0">
            <wp:extent cx="5334000" cy="400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inline>
        </w:drawing>
      </w:r>
    </w:p>
    <w:p w:rsidR="00973A82" w:rsidRDefault="00973A82" w:rsidP="001709FA">
      <w:pPr>
        <w:pStyle w:val="Caption"/>
        <w:jc w:val="center"/>
      </w:pPr>
      <w:r>
        <w:t xml:space="preserve">Figure </w:t>
      </w:r>
      <w:fldSimple w:instr=" SEQ Figure \* ARABIC ">
        <w:r w:rsidR="0078494B">
          <w:rPr>
            <w:noProof/>
          </w:rPr>
          <w:t>10</w:t>
        </w:r>
      </w:fldSimple>
      <w:r>
        <w:t>: QPSK simulation results</w:t>
      </w:r>
    </w:p>
    <w:p w:rsidR="004C0DBE" w:rsidRDefault="00973A82" w:rsidP="001535B9">
      <w:r>
        <w:rPr>
          <w:noProof/>
        </w:rPr>
        <w:lastRenderedPageBreak/>
        <mc:AlternateContent>
          <mc:Choice Requires="wps">
            <w:drawing>
              <wp:anchor distT="0" distB="0" distL="114300" distR="114300" simplePos="0" relativeHeight="251666432" behindDoc="0" locked="0" layoutInCell="1" allowOverlap="1" wp14:anchorId="5F55872A" wp14:editId="6F2F36C3">
                <wp:simplePos x="0" y="0"/>
                <wp:positionH relativeFrom="column">
                  <wp:posOffset>0</wp:posOffset>
                </wp:positionH>
                <wp:positionV relativeFrom="paragraph">
                  <wp:posOffset>4057015</wp:posOffset>
                </wp:positionV>
                <wp:extent cx="53340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334000" cy="635"/>
                        </a:xfrm>
                        <a:prstGeom prst="rect">
                          <a:avLst/>
                        </a:prstGeom>
                        <a:solidFill>
                          <a:prstClr val="white"/>
                        </a:solidFill>
                        <a:ln>
                          <a:noFill/>
                        </a:ln>
                      </wps:spPr>
                      <wps:txbx>
                        <w:txbxContent>
                          <w:p w:rsidR="00973A82" w:rsidRPr="00F471EE" w:rsidRDefault="00973A82" w:rsidP="00973A82">
                            <w:pPr>
                              <w:pStyle w:val="Caption"/>
                              <w:jc w:val="center"/>
                              <w:rPr>
                                <w:noProof/>
                              </w:rPr>
                            </w:pPr>
                            <w:r>
                              <w:t xml:space="preserve">Figure </w:t>
                            </w:r>
                            <w:fldSimple w:instr=" SEQ Figure \* ARABIC ">
                              <w:r w:rsidR="0078494B">
                                <w:rPr>
                                  <w:noProof/>
                                </w:rPr>
                                <w:t>11</w:t>
                              </w:r>
                            </w:fldSimple>
                            <w:r>
                              <w:t>: ASK simulation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5872A" id="Text Box 5" o:spid="_x0000_s1028" type="#_x0000_t202" style="position:absolute;margin-left:0;margin-top:319.45pt;width:420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" stroked="f">
                <v:textbox style="mso-fit-shape-to-text:t" inset="0,0,0,0">
                  <w:txbxContent>
                    <w:p w:rsidR="00973A82" w:rsidRPr="00F471EE" w:rsidRDefault="00973A82" w:rsidP="00973A82">
                      <w:pPr>
                        <w:pStyle w:val="Caption"/>
                        <w:jc w:val="center"/>
                        <w:rPr>
                          <w:noProof/>
                        </w:rPr>
                      </w:pPr>
                      <w:r>
                        <w:t xml:space="preserve">Figure </w:t>
                      </w:r>
                      <w:fldSimple w:instr=" SEQ Figure \* ARABIC ">
                        <w:r w:rsidR="0078494B">
                          <w:rPr>
                            <w:noProof/>
                          </w:rPr>
                          <w:t>11</w:t>
                        </w:r>
                      </w:fldSimple>
                      <w:r>
                        <w:t>: ASK simulation results</w:t>
                      </w:r>
                    </w:p>
                  </w:txbxContent>
                </v:textbox>
                <w10:wrap type="topAndBottom"/>
              </v:shape>
            </w:pict>
          </mc:Fallback>
        </mc:AlternateContent>
      </w:r>
      <w:r>
        <w:rPr>
          <w:noProof/>
        </w:rPr>
        <w:drawing>
          <wp:anchor distT="0" distB="0" distL="114300" distR="114300" simplePos="0" relativeHeight="251662336" behindDoc="0" locked="0" layoutInCell="1" allowOverlap="1">
            <wp:simplePos x="0" y="0"/>
            <wp:positionH relativeFrom="column">
              <wp:posOffset>0</wp:posOffset>
            </wp:positionH>
            <wp:positionV relativeFrom="paragraph">
              <wp:posOffset>-635</wp:posOffset>
            </wp:positionV>
            <wp:extent cx="5334000" cy="40005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C0DBE" w:rsidRDefault="004C0DBE" w:rsidP="00222A42">
      <w:pPr>
        <w:pStyle w:val="Heading1"/>
      </w:pPr>
      <w:bookmarkStart w:id="10" w:name="_Toc149915596"/>
      <w:r>
        <w:t>Conclusion</w:t>
      </w:r>
      <w:bookmarkEnd w:id="10"/>
    </w:p>
    <w:p w:rsidR="00E33392" w:rsidRPr="00E33392" w:rsidRDefault="0073557A" w:rsidP="00E33392">
      <w:r>
        <w:t>QPSK performed the best of the three digital signal modulation techniques explored through simulations using MATLAB Simulink. Further work could investigate the performance of Quadrature Amplitude Modulation (QAM) in the same environments with noisy channels. Different types of noise could be introduced into the system to evaluate the performance of each modulation technique in the presence of different sources of interference.</w:t>
      </w:r>
    </w:p>
    <w:bookmarkStart w:id="11" w:name="_Toc149915597" w:displacedByCustomXml="next"/>
    <w:sdt>
      <w:sdtPr>
        <w:id w:val="788401273"/>
        <w:docPartObj>
          <w:docPartGallery w:val="Bibliographies"/>
          <w:docPartUnique/>
        </w:docPartObj>
      </w:sdtPr>
      <w:sdtEndPr>
        <w:rPr>
          <w:rFonts w:asciiTheme="minorHAnsi" w:eastAsiaTheme="minorHAnsi" w:hAnsiTheme="minorHAnsi" w:cstheme="minorBidi"/>
          <w:color w:val="auto"/>
          <w:sz w:val="22"/>
          <w:szCs w:val="22"/>
        </w:rPr>
      </w:sdtEndPr>
      <w:sdtContent>
        <w:p w:rsidR="00E33392" w:rsidRDefault="00E33392">
          <w:pPr>
            <w:pStyle w:val="Heading1"/>
          </w:pPr>
          <w:r>
            <w:t>Bibliography</w:t>
          </w:r>
          <w:bookmarkEnd w:id="11"/>
        </w:p>
        <w:sdt>
          <w:sdtPr>
            <w:id w:val="111145805"/>
            <w:bibliography/>
          </w:sdtPr>
          <w:sdtContent>
            <w:p w:rsidR="00E33392" w:rsidRDefault="00E333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33392">
                <w:trPr>
                  <w:divId w:val="2085688365"/>
                  <w:tblCellSpacing w:w="15" w:type="dxa"/>
                </w:trPr>
                <w:tc>
                  <w:tcPr>
                    <w:tcW w:w="50" w:type="pct"/>
                    <w:hideMark/>
                  </w:tcPr>
                  <w:p w:rsidR="00E33392" w:rsidRDefault="00E33392">
                    <w:pPr>
                      <w:pStyle w:val="Bibliography"/>
                      <w:rPr>
                        <w:noProof/>
                        <w:sz w:val="24"/>
                        <w:szCs w:val="24"/>
                      </w:rPr>
                    </w:pPr>
                    <w:r>
                      <w:rPr>
                        <w:noProof/>
                      </w:rPr>
                      <w:t xml:space="preserve">[1] </w:t>
                    </w:r>
                  </w:p>
                </w:tc>
                <w:tc>
                  <w:tcPr>
                    <w:tcW w:w="0" w:type="auto"/>
                    <w:hideMark/>
                  </w:tcPr>
                  <w:p w:rsidR="00E33392" w:rsidRDefault="00E33392">
                    <w:pPr>
                      <w:pStyle w:val="Bibliography"/>
                      <w:rPr>
                        <w:noProof/>
                      </w:rPr>
                    </w:pPr>
                    <w:r>
                      <w:rPr>
                        <w:noProof/>
                      </w:rPr>
                      <w:t>Texas Instruments, “Teaching DSP through the practical case study of an FSK Modem,” Texas Instruments, [Online]. Available: https://www.ti.com/lit/an/spra347/spra347.pdf. [Accessed 16 10 2023].</w:t>
                    </w:r>
                  </w:p>
                </w:tc>
              </w:tr>
              <w:tr w:rsidR="00E33392">
                <w:trPr>
                  <w:divId w:val="2085688365"/>
                  <w:tblCellSpacing w:w="15" w:type="dxa"/>
                </w:trPr>
                <w:tc>
                  <w:tcPr>
                    <w:tcW w:w="50" w:type="pct"/>
                    <w:hideMark/>
                  </w:tcPr>
                  <w:p w:rsidR="00E33392" w:rsidRDefault="00E33392">
                    <w:pPr>
                      <w:pStyle w:val="Bibliography"/>
                      <w:rPr>
                        <w:noProof/>
                      </w:rPr>
                    </w:pPr>
                    <w:r>
                      <w:rPr>
                        <w:noProof/>
                      </w:rPr>
                      <w:t xml:space="preserve">[2] </w:t>
                    </w:r>
                  </w:p>
                </w:tc>
                <w:tc>
                  <w:tcPr>
                    <w:tcW w:w="0" w:type="auto"/>
                    <w:hideMark/>
                  </w:tcPr>
                  <w:p w:rsidR="00E33392" w:rsidRDefault="00E33392">
                    <w:pPr>
                      <w:pStyle w:val="Bibliography"/>
                      <w:rPr>
                        <w:noProof/>
                      </w:rPr>
                    </w:pPr>
                    <w:r>
                      <w:rPr>
                        <w:noProof/>
                      </w:rPr>
                      <w:t xml:space="preserve">S. S. Haykin, “Digital communications systems,” in </w:t>
                    </w:r>
                    <w:r>
                      <w:rPr>
                        <w:i/>
                        <w:iCs/>
                        <w:noProof/>
                      </w:rPr>
                      <w:t>Digital communications systems</w:t>
                    </w:r>
                    <w:r>
                      <w:rPr>
                        <w:noProof/>
                      </w:rPr>
                      <w:t xml:space="preserve">, Wiley, 2014. </w:t>
                    </w:r>
                  </w:p>
                </w:tc>
              </w:tr>
            </w:tbl>
            <w:p w:rsidR="00E33392" w:rsidRDefault="00E33392">
              <w:pPr>
                <w:divId w:val="2085688365"/>
                <w:rPr>
                  <w:rFonts w:eastAsia="Times New Roman"/>
                  <w:noProof/>
                </w:rPr>
              </w:pPr>
            </w:p>
            <w:p w:rsidR="00E33392" w:rsidRDefault="00E33392">
              <w:r>
                <w:rPr>
                  <w:b/>
                  <w:bCs/>
                  <w:noProof/>
                </w:rPr>
                <w:fldChar w:fldCharType="end"/>
              </w:r>
            </w:p>
          </w:sdtContent>
        </w:sdt>
      </w:sdtContent>
    </w:sdt>
    <w:p w:rsidR="00E33392" w:rsidRPr="00E33392" w:rsidRDefault="00E33392" w:rsidP="00E33392"/>
    <w:p w:rsidR="001E1528" w:rsidRDefault="00973A82" w:rsidP="00973A82">
      <w:pPr>
        <w:pStyle w:val="Heading1"/>
      </w:pPr>
      <w:bookmarkStart w:id="12" w:name="_Toc149915598"/>
      <w:r>
        <w:lastRenderedPageBreak/>
        <w:t>Annex 1 – Signal to noise ratio values used in MATLAB</w:t>
      </w:r>
      <w:bookmarkEnd w:id="12"/>
    </w:p>
    <w:p w:rsidR="00973A82" w:rsidRDefault="00973A82" w:rsidP="00973A82">
      <w:pPr>
        <w:rPr>
          <w:rFonts w:ascii="Consolas" w:hAnsi="Consolas"/>
        </w:rPr>
      </w:pPr>
      <w:r w:rsidRPr="00973A82">
        <w:rPr>
          <w:rFonts w:ascii="Consolas" w:hAnsi="Consolas"/>
        </w:rPr>
        <w:t>SNR = [50, 20, 10, 5, 2, 1, 0, -1, -2, -5, -6, -7, -8, -9, -10, -11, -12, -13, -14, -15, -16, -17, -18, -19 -20, -21, -22, -23, -24, -25, -26, -27, -28, -29 -30];</w:t>
      </w:r>
    </w:p>
    <w:p w:rsidR="00973A82" w:rsidRDefault="00F571F8" w:rsidP="00F571F8">
      <w:pPr>
        <w:pStyle w:val="Heading1"/>
      </w:pPr>
      <w:bookmarkStart w:id="13" w:name="_Toc149915599"/>
      <w:r>
        <w:t>Annex 2 – MATLAB Script used to repeatedly run simulations and save results</w:t>
      </w:r>
      <w:r w:rsidR="00A94F61">
        <w:t xml:space="preserve"> – ASK example</w:t>
      </w:r>
      <w:bookmarkEnd w:id="13"/>
    </w:p>
    <w:p w:rsidR="00A94F61" w:rsidRPr="00A94F61" w:rsidRDefault="00A94F61" w:rsidP="00A94F61">
      <w:pPr>
        <w:rPr>
          <w:rFonts w:ascii="Consolas" w:hAnsi="Consolas"/>
        </w:rPr>
      </w:pPr>
      <w:proofErr w:type="gramStart"/>
      <w:r>
        <w:rPr>
          <w:rFonts w:ascii="Consolas" w:hAnsi="Consolas"/>
        </w:rPr>
        <w:t>File:run</w:t>
      </w:r>
      <w:proofErr w:type="gramEnd"/>
      <w:r>
        <w:rPr>
          <w:rFonts w:ascii="Consolas" w:hAnsi="Consolas"/>
        </w:rPr>
        <w:t>_ask.m</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clear;</w:t>
      </w:r>
    </w:p>
    <w:p w:rsidR="00A94F61" w:rsidRPr="00A94F61" w:rsidRDefault="00A94F61" w:rsidP="00A94F61">
      <w:pPr>
        <w:spacing w:after="0" w:line="240" w:lineRule="auto"/>
        <w:rPr>
          <w:rFonts w:ascii="Consolas" w:eastAsia="Times New Roman" w:hAnsi="Consolas" w:cs="Times New Roman"/>
          <w:sz w:val="20"/>
          <w:szCs w:val="20"/>
          <w:lang w:eastAsia="en-GB"/>
        </w:rPr>
      </w:pP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08013"/>
          <w:sz w:val="20"/>
          <w:szCs w:val="20"/>
          <w:lang w:eastAsia="en-GB"/>
        </w:rPr>
        <w:t>% Carrier Frequency</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r w:rsidRPr="00A94F61">
        <w:rPr>
          <w:rFonts w:ascii="Consolas" w:eastAsia="Times New Roman" w:hAnsi="Consolas" w:cs="Times New Roman"/>
          <w:sz w:val="20"/>
          <w:szCs w:val="20"/>
          <w:lang w:eastAsia="en-GB"/>
        </w:rPr>
        <w:t>cf</w:t>
      </w:r>
      <w:proofErr w:type="spellEnd"/>
      <w:r w:rsidRPr="00A94F61">
        <w:rPr>
          <w:rFonts w:ascii="Consolas" w:eastAsia="Times New Roman" w:hAnsi="Consolas" w:cs="Times New Roman"/>
          <w:sz w:val="20"/>
          <w:szCs w:val="20"/>
          <w:lang w:eastAsia="en-GB"/>
        </w:rPr>
        <w:t xml:space="preserve"> = 2*pi*10;</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08013"/>
          <w:sz w:val="20"/>
          <w:szCs w:val="20"/>
          <w:lang w:eastAsia="en-GB"/>
        </w:rPr>
        <w:t>% Message Frequency</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mf = 2*pi/10;</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08013"/>
          <w:sz w:val="20"/>
          <w:szCs w:val="20"/>
          <w:lang w:eastAsia="en-GB"/>
        </w:rPr>
        <w:t>% Sample time</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r w:rsidRPr="00A94F61">
        <w:rPr>
          <w:rFonts w:ascii="Consolas" w:eastAsia="Times New Roman" w:hAnsi="Consolas" w:cs="Times New Roman"/>
          <w:sz w:val="20"/>
          <w:szCs w:val="20"/>
          <w:lang w:eastAsia="en-GB"/>
        </w:rPr>
        <w:t>sample_t</w:t>
      </w:r>
      <w:proofErr w:type="spellEnd"/>
      <w:r w:rsidRPr="00A94F61">
        <w:rPr>
          <w:rFonts w:ascii="Consolas" w:eastAsia="Times New Roman" w:hAnsi="Consolas" w:cs="Times New Roman"/>
          <w:sz w:val="20"/>
          <w:szCs w:val="20"/>
          <w:lang w:eastAsia="en-GB"/>
        </w:rPr>
        <w:t xml:space="preserve"> = 1/1000;</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08013"/>
          <w:sz w:val="20"/>
          <w:szCs w:val="20"/>
          <w:lang w:eastAsia="en-GB"/>
        </w:rPr>
        <w:t>% SNR values for each run</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SNR = [50, 20, 10, 5, 2, 1, 0, -1, -2, -5, -6, -7, -8, -9, -10, -11, -12, -13, -14, -15, -16, -17, -18, -19 -20, -21, -22, -23, -24, -25, -26, -27, -28, -29 -30];</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08013"/>
          <w:sz w:val="20"/>
          <w:szCs w:val="20"/>
          <w:lang w:eastAsia="en-GB"/>
        </w:rPr>
        <w:t>% Number of total runs</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RUNS = </w:t>
      </w:r>
      <w:proofErr w:type="spellStart"/>
      <w:proofErr w:type="gramStart"/>
      <w:r w:rsidRPr="00A94F61">
        <w:rPr>
          <w:rFonts w:ascii="Consolas" w:eastAsia="Times New Roman" w:hAnsi="Consolas" w:cs="Times New Roman"/>
          <w:sz w:val="20"/>
          <w:szCs w:val="20"/>
          <w:lang w:eastAsia="en-GB"/>
        </w:rPr>
        <w:t>numel</w:t>
      </w:r>
      <w:proofErr w:type="spellEnd"/>
      <w:r w:rsidRPr="00A94F61">
        <w:rPr>
          <w:rFonts w:ascii="Consolas" w:eastAsia="Times New Roman" w:hAnsi="Consolas" w:cs="Times New Roman"/>
          <w:sz w:val="20"/>
          <w:szCs w:val="20"/>
          <w:lang w:eastAsia="en-GB"/>
        </w:rPr>
        <w:t>(</w:t>
      </w:r>
      <w:proofErr w:type="gramEnd"/>
      <w:r w:rsidRPr="00A94F61">
        <w:rPr>
          <w:rFonts w:ascii="Consolas" w:eastAsia="Times New Roman" w:hAnsi="Consolas" w:cs="Times New Roman"/>
          <w:sz w:val="20"/>
          <w:szCs w:val="20"/>
          <w:lang w:eastAsia="en-GB"/>
        </w:rPr>
        <w:t>SNR);</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08013"/>
          <w:sz w:val="20"/>
          <w:szCs w:val="20"/>
          <w:lang w:eastAsia="en-GB"/>
        </w:rPr>
        <w:t xml:space="preserve">% Number of </w:t>
      </w:r>
      <w:proofErr w:type="gramStart"/>
      <w:r w:rsidRPr="00A94F61">
        <w:rPr>
          <w:rFonts w:ascii="Consolas" w:eastAsia="Times New Roman" w:hAnsi="Consolas" w:cs="Times New Roman"/>
          <w:color w:val="008013"/>
          <w:sz w:val="20"/>
          <w:szCs w:val="20"/>
          <w:lang w:eastAsia="en-GB"/>
        </w:rPr>
        <w:t>time</w:t>
      </w:r>
      <w:proofErr w:type="gramEnd"/>
      <w:r w:rsidRPr="00A94F61">
        <w:rPr>
          <w:rFonts w:ascii="Consolas" w:eastAsia="Times New Roman" w:hAnsi="Consolas" w:cs="Times New Roman"/>
          <w:color w:val="008013"/>
          <w:sz w:val="20"/>
          <w:szCs w:val="20"/>
          <w:lang w:eastAsia="en-GB"/>
        </w:rPr>
        <w:t xml:space="preserve"> to repeat each run</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REPEATS = 7;</w:t>
      </w:r>
    </w:p>
    <w:p w:rsidR="00A94F61" w:rsidRPr="00A94F61" w:rsidRDefault="00A94F61" w:rsidP="00A94F61">
      <w:pPr>
        <w:spacing w:after="0" w:line="240" w:lineRule="auto"/>
        <w:rPr>
          <w:rFonts w:ascii="Consolas" w:eastAsia="Times New Roman" w:hAnsi="Consolas" w:cs="Times New Roman"/>
          <w:sz w:val="20"/>
          <w:szCs w:val="20"/>
          <w:lang w:eastAsia="en-GB"/>
        </w:rPr>
      </w:pP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08013"/>
          <w:sz w:val="20"/>
          <w:szCs w:val="20"/>
          <w:lang w:eastAsia="en-GB"/>
        </w:rPr>
        <w:t>% Variables to store run data</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r w:rsidRPr="00A94F61">
        <w:rPr>
          <w:rFonts w:ascii="Consolas" w:eastAsia="Times New Roman" w:hAnsi="Consolas" w:cs="Times New Roman"/>
          <w:sz w:val="20"/>
          <w:szCs w:val="20"/>
          <w:lang w:eastAsia="en-GB"/>
        </w:rPr>
        <w:t>results.err_percent</w:t>
      </w:r>
      <w:proofErr w:type="spellEnd"/>
      <w:r w:rsidRPr="00A94F61">
        <w:rPr>
          <w:rFonts w:ascii="Consolas" w:eastAsia="Times New Roman" w:hAnsi="Consolas" w:cs="Times New Roman"/>
          <w:sz w:val="20"/>
          <w:szCs w:val="20"/>
          <w:lang w:eastAsia="en-GB"/>
        </w:rPr>
        <w:t xml:space="preserve"> = </w:t>
      </w:r>
      <w:proofErr w:type="gramStart"/>
      <w:r w:rsidRPr="00A94F61">
        <w:rPr>
          <w:rFonts w:ascii="Consolas" w:eastAsia="Times New Roman" w:hAnsi="Consolas" w:cs="Times New Roman"/>
          <w:sz w:val="20"/>
          <w:szCs w:val="20"/>
          <w:lang w:eastAsia="en-GB"/>
        </w:rPr>
        <w:t>zeros(</w:t>
      </w:r>
      <w:proofErr w:type="gramEnd"/>
      <w:r w:rsidRPr="00A94F61">
        <w:rPr>
          <w:rFonts w:ascii="Consolas" w:eastAsia="Times New Roman" w:hAnsi="Consolas" w:cs="Times New Roman"/>
          <w:sz w:val="20"/>
          <w:szCs w:val="20"/>
          <w:lang w:eastAsia="en-GB"/>
        </w:rPr>
        <w:t>REPEATS, RUNS);</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r w:rsidRPr="00A94F61">
        <w:rPr>
          <w:rFonts w:ascii="Consolas" w:eastAsia="Times New Roman" w:hAnsi="Consolas" w:cs="Times New Roman"/>
          <w:sz w:val="20"/>
          <w:szCs w:val="20"/>
          <w:lang w:eastAsia="en-GB"/>
        </w:rPr>
        <w:t>results.err_total</w:t>
      </w:r>
      <w:proofErr w:type="spellEnd"/>
      <w:r w:rsidRPr="00A94F61">
        <w:rPr>
          <w:rFonts w:ascii="Consolas" w:eastAsia="Times New Roman" w:hAnsi="Consolas" w:cs="Times New Roman"/>
          <w:sz w:val="20"/>
          <w:szCs w:val="20"/>
          <w:lang w:eastAsia="en-GB"/>
        </w:rPr>
        <w:t xml:space="preserve"> = </w:t>
      </w:r>
      <w:proofErr w:type="gramStart"/>
      <w:r w:rsidRPr="00A94F61">
        <w:rPr>
          <w:rFonts w:ascii="Consolas" w:eastAsia="Times New Roman" w:hAnsi="Consolas" w:cs="Times New Roman"/>
          <w:sz w:val="20"/>
          <w:szCs w:val="20"/>
          <w:lang w:eastAsia="en-GB"/>
        </w:rPr>
        <w:t>zeros(</w:t>
      </w:r>
      <w:proofErr w:type="gramEnd"/>
      <w:r w:rsidRPr="00A94F61">
        <w:rPr>
          <w:rFonts w:ascii="Consolas" w:eastAsia="Times New Roman" w:hAnsi="Consolas" w:cs="Times New Roman"/>
          <w:sz w:val="20"/>
          <w:szCs w:val="20"/>
          <w:lang w:eastAsia="en-GB"/>
        </w:rPr>
        <w:t>REPEATS, RUNS);</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proofErr w:type="gramStart"/>
      <w:r w:rsidRPr="00A94F61">
        <w:rPr>
          <w:rFonts w:ascii="Consolas" w:eastAsia="Times New Roman" w:hAnsi="Consolas" w:cs="Times New Roman"/>
          <w:sz w:val="20"/>
          <w:szCs w:val="20"/>
          <w:lang w:eastAsia="en-GB"/>
        </w:rPr>
        <w:t>results.symbol</w:t>
      </w:r>
      <w:proofErr w:type="gramEnd"/>
      <w:r w:rsidRPr="00A94F61">
        <w:rPr>
          <w:rFonts w:ascii="Consolas" w:eastAsia="Times New Roman" w:hAnsi="Consolas" w:cs="Times New Roman"/>
          <w:sz w:val="20"/>
          <w:szCs w:val="20"/>
          <w:lang w:eastAsia="en-GB"/>
        </w:rPr>
        <w:t>_total</w:t>
      </w:r>
      <w:proofErr w:type="spellEnd"/>
      <w:r w:rsidRPr="00A94F61">
        <w:rPr>
          <w:rFonts w:ascii="Consolas" w:eastAsia="Times New Roman" w:hAnsi="Consolas" w:cs="Times New Roman"/>
          <w:sz w:val="20"/>
          <w:szCs w:val="20"/>
          <w:lang w:eastAsia="en-GB"/>
        </w:rPr>
        <w:t xml:space="preserve"> = zeros(REPEATS, RUNS);</w:t>
      </w:r>
    </w:p>
    <w:p w:rsidR="00A94F61" w:rsidRPr="00A94F61" w:rsidRDefault="00A94F61" w:rsidP="00A94F61">
      <w:pPr>
        <w:spacing w:after="0" w:line="240" w:lineRule="auto"/>
        <w:rPr>
          <w:rFonts w:ascii="Consolas" w:eastAsia="Times New Roman" w:hAnsi="Consolas" w:cs="Times New Roman"/>
          <w:sz w:val="20"/>
          <w:szCs w:val="20"/>
          <w:lang w:eastAsia="en-GB"/>
        </w:rPr>
      </w:pP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E00FF"/>
          <w:sz w:val="20"/>
          <w:szCs w:val="20"/>
          <w:lang w:eastAsia="en-GB"/>
        </w:rPr>
        <w:t xml:space="preserve">for </w:t>
      </w:r>
      <w:proofErr w:type="spellStart"/>
      <w:r w:rsidRPr="00A94F61">
        <w:rPr>
          <w:rFonts w:ascii="Consolas" w:eastAsia="Times New Roman" w:hAnsi="Consolas" w:cs="Times New Roman"/>
          <w:sz w:val="20"/>
          <w:szCs w:val="20"/>
          <w:lang w:eastAsia="en-GB"/>
        </w:rPr>
        <w:t>run_no</w:t>
      </w:r>
      <w:proofErr w:type="spellEnd"/>
      <w:r w:rsidRPr="00A94F61">
        <w:rPr>
          <w:rFonts w:ascii="Consolas" w:eastAsia="Times New Roman" w:hAnsi="Consolas" w:cs="Times New Roman"/>
          <w:sz w:val="20"/>
          <w:szCs w:val="20"/>
          <w:lang w:eastAsia="en-GB"/>
        </w:rPr>
        <w:t xml:space="preserve"> = </w:t>
      </w:r>
      <w:proofErr w:type="gramStart"/>
      <w:r w:rsidRPr="00A94F61">
        <w:rPr>
          <w:rFonts w:ascii="Consolas" w:eastAsia="Times New Roman" w:hAnsi="Consolas" w:cs="Times New Roman"/>
          <w:sz w:val="20"/>
          <w:szCs w:val="20"/>
          <w:lang w:eastAsia="en-GB"/>
        </w:rPr>
        <w:t>1:RUNS</w:t>
      </w:r>
      <w:proofErr w:type="gramEnd"/>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clc</w:t>
      </w:r>
      <w:proofErr w:type="spellEnd"/>
      <w:r w:rsidRPr="00A94F61">
        <w:rPr>
          <w:rFonts w:ascii="Consolas" w:eastAsia="Times New Roman" w:hAnsi="Consolas" w:cs="Times New Roman"/>
          <w:sz w:val="20"/>
          <w:szCs w:val="20"/>
          <w:lang w:eastAsia="en-GB"/>
        </w:rPr>
        <w:t>;</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proofErr w:type="spellStart"/>
      <w:proofErr w:type="gramStart"/>
      <w:r w:rsidRPr="00A94F61">
        <w:rPr>
          <w:rFonts w:ascii="Consolas" w:eastAsia="Times New Roman" w:hAnsi="Consolas" w:cs="Times New Roman"/>
          <w:sz w:val="20"/>
          <w:szCs w:val="20"/>
          <w:lang w:eastAsia="en-GB"/>
        </w:rPr>
        <w:t>fprintf</w:t>
      </w:r>
      <w:proofErr w:type="spellEnd"/>
      <w:r w:rsidRPr="00A94F61">
        <w:rPr>
          <w:rFonts w:ascii="Consolas" w:eastAsia="Times New Roman" w:hAnsi="Consolas" w:cs="Times New Roman"/>
          <w:sz w:val="20"/>
          <w:szCs w:val="20"/>
          <w:lang w:eastAsia="en-GB"/>
        </w:rPr>
        <w:t>(</w:t>
      </w:r>
      <w:proofErr w:type="gramEnd"/>
      <w:r w:rsidRPr="00A94F61">
        <w:rPr>
          <w:rFonts w:ascii="Consolas" w:eastAsia="Times New Roman" w:hAnsi="Consolas" w:cs="Times New Roman"/>
          <w:color w:val="A709F5"/>
          <w:sz w:val="20"/>
          <w:szCs w:val="20"/>
          <w:lang w:eastAsia="en-GB"/>
        </w:rPr>
        <w:t>'ASK Simulation %d of %d\n'</w:t>
      </w:r>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run_no</w:t>
      </w:r>
      <w:proofErr w:type="spellEnd"/>
      <w:r w:rsidRPr="00A94F61">
        <w:rPr>
          <w:rFonts w:ascii="Consolas" w:eastAsia="Times New Roman" w:hAnsi="Consolas" w:cs="Times New Roman"/>
          <w:sz w:val="20"/>
          <w:szCs w:val="20"/>
          <w:lang w:eastAsia="en-GB"/>
        </w:rPr>
        <w:t>, RUNS);</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r w:rsidRPr="00A94F61">
        <w:rPr>
          <w:rFonts w:ascii="Consolas" w:eastAsia="Times New Roman" w:hAnsi="Consolas" w:cs="Times New Roman"/>
          <w:color w:val="0E00FF"/>
          <w:sz w:val="20"/>
          <w:szCs w:val="20"/>
          <w:lang w:eastAsia="en-GB"/>
        </w:rPr>
        <w:t xml:space="preserve">for </w:t>
      </w:r>
      <w:proofErr w:type="spellStart"/>
      <w:r w:rsidRPr="00A94F61">
        <w:rPr>
          <w:rFonts w:ascii="Consolas" w:eastAsia="Times New Roman" w:hAnsi="Consolas" w:cs="Times New Roman"/>
          <w:sz w:val="20"/>
          <w:szCs w:val="20"/>
          <w:lang w:eastAsia="en-GB"/>
        </w:rPr>
        <w:t>repeat_no</w:t>
      </w:r>
      <w:proofErr w:type="spellEnd"/>
      <w:r w:rsidRPr="00A94F61">
        <w:rPr>
          <w:rFonts w:ascii="Consolas" w:eastAsia="Times New Roman" w:hAnsi="Consolas" w:cs="Times New Roman"/>
          <w:sz w:val="20"/>
          <w:szCs w:val="20"/>
          <w:lang w:eastAsia="en-GB"/>
        </w:rPr>
        <w:t xml:space="preserve"> = </w:t>
      </w:r>
      <w:proofErr w:type="gramStart"/>
      <w:r w:rsidRPr="00A94F61">
        <w:rPr>
          <w:rFonts w:ascii="Consolas" w:eastAsia="Times New Roman" w:hAnsi="Consolas" w:cs="Times New Roman"/>
          <w:sz w:val="20"/>
          <w:szCs w:val="20"/>
          <w:lang w:eastAsia="en-GB"/>
        </w:rPr>
        <w:t>1:REPEATS</w:t>
      </w:r>
      <w:proofErr w:type="gramEnd"/>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snr = </w:t>
      </w:r>
      <w:proofErr w:type="gramStart"/>
      <w:r w:rsidRPr="00A94F61">
        <w:rPr>
          <w:rFonts w:ascii="Consolas" w:eastAsia="Times New Roman" w:hAnsi="Consolas" w:cs="Times New Roman"/>
          <w:sz w:val="20"/>
          <w:szCs w:val="20"/>
          <w:lang w:eastAsia="en-GB"/>
        </w:rPr>
        <w:t>SNR(</w:t>
      </w:r>
      <w:proofErr w:type="spellStart"/>
      <w:proofErr w:type="gramEnd"/>
      <w:r w:rsidRPr="00A94F61">
        <w:rPr>
          <w:rFonts w:ascii="Consolas" w:eastAsia="Times New Roman" w:hAnsi="Consolas" w:cs="Times New Roman"/>
          <w:sz w:val="20"/>
          <w:szCs w:val="20"/>
          <w:lang w:eastAsia="en-GB"/>
        </w:rPr>
        <w:t>run_no</w:t>
      </w:r>
      <w:proofErr w:type="spellEnd"/>
      <w:r w:rsidRPr="00A94F61">
        <w:rPr>
          <w:rFonts w:ascii="Consolas" w:eastAsia="Times New Roman" w:hAnsi="Consolas" w:cs="Times New Roman"/>
          <w:sz w:val="20"/>
          <w:szCs w:val="20"/>
          <w:lang w:eastAsia="en-GB"/>
        </w:rPr>
        <w:t>);</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ask_sim</w:t>
      </w:r>
      <w:proofErr w:type="spellEnd"/>
      <w:r w:rsidRPr="00A94F61">
        <w:rPr>
          <w:rFonts w:ascii="Consolas" w:eastAsia="Times New Roman" w:hAnsi="Consolas" w:cs="Times New Roman"/>
          <w:sz w:val="20"/>
          <w:szCs w:val="20"/>
          <w:lang w:eastAsia="en-GB"/>
        </w:rPr>
        <w:t xml:space="preserve"> = sim(</w:t>
      </w:r>
      <w:r w:rsidRPr="00A94F61">
        <w:rPr>
          <w:rFonts w:ascii="Consolas" w:eastAsia="Times New Roman" w:hAnsi="Consolas" w:cs="Times New Roman"/>
          <w:color w:val="A709F5"/>
          <w:sz w:val="20"/>
          <w:szCs w:val="20"/>
          <w:lang w:eastAsia="en-GB"/>
        </w:rPr>
        <w:t>"</w:t>
      </w:r>
      <w:proofErr w:type="spellStart"/>
      <w:r w:rsidRPr="00A94F61">
        <w:rPr>
          <w:rFonts w:ascii="Consolas" w:eastAsia="Times New Roman" w:hAnsi="Consolas" w:cs="Times New Roman"/>
          <w:color w:val="A709F5"/>
          <w:sz w:val="20"/>
          <w:szCs w:val="20"/>
          <w:lang w:eastAsia="en-GB"/>
        </w:rPr>
        <w:t>ASK.slx</w:t>
      </w:r>
      <w:proofErr w:type="spellEnd"/>
      <w:r w:rsidRPr="00A94F61">
        <w:rPr>
          <w:rFonts w:ascii="Consolas" w:eastAsia="Times New Roman" w:hAnsi="Consolas" w:cs="Times New Roman"/>
          <w:color w:val="A709F5"/>
          <w:sz w:val="20"/>
          <w:szCs w:val="20"/>
          <w:lang w:eastAsia="en-GB"/>
        </w:rPr>
        <w:t>"</w:t>
      </w:r>
      <w:r w:rsidRPr="00A94F61">
        <w:rPr>
          <w:rFonts w:ascii="Consolas" w:eastAsia="Times New Roman" w:hAnsi="Consolas" w:cs="Times New Roman"/>
          <w:sz w:val="20"/>
          <w:szCs w:val="20"/>
          <w:lang w:eastAsia="en-GB"/>
        </w:rPr>
        <w:t>);</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results.err_</w:t>
      </w:r>
      <w:proofErr w:type="gramStart"/>
      <w:r w:rsidRPr="00A94F61">
        <w:rPr>
          <w:rFonts w:ascii="Consolas" w:eastAsia="Times New Roman" w:hAnsi="Consolas" w:cs="Times New Roman"/>
          <w:sz w:val="20"/>
          <w:szCs w:val="20"/>
          <w:lang w:eastAsia="en-GB"/>
        </w:rPr>
        <w:t>percent</w:t>
      </w:r>
      <w:proofErr w:type="spellEnd"/>
      <w:r w:rsidRPr="00A94F61">
        <w:rPr>
          <w:rFonts w:ascii="Consolas" w:eastAsia="Times New Roman" w:hAnsi="Consolas" w:cs="Times New Roman"/>
          <w:sz w:val="20"/>
          <w:szCs w:val="20"/>
          <w:lang w:eastAsia="en-GB"/>
        </w:rPr>
        <w:t>(</w:t>
      </w:r>
      <w:proofErr w:type="spellStart"/>
      <w:proofErr w:type="gramEnd"/>
      <w:r w:rsidRPr="00A94F61">
        <w:rPr>
          <w:rFonts w:ascii="Consolas" w:eastAsia="Times New Roman" w:hAnsi="Consolas" w:cs="Times New Roman"/>
          <w:sz w:val="20"/>
          <w:szCs w:val="20"/>
          <w:lang w:eastAsia="en-GB"/>
        </w:rPr>
        <w:t>repeat_no</w:t>
      </w:r>
      <w:proofErr w:type="spellEnd"/>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run_no</w:t>
      </w:r>
      <w:proofErr w:type="spellEnd"/>
      <w:r w:rsidRPr="00A94F61">
        <w:rPr>
          <w:rFonts w:ascii="Consolas" w:eastAsia="Times New Roman" w:hAnsi="Consolas" w:cs="Times New Roman"/>
          <w:sz w:val="20"/>
          <w:szCs w:val="20"/>
          <w:lang w:eastAsia="en-GB"/>
        </w:rPr>
        <w:t xml:space="preserve">) = </w:t>
      </w:r>
      <w:proofErr w:type="spellStart"/>
      <w:r w:rsidRPr="00A94F61">
        <w:rPr>
          <w:rFonts w:ascii="Consolas" w:eastAsia="Times New Roman" w:hAnsi="Consolas" w:cs="Times New Roman"/>
          <w:sz w:val="20"/>
          <w:szCs w:val="20"/>
          <w:lang w:eastAsia="en-GB"/>
        </w:rPr>
        <w:t>ask_sim.err.Data</w:t>
      </w:r>
      <w:proofErr w:type="spellEnd"/>
      <w:r w:rsidRPr="00A94F61">
        <w:rPr>
          <w:rFonts w:ascii="Consolas" w:eastAsia="Times New Roman" w:hAnsi="Consolas" w:cs="Times New Roman"/>
          <w:sz w:val="20"/>
          <w:szCs w:val="20"/>
          <w:lang w:eastAsia="en-GB"/>
        </w:rPr>
        <w:t>(end, 1);</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results.err_</w:t>
      </w:r>
      <w:proofErr w:type="gramStart"/>
      <w:r w:rsidRPr="00A94F61">
        <w:rPr>
          <w:rFonts w:ascii="Consolas" w:eastAsia="Times New Roman" w:hAnsi="Consolas" w:cs="Times New Roman"/>
          <w:sz w:val="20"/>
          <w:szCs w:val="20"/>
          <w:lang w:eastAsia="en-GB"/>
        </w:rPr>
        <w:t>total</w:t>
      </w:r>
      <w:proofErr w:type="spellEnd"/>
      <w:r w:rsidRPr="00A94F61">
        <w:rPr>
          <w:rFonts w:ascii="Consolas" w:eastAsia="Times New Roman" w:hAnsi="Consolas" w:cs="Times New Roman"/>
          <w:sz w:val="20"/>
          <w:szCs w:val="20"/>
          <w:lang w:eastAsia="en-GB"/>
        </w:rPr>
        <w:t>(</w:t>
      </w:r>
      <w:proofErr w:type="spellStart"/>
      <w:proofErr w:type="gramEnd"/>
      <w:r w:rsidRPr="00A94F61">
        <w:rPr>
          <w:rFonts w:ascii="Consolas" w:eastAsia="Times New Roman" w:hAnsi="Consolas" w:cs="Times New Roman"/>
          <w:sz w:val="20"/>
          <w:szCs w:val="20"/>
          <w:lang w:eastAsia="en-GB"/>
        </w:rPr>
        <w:t>repeat_no</w:t>
      </w:r>
      <w:proofErr w:type="spellEnd"/>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run_no</w:t>
      </w:r>
      <w:proofErr w:type="spellEnd"/>
      <w:r w:rsidRPr="00A94F61">
        <w:rPr>
          <w:rFonts w:ascii="Consolas" w:eastAsia="Times New Roman" w:hAnsi="Consolas" w:cs="Times New Roman"/>
          <w:sz w:val="20"/>
          <w:szCs w:val="20"/>
          <w:lang w:eastAsia="en-GB"/>
        </w:rPr>
        <w:t xml:space="preserve">) = </w:t>
      </w:r>
      <w:proofErr w:type="spellStart"/>
      <w:r w:rsidRPr="00A94F61">
        <w:rPr>
          <w:rFonts w:ascii="Consolas" w:eastAsia="Times New Roman" w:hAnsi="Consolas" w:cs="Times New Roman"/>
          <w:sz w:val="20"/>
          <w:szCs w:val="20"/>
          <w:lang w:eastAsia="en-GB"/>
        </w:rPr>
        <w:t>ask_sim.err.Data</w:t>
      </w:r>
      <w:proofErr w:type="spellEnd"/>
      <w:r w:rsidRPr="00A94F61">
        <w:rPr>
          <w:rFonts w:ascii="Consolas" w:eastAsia="Times New Roman" w:hAnsi="Consolas" w:cs="Times New Roman"/>
          <w:sz w:val="20"/>
          <w:szCs w:val="20"/>
          <w:lang w:eastAsia="en-GB"/>
        </w:rPr>
        <w:t>(end, 2);</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proofErr w:type="spellStart"/>
      <w:proofErr w:type="gramStart"/>
      <w:r w:rsidRPr="00A94F61">
        <w:rPr>
          <w:rFonts w:ascii="Consolas" w:eastAsia="Times New Roman" w:hAnsi="Consolas" w:cs="Times New Roman"/>
          <w:sz w:val="20"/>
          <w:szCs w:val="20"/>
          <w:lang w:eastAsia="en-GB"/>
        </w:rPr>
        <w:t>results.symbol</w:t>
      </w:r>
      <w:proofErr w:type="gramEnd"/>
      <w:r w:rsidRPr="00A94F61">
        <w:rPr>
          <w:rFonts w:ascii="Consolas" w:eastAsia="Times New Roman" w:hAnsi="Consolas" w:cs="Times New Roman"/>
          <w:sz w:val="20"/>
          <w:szCs w:val="20"/>
          <w:lang w:eastAsia="en-GB"/>
        </w:rPr>
        <w:t>_total</w:t>
      </w:r>
      <w:proofErr w:type="spellEnd"/>
      <w:r w:rsidRPr="00A94F61">
        <w:rPr>
          <w:rFonts w:ascii="Consolas" w:eastAsia="Times New Roman" w:hAnsi="Consolas" w:cs="Times New Roman"/>
          <w:sz w:val="20"/>
          <w:szCs w:val="20"/>
          <w:lang w:eastAsia="en-GB"/>
        </w:rPr>
        <w:t>(</w:t>
      </w:r>
      <w:proofErr w:type="spellStart"/>
      <w:r w:rsidRPr="00A94F61">
        <w:rPr>
          <w:rFonts w:ascii="Consolas" w:eastAsia="Times New Roman" w:hAnsi="Consolas" w:cs="Times New Roman"/>
          <w:sz w:val="20"/>
          <w:szCs w:val="20"/>
          <w:lang w:eastAsia="en-GB"/>
        </w:rPr>
        <w:t>repeat_no</w:t>
      </w:r>
      <w:proofErr w:type="spellEnd"/>
      <w:r w:rsidRPr="00A94F61">
        <w:rPr>
          <w:rFonts w:ascii="Consolas" w:eastAsia="Times New Roman" w:hAnsi="Consolas" w:cs="Times New Roman"/>
          <w:sz w:val="20"/>
          <w:szCs w:val="20"/>
          <w:lang w:eastAsia="en-GB"/>
        </w:rPr>
        <w:t xml:space="preserve">, </w:t>
      </w:r>
      <w:proofErr w:type="spellStart"/>
      <w:r w:rsidRPr="00A94F61">
        <w:rPr>
          <w:rFonts w:ascii="Consolas" w:eastAsia="Times New Roman" w:hAnsi="Consolas" w:cs="Times New Roman"/>
          <w:sz w:val="20"/>
          <w:szCs w:val="20"/>
          <w:lang w:eastAsia="en-GB"/>
        </w:rPr>
        <w:t>run_no</w:t>
      </w:r>
      <w:proofErr w:type="spellEnd"/>
      <w:r w:rsidRPr="00A94F61">
        <w:rPr>
          <w:rFonts w:ascii="Consolas" w:eastAsia="Times New Roman" w:hAnsi="Consolas" w:cs="Times New Roman"/>
          <w:sz w:val="20"/>
          <w:szCs w:val="20"/>
          <w:lang w:eastAsia="en-GB"/>
        </w:rPr>
        <w:t xml:space="preserve">) = </w:t>
      </w:r>
      <w:proofErr w:type="spellStart"/>
      <w:r w:rsidRPr="00A94F61">
        <w:rPr>
          <w:rFonts w:ascii="Consolas" w:eastAsia="Times New Roman" w:hAnsi="Consolas" w:cs="Times New Roman"/>
          <w:sz w:val="20"/>
          <w:szCs w:val="20"/>
          <w:lang w:eastAsia="en-GB"/>
        </w:rPr>
        <w:t>ask_sim.err.Data</w:t>
      </w:r>
      <w:proofErr w:type="spellEnd"/>
      <w:r w:rsidRPr="00A94F61">
        <w:rPr>
          <w:rFonts w:ascii="Consolas" w:eastAsia="Times New Roman" w:hAnsi="Consolas" w:cs="Times New Roman"/>
          <w:sz w:val="20"/>
          <w:szCs w:val="20"/>
          <w:lang w:eastAsia="en-GB"/>
        </w:rPr>
        <w:t>(end, 3);</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 xml:space="preserve">    </w:t>
      </w:r>
      <w:r w:rsidRPr="00A94F61">
        <w:rPr>
          <w:rFonts w:ascii="Consolas" w:eastAsia="Times New Roman" w:hAnsi="Consolas" w:cs="Times New Roman"/>
          <w:color w:val="0E00FF"/>
          <w:sz w:val="20"/>
          <w:szCs w:val="20"/>
          <w:lang w:eastAsia="en-GB"/>
        </w:rPr>
        <w:t>end</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color w:val="0E00FF"/>
          <w:sz w:val="20"/>
          <w:szCs w:val="20"/>
          <w:lang w:eastAsia="en-GB"/>
        </w:rPr>
        <w:t>end</w:t>
      </w:r>
    </w:p>
    <w:p w:rsidR="00A94F61" w:rsidRPr="00A94F61" w:rsidRDefault="00A94F61" w:rsidP="00A94F61">
      <w:pPr>
        <w:spacing w:after="0" w:line="240" w:lineRule="auto"/>
        <w:rPr>
          <w:rFonts w:ascii="Consolas" w:eastAsia="Times New Roman" w:hAnsi="Consolas" w:cs="Times New Roman"/>
          <w:sz w:val="20"/>
          <w:szCs w:val="20"/>
          <w:lang w:eastAsia="en-GB"/>
        </w:rPr>
      </w:pPr>
    </w:p>
    <w:p w:rsidR="00A94F61" w:rsidRPr="00A94F61" w:rsidRDefault="00A94F61" w:rsidP="00A94F61">
      <w:pPr>
        <w:spacing w:after="0" w:line="240" w:lineRule="auto"/>
        <w:rPr>
          <w:rFonts w:ascii="Consolas" w:eastAsia="Times New Roman" w:hAnsi="Consolas" w:cs="Times New Roman"/>
          <w:sz w:val="20"/>
          <w:szCs w:val="20"/>
          <w:lang w:eastAsia="en-GB"/>
        </w:rPr>
      </w:pPr>
      <w:proofErr w:type="gramStart"/>
      <w:r w:rsidRPr="00A94F61">
        <w:rPr>
          <w:rFonts w:ascii="Consolas" w:eastAsia="Times New Roman" w:hAnsi="Consolas" w:cs="Times New Roman"/>
          <w:sz w:val="20"/>
          <w:szCs w:val="20"/>
          <w:lang w:eastAsia="en-GB"/>
        </w:rPr>
        <w:t>save(</w:t>
      </w:r>
      <w:proofErr w:type="gramEnd"/>
      <w:r w:rsidRPr="00A94F61">
        <w:rPr>
          <w:rFonts w:ascii="Consolas" w:eastAsia="Times New Roman" w:hAnsi="Consolas" w:cs="Times New Roman"/>
          <w:color w:val="A709F5"/>
          <w:sz w:val="20"/>
          <w:szCs w:val="20"/>
          <w:lang w:eastAsia="en-GB"/>
        </w:rPr>
        <w:t>'</w:t>
      </w:r>
      <w:proofErr w:type="spellStart"/>
      <w:r w:rsidRPr="00A94F61">
        <w:rPr>
          <w:rFonts w:ascii="Consolas" w:eastAsia="Times New Roman" w:hAnsi="Consolas" w:cs="Times New Roman"/>
          <w:color w:val="A709F5"/>
          <w:sz w:val="20"/>
          <w:szCs w:val="20"/>
          <w:lang w:eastAsia="en-GB"/>
        </w:rPr>
        <w:t>ask_results</w:t>
      </w:r>
      <w:proofErr w:type="spellEnd"/>
      <w:r w:rsidRPr="00A94F61">
        <w:rPr>
          <w:rFonts w:ascii="Consolas" w:eastAsia="Times New Roman" w:hAnsi="Consolas" w:cs="Times New Roman"/>
          <w:color w:val="A709F5"/>
          <w:sz w:val="20"/>
          <w:szCs w:val="20"/>
          <w:lang w:eastAsia="en-GB"/>
        </w:rPr>
        <w:t>'</w:t>
      </w:r>
      <w:r w:rsidRPr="00A94F61">
        <w:rPr>
          <w:rFonts w:ascii="Consolas" w:eastAsia="Times New Roman" w:hAnsi="Consolas" w:cs="Times New Roman"/>
          <w:sz w:val="20"/>
          <w:szCs w:val="20"/>
          <w:lang w:eastAsia="en-GB"/>
        </w:rPr>
        <w:t xml:space="preserve">, </w:t>
      </w:r>
      <w:r w:rsidRPr="00A94F61">
        <w:rPr>
          <w:rFonts w:ascii="Consolas" w:eastAsia="Times New Roman" w:hAnsi="Consolas" w:cs="Times New Roman"/>
          <w:color w:val="A709F5"/>
          <w:sz w:val="20"/>
          <w:szCs w:val="20"/>
          <w:lang w:eastAsia="en-GB"/>
        </w:rPr>
        <w:t>'results'</w:t>
      </w:r>
      <w:r w:rsidRPr="00A94F61">
        <w:rPr>
          <w:rFonts w:ascii="Consolas" w:eastAsia="Times New Roman" w:hAnsi="Consolas" w:cs="Times New Roman"/>
          <w:sz w:val="20"/>
          <w:szCs w:val="20"/>
          <w:lang w:eastAsia="en-GB"/>
        </w:rPr>
        <w:t>);</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proofErr w:type="gramStart"/>
      <w:r w:rsidRPr="00A94F61">
        <w:rPr>
          <w:rFonts w:ascii="Consolas" w:eastAsia="Times New Roman" w:hAnsi="Consolas" w:cs="Times New Roman"/>
          <w:sz w:val="20"/>
          <w:szCs w:val="20"/>
          <w:lang w:eastAsia="en-GB"/>
        </w:rPr>
        <w:t>fprintf</w:t>
      </w:r>
      <w:proofErr w:type="spellEnd"/>
      <w:r w:rsidRPr="00A94F61">
        <w:rPr>
          <w:rFonts w:ascii="Consolas" w:eastAsia="Times New Roman" w:hAnsi="Consolas" w:cs="Times New Roman"/>
          <w:sz w:val="20"/>
          <w:szCs w:val="20"/>
          <w:lang w:eastAsia="en-GB"/>
        </w:rPr>
        <w:t>(</w:t>
      </w:r>
      <w:proofErr w:type="gramEnd"/>
      <w:r w:rsidRPr="00A94F61">
        <w:rPr>
          <w:rFonts w:ascii="Consolas" w:eastAsia="Times New Roman" w:hAnsi="Consolas" w:cs="Times New Roman"/>
          <w:color w:val="A709F5"/>
          <w:sz w:val="20"/>
          <w:szCs w:val="20"/>
          <w:lang w:eastAsia="en-GB"/>
        </w:rPr>
        <w:t>"Saved ASK simulation results to file.\n"</w:t>
      </w:r>
      <w:r w:rsidRPr="00A94F61">
        <w:rPr>
          <w:rFonts w:ascii="Consolas" w:eastAsia="Times New Roman" w:hAnsi="Consolas" w:cs="Times New Roman"/>
          <w:sz w:val="20"/>
          <w:szCs w:val="20"/>
          <w:lang w:eastAsia="en-GB"/>
        </w:rPr>
        <w:t>)</w:t>
      </w:r>
    </w:p>
    <w:p w:rsidR="00A94F61" w:rsidRPr="00A94F61" w:rsidRDefault="00A94F61" w:rsidP="00A94F61">
      <w:pPr>
        <w:spacing w:after="0" w:line="240" w:lineRule="auto"/>
        <w:rPr>
          <w:rFonts w:ascii="Consolas" w:eastAsia="Times New Roman" w:hAnsi="Consolas" w:cs="Times New Roman"/>
          <w:sz w:val="20"/>
          <w:szCs w:val="20"/>
          <w:lang w:eastAsia="en-GB"/>
        </w:rPr>
      </w:pPr>
      <w:r w:rsidRPr="00A94F61">
        <w:rPr>
          <w:rFonts w:ascii="Consolas" w:eastAsia="Times New Roman" w:hAnsi="Consolas" w:cs="Times New Roman"/>
          <w:sz w:val="20"/>
          <w:szCs w:val="20"/>
          <w:lang w:eastAsia="en-GB"/>
        </w:rPr>
        <w:t>figure;</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proofErr w:type="gramStart"/>
      <w:r w:rsidRPr="00A94F61">
        <w:rPr>
          <w:rFonts w:ascii="Consolas" w:eastAsia="Times New Roman" w:hAnsi="Consolas" w:cs="Times New Roman"/>
          <w:sz w:val="20"/>
          <w:szCs w:val="20"/>
          <w:lang w:eastAsia="en-GB"/>
        </w:rPr>
        <w:t>errorbar</w:t>
      </w:r>
      <w:proofErr w:type="spellEnd"/>
      <w:r w:rsidRPr="00A94F61">
        <w:rPr>
          <w:rFonts w:ascii="Consolas" w:eastAsia="Times New Roman" w:hAnsi="Consolas" w:cs="Times New Roman"/>
          <w:sz w:val="20"/>
          <w:szCs w:val="20"/>
          <w:lang w:eastAsia="en-GB"/>
        </w:rPr>
        <w:t>(</w:t>
      </w:r>
      <w:proofErr w:type="gramEnd"/>
      <w:r w:rsidRPr="00A94F61">
        <w:rPr>
          <w:rFonts w:ascii="Consolas" w:eastAsia="Times New Roman" w:hAnsi="Consolas" w:cs="Times New Roman"/>
          <w:sz w:val="20"/>
          <w:szCs w:val="20"/>
          <w:lang w:eastAsia="en-GB"/>
        </w:rPr>
        <w:t>SNR, mean(</w:t>
      </w:r>
      <w:proofErr w:type="spellStart"/>
      <w:r w:rsidRPr="00A94F61">
        <w:rPr>
          <w:rFonts w:ascii="Consolas" w:eastAsia="Times New Roman" w:hAnsi="Consolas" w:cs="Times New Roman"/>
          <w:sz w:val="20"/>
          <w:szCs w:val="20"/>
          <w:lang w:eastAsia="en-GB"/>
        </w:rPr>
        <w:t>results.err_percent</w:t>
      </w:r>
      <w:proofErr w:type="spellEnd"/>
      <w:r w:rsidRPr="00A94F61">
        <w:rPr>
          <w:rFonts w:ascii="Consolas" w:eastAsia="Times New Roman" w:hAnsi="Consolas" w:cs="Times New Roman"/>
          <w:sz w:val="20"/>
          <w:szCs w:val="20"/>
          <w:lang w:eastAsia="en-GB"/>
        </w:rPr>
        <w:t>), std(</w:t>
      </w:r>
      <w:proofErr w:type="spellStart"/>
      <w:r w:rsidRPr="00A94F61">
        <w:rPr>
          <w:rFonts w:ascii="Consolas" w:eastAsia="Times New Roman" w:hAnsi="Consolas" w:cs="Times New Roman"/>
          <w:sz w:val="20"/>
          <w:szCs w:val="20"/>
          <w:lang w:eastAsia="en-GB"/>
        </w:rPr>
        <w:t>results.err_percent</w:t>
      </w:r>
      <w:proofErr w:type="spellEnd"/>
      <w:r w:rsidRPr="00A94F61">
        <w:rPr>
          <w:rFonts w:ascii="Consolas" w:eastAsia="Times New Roman" w:hAnsi="Consolas" w:cs="Times New Roman"/>
          <w:sz w:val="20"/>
          <w:szCs w:val="20"/>
          <w:lang w:eastAsia="en-GB"/>
        </w:rPr>
        <w:t>));</w:t>
      </w:r>
    </w:p>
    <w:p w:rsidR="00A94F61" w:rsidRPr="00A94F61" w:rsidRDefault="00A94F61" w:rsidP="00A94F61">
      <w:pPr>
        <w:spacing w:after="0" w:line="240" w:lineRule="auto"/>
        <w:rPr>
          <w:rFonts w:ascii="Consolas" w:eastAsia="Times New Roman" w:hAnsi="Consolas" w:cs="Times New Roman"/>
          <w:sz w:val="20"/>
          <w:szCs w:val="20"/>
          <w:lang w:eastAsia="en-GB"/>
        </w:rPr>
      </w:pPr>
      <w:proofErr w:type="spellStart"/>
      <w:proofErr w:type="gramStart"/>
      <w:r w:rsidRPr="00A94F61">
        <w:rPr>
          <w:rFonts w:ascii="Consolas" w:eastAsia="Times New Roman" w:hAnsi="Consolas" w:cs="Times New Roman"/>
          <w:sz w:val="20"/>
          <w:szCs w:val="20"/>
          <w:lang w:eastAsia="en-GB"/>
        </w:rPr>
        <w:t>saveas</w:t>
      </w:r>
      <w:proofErr w:type="spellEnd"/>
      <w:r w:rsidRPr="00A94F61">
        <w:rPr>
          <w:rFonts w:ascii="Consolas" w:eastAsia="Times New Roman" w:hAnsi="Consolas" w:cs="Times New Roman"/>
          <w:sz w:val="20"/>
          <w:szCs w:val="20"/>
          <w:lang w:eastAsia="en-GB"/>
        </w:rPr>
        <w:t>(</w:t>
      </w:r>
      <w:proofErr w:type="spellStart"/>
      <w:proofErr w:type="gramEnd"/>
      <w:r w:rsidRPr="00A94F61">
        <w:rPr>
          <w:rFonts w:ascii="Consolas" w:eastAsia="Times New Roman" w:hAnsi="Consolas" w:cs="Times New Roman"/>
          <w:sz w:val="20"/>
          <w:szCs w:val="20"/>
          <w:lang w:eastAsia="en-GB"/>
        </w:rPr>
        <w:t>gcf</w:t>
      </w:r>
      <w:proofErr w:type="spellEnd"/>
      <w:r w:rsidRPr="00A94F61">
        <w:rPr>
          <w:rFonts w:ascii="Consolas" w:eastAsia="Times New Roman" w:hAnsi="Consolas" w:cs="Times New Roman"/>
          <w:sz w:val="20"/>
          <w:szCs w:val="20"/>
          <w:lang w:eastAsia="en-GB"/>
        </w:rPr>
        <w:t xml:space="preserve">, </w:t>
      </w:r>
      <w:r w:rsidRPr="00A94F61">
        <w:rPr>
          <w:rFonts w:ascii="Consolas" w:eastAsia="Times New Roman" w:hAnsi="Consolas" w:cs="Times New Roman"/>
          <w:color w:val="A709F5"/>
          <w:sz w:val="20"/>
          <w:szCs w:val="20"/>
          <w:lang w:eastAsia="en-GB"/>
        </w:rPr>
        <w:t>'ASKResults.png'</w:t>
      </w:r>
      <w:r w:rsidRPr="00A94F61">
        <w:rPr>
          <w:rFonts w:ascii="Consolas" w:eastAsia="Times New Roman" w:hAnsi="Consolas" w:cs="Times New Roman"/>
          <w:sz w:val="20"/>
          <w:szCs w:val="20"/>
          <w:lang w:eastAsia="en-GB"/>
        </w:rPr>
        <w:t>)</w:t>
      </w:r>
    </w:p>
    <w:p w:rsidR="00A94F61" w:rsidRPr="00A94F61" w:rsidRDefault="00A94F61" w:rsidP="00A94F61">
      <w:pPr>
        <w:spacing w:after="0" w:line="240" w:lineRule="auto"/>
        <w:rPr>
          <w:rFonts w:ascii="Consolas" w:eastAsia="Times New Roman" w:hAnsi="Consolas" w:cs="Times New Roman"/>
          <w:sz w:val="20"/>
          <w:szCs w:val="20"/>
          <w:lang w:eastAsia="en-GB"/>
        </w:rPr>
      </w:pPr>
    </w:p>
    <w:p w:rsidR="00A94F61" w:rsidRPr="00A94F61" w:rsidRDefault="00A94F61" w:rsidP="00A94F61"/>
    <w:p w:rsidR="00F571F8" w:rsidRPr="00F571F8" w:rsidRDefault="00F571F8" w:rsidP="00F571F8">
      <w:pPr>
        <w:rPr>
          <w:rFonts w:ascii="Consolas" w:hAnsi="Consolas"/>
        </w:rPr>
      </w:pPr>
    </w:p>
    <w:sectPr w:rsidR="00F571F8" w:rsidRPr="00F57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DBE"/>
    <w:rsid w:val="001535B9"/>
    <w:rsid w:val="001709FA"/>
    <w:rsid w:val="001D2167"/>
    <w:rsid w:val="001E1528"/>
    <w:rsid w:val="00222A42"/>
    <w:rsid w:val="002960AD"/>
    <w:rsid w:val="00365A14"/>
    <w:rsid w:val="004068C5"/>
    <w:rsid w:val="00416435"/>
    <w:rsid w:val="004C0DBE"/>
    <w:rsid w:val="00542022"/>
    <w:rsid w:val="00591EEC"/>
    <w:rsid w:val="00633AE1"/>
    <w:rsid w:val="0066317A"/>
    <w:rsid w:val="0073557A"/>
    <w:rsid w:val="0078494B"/>
    <w:rsid w:val="007C0728"/>
    <w:rsid w:val="0082762E"/>
    <w:rsid w:val="008406D7"/>
    <w:rsid w:val="008A3E23"/>
    <w:rsid w:val="008D035B"/>
    <w:rsid w:val="00973A82"/>
    <w:rsid w:val="00A7412A"/>
    <w:rsid w:val="00A85545"/>
    <w:rsid w:val="00A94F61"/>
    <w:rsid w:val="00AA69E8"/>
    <w:rsid w:val="00BE0F93"/>
    <w:rsid w:val="00C37965"/>
    <w:rsid w:val="00CD3DD4"/>
    <w:rsid w:val="00D67BE8"/>
    <w:rsid w:val="00E2311A"/>
    <w:rsid w:val="00E33392"/>
    <w:rsid w:val="00F04E90"/>
    <w:rsid w:val="00F571F8"/>
    <w:rsid w:val="00FD2321"/>
    <w:rsid w:val="00FE1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7B09D"/>
  <w15:chartTrackingRefBased/>
  <w15:docId w15:val="{0F78B08D-B06C-4377-BB63-669074A01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D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21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DB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C0D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DB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D216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C0DBE"/>
    <w:pPr>
      <w:spacing w:after="100"/>
    </w:pPr>
  </w:style>
  <w:style w:type="paragraph" w:styleId="Caption">
    <w:name w:val="caption"/>
    <w:basedOn w:val="Normal"/>
    <w:next w:val="Normal"/>
    <w:uiPriority w:val="35"/>
    <w:unhideWhenUsed/>
    <w:qFormat/>
    <w:rsid w:val="00FE102E"/>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F04E90"/>
    <w:pPr>
      <w:spacing w:after="100"/>
      <w:ind w:left="220"/>
    </w:pPr>
  </w:style>
  <w:style w:type="paragraph" w:styleId="Bibliography">
    <w:name w:val="Bibliography"/>
    <w:basedOn w:val="Normal"/>
    <w:next w:val="Normal"/>
    <w:uiPriority w:val="37"/>
    <w:unhideWhenUsed/>
    <w:rsid w:val="00E33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0460772">
      <w:bodyDiv w:val="1"/>
      <w:marLeft w:val="0"/>
      <w:marRight w:val="0"/>
      <w:marTop w:val="0"/>
      <w:marBottom w:val="0"/>
      <w:divBdr>
        <w:top w:val="none" w:sz="0" w:space="0" w:color="auto"/>
        <w:left w:val="none" w:sz="0" w:space="0" w:color="auto"/>
        <w:bottom w:val="none" w:sz="0" w:space="0" w:color="auto"/>
        <w:right w:val="none" w:sz="0" w:space="0" w:color="auto"/>
      </w:divBdr>
      <w:divsChild>
        <w:div w:id="480273347">
          <w:marLeft w:val="0"/>
          <w:marRight w:val="0"/>
          <w:marTop w:val="0"/>
          <w:marBottom w:val="0"/>
          <w:divBdr>
            <w:top w:val="none" w:sz="0" w:space="0" w:color="auto"/>
            <w:left w:val="none" w:sz="0" w:space="0" w:color="auto"/>
            <w:bottom w:val="none" w:sz="0" w:space="0" w:color="auto"/>
            <w:right w:val="none" w:sz="0" w:space="0" w:color="auto"/>
          </w:divBdr>
          <w:divsChild>
            <w:div w:id="1131168229">
              <w:marLeft w:val="0"/>
              <w:marRight w:val="0"/>
              <w:marTop w:val="0"/>
              <w:marBottom w:val="0"/>
              <w:divBdr>
                <w:top w:val="none" w:sz="0" w:space="0" w:color="auto"/>
                <w:left w:val="none" w:sz="0" w:space="0" w:color="auto"/>
                <w:bottom w:val="none" w:sz="0" w:space="0" w:color="auto"/>
                <w:right w:val="none" w:sz="0" w:space="0" w:color="auto"/>
              </w:divBdr>
            </w:div>
            <w:div w:id="2050570288">
              <w:marLeft w:val="0"/>
              <w:marRight w:val="0"/>
              <w:marTop w:val="0"/>
              <w:marBottom w:val="0"/>
              <w:divBdr>
                <w:top w:val="none" w:sz="0" w:space="0" w:color="auto"/>
                <w:left w:val="none" w:sz="0" w:space="0" w:color="auto"/>
                <w:bottom w:val="none" w:sz="0" w:space="0" w:color="auto"/>
                <w:right w:val="none" w:sz="0" w:space="0" w:color="auto"/>
              </w:divBdr>
            </w:div>
            <w:div w:id="477697380">
              <w:marLeft w:val="0"/>
              <w:marRight w:val="0"/>
              <w:marTop w:val="0"/>
              <w:marBottom w:val="0"/>
              <w:divBdr>
                <w:top w:val="none" w:sz="0" w:space="0" w:color="auto"/>
                <w:left w:val="none" w:sz="0" w:space="0" w:color="auto"/>
                <w:bottom w:val="none" w:sz="0" w:space="0" w:color="auto"/>
                <w:right w:val="none" w:sz="0" w:space="0" w:color="auto"/>
              </w:divBdr>
            </w:div>
            <w:div w:id="693917952">
              <w:marLeft w:val="0"/>
              <w:marRight w:val="0"/>
              <w:marTop w:val="0"/>
              <w:marBottom w:val="0"/>
              <w:divBdr>
                <w:top w:val="none" w:sz="0" w:space="0" w:color="auto"/>
                <w:left w:val="none" w:sz="0" w:space="0" w:color="auto"/>
                <w:bottom w:val="none" w:sz="0" w:space="0" w:color="auto"/>
                <w:right w:val="none" w:sz="0" w:space="0" w:color="auto"/>
              </w:divBdr>
            </w:div>
            <w:div w:id="2115517911">
              <w:marLeft w:val="0"/>
              <w:marRight w:val="0"/>
              <w:marTop w:val="0"/>
              <w:marBottom w:val="0"/>
              <w:divBdr>
                <w:top w:val="none" w:sz="0" w:space="0" w:color="auto"/>
                <w:left w:val="none" w:sz="0" w:space="0" w:color="auto"/>
                <w:bottom w:val="none" w:sz="0" w:space="0" w:color="auto"/>
                <w:right w:val="none" w:sz="0" w:space="0" w:color="auto"/>
              </w:divBdr>
            </w:div>
            <w:div w:id="158927223">
              <w:marLeft w:val="0"/>
              <w:marRight w:val="0"/>
              <w:marTop w:val="0"/>
              <w:marBottom w:val="0"/>
              <w:divBdr>
                <w:top w:val="none" w:sz="0" w:space="0" w:color="auto"/>
                <w:left w:val="none" w:sz="0" w:space="0" w:color="auto"/>
                <w:bottom w:val="none" w:sz="0" w:space="0" w:color="auto"/>
                <w:right w:val="none" w:sz="0" w:space="0" w:color="auto"/>
              </w:divBdr>
            </w:div>
            <w:div w:id="803353765">
              <w:marLeft w:val="0"/>
              <w:marRight w:val="0"/>
              <w:marTop w:val="0"/>
              <w:marBottom w:val="0"/>
              <w:divBdr>
                <w:top w:val="none" w:sz="0" w:space="0" w:color="auto"/>
                <w:left w:val="none" w:sz="0" w:space="0" w:color="auto"/>
                <w:bottom w:val="none" w:sz="0" w:space="0" w:color="auto"/>
                <w:right w:val="none" w:sz="0" w:space="0" w:color="auto"/>
              </w:divBdr>
            </w:div>
            <w:div w:id="1192035927">
              <w:marLeft w:val="0"/>
              <w:marRight w:val="0"/>
              <w:marTop w:val="0"/>
              <w:marBottom w:val="0"/>
              <w:divBdr>
                <w:top w:val="none" w:sz="0" w:space="0" w:color="auto"/>
                <w:left w:val="none" w:sz="0" w:space="0" w:color="auto"/>
                <w:bottom w:val="none" w:sz="0" w:space="0" w:color="auto"/>
                <w:right w:val="none" w:sz="0" w:space="0" w:color="auto"/>
              </w:divBdr>
            </w:div>
            <w:div w:id="1197309081">
              <w:marLeft w:val="0"/>
              <w:marRight w:val="0"/>
              <w:marTop w:val="0"/>
              <w:marBottom w:val="0"/>
              <w:divBdr>
                <w:top w:val="none" w:sz="0" w:space="0" w:color="auto"/>
                <w:left w:val="none" w:sz="0" w:space="0" w:color="auto"/>
                <w:bottom w:val="none" w:sz="0" w:space="0" w:color="auto"/>
                <w:right w:val="none" w:sz="0" w:space="0" w:color="auto"/>
              </w:divBdr>
            </w:div>
            <w:div w:id="649484862">
              <w:marLeft w:val="0"/>
              <w:marRight w:val="0"/>
              <w:marTop w:val="0"/>
              <w:marBottom w:val="0"/>
              <w:divBdr>
                <w:top w:val="none" w:sz="0" w:space="0" w:color="auto"/>
                <w:left w:val="none" w:sz="0" w:space="0" w:color="auto"/>
                <w:bottom w:val="none" w:sz="0" w:space="0" w:color="auto"/>
                <w:right w:val="none" w:sz="0" w:space="0" w:color="auto"/>
              </w:divBdr>
            </w:div>
            <w:div w:id="568537978">
              <w:marLeft w:val="0"/>
              <w:marRight w:val="0"/>
              <w:marTop w:val="0"/>
              <w:marBottom w:val="0"/>
              <w:divBdr>
                <w:top w:val="none" w:sz="0" w:space="0" w:color="auto"/>
                <w:left w:val="none" w:sz="0" w:space="0" w:color="auto"/>
                <w:bottom w:val="none" w:sz="0" w:space="0" w:color="auto"/>
                <w:right w:val="none" w:sz="0" w:space="0" w:color="auto"/>
              </w:divBdr>
            </w:div>
            <w:div w:id="1512456132">
              <w:marLeft w:val="0"/>
              <w:marRight w:val="0"/>
              <w:marTop w:val="0"/>
              <w:marBottom w:val="0"/>
              <w:divBdr>
                <w:top w:val="none" w:sz="0" w:space="0" w:color="auto"/>
                <w:left w:val="none" w:sz="0" w:space="0" w:color="auto"/>
                <w:bottom w:val="none" w:sz="0" w:space="0" w:color="auto"/>
                <w:right w:val="none" w:sz="0" w:space="0" w:color="auto"/>
              </w:divBdr>
            </w:div>
            <w:div w:id="1645619354">
              <w:marLeft w:val="0"/>
              <w:marRight w:val="0"/>
              <w:marTop w:val="0"/>
              <w:marBottom w:val="0"/>
              <w:divBdr>
                <w:top w:val="none" w:sz="0" w:space="0" w:color="auto"/>
                <w:left w:val="none" w:sz="0" w:space="0" w:color="auto"/>
                <w:bottom w:val="none" w:sz="0" w:space="0" w:color="auto"/>
                <w:right w:val="none" w:sz="0" w:space="0" w:color="auto"/>
              </w:divBdr>
            </w:div>
            <w:div w:id="859511591">
              <w:marLeft w:val="0"/>
              <w:marRight w:val="0"/>
              <w:marTop w:val="0"/>
              <w:marBottom w:val="0"/>
              <w:divBdr>
                <w:top w:val="none" w:sz="0" w:space="0" w:color="auto"/>
                <w:left w:val="none" w:sz="0" w:space="0" w:color="auto"/>
                <w:bottom w:val="none" w:sz="0" w:space="0" w:color="auto"/>
                <w:right w:val="none" w:sz="0" w:space="0" w:color="auto"/>
              </w:divBdr>
            </w:div>
            <w:div w:id="1003237680">
              <w:marLeft w:val="0"/>
              <w:marRight w:val="0"/>
              <w:marTop w:val="0"/>
              <w:marBottom w:val="0"/>
              <w:divBdr>
                <w:top w:val="none" w:sz="0" w:space="0" w:color="auto"/>
                <w:left w:val="none" w:sz="0" w:space="0" w:color="auto"/>
                <w:bottom w:val="none" w:sz="0" w:space="0" w:color="auto"/>
                <w:right w:val="none" w:sz="0" w:space="0" w:color="auto"/>
              </w:divBdr>
            </w:div>
            <w:div w:id="317001289">
              <w:marLeft w:val="0"/>
              <w:marRight w:val="0"/>
              <w:marTop w:val="0"/>
              <w:marBottom w:val="0"/>
              <w:divBdr>
                <w:top w:val="none" w:sz="0" w:space="0" w:color="auto"/>
                <w:left w:val="none" w:sz="0" w:space="0" w:color="auto"/>
                <w:bottom w:val="none" w:sz="0" w:space="0" w:color="auto"/>
                <w:right w:val="none" w:sz="0" w:space="0" w:color="auto"/>
              </w:divBdr>
            </w:div>
            <w:div w:id="168256340">
              <w:marLeft w:val="0"/>
              <w:marRight w:val="0"/>
              <w:marTop w:val="0"/>
              <w:marBottom w:val="0"/>
              <w:divBdr>
                <w:top w:val="none" w:sz="0" w:space="0" w:color="auto"/>
                <w:left w:val="none" w:sz="0" w:space="0" w:color="auto"/>
                <w:bottom w:val="none" w:sz="0" w:space="0" w:color="auto"/>
                <w:right w:val="none" w:sz="0" w:space="0" w:color="auto"/>
              </w:divBdr>
            </w:div>
            <w:div w:id="779567790">
              <w:marLeft w:val="0"/>
              <w:marRight w:val="0"/>
              <w:marTop w:val="0"/>
              <w:marBottom w:val="0"/>
              <w:divBdr>
                <w:top w:val="none" w:sz="0" w:space="0" w:color="auto"/>
                <w:left w:val="none" w:sz="0" w:space="0" w:color="auto"/>
                <w:bottom w:val="none" w:sz="0" w:space="0" w:color="auto"/>
                <w:right w:val="none" w:sz="0" w:space="0" w:color="auto"/>
              </w:divBdr>
            </w:div>
            <w:div w:id="647976881">
              <w:marLeft w:val="0"/>
              <w:marRight w:val="0"/>
              <w:marTop w:val="0"/>
              <w:marBottom w:val="0"/>
              <w:divBdr>
                <w:top w:val="none" w:sz="0" w:space="0" w:color="auto"/>
                <w:left w:val="none" w:sz="0" w:space="0" w:color="auto"/>
                <w:bottom w:val="none" w:sz="0" w:space="0" w:color="auto"/>
                <w:right w:val="none" w:sz="0" w:space="0" w:color="auto"/>
              </w:divBdr>
            </w:div>
            <w:div w:id="978147540">
              <w:marLeft w:val="0"/>
              <w:marRight w:val="0"/>
              <w:marTop w:val="0"/>
              <w:marBottom w:val="0"/>
              <w:divBdr>
                <w:top w:val="none" w:sz="0" w:space="0" w:color="auto"/>
                <w:left w:val="none" w:sz="0" w:space="0" w:color="auto"/>
                <w:bottom w:val="none" w:sz="0" w:space="0" w:color="auto"/>
                <w:right w:val="none" w:sz="0" w:space="0" w:color="auto"/>
              </w:divBdr>
            </w:div>
            <w:div w:id="1872914009">
              <w:marLeft w:val="0"/>
              <w:marRight w:val="0"/>
              <w:marTop w:val="0"/>
              <w:marBottom w:val="0"/>
              <w:divBdr>
                <w:top w:val="none" w:sz="0" w:space="0" w:color="auto"/>
                <w:left w:val="none" w:sz="0" w:space="0" w:color="auto"/>
                <w:bottom w:val="none" w:sz="0" w:space="0" w:color="auto"/>
                <w:right w:val="none" w:sz="0" w:space="0" w:color="auto"/>
              </w:divBdr>
            </w:div>
            <w:div w:id="365175606">
              <w:marLeft w:val="0"/>
              <w:marRight w:val="0"/>
              <w:marTop w:val="0"/>
              <w:marBottom w:val="0"/>
              <w:divBdr>
                <w:top w:val="none" w:sz="0" w:space="0" w:color="auto"/>
                <w:left w:val="none" w:sz="0" w:space="0" w:color="auto"/>
                <w:bottom w:val="none" w:sz="0" w:space="0" w:color="auto"/>
                <w:right w:val="none" w:sz="0" w:space="0" w:color="auto"/>
              </w:divBdr>
            </w:div>
            <w:div w:id="1806041726">
              <w:marLeft w:val="0"/>
              <w:marRight w:val="0"/>
              <w:marTop w:val="0"/>
              <w:marBottom w:val="0"/>
              <w:divBdr>
                <w:top w:val="none" w:sz="0" w:space="0" w:color="auto"/>
                <w:left w:val="none" w:sz="0" w:space="0" w:color="auto"/>
                <w:bottom w:val="none" w:sz="0" w:space="0" w:color="auto"/>
                <w:right w:val="none" w:sz="0" w:space="0" w:color="auto"/>
              </w:divBdr>
            </w:div>
            <w:div w:id="422648288">
              <w:marLeft w:val="0"/>
              <w:marRight w:val="0"/>
              <w:marTop w:val="0"/>
              <w:marBottom w:val="0"/>
              <w:divBdr>
                <w:top w:val="none" w:sz="0" w:space="0" w:color="auto"/>
                <w:left w:val="none" w:sz="0" w:space="0" w:color="auto"/>
                <w:bottom w:val="none" w:sz="0" w:space="0" w:color="auto"/>
                <w:right w:val="none" w:sz="0" w:space="0" w:color="auto"/>
              </w:divBdr>
            </w:div>
            <w:div w:id="584385875">
              <w:marLeft w:val="0"/>
              <w:marRight w:val="0"/>
              <w:marTop w:val="0"/>
              <w:marBottom w:val="0"/>
              <w:divBdr>
                <w:top w:val="none" w:sz="0" w:space="0" w:color="auto"/>
                <w:left w:val="none" w:sz="0" w:space="0" w:color="auto"/>
                <w:bottom w:val="none" w:sz="0" w:space="0" w:color="auto"/>
                <w:right w:val="none" w:sz="0" w:space="0" w:color="auto"/>
              </w:divBdr>
            </w:div>
            <w:div w:id="1111363512">
              <w:marLeft w:val="0"/>
              <w:marRight w:val="0"/>
              <w:marTop w:val="0"/>
              <w:marBottom w:val="0"/>
              <w:divBdr>
                <w:top w:val="none" w:sz="0" w:space="0" w:color="auto"/>
                <w:left w:val="none" w:sz="0" w:space="0" w:color="auto"/>
                <w:bottom w:val="none" w:sz="0" w:space="0" w:color="auto"/>
                <w:right w:val="none" w:sz="0" w:space="0" w:color="auto"/>
              </w:divBdr>
            </w:div>
            <w:div w:id="253710555">
              <w:marLeft w:val="0"/>
              <w:marRight w:val="0"/>
              <w:marTop w:val="0"/>
              <w:marBottom w:val="0"/>
              <w:divBdr>
                <w:top w:val="none" w:sz="0" w:space="0" w:color="auto"/>
                <w:left w:val="none" w:sz="0" w:space="0" w:color="auto"/>
                <w:bottom w:val="none" w:sz="0" w:space="0" w:color="auto"/>
                <w:right w:val="none" w:sz="0" w:space="0" w:color="auto"/>
              </w:divBdr>
            </w:div>
            <w:div w:id="224604155">
              <w:marLeft w:val="0"/>
              <w:marRight w:val="0"/>
              <w:marTop w:val="0"/>
              <w:marBottom w:val="0"/>
              <w:divBdr>
                <w:top w:val="none" w:sz="0" w:space="0" w:color="auto"/>
                <w:left w:val="none" w:sz="0" w:space="0" w:color="auto"/>
                <w:bottom w:val="none" w:sz="0" w:space="0" w:color="auto"/>
                <w:right w:val="none" w:sz="0" w:space="0" w:color="auto"/>
              </w:divBdr>
            </w:div>
            <w:div w:id="1146123652">
              <w:marLeft w:val="0"/>
              <w:marRight w:val="0"/>
              <w:marTop w:val="0"/>
              <w:marBottom w:val="0"/>
              <w:divBdr>
                <w:top w:val="none" w:sz="0" w:space="0" w:color="auto"/>
                <w:left w:val="none" w:sz="0" w:space="0" w:color="auto"/>
                <w:bottom w:val="none" w:sz="0" w:space="0" w:color="auto"/>
                <w:right w:val="none" w:sz="0" w:space="0" w:color="auto"/>
              </w:divBdr>
            </w:div>
            <w:div w:id="2056656987">
              <w:marLeft w:val="0"/>
              <w:marRight w:val="0"/>
              <w:marTop w:val="0"/>
              <w:marBottom w:val="0"/>
              <w:divBdr>
                <w:top w:val="none" w:sz="0" w:space="0" w:color="auto"/>
                <w:left w:val="none" w:sz="0" w:space="0" w:color="auto"/>
                <w:bottom w:val="none" w:sz="0" w:space="0" w:color="auto"/>
                <w:right w:val="none" w:sz="0" w:space="0" w:color="auto"/>
              </w:divBdr>
            </w:div>
            <w:div w:id="1700546678">
              <w:marLeft w:val="0"/>
              <w:marRight w:val="0"/>
              <w:marTop w:val="0"/>
              <w:marBottom w:val="0"/>
              <w:divBdr>
                <w:top w:val="none" w:sz="0" w:space="0" w:color="auto"/>
                <w:left w:val="none" w:sz="0" w:space="0" w:color="auto"/>
                <w:bottom w:val="none" w:sz="0" w:space="0" w:color="auto"/>
                <w:right w:val="none" w:sz="0" w:space="0" w:color="auto"/>
              </w:divBdr>
            </w:div>
            <w:div w:id="1838305091">
              <w:marLeft w:val="0"/>
              <w:marRight w:val="0"/>
              <w:marTop w:val="0"/>
              <w:marBottom w:val="0"/>
              <w:divBdr>
                <w:top w:val="none" w:sz="0" w:space="0" w:color="auto"/>
                <w:left w:val="none" w:sz="0" w:space="0" w:color="auto"/>
                <w:bottom w:val="none" w:sz="0" w:space="0" w:color="auto"/>
                <w:right w:val="none" w:sz="0" w:space="0" w:color="auto"/>
              </w:divBdr>
            </w:div>
            <w:div w:id="1662080819">
              <w:marLeft w:val="0"/>
              <w:marRight w:val="0"/>
              <w:marTop w:val="0"/>
              <w:marBottom w:val="0"/>
              <w:divBdr>
                <w:top w:val="none" w:sz="0" w:space="0" w:color="auto"/>
                <w:left w:val="none" w:sz="0" w:space="0" w:color="auto"/>
                <w:bottom w:val="none" w:sz="0" w:space="0" w:color="auto"/>
                <w:right w:val="none" w:sz="0" w:space="0" w:color="auto"/>
              </w:divBdr>
            </w:div>
            <w:div w:id="1458135269">
              <w:marLeft w:val="0"/>
              <w:marRight w:val="0"/>
              <w:marTop w:val="0"/>
              <w:marBottom w:val="0"/>
              <w:divBdr>
                <w:top w:val="none" w:sz="0" w:space="0" w:color="auto"/>
                <w:left w:val="none" w:sz="0" w:space="0" w:color="auto"/>
                <w:bottom w:val="none" w:sz="0" w:space="0" w:color="auto"/>
                <w:right w:val="none" w:sz="0" w:space="0" w:color="auto"/>
              </w:divBdr>
            </w:div>
            <w:div w:id="1123882384">
              <w:marLeft w:val="0"/>
              <w:marRight w:val="0"/>
              <w:marTop w:val="0"/>
              <w:marBottom w:val="0"/>
              <w:divBdr>
                <w:top w:val="none" w:sz="0" w:space="0" w:color="auto"/>
                <w:left w:val="none" w:sz="0" w:space="0" w:color="auto"/>
                <w:bottom w:val="none" w:sz="0" w:space="0" w:color="auto"/>
                <w:right w:val="none" w:sz="0" w:space="0" w:color="auto"/>
              </w:divBdr>
            </w:div>
            <w:div w:id="1334647803">
              <w:marLeft w:val="0"/>
              <w:marRight w:val="0"/>
              <w:marTop w:val="0"/>
              <w:marBottom w:val="0"/>
              <w:divBdr>
                <w:top w:val="none" w:sz="0" w:space="0" w:color="auto"/>
                <w:left w:val="none" w:sz="0" w:space="0" w:color="auto"/>
                <w:bottom w:val="none" w:sz="0" w:space="0" w:color="auto"/>
                <w:right w:val="none" w:sz="0" w:space="0" w:color="auto"/>
              </w:divBdr>
            </w:div>
            <w:div w:id="30306903">
              <w:marLeft w:val="0"/>
              <w:marRight w:val="0"/>
              <w:marTop w:val="0"/>
              <w:marBottom w:val="0"/>
              <w:divBdr>
                <w:top w:val="none" w:sz="0" w:space="0" w:color="auto"/>
                <w:left w:val="none" w:sz="0" w:space="0" w:color="auto"/>
                <w:bottom w:val="none" w:sz="0" w:space="0" w:color="auto"/>
                <w:right w:val="none" w:sz="0" w:space="0" w:color="auto"/>
              </w:divBdr>
            </w:div>
            <w:div w:id="57482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68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Tex23</b:Tag>
    <b:SourceType>InternetSite</b:SourceType>
    <b:Guid>{70005306-3744-4225-B87E-E72DE7FA1D7E}</b:Guid>
    <b:Author>
      <b:Author>
        <b:Corporate>Texas Instruments</b:Corporate>
      </b:Author>
    </b:Author>
    <b:Title>Teaching DSP through the practical case study of an FSK Modem</b:Title>
    <b:ProductionCompany>Texas Instruments</b:ProductionCompany>
    <b:YearAccessed>2023</b:YearAccessed>
    <b:MonthAccessed>10</b:MonthAccessed>
    <b:DayAccessed>16</b:DayAccessed>
    <b:URL>https://www.ti.com/lit/an/spra347/spra347.pdf</b:URL>
    <b:RefOrder>1</b:RefOrder>
  </b:Source>
  <b:Source>
    <b:Tag>Hay14</b:Tag>
    <b:SourceType>BookSection</b:SourceType>
    <b:Guid>{577C1C3D-EBEF-4236-89A7-0451AACA9CF9}</b:Guid>
    <b:Title>Digital communications systems</b:Title>
    <b:Year>2014</b:Year>
    <b:Author>
      <b:Author>
        <b:NameList>
          <b:Person>
            <b:Last>Haykin</b:Last>
            <b:First>Simon</b:First>
            <b:Middle>S.</b:Middle>
          </b:Person>
        </b:NameList>
      </b:Author>
    </b:Author>
    <b:BookTitle>Digital communications systems</b:BookTitle>
    <b:Publisher>Wiley</b:Publisher>
    <b:RefOrder>2</b:RefOrder>
  </b:Source>
</b:Sources>
</file>

<file path=customXml/itemProps1.xml><?xml version="1.0" encoding="utf-8"?>
<ds:datastoreItem xmlns:ds="http://schemas.openxmlformats.org/officeDocument/2006/customXml" ds:itemID="{2E375A20-1EA6-4B21-83B7-CBB83B250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10</Pages>
  <Words>1432</Words>
  <Characters>8164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Asare</dc:creator>
  <cp:keywords/>
  <dc:description/>
  <cp:lastModifiedBy>Joshua Asare</cp:lastModifiedBy>
  <cp:revision>16</cp:revision>
  <dcterms:created xsi:type="dcterms:W3CDTF">2023-11-03T11:13:00Z</dcterms:created>
  <dcterms:modified xsi:type="dcterms:W3CDTF">2023-11-03T14:56:00Z</dcterms:modified>
</cp:coreProperties>
</file>