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268FDF08"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Pr="000C3EA0" w:rsidRDefault="00085702"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456F8102"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C95B7C">
        <w:rPr>
          <w:rFonts w:ascii="Arial" w:hAnsi="Arial" w:cs="Arial"/>
          <w:color w:val="000000" w:themeColor="text1"/>
          <w:sz w:val="28"/>
          <w:szCs w:val="28"/>
        </w:rPr>
        <w:t xml:space="preserve"> Lewys Brock</w:t>
      </w:r>
    </w:p>
    <w:p w14:paraId="135483E9" w14:textId="77777777" w:rsidR="00AB60AA" w:rsidRPr="000C3EA0" w:rsidRDefault="00AB60AA" w:rsidP="00AB60AA">
      <w:pPr>
        <w:rPr>
          <w:rFonts w:ascii="Arial" w:hAnsi="Arial" w:cs="Arial"/>
          <w:sz w:val="28"/>
          <w:szCs w:val="28"/>
          <w:lang w:eastAsia="en-GB"/>
        </w:rPr>
      </w:pPr>
    </w:p>
    <w:p w14:paraId="71632A99" w14:textId="343B14E4"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C95B7C">
        <w:rPr>
          <w:rFonts w:ascii="Arial" w:hAnsi="Arial" w:cs="Arial"/>
          <w:color w:val="000000" w:themeColor="text1"/>
          <w:sz w:val="28"/>
          <w:szCs w:val="28"/>
        </w:rPr>
        <w:t xml:space="preserve">  2305280</w:t>
      </w:r>
    </w:p>
    <w:p w14:paraId="5E351B62" w14:textId="761A0230"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C95B7C">
        <w:rPr>
          <w:rFonts w:ascii="Arial" w:hAnsi="Arial" w:cs="Arial"/>
          <w:sz w:val="28"/>
          <w:szCs w:val="28"/>
          <w:lang w:eastAsia="en-GB"/>
        </w:rPr>
        <w:t>Professional Practice for Performance</w:t>
      </w:r>
    </w:p>
    <w:p w14:paraId="5D016E1E" w14:textId="77777777" w:rsidR="003256A8" w:rsidRDefault="003256A8" w:rsidP="00AB60AA">
      <w:pPr>
        <w:rPr>
          <w:rFonts w:ascii="Arial" w:hAnsi="Arial" w:cs="Arial"/>
          <w:sz w:val="28"/>
          <w:szCs w:val="28"/>
          <w:lang w:eastAsia="en-GB"/>
        </w:rPr>
      </w:pPr>
    </w:p>
    <w:p w14:paraId="6609A6A2" w14:textId="61499509" w:rsidR="004F02DE" w:rsidRPr="000C3EA0" w:rsidRDefault="003256A8" w:rsidP="00AB60AA">
      <w:pPr>
        <w:rPr>
          <w:rFonts w:ascii="Arial" w:hAnsi="Arial" w:cs="Arial"/>
          <w:sz w:val="28"/>
          <w:szCs w:val="28"/>
          <w:lang w:eastAsia="en-GB"/>
        </w:rPr>
      </w:pPr>
      <w:r>
        <w:rPr>
          <w:rFonts w:ascii="Arial" w:hAnsi="Arial" w:cs="Arial"/>
          <w:sz w:val="28"/>
          <w:szCs w:val="28"/>
          <w:lang w:eastAsia="en-GB"/>
        </w:rPr>
        <w:t>Module Code:</w:t>
      </w:r>
      <w:r w:rsidR="00C95B7C">
        <w:rPr>
          <w:rFonts w:ascii="Arial" w:hAnsi="Arial" w:cs="Arial"/>
          <w:sz w:val="28"/>
          <w:szCs w:val="28"/>
          <w:lang w:eastAsia="en-GB"/>
        </w:rPr>
        <w:t xml:space="preserve"> ADPA6008</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C95B7C">
        <w:rPr>
          <w:rFonts w:ascii="Arial" w:hAnsi="Arial" w:cs="Arial"/>
          <w:sz w:val="28"/>
          <w:szCs w:val="28"/>
          <w:lang w:eastAsia="en-GB"/>
        </w:rPr>
        <w:t xml:space="preserve"> Reflective Essay</w:t>
      </w:r>
    </w:p>
    <w:p w14:paraId="30D81A4C" w14:textId="0A426323"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00C95B7C">
        <w:rPr>
          <w:rFonts w:ascii="Arial" w:hAnsi="Arial" w:cs="Arial"/>
          <w:sz w:val="28"/>
          <w:szCs w:val="28"/>
          <w:lang w:eastAsia="en-GB"/>
        </w:rPr>
        <w:t>2500</w:t>
      </w:r>
      <w:r w:rsidRPr="000C3EA0">
        <w:rPr>
          <w:rFonts w:ascii="Arial" w:hAnsi="Arial" w:cs="Arial"/>
          <w:sz w:val="28"/>
          <w:szCs w:val="28"/>
          <w:lang w:eastAsia="en-GB"/>
        </w:rPr>
        <w:br/>
      </w:r>
    </w:p>
    <w:p w14:paraId="07CCDE91" w14:textId="77777777" w:rsidR="00681000" w:rsidRPr="000C3EA0" w:rsidRDefault="00681000" w:rsidP="00681000">
      <w:pPr>
        <w:rPr>
          <w:rFonts w:ascii="Arial" w:hAnsi="Arial" w:cs="Arial"/>
          <w:lang w:eastAsia="en-GB"/>
        </w:rPr>
      </w:pPr>
    </w:p>
    <w:p w14:paraId="0CF3A136" w14:textId="329A8F18" w:rsidR="007F6FEC" w:rsidRDefault="007F6FEC" w:rsidP="000C3EA0">
      <w:pPr>
        <w:pStyle w:val="CM95"/>
        <w:rPr>
          <w:rFonts w:ascii="Arial" w:hAnsi="Arial" w:cs="Arial"/>
          <w:b/>
          <w:bCs/>
          <w:color w:val="000000" w:themeColor="text1"/>
          <w:sz w:val="18"/>
          <w:szCs w:val="18"/>
        </w:rPr>
      </w:pPr>
    </w:p>
    <w:p w14:paraId="5A8AF724" w14:textId="77777777" w:rsidR="00C95B7C" w:rsidRDefault="00C95B7C" w:rsidP="00C95B7C">
      <w:pPr>
        <w:rPr>
          <w:lang w:eastAsia="en-GB"/>
        </w:rPr>
      </w:pPr>
    </w:p>
    <w:p w14:paraId="2207D52E" w14:textId="77777777" w:rsidR="00C95B7C" w:rsidRDefault="00C95B7C" w:rsidP="00C95B7C">
      <w:pPr>
        <w:rPr>
          <w:lang w:eastAsia="en-GB"/>
        </w:rPr>
      </w:pPr>
    </w:p>
    <w:p w14:paraId="4568B544" w14:textId="77777777" w:rsidR="00C95B7C" w:rsidRDefault="00C95B7C" w:rsidP="00C95B7C">
      <w:pPr>
        <w:rPr>
          <w:lang w:eastAsia="en-GB"/>
        </w:rPr>
      </w:pPr>
    </w:p>
    <w:p w14:paraId="33AB7E00" w14:textId="77777777" w:rsidR="00C95B7C" w:rsidRDefault="00C95B7C" w:rsidP="00C95B7C">
      <w:pPr>
        <w:rPr>
          <w:lang w:eastAsia="en-GB"/>
        </w:rPr>
      </w:pPr>
    </w:p>
    <w:p w14:paraId="0480A663" w14:textId="77777777" w:rsidR="00C95B7C" w:rsidRDefault="00C95B7C" w:rsidP="00C95B7C">
      <w:pPr>
        <w:rPr>
          <w:lang w:eastAsia="en-GB"/>
        </w:rPr>
      </w:pPr>
    </w:p>
    <w:p w14:paraId="69804AA6" w14:textId="77777777" w:rsidR="00C95B7C" w:rsidRDefault="00C95B7C" w:rsidP="00C95B7C">
      <w:pPr>
        <w:rPr>
          <w:lang w:eastAsia="en-GB"/>
        </w:rPr>
      </w:pPr>
    </w:p>
    <w:p w14:paraId="58651392" w14:textId="77777777" w:rsidR="00C95B7C" w:rsidRDefault="00C95B7C" w:rsidP="00C95B7C">
      <w:pPr>
        <w:rPr>
          <w:lang w:eastAsia="en-GB"/>
        </w:rPr>
      </w:pPr>
    </w:p>
    <w:p w14:paraId="54C1E444" w14:textId="77777777" w:rsidR="00C95B7C" w:rsidRDefault="00C95B7C" w:rsidP="00C95B7C">
      <w:pPr>
        <w:rPr>
          <w:lang w:eastAsia="en-GB"/>
        </w:rPr>
      </w:pPr>
    </w:p>
    <w:p w14:paraId="2F29E287" w14:textId="77777777" w:rsidR="00C95B7C" w:rsidRDefault="00C95B7C" w:rsidP="00C95B7C">
      <w:pPr>
        <w:rPr>
          <w:lang w:eastAsia="en-GB"/>
        </w:rPr>
      </w:pPr>
    </w:p>
    <w:p w14:paraId="6D720D9A" w14:textId="77777777" w:rsidR="00C95B7C" w:rsidRDefault="00C95B7C" w:rsidP="00C95B7C">
      <w:pPr>
        <w:rPr>
          <w:lang w:eastAsia="en-GB"/>
        </w:rPr>
      </w:pPr>
    </w:p>
    <w:p w14:paraId="27BDF761" w14:textId="77777777" w:rsidR="00C95B7C" w:rsidRDefault="00C95B7C" w:rsidP="00C95B7C">
      <w:pPr>
        <w:rPr>
          <w:lang w:eastAsia="en-GB"/>
        </w:rPr>
      </w:pPr>
    </w:p>
    <w:p w14:paraId="407BDF58" w14:textId="77777777" w:rsidR="00C95B7C" w:rsidRDefault="00C95B7C" w:rsidP="00C95B7C">
      <w:pPr>
        <w:rPr>
          <w:lang w:eastAsia="en-GB"/>
        </w:rPr>
      </w:pPr>
    </w:p>
    <w:p w14:paraId="46B114D0" w14:textId="77777777" w:rsidR="00C95B7C" w:rsidRDefault="00C95B7C" w:rsidP="00C95B7C">
      <w:pPr>
        <w:rPr>
          <w:lang w:eastAsia="en-GB"/>
        </w:rPr>
      </w:pPr>
    </w:p>
    <w:p w14:paraId="295A6079" w14:textId="77777777" w:rsidR="00C95B7C" w:rsidRDefault="00C95B7C" w:rsidP="00C95B7C">
      <w:pPr>
        <w:rPr>
          <w:lang w:eastAsia="en-GB"/>
        </w:rPr>
      </w:pPr>
    </w:p>
    <w:p w14:paraId="5EF4393F" w14:textId="77777777" w:rsidR="00C95B7C" w:rsidRDefault="00C95B7C" w:rsidP="00C95B7C">
      <w:pPr>
        <w:rPr>
          <w:lang w:eastAsia="en-GB"/>
        </w:rPr>
      </w:pPr>
    </w:p>
    <w:p w14:paraId="26243C73" w14:textId="77777777" w:rsidR="00C95B7C" w:rsidRDefault="00C95B7C" w:rsidP="00C95B7C">
      <w:pPr>
        <w:rPr>
          <w:lang w:eastAsia="en-GB"/>
        </w:rPr>
      </w:pPr>
    </w:p>
    <w:p w14:paraId="5E772F8A" w14:textId="77777777" w:rsidR="00C95B7C" w:rsidRDefault="00C95B7C" w:rsidP="00C95B7C">
      <w:pPr>
        <w:rPr>
          <w:lang w:eastAsia="en-GB"/>
        </w:rPr>
      </w:pPr>
    </w:p>
    <w:p w14:paraId="2EF562FD" w14:textId="77777777" w:rsidR="00C95B7C" w:rsidRDefault="00C95B7C" w:rsidP="00C95B7C">
      <w:pPr>
        <w:rPr>
          <w:lang w:eastAsia="en-GB"/>
        </w:rPr>
      </w:pPr>
    </w:p>
    <w:p w14:paraId="26C7D784" w14:textId="77777777" w:rsidR="00C95B7C" w:rsidRDefault="00C95B7C" w:rsidP="00C95B7C">
      <w:pPr>
        <w:rPr>
          <w:lang w:eastAsia="en-GB"/>
        </w:rPr>
      </w:pPr>
    </w:p>
    <w:p w14:paraId="1D5805C2" w14:textId="77777777"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b/>
          <w:bCs/>
          <w:color w:val="222222"/>
          <w:u w:val="single"/>
        </w:rPr>
        <w:t>Reflective Essay: The Process of Producing a Dance-Based Advertisement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This reflective essay evaluates my experience working collaboratively to produce a three-minute dance-based advertisement inspired by contemporary fashion marketing campaigns. The project involved analysing existing brand advertisements, developing choreography, rehearsing collectively, and filming a final promotional video for the fashion brand ‘Urban Outfitters’. </w:t>
      </w:r>
    </w:p>
    <w:p w14:paraId="54E19E85" w14:textId="77777777" w:rsidR="00C95B7C" w:rsidRPr="00831640" w:rsidRDefault="00C95B7C" w:rsidP="00C95B7C">
      <w:pPr>
        <w:rPr>
          <w:rFonts w:ascii="Times New Roman" w:eastAsia="Arial" w:hAnsi="Times New Roman" w:cs="Times New Roman"/>
          <w:color w:val="222222"/>
        </w:rPr>
      </w:pPr>
    </w:p>
    <w:p w14:paraId="6E8B333F" w14:textId="77777777"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color w:val="222222"/>
        </w:rPr>
        <w:t xml:space="preserve">Throughout the process, I was tasked with the dual roles of choreographer and performer, which enabled me to engage with both the creative and practical aspects of the production. </w:t>
      </w:r>
    </w:p>
    <w:p w14:paraId="6D39FD68" w14:textId="77777777" w:rsidR="00C95B7C" w:rsidRPr="00831640" w:rsidRDefault="00C95B7C" w:rsidP="00C95B7C">
      <w:pPr>
        <w:rPr>
          <w:rFonts w:ascii="Times New Roman" w:eastAsia="Arial" w:hAnsi="Times New Roman" w:cs="Times New Roman"/>
          <w:color w:val="222222"/>
        </w:rPr>
      </w:pPr>
    </w:p>
    <w:p w14:paraId="64BB72FE" w14:textId="77777777"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color w:val="222222"/>
        </w:rPr>
        <w:t>By reflecting critically on the development of the project, the rehearsal process, and the final filmed outcome, I will explore the challenges, successes, and learning experiences that both the group and I encountered. I also evaluate various reflection theories, such as Schön’s (1983) ‘Concept of Reflective Practice’ and Gibbs’s ‘Reflective Cycle’, to analyse how these experiences contributed to my personal and professional development.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Inspiration and Context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The project began with us reviewing a variety of contemporary fashion advertisements to identify how dance and movement are used within commercial marketing. One campaign that particularly influenced and inspired our approach was the </w:t>
      </w:r>
      <w:r w:rsidRPr="00831640">
        <w:rPr>
          <w:rFonts w:ascii="Times New Roman" w:eastAsia="Arial" w:hAnsi="Times New Roman" w:cs="Times New Roman"/>
          <w:i/>
          <w:iCs/>
          <w:color w:val="222222"/>
        </w:rPr>
        <w:t>‘Katseye x Gap: Better in Denim’</w:t>
      </w:r>
      <w:r w:rsidRPr="00831640">
        <w:rPr>
          <w:rFonts w:ascii="Times New Roman" w:eastAsia="Arial" w:hAnsi="Times New Roman" w:cs="Times New Roman"/>
          <w:color w:val="222222"/>
        </w:rPr>
        <w:t xml:space="preserve"> (2025) campaign. This advertisement effectively combined dance, fashion, and music to create a visually engaging promotional narrative. By analysing the </w:t>
      </w:r>
      <w:r w:rsidRPr="00831640">
        <w:rPr>
          <w:rFonts w:ascii="Times New Roman" w:eastAsia="Arial" w:hAnsi="Times New Roman" w:cs="Times New Roman"/>
          <w:i/>
          <w:iCs/>
          <w:color w:val="222222"/>
        </w:rPr>
        <w:t>Katseye x Gap</w:t>
      </w:r>
      <w:r w:rsidRPr="00831640">
        <w:rPr>
          <w:rFonts w:ascii="Times New Roman" w:eastAsia="Arial" w:hAnsi="Times New Roman" w:cs="Times New Roman"/>
          <w:color w:val="222222"/>
        </w:rPr>
        <w:t xml:space="preserve"> campaign, it became clear that precise, visually striking choreography can serve as a powerful storytelling tool in advertising. The advert emphasises both the aesthetic qualities of the clothing and the personality of the brand, which inspired our group when creating our own advert.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Fashion brands are increasingly utilising dance in their marketing strategies, as it communicates high energy, youth culture, and strong aesthetics to viewers. The various movements in a dance routine allow clothing to be seen dynamically rather than statically, which then enables audiences to imagine themselves within the lifestyle represented by that </w:t>
      </w:r>
      <w:proofErr w:type="gramStart"/>
      <w:r w:rsidRPr="00831640">
        <w:rPr>
          <w:rFonts w:ascii="Times New Roman" w:eastAsia="Arial" w:hAnsi="Times New Roman" w:cs="Times New Roman"/>
          <w:color w:val="222222"/>
        </w:rPr>
        <w:t>particular brand/manufacturer</w:t>
      </w:r>
      <w:proofErr w:type="gramEnd"/>
      <w:r w:rsidRPr="00831640">
        <w:rPr>
          <w:rFonts w:ascii="Times New Roman" w:eastAsia="Arial" w:hAnsi="Times New Roman" w:cs="Times New Roman"/>
          <w:color w:val="222222"/>
        </w:rPr>
        <w:t>. Observing these marketing techniques from other fashion brands helped us to understand how choreography can be adapted for commercial contexts rather than purely performance-based settings.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Following this research and inspiration stage, we were given a creative brief for the project. The task was to produce a three-minute dance-based advertisement centred on the narrative </w:t>
      </w:r>
      <w:r w:rsidRPr="00831640">
        <w:rPr>
          <w:rFonts w:ascii="Times New Roman" w:eastAsia="Arial" w:hAnsi="Times New Roman" w:cs="Times New Roman"/>
          <w:color w:val="222222"/>
        </w:rPr>
        <w:lastRenderedPageBreak/>
        <w:t>of three rebellious students in a classroom setting. The piece required the integration of choreography, storytelling, and costume design while reflecting the visual identity of the fashion brand Urban Outfitters. This brand was selected because of its strong association with youth culture, individuality, and impact on contemporary street fashion.</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Personally, I was pleased with the choice of Urban Outfitters as the brand focus. The brand has had a noticeable influence on youth fashion and is frequently associated with creative communities, including dancers and artists. As a result, many dancers draw stylistic inspiration from the relaxed, yet expressive aesthetic promoted by the brand. This personal connection increased my motivation to contribute creatively to the project.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Allocation of Roles and Collaboration</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After Yazmin introduced the project brief, the class was divided into four production teams, with each group responsible for choreography, props, costume, or fundraising. I was assigned to the choreography team, which, personally, I feel best aligned with my interests and skillset. My group was responsible for developing the movement of the piece and ensuring that the choreography supported the narrative and visual style of the advertisement’s brief.</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During the initial planning stages, Yazmin told us that the music for the piece was Rush by Troye Sivan (2023). Following this, our group (Choreographers) analysed the music track and discussed how we would apply current dance trends to it. From this discussion, we decided to adopt a ‘Commercial’ dance style. Commercial dance is widely used in advertising, music videos, and live performances due to its strong visual impact and versatility. This format combines elements of ‘street’ dance, jazz, and contemporary styles, therefore allowing performers to express personality while maintaining clear and dynamic movement. Our group then discussed potential stylistic approaches within Commercial dance techniques that would complement the brand identity of Urban Outfitters.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To structure the choreography effectively, we divided the music track into sections, and each choreographer was allocated specific timestamps to create their own segment. This approach allowed multiple individuals to contribute creatively whilst still maintaining a structured framework and coherent narrative to ensure we achieved the project brief. </w:t>
      </w:r>
    </w:p>
    <w:p w14:paraId="06376FFD" w14:textId="77777777" w:rsidR="00C95B7C" w:rsidRPr="00831640" w:rsidRDefault="00C95B7C" w:rsidP="00C95B7C">
      <w:pPr>
        <w:rPr>
          <w:rFonts w:ascii="Times New Roman" w:eastAsia="Arial" w:hAnsi="Times New Roman" w:cs="Times New Roman"/>
          <w:color w:val="222222"/>
        </w:rPr>
      </w:pPr>
    </w:p>
    <w:p w14:paraId="17CFFE1A" w14:textId="77777777"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color w:val="222222"/>
        </w:rPr>
        <w:t>We also created a storyboard that mapped out how the dance choreography would interact with the narrative and filming locations. The storyboard allowed us to visualise and plan the progression of the advertisement from beginning to end. By visualising the sequence of classroom scenes and dance segments, we were able to ensure that the choreography aligned with the narrative concept of rebellious students challenging the monotonous and uniform structure of the classroom environment. On reflection of this stage of the process, I believe that the use of storyboards was beneficial in helping us to ensure a consistent flow in the visual style of the advert.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Choreographing the Final Section</w:t>
      </w:r>
      <w:r w:rsidRPr="00831640">
        <w:rPr>
          <w:rFonts w:ascii="Times New Roman" w:hAnsi="Times New Roman" w:cs="Times New Roman"/>
        </w:rPr>
        <w:br/>
      </w:r>
      <w:r w:rsidRPr="00831640">
        <w:rPr>
          <w:rFonts w:ascii="Times New Roman" w:hAnsi="Times New Roman" w:cs="Times New Roman"/>
        </w:rPr>
        <w:lastRenderedPageBreak/>
        <w:br/>
      </w:r>
      <w:r w:rsidRPr="00831640">
        <w:rPr>
          <w:rFonts w:ascii="Times New Roman" w:eastAsia="Arial" w:hAnsi="Times New Roman" w:cs="Times New Roman"/>
          <w:color w:val="222222"/>
        </w:rPr>
        <w:t>In addition to the trio section with the ‘Rebel’ characters, I was responsible for choreographing the final segment of the advertisement, which involved the entire group. I initially found this task challenging, as the final section needed to feel cohesive with the dance movements in the segments created by the other choreographers. Since multiple individuals were contributing to the piece, there was a risk that stylistic differences could disrupt the flow of the performance, and therefore the overall feel of the advert.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To address this challenge, I ensured that throughout the process I collaborated closely with the other choreographers to try to keep our movement styles consistent. Regular discussions and rehearsal reviews allowed us to compare our choreography and adjust where necessary. The collaborative process required me to reflect in action. There were sequences that I created which did not work with the overall vision, so I had to adapt and compromise on the go. Although initially somewhat frustrating, as the project developed, it was rewarding to see the individual ideas being adapted to support the collective vision of the project.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As I was responsible for the concluding segment of the advertisement, I wanted this section to create a strong visual impact. I focused on building energy through dynamic group formations and larger movements that would appear effective on camera. This ensured that the advertisement ended with a memorable and engaging sequence, which really highlighted the clothing and individuality of the performers to the viewer.</w:t>
      </w:r>
    </w:p>
    <w:p w14:paraId="2153DFF9" w14:textId="77777777" w:rsidR="00C95B7C" w:rsidRPr="00831640" w:rsidRDefault="00C95B7C" w:rsidP="00C95B7C">
      <w:pPr>
        <w:rPr>
          <w:rFonts w:ascii="Times New Roman" w:eastAsia="Arial" w:hAnsi="Times New Roman" w:cs="Times New Roman"/>
          <w:color w:val="222222"/>
        </w:rPr>
      </w:pPr>
    </w:p>
    <w:p w14:paraId="250C9568" w14:textId="4EFEF742" w:rsidR="00C95B7C" w:rsidRPr="00831640" w:rsidRDefault="00C95B7C" w:rsidP="00C95B7C">
      <w:pPr>
        <w:rPr>
          <w:rFonts w:ascii="Times New Roman" w:eastAsia="Arial" w:hAnsi="Times New Roman" w:cs="Times New Roman"/>
          <w:b/>
          <w:bCs/>
          <w:color w:val="222222"/>
        </w:rPr>
      </w:pPr>
      <w:r w:rsidRPr="00831640">
        <w:rPr>
          <w:rFonts w:ascii="Times New Roman" w:eastAsia="Arial" w:hAnsi="Times New Roman" w:cs="Times New Roman"/>
          <w:b/>
          <w:bCs/>
          <w:color w:val="222222"/>
        </w:rPr>
        <w:t>Reflection of my role: Choreographer and Performer</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During the early stages of the project, the Creative Director, Yazmin, informed me that I would also be one of the featured dancers in the final piece. This news was exciting as it meant I could contribute both as a choreographer and performer. Experiencing these dual roles allowed me to be involved with the project from multiple creative perspectives and kept me engaged throughout the entir</w:t>
      </w:r>
      <w:r w:rsidR="00831640">
        <w:rPr>
          <w:rFonts w:ascii="Times New Roman" w:eastAsia="Arial" w:hAnsi="Times New Roman" w:cs="Times New Roman"/>
          <w:color w:val="222222"/>
        </w:rPr>
        <w:t>e</w:t>
      </w:r>
      <w:r w:rsidRPr="00831640">
        <w:rPr>
          <w:rFonts w:ascii="Times New Roman" w:eastAsia="Arial" w:hAnsi="Times New Roman" w:cs="Times New Roman"/>
          <w:color w:val="222222"/>
        </w:rPr>
        <w:t>ty of the process.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I was given the opportunity to choreograph a trio section involving the three rebellious characters within the narrative. This section allowed me significant creative freedom to explore movement that represented the rebellious, energetic tone of the concept and the Urban Outfitters brand. I focused on incorporating sharp dynamics, strong gestures, and synchronised moments to demonstrate the unity between the characters, which develops through the progression of the advert, while still highlighting individuality.</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However, balancing the responsibilities of being both a choreographer and performer presented me with certain challenges. As a dancer, I needed to focus on performing the choreography with precision to ensure I presented my skills to the best of my ability </w:t>
      </w:r>
      <w:proofErr w:type="gramStart"/>
      <w:r w:rsidRPr="00831640">
        <w:rPr>
          <w:rFonts w:ascii="Times New Roman" w:eastAsia="Arial" w:hAnsi="Times New Roman" w:cs="Times New Roman"/>
          <w:color w:val="222222"/>
        </w:rPr>
        <w:t>and also</w:t>
      </w:r>
      <w:proofErr w:type="gramEnd"/>
      <w:r w:rsidRPr="00831640">
        <w:rPr>
          <w:rFonts w:ascii="Times New Roman" w:eastAsia="Arial" w:hAnsi="Times New Roman" w:cs="Times New Roman"/>
          <w:color w:val="222222"/>
        </w:rPr>
        <w:t xml:space="preserve"> contributed to the quality of the adverts’ aesthetic. At the same time, as a choreographer, I was responsible for teaching movements to other dancers, adjusting choreography when necessary, and ensuring that the piece aligned with the overall creative vision. This required me to ensure that I was effective and specific in my communication, whilst also keeping </w:t>
      </w:r>
      <w:r w:rsidRPr="00831640">
        <w:rPr>
          <w:rFonts w:ascii="Times New Roman" w:eastAsia="Arial" w:hAnsi="Times New Roman" w:cs="Times New Roman"/>
          <w:color w:val="222222"/>
        </w:rPr>
        <w:lastRenderedPageBreak/>
        <w:t>strong time management throughout the rehearsal process.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Rehearsal Process and Challenges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In order to ensure the dance performances of the advert were executed to a high level, we scheduled several rehearsal sessions. The rehearsal process presented numerous practical challenges, particularly regarding attendance and consistency. Some dancers and choreographers were unable to attend rehearsals regularly, often unannounced, which then meant that choreography frequently had to be re-taught. This significantly slowed the rehearsal process and limited the time available for refining specific performance details to improve quality.</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To overcome this issue, we implemented strategies to maintain and improve communication. Choreography changes were documented and shared with the wider group, and rehearsal videos were circulated so that absent dancers could learn the material independently. This approach helped maintain progress despite inconsistent attendance.</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Although these challenges were frustrating at times, they also encouraged us to develop stronger organisational and communication skills within our group. These logistical difficulties were expected, and I believe that this collaborative project has assisted my learning to adapt to these circumstances. These skills of adapting to the challenges presented by large-scale group collaborations will be important in the development of my professional career within the performing arts industry.</w:t>
      </w:r>
      <w:r w:rsidRPr="00831640">
        <w:rPr>
          <w:rFonts w:ascii="Times New Roman" w:hAnsi="Times New Roman" w:cs="Times New Roman"/>
        </w:rPr>
        <w:br/>
      </w:r>
      <w:r w:rsidRPr="00831640">
        <w:rPr>
          <w:rFonts w:ascii="Times New Roman" w:hAnsi="Times New Roman" w:cs="Times New Roman"/>
        </w:rPr>
        <w:br/>
      </w:r>
    </w:p>
    <w:p w14:paraId="3365B407" w14:textId="77777777" w:rsidR="00C95B7C" w:rsidRPr="00831640" w:rsidRDefault="00C95B7C" w:rsidP="00C95B7C">
      <w:pPr>
        <w:rPr>
          <w:rFonts w:ascii="Times New Roman" w:eastAsia="Arial" w:hAnsi="Times New Roman" w:cs="Times New Roman"/>
          <w:b/>
          <w:bCs/>
          <w:color w:val="222222"/>
        </w:rPr>
      </w:pPr>
    </w:p>
    <w:p w14:paraId="3BF3644F" w14:textId="77777777" w:rsidR="00C95B7C" w:rsidRPr="00831640" w:rsidRDefault="00C95B7C" w:rsidP="00C95B7C">
      <w:pPr>
        <w:rPr>
          <w:rFonts w:ascii="Times New Roman" w:eastAsia="Arial" w:hAnsi="Times New Roman" w:cs="Times New Roman"/>
          <w:b/>
          <w:bCs/>
          <w:color w:val="222222"/>
        </w:rPr>
      </w:pPr>
    </w:p>
    <w:p w14:paraId="29C41399" w14:textId="1A7E157D"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b/>
          <w:bCs/>
          <w:color w:val="222222"/>
        </w:rPr>
        <w:t>Fundraising &amp; Resource Management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Another unexpected aspect of the project was when we were told that we would be required to organise fundraising activities to finance the ‘professional filming’ of the advertisement. As students, we were responsible for generating the necessary funds ourselves. We therefore decided to do a bake sale, a fun run, a games night, and scratchcards.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Personally, I found this element of the project somewhat frustrating as it reduced the time available for rehearsing and refining the choreography. While fundraising can be an important skill within creative industries, particularly for independent productions, it added additional pressure to an already demanding schedule. Furthermore, this was unexpected and somewhat disappointing due to our university studies being funded by tuition fees.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Although our fundraising efforts were only moderately successful, the process was beneficial in highlighting the importance of financial planning within creative projects. We were relying on a limited budget, within a limited timeframe, which meant that our group had to continually reflect in action on how to best utilise our resources effectively. Furthermore, this </w:t>
      </w:r>
      <w:r w:rsidRPr="00831640">
        <w:rPr>
          <w:rFonts w:ascii="Times New Roman" w:eastAsia="Arial" w:hAnsi="Times New Roman" w:cs="Times New Roman"/>
          <w:color w:val="222222"/>
        </w:rPr>
        <w:lastRenderedPageBreak/>
        <w:t>project has been beneficial in acquiring the skills of budget/resource management, which will be an asset in the professional environment as my career develops.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Final Rehearsal (Mock-Filming): Challenges &amp; Adaptation</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During the mock filming day, we tested the choreography and camera positions while preparing the filming spaces. This rehearsal highlighted several issues that required adjustment, particularly in relation to how the choreography appeared on camera.</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Some movements that looked effective when we planned them on the storyboards and in the </w:t>
      </w:r>
      <w:r w:rsidR="00A14050" w:rsidRPr="00831640">
        <w:rPr>
          <w:rFonts w:ascii="Times New Roman" w:eastAsia="Arial" w:hAnsi="Times New Roman" w:cs="Times New Roman"/>
          <w:color w:val="222222"/>
        </w:rPr>
        <w:t>rehearsal,</w:t>
      </w:r>
      <w:r w:rsidRPr="00831640">
        <w:rPr>
          <w:rFonts w:ascii="Times New Roman" w:eastAsia="Arial" w:hAnsi="Times New Roman" w:cs="Times New Roman"/>
          <w:color w:val="222222"/>
        </w:rPr>
        <w:t xml:space="preserve"> studio appeared smaller when we watched back the video footage. To address this, we modified certain sections of choreography to include larger gestures and clearer formations. These challenges again required us to use Schön’s concept of </w:t>
      </w:r>
      <w:r w:rsidRPr="00831640">
        <w:rPr>
          <w:rFonts w:ascii="Times New Roman" w:eastAsia="Arial" w:hAnsi="Times New Roman" w:cs="Times New Roman"/>
          <w:i/>
          <w:iCs/>
          <w:color w:val="222222"/>
        </w:rPr>
        <w:t>reflection-in-action</w:t>
      </w:r>
      <w:r w:rsidRPr="00831640">
        <w:rPr>
          <w:rFonts w:ascii="Times New Roman" w:eastAsia="Arial" w:hAnsi="Times New Roman" w:cs="Times New Roman"/>
          <w:color w:val="222222"/>
        </w:rPr>
        <w:t xml:space="preserve">, in that we made necessary adjustments to immediate observations during practice. </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By continuing to reflect in action during the various rehearsals and mock-filming day, this allowed us to ensure that we improved the visual impact of the performance before the final filming day, which in turn improved the quality of our final production. The use of this approach will benefit my professional development as it has given me further experience in continually refining ideas through experimentation and evaluation.</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Filming Day: Process &amp; Challenges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On the day of filming, several unexpected challenges arose. Some of the classroom sets proved unstable, and props occasionally fell or broke during preparation. These issues required quick problem-solving and collaboration between the production teams to prevent delays.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Despite these difficulties, the process of filming the choreographed routines proceeded smoothly. We successfully captured the shots as we had outlined in our storyboard and completed all the required sequences. Performing in front of cameras also provided me with valuable insight into the technical aspects of filmed dance, including the importance of precision, timing, and awareness of camera angles. We also had to ensure that our sets were lighted correctly to enhance our movements and the clothing.</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b/>
          <w:bCs/>
          <w:color w:val="222222"/>
        </w:rPr>
        <w:t>Evaluation of the Final Edit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When we received the final edited advertisement, I felt proud to see the project completed. There were aspects of the performances which I feel that both my individual performance, and that of the wider group, could have still been improved further. However, the combination of choreography, costume, and set design successfully communicated the intended concept and created an engaging visual product.</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To improve our project further, I would have liked more time to have been given to our </w:t>
      </w:r>
      <w:r w:rsidRPr="00831640">
        <w:rPr>
          <w:rFonts w:ascii="Times New Roman" w:eastAsia="Arial" w:hAnsi="Times New Roman" w:cs="Times New Roman"/>
          <w:color w:val="222222"/>
        </w:rPr>
        <w:lastRenderedPageBreak/>
        <w:t>Editor, as the editing process appeared somewhat rushed. The Editor mentioned time limitations as the primary reason for some of our cuts not being as precise as they perhaps could have been. I feel that more care and attention should have been given to this crucial stage of video production. If we were to undertake a similar project again, I would recommend allowing more time for the editing stage to ensure that the final product is refined and polished.</w:t>
      </w:r>
    </w:p>
    <w:p w14:paraId="62309AA3" w14:textId="77777777" w:rsidR="00C95B7C" w:rsidRPr="00831640" w:rsidRDefault="00C95B7C" w:rsidP="00C95B7C">
      <w:pPr>
        <w:rPr>
          <w:rFonts w:ascii="Times New Roman" w:hAnsi="Times New Roman" w:cs="Times New Roman"/>
        </w:rPr>
      </w:pPr>
    </w:p>
    <w:p w14:paraId="3C71006D" w14:textId="77777777"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b/>
          <w:bCs/>
          <w:color w:val="222222"/>
        </w:rPr>
        <w:t>Personal Performance Reflection</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Reflecting on my personal performance throughout the entire process, I believe that I performed confidently overall as both a choreographer and a performer. However, after watching the final edited video, I recognised areas where my performance could have been improved. For example, I noticed moments where my movements could have been more accentuated and where my hand placements could have been more precise.</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Attention to small technical details is crucial in professional dance performance, particularly when movements are captured on camera. Feedback from Yazmin also emphasised the importance of maintaining strong alignment throughout the choreography. These observations have encouraged me to focus more closely on technical accuracy in future performances.</w:t>
      </w:r>
      <w:r w:rsidRPr="00831640">
        <w:rPr>
          <w:rFonts w:ascii="Times New Roman" w:hAnsi="Times New Roman" w:cs="Times New Roman"/>
        </w:rPr>
        <w:br/>
      </w:r>
      <w:r w:rsidRPr="00831640">
        <w:rPr>
          <w:rFonts w:ascii="Times New Roman" w:hAnsi="Times New Roman" w:cs="Times New Roman"/>
        </w:rPr>
        <w:br/>
      </w:r>
    </w:p>
    <w:p w14:paraId="2BAB5A6A" w14:textId="77777777" w:rsidR="00C95B7C" w:rsidRPr="00831640" w:rsidRDefault="00C95B7C" w:rsidP="00C95B7C">
      <w:pPr>
        <w:rPr>
          <w:rFonts w:ascii="Times New Roman" w:eastAsia="Arial" w:hAnsi="Times New Roman" w:cs="Times New Roman"/>
          <w:color w:val="222222"/>
        </w:rPr>
      </w:pPr>
    </w:p>
    <w:p w14:paraId="26718068" w14:textId="77777777" w:rsidR="00C95B7C" w:rsidRPr="00831640" w:rsidRDefault="00C95B7C" w:rsidP="00C95B7C">
      <w:pPr>
        <w:rPr>
          <w:rFonts w:ascii="Times New Roman" w:eastAsia="Arial" w:hAnsi="Times New Roman" w:cs="Times New Roman"/>
          <w:color w:val="222222"/>
        </w:rPr>
      </w:pPr>
    </w:p>
    <w:p w14:paraId="7DA9590B" w14:textId="67B85A6A"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color w:val="222222"/>
        </w:rPr>
        <w:t xml:space="preserve">Another challenge was the limited number of takes available during filming, as highlighted above. Due to time constraints, we were unable to repeat certain shots multiple times. Additionally, because I was responsible for supporting the choreography as well as performing in the filming days, I did not always </w:t>
      </w:r>
      <w:proofErr w:type="gramStart"/>
      <w:r w:rsidRPr="00831640">
        <w:rPr>
          <w:rFonts w:ascii="Times New Roman" w:eastAsia="Arial" w:hAnsi="Times New Roman" w:cs="Times New Roman"/>
          <w:color w:val="222222"/>
        </w:rPr>
        <w:t>have the opportunity to</w:t>
      </w:r>
      <w:proofErr w:type="gramEnd"/>
      <w:r w:rsidRPr="00831640">
        <w:rPr>
          <w:rFonts w:ascii="Times New Roman" w:eastAsia="Arial" w:hAnsi="Times New Roman" w:cs="Times New Roman"/>
          <w:color w:val="222222"/>
        </w:rPr>
        <w:t xml:space="preserve"> review footage and make on-the-go adjustments to my own performance.</w:t>
      </w:r>
      <w:r w:rsidRPr="00831640">
        <w:rPr>
          <w:rFonts w:ascii="Times New Roman" w:hAnsi="Times New Roman" w:cs="Times New Roman"/>
        </w:rPr>
        <w:br/>
      </w:r>
    </w:p>
    <w:p w14:paraId="64CA0889" w14:textId="77777777" w:rsidR="00C95B7C" w:rsidRPr="00831640" w:rsidRDefault="00C95B7C" w:rsidP="00C95B7C">
      <w:pPr>
        <w:rPr>
          <w:rFonts w:ascii="Times New Roman" w:eastAsia="Arial" w:hAnsi="Times New Roman" w:cs="Times New Roman"/>
          <w:b/>
          <w:bCs/>
          <w:color w:val="222222"/>
        </w:rPr>
      </w:pPr>
      <w:r w:rsidRPr="00831640">
        <w:rPr>
          <w:rFonts w:ascii="Times New Roman" w:eastAsia="Arial" w:hAnsi="Times New Roman" w:cs="Times New Roman"/>
          <w:b/>
          <w:bCs/>
          <w:color w:val="222222"/>
        </w:rPr>
        <w:t>Conclusion</w:t>
      </w:r>
    </w:p>
    <w:p w14:paraId="35B64E41" w14:textId="77777777" w:rsidR="00C95B7C" w:rsidRPr="00831640" w:rsidRDefault="00C95B7C" w:rsidP="00C95B7C">
      <w:pPr>
        <w:rPr>
          <w:rFonts w:ascii="Times New Roman" w:eastAsia="Arial" w:hAnsi="Times New Roman" w:cs="Times New Roman"/>
          <w:color w:val="222222"/>
        </w:rPr>
      </w:pPr>
    </w:p>
    <w:p w14:paraId="2DE4EF54" w14:textId="77777777" w:rsidR="00C95B7C" w:rsidRPr="00831640" w:rsidRDefault="00C95B7C" w:rsidP="00C95B7C">
      <w:pPr>
        <w:rPr>
          <w:rFonts w:ascii="Times New Roman" w:hAnsi="Times New Roman" w:cs="Times New Roman"/>
        </w:rPr>
      </w:pPr>
      <w:r w:rsidRPr="00831640">
        <w:rPr>
          <w:rFonts w:ascii="Times New Roman" w:eastAsia="Arial" w:hAnsi="Times New Roman" w:cs="Times New Roman"/>
          <w:color w:val="222222"/>
        </w:rPr>
        <w:t>Overall, this project provided a valuable opportunity to explore the collaborative and creative processes involved in producing a dance-based advertisement. Through my roles as both choreographer and performer, I developed a deeper understanding of choreography creation, creative direction, and filming of dance performances.</w:t>
      </w:r>
      <w:r w:rsidRPr="00831640">
        <w:rPr>
          <w:rFonts w:ascii="Times New Roman" w:hAnsi="Times New Roman" w:cs="Times New Roman"/>
        </w:rPr>
        <w:br/>
      </w:r>
      <w:r w:rsidRPr="00831640">
        <w:rPr>
          <w:rFonts w:ascii="Times New Roman" w:hAnsi="Times New Roman" w:cs="Times New Roman"/>
        </w:rPr>
        <w:br/>
      </w:r>
      <w:r w:rsidRPr="00831640">
        <w:rPr>
          <w:rFonts w:ascii="Times New Roman" w:eastAsia="Arial" w:hAnsi="Times New Roman" w:cs="Times New Roman"/>
          <w:color w:val="222222"/>
        </w:rPr>
        <w:t xml:space="preserve">The project was enjoyable, yet at times frustrating, due to several challenges which </w:t>
      </w:r>
      <w:proofErr w:type="spellStart"/>
      <w:r w:rsidRPr="00831640">
        <w:rPr>
          <w:rFonts w:ascii="Times New Roman" w:eastAsia="Arial" w:hAnsi="Times New Roman" w:cs="Times New Roman"/>
          <w:color w:val="222222"/>
        </w:rPr>
        <w:t>occured</w:t>
      </w:r>
      <w:proofErr w:type="spellEnd"/>
      <w:r w:rsidRPr="00831640">
        <w:rPr>
          <w:rFonts w:ascii="Times New Roman" w:eastAsia="Arial" w:hAnsi="Times New Roman" w:cs="Times New Roman"/>
          <w:color w:val="222222"/>
        </w:rPr>
        <w:t xml:space="preserve"> including rehearsal inconsistencies, fundraising responsibilities, and logistical issues during filming. However, these experiences encouraged adaptability and problem-solving. I ensured that I applied reflective frameworks throughout the process </w:t>
      </w:r>
      <w:proofErr w:type="gramStart"/>
      <w:r w:rsidRPr="00831640">
        <w:rPr>
          <w:rFonts w:ascii="Times New Roman" w:eastAsia="Arial" w:hAnsi="Times New Roman" w:cs="Times New Roman"/>
          <w:color w:val="222222"/>
        </w:rPr>
        <w:t>in order to</w:t>
      </w:r>
      <w:proofErr w:type="gramEnd"/>
      <w:r w:rsidRPr="00831640">
        <w:rPr>
          <w:rFonts w:ascii="Times New Roman" w:eastAsia="Arial" w:hAnsi="Times New Roman" w:cs="Times New Roman"/>
          <w:color w:val="222222"/>
        </w:rPr>
        <w:t xml:space="preserve"> evaluate my experiences critically and identify areas for future improvement.</w:t>
      </w:r>
    </w:p>
    <w:p w14:paraId="42BE2994" w14:textId="77777777" w:rsidR="00C95B7C" w:rsidRPr="00831640" w:rsidRDefault="00C95B7C" w:rsidP="00C95B7C">
      <w:pPr>
        <w:rPr>
          <w:rFonts w:ascii="Times New Roman" w:eastAsia="Arial" w:hAnsi="Times New Roman" w:cs="Times New Roman"/>
          <w:color w:val="222222"/>
        </w:rPr>
      </w:pPr>
    </w:p>
    <w:p w14:paraId="144DF839" w14:textId="77777777" w:rsidR="00C95B7C" w:rsidRPr="00831640" w:rsidRDefault="00C95B7C" w:rsidP="00C95B7C">
      <w:pPr>
        <w:rPr>
          <w:rFonts w:ascii="Times New Roman" w:eastAsia="Arial" w:hAnsi="Times New Roman" w:cs="Times New Roman"/>
          <w:color w:val="222222"/>
        </w:rPr>
      </w:pPr>
      <w:r w:rsidRPr="00831640">
        <w:rPr>
          <w:rFonts w:ascii="Times New Roman" w:eastAsia="Arial" w:hAnsi="Times New Roman" w:cs="Times New Roman"/>
          <w:color w:val="222222"/>
        </w:rPr>
        <w:lastRenderedPageBreak/>
        <w:t xml:space="preserve">I believe that we managed to achieve the creative brief as set out by </w:t>
      </w:r>
      <w:proofErr w:type="gramStart"/>
      <w:r w:rsidRPr="00831640">
        <w:rPr>
          <w:rFonts w:ascii="Times New Roman" w:eastAsia="Arial" w:hAnsi="Times New Roman" w:cs="Times New Roman"/>
          <w:color w:val="222222"/>
        </w:rPr>
        <w:t>Yazmin, and</w:t>
      </w:r>
      <w:proofErr w:type="gramEnd"/>
      <w:r w:rsidRPr="00831640">
        <w:rPr>
          <w:rFonts w:ascii="Times New Roman" w:eastAsia="Arial" w:hAnsi="Times New Roman" w:cs="Times New Roman"/>
          <w:color w:val="222222"/>
        </w:rPr>
        <w:t xml:space="preserve"> created a coherent and visually vibrant advert which showcased the Urban Outfitters clothing products. The narrative flow was synced with the dance movements throughout the piece, and we managed to create the desired sets despite an extremely constrained budget and timeframe. Small details could have been improved, both personally and amongst the wider group, but the process still served as an important learning experience which I will be able to apply in future to the professional environment.</w:t>
      </w:r>
    </w:p>
    <w:p w14:paraId="0E3853F0" w14:textId="77777777" w:rsidR="00C95B7C" w:rsidRPr="00831640" w:rsidRDefault="00C95B7C" w:rsidP="00C95B7C">
      <w:pPr>
        <w:rPr>
          <w:rFonts w:ascii="Times New Roman" w:eastAsia="Arial" w:hAnsi="Times New Roman" w:cs="Times New Roman"/>
          <w:color w:val="222222"/>
        </w:rPr>
      </w:pPr>
      <w:r w:rsidRPr="00831640">
        <w:rPr>
          <w:rFonts w:ascii="Times New Roman" w:hAnsi="Times New Roman" w:cs="Times New Roman"/>
        </w:rPr>
        <w:br/>
      </w:r>
      <w:r w:rsidRPr="00831640">
        <w:rPr>
          <w:rFonts w:ascii="Times New Roman" w:eastAsia="Arial" w:hAnsi="Times New Roman" w:cs="Times New Roman"/>
          <w:color w:val="222222"/>
        </w:rPr>
        <w:t>The key point that I take away from the project is further clarity of how choreography can be used as a powerful tool to explore a narrative within commercial media. Seeing my choreography translated from concept to filmed performance was extremely rewarding and motivating. This experience has also enhanced and influenced my approach to collaborative creative work in future projects.</w:t>
      </w:r>
    </w:p>
    <w:p w14:paraId="7B46BDE4" w14:textId="77777777" w:rsidR="00C95B7C" w:rsidRPr="00831640" w:rsidRDefault="00C95B7C" w:rsidP="00C95B7C">
      <w:pPr>
        <w:rPr>
          <w:rFonts w:ascii="Times New Roman" w:eastAsia="Arial" w:hAnsi="Times New Roman" w:cs="Times New Roman"/>
          <w:color w:val="222222"/>
        </w:rPr>
      </w:pPr>
    </w:p>
    <w:p w14:paraId="7F02B28D" w14:textId="77777777" w:rsidR="00C95B7C" w:rsidRPr="00831640" w:rsidRDefault="00C95B7C" w:rsidP="00C95B7C">
      <w:pPr>
        <w:rPr>
          <w:rFonts w:ascii="Times New Roman" w:eastAsia="Arial" w:hAnsi="Times New Roman" w:cs="Times New Roman"/>
          <w:color w:val="222222"/>
        </w:rPr>
      </w:pPr>
    </w:p>
    <w:p w14:paraId="0BCB881B" w14:textId="77777777" w:rsidR="00C95B7C" w:rsidRPr="00831640" w:rsidRDefault="00C95B7C" w:rsidP="00C95B7C">
      <w:pPr>
        <w:rPr>
          <w:rFonts w:ascii="Times New Roman" w:eastAsia="Arial" w:hAnsi="Times New Roman" w:cs="Times New Roman"/>
          <w:color w:val="222222"/>
        </w:rPr>
      </w:pPr>
    </w:p>
    <w:p w14:paraId="694A1DDF" w14:textId="77777777" w:rsidR="00C95B7C" w:rsidRPr="00831640" w:rsidRDefault="00C95B7C" w:rsidP="00C95B7C">
      <w:pPr>
        <w:rPr>
          <w:rFonts w:ascii="Times New Roman" w:eastAsia="Arial" w:hAnsi="Times New Roman" w:cs="Times New Roman"/>
          <w:color w:val="222222"/>
        </w:rPr>
      </w:pPr>
    </w:p>
    <w:p w14:paraId="638A9DDE" w14:textId="77777777" w:rsidR="00C95B7C" w:rsidRPr="00831640" w:rsidRDefault="00C95B7C" w:rsidP="00C95B7C">
      <w:pPr>
        <w:rPr>
          <w:rFonts w:ascii="Times New Roman" w:eastAsia="Arial" w:hAnsi="Times New Roman" w:cs="Times New Roman"/>
          <w:color w:val="222222"/>
        </w:rPr>
      </w:pPr>
    </w:p>
    <w:p w14:paraId="76CD38A7" w14:textId="77777777" w:rsidR="00C95B7C" w:rsidRPr="00831640" w:rsidRDefault="00C95B7C" w:rsidP="00C95B7C">
      <w:pPr>
        <w:rPr>
          <w:rFonts w:ascii="Times New Roman" w:eastAsia="Arial" w:hAnsi="Times New Roman" w:cs="Times New Roman"/>
          <w:color w:val="222222"/>
        </w:rPr>
      </w:pPr>
    </w:p>
    <w:p w14:paraId="7D22075E" w14:textId="03648F60" w:rsidR="00C95B7C" w:rsidRPr="00C95B7C" w:rsidRDefault="00C95B7C" w:rsidP="00C95B7C">
      <w:pPr>
        <w:spacing w:after="240" w:line="540" w:lineRule="atLeast"/>
        <w:outlineLvl w:val="0"/>
        <w:rPr>
          <w:rFonts w:ascii="Times New Roman" w:eastAsia="Times New Roman" w:hAnsi="Times New Roman" w:cs="Times New Roman"/>
          <w:b/>
          <w:bCs/>
          <w:color w:val="000000"/>
          <w:kern w:val="36"/>
          <w:lang w:eastAsia="en-GB"/>
        </w:rPr>
      </w:pPr>
      <w:r w:rsidRPr="00831640">
        <w:rPr>
          <w:rFonts w:ascii="Times New Roman" w:eastAsia="Times New Roman" w:hAnsi="Times New Roman" w:cs="Times New Roman"/>
          <w:b/>
          <w:bCs/>
          <w:color w:val="000000"/>
          <w:kern w:val="36"/>
          <w:lang w:eastAsia="en-GB"/>
        </w:rPr>
        <w:t>References and Bibliography</w:t>
      </w:r>
    </w:p>
    <w:p w14:paraId="1D81A94C" w14:textId="60CA09B3"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Costella, J. (2022). </w:t>
      </w:r>
      <w:r w:rsidRPr="00C95B7C">
        <w:rPr>
          <w:rFonts w:ascii="Times New Roman" w:eastAsia="Times New Roman" w:hAnsi="Times New Roman" w:cs="Times New Roman"/>
          <w:i/>
          <w:iCs/>
          <w:color w:val="000000"/>
          <w:lang w:eastAsia="en-GB"/>
        </w:rPr>
        <w:t xml:space="preserve">What exactly is Commercial </w:t>
      </w:r>
      <w:r w:rsidRPr="00831640">
        <w:rPr>
          <w:rFonts w:ascii="Times New Roman" w:eastAsia="Times New Roman" w:hAnsi="Times New Roman" w:cs="Times New Roman"/>
          <w:i/>
          <w:iCs/>
          <w:color w:val="000000"/>
          <w:lang w:eastAsia="en-GB"/>
        </w:rPr>
        <w:t>dance? |</w:t>
      </w:r>
      <w:r w:rsidRPr="00C95B7C">
        <w:rPr>
          <w:rFonts w:ascii="Times New Roman" w:eastAsia="Times New Roman" w:hAnsi="Times New Roman" w:cs="Times New Roman"/>
          <w:i/>
          <w:iCs/>
          <w:color w:val="000000"/>
          <w:lang w:eastAsia="en-GB"/>
        </w:rPr>
        <w:t xml:space="preserve"> Best Dance School in East London</w:t>
      </w:r>
      <w:r w:rsidRPr="00C95B7C">
        <w:rPr>
          <w:rFonts w:ascii="Times New Roman" w:eastAsia="Times New Roman" w:hAnsi="Times New Roman" w:cs="Times New Roman"/>
          <w:color w:val="000000"/>
          <w:lang w:eastAsia="en-GB"/>
        </w:rPr>
        <w:t>. [online] Adore Dance London. Available at: https://www.adoredance.london/post/what-exactly-is-commercial-dance.</w:t>
      </w:r>
    </w:p>
    <w:p w14:paraId="12487DBD"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Dancehouseproductions.com. (2025). </w:t>
      </w:r>
      <w:r w:rsidRPr="00C95B7C">
        <w:rPr>
          <w:rFonts w:ascii="Times New Roman" w:eastAsia="Times New Roman" w:hAnsi="Times New Roman" w:cs="Times New Roman"/>
          <w:i/>
          <w:iCs/>
          <w:color w:val="000000"/>
          <w:lang w:eastAsia="en-GB"/>
        </w:rPr>
        <w:t>7 Types of Dance Styles Explained: Complete 2025 Guide - Dance House Productions</w:t>
      </w:r>
      <w:r w:rsidRPr="00C95B7C">
        <w:rPr>
          <w:rFonts w:ascii="Times New Roman" w:eastAsia="Times New Roman" w:hAnsi="Times New Roman" w:cs="Times New Roman"/>
          <w:color w:val="000000"/>
          <w:lang w:eastAsia="en-GB"/>
        </w:rPr>
        <w:t>. [online] Available at: https://www.dancehouseproductions.com/glossary/dance-styles/.</w:t>
      </w:r>
    </w:p>
    <w:p w14:paraId="020C66D3"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proofErr w:type="spellStart"/>
      <w:r w:rsidRPr="00C95B7C">
        <w:rPr>
          <w:rFonts w:ascii="Times New Roman" w:eastAsia="Times New Roman" w:hAnsi="Times New Roman" w:cs="Times New Roman"/>
          <w:color w:val="000000"/>
          <w:lang w:eastAsia="en-GB"/>
        </w:rPr>
        <w:t>DancePlug</w:t>
      </w:r>
      <w:proofErr w:type="spellEnd"/>
      <w:r w:rsidRPr="00C95B7C">
        <w:rPr>
          <w:rFonts w:ascii="Times New Roman" w:eastAsia="Times New Roman" w:hAnsi="Times New Roman" w:cs="Times New Roman"/>
          <w:color w:val="000000"/>
          <w:lang w:eastAsia="en-GB"/>
        </w:rPr>
        <w:t>. (n.d.). </w:t>
      </w:r>
      <w:r w:rsidRPr="00C95B7C">
        <w:rPr>
          <w:rFonts w:ascii="Times New Roman" w:eastAsia="Times New Roman" w:hAnsi="Times New Roman" w:cs="Times New Roman"/>
          <w:i/>
          <w:iCs/>
          <w:color w:val="000000"/>
          <w:lang w:eastAsia="en-GB"/>
        </w:rPr>
        <w:t>When Is Filming Dance Helping Us And When Is It Actually Hurting? | Dance Articles</w:t>
      </w:r>
      <w:r w:rsidRPr="00C95B7C">
        <w:rPr>
          <w:rFonts w:ascii="Times New Roman" w:eastAsia="Times New Roman" w:hAnsi="Times New Roman" w:cs="Times New Roman"/>
          <w:color w:val="000000"/>
          <w:lang w:eastAsia="en-GB"/>
        </w:rPr>
        <w:t>. [online] Available at: https://www.danceplug.com/article/when-is-filming-dance-helping-us-and-when-is-it-actually-hurting.</w:t>
      </w:r>
    </w:p>
    <w:p w14:paraId="30D151BE"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Gap (2025). </w:t>
      </w:r>
      <w:r w:rsidRPr="00C95B7C">
        <w:rPr>
          <w:rFonts w:ascii="Times New Roman" w:eastAsia="Times New Roman" w:hAnsi="Times New Roman" w:cs="Times New Roman"/>
          <w:i/>
          <w:iCs/>
          <w:color w:val="000000"/>
          <w:lang w:eastAsia="en-GB"/>
        </w:rPr>
        <w:t>Better in Denim.</w:t>
      </w:r>
      <w:r w:rsidRPr="00C95B7C">
        <w:rPr>
          <w:rFonts w:ascii="Times New Roman" w:eastAsia="Times New Roman" w:hAnsi="Times New Roman" w:cs="Times New Roman"/>
          <w:color w:val="000000"/>
          <w:lang w:eastAsia="en-GB"/>
        </w:rPr>
        <w:t> [online] YouTube. Available at: https://www.youtube.com/watch?v=IwzF26o0AuU.</w:t>
      </w:r>
    </w:p>
    <w:p w14:paraId="6939BC7E"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Guss-West, C. (2024). </w:t>
      </w:r>
      <w:r w:rsidRPr="00C95B7C">
        <w:rPr>
          <w:rFonts w:ascii="Times New Roman" w:eastAsia="Times New Roman" w:hAnsi="Times New Roman" w:cs="Times New Roman"/>
          <w:i/>
          <w:iCs/>
          <w:color w:val="000000"/>
          <w:lang w:eastAsia="en-GB"/>
        </w:rPr>
        <w:t>So why is attentional focus important for dance?</w:t>
      </w:r>
      <w:r w:rsidRPr="00C95B7C">
        <w:rPr>
          <w:rFonts w:ascii="Times New Roman" w:eastAsia="Times New Roman" w:hAnsi="Times New Roman" w:cs="Times New Roman"/>
          <w:color w:val="000000"/>
          <w:lang w:eastAsia="en-GB"/>
        </w:rPr>
        <w:t> [online] Attentionfocusindance.com. Available at: https://www.attentionfocusindance.com/2023/03/30/so-why-is-attentional-focus-important-for-dance/.</w:t>
      </w:r>
    </w:p>
    <w:p w14:paraId="67010FC7"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lastRenderedPageBreak/>
        <w:t>Hilton, H. (2019). </w:t>
      </w:r>
      <w:r w:rsidRPr="00C95B7C">
        <w:rPr>
          <w:rFonts w:ascii="Times New Roman" w:eastAsia="Times New Roman" w:hAnsi="Times New Roman" w:cs="Times New Roman"/>
          <w:i/>
          <w:iCs/>
          <w:color w:val="000000"/>
          <w:lang w:eastAsia="en-GB"/>
        </w:rPr>
        <w:t>Everything You Need to Know About Dancing for the Camera</w:t>
      </w:r>
      <w:r w:rsidRPr="00C95B7C">
        <w:rPr>
          <w:rFonts w:ascii="Times New Roman" w:eastAsia="Times New Roman" w:hAnsi="Times New Roman" w:cs="Times New Roman"/>
          <w:color w:val="000000"/>
          <w:lang w:eastAsia="en-GB"/>
        </w:rPr>
        <w:t>. [online] Dance Magazine. Available at: https://dancemagazine.com/everything-you-need-to-know-about-dancing-for-the-camera/#gsc.tab=0.</w:t>
      </w:r>
    </w:p>
    <w:p w14:paraId="2EC7359D"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info@creativepunchproductions.co.uk (2024). </w:t>
      </w:r>
      <w:r w:rsidRPr="00C95B7C">
        <w:rPr>
          <w:rFonts w:ascii="Times New Roman" w:eastAsia="Times New Roman" w:hAnsi="Times New Roman" w:cs="Times New Roman"/>
          <w:i/>
          <w:iCs/>
          <w:color w:val="000000"/>
          <w:lang w:eastAsia="en-GB"/>
        </w:rPr>
        <w:t>Listen to: The Great Video Face-Off: High-Quality vs. Amateur Videos in Filmmaking</w:t>
      </w:r>
      <w:r w:rsidRPr="00C95B7C">
        <w:rPr>
          <w:rFonts w:ascii="Times New Roman" w:eastAsia="Times New Roman" w:hAnsi="Times New Roman" w:cs="Times New Roman"/>
          <w:color w:val="000000"/>
          <w:lang w:eastAsia="en-GB"/>
        </w:rPr>
        <w:t>. [online] Creative Punch Productions - – Disrupting the Ordinary with Bold Solutions! Available at: https://creativepunchproductions.co.uk/the-great-video-face-off-high-quality-vs-amateur-videos/.</w:t>
      </w:r>
    </w:p>
    <w:p w14:paraId="2B60863A"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Rhodes, G. (2024). </w:t>
      </w:r>
      <w:r w:rsidRPr="00C95B7C">
        <w:rPr>
          <w:rFonts w:ascii="Times New Roman" w:eastAsia="Times New Roman" w:hAnsi="Times New Roman" w:cs="Times New Roman"/>
          <w:i/>
          <w:iCs/>
          <w:color w:val="000000"/>
          <w:lang w:eastAsia="en-GB"/>
        </w:rPr>
        <w:t>Best Practices for Filming Dance and Dance Videos - Gillian Rhodes</w:t>
      </w:r>
      <w:r w:rsidRPr="00C95B7C">
        <w:rPr>
          <w:rFonts w:ascii="Times New Roman" w:eastAsia="Times New Roman" w:hAnsi="Times New Roman" w:cs="Times New Roman"/>
          <w:color w:val="000000"/>
          <w:lang w:eastAsia="en-GB"/>
        </w:rPr>
        <w:t>. [online] Gillian Rhodes. Available at: https://gillianrhodes.com/best-practices-for-filming-dance-and-dance-videos/.</w:t>
      </w:r>
    </w:p>
    <w:p w14:paraId="310A2FC5"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Romita, N. and Romita, A. (2016). </w:t>
      </w:r>
      <w:r w:rsidRPr="00C95B7C">
        <w:rPr>
          <w:rFonts w:ascii="Times New Roman" w:eastAsia="Times New Roman" w:hAnsi="Times New Roman" w:cs="Times New Roman"/>
          <w:i/>
          <w:iCs/>
          <w:color w:val="000000"/>
          <w:lang w:eastAsia="en-GB"/>
        </w:rPr>
        <w:t>Strategies for reflective practices in dance training</w:t>
      </w:r>
      <w:r w:rsidRPr="00C95B7C">
        <w:rPr>
          <w:rFonts w:ascii="Times New Roman" w:eastAsia="Times New Roman" w:hAnsi="Times New Roman" w:cs="Times New Roman"/>
          <w:color w:val="000000"/>
          <w:lang w:eastAsia="en-GB"/>
        </w:rPr>
        <w:t xml:space="preserve">. [online] </w:t>
      </w:r>
      <w:proofErr w:type="spellStart"/>
      <w:r w:rsidRPr="00C95B7C">
        <w:rPr>
          <w:rFonts w:ascii="Times New Roman" w:eastAsia="Times New Roman" w:hAnsi="Times New Roman" w:cs="Times New Roman"/>
          <w:color w:val="000000"/>
          <w:lang w:eastAsia="en-GB"/>
        </w:rPr>
        <w:t>OUPblog</w:t>
      </w:r>
      <w:proofErr w:type="spellEnd"/>
      <w:r w:rsidRPr="00C95B7C">
        <w:rPr>
          <w:rFonts w:ascii="Times New Roman" w:eastAsia="Times New Roman" w:hAnsi="Times New Roman" w:cs="Times New Roman"/>
          <w:color w:val="000000"/>
          <w:lang w:eastAsia="en-GB"/>
        </w:rPr>
        <w:t>. Available at: https://blog.oup.com/2016/09/reflective-practices-dance-training/.</w:t>
      </w:r>
    </w:p>
    <w:p w14:paraId="6ED76417"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Sivan, T. (2023). </w:t>
      </w:r>
      <w:r w:rsidRPr="00C95B7C">
        <w:rPr>
          <w:rFonts w:ascii="Times New Roman" w:eastAsia="Times New Roman" w:hAnsi="Times New Roman" w:cs="Times New Roman"/>
          <w:i/>
          <w:iCs/>
          <w:color w:val="000000"/>
          <w:lang w:eastAsia="en-GB"/>
        </w:rPr>
        <w:t>Troye Sivan - Rush (Official Video)</w:t>
      </w:r>
      <w:r w:rsidRPr="00C95B7C">
        <w:rPr>
          <w:rFonts w:ascii="Times New Roman" w:eastAsia="Times New Roman" w:hAnsi="Times New Roman" w:cs="Times New Roman"/>
          <w:color w:val="000000"/>
          <w:lang w:eastAsia="en-GB"/>
        </w:rPr>
        <w:t>. [online] www.youtube.com. Available at: https://www.youtube.com/watch?v=b53QJYP-lqY.</w:t>
      </w:r>
    </w:p>
    <w:p w14:paraId="5827CA27"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Tiktok.com. (2026). </w:t>
      </w:r>
      <w:r w:rsidRPr="00C95B7C">
        <w:rPr>
          <w:rFonts w:ascii="Times New Roman" w:eastAsia="Times New Roman" w:hAnsi="Times New Roman" w:cs="Times New Roman"/>
          <w:i/>
          <w:iCs/>
          <w:color w:val="000000"/>
          <w:lang w:eastAsia="en-GB"/>
        </w:rPr>
        <w:t>TikTok - Make Your Day</w:t>
      </w:r>
      <w:r w:rsidRPr="00C95B7C">
        <w:rPr>
          <w:rFonts w:ascii="Times New Roman" w:eastAsia="Times New Roman" w:hAnsi="Times New Roman" w:cs="Times New Roman"/>
          <w:color w:val="000000"/>
          <w:lang w:eastAsia="en-GB"/>
        </w:rPr>
        <w:t>. [online] Available at: https://www.tiktok.com/discover/urban-outfitters-dancer-pants [Accessed 27 Mar. 2026].</w:t>
      </w:r>
    </w:p>
    <w:p w14:paraId="0983277E"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Urbanoutfitters.com. (2026). </w:t>
      </w:r>
      <w:r w:rsidRPr="00C95B7C">
        <w:rPr>
          <w:rFonts w:ascii="Times New Roman" w:eastAsia="Times New Roman" w:hAnsi="Times New Roman" w:cs="Times New Roman"/>
          <w:i/>
          <w:iCs/>
          <w:color w:val="000000"/>
          <w:lang w:eastAsia="en-GB"/>
        </w:rPr>
        <w:t>Urban Outfitters</w:t>
      </w:r>
      <w:r w:rsidRPr="00C95B7C">
        <w:rPr>
          <w:rFonts w:ascii="Times New Roman" w:eastAsia="Times New Roman" w:hAnsi="Times New Roman" w:cs="Times New Roman"/>
          <w:color w:val="000000"/>
          <w:lang w:eastAsia="en-GB"/>
        </w:rPr>
        <w:t>. [online] Available at: https://www.urbanoutfitters.com/uo-tinashe-collection-newsroom [Accessed 27 Mar. 2026].</w:t>
      </w:r>
    </w:p>
    <w:p w14:paraId="078EC0C7" w14:textId="77777777" w:rsidR="00C95B7C" w:rsidRPr="00C95B7C" w:rsidRDefault="00C95B7C" w:rsidP="00C95B7C">
      <w:pPr>
        <w:spacing w:after="240" w:line="360" w:lineRule="atLeast"/>
        <w:rPr>
          <w:rFonts w:ascii="Times New Roman" w:eastAsia="Times New Roman" w:hAnsi="Times New Roman" w:cs="Times New Roman"/>
          <w:color w:val="000000"/>
          <w:lang w:eastAsia="en-GB"/>
        </w:rPr>
      </w:pPr>
      <w:r w:rsidRPr="00C95B7C">
        <w:rPr>
          <w:rFonts w:ascii="Times New Roman" w:eastAsia="Times New Roman" w:hAnsi="Times New Roman" w:cs="Times New Roman"/>
          <w:color w:val="000000"/>
          <w:lang w:eastAsia="en-GB"/>
        </w:rPr>
        <w:t>Wu, Z. (2023). </w:t>
      </w:r>
      <w:r w:rsidRPr="00C95B7C">
        <w:rPr>
          <w:rFonts w:ascii="Times New Roman" w:eastAsia="Times New Roman" w:hAnsi="Times New Roman" w:cs="Times New Roman"/>
          <w:i/>
          <w:iCs/>
          <w:color w:val="000000"/>
          <w:lang w:eastAsia="en-GB"/>
        </w:rPr>
        <w:t>15 Fundraising Ideas for Dance Teams | *</w:t>
      </w:r>
      <w:proofErr w:type="spellStart"/>
      <w:r w:rsidRPr="00C95B7C">
        <w:rPr>
          <w:rFonts w:ascii="Times New Roman" w:eastAsia="Times New Roman" w:hAnsi="Times New Roman" w:cs="Times New Roman"/>
          <w:i/>
          <w:iCs/>
          <w:color w:val="000000"/>
          <w:lang w:eastAsia="en-GB"/>
        </w:rPr>
        <w:t>spotfund</w:t>
      </w:r>
      <w:proofErr w:type="spellEnd"/>
      <w:r w:rsidRPr="00C95B7C">
        <w:rPr>
          <w:rFonts w:ascii="Times New Roman" w:eastAsia="Times New Roman" w:hAnsi="Times New Roman" w:cs="Times New Roman"/>
          <w:i/>
          <w:iCs/>
          <w:color w:val="000000"/>
          <w:lang w:eastAsia="en-GB"/>
        </w:rPr>
        <w:t xml:space="preserve"> Blog</w:t>
      </w:r>
      <w:r w:rsidRPr="00C95B7C">
        <w:rPr>
          <w:rFonts w:ascii="Times New Roman" w:eastAsia="Times New Roman" w:hAnsi="Times New Roman" w:cs="Times New Roman"/>
          <w:color w:val="000000"/>
          <w:lang w:eastAsia="en-GB"/>
        </w:rPr>
        <w:t>. [online] *</w:t>
      </w:r>
      <w:proofErr w:type="spellStart"/>
      <w:r w:rsidRPr="00C95B7C">
        <w:rPr>
          <w:rFonts w:ascii="Times New Roman" w:eastAsia="Times New Roman" w:hAnsi="Times New Roman" w:cs="Times New Roman"/>
          <w:color w:val="000000"/>
          <w:lang w:eastAsia="en-GB"/>
        </w:rPr>
        <w:t>spotfund</w:t>
      </w:r>
      <w:proofErr w:type="spellEnd"/>
      <w:r w:rsidRPr="00C95B7C">
        <w:rPr>
          <w:rFonts w:ascii="Times New Roman" w:eastAsia="Times New Roman" w:hAnsi="Times New Roman" w:cs="Times New Roman"/>
          <w:color w:val="000000"/>
          <w:lang w:eastAsia="en-GB"/>
        </w:rPr>
        <w:t>. Available at: https://www.spotfund.com/blog/t289uC-fundraising-ideas-for-dance-teams [Accessed 27 Mar. 2026].</w:t>
      </w:r>
    </w:p>
    <w:p w14:paraId="2DB1CA51" w14:textId="77777777" w:rsidR="00C95B7C" w:rsidRPr="00831640" w:rsidRDefault="00C95B7C" w:rsidP="00C95B7C">
      <w:pPr>
        <w:rPr>
          <w:rFonts w:ascii="Times New Roman" w:eastAsia="Arial" w:hAnsi="Times New Roman" w:cs="Times New Roman"/>
          <w:color w:val="222222"/>
        </w:rPr>
      </w:pPr>
    </w:p>
    <w:p w14:paraId="21F8DEA1" w14:textId="77777777" w:rsidR="00C95B7C" w:rsidRPr="00831640" w:rsidRDefault="00C95B7C" w:rsidP="00C95B7C">
      <w:pPr>
        <w:rPr>
          <w:rFonts w:ascii="Times New Roman" w:hAnsi="Times New Roman" w:cs="Times New Roman"/>
        </w:rPr>
      </w:pPr>
    </w:p>
    <w:p w14:paraId="321E99F9" w14:textId="77777777" w:rsidR="00C95B7C" w:rsidRPr="00831640" w:rsidRDefault="00C95B7C" w:rsidP="00C95B7C">
      <w:pPr>
        <w:rPr>
          <w:rFonts w:ascii="Times New Roman" w:hAnsi="Times New Roman" w:cs="Times New Roman"/>
          <w:lang w:eastAsia="en-GB"/>
        </w:rPr>
      </w:pPr>
    </w:p>
    <w:sectPr w:rsidR="00C95B7C" w:rsidRPr="00831640" w:rsidSect="008B647F">
      <w:headerReference w:type="default" r:id="rId8"/>
      <w:footerReference w:type="even" r:id="rId9"/>
      <w:footerReference w:type="default" r:id="rId10"/>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D1E94" w14:textId="77777777" w:rsidR="004A24CD" w:rsidRDefault="004A24CD" w:rsidP="002200BC">
      <w:r>
        <w:separator/>
      </w:r>
    </w:p>
  </w:endnote>
  <w:endnote w:type="continuationSeparator" w:id="0">
    <w:p w14:paraId="57259C3F" w14:textId="77777777" w:rsidR="004A24CD" w:rsidRDefault="004A24CD"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891394"/>
      <w:docPartObj>
        <w:docPartGallery w:val="Page Numbers (Bottom of Page)"/>
        <w:docPartUnique/>
      </w:docPartObj>
    </w:sdtPr>
    <w:sdtContent>
      <w:p w14:paraId="2038240E" w14:textId="417D6BEB" w:rsidR="00C95B7C" w:rsidRDefault="00C95B7C" w:rsidP="00AA29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109C20C" w14:textId="77777777" w:rsidR="00C95B7C" w:rsidRDefault="00C95B7C" w:rsidP="00C95B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7354890"/>
      <w:docPartObj>
        <w:docPartGallery w:val="Page Numbers (Bottom of Page)"/>
        <w:docPartUnique/>
      </w:docPartObj>
    </w:sdtPr>
    <w:sdtContent>
      <w:p w14:paraId="2C3A50F1" w14:textId="39B21C73" w:rsidR="00C95B7C" w:rsidRDefault="00C95B7C" w:rsidP="00AA29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EDEAB1" w14:textId="77777777" w:rsidR="00C95B7C" w:rsidRDefault="00C95B7C" w:rsidP="00C95B7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104A7" w14:textId="77777777" w:rsidR="004A24CD" w:rsidRDefault="004A24CD" w:rsidP="002200BC">
      <w:r>
        <w:separator/>
      </w:r>
    </w:p>
  </w:footnote>
  <w:footnote w:type="continuationSeparator" w:id="0">
    <w:p w14:paraId="17B7D220" w14:textId="77777777" w:rsidR="004A24CD" w:rsidRDefault="004A24CD"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B9BC7" w14:textId="77777777" w:rsidR="00C95B7C" w:rsidRDefault="00C95B7C" w:rsidP="00C95B7C">
    <w:pPr>
      <w:pStyle w:val="Header"/>
    </w:pPr>
    <w:r>
      <w:t>LEWYS BROCK</w:t>
    </w:r>
  </w:p>
  <w:p w14:paraId="661E7E12" w14:textId="77777777" w:rsidR="00C95B7C" w:rsidRDefault="00C95B7C" w:rsidP="00C95B7C">
    <w:pPr>
      <w:pStyle w:val="Header"/>
    </w:pPr>
    <w:r>
      <w:t>2305280</w:t>
    </w:r>
  </w:p>
  <w:p w14:paraId="3B7BC81D" w14:textId="77777777" w:rsidR="00C95B7C" w:rsidRDefault="00C95B7C" w:rsidP="00C95B7C">
    <w:pPr>
      <w:pStyle w:val="Header"/>
    </w:pPr>
    <w:r>
      <w:t>ADPA6008</w:t>
    </w:r>
  </w:p>
  <w:p w14:paraId="49D720E4" w14:textId="250E9521"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A6292"/>
    <w:rsid w:val="000C3EA0"/>
    <w:rsid w:val="00166ED8"/>
    <w:rsid w:val="002200BC"/>
    <w:rsid w:val="0027044D"/>
    <w:rsid w:val="003256A8"/>
    <w:rsid w:val="003370F9"/>
    <w:rsid w:val="0034735F"/>
    <w:rsid w:val="0036082A"/>
    <w:rsid w:val="00487140"/>
    <w:rsid w:val="004A24CD"/>
    <w:rsid w:val="004F02DE"/>
    <w:rsid w:val="00537A7F"/>
    <w:rsid w:val="00663E54"/>
    <w:rsid w:val="00681000"/>
    <w:rsid w:val="00731CE5"/>
    <w:rsid w:val="007A2568"/>
    <w:rsid w:val="007F6FEC"/>
    <w:rsid w:val="0080385B"/>
    <w:rsid w:val="00831640"/>
    <w:rsid w:val="00883BF0"/>
    <w:rsid w:val="008B647F"/>
    <w:rsid w:val="00900881"/>
    <w:rsid w:val="00A14050"/>
    <w:rsid w:val="00A40F67"/>
    <w:rsid w:val="00AB60AA"/>
    <w:rsid w:val="00C06AE1"/>
    <w:rsid w:val="00C63266"/>
    <w:rsid w:val="00C95B7C"/>
    <w:rsid w:val="00D37814"/>
    <w:rsid w:val="00DD46B0"/>
    <w:rsid w:val="00E33B94"/>
    <w:rsid w:val="00F17880"/>
    <w:rsid w:val="00F83517"/>
    <w:rsid w:val="00F951FD"/>
    <w:rsid w:val="00FB2764"/>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5B7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styleId="PageNumber">
    <w:name w:val="page number"/>
    <w:basedOn w:val="DefaultParagraphFont"/>
    <w:uiPriority w:val="99"/>
    <w:semiHidden/>
    <w:unhideWhenUsed/>
    <w:rsid w:val="00C95B7C"/>
  </w:style>
  <w:style w:type="character" w:customStyle="1" w:styleId="Heading1Char">
    <w:name w:val="Heading 1 Char"/>
    <w:basedOn w:val="DefaultParagraphFont"/>
    <w:link w:val="Heading1"/>
    <w:uiPriority w:val="9"/>
    <w:rsid w:val="00C95B7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95B7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95B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2893</Words>
  <Characters>17563</Characters>
  <Application>Microsoft Office Word</Application>
  <DocSecurity>0</DocSecurity>
  <Lines>1170</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Lewys Brock (2305280)</cp:lastModifiedBy>
  <cp:revision>3</cp:revision>
  <dcterms:created xsi:type="dcterms:W3CDTF">2026-03-27T19:28:00Z</dcterms:created>
  <dcterms:modified xsi:type="dcterms:W3CDTF">2026-03-27T19:29:00Z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abacd45d19091bf961e0d842114e79e9daeeb203429d57b01e657d0781c44426</vt:lpwstr>
  </property>
</Properties>
</file>