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12952" w:rsidRDefault="007373AE" w:rsidP="007373AE">
      <w:pPr>
        <w:jc w:val="center"/>
        <w:rPr>
          <w:sz w:val="40"/>
          <w:u w:val="single"/>
        </w:rPr>
      </w:pPr>
      <w:r>
        <w:rPr>
          <w:sz w:val="40"/>
          <w:u w:val="single"/>
        </w:rPr>
        <w:t>Caerphilly Castle</w:t>
      </w:r>
    </w:p>
    <w:p w:rsidR="00710F89" w:rsidRDefault="007373AE" w:rsidP="007373AE">
      <w:pPr>
        <w:rPr>
          <w:sz w:val="28"/>
        </w:rPr>
      </w:pPr>
      <w:r>
        <w:rPr>
          <w:sz w:val="28"/>
        </w:rPr>
        <w:t xml:space="preserve">An imposing medieval fortress </w:t>
      </w:r>
      <w:r w:rsidRPr="007373AE">
        <w:rPr>
          <w:sz w:val="28"/>
        </w:rPr>
        <w:t xml:space="preserve">built amid alarms and excursions by the lords of Glamorgan following their annexation of upland </w:t>
      </w:r>
      <w:proofErr w:type="spellStart"/>
      <w:r w:rsidRPr="007373AE">
        <w:rPr>
          <w:sz w:val="28"/>
        </w:rPr>
        <w:t>Senghenydd</w:t>
      </w:r>
      <w:proofErr w:type="spellEnd"/>
      <w:r w:rsidRPr="007373AE">
        <w:rPr>
          <w:sz w:val="28"/>
        </w:rPr>
        <w:t xml:space="preserve"> in 1267 and was completed by 1290</w:t>
      </w:r>
      <w:r>
        <w:rPr>
          <w:sz w:val="28"/>
        </w:rPr>
        <w:t>, Caerphilly Castle is better known as one of the most historic landmarks in South Wales</w:t>
      </w:r>
      <w:r w:rsidR="00BE6B33">
        <w:rPr>
          <w:sz w:val="28"/>
        </w:rPr>
        <w:t xml:space="preserve"> as well as the largest castle in the entirety of Wales.</w:t>
      </w:r>
      <w:r w:rsidR="00710F89" w:rsidRPr="00710F89">
        <w:rPr>
          <w:rFonts w:ascii="Calibri" w:hAnsi="Calibri" w:cs="Calibri"/>
          <w:color w:val="333333"/>
          <w:sz w:val="21"/>
          <w:szCs w:val="21"/>
          <w:shd w:val="clear" w:color="auto" w:fill="FFFFFF"/>
        </w:rPr>
        <w:t xml:space="preserve"> </w:t>
      </w:r>
      <w:r w:rsidR="00710F89" w:rsidRPr="00710F89">
        <w:rPr>
          <w:sz w:val="28"/>
        </w:rPr>
        <w:t>It was associated with a borough and a vast deer park enclosing the Aber valley 3.0km to the north-west</w:t>
      </w:r>
      <w:r w:rsidR="00710F89">
        <w:rPr>
          <w:sz w:val="28"/>
        </w:rPr>
        <w:t xml:space="preserve">. </w:t>
      </w:r>
      <w:r w:rsidR="00710F89" w:rsidRPr="00710F89">
        <w:rPr>
          <w:sz w:val="28"/>
        </w:rPr>
        <w:t>The castle was in decline by the fifteenth century and it was ruinous by the earlier sixteenth.</w:t>
      </w:r>
      <w:r w:rsidR="00710F89">
        <w:rPr>
          <w:sz w:val="28"/>
        </w:rPr>
        <w:t xml:space="preserve"> Nevertheless, it was put into a state of defence during the mid-seventeenth century when a great bastion or redoubt was raised its north-western side. In 1928, a campaign was launched to help reconstruct and restore the castle and it was carried out until 1939. Since then, the castle has been taken into state care and its lakes have also been reflooded.</w:t>
      </w:r>
    </w:p>
    <w:p w:rsidR="007373AE" w:rsidRDefault="00710F89" w:rsidP="007373AE">
      <w:pPr>
        <w:rPr>
          <w:sz w:val="28"/>
        </w:rPr>
      </w:pPr>
      <w:r w:rsidRPr="00710F89">
        <w:rPr>
          <w:sz w:val="28"/>
        </w:rPr>
        <w:t xml:space="preserve">The castle consists of a great walled central court with tall round towers at each corner and huge twin-towered gatehouses on the east and west sides. Within is a magnificent earlier fourteenth century great hall and other grand apartments. The court is set within a concentric walled platform that rises from the waters of the lakes. These are held back by a massive fortified embankment on the east side that presents an </w:t>
      </w:r>
      <w:r w:rsidRPr="00710F89">
        <w:rPr>
          <w:sz w:val="28"/>
        </w:rPr>
        <w:t>unparalleled</w:t>
      </w:r>
      <w:r w:rsidRPr="00710F89">
        <w:rPr>
          <w:sz w:val="28"/>
        </w:rPr>
        <w:t xml:space="preserve"> 280m long array of walls, towers and bastions towards the town. A corn mill is set within this area (NPRN 307852). There is a further walled platform on the west side of the castle.</w:t>
      </w:r>
    </w:p>
    <w:p w:rsidR="00954FDF" w:rsidRDefault="00954FDF" w:rsidP="007373AE">
      <w:pPr>
        <w:rPr>
          <w:sz w:val="28"/>
        </w:rPr>
      </w:pPr>
      <w:r w:rsidRPr="00954FDF">
        <w:rPr>
          <w:sz w:val="28"/>
        </w:rPr>
        <w:t>Although the Romans built an auxiliary fort here as early as 75 CE, it was abandoned again by the second century and for the next one thousand years, the site remained sparsely populated. In 1268, Gilbert de Clare, the Norman Marcher Lord of Glamorgan, commissioned the construction of the stone castle. Over the next three decades, the concentric castle and lakes were created, but with the death of Sir Gilbert in 1295, construction ceased almost completely. For a short period in 1326 the castle rose to prominence as the English king Edward II sought refuge here from his estranged wife, Queen Isabella, and her partner, Roger de Mortimer. In the fourteenth century, the castle passed into the hands of Richard Beauchamp, Earl of Worcester, but it was abandoned and fell into disrepair as he made Cardiff Castle his chief residence. In subsequent centuries, the decay of the castle was accelerated by the draining of the lakes and the removal of stone for the purpose of renovating Thomas Lewis’s nearby house.</w:t>
      </w:r>
    </w:p>
    <w:p w:rsidR="00954FDF" w:rsidRDefault="00954FDF" w:rsidP="007373AE">
      <w:pPr>
        <w:rPr>
          <w:sz w:val="28"/>
        </w:rPr>
      </w:pPr>
      <w:r w:rsidRPr="00954FDF">
        <w:rPr>
          <w:sz w:val="28"/>
        </w:rPr>
        <w:lastRenderedPageBreak/>
        <w:t xml:space="preserve">In the Romantic period, Caerphilly was frequently the first castle ruin tourists would encounter on their arrival in Wales as it is situated so close to the Welsh border with England. Like the Austrian count Gottfried von </w:t>
      </w:r>
      <w:proofErr w:type="spellStart"/>
      <w:r w:rsidRPr="00954FDF">
        <w:rPr>
          <w:sz w:val="28"/>
        </w:rPr>
        <w:t>Purgstall</w:t>
      </w:r>
      <w:proofErr w:type="spellEnd"/>
      <w:r w:rsidRPr="00954FDF">
        <w:rPr>
          <w:sz w:val="28"/>
        </w:rPr>
        <w:t>, the size and spread of the castle reminded many travellers of the nearby situated ruins of Tintern Abbey. Much unlike its sacral cousin further east and most other ruined castles all over Wales, however, Caerphilly Castle was not covered in ivy and green vines.</w:t>
      </w:r>
      <w:r w:rsidRPr="00954FDF">
        <w:rPr>
          <w:sz w:val="28"/>
        </w:rPr>
        <w:br/>
      </w:r>
      <w:r w:rsidRPr="00954FDF">
        <w:rPr>
          <w:sz w:val="28"/>
        </w:rPr>
        <w:br/>
        <w:t>Since 1844, the year of Carl Carus’s disappointed visit to the ruins, which he found more desolate than beautiful, extensive conservation and restoration work has been carried out on the site. The lakes have been restored, tumbled down masonry has been put back into its original place and the Great Hall has been restored. Luckily for tourists today, the castle’s most prominent feature, the great leaning tower, remains untouched as it was found stable enough to withstand the pull of gravity.</w:t>
      </w:r>
    </w:p>
    <w:p w:rsidR="00954FDF" w:rsidRPr="00954FDF" w:rsidRDefault="00954FDF" w:rsidP="00954FDF">
      <w:pPr>
        <w:rPr>
          <w:sz w:val="28"/>
        </w:rPr>
      </w:pPr>
      <w:r w:rsidRPr="00954FDF">
        <w:rPr>
          <w:sz w:val="28"/>
        </w:rPr>
        <w:t>Like the famous cheese, the castle has long been synonymous with Caerphilly. It dominates. Hogs the limelight. Think slumbering giant awaiting a call to arms. It’s also a great backdrop for TV and film. It secured a starring role recently in the popular BBC TV series Merlin.</w:t>
      </w:r>
      <w:r>
        <w:rPr>
          <w:sz w:val="28"/>
        </w:rPr>
        <w:t xml:space="preserve"> </w:t>
      </w:r>
      <w:r w:rsidRPr="00954FDF">
        <w:rPr>
          <w:sz w:val="28"/>
        </w:rPr>
        <w:t xml:space="preserve">This stone behemoth, surrounded by a series of moats and watery islands was the brainchild of Gilbert ‘the Red’ de Clare, a redheaded nobleman of Norman descent. He also built the original Castell </w:t>
      </w:r>
      <w:proofErr w:type="spellStart"/>
      <w:r w:rsidRPr="00954FDF">
        <w:rPr>
          <w:sz w:val="28"/>
        </w:rPr>
        <w:t>Coch</w:t>
      </w:r>
      <w:proofErr w:type="spellEnd"/>
      <w:r w:rsidRPr="00954FDF">
        <w:rPr>
          <w:sz w:val="28"/>
        </w:rPr>
        <w:t>, ‘Red Castle’, located the other side of Caerphilly mountain.</w:t>
      </w:r>
    </w:p>
    <w:p w:rsidR="00954FDF" w:rsidRPr="00954FDF" w:rsidRDefault="00954FDF" w:rsidP="00954FDF">
      <w:pPr>
        <w:rPr>
          <w:sz w:val="28"/>
        </w:rPr>
      </w:pPr>
      <w:r w:rsidRPr="00954FDF">
        <w:rPr>
          <w:sz w:val="28"/>
        </w:rPr>
        <w:t xml:space="preserve">Gilbert de Clare and </w:t>
      </w:r>
      <w:proofErr w:type="spellStart"/>
      <w:r w:rsidRPr="00954FDF">
        <w:rPr>
          <w:sz w:val="28"/>
        </w:rPr>
        <w:t>Llywelyn</w:t>
      </w:r>
      <w:proofErr w:type="spellEnd"/>
      <w:r w:rsidRPr="00954FDF">
        <w:rPr>
          <w:sz w:val="28"/>
        </w:rPr>
        <w:t xml:space="preserve"> ap </w:t>
      </w:r>
      <w:proofErr w:type="spellStart"/>
      <w:r w:rsidRPr="00954FDF">
        <w:rPr>
          <w:sz w:val="28"/>
        </w:rPr>
        <w:t>Gruffydd</w:t>
      </w:r>
      <w:proofErr w:type="spellEnd"/>
      <w:r w:rsidRPr="00954FDF">
        <w:rPr>
          <w:sz w:val="28"/>
        </w:rPr>
        <w:t xml:space="preserve"> were contemporaries at war and early attempts by Gilbert to build a castle were thwarted by the Welsh prince. Gilbert eventually won through and built a mammoth stronghold using the concentric ‘walls within walls’ system of defence. He also made sure there were large and comfortable rooms to live in.</w:t>
      </w:r>
    </w:p>
    <w:p w:rsidR="00954FDF" w:rsidRPr="00954FDF" w:rsidRDefault="00954FDF" w:rsidP="00954FDF">
      <w:pPr>
        <w:rPr>
          <w:sz w:val="28"/>
        </w:rPr>
      </w:pPr>
      <w:r w:rsidRPr="00954FDF">
        <w:rPr>
          <w:sz w:val="28"/>
        </w:rPr>
        <w:t xml:space="preserve">However, once the threat posed by </w:t>
      </w:r>
      <w:proofErr w:type="spellStart"/>
      <w:r w:rsidRPr="00954FDF">
        <w:rPr>
          <w:sz w:val="28"/>
        </w:rPr>
        <w:t>Llywelyn</w:t>
      </w:r>
      <w:proofErr w:type="spellEnd"/>
      <w:r w:rsidRPr="00954FDF">
        <w:rPr>
          <w:sz w:val="28"/>
        </w:rPr>
        <w:t xml:space="preserve"> was quelled by Edward I, the raison </w:t>
      </w:r>
      <w:proofErr w:type="spellStart"/>
      <w:r w:rsidRPr="00954FDF">
        <w:rPr>
          <w:sz w:val="28"/>
        </w:rPr>
        <w:t>d’etre</w:t>
      </w:r>
      <w:proofErr w:type="spellEnd"/>
      <w:r w:rsidRPr="00954FDF">
        <w:rPr>
          <w:sz w:val="28"/>
        </w:rPr>
        <w:t xml:space="preserve"> for this massive fortress changed. The castle’s condition worsened until late in the 19th century when the third marquess of Bute began preservation work. We have a lot to thank the </w:t>
      </w:r>
      <w:proofErr w:type="spellStart"/>
      <w:r w:rsidRPr="00954FDF">
        <w:rPr>
          <w:sz w:val="28"/>
        </w:rPr>
        <w:t>Butes</w:t>
      </w:r>
      <w:proofErr w:type="spellEnd"/>
      <w:r w:rsidRPr="00954FDF">
        <w:rPr>
          <w:sz w:val="28"/>
        </w:rPr>
        <w:t xml:space="preserve"> for in South Wales.</w:t>
      </w:r>
    </w:p>
    <w:p w:rsidR="00954FDF" w:rsidRDefault="00954FDF" w:rsidP="007373AE">
      <w:pPr>
        <w:rPr>
          <w:sz w:val="28"/>
        </w:rPr>
      </w:pPr>
      <w:r w:rsidRPr="00954FDF">
        <w:rPr>
          <w:sz w:val="28"/>
        </w:rPr>
        <w:t xml:space="preserve">Much of Caerphilly Castle was constructed by Earl Gilbert II de Clare (died 1295) in the second half of the 13th century to protect his holdings in Glamorgan against the incursions of </w:t>
      </w:r>
      <w:proofErr w:type="spellStart"/>
      <w:r w:rsidRPr="00954FDF">
        <w:rPr>
          <w:sz w:val="28"/>
        </w:rPr>
        <w:t>Llywelyn</w:t>
      </w:r>
      <w:proofErr w:type="spellEnd"/>
      <w:r w:rsidRPr="00954FDF">
        <w:rPr>
          <w:sz w:val="28"/>
        </w:rPr>
        <w:t xml:space="preserve"> Prince of Wales. Four phases of construction (First, Second, Third and Fourth Works, distinguishable by changes in architectural detail) can be attributed to Earl Gilbert, whose new </w:t>
      </w:r>
      <w:r w:rsidRPr="00954FDF">
        <w:rPr>
          <w:sz w:val="28"/>
        </w:rPr>
        <w:lastRenderedPageBreak/>
        <w:t xml:space="preserve">castle was at the cutting edge of military thinking for the period, predating Edward Is castles of similar design in North Wales. A Fifth Work, the rebuilding of the Great Hall, dated by documentary evidence to 1325-26, was undertaken by Hugh </w:t>
      </w:r>
      <w:proofErr w:type="spellStart"/>
      <w:r w:rsidRPr="00954FDF">
        <w:rPr>
          <w:sz w:val="28"/>
        </w:rPr>
        <w:t>Despenser</w:t>
      </w:r>
      <w:proofErr w:type="spellEnd"/>
      <w:r w:rsidRPr="00954FDF">
        <w:rPr>
          <w:sz w:val="28"/>
        </w:rPr>
        <w:t xml:space="preserve"> the Younger, though he is likely also to have needed to carry out restoration work to other parts of the castle following its capture by </w:t>
      </w:r>
      <w:proofErr w:type="spellStart"/>
      <w:r w:rsidRPr="00954FDF">
        <w:rPr>
          <w:sz w:val="28"/>
        </w:rPr>
        <w:t>Llywelyn</w:t>
      </w:r>
      <w:proofErr w:type="spellEnd"/>
      <w:r w:rsidRPr="00954FDF">
        <w:rPr>
          <w:sz w:val="28"/>
        </w:rPr>
        <w:t xml:space="preserve"> Bren.</w:t>
      </w:r>
    </w:p>
    <w:p w:rsidR="00954FDF" w:rsidRDefault="00954FDF" w:rsidP="007373AE">
      <w:pPr>
        <w:rPr>
          <w:sz w:val="28"/>
        </w:rPr>
      </w:pPr>
      <w:r w:rsidRPr="00954FDF">
        <w:rPr>
          <w:sz w:val="28"/>
        </w:rPr>
        <w:t>The castle has concentric rectangular Inner and Middle Wards, each with an east and west gate, the Inner East Gate capable of being isolated from the surrounding structures in case of attack. The Inner Ward also has a tower at each of its four corners, mural galleries in its curtain walls, and the Great Hall constructed against the south curtain wall with sets of lodgings at either end. The main surviving structures within the Middle Ward are the Kitchen Tower, abutted against the curtain wall for the Inner Ward on its other side from the Great Hall, and a store building. A western outwork or bailey is accessible from the Outer West Gate via a bridge across one arm of the water defences, which are extensive and elaborate.</w:t>
      </w:r>
    </w:p>
    <w:p w:rsidR="00954FDF" w:rsidRPr="007373AE" w:rsidRDefault="00954FDF" w:rsidP="007373AE">
      <w:pPr>
        <w:rPr>
          <w:sz w:val="28"/>
        </w:rPr>
      </w:pPr>
      <w:r w:rsidRPr="00954FDF">
        <w:rPr>
          <w:sz w:val="28"/>
        </w:rPr>
        <w:t xml:space="preserve">The moat around the Middle Ward is expanded on the south side to form a lake, which is connected to a second lake at the north side of the castle by the channel which isolates the </w:t>
      </w:r>
      <w:proofErr w:type="spellStart"/>
      <w:r w:rsidRPr="00954FDF">
        <w:rPr>
          <w:sz w:val="28"/>
        </w:rPr>
        <w:t>northwestern</w:t>
      </w:r>
      <w:proofErr w:type="spellEnd"/>
      <w:r w:rsidRPr="00954FDF">
        <w:rPr>
          <w:sz w:val="28"/>
        </w:rPr>
        <w:t xml:space="preserve"> side of the Western Bailey from the surrounding area. The outer defences are completed by the stone-faced embankments which enclose the lakes on the eastern side and are themselves protected by a further moat to the east. These central embankments houses the Outermost East Gate (the main entrance to the castle); there is a barbican gate at the southern end of the southern embankment, whilst the narrower northern embankment, which is further strengthened by a series of towers, continues northwards to th</w:t>
      </w:r>
      <w:bookmarkStart w:id="0" w:name="_GoBack"/>
      <w:bookmarkEnd w:id="0"/>
      <w:r w:rsidRPr="00954FDF">
        <w:rPr>
          <w:sz w:val="28"/>
        </w:rPr>
        <w:t>e North Gate. </w:t>
      </w:r>
    </w:p>
    <w:sectPr w:rsidR="00954FDF" w:rsidRPr="007373A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F53E3" w:rsidRDefault="00EF53E3" w:rsidP="00710F89">
      <w:pPr>
        <w:spacing w:after="0" w:line="240" w:lineRule="auto"/>
      </w:pPr>
      <w:r>
        <w:separator/>
      </w:r>
    </w:p>
  </w:endnote>
  <w:endnote w:type="continuationSeparator" w:id="0">
    <w:p w:rsidR="00EF53E3" w:rsidRDefault="00EF53E3" w:rsidP="00710F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54FDF" w:rsidRPr="00954FDF" w:rsidRDefault="00710F89" w:rsidP="00954FDF">
    <w:pPr>
      <w:pStyle w:val="Footer"/>
      <w:rPr>
        <w:rFonts w:ascii="Calibri" w:hAnsi="Calibri" w:cs="Calibri"/>
        <w:color w:val="333333"/>
        <w:sz w:val="21"/>
        <w:szCs w:val="21"/>
        <w:shd w:val="clear" w:color="auto" w:fill="FFFFFF"/>
      </w:rPr>
    </w:pPr>
    <w:r>
      <w:t xml:space="preserve">Sources: </w:t>
    </w:r>
    <w:r>
      <w:rPr>
        <w:rFonts w:ascii="Calibri" w:hAnsi="Calibri" w:cs="Calibri"/>
        <w:color w:val="333333"/>
        <w:sz w:val="21"/>
        <w:szCs w:val="21"/>
        <w:shd w:val="clear" w:color="auto" w:fill="FFFFFF"/>
      </w:rPr>
      <w:t> RCAHMW Glamorgan Inventory III.1b The Later Castles (2000), 51-104</w:t>
    </w:r>
    <w:r>
      <w:rPr>
        <w:rFonts w:ascii="Calibri" w:hAnsi="Calibri" w:cs="Calibri"/>
        <w:color w:val="333333"/>
        <w:sz w:val="21"/>
        <w:szCs w:val="21"/>
      </w:rPr>
      <w:br/>
    </w:r>
    <w:r>
      <w:rPr>
        <w:rFonts w:ascii="Calibri" w:hAnsi="Calibri" w:cs="Calibri"/>
        <w:color w:val="333333"/>
        <w:sz w:val="21"/>
        <w:szCs w:val="21"/>
        <w:shd w:val="clear" w:color="auto" w:fill="FFFFFF"/>
      </w:rPr>
      <w:t>CADW Guide to Caerphilly Castle revised edition (1997)</w:t>
    </w:r>
    <w:r w:rsidR="00954FDF">
      <w:rPr>
        <w:rFonts w:ascii="Calibri" w:hAnsi="Calibri" w:cs="Calibri"/>
        <w:color w:val="333333"/>
        <w:sz w:val="21"/>
        <w:szCs w:val="21"/>
        <w:shd w:val="clear" w:color="auto" w:fill="FFFFFF"/>
      </w:rPr>
      <w:t xml:space="preserve">. </w:t>
    </w:r>
    <w:r w:rsidR="00954FDF" w:rsidRPr="00954FDF">
      <w:rPr>
        <w:rFonts w:ascii="Calibri" w:hAnsi="Calibri" w:cs="Calibri"/>
        <w:color w:val="333333"/>
        <w:sz w:val="21"/>
        <w:szCs w:val="21"/>
        <w:shd w:val="clear" w:color="auto" w:fill="FFFFFF"/>
      </w:rPr>
      <w:t xml:space="preserve">The Glamorgan-Gwent Archaeological Trust </w:t>
    </w:r>
  </w:p>
  <w:p w:rsidR="00710F89" w:rsidRDefault="00954FDF" w:rsidP="00954FDF">
    <w:pPr>
      <w:pStyle w:val="Footer"/>
    </w:pPr>
    <w:r w:rsidRPr="00954FDF">
      <w:rPr>
        <w:rFonts w:ascii="Calibri" w:hAnsi="Calibri" w:cs="Calibri"/>
        <w:color w:val="333333"/>
        <w:sz w:val="21"/>
        <w:szCs w:val="21"/>
        <w:shd w:val="clear" w:color="auto" w:fill="FFFFFF"/>
      </w:rPr>
      <w:t>Historic Environment Record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F53E3" w:rsidRDefault="00EF53E3" w:rsidP="00710F89">
      <w:pPr>
        <w:spacing w:after="0" w:line="240" w:lineRule="auto"/>
      </w:pPr>
      <w:r>
        <w:separator/>
      </w:r>
    </w:p>
  </w:footnote>
  <w:footnote w:type="continuationSeparator" w:id="0">
    <w:p w:rsidR="00EF53E3" w:rsidRDefault="00EF53E3" w:rsidP="00710F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CE071BF"/>
    <w:multiLevelType w:val="multilevel"/>
    <w:tmpl w:val="062AE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3AE"/>
    <w:rsid w:val="00710F89"/>
    <w:rsid w:val="00712952"/>
    <w:rsid w:val="007373AE"/>
    <w:rsid w:val="00954FDF"/>
    <w:rsid w:val="00BE6B33"/>
    <w:rsid w:val="00EF53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2502F"/>
  <w15:chartTrackingRefBased/>
  <w15:docId w15:val="{557129E6-0D0F-4BBA-BB77-760EE021D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0F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0F89"/>
  </w:style>
  <w:style w:type="paragraph" w:styleId="Footer">
    <w:name w:val="footer"/>
    <w:basedOn w:val="Normal"/>
    <w:link w:val="FooterChar"/>
    <w:uiPriority w:val="99"/>
    <w:unhideWhenUsed/>
    <w:rsid w:val="00710F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0F89"/>
  </w:style>
  <w:style w:type="character" w:styleId="Hyperlink">
    <w:name w:val="Hyperlink"/>
    <w:basedOn w:val="DefaultParagraphFont"/>
    <w:uiPriority w:val="99"/>
    <w:unhideWhenUsed/>
    <w:rsid w:val="00954FDF"/>
    <w:rPr>
      <w:color w:val="0563C1" w:themeColor="hyperlink"/>
      <w:u w:val="single"/>
    </w:rPr>
  </w:style>
  <w:style w:type="character" w:styleId="UnresolvedMention">
    <w:name w:val="Unresolved Mention"/>
    <w:basedOn w:val="DefaultParagraphFont"/>
    <w:uiPriority w:val="99"/>
    <w:semiHidden/>
    <w:unhideWhenUsed/>
    <w:rsid w:val="00954F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5222062">
      <w:bodyDiv w:val="1"/>
      <w:marLeft w:val="0"/>
      <w:marRight w:val="0"/>
      <w:marTop w:val="0"/>
      <w:marBottom w:val="0"/>
      <w:divBdr>
        <w:top w:val="none" w:sz="0" w:space="0" w:color="auto"/>
        <w:left w:val="none" w:sz="0" w:space="0" w:color="auto"/>
        <w:bottom w:val="none" w:sz="0" w:space="0" w:color="auto"/>
        <w:right w:val="none" w:sz="0" w:space="0" w:color="auto"/>
      </w:divBdr>
      <w:divsChild>
        <w:div w:id="331108793">
          <w:marLeft w:val="0"/>
          <w:marRight w:val="0"/>
          <w:marTop w:val="0"/>
          <w:marBottom w:val="300"/>
          <w:divBdr>
            <w:top w:val="none" w:sz="0" w:space="0" w:color="auto"/>
            <w:left w:val="none" w:sz="0" w:space="0" w:color="auto"/>
            <w:bottom w:val="none" w:sz="0" w:space="0" w:color="auto"/>
            <w:right w:val="none" w:sz="0" w:space="0" w:color="auto"/>
          </w:divBdr>
        </w:div>
        <w:div w:id="1307469554">
          <w:marLeft w:val="0"/>
          <w:marRight w:val="0"/>
          <w:marTop w:val="0"/>
          <w:marBottom w:val="0"/>
          <w:divBdr>
            <w:top w:val="none" w:sz="0" w:space="0" w:color="auto"/>
            <w:left w:val="none" w:sz="0" w:space="0" w:color="auto"/>
            <w:bottom w:val="none" w:sz="0" w:space="0" w:color="auto"/>
            <w:right w:val="none" w:sz="0" w:space="0" w:color="auto"/>
          </w:divBdr>
        </w:div>
        <w:div w:id="1225988655">
          <w:marLeft w:val="0"/>
          <w:marRight w:val="0"/>
          <w:marTop w:val="0"/>
          <w:marBottom w:val="0"/>
          <w:divBdr>
            <w:top w:val="none" w:sz="0" w:space="0" w:color="auto"/>
            <w:left w:val="none" w:sz="0" w:space="0" w:color="auto"/>
            <w:bottom w:val="none" w:sz="0" w:space="0" w:color="auto"/>
            <w:right w:val="none" w:sz="0" w:space="0" w:color="auto"/>
          </w:divBdr>
          <w:divsChild>
            <w:div w:id="1962955607">
              <w:marLeft w:val="0"/>
              <w:marRight w:val="0"/>
              <w:marTop w:val="0"/>
              <w:marBottom w:val="0"/>
              <w:divBdr>
                <w:top w:val="none" w:sz="0" w:space="0" w:color="auto"/>
                <w:left w:val="none" w:sz="0" w:space="0" w:color="auto"/>
                <w:bottom w:val="none" w:sz="0" w:space="0" w:color="auto"/>
                <w:right w:val="none" w:sz="0" w:space="0" w:color="auto"/>
              </w:divBdr>
              <w:divsChild>
                <w:div w:id="236018013">
                  <w:marLeft w:val="0"/>
                  <w:marRight w:val="0"/>
                  <w:marTop w:val="150"/>
                  <w:marBottom w:val="300"/>
                  <w:divBdr>
                    <w:top w:val="none" w:sz="0" w:space="0" w:color="auto"/>
                    <w:left w:val="none" w:sz="0" w:space="0" w:color="auto"/>
                    <w:bottom w:val="none" w:sz="0" w:space="0" w:color="auto"/>
                    <w:right w:val="none" w:sz="0" w:space="0" w:color="auto"/>
                  </w:divBdr>
                  <w:divsChild>
                    <w:div w:id="478349666">
                      <w:marLeft w:val="0"/>
                      <w:marRight w:val="75"/>
                      <w:marTop w:val="0"/>
                      <w:marBottom w:val="0"/>
                      <w:divBdr>
                        <w:top w:val="none" w:sz="0" w:space="0" w:color="auto"/>
                        <w:left w:val="none" w:sz="0" w:space="0" w:color="auto"/>
                        <w:bottom w:val="none" w:sz="0" w:space="0" w:color="auto"/>
                        <w:right w:val="none" w:sz="0" w:space="0" w:color="auto"/>
                      </w:divBdr>
                    </w:div>
                    <w:div w:id="1275094356">
                      <w:marLeft w:val="0"/>
                      <w:marRight w:val="0"/>
                      <w:marTop w:val="0"/>
                      <w:marBottom w:val="0"/>
                      <w:divBdr>
                        <w:top w:val="none" w:sz="0" w:space="0" w:color="auto"/>
                        <w:left w:val="none" w:sz="0" w:space="0" w:color="auto"/>
                        <w:bottom w:val="none" w:sz="0" w:space="0" w:color="auto"/>
                        <w:right w:val="none" w:sz="0" w:space="0" w:color="auto"/>
                      </w:divBdr>
                      <w:divsChild>
                        <w:div w:id="2138065860">
                          <w:marLeft w:val="0"/>
                          <w:marRight w:val="0"/>
                          <w:marTop w:val="0"/>
                          <w:marBottom w:val="0"/>
                          <w:divBdr>
                            <w:top w:val="none" w:sz="0" w:space="0" w:color="auto"/>
                            <w:left w:val="none" w:sz="0" w:space="0" w:color="auto"/>
                            <w:bottom w:val="none" w:sz="0" w:space="0" w:color="auto"/>
                            <w:right w:val="none" w:sz="0" w:space="0" w:color="auto"/>
                          </w:divBdr>
                        </w:div>
                      </w:divsChild>
                    </w:div>
                    <w:div w:id="1962032693">
                      <w:marLeft w:val="7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4398493">
      <w:bodyDiv w:val="1"/>
      <w:marLeft w:val="0"/>
      <w:marRight w:val="0"/>
      <w:marTop w:val="0"/>
      <w:marBottom w:val="0"/>
      <w:divBdr>
        <w:top w:val="none" w:sz="0" w:space="0" w:color="auto"/>
        <w:left w:val="none" w:sz="0" w:space="0" w:color="auto"/>
        <w:bottom w:val="none" w:sz="0" w:space="0" w:color="auto"/>
        <w:right w:val="none" w:sz="0" w:space="0" w:color="auto"/>
      </w:divBdr>
    </w:div>
    <w:div w:id="1158306784">
      <w:bodyDiv w:val="1"/>
      <w:marLeft w:val="0"/>
      <w:marRight w:val="0"/>
      <w:marTop w:val="0"/>
      <w:marBottom w:val="0"/>
      <w:divBdr>
        <w:top w:val="none" w:sz="0" w:space="0" w:color="auto"/>
        <w:left w:val="none" w:sz="0" w:space="0" w:color="auto"/>
        <w:bottom w:val="none" w:sz="0" w:space="0" w:color="auto"/>
        <w:right w:val="none" w:sz="0" w:space="0" w:color="auto"/>
      </w:divBdr>
    </w:div>
    <w:div w:id="1504777465">
      <w:bodyDiv w:val="1"/>
      <w:marLeft w:val="0"/>
      <w:marRight w:val="0"/>
      <w:marTop w:val="0"/>
      <w:marBottom w:val="0"/>
      <w:divBdr>
        <w:top w:val="none" w:sz="0" w:space="0" w:color="auto"/>
        <w:left w:val="none" w:sz="0" w:space="0" w:color="auto"/>
        <w:bottom w:val="none" w:sz="0" w:space="0" w:color="auto"/>
        <w:right w:val="none" w:sz="0" w:space="0" w:color="auto"/>
      </w:divBdr>
    </w:div>
    <w:div w:id="1873836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1032</Words>
  <Characters>5888</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 Eurus</dc:creator>
  <cp:keywords/>
  <dc:description/>
  <cp:lastModifiedBy>Wyn Eurus</cp:lastModifiedBy>
  <cp:revision>1</cp:revision>
  <dcterms:created xsi:type="dcterms:W3CDTF">2019-03-25T19:51:00Z</dcterms:created>
  <dcterms:modified xsi:type="dcterms:W3CDTF">2019-03-25T22:36:00Z</dcterms:modified>
</cp:coreProperties>
</file>