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23138618"/>
        <w:docPartObj>
          <w:docPartGallery w:val="Cover Pages"/>
          <w:docPartUnique/>
        </w:docPartObj>
      </w:sdtPr>
      <w:sdtContent>
        <w:p w14:paraId="48B7E43E" w14:textId="7C4CF907" w:rsidR="00BB280E" w:rsidRPr="002B2BE4" w:rsidRDefault="00BB280E" w:rsidP="002B2BE4">
          <w:r w:rsidRPr="002B2BE4">
            <w:rPr>
              <w:noProof/>
            </w:rPr>
            <mc:AlternateContent>
              <mc:Choice Requires="wpg">
                <w:drawing>
                  <wp:anchor distT="0" distB="0" distL="114300" distR="114300" simplePos="0" relativeHeight="251662336" behindDoc="0" locked="0" layoutInCell="1" allowOverlap="1" wp14:anchorId="51BBFDAE" wp14:editId="33FFF0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52A8C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2B2BE4">
            <w:rPr>
              <w:noProof/>
            </w:rPr>
            <mc:AlternateContent>
              <mc:Choice Requires="wps">
                <w:drawing>
                  <wp:anchor distT="0" distB="0" distL="114300" distR="114300" simplePos="0" relativeHeight="251660288" behindDoc="0" locked="0" layoutInCell="1" allowOverlap="1" wp14:anchorId="7CB19521" wp14:editId="43B2FBD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FA31DB" w14:textId="54F6A8DA" w:rsidR="00BB280E" w:rsidRPr="00BB280E" w:rsidRDefault="00BB280E">
                                    <w:pPr>
                                      <w:pStyle w:val="NoSpacing"/>
                                      <w:jc w:val="right"/>
                                      <w:rPr>
                                        <w:color w:val="595959" w:themeColor="text1" w:themeTint="A6"/>
                                        <w:sz w:val="28"/>
                                        <w:szCs w:val="28"/>
                                        <w:lang w:val="pt-PT"/>
                                      </w:rPr>
                                    </w:pPr>
                                    <w:r w:rsidRPr="00BB280E">
                                      <w:rPr>
                                        <w:color w:val="595959" w:themeColor="text1" w:themeTint="A6"/>
                                        <w:sz w:val="28"/>
                                        <w:szCs w:val="28"/>
                                        <w:lang w:val="pt-PT"/>
                                      </w:rPr>
                                      <w:t>Maria Dalia Varela Catraio De Boa Morte (2429427)</w:t>
                                    </w:r>
                                    <w:r w:rsidR="00A9423F">
                                      <w:rPr>
                                        <w:color w:val="595959" w:themeColor="text1" w:themeTint="A6"/>
                                        <w:sz w:val="28"/>
                                        <w:szCs w:val="28"/>
                                        <w:lang w:val="pt-PT"/>
                                      </w:rPr>
                                      <w:t xml:space="preserve"> Arif Ahmed</w:t>
                                    </w:r>
                                  </w:p>
                                </w:sdtContent>
                              </w:sdt>
                              <w:p w14:paraId="6E578236" w14:textId="194EB7EA" w:rsidR="00BB280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E227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B1952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9FA31DB" w14:textId="54F6A8DA" w:rsidR="00BB280E" w:rsidRPr="00BB280E" w:rsidRDefault="00BB280E">
                              <w:pPr>
                                <w:pStyle w:val="NoSpacing"/>
                                <w:jc w:val="right"/>
                                <w:rPr>
                                  <w:color w:val="595959" w:themeColor="text1" w:themeTint="A6"/>
                                  <w:sz w:val="28"/>
                                  <w:szCs w:val="28"/>
                                  <w:lang w:val="pt-PT"/>
                                </w:rPr>
                              </w:pPr>
                              <w:r w:rsidRPr="00BB280E">
                                <w:rPr>
                                  <w:color w:val="595959" w:themeColor="text1" w:themeTint="A6"/>
                                  <w:sz w:val="28"/>
                                  <w:szCs w:val="28"/>
                                  <w:lang w:val="pt-PT"/>
                                </w:rPr>
                                <w:t>Maria Dalia Varela Catraio De Boa Morte (2429427)</w:t>
                              </w:r>
                              <w:r w:rsidR="00A9423F">
                                <w:rPr>
                                  <w:color w:val="595959" w:themeColor="text1" w:themeTint="A6"/>
                                  <w:sz w:val="28"/>
                                  <w:szCs w:val="28"/>
                                  <w:lang w:val="pt-PT"/>
                                </w:rPr>
                                <w:t xml:space="preserve"> Arif Ahmed</w:t>
                              </w:r>
                            </w:p>
                          </w:sdtContent>
                        </w:sdt>
                        <w:p w14:paraId="6E578236" w14:textId="194EB7EA" w:rsidR="00BB280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E227A">
                                <w:rPr>
                                  <w:color w:val="595959" w:themeColor="text1" w:themeTint="A6"/>
                                  <w:sz w:val="18"/>
                                  <w:szCs w:val="18"/>
                                </w:rPr>
                                <w:t xml:space="preserve">     </w:t>
                              </w:r>
                            </w:sdtContent>
                          </w:sdt>
                        </w:p>
                      </w:txbxContent>
                    </v:textbox>
                    <w10:wrap type="square" anchorx="page" anchory="page"/>
                  </v:shape>
                </w:pict>
              </mc:Fallback>
            </mc:AlternateContent>
          </w:r>
          <w:r w:rsidRPr="002B2BE4">
            <w:rPr>
              <w:noProof/>
            </w:rPr>
            <mc:AlternateContent>
              <mc:Choice Requires="wps">
                <w:drawing>
                  <wp:anchor distT="0" distB="0" distL="114300" distR="114300" simplePos="0" relativeHeight="251659264" behindDoc="0" locked="0" layoutInCell="1" allowOverlap="1" wp14:anchorId="16528E30" wp14:editId="1F895DC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B5E062" w14:textId="5C7403F1" w:rsidR="00BB280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423F">
                                      <w:rPr>
                                        <w:caps/>
                                        <w:color w:val="156082" w:themeColor="accent1"/>
                                        <w:sz w:val="64"/>
                                        <w:szCs w:val="64"/>
                                      </w:rPr>
                                      <w:t>professional Career Development in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6DD5CF" w14:textId="388D55BF" w:rsidR="00BB280E" w:rsidRDefault="001E227A">
                                    <w:pPr>
                                      <w:jc w:val="right"/>
                                      <w:rPr>
                                        <w:smallCaps/>
                                        <w:color w:val="404040" w:themeColor="text1" w:themeTint="BF"/>
                                        <w:sz w:val="36"/>
                                        <w:szCs w:val="36"/>
                                      </w:rPr>
                                    </w:pPr>
                                    <w:r>
                                      <w:rPr>
                                        <w:color w:val="404040" w:themeColor="text1" w:themeTint="BF"/>
                                        <w:sz w:val="36"/>
                                        <w:szCs w:val="36"/>
                                      </w:rPr>
                                      <w:t xml:space="preserve">Assignment </w:t>
                                    </w:r>
                                    <w:proofErr w:type="gramStart"/>
                                    <w:r>
                                      <w:rPr>
                                        <w:color w:val="404040" w:themeColor="text1" w:themeTint="BF"/>
                                        <w:sz w:val="36"/>
                                        <w:szCs w:val="36"/>
                                      </w:rPr>
                                      <w:t>2  LCHS</w:t>
                                    </w:r>
                                    <w:proofErr w:type="gramEnd"/>
                                    <w:r>
                                      <w:rPr>
                                        <w:color w:val="404040" w:themeColor="text1" w:themeTint="BF"/>
                                        <w:sz w:val="36"/>
                                        <w:szCs w:val="36"/>
                                      </w:rPr>
                                      <w:t xml:space="preserve"> 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528E3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BB5E062" w14:textId="5C7403F1" w:rsidR="00BB280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423F">
                                <w:rPr>
                                  <w:caps/>
                                  <w:color w:val="156082" w:themeColor="accent1"/>
                                  <w:sz w:val="64"/>
                                  <w:szCs w:val="64"/>
                                </w:rPr>
                                <w:t>professional Career Development in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B6DD5CF" w14:textId="388D55BF" w:rsidR="00BB280E" w:rsidRDefault="001E227A">
                              <w:pPr>
                                <w:jc w:val="right"/>
                                <w:rPr>
                                  <w:smallCaps/>
                                  <w:color w:val="404040" w:themeColor="text1" w:themeTint="BF"/>
                                  <w:sz w:val="36"/>
                                  <w:szCs w:val="36"/>
                                </w:rPr>
                              </w:pPr>
                              <w:r>
                                <w:rPr>
                                  <w:color w:val="404040" w:themeColor="text1" w:themeTint="BF"/>
                                  <w:sz w:val="36"/>
                                  <w:szCs w:val="36"/>
                                </w:rPr>
                                <w:t xml:space="preserve">Assignment </w:t>
                              </w:r>
                              <w:proofErr w:type="gramStart"/>
                              <w:r>
                                <w:rPr>
                                  <w:color w:val="404040" w:themeColor="text1" w:themeTint="BF"/>
                                  <w:sz w:val="36"/>
                                  <w:szCs w:val="36"/>
                                </w:rPr>
                                <w:t>2  LCHS</w:t>
                              </w:r>
                              <w:proofErr w:type="gramEnd"/>
                              <w:r>
                                <w:rPr>
                                  <w:color w:val="404040" w:themeColor="text1" w:themeTint="BF"/>
                                  <w:sz w:val="36"/>
                                  <w:szCs w:val="36"/>
                                </w:rPr>
                                <w:t xml:space="preserve"> 4009</w:t>
                              </w:r>
                            </w:p>
                          </w:sdtContent>
                        </w:sdt>
                      </w:txbxContent>
                    </v:textbox>
                    <w10:wrap type="square" anchorx="page" anchory="page"/>
                  </v:shape>
                </w:pict>
              </mc:Fallback>
            </mc:AlternateContent>
          </w:r>
        </w:p>
        <w:p w14:paraId="16E448B1" w14:textId="6B8A16AF" w:rsidR="00BB280E" w:rsidRPr="002B2BE4" w:rsidRDefault="001E227A" w:rsidP="002B2BE4">
          <w:r w:rsidRPr="002B2BE4">
            <w:rPr>
              <w:noProof/>
            </w:rPr>
            <mc:AlternateContent>
              <mc:Choice Requires="wps">
                <w:drawing>
                  <wp:anchor distT="0" distB="0" distL="114300" distR="114300" simplePos="0" relativeHeight="251661312" behindDoc="0" locked="0" layoutInCell="1" allowOverlap="1" wp14:anchorId="447338E6" wp14:editId="6CF5ED78">
                    <wp:simplePos x="0" y="0"/>
                    <wp:positionH relativeFrom="page">
                      <wp:posOffset>224790</wp:posOffset>
                    </wp:positionH>
                    <wp:positionV relativeFrom="page">
                      <wp:posOffset>7569200</wp:posOffset>
                    </wp:positionV>
                    <wp:extent cx="7315200" cy="29083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2908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43007" w14:textId="71A8256E" w:rsidR="00BB280E" w:rsidRDefault="00BB280E" w:rsidP="001E227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47338E6" id="Text Box 161" o:spid="_x0000_s1028" type="#_x0000_t202" style="position:absolute;margin-left:17.7pt;margin-top:596pt;width:8in;height:22.9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" filled="f" stroked="f" strokeweight=".5pt">
                    <v:textbox inset="126pt,0,54pt,0">
                      <w:txbxContent>
                        <w:p w14:paraId="08143007" w14:textId="71A8256E" w:rsidR="00BB280E" w:rsidRDefault="00BB280E" w:rsidP="001E227A">
                          <w:pPr>
                            <w:pStyle w:val="NoSpacing"/>
                            <w:jc w:val="right"/>
                            <w:rPr>
                              <w:color w:val="595959" w:themeColor="text1" w:themeTint="A6"/>
                              <w:sz w:val="20"/>
                              <w:szCs w:val="20"/>
                            </w:rPr>
                          </w:pPr>
                        </w:p>
                      </w:txbxContent>
                    </v:textbox>
                    <w10:wrap type="square" anchorx="page" anchory="page"/>
                  </v:shape>
                </w:pict>
              </mc:Fallback>
            </mc:AlternateContent>
          </w:r>
          <w:r w:rsidR="00BB280E" w:rsidRPr="002B2BE4">
            <w:br w:type="page"/>
          </w:r>
        </w:p>
      </w:sdtContent>
    </w:sdt>
    <w:p w14:paraId="13625FE4" w14:textId="640331B9" w:rsidR="00BB280E" w:rsidRPr="001E227A" w:rsidRDefault="00BD72B6" w:rsidP="002B2BE4">
      <w:pPr>
        <w:rPr>
          <w:b/>
          <w:bCs/>
        </w:rPr>
      </w:pPr>
      <w:r w:rsidRPr="001E227A">
        <w:rPr>
          <w:b/>
          <w:bCs/>
        </w:rPr>
        <w:lastRenderedPageBreak/>
        <w:t>Introduction</w:t>
      </w:r>
    </w:p>
    <w:p w14:paraId="020D97FC" w14:textId="5EE5B73D" w:rsidR="00BD72B6" w:rsidRPr="002B2BE4" w:rsidRDefault="00BD72B6" w:rsidP="002B2BE4">
      <w:r w:rsidRPr="002B2BE4">
        <w:t xml:space="preserve">Portfolio is a collection of evidence or your best work, that shows your skills, experiences or investments, </w:t>
      </w:r>
      <w:r w:rsidR="005830BC" w:rsidRPr="002B2BE4">
        <w:t>which</w:t>
      </w:r>
      <w:r w:rsidRPr="002B2BE4">
        <w:t xml:space="preserve"> demonstrates a person’s skills, knowledge and capability. It serves as a record of professional development and </w:t>
      </w:r>
      <w:r w:rsidR="005830BC">
        <w:t xml:space="preserve">can </w:t>
      </w:r>
      <w:r w:rsidRPr="002B2BE4">
        <w:t>be used for purposes like job interviews. My portfolio is about the required skills for midwife job.</w:t>
      </w:r>
    </w:p>
    <w:p w14:paraId="70AB9E0A" w14:textId="77777777" w:rsidR="00BD72B6" w:rsidRPr="002B2BE4" w:rsidRDefault="00BD72B6" w:rsidP="002B2BE4"/>
    <w:p w14:paraId="20D8A9B3" w14:textId="35191ECE" w:rsidR="00BD72B6" w:rsidRPr="002B2BE4" w:rsidRDefault="00BD72B6" w:rsidP="002B2BE4">
      <w:r w:rsidRPr="002B2BE4">
        <w:t xml:space="preserve">Task 1 </w:t>
      </w:r>
    </w:p>
    <w:p w14:paraId="15C6DE0E" w14:textId="5E04186B" w:rsidR="00BD72B6" w:rsidRPr="002B2BE4" w:rsidRDefault="00E6211D" w:rsidP="002B2BE4">
      <w:r w:rsidRPr="002B2BE4">
        <w:t xml:space="preserve">Key skills required for midwifery job include empathy and the ability to stay calm under pressure. Midwives need good clinical skills to monitor mother and babies, problem-solving abilities to respond quickly to complications. They also rely on teamwork, attention to detail, cultural </w:t>
      </w:r>
      <w:r w:rsidR="005830BC" w:rsidRPr="002B2BE4">
        <w:t>sensitivity,</w:t>
      </w:r>
      <w:r w:rsidRPr="002B2BE4">
        <w:t xml:space="preserve"> and the ability to offer emotional support to families. </w:t>
      </w:r>
    </w:p>
    <w:p w14:paraId="10CC40F0" w14:textId="49107799" w:rsidR="00173A97" w:rsidRPr="002B2BE4" w:rsidRDefault="00173A97" w:rsidP="002B2BE4">
      <w:r w:rsidRPr="002B2BE4">
        <w:t xml:space="preserve">Key skills required for midwifery includes strong communication to clearly explain procedures and support mothers and families, along with deep empathy to support women through pregnancy, labour, and after birth. Midwives need solid clinical and observation skills to monitor signs, recognise early signs of complications, and take appropriate action. They must stay calm under pressure because childbirth can be unpredictable and sometimes urgent. Critical thinking and problem solving are essential for making quick, safe decisions. Teamwork is vital when collaborating with doctors, nurses and other health professionals, while </w:t>
      </w:r>
      <w:r w:rsidR="005830BC" w:rsidRPr="002B2BE4">
        <w:t>mindfulness</w:t>
      </w:r>
      <w:r w:rsidRPr="002B2BE4">
        <w:t xml:space="preserve"> helps make sure accurate record keeping is safe. Cultural sensitivity and respect allow midwives to support families from diverse backgrounds and strong emotional resilience helps then manage stressful or difficult situations.</w:t>
      </w:r>
      <w:r w:rsidR="008A3FD9" w:rsidRPr="002B2BE4">
        <w:t xml:space="preserve"> I </w:t>
      </w:r>
      <w:r w:rsidR="005830BC" w:rsidRPr="002B2BE4">
        <w:t>can</w:t>
      </w:r>
      <w:r w:rsidR="008A3FD9" w:rsidRPr="002B2BE4">
        <w:t xml:space="preserve"> meet the required skills because I </w:t>
      </w:r>
      <w:r w:rsidR="005F0B3B" w:rsidRPr="002B2BE4">
        <w:t>can</w:t>
      </w:r>
      <w:r w:rsidR="008A3FD9" w:rsidRPr="002B2BE4">
        <w:t xml:space="preserve"> stay calm under pressure </w:t>
      </w:r>
      <w:r w:rsidR="005F0B3B" w:rsidRPr="002B2BE4">
        <w:t>and</w:t>
      </w:r>
      <w:r w:rsidR="008A3FD9" w:rsidRPr="002B2BE4">
        <w:t xml:space="preserve"> able to offer </w:t>
      </w:r>
      <w:r w:rsidR="005F0B3B" w:rsidRPr="002B2BE4">
        <w:t xml:space="preserve">cultural sensitivity and the ability to offer emotional support to families and women during and after birth. I can problem solve and collaborate with other professionals to support families. </w:t>
      </w:r>
    </w:p>
    <w:p w14:paraId="711B4935" w14:textId="77777777" w:rsidR="00BD72B6" w:rsidRPr="002B2BE4" w:rsidRDefault="00BD72B6" w:rsidP="002B2BE4"/>
    <w:p w14:paraId="0638FEDC" w14:textId="5D5AC4DB" w:rsidR="005F0B3B" w:rsidRPr="002B2BE4" w:rsidRDefault="005F0B3B" w:rsidP="002B2BE4">
      <w:r w:rsidRPr="002B2BE4">
        <w:t xml:space="preserve">I have several skill gaps that I need to work before I become a confident and competent midwife. One of my main gaps </w:t>
      </w:r>
      <w:r w:rsidR="00037467" w:rsidRPr="002B2BE4">
        <w:t xml:space="preserve">is the lack or real clinical experience, as I have not yet </w:t>
      </w:r>
      <w:r w:rsidR="005830BC" w:rsidRPr="002B2BE4">
        <w:t>collaborated</w:t>
      </w:r>
      <w:r w:rsidR="00037467" w:rsidRPr="002B2BE4">
        <w:t xml:space="preserve"> with pregnant women, </w:t>
      </w:r>
      <w:r w:rsidR="005830BC" w:rsidRPr="002B2BE4">
        <w:t>babies,</w:t>
      </w:r>
      <w:r w:rsidR="00037467" w:rsidRPr="002B2BE4">
        <w:t xml:space="preserve"> or maternity teams. To address </w:t>
      </w:r>
      <w:r w:rsidR="005830BC" w:rsidRPr="002B2BE4">
        <w:t>this,</w:t>
      </w:r>
      <w:r w:rsidR="00037467" w:rsidRPr="002B2BE4">
        <w:t xml:space="preserve"> I plan to gain experience through hospital placements, volunteering </w:t>
      </w:r>
      <w:r w:rsidR="005830BC" w:rsidRPr="002B2BE4">
        <w:t>roles,</w:t>
      </w:r>
      <w:r w:rsidR="00037467" w:rsidRPr="002B2BE4">
        <w:t xml:space="preserve"> or part time work as a health care assistant so I can develop practical hands-on skills. I also need to strengthen my knowledge of areas such as pregnancy complications, labour stages, pain </w:t>
      </w:r>
      <w:r w:rsidR="005830BC" w:rsidRPr="002B2BE4">
        <w:t>management,</w:t>
      </w:r>
      <w:r w:rsidR="00037467" w:rsidRPr="002B2BE4">
        <w:t xml:space="preserve"> and newborn assessments. I will improve this by completing my Health and Social care studies, attending </w:t>
      </w:r>
      <w:r w:rsidR="005830BC" w:rsidRPr="002B2BE4">
        <w:t>workshops,</w:t>
      </w:r>
      <w:r w:rsidR="00037467" w:rsidRPr="002B2BE4">
        <w:t xml:space="preserve"> and preparing for a midwifery degree. Another gap is my limited experience in dealing with emergencies, which can be stressful and can require fast decision making.  I intend to practice these situations </w:t>
      </w:r>
      <w:r w:rsidR="00037467" w:rsidRPr="002B2BE4">
        <w:lastRenderedPageBreak/>
        <w:t>during training sessions and learn from experienced midwives from placement. I also want to build my confidence in communicating with women who may be anxious or in pain, and I will develop this through practice, observation and feedback. By gaining more experience, improving my knowledge and learning from professionals, I can close these gaps and prepare myself for future career in midwifery.</w:t>
      </w:r>
    </w:p>
    <w:p w14:paraId="467F12FA" w14:textId="77777777" w:rsidR="009668CD" w:rsidRPr="002B2BE4" w:rsidRDefault="009668CD" w:rsidP="002B2BE4"/>
    <w:p w14:paraId="4A87EF38" w14:textId="611BFFD8" w:rsidR="00F51366" w:rsidRPr="005830BC" w:rsidRDefault="00F51366" w:rsidP="002B2BE4">
      <w:pPr>
        <w:rPr>
          <w:b/>
          <w:bCs/>
          <w:u w:val="single"/>
        </w:rPr>
      </w:pPr>
      <w:r w:rsidRPr="005830BC">
        <w:rPr>
          <w:b/>
          <w:bCs/>
          <w:u w:val="single"/>
        </w:rPr>
        <w:t xml:space="preserve">Possible interview questions and how I would respond to </w:t>
      </w:r>
      <w:r w:rsidR="005830BC" w:rsidRPr="005830BC">
        <w:rPr>
          <w:b/>
          <w:bCs/>
          <w:u w:val="single"/>
        </w:rPr>
        <w:t>them.</w:t>
      </w:r>
      <w:r w:rsidRPr="005830BC">
        <w:rPr>
          <w:b/>
          <w:bCs/>
          <w:u w:val="single"/>
        </w:rPr>
        <w:t xml:space="preserve"> </w:t>
      </w:r>
    </w:p>
    <w:p w14:paraId="2802CF90" w14:textId="4FAEB915" w:rsidR="00BB280E" w:rsidRPr="002B2BE4" w:rsidRDefault="00A5352E" w:rsidP="002B2BE4">
      <w:r w:rsidRPr="002B2BE4">
        <w:t xml:space="preserve">One </w:t>
      </w:r>
      <w:r w:rsidR="005830BC" w:rsidRPr="002B2BE4">
        <w:t>interview</w:t>
      </w:r>
      <w:r w:rsidRPr="002B2BE4">
        <w:t xml:space="preserve"> question for midwifery role is, “Why do you want to become a midwife?” I would respond by explaining that I am passionate about supporting women and families. I would say that I enjoy caring for people, and midwifery allows me to combine compassion with important clinical skills. </w:t>
      </w:r>
      <w:r w:rsidR="001F20D3" w:rsidRPr="002B2BE4">
        <w:t xml:space="preserve">I would explain that I am motivated by the idea of making positive difference to maternal health and ensuring women feel safe, </w:t>
      </w:r>
      <w:r w:rsidR="00B26E71" w:rsidRPr="002B2BE4">
        <w:t>respected,</w:t>
      </w:r>
      <w:r w:rsidR="001F20D3" w:rsidRPr="002B2BE4">
        <w:t xml:space="preserve"> and listened to during their maternity journey. My interests in health and social care, alongside my desire to help others, inspires me to pursue my career. </w:t>
      </w:r>
    </w:p>
    <w:p w14:paraId="6DDC52C5" w14:textId="34787DF3" w:rsidR="001F20D3" w:rsidRPr="002B2BE4" w:rsidRDefault="001F20D3" w:rsidP="002B2BE4">
      <w:r w:rsidRPr="002B2BE4">
        <w:t xml:space="preserve">Another question I might be asked is” How would you cope in a </w:t>
      </w:r>
      <w:r w:rsidR="00B26E71" w:rsidRPr="002B2BE4">
        <w:t>high-pressure</w:t>
      </w:r>
      <w:r w:rsidRPr="002B2BE4">
        <w:t xml:space="preserve"> </w:t>
      </w:r>
      <w:r w:rsidR="00B26E71" w:rsidRPr="002B2BE4">
        <w:t xml:space="preserve">situation?” I would respond by saying that midwifery can be unpredictable, so it is important to stay calm. Focused and professional </w:t>
      </w:r>
      <w:proofErr w:type="gramStart"/>
      <w:r w:rsidR="00B26E71" w:rsidRPr="002B2BE4">
        <w:t>at all times</w:t>
      </w:r>
      <w:proofErr w:type="gramEnd"/>
      <w:r w:rsidR="00B26E71" w:rsidRPr="002B2BE4">
        <w:t xml:space="preserve">. I would explain that I cope well under pressure by taking a moment to assess the situation, prioritising tasks and communicating clearly with the team. I would also mention that I understand the importance of following procedures, asking for help when needed and always keeping the safety of the women and baby at the centre of my decision. </w:t>
      </w:r>
    </w:p>
    <w:p w14:paraId="349C18F6" w14:textId="77777777" w:rsidR="00B26E71" w:rsidRPr="002B2BE4" w:rsidRDefault="00B26E71" w:rsidP="002B2BE4"/>
    <w:p w14:paraId="5044C50E" w14:textId="189A8B39" w:rsidR="00B26E71" w:rsidRPr="002B2BE4" w:rsidRDefault="00B26E71" w:rsidP="002B2BE4">
      <w:r w:rsidRPr="002B2BE4">
        <w:t xml:space="preserve">A third </w:t>
      </w:r>
      <w:r w:rsidR="00D901C9" w:rsidRPr="002B2BE4">
        <w:t>question</w:t>
      </w:r>
      <w:r w:rsidRPr="002B2BE4">
        <w:t xml:space="preserve"> is, “What skills do you think are most important for midwifery?” I would answer by highlighting communication, empathy, teamwork, and problem solving. I would explain that midwives must build trust with women, listen carefully and offer emotional support. I would also mention that teamwork is </w:t>
      </w:r>
      <w:r w:rsidR="00F51366" w:rsidRPr="002B2BE4">
        <w:t>essential</w:t>
      </w:r>
      <w:r w:rsidRPr="002B2BE4">
        <w:t xml:space="preserve"> because midwives </w:t>
      </w:r>
      <w:r w:rsidR="00D901C9" w:rsidRPr="002B2BE4">
        <w:t>collaborate</w:t>
      </w:r>
      <w:r w:rsidRPr="002B2BE4">
        <w:t xml:space="preserve"> closely with doctors and other health professionals. Finally, I would say that good clinical judgement and the ability to remain calm in emergencies are important. These skills help make sure </w:t>
      </w:r>
      <w:r w:rsidR="00F51366" w:rsidRPr="002B2BE4">
        <w:t>together help ensure safe and effective maternity care.</w:t>
      </w:r>
    </w:p>
    <w:p w14:paraId="2FE80023" w14:textId="77777777" w:rsidR="00F51366" w:rsidRPr="002B2BE4" w:rsidRDefault="00F51366" w:rsidP="002B2BE4"/>
    <w:p w14:paraId="686EB937" w14:textId="77777777" w:rsidR="002B2BE4" w:rsidRPr="002B2BE4" w:rsidRDefault="002B2BE4" w:rsidP="002B2BE4"/>
    <w:p w14:paraId="5975F26E" w14:textId="77777777" w:rsidR="002B2BE4" w:rsidRPr="002B2BE4" w:rsidRDefault="002B2BE4" w:rsidP="002B2BE4"/>
    <w:p w14:paraId="3322FA31" w14:textId="77777777" w:rsidR="002B2BE4" w:rsidRPr="002B2BE4" w:rsidRDefault="002B2BE4" w:rsidP="002B2BE4"/>
    <w:p w14:paraId="6DDB127E" w14:textId="77777777" w:rsidR="002B2BE4" w:rsidRPr="002B2BE4" w:rsidRDefault="002B2BE4" w:rsidP="002B2BE4"/>
    <w:p w14:paraId="19648B01" w14:textId="77777777" w:rsidR="002B2BE4" w:rsidRPr="002B2BE4" w:rsidRDefault="002B2BE4" w:rsidP="002B2BE4"/>
    <w:p w14:paraId="028CF25F" w14:textId="08615773" w:rsidR="00F51366" w:rsidRPr="005830BC" w:rsidRDefault="00F51366" w:rsidP="002B2BE4">
      <w:pPr>
        <w:rPr>
          <w:b/>
          <w:bCs/>
          <w:u w:val="single"/>
        </w:rPr>
      </w:pPr>
      <w:r w:rsidRPr="005830BC">
        <w:rPr>
          <w:b/>
          <w:bCs/>
          <w:u w:val="single"/>
        </w:rPr>
        <w:lastRenderedPageBreak/>
        <w:t>Task 2</w:t>
      </w:r>
    </w:p>
    <w:p w14:paraId="74885DFE" w14:textId="7FBA47DA" w:rsidR="00F51366" w:rsidRPr="005830BC" w:rsidRDefault="00F51366" w:rsidP="002B2BE4">
      <w:pPr>
        <w:rPr>
          <w:b/>
          <w:bCs/>
          <w:u w:val="single"/>
        </w:rPr>
      </w:pPr>
      <w:r w:rsidRPr="005830BC">
        <w:rPr>
          <w:b/>
          <w:bCs/>
          <w:u w:val="single"/>
        </w:rPr>
        <w:t xml:space="preserve">The Importance of Patience and Understanding in Health and Social Care </w:t>
      </w:r>
    </w:p>
    <w:p w14:paraId="6704AA4F" w14:textId="77777777" w:rsidR="00F51366" w:rsidRPr="002B2BE4" w:rsidRDefault="00F51366" w:rsidP="002B2BE4"/>
    <w:p w14:paraId="0940CA23" w14:textId="46C9F53A" w:rsidR="00F51366" w:rsidRPr="002B2BE4" w:rsidRDefault="00F51366" w:rsidP="002B2BE4">
      <w:r w:rsidRPr="002B2BE4">
        <w:t xml:space="preserve">In the field of Health and social Care, the ability to demonstrate patience and understanding is crucial to providing effective and </w:t>
      </w:r>
      <w:r w:rsidR="00513118" w:rsidRPr="002B2BE4">
        <w:t>compassionate</w:t>
      </w:r>
      <w:r w:rsidRPr="002B2BE4">
        <w:t xml:space="preserve"> </w:t>
      </w:r>
      <w:r w:rsidR="00513118" w:rsidRPr="002B2BE4">
        <w:t xml:space="preserve">care. These skills are essential for fostering positive relationships with patient, ensuring that there need are met, and creating an environment that promote healing and emotional wellbeing. This report explores the significance of patience and understanding in Health and Social </w:t>
      </w:r>
      <w:r w:rsidR="00AE6488" w:rsidRPr="002B2BE4">
        <w:t>Care, the</w:t>
      </w:r>
      <w:r w:rsidR="00513118" w:rsidRPr="002B2BE4">
        <w:t xml:space="preserve"> competences needed to develop these </w:t>
      </w:r>
      <w:r w:rsidR="00AE6488" w:rsidRPr="002B2BE4">
        <w:t>skills, and</w:t>
      </w:r>
      <w:r w:rsidR="00513118" w:rsidRPr="002B2BE4">
        <w:t xml:space="preserve"> how they contribut</w:t>
      </w:r>
      <w:r w:rsidR="00AE6488" w:rsidRPr="002B2BE4">
        <w:t>e to better outcomes for patients.</w:t>
      </w:r>
    </w:p>
    <w:p w14:paraId="1C368F3C" w14:textId="34944073" w:rsidR="00AE6488" w:rsidRPr="002B2BE4" w:rsidRDefault="00AE6488" w:rsidP="002B2BE4">
      <w:r w:rsidRPr="002B2BE4">
        <w:t xml:space="preserve">Patience is ai fundamental skills for anyone working in Health and Social Care, as </w:t>
      </w:r>
      <w:r w:rsidR="002B2BE4" w:rsidRPr="002B2BE4">
        <w:t>it</w:t>
      </w:r>
      <w:r w:rsidRPr="002B2BE4">
        <w:t xml:space="preserve"> helps professionals manage the challenges that increase when caring for individual with diverse and complex needs. Healthcare workers often face situations where progress is slow or </w:t>
      </w:r>
      <w:r w:rsidR="004D3AE5" w:rsidRPr="002B2BE4">
        <w:t>uncertain, such</w:t>
      </w:r>
      <w:r w:rsidRPr="002B2BE4">
        <w:t xml:space="preserve"> as when </w:t>
      </w:r>
      <w:r w:rsidR="004D3AE5" w:rsidRPr="002B2BE4">
        <w:t xml:space="preserve">treating patients with chronic conditions, mental health issues, or disabilities. In these situations, patience becomes important, as it allows caregivers to remain calm and composed, offering consistent support even when immediate results are not visible. </w:t>
      </w:r>
    </w:p>
    <w:p w14:paraId="3198668F" w14:textId="5EF3AB7F" w:rsidR="004D3AE5" w:rsidRPr="002B2BE4" w:rsidRDefault="004D3AE5" w:rsidP="002B2BE4">
      <w:r w:rsidRPr="002B2BE4">
        <w:t xml:space="preserve">For instance, a nurse </w:t>
      </w:r>
      <w:r w:rsidR="00D901C9" w:rsidRPr="002B2BE4">
        <w:t>collaborating</w:t>
      </w:r>
      <w:r w:rsidRPr="002B2BE4">
        <w:t xml:space="preserve"> with elderly patients who have dementia must exhibit patience </w:t>
      </w:r>
      <w:r w:rsidR="004E6B2F" w:rsidRPr="002B2BE4">
        <w:t xml:space="preserve">when patients struggle to remind instructions exhibit changing behaviour. Instead of showing frustration or impatience, the nurse’s ability to remain calm and patience helps the patients feel more comfortable and comforted. This approach is not only emotionally beneficially for the patience but can also improve the overall health and the wellbeing by creating a stable and supportive environment. Furthermore, patient who feel understood and respected are more likely to engage in their treatment plans, leading to better outcomes. </w:t>
      </w:r>
    </w:p>
    <w:p w14:paraId="068E1A8D" w14:textId="51161787" w:rsidR="004E6B2F" w:rsidRPr="002B2BE4" w:rsidRDefault="004E6B2F" w:rsidP="002B2BE4">
      <w:r w:rsidRPr="002B2BE4">
        <w:t xml:space="preserve">Alongside patience, understanding is another crucial skill in Health and Social Care. Understanding goes beyond simply hearing what a patient says. It involves recognising and empathizing with their emotional, psychological, and physical needs. It requires healthcare workers to listen attentively to their patients, appreciate their concerns, and respond in ways that acknowledge their unique circumstances. In this way, understanding is central to providing person centred care, which is a model that empathizes </w:t>
      </w:r>
      <w:r w:rsidR="00F75E25" w:rsidRPr="002B2BE4">
        <w:t xml:space="preserve">treating each patience as an individual with their own preference, values, and experiences. </w:t>
      </w:r>
    </w:p>
    <w:p w14:paraId="04C7E0DF" w14:textId="5EC6BFA7" w:rsidR="00F75E25" w:rsidRPr="002B2BE4" w:rsidRDefault="00F75E25" w:rsidP="002B2BE4">
      <w:r w:rsidRPr="002B2BE4">
        <w:t xml:space="preserve">The ability to understand and respond to a patient needs is particularly important when dealing with vulnerable population. Patients who are facing serious illness, mental health struggles, or difficult life circumstances often require a deeper level of understanding. For example, a social worker helping a family explore the challenges of </w:t>
      </w:r>
      <w:r w:rsidRPr="002B2BE4">
        <w:lastRenderedPageBreak/>
        <w:t xml:space="preserve">caring for a child with a disability must adapt to the emotional strain the family must be experiencing. By showing understanding, the social worker can provide more support that addresses the family’s emotional as well as practical needs. </w:t>
      </w:r>
    </w:p>
    <w:p w14:paraId="287259F4" w14:textId="2C2E3F3F" w:rsidR="00F75E25" w:rsidRPr="002B2BE4" w:rsidRDefault="00F75E25" w:rsidP="002B2BE4">
      <w:r w:rsidRPr="002B2BE4">
        <w:t xml:space="preserve">In addition, understanding involves recognising cultural differences and being sensitive to the diverse background of patients. Healthcare workers must be aware of how cultural standards, values, and beliefs can influence a patients approach to health, treatment, and care. For instance, a patient from a different cultural background might have specific preferences regarding their treatment, dietary restrictions, or methods of communication. Being culturally sensitive and </w:t>
      </w:r>
      <w:r w:rsidR="007E13A1" w:rsidRPr="002B2BE4">
        <w:t>open-minded</w:t>
      </w:r>
      <w:r w:rsidRPr="002B2BE4">
        <w:t xml:space="preserve"> </w:t>
      </w:r>
      <w:r w:rsidR="007E13A1" w:rsidRPr="002B2BE4">
        <w:t>helps</w:t>
      </w:r>
      <w:r w:rsidRPr="002B2BE4">
        <w:t xml:space="preserve"> healthcare professionals deli</w:t>
      </w:r>
      <w:r w:rsidR="007E13A1" w:rsidRPr="002B2BE4">
        <w:t>ver care that respects these differences while ensuring the patient receives the best possible treatment.</w:t>
      </w:r>
    </w:p>
    <w:p w14:paraId="1CB8077A" w14:textId="6D1224CA" w:rsidR="007E13A1" w:rsidRPr="002B2BE4" w:rsidRDefault="007E13A1" w:rsidP="002B2BE4">
      <w:r w:rsidRPr="002B2BE4">
        <w:t xml:space="preserve">Developing patience and understanding skills requires specific competencies. Healthcare professionals need to be skilled in active listening, which involves paying full attention to patient, asking </w:t>
      </w:r>
      <w:proofErr w:type="gramStart"/>
      <w:r w:rsidRPr="002B2BE4">
        <w:t>follow</w:t>
      </w:r>
      <w:proofErr w:type="gramEnd"/>
      <w:r w:rsidRPr="002B2BE4">
        <w:t xml:space="preserve"> up questions, and making sure the patients feels heard. Empathy is another critical component, as it allows workers to connect with patients on an emotional level, showing compassion and offering reassurance when needed. Emotional regulation is equally important, as it helps healthcare workers maintain composure during stressful situations, ensuring that they can provide consistent care even under pressure. Furthermore, effective communication is vital for expressing understanding and ensuring that patients’ concerns are addresses in a clear and compassionate manner. </w:t>
      </w:r>
    </w:p>
    <w:p w14:paraId="38B1A951" w14:textId="54F8548C" w:rsidR="007E13A1" w:rsidRPr="002B2BE4" w:rsidRDefault="007E13A1" w:rsidP="002B2BE4">
      <w:r w:rsidRPr="002B2BE4">
        <w:t>Patience and understanding are particularly important in the context of person</w:t>
      </w:r>
      <w:r w:rsidR="00677AF6" w:rsidRPr="002B2BE4">
        <w:t>-</w:t>
      </w:r>
      <w:r w:rsidRPr="002B2BE4">
        <w:t>centred</w:t>
      </w:r>
      <w:r w:rsidR="00677AF6" w:rsidRPr="002B2BE4">
        <w:t xml:space="preserve"> care. This approach recognises that each patient is an individual with a </w:t>
      </w:r>
      <w:r w:rsidR="002B2BE4" w:rsidRPr="002B2BE4">
        <w:t>unique need</w:t>
      </w:r>
      <w:r w:rsidR="00677AF6" w:rsidRPr="002B2BE4">
        <w:t xml:space="preserve">, emphasizes collaboration between patients and healthcare providers in making decision about care. Healthcare workers who demonstrate patience and understanding can build trust with their patients, making it easier to collaborate on treatment plans and ensuring that patients feel more comfortable and confident in their care. </w:t>
      </w:r>
    </w:p>
    <w:p w14:paraId="2A761901" w14:textId="3A1639D1" w:rsidR="00677AF6" w:rsidRPr="002B2BE4" w:rsidRDefault="00677AF6" w:rsidP="002B2BE4">
      <w:r w:rsidRPr="002B2BE4">
        <w:t xml:space="preserve">In conclusion, patience and understanding are essentials skills for healthcare professionals working in Health and Social Care. These qualities not only enhance the emotional and psychological wellbeing of patients but also contribute to more effective and personalised care. By developing skills such as active learning, empathy, emotional regulation, and cultural sensitivity, healthcare workers can provide the high level of care </w:t>
      </w:r>
      <w:r w:rsidR="002B2BE4" w:rsidRPr="002B2BE4">
        <w:t>the patients deserve. These skills help to create a supportive and compassionate environment where patients feel respected, value, and understood, leading to improved health outcomes and a more positive healthcare experience.</w:t>
      </w:r>
    </w:p>
    <w:p w14:paraId="33343C50" w14:textId="77777777" w:rsidR="007E13A1" w:rsidRPr="002B2BE4" w:rsidRDefault="007E13A1" w:rsidP="002B2BE4"/>
    <w:p w14:paraId="16107979" w14:textId="77777777" w:rsidR="007E13A1" w:rsidRPr="002B2BE4" w:rsidRDefault="007E13A1" w:rsidP="002B2BE4"/>
    <w:p w14:paraId="35E81356" w14:textId="2E9FB184" w:rsidR="002B2BE4" w:rsidRPr="002B2BE4" w:rsidRDefault="002B2BE4" w:rsidP="002B2BE4">
      <w:pPr>
        <w:rPr>
          <w:b/>
          <w:bCs/>
          <w:i/>
          <w:iCs/>
          <w:u w:val="single"/>
        </w:rPr>
      </w:pPr>
      <w:r w:rsidRPr="002B2BE4">
        <w:rPr>
          <w:b/>
          <w:bCs/>
          <w:i/>
          <w:iCs/>
          <w:u w:val="single"/>
        </w:rPr>
        <w:lastRenderedPageBreak/>
        <w:t>Task 3</w:t>
      </w:r>
    </w:p>
    <w:p w14:paraId="1A90587F" w14:textId="447D02FD" w:rsidR="002B2BE4" w:rsidRDefault="002B2BE4" w:rsidP="002B2BE4">
      <w:pPr>
        <w:ind w:left="3600" w:hanging="3600"/>
        <w:rPr>
          <w:rFonts w:asciiTheme="majorHAnsi" w:hAnsiTheme="majorHAnsi"/>
          <w:b/>
          <w:bCs/>
          <w:i/>
          <w:iCs/>
          <w:u w:val="single"/>
        </w:rPr>
      </w:pPr>
      <w:r w:rsidRPr="002B2BE4">
        <w:rPr>
          <w:rFonts w:asciiTheme="majorHAnsi" w:hAnsiTheme="majorHAnsi"/>
          <w:b/>
          <w:bCs/>
          <w:i/>
          <w:iCs/>
          <w:u w:val="single"/>
        </w:rPr>
        <w:t>Critical Reflection Using Gibbs Reflective Model</w:t>
      </w:r>
    </w:p>
    <w:p w14:paraId="3892BEEA" w14:textId="7634CCC0" w:rsidR="002B2BE4" w:rsidRDefault="002B2BE4" w:rsidP="00F70625">
      <w:pPr>
        <w:pStyle w:val="NoSpacing"/>
      </w:pPr>
      <w:r w:rsidRPr="002B2BE4">
        <w:t>Using Gibbs Reflective cycle has allowed me to think deeply about the presentation I did on</w:t>
      </w:r>
      <w:r w:rsidR="00F70625">
        <w:t xml:space="preserve"> </w:t>
      </w:r>
      <w:r w:rsidRPr="002B2BE4">
        <w:t xml:space="preserve">the use of SWOT </w:t>
      </w:r>
      <w:r w:rsidR="00F70625" w:rsidRPr="002B2BE4">
        <w:t>analysis</w:t>
      </w:r>
      <w:r w:rsidR="00F70625">
        <w:t xml:space="preserve"> </w:t>
      </w:r>
      <w:r w:rsidR="00F70625" w:rsidRPr="002B2BE4">
        <w:t>in</w:t>
      </w:r>
      <w:r>
        <w:t xml:space="preserve"> my personal and professional </w:t>
      </w:r>
      <w:r w:rsidR="00D901C9">
        <w:t>development within</w:t>
      </w:r>
      <w:r w:rsidR="00F70625">
        <w:t xml:space="preserve"> the Health and Social Care sector. Reflecting on this experience helps me have a better understanding of my performance and how I can improve for future tasks. Before I began the presentation, I felt nervous and slightly worried. Public speaking is an area where I lack due to English not being my first language, which I openly identified as one of my weaknesses in my SWOT analysis. I was worried that my nervousness might affect the clarity of my delivery or make appear unsure of my presentation. At the same time, I also felt a sense of excitement because I had prepared thoroughly, and I believe that the topic is meaningful to my own development. As I progressed through the presentation, I noticed that my confidence increased gradually, I felt relieved but also reflective, recognising both my strengths and the areas where I did not perform as well as I hoped. </w:t>
      </w:r>
    </w:p>
    <w:p w14:paraId="63A24F6D" w14:textId="77777777" w:rsidR="00F70625" w:rsidRDefault="00F70625" w:rsidP="00F70625">
      <w:pPr>
        <w:pStyle w:val="NoSpacing"/>
      </w:pPr>
    </w:p>
    <w:p w14:paraId="4DAD83BB" w14:textId="41688902" w:rsidR="00F70625" w:rsidRDefault="00F70625" w:rsidP="00F70625">
      <w:pPr>
        <w:pStyle w:val="NoSpacing"/>
      </w:pPr>
      <w:r>
        <w:t xml:space="preserve">Looking back at the experience, I can identify several aspects that went well. The structure of the presentation was clear and logical, beginning with an overview, followed by definitions, personal examples, and concluding points. This allowed me to guide my peers through my ideas without becoming lost in my content. </w:t>
      </w:r>
      <w:r w:rsidR="007933FA">
        <w:t xml:space="preserve">On the other hand, there were also challenges that affected the overall quality of my presentation. My nervousness led me to rely too heavily on reading from the slides/notebook, which reduced eye contact and may have limited engagement with my peers. </w:t>
      </w:r>
      <w:r w:rsidR="004D2D66">
        <w:t>Another issue</w:t>
      </w:r>
      <w:r w:rsidR="007933FA">
        <w:t xml:space="preserve"> was that I did not always expand on some points as I could have done. For example, while I mentioned threats such as changing policies and emotional challenges when </w:t>
      </w:r>
      <w:r w:rsidR="004D2D66">
        <w:t>collaborating</w:t>
      </w:r>
      <w:r w:rsidR="007933FA">
        <w:t xml:space="preserve"> with vulnerable individuals, I could have analysed these more deeply to demonstrate greater insight into the</w:t>
      </w:r>
      <w:r w:rsidR="004D2D66">
        <w:t xml:space="preserve"> realities of the sector. Time management was another area for improvement, as I rushed through the conclusion and felt I did not summarise my key points as effectively as I want to.</w:t>
      </w:r>
    </w:p>
    <w:p w14:paraId="07C0D117" w14:textId="77777777" w:rsidR="004D2D66" w:rsidRDefault="004D2D66" w:rsidP="00F70625">
      <w:pPr>
        <w:pStyle w:val="NoSpacing"/>
      </w:pPr>
    </w:p>
    <w:p w14:paraId="352AE7B3" w14:textId="10E20688" w:rsidR="004D2D66" w:rsidRDefault="004D2D66" w:rsidP="00F70625">
      <w:pPr>
        <w:pStyle w:val="NoSpacing"/>
      </w:pPr>
      <w:r>
        <w:t xml:space="preserve"> Reflecting </w:t>
      </w:r>
      <w:r w:rsidR="00D901C9">
        <w:t>further, I</w:t>
      </w:r>
      <w:r>
        <w:t xml:space="preserve"> can see how my strengths and weaknesses both shaped the presentation.my caring and hardworking nature helped me prepare thoroughly and ensured that I communicated my ideas clearly, even when I was nervous. My willingness to learn enabled me to engaged well with the content and understand how the opportunities such as training or mentoring can support my growth withing the sector .Going forward I plan to improve my presentation skills by practising more frequently, seeking feedback from peers, and gradually pushing myself into situations that build confidence. Overall, this reflection has helped me recognise that while the presentation had strengths, there are </w:t>
      </w:r>
      <w:r w:rsidR="00D901C9">
        <w:t>also clear areas to work on to enhance my future performance.</w:t>
      </w:r>
    </w:p>
    <w:p w14:paraId="2F7398C6" w14:textId="77777777" w:rsidR="00D901C9" w:rsidRDefault="00D901C9" w:rsidP="00F70625">
      <w:pPr>
        <w:pStyle w:val="NoSpacing"/>
      </w:pPr>
    </w:p>
    <w:p w14:paraId="0BB464C1" w14:textId="77777777" w:rsidR="00D901C9" w:rsidRDefault="00D901C9" w:rsidP="00F70625">
      <w:pPr>
        <w:pStyle w:val="NoSpacing"/>
        <w:rPr>
          <w:b/>
          <w:bCs/>
          <w:sz w:val="28"/>
          <w:szCs w:val="28"/>
          <w:u w:val="single"/>
        </w:rPr>
      </w:pPr>
    </w:p>
    <w:p w14:paraId="5BDDD504" w14:textId="77777777" w:rsidR="005830BC" w:rsidRDefault="005830BC" w:rsidP="00F70625">
      <w:pPr>
        <w:pStyle w:val="NoSpacing"/>
        <w:rPr>
          <w:b/>
          <w:bCs/>
          <w:sz w:val="28"/>
          <w:szCs w:val="28"/>
          <w:u w:val="single"/>
        </w:rPr>
      </w:pPr>
    </w:p>
    <w:p w14:paraId="415D28B4" w14:textId="77777777" w:rsidR="005830BC" w:rsidRDefault="005830BC" w:rsidP="00F70625">
      <w:pPr>
        <w:pStyle w:val="NoSpacing"/>
        <w:rPr>
          <w:b/>
          <w:bCs/>
          <w:sz w:val="28"/>
          <w:szCs w:val="28"/>
          <w:u w:val="single"/>
        </w:rPr>
      </w:pPr>
    </w:p>
    <w:p w14:paraId="4A8E7DA7" w14:textId="6841DA36" w:rsidR="00D901C9" w:rsidRDefault="00D901C9" w:rsidP="00F70625">
      <w:pPr>
        <w:pStyle w:val="NoSpacing"/>
        <w:rPr>
          <w:b/>
          <w:bCs/>
          <w:sz w:val="28"/>
          <w:szCs w:val="28"/>
          <w:u w:val="single"/>
        </w:rPr>
      </w:pPr>
      <w:r w:rsidRPr="00D901C9">
        <w:rPr>
          <w:b/>
          <w:bCs/>
          <w:sz w:val="28"/>
          <w:szCs w:val="28"/>
          <w:u w:val="single"/>
        </w:rPr>
        <w:t>Conclusion</w:t>
      </w:r>
    </w:p>
    <w:p w14:paraId="22528E05" w14:textId="77777777" w:rsidR="00D901C9" w:rsidRDefault="00D901C9" w:rsidP="00F70625">
      <w:pPr>
        <w:pStyle w:val="NoSpacing"/>
        <w:rPr>
          <w:b/>
          <w:bCs/>
          <w:sz w:val="28"/>
          <w:szCs w:val="28"/>
          <w:u w:val="single"/>
        </w:rPr>
      </w:pPr>
    </w:p>
    <w:p w14:paraId="4829D798" w14:textId="458F395B" w:rsidR="00D901C9" w:rsidRDefault="00D901C9" w:rsidP="00D901C9">
      <w:pPr>
        <w:rPr>
          <w:sz w:val="22"/>
          <w:szCs w:val="22"/>
        </w:rPr>
      </w:pPr>
      <w:r w:rsidRPr="00D901C9">
        <w:rPr>
          <w:sz w:val="22"/>
          <w:szCs w:val="22"/>
        </w:rPr>
        <w:t xml:space="preserve">This action plan strengthens my readiness for a midwife role in the Health and Social Care, addressing skills gaps and confidence for successful professional development. </w:t>
      </w:r>
    </w:p>
    <w:p w14:paraId="3C46BFC1" w14:textId="77777777" w:rsidR="00D901C9" w:rsidRDefault="00D901C9" w:rsidP="00D901C9">
      <w:pPr>
        <w:rPr>
          <w:sz w:val="22"/>
          <w:szCs w:val="22"/>
        </w:rPr>
      </w:pPr>
    </w:p>
    <w:p w14:paraId="3D08405B" w14:textId="77777777" w:rsidR="00D901C9" w:rsidRDefault="00D901C9" w:rsidP="00D901C9">
      <w:pPr>
        <w:rPr>
          <w:sz w:val="22"/>
          <w:szCs w:val="22"/>
        </w:rPr>
      </w:pPr>
    </w:p>
    <w:p w14:paraId="234FD372" w14:textId="77777777" w:rsidR="00D901C9" w:rsidRDefault="00D901C9" w:rsidP="00D901C9">
      <w:pPr>
        <w:rPr>
          <w:sz w:val="22"/>
          <w:szCs w:val="22"/>
        </w:rPr>
      </w:pPr>
    </w:p>
    <w:p w14:paraId="30289E64" w14:textId="77777777" w:rsidR="00D901C9" w:rsidRPr="00D901C9" w:rsidRDefault="00D901C9" w:rsidP="00D901C9">
      <w:pPr>
        <w:rPr>
          <w:b/>
          <w:bCs/>
          <w:sz w:val="28"/>
          <w:szCs w:val="28"/>
        </w:rPr>
      </w:pPr>
    </w:p>
    <w:p w14:paraId="42DC0072" w14:textId="77777777" w:rsidR="00D901C9" w:rsidRDefault="00D901C9" w:rsidP="00D901C9"/>
    <w:p w14:paraId="4E272513" w14:textId="77777777" w:rsidR="00D901C9" w:rsidRDefault="00D901C9" w:rsidP="00D901C9"/>
    <w:p w14:paraId="21AC6954" w14:textId="41A35004" w:rsidR="00D901C9" w:rsidRDefault="005830BC" w:rsidP="005830BC">
      <w:pPr>
        <w:jc w:val="center"/>
        <w:rPr>
          <w:b/>
          <w:bCs/>
          <w:sz w:val="28"/>
          <w:szCs w:val="28"/>
          <w:u w:val="single"/>
        </w:rPr>
      </w:pPr>
      <w:r>
        <w:rPr>
          <w:b/>
          <w:bCs/>
          <w:sz w:val="28"/>
          <w:szCs w:val="28"/>
          <w:u w:val="single"/>
        </w:rPr>
        <w:t xml:space="preserve">Reference list </w:t>
      </w:r>
    </w:p>
    <w:p w14:paraId="027F094E" w14:textId="7D636215" w:rsidR="005830BC" w:rsidRPr="005830BC" w:rsidRDefault="005830BC" w:rsidP="005830BC">
      <w:pPr>
        <w:pStyle w:val="ListParagraph"/>
        <w:numPr>
          <w:ilvl w:val="0"/>
          <w:numId w:val="1"/>
        </w:numPr>
      </w:pPr>
      <w:r w:rsidRPr="005830BC">
        <w:t>Nursing and Midwifery Council (NMC) (2019) The Code: Professional standards of practice and behaviour for nurses, midwives and nursing associates. London: NMC.</w:t>
      </w:r>
    </w:p>
    <w:p w14:paraId="46FBE259" w14:textId="32636F44" w:rsidR="00D901C9" w:rsidRDefault="005830BC" w:rsidP="005830BC">
      <w:pPr>
        <w:pStyle w:val="ListParagraph"/>
        <w:numPr>
          <w:ilvl w:val="0"/>
          <w:numId w:val="1"/>
        </w:numPr>
      </w:pPr>
      <w:r w:rsidRPr="005830BC">
        <w:t>Department of Health (2021) Maternity services: workforce, safety and quality improvement. London: DHSC.</w:t>
      </w:r>
    </w:p>
    <w:p w14:paraId="2469988E" w14:textId="56D3BC10" w:rsidR="005830BC" w:rsidRDefault="005830BC" w:rsidP="005830BC">
      <w:pPr>
        <w:pStyle w:val="ListParagraph"/>
        <w:numPr>
          <w:ilvl w:val="0"/>
          <w:numId w:val="1"/>
        </w:numPr>
      </w:pPr>
      <w:r w:rsidRPr="005830BC">
        <w:t>Arnold, E. and Boggs, K. (2020) Interpersonal Relationships: Professional Communication Skills for Nurses. 8th ed. St. Louis: Elsevier.</w:t>
      </w:r>
    </w:p>
    <w:p w14:paraId="78B1EDB2" w14:textId="3656CD24" w:rsidR="005830BC" w:rsidRDefault="005830BC" w:rsidP="005830BC">
      <w:pPr>
        <w:pStyle w:val="ListParagraph"/>
        <w:numPr>
          <w:ilvl w:val="0"/>
          <w:numId w:val="1"/>
        </w:numPr>
      </w:pPr>
      <w:r w:rsidRPr="005830BC">
        <w:t>Gibbs, G. (1988) Learning by Doing: A Guide to Teaching and Learning Methods. Oxford: Oxford Polytechnic.</w:t>
      </w:r>
    </w:p>
    <w:p w14:paraId="55B8C43E" w14:textId="61557C8E" w:rsidR="005830BC" w:rsidRDefault="005830BC" w:rsidP="005830BC">
      <w:pPr>
        <w:pStyle w:val="ListParagraph"/>
        <w:numPr>
          <w:ilvl w:val="0"/>
          <w:numId w:val="1"/>
        </w:numPr>
      </w:pPr>
      <w:r w:rsidRPr="005830BC">
        <w:t xml:space="preserve">NHS (2022) NHS Careers: Applying for Roles and Interview Guidance. Available at: </w:t>
      </w:r>
      <w:hyperlink r:id="rId9" w:history="1">
        <w:r w:rsidRPr="00637D0A">
          <w:rPr>
            <w:rStyle w:val="Hyperlink"/>
          </w:rPr>
          <w:t>https://www.healthcareers.nhs.uk</w:t>
        </w:r>
      </w:hyperlink>
    </w:p>
    <w:p w14:paraId="66C753CC" w14:textId="314B0C5E" w:rsidR="005830BC" w:rsidRDefault="005830BC" w:rsidP="005830BC">
      <w:pPr>
        <w:pStyle w:val="ListParagraph"/>
        <w:numPr>
          <w:ilvl w:val="0"/>
          <w:numId w:val="1"/>
        </w:numPr>
      </w:pPr>
      <w:r w:rsidRPr="005830BC">
        <w:t>Bulman, C. and Schutz, S. (2013) Reflective Practice in Nursing. 5th ed. London: Wiley-Blackwell.</w:t>
      </w:r>
    </w:p>
    <w:p w14:paraId="038B9718" w14:textId="77777777" w:rsidR="005830BC" w:rsidRPr="005830BC" w:rsidRDefault="005830BC" w:rsidP="005830BC">
      <w:pPr>
        <w:pStyle w:val="ListParagraph"/>
      </w:pPr>
    </w:p>
    <w:p w14:paraId="26A0084C" w14:textId="77777777" w:rsidR="00D901C9" w:rsidRDefault="00D901C9" w:rsidP="00D901C9"/>
    <w:p w14:paraId="78E833BA" w14:textId="77777777" w:rsidR="00D901C9" w:rsidRDefault="00D901C9" w:rsidP="00D901C9"/>
    <w:p w14:paraId="747EBB61" w14:textId="77777777" w:rsidR="00D901C9" w:rsidRDefault="00D901C9" w:rsidP="00D901C9"/>
    <w:p w14:paraId="14EDB0DB" w14:textId="77777777" w:rsidR="00D901C9" w:rsidRDefault="00D901C9" w:rsidP="00D901C9"/>
    <w:p w14:paraId="0DA38CF7" w14:textId="77777777" w:rsidR="00D901C9" w:rsidRDefault="00D901C9">
      <w:pPr>
        <w:rPr>
          <w:rFonts w:eastAsiaTheme="minorEastAsia"/>
          <w:kern w:val="0"/>
          <w:u w:val="single"/>
          <w:lang w:eastAsia="en-GB"/>
          <w14:ligatures w14:val="none"/>
        </w:rPr>
      </w:pPr>
      <w:r>
        <w:rPr>
          <w:u w:val="single"/>
        </w:rPr>
        <w:br w:type="page"/>
      </w:r>
    </w:p>
    <w:p w14:paraId="019937ED" w14:textId="77777777" w:rsidR="00D901C9" w:rsidRPr="00D901C9" w:rsidRDefault="00D901C9" w:rsidP="00F70625">
      <w:pPr>
        <w:pStyle w:val="NoSpacing"/>
        <w:rPr>
          <w:sz w:val="24"/>
          <w:szCs w:val="24"/>
          <w:u w:val="single"/>
        </w:rPr>
      </w:pPr>
    </w:p>
    <w:sectPr w:rsidR="00D901C9" w:rsidRPr="00D901C9" w:rsidSect="00BB280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08AC1" w14:textId="77777777" w:rsidR="00C2005B" w:rsidRDefault="00C2005B" w:rsidP="00D901C9">
      <w:pPr>
        <w:spacing w:after="0" w:line="240" w:lineRule="auto"/>
      </w:pPr>
      <w:r>
        <w:separator/>
      </w:r>
    </w:p>
  </w:endnote>
  <w:endnote w:type="continuationSeparator" w:id="0">
    <w:p w14:paraId="51E8091A" w14:textId="77777777" w:rsidR="00C2005B" w:rsidRDefault="00C2005B" w:rsidP="00D90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65802" w14:textId="77777777" w:rsidR="00C2005B" w:rsidRDefault="00C2005B" w:rsidP="00D901C9">
      <w:pPr>
        <w:spacing w:after="0" w:line="240" w:lineRule="auto"/>
      </w:pPr>
      <w:r>
        <w:separator/>
      </w:r>
    </w:p>
  </w:footnote>
  <w:footnote w:type="continuationSeparator" w:id="0">
    <w:p w14:paraId="245AD5CD" w14:textId="77777777" w:rsidR="00C2005B" w:rsidRDefault="00C2005B" w:rsidP="00D90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1C1674"/>
    <w:multiLevelType w:val="hybridMultilevel"/>
    <w:tmpl w:val="3FCE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9292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80E"/>
    <w:rsid w:val="00037467"/>
    <w:rsid w:val="00173A97"/>
    <w:rsid w:val="001E227A"/>
    <w:rsid w:val="001F20D3"/>
    <w:rsid w:val="002B2BE4"/>
    <w:rsid w:val="004D2D66"/>
    <w:rsid w:val="004D3AE5"/>
    <w:rsid w:val="004E6B2F"/>
    <w:rsid w:val="00513118"/>
    <w:rsid w:val="005830BC"/>
    <w:rsid w:val="005F0B3B"/>
    <w:rsid w:val="00677AF6"/>
    <w:rsid w:val="006B3EA9"/>
    <w:rsid w:val="007933FA"/>
    <w:rsid w:val="007E13A1"/>
    <w:rsid w:val="008A3FD9"/>
    <w:rsid w:val="009668CD"/>
    <w:rsid w:val="00A5352E"/>
    <w:rsid w:val="00A61E93"/>
    <w:rsid w:val="00A9423F"/>
    <w:rsid w:val="00AE6488"/>
    <w:rsid w:val="00B26E71"/>
    <w:rsid w:val="00BB280E"/>
    <w:rsid w:val="00BD72B6"/>
    <w:rsid w:val="00C2005B"/>
    <w:rsid w:val="00D901C9"/>
    <w:rsid w:val="00DA350A"/>
    <w:rsid w:val="00E6211D"/>
    <w:rsid w:val="00F51366"/>
    <w:rsid w:val="00F70625"/>
    <w:rsid w:val="00F7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705D1"/>
  <w15:chartTrackingRefBased/>
  <w15:docId w15:val="{5B0B26BA-C3E9-4EF1-851A-8D3C49D87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2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2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2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28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8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8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8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2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2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2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2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80E"/>
    <w:rPr>
      <w:rFonts w:eastAsiaTheme="majorEastAsia" w:cstheme="majorBidi"/>
      <w:color w:val="272727" w:themeColor="text1" w:themeTint="D8"/>
    </w:rPr>
  </w:style>
  <w:style w:type="paragraph" w:styleId="Title">
    <w:name w:val="Title"/>
    <w:basedOn w:val="Normal"/>
    <w:next w:val="Normal"/>
    <w:link w:val="TitleChar"/>
    <w:uiPriority w:val="10"/>
    <w:qFormat/>
    <w:rsid w:val="00BB28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8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80E"/>
    <w:pPr>
      <w:spacing w:before="160"/>
      <w:jc w:val="center"/>
    </w:pPr>
    <w:rPr>
      <w:i/>
      <w:iCs/>
      <w:color w:val="404040" w:themeColor="text1" w:themeTint="BF"/>
    </w:rPr>
  </w:style>
  <w:style w:type="character" w:customStyle="1" w:styleId="QuoteChar">
    <w:name w:val="Quote Char"/>
    <w:basedOn w:val="DefaultParagraphFont"/>
    <w:link w:val="Quote"/>
    <w:uiPriority w:val="29"/>
    <w:rsid w:val="00BB280E"/>
    <w:rPr>
      <w:i/>
      <w:iCs/>
      <w:color w:val="404040" w:themeColor="text1" w:themeTint="BF"/>
    </w:rPr>
  </w:style>
  <w:style w:type="paragraph" w:styleId="ListParagraph">
    <w:name w:val="List Paragraph"/>
    <w:basedOn w:val="Normal"/>
    <w:uiPriority w:val="34"/>
    <w:qFormat/>
    <w:rsid w:val="00BB280E"/>
    <w:pPr>
      <w:ind w:left="720"/>
      <w:contextualSpacing/>
    </w:pPr>
  </w:style>
  <w:style w:type="character" w:styleId="IntenseEmphasis">
    <w:name w:val="Intense Emphasis"/>
    <w:basedOn w:val="DefaultParagraphFont"/>
    <w:uiPriority w:val="21"/>
    <w:qFormat/>
    <w:rsid w:val="00BB280E"/>
    <w:rPr>
      <w:i/>
      <w:iCs/>
      <w:color w:val="0F4761" w:themeColor="accent1" w:themeShade="BF"/>
    </w:rPr>
  </w:style>
  <w:style w:type="paragraph" w:styleId="IntenseQuote">
    <w:name w:val="Intense Quote"/>
    <w:basedOn w:val="Normal"/>
    <w:next w:val="Normal"/>
    <w:link w:val="IntenseQuoteChar"/>
    <w:uiPriority w:val="30"/>
    <w:qFormat/>
    <w:rsid w:val="00BB2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80E"/>
    <w:rPr>
      <w:i/>
      <w:iCs/>
      <w:color w:val="0F4761" w:themeColor="accent1" w:themeShade="BF"/>
    </w:rPr>
  </w:style>
  <w:style w:type="character" w:styleId="IntenseReference">
    <w:name w:val="Intense Reference"/>
    <w:basedOn w:val="DefaultParagraphFont"/>
    <w:uiPriority w:val="32"/>
    <w:qFormat/>
    <w:rsid w:val="00BB280E"/>
    <w:rPr>
      <w:b/>
      <w:bCs/>
      <w:smallCaps/>
      <w:color w:val="0F4761" w:themeColor="accent1" w:themeShade="BF"/>
      <w:spacing w:val="5"/>
    </w:rPr>
  </w:style>
  <w:style w:type="paragraph" w:styleId="NoSpacing">
    <w:name w:val="No Spacing"/>
    <w:link w:val="NoSpacingChar"/>
    <w:uiPriority w:val="1"/>
    <w:qFormat/>
    <w:rsid w:val="00BB280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B280E"/>
    <w:rPr>
      <w:rFonts w:eastAsiaTheme="minorEastAsia"/>
      <w:kern w:val="0"/>
      <w:sz w:val="22"/>
      <w:szCs w:val="22"/>
      <w:lang w:eastAsia="en-GB"/>
      <w14:ligatures w14:val="none"/>
    </w:rPr>
  </w:style>
  <w:style w:type="paragraph" w:styleId="Header">
    <w:name w:val="header"/>
    <w:basedOn w:val="Normal"/>
    <w:link w:val="HeaderChar"/>
    <w:uiPriority w:val="99"/>
    <w:unhideWhenUsed/>
    <w:rsid w:val="00D90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1C9"/>
  </w:style>
  <w:style w:type="paragraph" w:styleId="Footer">
    <w:name w:val="footer"/>
    <w:basedOn w:val="Normal"/>
    <w:link w:val="FooterChar"/>
    <w:uiPriority w:val="99"/>
    <w:unhideWhenUsed/>
    <w:rsid w:val="00D90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1C9"/>
  </w:style>
  <w:style w:type="character" w:styleId="Hyperlink">
    <w:name w:val="Hyperlink"/>
    <w:basedOn w:val="DefaultParagraphFont"/>
    <w:uiPriority w:val="99"/>
    <w:unhideWhenUsed/>
    <w:rsid w:val="005830BC"/>
    <w:rPr>
      <w:color w:val="467886" w:themeColor="hyperlink"/>
      <w:u w:val="single"/>
    </w:rPr>
  </w:style>
  <w:style w:type="character" w:styleId="UnresolvedMention">
    <w:name w:val="Unresolved Mention"/>
    <w:basedOn w:val="DefaultParagraphFont"/>
    <w:uiPriority w:val="99"/>
    <w:semiHidden/>
    <w:unhideWhenUsed/>
    <w:rsid w:val="005830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1525</TotalTime>
  <Pages>1</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in health and social care</dc:title>
  <dc:subject>Assignment 2  LCHS 4009</dc:subject>
  <dc:creator>Maria Dalia Varela Catraio De Boa Morte (2429427) Arif Ahmed</dc:creator>
  <cp:keywords/>
  <dc:description/>
  <cp:lastModifiedBy>Maria Dalia Varela Catraio De Boa Morte (2429427)</cp:lastModifiedBy>
  <cp:revision>3</cp:revision>
  <dcterms:created xsi:type="dcterms:W3CDTF">2025-11-30T13:59:00Z</dcterms:created>
  <dcterms:modified xsi:type="dcterms:W3CDTF">2025-12-08T20:24:00Z</dcterms:modified>
</cp:coreProperties>
</file>