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AC90887" w:rsidR="00587CE6" w:rsidRPr="00587CE6" w:rsidRDefault="002C0E03" w:rsidP="00331A9E">
            <w:pPr>
              <w:spacing w:after="0" w:line="240" w:lineRule="auto"/>
              <w:rPr>
                <w:rFonts w:ascii="Arial" w:eastAsia="Times New Roman" w:hAnsi="Arial" w:cs="Arial"/>
                <w:sz w:val="20"/>
                <w:szCs w:val="20"/>
              </w:rPr>
            </w:pPr>
            <w:r>
              <w:rPr>
                <w:rFonts w:ascii="Arial" w:eastAsia="Times New Roman" w:hAnsi="Arial" w:cs="Arial"/>
                <w:sz w:val="20"/>
                <w:szCs w:val="20"/>
              </w:rPr>
              <w:t>Deborah Nye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8711173"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Jonathan Wyatt</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5F5C438"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Children, Young People and the Media</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9548930"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BMHP6019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480C17A"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C4A4F15"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1 of 2 (Report)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57A8527"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DF32935" w:rsidR="006D2A9D" w:rsidRPr="00587CE6" w:rsidRDefault="002C0E03"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1FAE8AA" w:rsidR="00587CE6" w:rsidRPr="00587CE6" w:rsidRDefault="00BE1BD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C0E0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E1BD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E1BD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FA38708"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2355407" w:rsidR="00587CE6" w:rsidRPr="00587CE6" w:rsidRDefault="00BE1BD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2C0E0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1F633E6" w:rsidR="00587CE6" w:rsidRPr="00587CE6" w:rsidRDefault="00BE1BD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2C0E0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E7AD304" w:rsidR="006D2A9D" w:rsidRPr="00AB2F38" w:rsidRDefault="00BE1BD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2C0E0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16E1C551" w:rsidR="006D2A9D" w:rsidRPr="00AB2F38" w:rsidRDefault="00BE1BD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2C0E0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E1BD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4BE210F2" w14:textId="77777777" w:rsidR="00792D49" w:rsidRDefault="002C0E03" w:rsidP="00417F4F">
            <w:pPr>
              <w:spacing w:after="0" w:line="240" w:lineRule="auto"/>
              <w:rPr>
                <w:rFonts w:ascii="Arial" w:hAnsi="Arial" w:cs="Arial"/>
                <w:b/>
                <w:bCs/>
              </w:rPr>
            </w:pPr>
            <w:r>
              <w:rPr>
                <w:rFonts w:ascii="Arial" w:hAnsi="Arial" w:cs="Arial"/>
                <w:b/>
                <w:bCs/>
              </w:rPr>
              <w:t>J. Day</w:t>
            </w:r>
          </w:p>
          <w:p w14:paraId="03246BAF" w14:textId="2362BB4B" w:rsidR="002C0E03" w:rsidRPr="00587CE6" w:rsidRDefault="002C0E03" w:rsidP="00417F4F">
            <w:pPr>
              <w:spacing w:after="0" w:line="240" w:lineRule="auto"/>
              <w:rPr>
                <w:rFonts w:ascii="Arial" w:hAnsi="Arial" w:cs="Arial"/>
                <w:b/>
                <w:bCs/>
              </w:rPr>
            </w:pPr>
            <w:r>
              <w:rPr>
                <w:rFonts w:ascii="Arial" w:hAnsi="Arial" w:cs="Arial"/>
                <w:b/>
                <w:bCs/>
              </w:rPr>
              <w:t>2107471</w:t>
            </w:r>
          </w:p>
        </w:tc>
        <w:tc>
          <w:tcPr>
            <w:tcW w:w="1087" w:type="dxa"/>
          </w:tcPr>
          <w:p w14:paraId="2743B9FE" w14:textId="11CC8B0B" w:rsidR="00792D49" w:rsidRPr="00587CE6" w:rsidRDefault="002C0E03" w:rsidP="00417F4F">
            <w:pPr>
              <w:spacing w:after="0" w:line="240" w:lineRule="auto"/>
              <w:rPr>
                <w:rFonts w:ascii="Arial" w:hAnsi="Arial" w:cs="Arial"/>
                <w:b/>
                <w:bCs/>
              </w:rPr>
            </w:pPr>
            <w:r>
              <w:rPr>
                <w:rFonts w:ascii="Arial" w:hAnsi="Arial" w:cs="Arial"/>
                <w:b/>
                <w:bCs/>
              </w:rPr>
              <w:t>70</w:t>
            </w:r>
          </w:p>
        </w:tc>
        <w:tc>
          <w:tcPr>
            <w:tcW w:w="1087" w:type="dxa"/>
          </w:tcPr>
          <w:p w14:paraId="6C431F90" w14:textId="2BCE8EFD" w:rsidR="00792D49" w:rsidRPr="00587CE6" w:rsidRDefault="002C0E03"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CCF2302" w:rsidR="00792D49" w:rsidRPr="00587CE6" w:rsidRDefault="002C0E03" w:rsidP="00417F4F">
            <w:pPr>
              <w:spacing w:after="0" w:line="240" w:lineRule="auto"/>
              <w:rPr>
                <w:rFonts w:ascii="Arial" w:hAnsi="Arial" w:cs="Arial"/>
                <w:b/>
                <w:bCs/>
              </w:rPr>
            </w:pPr>
            <w:r>
              <w:rPr>
                <w:rFonts w:ascii="Arial" w:hAnsi="Arial" w:cs="Arial"/>
                <w:b/>
                <w:bCs/>
              </w:rPr>
              <w:t>70</w:t>
            </w:r>
          </w:p>
        </w:tc>
      </w:tr>
      <w:tr w:rsidR="00792D49" w:rsidRPr="00587CE6" w14:paraId="72569ACE" w14:textId="77777777" w:rsidTr="00792D49">
        <w:tc>
          <w:tcPr>
            <w:tcW w:w="1696" w:type="dxa"/>
          </w:tcPr>
          <w:p w14:paraId="0141E501" w14:textId="77777777" w:rsidR="00792D49" w:rsidRDefault="002C0E03" w:rsidP="002C0E03">
            <w:pPr>
              <w:spacing w:after="0" w:line="240" w:lineRule="auto"/>
              <w:rPr>
                <w:rFonts w:ascii="Arial" w:hAnsi="Arial" w:cs="Arial"/>
                <w:b/>
                <w:bCs/>
              </w:rPr>
            </w:pPr>
            <w:r w:rsidRPr="002C0E03">
              <w:rPr>
                <w:rFonts w:ascii="Arial" w:hAnsi="Arial" w:cs="Arial"/>
                <w:b/>
                <w:bCs/>
              </w:rPr>
              <w:t>A.</w:t>
            </w:r>
            <w:r>
              <w:rPr>
                <w:rFonts w:ascii="Arial" w:hAnsi="Arial" w:cs="Arial"/>
                <w:b/>
                <w:bCs/>
              </w:rPr>
              <w:t xml:space="preserve"> </w:t>
            </w:r>
            <w:r w:rsidRPr="002C0E03">
              <w:rPr>
                <w:rFonts w:ascii="Arial" w:hAnsi="Arial" w:cs="Arial"/>
                <w:b/>
                <w:bCs/>
              </w:rPr>
              <w:t xml:space="preserve">Jones </w:t>
            </w:r>
          </w:p>
          <w:p w14:paraId="0DA336C7" w14:textId="3E5D6356" w:rsidR="002C0E03" w:rsidRPr="002C0E03" w:rsidRDefault="002C0E03" w:rsidP="002C0E03">
            <w:pPr>
              <w:spacing w:after="0" w:line="240" w:lineRule="auto"/>
              <w:rPr>
                <w:rFonts w:ascii="Arial" w:hAnsi="Arial" w:cs="Arial"/>
                <w:b/>
                <w:bCs/>
              </w:rPr>
            </w:pPr>
            <w:r>
              <w:rPr>
                <w:rFonts w:ascii="Arial" w:hAnsi="Arial" w:cs="Arial"/>
                <w:b/>
                <w:bCs/>
              </w:rPr>
              <w:t>2109767</w:t>
            </w:r>
          </w:p>
        </w:tc>
        <w:tc>
          <w:tcPr>
            <w:tcW w:w="1087" w:type="dxa"/>
          </w:tcPr>
          <w:p w14:paraId="497936A6" w14:textId="41A0ED2E" w:rsidR="00792D49" w:rsidRPr="00587CE6" w:rsidRDefault="002C0E03" w:rsidP="00417F4F">
            <w:pPr>
              <w:spacing w:after="0" w:line="240" w:lineRule="auto"/>
              <w:rPr>
                <w:rFonts w:ascii="Arial" w:hAnsi="Arial" w:cs="Arial"/>
                <w:b/>
                <w:bCs/>
              </w:rPr>
            </w:pPr>
            <w:r>
              <w:rPr>
                <w:rFonts w:ascii="Arial" w:hAnsi="Arial" w:cs="Arial"/>
                <w:b/>
                <w:bCs/>
              </w:rPr>
              <w:t>64</w:t>
            </w:r>
          </w:p>
        </w:tc>
        <w:tc>
          <w:tcPr>
            <w:tcW w:w="1087" w:type="dxa"/>
          </w:tcPr>
          <w:p w14:paraId="4A326DA6" w14:textId="54876646" w:rsidR="00792D49" w:rsidRPr="00587CE6" w:rsidRDefault="002C0E03"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C99433E" w:rsidR="00792D49" w:rsidRPr="00587CE6" w:rsidRDefault="002C0E03" w:rsidP="00417F4F">
            <w:pPr>
              <w:spacing w:after="0" w:line="240" w:lineRule="auto"/>
              <w:rPr>
                <w:rFonts w:ascii="Arial" w:hAnsi="Arial" w:cs="Arial"/>
                <w:b/>
                <w:bCs/>
              </w:rPr>
            </w:pPr>
            <w:r>
              <w:rPr>
                <w:rFonts w:ascii="Arial" w:hAnsi="Arial" w:cs="Arial"/>
                <w:b/>
                <w:bCs/>
              </w:rPr>
              <w:t>64</w:t>
            </w:r>
          </w:p>
        </w:tc>
      </w:tr>
      <w:tr w:rsidR="00792D49" w:rsidRPr="00587CE6" w14:paraId="42F3E3E7" w14:textId="77777777" w:rsidTr="00792D49">
        <w:tc>
          <w:tcPr>
            <w:tcW w:w="1696" w:type="dxa"/>
          </w:tcPr>
          <w:p w14:paraId="31D4C9E6" w14:textId="77777777" w:rsidR="00792D49" w:rsidRDefault="002C0E03" w:rsidP="00417F4F">
            <w:pPr>
              <w:spacing w:after="0" w:line="240" w:lineRule="auto"/>
              <w:rPr>
                <w:rFonts w:ascii="Arial" w:hAnsi="Arial" w:cs="Arial"/>
                <w:b/>
                <w:bCs/>
              </w:rPr>
            </w:pPr>
            <w:r>
              <w:rPr>
                <w:rFonts w:ascii="Arial" w:hAnsi="Arial" w:cs="Arial"/>
                <w:b/>
                <w:bCs/>
              </w:rPr>
              <w:t>N. Clarke</w:t>
            </w:r>
          </w:p>
          <w:p w14:paraId="7F7DBD67" w14:textId="005A1639" w:rsidR="002C0E03" w:rsidRPr="00587CE6" w:rsidRDefault="002C0E03" w:rsidP="00417F4F">
            <w:pPr>
              <w:spacing w:after="0" w:line="240" w:lineRule="auto"/>
              <w:rPr>
                <w:rFonts w:ascii="Arial" w:hAnsi="Arial" w:cs="Arial"/>
                <w:b/>
                <w:bCs/>
              </w:rPr>
            </w:pPr>
            <w:r>
              <w:rPr>
                <w:rFonts w:ascii="Arial" w:hAnsi="Arial" w:cs="Arial"/>
                <w:b/>
                <w:bCs/>
              </w:rPr>
              <w:t>2126229</w:t>
            </w:r>
          </w:p>
        </w:tc>
        <w:tc>
          <w:tcPr>
            <w:tcW w:w="1087" w:type="dxa"/>
          </w:tcPr>
          <w:p w14:paraId="15D82044" w14:textId="0A72FB46" w:rsidR="00792D49" w:rsidRPr="00587CE6" w:rsidRDefault="002C0E03" w:rsidP="00417F4F">
            <w:pPr>
              <w:spacing w:after="0" w:line="240" w:lineRule="auto"/>
              <w:rPr>
                <w:rFonts w:ascii="Arial" w:hAnsi="Arial" w:cs="Arial"/>
                <w:b/>
                <w:bCs/>
              </w:rPr>
            </w:pPr>
            <w:r>
              <w:rPr>
                <w:rFonts w:ascii="Arial" w:hAnsi="Arial" w:cs="Arial"/>
                <w:b/>
                <w:bCs/>
              </w:rPr>
              <w:t>60</w:t>
            </w:r>
          </w:p>
        </w:tc>
        <w:tc>
          <w:tcPr>
            <w:tcW w:w="1087" w:type="dxa"/>
          </w:tcPr>
          <w:p w14:paraId="1F5A9052" w14:textId="15B1628B" w:rsidR="00792D49" w:rsidRPr="00587CE6" w:rsidRDefault="002C0E03"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02FFB3D3" w:rsidR="00792D49" w:rsidRPr="00587CE6" w:rsidRDefault="002C0E03" w:rsidP="00417F4F">
            <w:pPr>
              <w:spacing w:after="0" w:line="240" w:lineRule="auto"/>
              <w:rPr>
                <w:rFonts w:ascii="Arial" w:hAnsi="Arial" w:cs="Arial"/>
                <w:b/>
                <w:bCs/>
              </w:rPr>
            </w:pPr>
            <w:r>
              <w:rPr>
                <w:rFonts w:ascii="Arial" w:hAnsi="Arial" w:cs="Arial"/>
                <w:b/>
                <w:bCs/>
              </w:rPr>
              <w:t>60</w:t>
            </w:r>
          </w:p>
        </w:tc>
      </w:tr>
      <w:tr w:rsidR="00792D49" w:rsidRPr="00587CE6" w14:paraId="17C09C8B" w14:textId="77777777" w:rsidTr="00792D49">
        <w:tc>
          <w:tcPr>
            <w:tcW w:w="1696" w:type="dxa"/>
          </w:tcPr>
          <w:p w14:paraId="74B27BCD" w14:textId="77777777" w:rsidR="00792D49" w:rsidRDefault="002C0E03" w:rsidP="00417F4F">
            <w:pPr>
              <w:spacing w:after="0" w:line="240" w:lineRule="auto"/>
              <w:rPr>
                <w:rFonts w:ascii="Arial" w:hAnsi="Arial" w:cs="Arial"/>
                <w:b/>
                <w:bCs/>
              </w:rPr>
            </w:pPr>
            <w:r>
              <w:rPr>
                <w:rFonts w:ascii="Arial" w:hAnsi="Arial" w:cs="Arial"/>
                <w:b/>
                <w:bCs/>
              </w:rPr>
              <w:t>S. Begum</w:t>
            </w:r>
          </w:p>
          <w:p w14:paraId="217ADC54" w14:textId="6C4E3AA8" w:rsidR="002C0E03" w:rsidRPr="00587CE6" w:rsidRDefault="002C0E03" w:rsidP="00417F4F">
            <w:pPr>
              <w:spacing w:after="0" w:line="240" w:lineRule="auto"/>
              <w:rPr>
                <w:rFonts w:ascii="Arial" w:hAnsi="Arial" w:cs="Arial"/>
                <w:b/>
                <w:bCs/>
              </w:rPr>
            </w:pPr>
            <w:r>
              <w:rPr>
                <w:rFonts w:ascii="Arial" w:hAnsi="Arial" w:cs="Arial"/>
                <w:b/>
                <w:bCs/>
              </w:rPr>
              <w:t>2115597</w:t>
            </w:r>
          </w:p>
        </w:tc>
        <w:tc>
          <w:tcPr>
            <w:tcW w:w="1087" w:type="dxa"/>
          </w:tcPr>
          <w:p w14:paraId="016339F7" w14:textId="434EB68D" w:rsidR="00792D49" w:rsidRPr="00587CE6" w:rsidRDefault="002C0E03" w:rsidP="00417F4F">
            <w:pPr>
              <w:spacing w:after="0" w:line="240" w:lineRule="auto"/>
              <w:rPr>
                <w:rFonts w:ascii="Arial" w:hAnsi="Arial" w:cs="Arial"/>
                <w:b/>
                <w:bCs/>
              </w:rPr>
            </w:pPr>
            <w:r>
              <w:rPr>
                <w:rFonts w:ascii="Arial" w:hAnsi="Arial" w:cs="Arial"/>
                <w:b/>
                <w:bCs/>
              </w:rPr>
              <w:t>36</w:t>
            </w:r>
          </w:p>
        </w:tc>
        <w:tc>
          <w:tcPr>
            <w:tcW w:w="1087" w:type="dxa"/>
          </w:tcPr>
          <w:p w14:paraId="56B37C17" w14:textId="5354D545" w:rsidR="00792D49" w:rsidRPr="00587CE6" w:rsidRDefault="002C0E03"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C002726" w:rsidR="00792D49" w:rsidRPr="00587CE6" w:rsidRDefault="002C0E03" w:rsidP="00417F4F">
            <w:pPr>
              <w:spacing w:after="0" w:line="240" w:lineRule="auto"/>
              <w:rPr>
                <w:rFonts w:ascii="Arial" w:hAnsi="Arial" w:cs="Arial"/>
                <w:b/>
                <w:bCs/>
              </w:rPr>
            </w:pPr>
            <w:r>
              <w:rPr>
                <w:rFonts w:ascii="Arial" w:hAnsi="Arial" w:cs="Arial"/>
                <w:b/>
                <w:bCs/>
              </w:rPr>
              <w:t>36</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CEAA808" w:rsidR="00AC463B" w:rsidRPr="00ED385D" w:rsidRDefault="002C0E0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A413FB9" w:rsidR="00AC463B" w:rsidRPr="00ED385D" w:rsidRDefault="002365E8" w:rsidP="00741EC6">
            <w:pPr>
              <w:spacing w:after="0" w:line="240" w:lineRule="auto"/>
              <w:rPr>
                <w:rFonts w:ascii="Arial" w:hAnsi="Arial" w:cs="Arial"/>
                <w:sz w:val="20"/>
                <w:szCs w:val="20"/>
              </w:rPr>
            </w:pPr>
            <w:r>
              <w:rPr>
                <w:rFonts w:ascii="Arial" w:hAnsi="Arial" w:cs="Arial"/>
                <w:sz w:val="20"/>
                <w:szCs w:val="20"/>
              </w:rPr>
              <w:t>Yes, both markers looked at the papers independently and discussed.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13D22D6" w:rsidR="00AC463B" w:rsidRPr="00ED385D" w:rsidRDefault="002C0E0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31C4961" w:rsidR="00AC463B" w:rsidRPr="00ED385D" w:rsidRDefault="002365E8" w:rsidP="00741EC6">
            <w:pPr>
              <w:spacing w:after="0" w:line="240" w:lineRule="auto"/>
              <w:rPr>
                <w:rFonts w:ascii="Arial" w:hAnsi="Arial" w:cs="Arial"/>
                <w:sz w:val="20"/>
                <w:szCs w:val="20"/>
              </w:rPr>
            </w:pPr>
            <w:r>
              <w:rPr>
                <w:rFonts w:ascii="Arial" w:hAnsi="Arial" w:cs="Arial"/>
                <w:sz w:val="20"/>
                <w:szCs w:val="20"/>
              </w:rPr>
              <w:t>Yes, the marker has identified areas for improvement and areas of strength across the sample and has provided some nice comments for this as well as highlighting areas for improvement in the intext comments.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16E1CD3" w:rsidR="00AC463B" w:rsidRPr="00ED385D" w:rsidRDefault="002C0E0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F37FACE" w:rsidR="00AC463B" w:rsidRPr="00ED385D" w:rsidRDefault="002365E8" w:rsidP="00741EC6">
            <w:pPr>
              <w:spacing w:after="0" w:line="240" w:lineRule="auto"/>
              <w:rPr>
                <w:rFonts w:ascii="Arial" w:hAnsi="Arial" w:cs="Arial"/>
                <w:sz w:val="20"/>
                <w:szCs w:val="20"/>
              </w:rPr>
            </w:pPr>
            <w:r>
              <w:rPr>
                <w:rFonts w:ascii="Arial" w:hAnsi="Arial" w:cs="Arial"/>
                <w:sz w:val="20"/>
                <w:szCs w:val="20"/>
              </w:rPr>
              <w:t>Yes, the marker has been fair and positive across the sample.  He has identified areas for improvement as well as areas of strength.</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EDFD5C8" w:rsidR="00AC463B" w:rsidRPr="00ED385D" w:rsidRDefault="00D47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13507E9" w:rsidR="00AC463B" w:rsidRPr="00ED385D" w:rsidRDefault="002365E8" w:rsidP="00741EC6">
            <w:pPr>
              <w:spacing w:after="0" w:line="240" w:lineRule="auto"/>
              <w:rPr>
                <w:rFonts w:ascii="Arial" w:hAnsi="Arial" w:cs="Arial"/>
                <w:sz w:val="20"/>
                <w:szCs w:val="20"/>
              </w:rPr>
            </w:pPr>
            <w:r>
              <w:rPr>
                <w:rFonts w:ascii="Arial" w:hAnsi="Arial" w:cs="Arial"/>
                <w:sz w:val="20"/>
                <w:szCs w:val="20"/>
              </w:rPr>
              <w:t>Yes – a rubric has been attached to this report – therefore students are able to see where they sit on the marking criteria for each of the 5 elements.  They have also been allocated an individual score for each of these 5 elements.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192867" w:rsidR="00AC463B" w:rsidRPr="00ED385D" w:rsidRDefault="00D47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DAF3ECA" w:rsidR="00AC463B" w:rsidRPr="00ED385D" w:rsidRDefault="002365E8" w:rsidP="00741EC6">
            <w:pPr>
              <w:spacing w:after="0" w:line="240" w:lineRule="auto"/>
              <w:rPr>
                <w:rFonts w:ascii="Arial" w:hAnsi="Arial" w:cs="Arial"/>
                <w:sz w:val="20"/>
                <w:szCs w:val="20"/>
              </w:rPr>
            </w:pPr>
            <w:r>
              <w:rPr>
                <w:rFonts w:ascii="Arial" w:hAnsi="Arial" w:cs="Arial"/>
                <w:sz w:val="20"/>
                <w:szCs w:val="20"/>
              </w:rPr>
              <w:t>Yes.  All students regardless of attainment have received the same level of feedback.</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C2FF3F2" w:rsidR="00AC463B" w:rsidRPr="00ED385D" w:rsidRDefault="00D47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2253716A" w14:textId="014D086C" w:rsidR="00AC463B" w:rsidRDefault="00D472D6" w:rsidP="00741EC6">
            <w:pPr>
              <w:spacing w:after="0" w:line="240" w:lineRule="auto"/>
              <w:rPr>
                <w:rFonts w:ascii="Arial" w:hAnsi="Arial" w:cs="Arial"/>
                <w:sz w:val="20"/>
                <w:szCs w:val="20"/>
              </w:rPr>
            </w:pPr>
            <w:r>
              <w:rPr>
                <w:rFonts w:ascii="Arial" w:hAnsi="Arial" w:cs="Arial"/>
                <w:sz w:val="20"/>
                <w:szCs w:val="20"/>
              </w:rPr>
              <w:t xml:space="preserve">In text comments have been made to improve </w:t>
            </w:r>
            <w:r w:rsidR="002365E8">
              <w:rPr>
                <w:rFonts w:ascii="Arial" w:hAnsi="Arial" w:cs="Arial"/>
                <w:sz w:val="20"/>
                <w:szCs w:val="20"/>
              </w:rPr>
              <w:t>citations and use of literature within the main body</w:t>
            </w:r>
            <w:r>
              <w:rPr>
                <w:rFonts w:ascii="Arial" w:hAnsi="Arial" w:cs="Arial"/>
                <w:sz w:val="20"/>
                <w:szCs w:val="20"/>
              </w:rPr>
              <w:t>, however on some occasions across all papers referencing errors are not highlighted, and this would not be consistent with other modules.</w:t>
            </w:r>
          </w:p>
          <w:p w14:paraId="67B8DC5E" w14:textId="0647BF7F" w:rsidR="00D472D6" w:rsidRPr="00ED385D" w:rsidRDefault="00D472D6" w:rsidP="00741EC6">
            <w:pPr>
              <w:spacing w:after="0" w:line="240" w:lineRule="auto"/>
              <w:rPr>
                <w:rFonts w:ascii="Arial" w:hAnsi="Arial" w:cs="Arial"/>
                <w:sz w:val="20"/>
                <w:szCs w:val="20"/>
              </w:rPr>
            </w:pPr>
            <w:r>
              <w:rPr>
                <w:rFonts w:ascii="Arial" w:hAnsi="Arial" w:cs="Arial"/>
                <w:sz w:val="20"/>
                <w:szCs w:val="20"/>
              </w:rPr>
              <w:t>Also students may be unaware of these errors and how to rectify them if not pointed out.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D385960" w:rsidR="00AC463B" w:rsidRDefault="00D472D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Ensure you are consistently pointing out referencing errors to students, and offering an explanation as to what these errors are and how they may be rectified.  This does not have to be every time the error is made, just even in the first instance – this is an important academic writing skill.  Let’s meet to discuss.</w:t>
            </w:r>
          </w:p>
          <w:p w14:paraId="2188E3EA" w14:textId="77777777" w:rsidR="00D472D6" w:rsidRDefault="00D472D6" w:rsidP="00792D49">
            <w:pPr>
              <w:spacing w:after="0" w:line="249" w:lineRule="exact"/>
              <w:ind w:right="-20"/>
              <w:rPr>
                <w:rFonts w:ascii="Arial Narrow" w:eastAsia="Arial Narrow" w:hAnsi="Arial Narrow" w:cs="Arial Narrow"/>
                <w:b/>
                <w:bCs/>
              </w:rPr>
            </w:pPr>
          </w:p>
          <w:p w14:paraId="537A9787" w14:textId="3AEEC297" w:rsidR="00D472D6" w:rsidRPr="00ED385D" w:rsidRDefault="00D472D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Please be careful with spelling and grammatical errors within your feedback to students – ensure you spell check before posting comments.</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4F7D0D5" w:rsidR="00AC463B" w:rsidRDefault="00D472D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As only 4 students submitted this assignment, the 2</w:t>
            </w:r>
            <w:r w:rsidRPr="00D472D6">
              <w:rPr>
                <w:rFonts w:ascii="Arial Narrow" w:eastAsia="Arial Narrow" w:hAnsi="Arial Narrow" w:cs="Arial Narrow"/>
                <w:b/>
                <w:bCs/>
                <w:vertAlign w:val="superscript"/>
              </w:rPr>
              <w:t>nd</w:t>
            </w:r>
            <w:r>
              <w:rPr>
                <w:rFonts w:ascii="Arial Narrow" w:eastAsia="Arial Narrow" w:hAnsi="Arial Narrow" w:cs="Arial Narrow"/>
                <w:b/>
                <w:bCs/>
              </w:rPr>
              <w:t xml:space="preserve"> marker has looked at the whole sample of 4. Both 1</w:t>
            </w:r>
            <w:r w:rsidRPr="00D472D6">
              <w:rPr>
                <w:rFonts w:ascii="Arial Narrow" w:eastAsia="Arial Narrow" w:hAnsi="Arial Narrow" w:cs="Arial Narrow"/>
                <w:b/>
                <w:bCs/>
                <w:vertAlign w:val="superscript"/>
              </w:rPr>
              <w:t>st</w:t>
            </w:r>
            <w:r>
              <w:rPr>
                <w:rFonts w:ascii="Arial Narrow" w:eastAsia="Arial Narrow" w:hAnsi="Arial Narrow" w:cs="Arial Narrow"/>
                <w:b/>
                <w:bCs/>
              </w:rPr>
              <w:t xml:space="preserve"> marker and 2</w:t>
            </w:r>
            <w:r w:rsidRPr="00D472D6">
              <w:rPr>
                <w:rFonts w:ascii="Arial Narrow" w:eastAsia="Arial Narrow" w:hAnsi="Arial Narrow" w:cs="Arial Narrow"/>
                <w:b/>
                <w:bCs/>
                <w:vertAlign w:val="superscript"/>
              </w:rPr>
              <w:t>nd</w:t>
            </w:r>
            <w:r>
              <w:rPr>
                <w:rFonts w:ascii="Arial Narrow" w:eastAsia="Arial Narrow" w:hAnsi="Arial Narrow" w:cs="Arial Narrow"/>
                <w:b/>
                <w:bCs/>
              </w:rPr>
              <w:t xml:space="preserve"> marker marked the papers independently</w:t>
            </w:r>
            <w:r w:rsidR="002365E8">
              <w:rPr>
                <w:rFonts w:ascii="Arial Narrow" w:eastAsia="Arial Narrow" w:hAnsi="Arial Narrow" w:cs="Arial Narrow"/>
                <w:b/>
                <w:bCs/>
              </w:rPr>
              <w:t>, then met to discuss.</w:t>
            </w:r>
          </w:p>
          <w:p w14:paraId="20873428" w14:textId="77777777" w:rsidR="002365E8" w:rsidRDefault="002365E8" w:rsidP="00792D49">
            <w:pPr>
              <w:spacing w:after="0" w:line="249" w:lineRule="exact"/>
              <w:ind w:right="-20"/>
              <w:rPr>
                <w:rFonts w:ascii="Arial Narrow" w:eastAsia="Arial Narrow" w:hAnsi="Arial Narrow" w:cs="Arial Narrow"/>
                <w:b/>
                <w:bCs/>
              </w:rPr>
            </w:pPr>
          </w:p>
          <w:p w14:paraId="61679E86" w14:textId="37888ABA" w:rsidR="002365E8" w:rsidRPr="00ED385D" w:rsidRDefault="002365E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In all cases the marks were within a couple of marks, and as these did not infringe on grade boundaries, then in all cases the 1</w:t>
            </w:r>
            <w:r w:rsidRPr="002365E8">
              <w:rPr>
                <w:rFonts w:ascii="Arial Narrow" w:eastAsia="Arial Narrow" w:hAnsi="Arial Narrow" w:cs="Arial Narrow"/>
                <w:b/>
                <w:bCs/>
                <w:vertAlign w:val="superscript"/>
              </w:rPr>
              <w:t>st</w:t>
            </w:r>
            <w:r>
              <w:rPr>
                <w:rFonts w:ascii="Arial Narrow" w:eastAsia="Arial Narrow" w:hAnsi="Arial Narrow" w:cs="Arial Narrow"/>
                <w:b/>
                <w:bCs/>
              </w:rPr>
              <w:t xml:space="preserve"> markers marks were agreed upon.</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B638352" w:rsidR="003A0622" w:rsidRPr="00587CE6" w:rsidRDefault="002365E8" w:rsidP="000B1F89">
            <w:pPr>
              <w:spacing w:after="0" w:line="240" w:lineRule="auto"/>
              <w:rPr>
                <w:rFonts w:ascii="Arial" w:hAnsi="Arial" w:cs="Arial"/>
              </w:rPr>
            </w:pPr>
            <w:r>
              <w:rPr>
                <w:noProof/>
              </w:rPr>
              <w:drawing>
                <wp:inline distT="0" distB="0" distL="0" distR="0" wp14:anchorId="00800777" wp14:editId="007ECBF7">
                  <wp:extent cx="1066800" cy="409575"/>
                  <wp:effectExtent l="0" t="0" r="0" b="9525"/>
                  <wp:docPr id="740593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EC3FDF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365E8">
              <w:rPr>
                <w:rFonts w:ascii="Arial" w:hAnsi="Arial" w:cs="Arial"/>
              </w:rPr>
              <w:t xml:space="preserve"> 28/04/2024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70196" w14:textId="77777777" w:rsidR="00ED273C" w:rsidRDefault="00ED273C" w:rsidP="00467608">
      <w:pPr>
        <w:spacing w:after="0" w:line="240" w:lineRule="auto"/>
      </w:pPr>
      <w:r>
        <w:separator/>
      </w:r>
    </w:p>
  </w:endnote>
  <w:endnote w:type="continuationSeparator" w:id="0">
    <w:p w14:paraId="567C8150" w14:textId="77777777" w:rsidR="00ED273C" w:rsidRDefault="00ED273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05D52" w14:textId="77777777" w:rsidR="00ED273C" w:rsidRDefault="00ED273C" w:rsidP="00467608">
      <w:pPr>
        <w:spacing w:after="0" w:line="240" w:lineRule="auto"/>
      </w:pPr>
      <w:r>
        <w:separator/>
      </w:r>
    </w:p>
  </w:footnote>
  <w:footnote w:type="continuationSeparator" w:id="0">
    <w:p w14:paraId="3E62B049" w14:textId="77777777" w:rsidR="00ED273C" w:rsidRDefault="00ED273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1EA5CD0"/>
    <w:multiLevelType w:val="hybridMultilevel"/>
    <w:tmpl w:val="585E74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3"/>
  </w:num>
  <w:num w:numId="4" w16cid:durableId="1570654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08CF"/>
    <w:rsid w:val="000A1917"/>
    <w:rsid w:val="000A745C"/>
    <w:rsid w:val="000B1F89"/>
    <w:rsid w:val="000C4B1F"/>
    <w:rsid w:val="000D7B83"/>
    <w:rsid w:val="000E6E1C"/>
    <w:rsid w:val="000F0F2F"/>
    <w:rsid w:val="000F64CC"/>
    <w:rsid w:val="00107E7A"/>
    <w:rsid w:val="00122C0F"/>
    <w:rsid w:val="00122D1D"/>
    <w:rsid w:val="0016601E"/>
    <w:rsid w:val="00193BDC"/>
    <w:rsid w:val="001B2D70"/>
    <w:rsid w:val="001B7E17"/>
    <w:rsid w:val="001E7D8D"/>
    <w:rsid w:val="00210AD9"/>
    <w:rsid w:val="002365E8"/>
    <w:rsid w:val="00244E7F"/>
    <w:rsid w:val="0025101B"/>
    <w:rsid w:val="0027723E"/>
    <w:rsid w:val="00282ED6"/>
    <w:rsid w:val="00285D6F"/>
    <w:rsid w:val="002A727D"/>
    <w:rsid w:val="002B08D3"/>
    <w:rsid w:val="002B747C"/>
    <w:rsid w:val="002C0E03"/>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71B"/>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29A8"/>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18BC"/>
    <w:rsid w:val="00C53EE5"/>
    <w:rsid w:val="00C9211B"/>
    <w:rsid w:val="00CB7244"/>
    <w:rsid w:val="00CE245C"/>
    <w:rsid w:val="00CE3E2B"/>
    <w:rsid w:val="00D02D86"/>
    <w:rsid w:val="00D4012C"/>
    <w:rsid w:val="00D472D6"/>
    <w:rsid w:val="00D72891"/>
    <w:rsid w:val="00D72FBD"/>
    <w:rsid w:val="00D805D6"/>
    <w:rsid w:val="00D84865"/>
    <w:rsid w:val="00DA7BE8"/>
    <w:rsid w:val="00DB0F64"/>
    <w:rsid w:val="00DF4677"/>
    <w:rsid w:val="00E60022"/>
    <w:rsid w:val="00E736F0"/>
    <w:rsid w:val="00E853AC"/>
    <w:rsid w:val="00EA036D"/>
    <w:rsid w:val="00ED273C"/>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1181</Words>
  <Characters>6733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2</cp:revision>
  <cp:lastPrinted>2014-12-09T15:50:00Z</cp:lastPrinted>
  <dcterms:created xsi:type="dcterms:W3CDTF">2024-05-30T22:59:00Z</dcterms:created>
  <dcterms:modified xsi:type="dcterms:W3CDTF">2024-05-30T22:59:00Z</dcterms:modified>
</cp:coreProperties>
</file>