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13EAC" w14:textId="70FEFAB6" w:rsidR="00F74194" w:rsidRDefault="004B0719">
      <w:r>
        <w:rPr>
          <w:noProof/>
        </w:rPr>
        <w:drawing>
          <wp:inline distT="0" distB="0" distL="0" distR="0" wp14:anchorId="4A7B2B80" wp14:editId="0E3DB96B">
            <wp:extent cx="5706110" cy="3017520"/>
            <wp:effectExtent l="0" t="0" r="8890" b="0"/>
            <wp:docPr id="1306566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6110" cy="3017520"/>
                    </a:xfrm>
                    <a:prstGeom prst="rect">
                      <a:avLst/>
                    </a:prstGeom>
                    <a:noFill/>
                  </pic:spPr>
                </pic:pic>
              </a:graphicData>
            </a:graphic>
          </wp:inline>
        </w:drawing>
      </w:r>
    </w:p>
    <w:p w14:paraId="7C1BF88C" w14:textId="77777777" w:rsidR="004B0719" w:rsidRDefault="004B0719"/>
    <w:p w14:paraId="22E841EA" w14:textId="1B2B426D" w:rsidR="004B0719" w:rsidRDefault="004B0719" w:rsidP="004B0719">
      <w:r>
        <w:t xml:space="preserve">                                                                  Report</w:t>
      </w:r>
    </w:p>
    <w:p w14:paraId="43356E85" w14:textId="77777777" w:rsidR="004B0719" w:rsidRDefault="004B0719" w:rsidP="004B0719">
      <w:r>
        <w:t xml:space="preserve">                          Managing Projects in the Organisation</w:t>
      </w:r>
    </w:p>
    <w:p w14:paraId="73DDCD37" w14:textId="77777777" w:rsidR="004B0719" w:rsidRDefault="004B0719" w:rsidP="004B0719"/>
    <w:p w14:paraId="1F169C36" w14:textId="77777777" w:rsidR="004B0719" w:rsidRDefault="004B0719" w:rsidP="004B0719"/>
    <w:p w14:paraId="41738661" w14:textId="77777777" w:rsidR="004B0719" w:rsidRDefault="004B0719" w:rsidP="004B0719"/>
    <w:p w14:paraId="07F70B03" w14:textId="77777777" w:rsidR="004B0719" w:rsidRDefault="004B0719" w:rsidP="004B0719">
      <w:r>
        <w:t>Module code: BMSW5104</w:t>
      </w:r>
    </w:p>
    <w:p w14:paraId="2B6E286A" w14:textId="4714B8A7" w:rsidR="004B0719" w:rsidRDefault="004B0719" w:rsidP="004B0719">
      <w:r>
        <w:t>Student name: Stefan Kolev</w:t>
      </w:r>
    </w:p>
    <w:p w14:paraId="3C11386F" w14:textId="35339CA3" w:rsidR="004B0719" w:rsidRDefault="004B0719" w:rsidP="004B0719">
      <w:r>
        <w:t xml:space="preserve">Student number: </w:t>
      </w:r>
      <w:r w:rsidR="005B2F1D">
        <w:t xml:space="preserve"> </w:t>
      </w:r>
      <w:r w:rsidR="00EA07EA">
        <w:t>2124578</w:t>
      </w:r>
    </w:p>
    <w:p w14:paraId="7BAED090" w14:textId="0731CE07" w:rsidR="004B0719" w:rsidRDefault="004B0719" w:rsidP="004B0719">
      <w:r>
        <w:t xml:space="preserve">Lecture name: </w:t>
      </w:r>
      <w:r w:rsidR="006F6BA8" w:rsidRPr="006F6BA8">
        <w:t>Alfred Mensah</w:t>
      </w:r>
    </w:p>
    <w:p w14:paraId="2104E694" w14:textId="74DE493F" w:rsidR="004B0719" w:rsidRDefault="004B0719" w:rsidP="004B0719">
      <w:r>
        <w:t xml:space="preserve">Programme: BA (Hons) Leadership and Management Skills for the Workplace </w:t>
      </w:r>
    </w:p>
    <w:p w14:paraId="6C83F347" w14:textId="77777777" w:rsidR="004B0719" w:rsidRDefault="004B0719" w:rsidP="004B0719"/>
    <w:p w14:paraId="5D4189BC" w14:textId="77777777" w:rsidR="004B0719" w:rsidRDefault="004B0719" w:rsidP="004B0719"/>
    <w:p w14:paraId="61FDE94E" w14:textId="77777777" w:rsidR="004B0719" w:rsidRDefault="004B0719" w:rsidP="004B0719"/>
    <w:p w14:paraId="2FF6B339" w14:textId="77777777" w:rsidR="004B0719" w:rsidRDefault="004B0719" w:rsidP="004B0719"/>
    <w:p w14:paraId="71D5E25D" w14:textId="77777777" w:rsidR="004B0719" w:rsidRDefault="004B0719" w:rsidP="004B0719"/>
    <w:p w14:paraId="5791DF6F" w14:textId="77777777" w:rsidR="004B0719" w:rsidRDefault="004B0719" w:rsidP="004B0719"/>
    <w:p w14:paraId="2D97EF2D" w14:textId="77777777" w:rsidR="004B0719" w:rsidRDefault="004B0719" w:rsidP="004B0719"/>
    <w:p w14:paraId="1F91A3DE" w14:textId="77777777" w:rsidR="004B0719" w:rsidRDefault="004B0719" w:rsidP="004B0719"/>
    <w:p w14:paraId="396A0E9E" w14:textId="77777777" w:rsidR="004B0719" w:rsidRDefault="004B0719" w:rsidP="004B0719"/>
    <w:p w14:paraId="5063A0BE" w14:textId="77777777" w:rsidR="004B0719" w:rsidRDefault="004B0719" w:rsidP="004B0719">
      <w:r>
        <w:lastRenderedPageBreak/>
        <w:t>Table of contest:</w:t>
      </w:r>
    </w:p>
    <w:p w14:paraId="191A8167" w14:textId="77777777" w:rsidR="004B0719" w:rsidRDefault="004B0719" w:rsidP="004B0719"/>
    <w:p w14:paraId="28E300DF" w14:textId="77777777" w:rsidR="004B0719" w:rsidRDefault="004B0719" w:rsidP="004B0719">
      <w:r>
        <w:t>Introduction………….</w:t>
      </w:r>
    </w:p>
    <w:p w14:paraId="27A5242F" w14:textId="77777777" w:rsidR="004B0719" w:rsidRDefault="004B0719" w:rsidP="004B0719">
      <w:r>
        <w:t>Project description………</w:t>
      </w:r>
      <w:proofErr w:type="gramStart"/>
      <w:r>
        <w:t>…..</w:t>
      </w:r>
      <w:proofErr w:type="gramEnd"/>
    </w:p>
    <w:p w14:paraId="0569E942" w14:textId="77777777" w:rsidR="004B0719" w:rsidRDefault="004B0719" w:rsidP="004B0719">
      <w:r>
        <w:t>Project scope…………….</w:t>
      </w:r>
    </w:p>
    <w:p w14:paraId="4B2635B5" w14:textId="77777777" w:rsidR="004B0719" w:rsidRDefault="004B0719" w:rsidP="004B0719">
      <w:r>
        <w:t>Stakeholder analysis………………</w:t>
      </w:r>
      <w:proofErr w:type="gramStart"/>
      <w:r>
        <w:t>…..</w:t>
      </w:r>
      <w:proofErr w:type="gramEnd"/>
    </w:p>
    <w:p w14:paraId="13E74B74" w14:textId="77777777" w:rsidR="004B0719" w:rsidRDefault="004B0719" w:rsidP="004B0719">
      <w:r>
        <w:t xml:space="preserve"> Work Breakdown Structure (WBS)…………………</w:t>
      </w:r>
      <w:proofErr w:type="gramStart"/>
      <w:r>
        <w:t>…..</w:t>
      </w:r>
      <w:proofErr w:type="gramEnd"/>
    </w:p>
    <w:p w14:paraId="2B466DCB" w14:textId="77777777" w:rsidR="004B0719" w:rsidRDefault="004B0719" w:rsidP="004B0719">
      <w:r>
        <w:t>A decent draft of costs/resources use…………………….</w:t>
      </w:r>
    </w:p>
    <w:p w14:paraId="47EED79E" w14:textId="77777777" w:rsidR="004B0719" w:rsidRDefault="004B0719" w:rsidP="004B0719">
      <w:r>
        <w:t xml:space="preserve">Consideration of resources (i.e., including your own time, even if the ‘perceived cost to you </w:t>
      </w:r>
    </w:p>
    <w:p w14:paraId="30D29E31" w14:textId="77777777" w:rsidR="004B0719" w:rsidRDefault="004B0719" w:rsidP="004B0719">
      <w:r>
        <w:t>is zero</w:t>
      </w:r>
      <w:proofErr w:type="gramStart"/>
      <w:r>
        <w:t>’)…</w:t>
      </w:r>
      <w:proofErr w:type="gramEnd"/>
      <w:r>
        <w:t>…………………….</w:t>
      </w:r>
    </w:p>
    <w:p w14:paraId="1B0B96D1" w14:textId="77777777" w:rsidR="004B0719" w:rsidRDefault="004B0719" w:rsidP="004B0719">
      <w:r>
        <w:t>Gantt Chart………………………</w:t>
      </w:r>
      <w:proofErr w:type="gramStart"/>
      <w:r>
        <w:t>…..</w:t>
      </w:r>
      <w:proofErr w:type="gramEnd"/>
    </w:p>
    <w:p w14:paraId="26A5A1AD" w14:textId="77777777" w:rsidR="004B0719" w:rsidRDefault="004B0719" w:rsidP="004B0719">
      <w:r>
        <w:t>Risk Assessment………………………</w:t>
      </w:r>
    </w:p>
    <w:p w14:paraId="54BC7B6A" w14:textId="3B3823D8" w:rsidR="004B0719" w:rsidRDefault="004B0719" w:rsidP="004B0719">
      <w:r>
        <w:t>Conclusion ………………………</w:t>
      </w:r>
      <w:proofErr w:type="gramStart"/>
      <w:r>
        <w:t>…..</w:t>
      </w:r>
      <w:proofErr w:type="gramEnd"/>
    </w:p>
    <w:p w14:paraId="3C64D688" w14:textId="77777777" w:rsidR="004B0719" w:rsidRDefault="004B0719" w:rsidP="004B0719"/>
    <w:p w14:paraId="6979D58F" w14:textId="77777777" w:rsidR="004B0719" w:rsidRDefault="004B0719" w:rsidP="004B0719"/>
    <w:p w14:paraId="404DA2CA" w14:textId="77777777" w:rsidR="004B0719" w:rsidRDefault="004B0719" w:rsidP="004B0719"/>
    <w:p w14:paraId="0B806D0B" w14:textId="77777777" w:rsidR="004B0719" w:rsidRDefault="004B0719" w:rsidP="004B0719"/>
    <w:p w14:paraId="39AC36B8" w14:textId="77777777" w:rsidR="004B0719" w:rsidRDefault="004B0719" w:rsidP="004B0719"/>
    <w:p w14:paraId="2DF5B8A1" w14:textId="77777777" w:rsidR="004B0719" w:rsidRDefault="004B0719" w:rsidP="004B0719"/>
    <w:p w14:paraId="26A735BF" w14:textId="77777777" w:rsidR="004B0719" w:rsidRDefault="004B0719" w:rsidP="004B0719"/>
    <w:p w14:paraId="73392645" w14:textId="77777777" w:rsidR="004B0719" w:rsidRDefault="004B0719" w:rsidP="004B0719"/>
    <w:p w14:paraId="6D2C1104" w14:textId="77777777" w:rsidR="004B0719" w:rsidRDefault="004B0719" w:rsidP="004B0719"/>
    <w:p w14:paraId="622F7592" w14:textId="77777777" w:rsidR="004B0719" w:rsidRDefault="004B0719" w:rsidP="004B0719"/>
    <w:p w14:paraId="0CC678FD" w14:textId="77777777" w:rsidR="004B0719" w:rsidRDefault="004B0719" w:rsidP="004B0719"/>
    <w:p w14:paraId="158F5045" w14:textId="77777777" w:rsidR="004B0719" w:rsidRDefault="004B0719" w:rsidP="004B0719"/>
    <w:p w14:paraId="4B722292" w14:textId="77777777" w:rsidR="004B0719" w:rsidRDefault="004B0719" w:rsidP="004B0719"/>
    <w:p w14:paraId="7C66AA2C" w14:textId="77777777" w:rsidR="004B0719" w:rsidRDefault="004B0719" w:rsidP="004B0719"/>
    <w:p w14:paraId="29A02103" w14:textId="77777777" w:rsidR="004B0719" w:rsidRDefault="004B0719" w:rsidP="004B0719"/>
    <w:p w14:paraId="6B02C80F" w14:textId="77777777" w:rsidR="004B0719" w:rsidRDefault="004B0719" w:rsidP="004B0719"/>
    <w:p w14:paraId="79FE3029" w14:textId="77777777" w:rsidR="004B0719" w:rsidRDefault="004B0719" w:rsidP="004B0719"/>
    <w:p w14:paraId="06B83D99" w14:textId="77777777" w:rsidR="004B0719" w:rsidRDefault="004B0719" w:rsidP="004B0719"/>
    <w:p w14:paraId="1ACA33F3" w14:textId="2DD21513" w:rsidR="004B0719" w:rsidRDefault="004B0719" w:rsidP="004B0719">
      <w:r w:rsidRPr="004B0719">
        <w:lastRenderedPageBreak/>
        <w:t xml:space="preserve">Introduction: </w:t>
      </w:r>
    </w:p>
    <w:p w14:paraId="04120266" w14:textId="3BFB8633" w:rsidR="004B0719" w:rsidRDefault="004B0719" w:rsidP="004B0719">
      <w:r w:rsidRPr="004B0719">
        <w:t>In this report, I will discuss our project, "Hello Fresh," which involves building a restaurant where customers can come and enjoy delectable and healthful food. According to our scenario, the company employs about 1,000 people on the site to fill a variety of jobs, such as factory workers and office staff. The factory and offices are spread across a large area and housed in several buildings. But there isn't any on-site catering available right now. You can read about the project description for the healthy restaurant in this report. Following that, I'll write about the project's scope before moving on to the work breakdown structure (WBS) and stakeholders’ analysis</w:t>
      </w:r>
      <w:r>
        <w:t>.</w:t>
      </w:r>
      <w:r w:rsidRPr="004B0719">
        <w:t xml:space="preserve"> I'll create a draught of the expenses and resources we'll use before creating my Gantt chart. The risk assessment is as follows, and I'll wrap up with my thoughts.</w:t>
      </w:r>
    </w:p>
    <w:p w14:paraId="3F6052B1" w14:textId="77777777" w:rsidR="004B0719" w:rsidRDefault="004B0719" w:rsidP="004B0719"/>
    <w:p w14:paraId="2B1CE73E" w14:textId="2690C720" w:rsidR="004B0719" w:rsidRDefault="004B0719" w:rsidP="004B0719">
      <w:r>
        <w:t>1.</w:t>
      </w:r>
      <w:r>
        <w:tab/>
        <w:t xml:space="preserve">Project </w:t>
      </w:r>
      <w:r w:rsidR="00EA07EA">
        <w:t xml:space="preserve">description: </w:t>
      </w:r>
    </w:p>
    <w:p w14:paraId="0EDFFBBC" w14:textId="77777777" w:rsidR="004B0719" w:rsidRDefault="004B0719" w:rsidP="004B0719"/>
    <w:p w14:paraId="41C91657" w14:textId="2A7F2C93" w:rsidR="004B0719" w:rsidRDefault="004B0719" w:rsidP="004B0719">
      <w:r>
        <w:t xml:space="preserve">   Our project is to open a healthy restaurant where people can enjoy delicious and nutritious food. We want to open the restaurant </w:t>
      </w:r>
      <w:r w:rsidR="00EA07EA">
        <w:t>to</w:t>
      </w:r>
      <w:r>
        <w:t xml:space="preserve"> lessen the amount of stuff that is currently being moved out of the building during lunch, which is causing traffic problems in the neighbourhood. One of the primary goals of our efforts to support the development of a healthy lifestyle is the decrease in staff </w:t>
      </w:r>
      <w:r w:rsidR="007E79DB">
        <w:t>absenteeism. Go</w:t>
      </w:r>
      <w:r>
        <w:t xml:space="preserve"> Fresh is more than just a restaurant—it's an immersive culinary experience. Our establishment, which </w:t>
      </w:r>
      <w:r w:rsidR="005242B8">
        <w:t>is in</w:t>
      </w:r>
      <w:r>
        <w:t xml:space="preserve"> the heart of London, aims to stimulate your senses as soon as you walk in. With a blend of contemporary style and classic elegance, our restaurant provides the perfect environment for a memorable dining experience. Our chefs have meticulously created our menu.</w:t>
      </w:r>
    </w:p>
    <w:p w14:paraId="121A7264" w14:textId="2AAC8B7B" w:rsidR="004B0719" w:rsidRDefault="004B0719" w:rsidP="004B0719">
      <w:r>
        <w:t xml:space="preserve">Chefs that are passionate about creating dishes that will surprise and delight have meticulously created our menu. Go Fresh takes pleasure in utilising fresh, locally sourced ingredients to guarantee the best quality in </w:t>
      </w:r>
      <w:r w:rsidR="005242B8">
        <w:t>every</w:t>
      </w:r>
      <w:r>
        <w:t xml:space="preserve"> bite. The interior of the restaurant is light and airy, with well-designed areas that enhance your eating experience.</w:t>
      </w:r>
    </w:p>
    <w:p w14:paraId="160495C8" w14:textId="1BA32FE9" w:rsidR="004B0719" w:rsidRDefault="004B0719" w:rsidP="004B0719">
      <w:r>
        <w:t xml:space="preserve">Dedicated to Sustainability: Go Fresh is dedicated to using sustainable practises. </w:t>
      </w:r>
      <w:proofErr w:type="gramStart"/>
      <w:r>
        <w:t>In order to</w:t>
      </w:r>
      <w:proofErr w:type="gramEnd"/>
      <w:r>
        <w:t xml:space="preserve"> lessen our influence on the environment, we strive to implement eco-friendly initiatives like waste reduction, energy efficiency, and support for local farmers and producers.</w:t>
      </w:r>
    </w:p>
    <w:p w14:paraId="4CC6EB5C" w14:textId="77777777" w:rsidR="004B0719" w:rsidRDefault="004B0719" w:rsidP="004B0719"/>
    <w:p w14:paraId="79106701" w14:textId="327ADA64" w:rsidR="005242B8" w:rsidRDefault="005242B8" w:rsidP="005242B8">
      <w:r w:rsidRPr="005242B8">
        <w:t>2.</w:t>
      </w:r>
      <w:r w:rsidRPr="005242B8">
        <w:tab/>
      </w:r>
      <w:r>
        <w:t xml:space="preserve">Project </w:t>
      </w:r>
      <w:r w:rsidRPr="005242B8">
        <w:t>Scope</w:t>
      </w:r>
      <w:r>
        <w:t>:</w:t>
      </w:r>
    </w:p>
    <w:p w14:paraId="1D50B08A" w14:textId="77777777" w:rsidR="00B664A1" w:rsidRDefault="00B664A1" w:rsidP="00B664A1">
      <w:r>
        <w:t>The realm of a health-focused restaurant encompasses various facets beyond the provision of nutritious meals. Here are key aspects within its scope:</w:t>
      </w:r>
    </w:p>
    <w:p w14:paraId="532805FF" w14:textId="77777777" w:rsidR="00B664A1" w:rsidRDefault="00B664A1" w:rsidP="00B664A1">
      <w:r>
        <w:t>Nutrient-Rich Menus:</w:t>
      </w:r>
    </w:p>
    <w:p w14:paraId="21C71B64" w14:textId="77777777" w:rsidR="00B664A1" w:rsidRDefault="00B664A1" w:rsidP="00B664A1">
      <w:r>
        <w:t>Original: The main goal is to create menus that emphasize whole, foods high in nutrients. To accommodate different dietary preferences and restrictions, this entails giving careful thought to the ingredients, portion sizes, and balanced meal options.</w:t>
      </w:r>
    </w:p>
    <w:p w14:paraId="6E729761" w14:textId="77777777" w:rsidR="00B664A1" w:rsidRDefault="00B664A1" w:rsidP="00B664A1">
      <w:r>
        <w:t>Paraphrased: The primary objective is to design menus highlighting nutrient-dense, whole foods. To cater to diverse dietary preferences and restrictions, this involves meticulous consideration of ingredients, portion sizes, and well-balanced meal choices.</w:t>
      </w:r>
    </w:p>
    <w:p w14:paraId="04A5B730" w14:textId="77777777" w:rsidR="007E79DB" w:rsidRDefault="007E79DB" w:rsidP="00B664A1"/>
    <w:p w14:paraId="3D264C17" w14:textId="1D0FDD33" w:rsidR="00B664A1" w:rsidRDefault="00B664A1" w:rsidP="00B664A1">
      <w:r>
        <w:lastRenderedPageBreak/>
        <w:t>Dietary Awareness:</w:t>
      </w:r>
    </w:p>
    <w:p w14:paraId="571127DF" w14:textId="5599824D" w:rsidR="00B664A1" w:rsidRDefault="00B664A1" w:rsidP="00B664A1">
      <w:r>
        <w:t xml:space="preserve">Original: Healthful dining establishments frequently inform their patrons about diet options and nutrition. The range of services includes supplying substitutes for </w:t>
      </w:r>
      <w:r w:rsidR="007E79DB">
        <w:t>dietary</w:t>
      </w:r>
      <w:r>
        <w:t xml:space="preserve"> requirements, educating consumers about the health advantages of </w:t>
      </w:r>
      <w:proofErr w:type="gramStart"/>
      <w:r>
        <w:t>particular ingredients</w:t>
      </w:r>
      <w:proofErr w:type="gramEnd"/>
      <w:r>
        <w:t>, and encouraging general well-being.</w:t>
      </w:r>
    </w:p>
    <w:p w14:paraId="48337BB1" w14:textId="795B6A5E" w:rsidR="00B664A1" w:rsidRDefault="00B664A1" w:rsidP="00B664A1">
      <w:r>
        <w:t xml:space="preserve">Paraphrased: Health-conscious eateries often educate customers on dietary choices and nutrition. This involves offering substitutes for specific dietary needs, imparting knowledge about the health benefits of </w:t>
      </w:r>
      <w:r w:rsidR="007E79DB">
        <w:t>ingredients</w:t>
      </w:r>
      <w:r>
        <w:t>, and promoting overall well-being.</w:t>
      </w:r>
    </w:p>
    <w:p w14:paraId="7A1D06E5" w14:textId="77777777" w:rsidR="00B664A1" w:rsidRDefault="00B664A1" w:rsidP="00B664A1">
      <w:r>
        <w:t>Sustainability Practices:</w:t>
      </w:r>
    </w:p>
    <w:p w14:paraId="486D842B" w14:textId="77777777" w:rsidR="00B664A1" w:rsidRDefault="00B664A1" w:rsidP="00B664A1">
      <w:r>
        <w:t>Original: One of the most important things is to be committed to sustainability. This entails using organic, locally grown produce, reducing food waste, and implementing eco-friendly packaging and operational procedures.</w:t>
      </w:r>
    </w:p>
    <w:p w14:paraId="2C743100" w14:textId="77777777" w:rsidR="00B664A1" w:rsidRDefault="00B664A1" w:rsidP="00B664A1">
      <w:r>
        <w:t>Paraphrased: A crucial aspect involves a dedication to sustainability, incorporating the use of organic, locally sourced produce, minimizing food waste, and adopting eco-friendly packaging and operational practices.</w:t>
      </w:r>
    </w:p>
    <w:p w14:paraId="00889C81" w14:textId="77777777" w:rsidR="00B664A1" w:rsidRDefault="00B664A1" w:rsidP="00B664A1">
      <w:r>
        <w:t>Culinary Innovation:</w:t>
      </w:r>
    </w:p>
    <w:p w14:paraId="5FC031C5" w14:textId="278E1A65" w:rsidR="00B664A1" w:rsidRDefault="00B664A1" w:rsidP="00B664A1">
      <w:r>
        <w:t xml:space="preserve">Original: Creative and health-conscious cooking methods that preserve the nutritional value of ingredients while enhancing </w:t>
      </w:r>
      <w:r w:rsidR="007E79DB">
        <w:t>flavours</w:t>
      </w:r>
      <w:r>
        <w:t xml:space="preserve"> are explored within the scope of culinary innovation.</w:t>
      </w:r>
    </w:p>
    <w:p w14:paraId="6B424551" w14:textId="65B24279" w:rsidR="00B664A1" w:rsidRDefault="00B664A1" w:rsidP="00B664A1">
      <w:r>
        <w:t xml:space="preserve">Paraphrased: Innovative and health-conscious cooking techniques, preserving nutritional value while enhancing </w:t>
      </w:r>
      <w:r w:rsidR="007E79DB">
        <w:t>Flavors</w:t>
      </w:r>
      <w:r>
        <w:t>, are part of the exploration within the culinary innovation domain.</w:t>
      </w:r>
    </w:p>
    <w:p w14:paraId="686A286A" w14:textId="77777777" w:rsidR="00B664A1" w:rsidRDefault="00B664A1" w:rsidP="00B664A1">
      <w:r>
        <w:t>Wellness-Focused Ambiance:</w:t>
      </w:r>
    </w:p>
    <w:p w14:paraId="6C5C501A" w14:textId="77777777" w:rsidR="00B664A1" w:rsidRDefault="00B664A1" w:rsidP="00B664A1">
      <w:r>
        <w:t>Original: Part of the scope includes setting up a space that supports a healthy way of living. This involves creating environments that encourage social cohesion, mindfulness, and relaxation.</w:t>
      </w:r>
    </w:p>
    <w:p w14:paraId="2C79F9B2" w14:textId="77777777" w:rsidR="00B664A1" w:rsidRDefault="00B664A1" w:rsidP="00B664A1">
      <w:r>
        <w:t>Paraphrased: Creating spaces that promote a healthy lifestyle is part of the scope, involving environments fostering social connection, mindfulness, and relaxation.</w:t>
      </w:r>
    </w:p>
    <w:p w14:paraId="5E6CEC11" w14:textId="77777777" w:rsidR="00B664A1" w:rsidRDefault="00B664A1" w:rsidP="00B664A1">
      <w:r>
        <w:t>Educational Initiatives:</w:t>
      </w:r>
    </w:p>
    <w:p w14:paraId="5CAA0CAE" w14:textId="77777777" w:rsidR="00B664A1" w:rsidRDefault="00B664A1" w:rsidP="00B664A1">
      <w:r>
        <w:t>Original: Many health-conscious eateries offer workshops, cooking classes, or nutritional seminars in addition to their menu items. Contributing to the community's understanding of healthy living is part of the scope.</w:t>
      </w:r>
    </w:p>
    <w:p w14:paraId="02B5635B" w14:textId="77777777" w:rsidR="00B664A1" w:rsidRDefault="00B664A1" w:rsidP="00B664A1">
      <w:r>
        <w:t>Paraphrased: Numerous health-conscious restaurants provide workshops, cooking classes, or nutritional seminars alongside their menu offerings. Enhancing the community's awareness of healthy living is an integral part of the scope.</w:t>
      </w:r>
    </w:p>
    <w:p w14:paraId="03B13C01" w14:textId="77777777" w:rsidR="00B664A1" w:rsidRDefault="00B664A1" w:rsidP="00B664A1">
      <w:r>
        <w:t>Customization and Flexibility:</w:t>
      </w:r>
    </w:p>
    <w:p w14:paraId="5C22DF04" w14:textId="77777777" w:rsidR="00B664A1" w:rsidRDefault="00B664A1" w:rsidP="00B664A1">
      <w:r>
        <w:t>Original: Considering the various needs of patrons, the scope encompasses the provision of customizable menus as well as flexibility in meeting dietary requests, including paleo, vegan, and gluten-free options.</w:t>
      </w:r>
    </w:p>
    <w:p w14:paraId="40D2941D" w14:textId="77777777" w:rsidR="00B664A1" w:rsidRDefault="00B664A1" w:rsidP="00B664A1">
      <w:r>
        <w:t>Paraphrased: Acknowledging diverse patron needs, the scope involves offering customizable menus and flexibility in accommodating dietary preferences, such as paleo, vegan, and gluten-free options.</w:t>
      </w:r>
    </w:p>
    <w:p w14:paraId="6988F972" w14:textId="77777777" w:rsidR="00B664A1" w:rsidRDefault="00B664A1" w:rsidP="00B664A1">
      <w:r>
        <w:lastRenderedPageBreak/>
        <w:t>Fitness Integration:</w:t>
      </w:r>
    </w:p>
    <w:p w14:paraId="2B29D3C5" w14:textId="77777777" w:rsidR="00B664A1" w:rsidRDefault="00B664A1" w:rsidP="00B664A1">
      <w:r>
        <w:t>Original: To offer a more comprehensive approach to health-conscious living, some healthy restaurants broaden their scope by working with fitness programs or adding wellness activities.</w:t>
      </w:r>
    </w:p>
    <w:p w14:paraId="7EADE3C9" w14:textId="77777777" w:rsidR="00B664A1" w:rsidRDefault="00B664A1" w:rsidP="00B664A1">
      <w:r>
        <w:t>Paraphrased: Expanding the scope to provide a holistic approach to health-conscious living, some healthy restaurants collaborate with fitness programs or incorporate wellness activities.</w:t>
      </w:r>
    </w:p>
    <w:p w14:paraId="70089133" w14:textId="77777777" w:rsidR="00B664A1" w:rsidRDefault="00B664A1" w:rsidP="00B664A1">
      <w:r>
        <w:t>Digital Health Engagement:</w:t>
      </w:r>
    </w:p>
    <w:p w14:paraId="7893DE06" w14:textId="77777777" w:rsidR="00B664A1" w:rsidRDefault="00B664A1" w:rsidP="00B664A1">
      <w:r>
        <w:t>Original: A healthy restaurant's offerings are expanding because of its adoption of technology for health tracking, digital nutrition information provision, and online customer interaction.</w:t>
      </w:r>
    </w:p>
    <w:p w14:paraId="5BB994FF" w14:textId="77777777" w:rsidR="00B664A1" w:rsidRDefault="00B664A1" w:rsidP="00B664A1">
      <w:r>
        <w:t>Paraphrased: The offerings of a health-focused restaurant are evolving due to the incorporation of technology for health monitoring, digital nutrition information dissemination, and online customer engagement.</w:t>
      </w:r>
    </w:p>
    <w:p w14:paraId="6406A9C4" w14:textId="7995EE8C" w:rsidR="00A209DA" w:rsidRDefault="00B664A1" w:rsidP="00B664A1">
      <w:r>
        <w:t>In conclusion, the scope of a healthy restaurant encompasses a multifaceted approach that not only nurtures the body but also contributes to a broader culture of well-being, aligning with the growing popularity of health-conscious dining.</w:t>
      </w:r>
    </w:p>
    <w:p w14:paraId="25F7D6F2" w14:textId="77777777" w:rsidR="00A0503B" w:rsidRPr="007E79DB" w:rsidRDefault="00A0503B" w:rsidP="009F29B7"/>
    <w:p w14:paraId="374EFF05" w14:textId="6E471B1D" w:rsidR="00A0503B" w:rsidRPr="007E79DB" w:rsidRDefault="00A0503B" w:rsidP="009F29B7">
      <w:r w:rsidRPr="007E79DB">
        <w:t>3.</w:t>
      </w:r>
      <w:r w:rsidRPr="007E79DB">
        <w:tab/>
        <w:t>Stakeholders’ analysis</w:t>
      </w:r>
    </w:p>
    <w:p w14:paraId="0F9343FA" w14:textId="333D363C" w:rsidR="00543E9C" w:rsidRPr="00543E9C" w:rsidRDefault="00543E9C" w:rsidP="00543E9C">
      <w:r w:rsidRPr="007E79DB">
        <w:t xml:space="preserve">According </w:t>
      </w:r>
      <w:r w:rsidRPr="00543E9C">
        <w:t xml:space="preserve">to a stakeholder analysis, diverse entities wield substantial influence over the success and influence of a health-oriented restaurant. Patrons, as the primary stakeholders, play a vital role in the restaurant's viability, seeking nutritious options and contributing to its financial stability. The restaurant's commitment to sourcing fresh, organic produce significantly affects the livelihoods of local farmers and suppliers. The community becomes actively engaged due to the restaurant's participation in </w:t>
      </w:r>
      <w:r w:rsidR="007E79DB" w:rsidRPr="00543E9C">
        <w:t>neighbourhood</w:t>
      </w:r>
      <w:r w:rsidRPr="00543E9C">
        <w:t xml:space="preserve"> events and support for wellness initiatives.</w:t>
      </w:r>
    </w:p>
    <w:p w14:paraId="5D8A5EF4" w14:textId="77777777" w:rsidR="00543E9C" w:rsidRPr="00543E9C" w:rsidRDefault="00543E9C" w:rsidP="00543E9C">
      <w:r w:rsidRPr="00543E9C">
        <w:t>Employees, as crucial stakeholders, impact both daily operations and the customer experience, making their well-being and job satisfaction pivotal for overall success. Nutritionists or health organizations may become stakeholders through partnerships or endorsements, reinforcing the restaurant's dedication to promoting healthy living.</w:t>
      </w:r>
    </w:p>
    <w:p w14:paraId="0FCF6E37" w14:textId="77777777" w:rsidR="00543E9C" w:rsidRPr="00543E9C" w:rsidRDefault="00543E9C" w:rsidP="00543E9C">
      <w:r w:rsidRPr="00543E9C">
        <w:t>Shareholders and investors hold a financial stake, anticipating returns on their investments. Regulatory bodies, ensuring adherence to health and safety regulations, also serve as stakeholders. The environment, impacted by the restaurant's waste management and sustainability initiatives, is another stakeholder.</w:t>
      </w:r>
    </w:p>
    <w:p w14:paraId="13A11D39" w14:textId="3130DB89" w:rsidR="00A0503B" w:rsidRPr="00543E9C" w:rsidRDefault="00543E9C" w:rsidP="00543E9C">
      <w:r w:rsidRPr="00543E9C">
        <w:t>Effectively managing the diverse needs and expectations of these stakeholders is crucial for the long-term success and positive social impact of a healthy restaurant.</w:t>
      </w:r>
    </w:p>
    <w:p w14:paraId="0F0229AF" w14:textId="77777777" w:rsidR="00A0503B" w:rsidRPr="00543E9C" w:rsidRDefault="00A0503B" w:rsidP="00A0503B"/>
    <w:p w14:paraId="37ADEE8B" w14:textId="77777777" w:rsidR="00A0503B" w:rsidRDefault="00A0503B" w:rsidP="00A0503B">
      <w:pPr>
        <w:rPr>
          <w:color w:val="FF0000"/>
        </w:rPr>
      </w:pPr>
    </w:p>
    <w:p w14:paraId="43C6C277" w14:textId="3B1F1CEF" w:rsidR="00A0503B" w:rsidRPr="007E79DB" w:rsidRDefault="00A0503B" w:rsidP="00A0503B">
      <w:r w:rsidRPr="007E79DB">
        <w:t>Project break down structure:</w:t>
      </w:r>
    </w:p>
    <w:p w14:paraId="40623E30" w14:textId="2FF28612" w:rsidR="00D96C78" w:rsidRPr="00D96C78" w:rsidRDefault="00D96C78" w:rsidP="00D96C78">
      <w:r w:rsidRPr="00D96C78">
        <w:t xml:space="preserve">Creating a Work Breakdown Structure (WBS) for a </w:t>
      </w:r>
      <w:r w:rsidR="007E79DB" w:rsidRPr="00D96C78">
        <w:t>healthy restaurant initiate</w:t>
      </w:r>
      <w:r w:rsidRPr="00D96C78">
        <w:t xml:space="preserve"> with the systematic breakdown of the project into manageable tasks and subtasks. A condensed representation is as follows:</w:t>
      </w:r>
    </w:p>
    <w:p w14:paraId="13F89BFF" w14:textId="77777777" w:rsidR="00D96C78" w:rsidRPr="00D96C78" w:rsidRDefault="00D96C78" w:rsidP="00D96C78"/>
    <w:p w14:paraId="43852FF9" w14:textId="77777777" w:rsidR="00D96C78" w:rsidRPr="00D96C78" w:rsidRDefault="00D96C78" w:rsidP="00BB51D6">
      <w:r w:rsidRPr="00D96C78">
        <w:t>Project Commencement</w:t>
      </w:r>
    </w:p>
    <w:p w14:paraId="54AD56FB" w14:textId="77777777" w:rsidR="00D96C78" w:rsidRPr="00D96C78" w:rsidRDefault="00D96C78" w:rsidP="00BB51D6">
      <w:r w:rsidRPr="00D96C78">
        <w:t>Define the Restaurant Concept</w:t>
      </w:r>
    </w:p>
    <w:p w14:paraId="18EEC86F" w14:textId="77777777" w:rsidR="00D96C78" w:rsidRPr="00D96C78" w:rsidRDefault="00D96C78" w:rsidP="00BB51D6">
      <w:r w:rsidRPr="00D96C78">
        <w:t>Conduct Market Analysis and Research</w:t>
      </w:r>
    </w:p>
    <w:p w14:paraId="1B8BF75C" w14:textId="77777777" w:rsidR="00D96C78" w:rsidRPr="00D96C78" w:rsidRDefault="00D96C78" w:rsidP="00BB51D6">
      <w:r w:rsidRPr="00D96C78">
        <w:t>Establish Mission and Vision</w:t>
      </w:r>
    </w:p>
    <w:p w14:paraId="639D3E44" w14:textId="77777777" w:rsidR="00D96C78" w:rsidRPr="00D96C78" w:rsidRDefault="00D96C78" w:rsidP="00BB51D6">
      <w:r w:rsidRPr="00D96C78">
        <w:t>Business Planning</w:t>
      </w:r>
    </w:p>
    <w:p w14:paraId="6E85672A" w14:textId="77777777" w:rsidR="00D96C78" w:rsidRPr="00D96C78" w:rsidRDefault="00D96C78" w:rsidP="00BB51D6">
      <w:r w:rsidRPr="00D96C78">
        <w:t>Formulate a Business Plan</w:t>
      </w:r>
    </w:p>
    <w:p w14:paraId="0ED3A455" w14:textId="77777777" w:rsidR="00D96C78" w:rsidRPr="00D96C78" w:rsidRDefault="00D96C78" w:rsidP="00BB51D6">
      <w:r w:rsidRPr="00D96C78">
        <w:t>Estimate Budgets</w:t>
      </w:r>
    </w:p>
    <w:p w14:paraId="6853FDE9" w14:textId="77777777" w:rsidR="00D96C78" w:rsidRPr="00D96C78" w:rsidRDefault="00D96C78" w:rsidP="00BB51D6">
      <w:r w:rsidRPr="00D96C78">
        <w:t>Implement Financial Safeguards</w:t>
      </w:r>
    </w:p>
    <w:p w14:paraId="7940B3D9" w14:textId="77777777" w:rsidR="00D96C78" w:rsidRPr="00D96C78" w:rsidRDefault="00D96C78" w:rsidP="00BB51D6">
      <w:r w:rsidRPr="00D96C78">
        <w:t>Site Selection and Design</w:t>
      </w:r>
    </w:p>
    <w:p w14:paraId="42967804" w14:textId="77777777" w:rsidR="00D96C78" w:rsidRPr="00D96C78" w:rsidRDefault="00D96C78" w:rsidP="00BB51D6">
      <w:r w:rsidRPr="00D96C78">
        <w:t>Choose an Appropriate Location</w:t>
      </w:r>
    </w:p>
    <w:p w14:paraId="21870021" w14:textId="77777777" w:rsidR="00D96C78" w:rsidRPr="00D96C78" w:rsidRDefault="00D96C78" w:rsidP="00BB51D6">
      <w:r w:rsidRPr="00D96C78">
        <w:t>Design Indoor and Outdoor Spaces</w:t>
      </w:r>
    </w:p>
    <w:p w14:paraId="531CC130" w14:textId="77777777" w:rsidR="00D96C78" w:rsidRPr="00D96C78" w:rsidRDefault="00D96C78" w:rsidP="00BB51D6">
      <w:r w:rsidRPr="00D96C78">
        <w:t>Ensure Adherence to Health Codes</w:t>
      </w:r>
    </w:p>
    <w:p w14:paraId="112C280E" w14:textId="77777777" w:rsidR="00D96C78" w:rsidRPr="00D96C78" w:rsidRDefault="00D96C78" w:rsidP="00BB51D6">
      <w:r w:rsidRPr="00D96C78">
        <w:t>Menu Crafting</w:t>
      </w:r>
    </w:p>
    <w:p w14:paraId="106259F3" w14:textId="524B3B5C" w:rsidR="00D96C78" w:rsidRPr="00D96C78" w:rsidRDefault="007E79DB" w:rsidP="00BB51D6">
      <w:r w:rsidRPr="00D96C78">
        <w:t>Analyse</w:t>
      </w:r>
      <w:r w:rsidR="00D96C78" w:rsidRPr="00D96C78">
        <w:t xml:space="preserve"> Nutritional Aspects</w:t>
      </w:r>
    </w:p>
    <w:p w14:paraId="28218C61" w14:textId="77777777" w:rsidR="00D96C78" w:rsidRPr="00D96C78" w:rsidRDefault="00D96C78" w:rsidP="00BB51D6">
      <w:r w:rsidRPr="00D96C78">
        <w:t>Develop Recipes</w:t>
      </w:r>
    </w:p>
    <w:p w14:paraId="2A133B8F" w14:textId="77777777" w:rsidR="00D96C78" w:rsidRPr="00D96C78" w:rsidRDefault="00D96C78" w:rsidP="00BB51D6">
      <w:r w:rsidRPr="00D96C78">
        <w:t>Validate the Menu</w:t>
      </w:r>
    </w:p>
    <w:p w14:paraId="3EE09A04" w14:textId="77777777" w:rsidR="00D96C78" w:rsidRPr="00D96C78" w:rsidRDefault="00D96C78" w:rsidP="00BB51D6">
      <w:r w:rsidRPr="00D96C78">
        <w:t>Ingredient Procurement and Supplier Engagement</w:t>
      </w:r>
    </w:p>
    <w:p w14:paraId="044E5D77" w14:textId="77777777" w:rsidR="00D96C78" w:rsidRPr="00D96C78" w:rsidRDefault="00D96C78" w:rsidP="00BB51D6">
      <w:r w:rsidRPr="00D96C78">
        <w:t>Identify Local Vendors</w:t>
      </w:r>
    </w:p>
    <w:p w14:paraId="4D644FAF" w14:textId="77777777" w:rsidR="00D96C78" w:rsidRPr="00D96C78" w:rsidRDefault="00D96C78" w:rsidP="00BB51D6">
      <w:r w:rsidRPr="00D96C78">
        <w:t>Negotiate Contracts</w:t>
      </w:r>
    </w:p>
    <w:p w14:paraId="1C51C1EC" w14:textId="77777777" w:rsidR="00D96C78" w:rsidRPr="00D96C78" w:rsidRDefault="00D96C78" w:rsidP="00BB51D6">
      <w:r w:rsidRPr="00D96C78">
        <w:t>Assure Sustainable and Organic Sourcing</w:t>
      </w:r>
    </w:p>
    <w:p w14:paraId="078929F1" w14:textId="77777777" w:rsidR="00D96C78" w:rsidRPr="00D96C78" w:rsidRDefault="00D96C78" w:rsidP="00BB51D6">
      <w:r w:rsidRPr="00D96C78">
        <w:t>Personnel Administration</w:t>
      </w:r>
    </w:p>
    <w:p w14:paraId="02441F82" w14:textId="77777777" w:rsidR="00D96C78" w:rsidRPr="00D96C78" w:rsidRDefault="00D96C78" w:rsidP="00BB51D6">
      <w:r w:rsidRPr="00D96C78">
        <w:t>Conduct Recruitment</w:t>
      </w:r>
    </w:p>
    <w:p w14:paraId="0A79771A" w14:textId="77777777" w:rsidR="00D96C78" w:rsidRPr="00D96C78" w:rsidRDefault="00D96C78" w:rsidP="00BB51D6">
      <w:r w:rsidRPr="00D96C78">
        <w:t>Implement Training Programs</w:t>
      </w:r>
    </w:p>
    <w:p w14:paraId="70DACEC0" w14:textId="77777777" w:rsidR="00D96C78" w:rsidRPr="00D96C78" w:rsidRDefault="00D96C78" w:rsidP="00BB51D6">
      <w:r w:rsidRPr="00D96C78">
        <w:t>Develop Employee Manuals</w:t>
      </w:r>
    </w:p>
    <w:p w14:paraId="153A9654" w14:textId="77777777" w:rsidR="00D96C78" w:rsidRPr="00D96C78" w:rsidRDefault="00D96C78" w:rsidP="00BB51D6">
      <w:r w:rsidRPr="00D96C78">
        <w:t>Marketing and Branding</w:t>
      </w:r>
    </w:p>
    <w:p w14:paraId="08A2FC36" w14:textId="77777777" w:rsidR="00D96C78" w:rsidRPr="00D96C78" w:rsidRDefault="00D96C78" w:rsidP="00BB51D6">
      <w:r w:rsidRPr="00D96C78">
        <w:t>Design a Logo</w:t>
      </w:r>
    </w:p>
    <w:p w14:paraId="6FB24A34" w14:textId="77777777" w:rsidR="00D96C78" w:rsidRPr="00D96C78" w:rsidRDefault="00D96C78" w:rsidP="00BB51D6">
      <w:r w:rsidRPr="00D96C78">
        <w:t>Formulate an Advertising Plan</w:t>
      </w:r>
    </w:p>
    <w:p w14:paraId="25D59BA3" w14:textId="77777777" w:rsidR="00D96C78" w:rsidRPr="00D96C78" w:rsidRDefault="00D96C78" w:rsidP="00BB51D6">
      <w:r w:rsidRPr="00D96C78">
        <w:t xml:space="preserve">Establish an Online Presence through </w:t>
      </w:r>
      <w:proofErr w:type="gramStart"/>
      <w:r w:rsidRPr="00D96C78">
        <w:t>Social Media</w:t>
      </w:r>
      <w:proofErr w:type="gramEnd"/>
    </w:p>
    <w:p w14:paraId="0EC081AD" w14:textId="77777777" w:rsidR="00D96C78" w:rsidRPr="00D96C78" w:rsidRDefault="00D96C78" w:rsidP="00BB51D6">
      <w:r w:rsidRPr="00D96C78">
        <w:t>Interior Arrangement</w:t>
      </w:r>
    </w:p>
    <w:p w14:paraId="0A3B8BF0" w14:textId="77777777" w:rsidR="00D96C78" w:rsidRPr="00D96C78" w:rsidRDefault="00D96C78" w:rsidP="00BB51D6"/>
    <w:p w14:paraId="2974319B" w14:textId="77777777" w:rsidR="00D96C78" w:rsidRPr="00D96C78" w:rsidRDefault="00D96C78" w:rsidP="00BB51D6">
      <w:r w:rsidRPr="00D96C78">
        <w:lastRenderedPageBreak/>
        <w:t xml:space="preserve">Undertake </w:t>
      </w:r>
      <w:proofErr w:type="spellStart"/>
      <w:r w:rsidRPr="00D96C78">
        <w:t>Remodeling</w:t>
      </w:r>
      <w:proofErr w:type="spellEnd"/>
      <w:r w:rsidRPr="00D96C78">
        <w:t xml:space="preserve"> or Construction</w:t>
      </w:r>
    </w:p>
    <w:p w14:paraId="699FE2B8" w14:textId="77777777" w:rsidR="00D96C78" w:rsidRPr="00D96C78" w:rsidRDefault="00D96C78" w:rsidP="00BB51D6">
      <w:r w:rsidRPr="00D96C78">
        <w:t>Acquire Furnishings and Decor</w:t>
      </w:r>
    </w:p>
    <w:p w14:paraId="35C99DC3" w14:textId="77777777" w:rsidR="00D96C78" w:rsidRPr="00D96C78" w:rsidRDefault="00D96C78" w:rsidP="00BB51D6">
      <w:r w:rsidRPr="00D96C78">
        <w:t>Install Kitchen Appliances</w:t>
      </w:r>
    </w:p>
    <w:p w14:paraId="12B6116B" w14:textId="77777777" w:rsidR="00D96C78" w:rsidRPr="00D96C78" w:rsidRDefault="00D96C78" w:rsidP="00BB51D6">
      <w:r w:rsidRPr="00D96C78">
        <w:t>Adherence to Health and Safety Standards</w:t>
      </w:r>
    </w:p>
    <w:p w14:paraId="02631379" w14:textId="77777777" w:rsidR="00D96C78" w:rsidRPr="00D96C78" w:rsidRDefault="00D96C78" w:rsidP="00BB51D6">
      <w:r w:rsidRPr="00D96C78">
        <w:t>Provide Employee Hygiene Training</w:t>
      </w:r>
    </w:p>
    <w:p w14:paraId="2DEECA39" w14:textId="77777777" w:rsidR="00D96C78" w:rsidRPr="00D96C78" w:rsidRDefault="00D96C78" w:rsidP="00BB51D6">
      <w:r w:rsidRPr="00D96C78">
        <w:t>Implement Food Safety Guidelines</w:t>
      </w:r>
    </w:p>
    <w:p w14:paraId="49A913D6" w14:textId="3CD0A834" w:rsidR="00A921A3" w:rsidRPr="00D96C78" w:rsidRDefault="00D96C78" w:rsidP="00BB51D6">
      <w:r w:rsidRPr="00D96C78">
        <w:t>Verify Regulatory Compliance</w:t>
      </w:r>
    </w:p>
    <w:p w14:paraId="74D08153" w14:textId="77777777" w:rsidR="00D96C78" w:rsidRDefault="00D96C78" w:rsidP="00A921A3">
      <w:pPr>
        <w:rPr>
          <w:color w:val="FF0000"/>
        </w:rPr>
      </w:pPr>
    </w:p>
    <w:p w14:paraId="1BD6FCAE" w14:textId="77777777" w:rsidR="00D96C78" w:rsidRPr="007E79DB" w:rsidRDefault="00D96C78" w:rsidP="00A921A3"/>
    <w:p w14:paraId="1E385112" w14:textId="7DFE3227" w:rsidR="00A921A3" w:rsidRPr="007E79DB" w:rsidRDefault="00A921A3" w:rsidP="00A921A3">
      <w:r w:rsidRPr="007E79DB">
        <w:t>Resources use:</w:t>
      </w:r>
    </w:p>
    <w:p w14:paraId="0A630710" w14:textId="77777777" w:rsidR="00183FEE" w:rsidRPr="00183FEE" w:rsidRDefault="00183FEE" w:rsidP="00183FEE">
      <w:r w:rsidRPr="00183FEE">
        <w:t>Efficient resource management plays a pivotal role in the triumph of a restaurant. The following outlines how a health-conscious restaurant optimally utilizes its resources:</w:t>
      </w:r>
    </w:p>
    <w:p w14:paraId="2C3DC526" w14:textId="77777777" w:rsidR="00183FEE" w:rsidRPr="00183FEE" w:rsidRDefault="00183FEE" w:rsidP="00183FEE">
      <w:r w:rsidRPr="00183FEE">
        <w:t>Human Resources:</w:t>
      </w:r>
    </w:p>
    <w:p w14:paraId="00D6F5C0" w14:textId="77777777" w:rsidR="00183FEE" w:rsidRPr="00183FEE" w:rsidRDefault="00183FEE" w:rsidP="00183FEE">
      <w:r w:rsidRPr="00183FEE">
        <w:t>Culinary Experts: Cooks and Chefs</w:t>
      </w:r>
    </w:p>
    <w:p w14:paraId="519E7AE6" w14:textId="77777777" w:rsidR="00183FEE" w:rsidRPr="00183FEE" w:rsidRDefault="00183FEE" w:rsidP="00183FEE">
      <w:r w:rsidRPr="00183FEE">
        <w:t>Nutrition Experts: Dietitians or Nutritionists</w:t>
      </w:r>
    </w:p>
    <w:p w14:paraId="47DDB394" w14:textId="77777777" w:rsidR="00183FEE" w:rsidRPr="00183FEE" w:rsidRDefault="00183FEE" w:rsidP="00183FEE">
      <w:r w:rsidRPr="00183FEE">
        <w:t>Service Personnel: Waitstaff and Servers</w:t>
      </w:r>
    </w:p>
    <w:p w14:paraId="1F3F1AE5" w14:textId="77777777" w:rsidR="00183FEE" w:rsidRPr="00183FEE" w:rsidRDefault="00183FEE" w:rsidP="00183FEE">
      <w:r w:rsidRPr="00183FEE">
        <w:t>Administrative Support: Staff Members in Charge and Secretaries</w:t>
      </w:r>
    </w:p>
    <w:p w14:paraId="52F78CC5" w14:textId="16EFB6A4" w:rsidR="00183FEE" w:rsidRPr="00183FEE" w:rsidRDefault="00183FEE" w:rsidP="00183FEE">
      <w:r w:rsidRPr="00183FEE">
        <w:t>Food Supplies and Ingredients:</w:t>
      </w:r>
    </w:p>
    <w:p w14:paraId="2075FDE2" w14:textId="77777777" w:rsidR="00183FEE" w:rsidRPr="00183FEE" w:rsidRDefault="00183FEE" w:rsidP="00183FEE">
      <w:r w:rsidRPr="00183FEE">
        <w:t>Locally Sourced Organic Produce</w:t>
      </w:r>
    </w:p>
    <w:p w14:paraId="699990C1" w14:textId="77777777" w:rsidR="00183FEE" w:rsidRPr="00183FEE" w:rsidRDefault="00183FEE" w:rsidP="00183FEE">
      <w:r w:rsidRPr="00183FEE">
        <w:t>Lean Proteins: Fish, Tofu, and Chicken</w:t>
      </w:r>
    </w:p>
    <w:p w14:paraId="43532B28" w14:textId="77777777" w:rsidR="00183FEE" w:rsidRPr="00183FEE" w:rsidRDefault="00183FEE" w:rsidP="00183FEE">
      <w:r w:rsidRPr="00183FEE">
        <w:t>Wholesome Staples: Legumes and Whole Grains</w:t>
      </w:r>
    </w:p>
    <w:p w14:paraId="68AB7EB6" w14:textId="77777777" w:rsidR="00183FEE" w:rsidRPr="00183FEE" w:rsidRDefault="00183FEE" w:rsidP="00183FEE">
      <w:r w:rsidRPr="00183FEE">
        <w:t>Nutrient-Rich Superfoods: Kale, Quinoa, and Chia Seeds</w:t>
      </w:r>
    </w:p>
    <w:p w14:paraId="1628FC83" w14:textId="77777777" w:rsidR="00183FEE" w:rsidRPr="00183FEE" w:rsidRDefault="00183FEE" w:rsidP="00183FEE">
      <w:r w:rsidRPr="00183FEE">
        <w:t>Kitchen Appliances:</w:t>
      </w:r>
    </w:p>
    <w:p w14:paraId="714C7C53" w14:textId="77777777" w:rsidR="00183FEE" w:rsidRPr="00183FEE" w:rsidRDefault="00183FEE" w:rsidP="00183FEE">
      <w:r w:rsidRPr="00183FEE">
        <w:t>High-Quality Cooking and Preparation Appliances</w:t>
      </w:r>
    </w:p>
    <w:p w14:paraId="1E4A6E6C" w14:textId="77777777" w:rsidR="00183FEE" w:rsidRPr="00183FEE" w:rsidRDefault="00183FEE" w:rsidP="00183FEE">
      <w:r w:rsidRPr="00183FEE">
        <w:t>Blenders and Juicers for Smoothie Making</w:t>
      </w:r>
    </w:p>
    <w:p w14:paraId="287AD8DD" w14:textId="77777777" w:rsidR="00183FEE" w:rsidRPr="00183FEE" w:rsidRDefault="00183FEE" w:rsidP="00183FEE">
      <w:r w:rsidRPr="00183FEE">
        <w:t>Grills and Steamers for Healthier Cooking Techniques</w:t>
      </w:r>
    </w:p>
    <w:p w14:paraId="0BDE4F89" w14:textId="77777777" w:rsidR="00183FEE" w:rsidRPr="00183FEE" w:rsidRDefault="00183FEE" w:rsidP="00183FEE">
      <w:r w:rsidRPr="00183FEE">
        <w:t>Food Processors for Crafting Wholesome Dressings and Sauces</w:t>
      </w:r>
    </w:p>
    <w:p w14:paraId="6A9DE58D" w14:textId="77777777" w:rsidR="00183FEE" w:rsidRPr="00183FEE" w:rsidRDefault="00183FEE" w:rsidP="00183FEE">
      <w:r w:rsidRPr="00183FEE">
        <w:t>Technology:</w:t>
      </w:r>
    </w:p>
    <w:p w14:paraId="28D22406" w14:textId="77777777" w:rsidR="00183FEE" w:rsidRPr="00183FEE" w:rsidRDefault="00183FEE" w:rsidP="00183FEE">
      <w:r w:rsidRPr="00183FEE">
        <w:t>Point of Sale (POS) Systems for Seamless Transactions</w:t>
      </w:r>
    </w:p>
    <w:p w14:paraId="20BCC350" w14:textId="77777777" w:rsidR="00183FEE" w:rsidRPr="00183FEE" w:rsidRDefault="00183FEE" w:rsidP="00183FEE">
      <w:r w:rsidRPr="00183FEE">
        <w:t>Customer Management Software for Reservations and Bookings</w:t>
      </w:r>
    </w:p>
    <w:p w14:paraId="049D9255" w14:textId="77777777" w:rsidR="00183FEE" w:rsidRPr="00183FEE" w:rsidRDefault="00183FEE" w:rsidP="00183FEE">
      <w:r w:rsidRPr="00183FEE">
        <w:t>Digital Menu Boards for Easy Updates and Promotions</w:t>
      </w:r>
    </w:p>
    <w:p w14:paraId="2C03782F" w14:textId="77777777" w:rsidR="00183FEE" w:rsidRPr="00183FEE" w:rsidRDefault="00183FEE" w:rsidP="00183FEE">
      <w:r w:rsidRPr="00183FEE">
        <w:lastRenderedPageBreak/>
        <w:t>Utilization of Social Media Channels for Advertising and Customer Interaction</w:t>
      </w:r>
    </w:p>
    <w:p w14:paraId="1C266A7C" w14:textId="77777777" w:rsidR="00183FEE" w:rsidRPr="00183FEE" w:rsidRDefault="00183FEE" w:rsidP="00183FEE">
      <w:r w:rsidRPr="00183FEE">
        <w:t>Decor and Interior Design:</w:t>
      </w:r>
    </w:p>
    <w:p w14:paraId="2731A180" w14:textId="77777777" w:rsidR="00183FEE" w:rsidRPr="00183FEE" w:rsidRDefault="00183FEE" w:rsidP="00183FEE">
      <w:r w:rsidRPr="00183FEE">
        <w:t>Environmentally Friendly and Sustainable Furniture</w:t>
      </w:r>
    </w:p>
    <w:p w14:paraId="360D6A4A" w14:textId="77777777" w:rsidR="00183FEE" w:rsidRPr="00183FEE" w:rsidRDefault="00183FEE" w:rsidP="00183FEE">
      <w:r w:rsidRPr="00183FEE">
        <w:t>Energy-Efficient LED Lighting</w:t>
      </w:r>
    </w:p>
    <w:p w14:paraId="3BB37AF7" w14:textId="77777777" w:rsidR="00183FEE" w:rsidRPr="00183FEE" w:rsidRDefault="00183FEE" w:rsidP="00183FEE">
      <w:r w:rsidRPr="00183FEE">
        <w:t>Plants for Improved Air Quality and Aesthetics</w:t>
      </w:r>
    </w:p>
    <w:p w14:paraId="6F8126A7" w14:textId="77777777" w:rsidR="00183FEE" w:rsidRPr="00183FEE" w:rsidRDefault="00183FEE" w:rsidP="00183FEE">
      <w:r w:rsidRPr="00183FEE">
        <w:t>Digital Signs Displaying Health-Related Information</w:t>
      </w:r>
    </w:p>
    <w:p w14:paraId="48B4B51A" w14:textId="77777777" w:rsidR="00183FEE" w:rsidRPr="00183FEE" w:rsidRDefault="00183FEE" w:rsidP="00183FEE">
      <w:r w:rsidRPr="00183FEE">
        <w:t>Education and Training:</w:t>
      </w:r>
    </w:p>
    <w:p w14:paraId="75BCD131" w14:textId="77777777" w:rsidR="00183FEE" w:rsidRPr="00183FEE" w:rsidRDefault="00183FEE" w:rsidP="00183FEE">
      <w:r w:rsidRPr="00183FEE">
        <w:t>Health and Safety Training Programs for Staff</w:t>
      </w:r>
    </w:p>
    <w:p w14:paraId="67B22FDF" w14:textId="77777777" w:rsidR="00183FEE" w:rsidRPr="00183FEE" w:rsidRDefault="00183FEE" w:rsidP="00183FEE">
      <w:r w:rsidRPr="00183FEE">
        <w:t>Continuous Learning Initiatives for Chefs and Kitchen Staff to Stay Updated on Culinary Trends</w:t>
      </w:r>
    </w:p>
    <w:p w14:paraId="0C4EE7C4" w14:textId="39E36D95" w:rsidR="00EB7B6A" w:rsidRPr="00183FEE" w:rsidRDefault="00183FEE" w:rsidP="00183FEE">
      <w:r w:rsidRPr="00183FEE">
        <w:t>Workshops Providing Nutritional Information and Enhancing Customer Service Skills for Servers</w:t>
      </w:r>
    </w:p>
    <w:p w14:paraId="7A03A0B6" w14:textId="1E05D788" w:rsidR="00EB7B6A" w:rsidRPr="00D15138" w:rsidRDefault="00EB7B6A" w:rsidP="00EB7B6A">
      <w:pPr>
        <w:rPr>
          <w:b/>
          <w:bCs/>
        </w:rPr>
      </w:pPr>
      <w:r w:rsidRPr="00D15138">
        <w:rPr>
          <w:b/>
          <w:bCs/>
        </w:rPr>
        <w:t>Gannt chart:</w:t>
      </w:r>
    </w:p>
    <w:p w14:paraId="4EC37631" w14:textId="06F1C63A" w:rsidR="00EB7B6A" w:rsidRDefault="00FA2677" w:rsidP="00EB7B6A">
      <w:pPr>
        <w:rPr>
          <w:color w:val="FF0000"/>
        </w:rPr>
      </w:pPr>
      <w:r>
        <w:rPr>
          <w:noProof/>
          <w:color w:val="FF0000"/>
        </w:rPr>
        <w:drawing>
          <wp:inline distT="0" distB="0" distL="0" distR="0" wp14:anchorId="11E898E7" wp14:editId="564DEFB5">
            <wp:extent cx="5864860" cy="1298575"/>
            <wp:effectExtent l="0" t="0" r="2540" b="0"/>
            <wp:docPr id="1658051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64860" cy="1298575"/>
                    </a:xfrm>
                    <a:prstGeom prst="rect">
                      <a:avLst/>
                    </a:prstGeom>
                    <a:noFill/>
                  </pic:spPr>
                </pic:pic>
              </a:graphicData>
            </a:graphic>
          </wp:inline>
        </w:drawing>
      </w:r>
    </w:p>
    <w:p w14:paraId="121E120A" w14:textId="26449B9D" w:rsidR="00E11DF2" w:rsidRPr="00FE3A09" w:rsidRDefault="00FE3A09" w:rsidP="00E11DF2">
      <w:r>
        <w:t>I</w:t>
      </w:r>
      <w:r w:rsidRPr="00FE3A09">
        <w:t>i</w:t>
      </w:r>
      <w:r w:rsidR="00E11DF2" w:rsidRPr="00FE3A09">
        <w:t>n the establishment of a healthy restaurant, a Gantt chart serves as a visual aid to outline tasks and project timelines. The following is a concise representation of key stages in commencing a healthy restaurant:</w:t>
      </w:r>
    </w:p>
    <w:p w14:paraId="26A6B41E" w14:textId="77777777" w:rsidR="00E11DF2" w:rsidRPr="00FE3A09" w:rsidRDefault="00E11DF2" w:rsidP="00E11DF2">
      <w:r w:rsidRPr="00FE3A09">
        <w:t>Canteen Construction: 1 week</w:t>
      </w:r>
    </w:p>
    <w:p w14:paraId="6458BC5C" w14:textId="77777777" w:rsidR="00E11DF2" w:rsidRPr="00FE3A09" w:rsidRDefault="00E11DF2" w:rsidP="00E11DF2">
      <w:r w:rsidRPr="00FE3A09">
        <w:t>Kitchen Buildout: 3 weeks</w:t>
      </w:r>
    </w:p>
    <w:p w14:paraId="3B3F10FB" w14:textId="77777777" w:rsidR="00E11DF2" w:rsidRPr="00FE3A09" w:rsidRDefault="00E11DF2" w:rsidP="00E11DF2">
      <w:r w:rsidRPr="00FE3A09">
        <w:t>Sitting Area Development: 2 weeks</w:t>
      </w:r>
    </w:p>
    <w:p w14:paraId="7D7B34D0" w14:textId="77777777" w:rsidR="00E11DF2" w:rsidRPr="00FE3A09" w:rsidRDefault="00E11DF2" w:rsidP="00E11DF2">
      <w:r w:rsidRPr="00FE3A09">
        <w:t>Storeroom Construction: 5 weeks</w:t>
      </w:r>
    </w:p>
    <w:p w14:paraId="5631282E" w14:textId="7AA60246" w:rsidR="00EB7B6A" w:rsidRPr="00FE3A09" w:rsidRDefault="00E11DF2" w:rsidP="00E11DF2">
      <w:r w:rsidRPr="00FE3A09">
        <w:t>Menu Creation: 4 weeks</w:t>
      </w:r>
    </w:p>
    <w:p w14:paraId="30BEC895" w14:textId="77777777" w:rsidR="00EB7B6A" w:rsidRDefault="00EB7B6A" w:rsidP="00EB7B6A">
      <w:pPr>
        <w:rPr>
          <w:color w:val="FF0000"/>
        </w:rPr>
      </w:pPr>
    </w:p>
    <w:p w14:paraId="05E9AA7A" w14:textId="77777777" w:rsidR="00EB7B6A" w:rsidRDefault="00EB7B6A" w:rsidP="00EB7B6A">
      <w:pPr>
        <w:rPr>
          <w:color w:val="FF0000"/>
        </w:rPr>
      </w:pPr>
    </w:p>
    <w:p w14:paraId="0DCEF3F4" w14:textId="77777777" w:rsidR="00EB7B6A" w:rsidRDefault="00EB7B6A" w:rsidP="00EB7B6A">
      <w:pPr>
        <w:rPr>
          <w:color w:val="FF0000"/>
        </w:rPr>
      </w:pPr>
    </w:p>
    <w:p w14:paraId="3C0F3742" w14:textId="77777777" w:rsidR="00EB7B6A" w:rsidRDefault="00EB7B6A" w:rsidP="00EB7B6A">
      <w:pPr>
        <w:rPr>
          <w:color w:val="FF0000"/>
        </w:rPr>
      </w:pPr>
    </w:p>
    <w:p w14:paraId="3DD9494E" w14:textId="77777777" w:rsidR="00EB7B6A" w:rsidRDefault="00EB7B6A" w:rsidP="00EB7B6A">
      <w:pPr>
        <w:rPr>
          <w:color w:val="FF0000"/>
        </w:rPr>
      </w:pPr>
    </w:p>
    <w:p w14:paraId="0B20EA31" w14:textId="77777777" w:rsidR="00EB7B6A" w:rsidRDefault="00EB7B6A" w:rsidP="00EB7B6A">
      <w:pPr>
        <w:rPr>
          <w:color w:val="FF0000"/>
        </w:rPr>
      </w:pPr>
    </w:p>
    <w:p w14:paraId="0CB1D66A" w14:textId="77777777" w:rsidR="00EB7B6A" w:rsidRDefault="00EB7B6A" w:rsidP="00EB7B6A">
      <w:pPr>
        <w:rPr>
          <w:color w:val="FF0000"/>
        </w:rPr>
      </w:pPr>
    </w:p>
    <w:p w14:paraId="1F5D3BB4" w14:textId="77777777" w:rsidR="00EB7B6A" w:rsidRDefault="00EB7B6A" w:rsidP="00EB7B6A">
      <w:pPr>
        <w:rPr>
          <w:color w:val="FF0000"/>
        </w:rPr>
      </w:pPr>
    </w:p>
    <w:p w14:paraId="59180055" w14:textId="77777777" w:rsidR="00EB7B6A" w:rsidRDefault="00EB7B6A" w:rsidP="00EB7B6A">
      <w:pPr>
        <w:rPr>
          <w:color w:val="FF0000"/>
        </w:rPr>
      </w:pPr>
    </w:p>
    <w:p w14:paraId="6D16D0ED" w14:textId="77777777" w:rsidR="00EB7B6A" w:rsidRDefault="00EB7B6A" w:rsidP="00EB7B6A">
      <w:pPr>
        <w:rPr>
          <w:color w:val="FF0000"/>
        </w:rPr>
      </w:pPr>
    </w:p>
    <w:p w14:paraId="7FBD9283" w14:textId="77777777" w:rsidR="00EB7B6A" w:rsidRDefault="00EB7B6A" w:rsidP="00EB7B6A">
      <w:pPr>
        <w:rPr>
          <w:color w:val="FF0000"/>
        </w:rPr>
      </w:pPr>
    </w:p>
    <w:p w14:paraId="7B99078F" w14:textId="6D77A633" w:rsidR="00EB7B6A" w:rsidRPr="007E79DB" w:rsidRDefault="00EB7B6A" w:rsidP="00EB7B6A">
      <w:r w:rsidRPr="007E79DB">
        <w:t xml:space="preserve">Risk </w:t>
      </w:r>
      <w:r w:rsidR="00D15138" w:rsidRPr="007E79DB">
        <w:t xml:space="preserve">assessment: </w:t>
      </w:r>
    </w:p>
    <w:p w14:paraId="3AD4D479" w14:textId="7606B88D" w:rsidR="00EC7F45" w:rsidRPr="007E79DB" w:rsidRDefault="00EC7F45" w:rsidP="00EC7F45">
      <w:r w:rsidRPr="007E79DB">
        <w:t xml:space="preserve">In the </w:t>
      </w:r>
      <w:r w:rsidR="007E79DB" w:rsidRPr="007E79DB">
        <w:t>endeavour</w:t>
      </w:r>
      <w:r w:rsidRPr="007E79DB">
        <w:t xml:space="preserve"> to establish a health-focused restaurant, conducting a thorough risk assessment is crucial for identifying potential challenges and taking proactive measures to mitigate them. Several critical areas require careful examination to ensure the restaurant's endurance and prosperity.</w:t>
      </w:r>
    </w:p>
    <w:p w14:paraId="0C13895F" w14:textId="77777777" w:rsidR="00EC7F45" w:rsidRPr="007E79DB" w:rsidRDefault="00EC7F45" w:rsidP="00EC7F45">
      <w:r w:rsidRPr="007E79DB">
        <w:t>Market Challenges: Gaining insight into the competitive environment and understanding market demand is essential. The risk of misjudging consumer preferences or underestimating competitors can impact the restaurant's market positioning. A comprehensive market analysis aids in informed decision-making and adapting to evolving trends.</w:t>
      </w:r>
    </w:p>
    <w:p w14:paraId="12BA5688" w14:textId="77777777" w:rsidR="00EC7F45" w:rsidRPr="007E79DB" w:rsidRDefault="00EC7F45" w:rsidP="00EC7F45">
      <w:r w:rsidRPr="007E79DB">
        <w:t>Supply Chain Vulnerabilities: Dependency on specific suppliers for organic or locally sourced ingredients poses a risk. Disruptions in the supply chain due to weather conditions, economic factors, or unforeseen events can impact the restaurant's commitment to fresh and sustainable produce. Diversifying suppliers and establishing contingency plans are crucial.</w:t>
      </w:r>
    </w:p>
    <w:p w14:paraId="6FFC248F" w14:textId="0ADBA6ED" w:rsidR="00EB7B6A" w:rsidRPr="007E79DB" w:rsidRDefault="00EC7F45" w:rsidP="00EC7F45">
      <w:r w:rsidRPr="007E79DB">
        <w:t xml:space="preserve">Regulatory Compliance: Stringent health and safety regulations in the food industry necessitate careful attention. Non-compliance can lead to legal issues, fines, or closure. Regular audits, staff training on hygiene protocols, and staying updated on regulatory changes are crucial to mitigating these </w:t>
      </w:r>
      <w:r w:rsidR="007E79DB" w:rsidRPr="007E79DB">
        <w:t>risks. Health</w:t>
      </w:r>
      <w:r w:rsidRPr="007E79DB">
        <w:t xml:space="preserve"> Trends and Dietary Shifts: The dynamic nature of health trends and dietary preferences poses a risk. Sudden shifts in consumer preferences or the emergence of new health trends could impact the relevance of the restaurant's menu. Continuous market research and flexibility in adapting to changing consumer demands help manage this </w:t>
      </w:r>
      <w:r w:rsidR="007E79DB" w:rsidRPr="007E79DB">
        <w:t>risk. Operational</w:t>
      </w:r>
      <w:r w:rsidRPr="007E79DB">
        <w:t xml:space="preserve"> Challenges: Day-to-day restaurant operations involve various complexities, from kitchen management to customer service. Risks include staff turnover, equipment malfunctions, and service disruptions. Comprehensive training programs, regular equipment maintenance, and contingency plans for staffing issues are vital to minimizing operational </w:t>
      </w:r>
      <w:r w:rsidR="007E79DB" w:rsidRPr="007E79DB">
        <w:t>risks. Brand</w:t>
      </w:r>
      <w:r w:rsidRPr="007E79DB">
        <w:t xml:space="preserve"> Perception: The reputation of a healthy restaurant is intricately tied to its brand image. Negative reviews, food safety incidents, or breaches in ethical practices can harm the brand. Implementing robust quality control measures, actively seeking customer feedback, and addressing concerns promptly contribute to maintaining a positive brand </w:t>
      </w:r>
      <w:r w:rsidR="007E79DB" w:rsidRPr="007E79DB">
        <w:t>perception. Economic</w:t>
      </w:r>
      <w:r w:rsidRPr="007E79DB">
        <w:t xml:space="preserve"> Factors: Economic downturns or fluctuations in disposable income can impact consumer spending on dining out. Creating a financial cushion, implementing cost-effective measures, and offering value-added services during challenging economic periods can help navigate these </w:t>
      </w:r>
      <w:r w:rsidR="007E79DB" w:rsidRPr="007E79DB">
        <w:t>risks. Conducting</w:t>
      </w:r>
      <w:r w:rsidRPr="007E79DB">
        <w:t xml:space="preserve"> a comprehensive risk assessment empowers a health-focused restaurant to anticipate, prepare for, and manage potential challenges. By addressing these risks proactively, the restaurant can enhance its resilience and position itself for sustainable success in the dynamic culinary landscape.</w:t>
      </w:r>
    </w:p>
    <w:p w14:paraId="37136F92" w14:textId="77777777" w:rsidR="00EB7B6A" w:rsidRPr="007E79DB" w:rsidRDefault="00EB7B6A" w:rsidP="00EB7B6A"/>
    <w:p w14:paraId="7FAC03FC" w14:textId="77777777" w:rsidR="00EB7B6A" w:rsidRPr="007E79DB" w:rsidRDefault="00EB7B6A" w:rsidP="00EB7B6A"/>
    <w:p w14:paraId="0521D37C" w14:textId="77777777" w:rsidR="00EB7B6A" w:rsidRPr="007E79DB" w:rsidRDefault="00EB7B6A" w:rsidP="00EB7B6A"/>
    <w:p w14:paraId="7DBAF61D" w14:textId="77777777" w:rsidR="00EB7B6A" w:rsidRPr="007E79DB" w:rsidRDefault="00EB7B6A" w:rsidP="00EB7B6A"/>
    <w:p w14:paraId="2FF834F7" w14:textId="77777777" w:rsidR="00EB7B6A" w:rsidRPr="007E79DB" w:rsidRDefault="00EB7B6A" w:rsidP="00EB7B6A"/>
    <w:p w14:paraId="63B7CB90" w14:textId="77777777" w:rsidR="00EB7B6A" w:rsidRPr="007E79DB" w:rsidRDefault="00EB7B6A" w:rsidP="00EB7B6A"/>
    <w:p w14:paraId="0446E0A5" w14:textId="77777777" w:rsidR="00EB7B6A" w:rsidRPr="007E79DB" w:rsidRDefault="00EB7B6A" w:rsidP="00EB7B6A"/>
    <w:p w14:paraId="55D7E8CF" w14:textId="77777777" w:rsidR="00EB7B6A" w:rsidRPr="007E79DB" w:rsidRDefault="00EB7B6A" w:rsidP="00EB7B6A"/>
    <w:p w14:paraId="624FD785" w14:textId="150074E9" w:rsidR="00EB7B6A" w:rsidRPr="007E79DB" w:rsidRDefault="00EB7B6A" w:rsidP="00EB7B6A">
      <w:r w:rsidRPr="007E79DB">
        <w:t>Conclusion:</w:t>
      </w:r>
    </w:p>
    <w:p w14:paraId="34FBFE0B" w14:textId="77777777" w:rsidR="00E35480" w:rsidRPr="00E35480" w:rsidRDefault="00E35480" w:rsidP="00E35480">
      <w:r w:rsidRPr="00E35480">
        <w:t>In conclusion, the venture of establishing a health-focused restaurant goes beyond traditional culinary norms, interweaving aspects of nutrition, sustainability, and community involvement. Prioritizing menus crafted with wholesome, nutrient-rich ingredients not only meets the evolving preferences of health-conscious consumers but also fosters a broader culture of well-being.</w:t>
      </w:r>
    </w:p>
    <w:p w14:paraId="26417942" w14:textId="1DF1DA12" w:rsidR="00E35480" w:rsidRPr="00E35480" w:rsidRDefault="00E35480" w:rsidP="00E35480">
      <w:r w:rsidRPr="00E35480">
        <w:t xml:space="preserve">The holistic ethos of a health-focused restaurant extends beyond the dining experience, encompassing sustainable practices, eco-friendly design, and educational initiatives. By sourcing locally, supporting farmers, and minimizing environmental impact, these establishments become agents of positive change, forging a connection between the restaurant and the community it </w:t>
      </w:r>
      <w:r w:rsidR="007E79DB" w:rsidRPr="00E35480">
        <w:t>serves. Moreover</w:t>
      </w:r>
      <w:r w:rsidRPr="00E35480">
        <w:t xml:space="preserve">, the emphasis on continuous improvement, innovative culinary techniques, and adaptability to dietary trends positions the health-focused restaurant at the forefront of culinary evolution. Its dynamic response to market shifts and dedication to staying informed about health trends reinforce its relevance in an ever-changing </w:t>
      </w:r>
      <w:r w:rsidR="007E79DB" w:rsidRPr="00E35480">
        <w:t>industry. Ultimately</w:t>
      </w:r>
      <w:r w:rsidRPr="00E35480">
        <w:t xml:space="preserve">, a health-focused restaurant is not just a place to eat; it is a sanctuary for those seeking nourishment for both the body and the mind. Through meticulous risk assessments, robust operational strategies, and a profound understanding of diverse stakeholder needs, a health-focused restaurant emerges not only as a business but as a vital contributor to individual and community well-being. In this culinary haven, </w:t>
      </w:r>
      <w:r w:rsidR="007E79DB" w:rsidRPr="00E35480">
        <w:t>Flavors</w:t>
      </w:r>
      <w:r w:rsidRPr="00E35480">
        <w:t xml:space="preserve"> and nutrition harmonize, creating an experience that transcends the act of eating, embodying a commitment to a healthier, more sustainable, and socially responsible lifestyle.</w:t>
      </w:r>
    </w:p>
    <w:p w14:paraId="38D58D5A" w14:textId="77777777" w:rsidR="00E35480" w:rsidRPr="00E35480" w:rsidRDefault="00E35480" w:rsidP="00E35480">
      <w:pPr>
        <w:rPr>
          <w:color w:val="FF0000"/>
        </w:rPr>
      </w:pPr>
    </w:p>
    <w:p w14:paraId="739C8E42" w14:textId="77777777" w:rsidR="00E35480" w:rsidRPr="00E35480" w:rsidRDefault="00E35480" w:rsidP="00E35480">
      <w:pPr>
        <w:rPr>
          <w:color w:val="FF0000"/>
        </w:rPr>
      </w:pPr>
    </w:p>
    <w:p w14:paraId="580A6EA4" w14:textId="77777777" w:rsidR="00E35480" w:rsidRPr="00E35480" w:rsidRDefault="00E35480" w:rsidP="00E35480">
      <w:pPr>
        <w:rPr>
          <w:color w:val="FF0000"/>
        </w:rPr>
      </w:pPr>
    </w:p>
    <w:p w14:paraId="23435C60" w14:textId="77777777" w:rsidR="00E35480" w:rsidRPr="00E35480" w:rsidRDefault="00E35480" w:rsidP="00E35480">
      <w:pPr>
        <w:rPr>
          <w:color w:val="FF0000"/>
        </w:rPr>
      </w:pPr>
    </w:p>
    <w:p w14:paraId="09DE065F" w14:textId="77777777" w:rsidR="00EB7B6A" w:rsidRDefault="00EB7B6A" w:rsidP="00EB7B6A">
      <w:pPr>
        <w:rPr>
          <w:color w:val="FF0000"/>
        </w:rPr>
      </w:pPr>
    </w:p>
    <w:p w14:paraId="151CBCC5" w14:textId="77777777" w:rsidR="00EB7B6A" w:rsidRDefault="00EB7B6A" w:rsidP="00EB7B6A">
      <w:pPr>
        <w:rPr>
          <w:color w:val="FF0000"/>
        </w:rPr>
      </w:pPr>
    </w:p>
    <w:p w14:paraId="31D13BD7" w14:textId="2C2287BA" w:rsidR="00D73D0B" w:rsidRDefault="00EB7B6A" w:rsidP="00D73D0B">
      <w:pPr>
        <w:rPr>
          <w:color w:val="FF0000"/>
        </w:rPr>
      </w:pPr>
      <w:r>
        <w:rPr>
          <w:color w:val="FF0000"/>
        </w:rPr>
        <w:t>References:</w:t>
      </w:r>
    </w:p>
    <w:sdt>
      <w:sdtPr>
        <w:rPr>
          <w:rFonts w:asciiTheme="minorHAnsi" w:eastAsiaTheme="minorHAnsi" w:hAnsiTheme="minorHAnsi" w:cstheme="minorBidi"/>
          <w:color w:val="auto"/>
          <w:sz w:val="22"/>
          <w:szCs w:val="22"/>
          <w:lang w:val="en-GB"/>
        </w:rPr>
        <w:id w:val="-1312396420"/>
        <w:docPartObj>
          <w:docPartGallery w:val="Bibliographies"/>
          <w:docPartUnique/>
        </w:docPartObj>
      </w:sdtPr>
      <w:sdtEndPr/>
      <w:sdtContent>
        <w:p w14:paraId="5DF93CF7" w14:textId="5883F1E5" w:rsidR="00D73D0B" w:rsidRDefault="00D73D0B">
          <w:pPr>
            <w:pStyle w:val="Heading1"/>
          </w:pPr>
          <w:r>
            <w:t>References</w:t>
          </w:r>
        </w:p>
        <w:sdt>
          <w:sdtPr>
            <w:id w:val="-573587230"/>
            <w:bibliography/>
          </w:sdtPr>
          <w:sdtEndPr/>
          <w:sdtContent>
            <w:p w14:paraId="503FF34E" w14:textId="77777777" w:rsidR="00D73D0B" w:rsidRDefault="00D73D0B" w:rsidP="00D73D0B">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(n.d.).</w:t>
              </w:r>
            </w:p>
            <w:p w14:paraId="4065E3D5" w14:textId="77777777" w:rsidR="00D73D0B" w:rsidRDefault="00D73D0B" w:rsidP="00D73D0B">
              <w:pPr>
                <w:pStyle w:val="Bibliography"/>
                <w:ind w:left="720" w:hanging="720"/>
                <w:rPr>
                  <w:noProof/>
                  <w:lang w:val="en-US"/>
                </w:rPr>
              </w:pPr>
              <w:r>
                <w:rPr>
                  <w:noProof/>
                  <w:lang w:val="en-US"/>
                </w:rPr>
                <w:t>(n.d.).</w:t>
              </w:r>
            </w:p>
            <w:p w14:paraId="1FE23CD2" w14:textId="77777777" w:rsidR="00D73D0B" w:rsidRDefault="00D73D0B" w:rsidP="00D73D0B">
              <w:pPr>
                <w:pStyle w:val="Bibliography"/>
                <w:ind w:left="720" w:hanging="720"/>
                <w:rPr>
                  <w:noProof/>
                  <w:lang w:val="en-US"/>
                </w:rPr>
              </w:pPr>
              <w:r>
                <w:rPr>
                  <w:noProof/>
                  <w:lang w:val="en-US"/>
                </w:rPr>
                <w:t>Project Manager. (2023). How to Write a Project Description: A Quick Guide. https://www.projectmanager.com/blog/how-to-write-a-project-description-quick-guide.</w:t>
              </w:r>
            </w:p>
            <w:p w14:paraId="454400FB" w14:textId="77777777" w:rsidR="00D73D0B" w:rsidRDefault="00D73D0B" w:rsidP="00D73D0B">
              <w:pPr>
                <w:pStyle w:val="Bibliography"/>
                <w:ind w:left="720" w:hanging="720"/>
                <w:rPr>
                  <w:noProof/>
                  <w:lang w:val="en-US"/>
                </w:rPr>
              </w:pPr>
              <w:r>
                <w:rPr>
                  <w:noProof/>
                  <w:lang w:val="en-US"/>
                </w:rPr>
                <w:t>Project scope — definition, best practices, examples, and more. (2023). https://business.adobe.com/blog/basics/project-scope-definition-best-practices-examples-and-more.</w:t>
              </w:r>
            </w:p>
            <w:p w14:paraId="5CE67BF7" w14:textId="77777777" w:rsidR="00D73D0B" w:rsidRDefault="00D73D0B" w:rsidP="00D73D0B">
              <w:pPr>
                <w:pStyle w:val="Bibliography"/>
                <w:ind w:left="720" w:hanging="720"/>
                <w:rPr>
                  <w:noProof/>
                  <w:lang w:val="en-US"/>
                </w:rPr>
              </w:pPr>
              <w:r>
                <w:rPr>
                  <w:noProof/>
                  <w:lang w:val="en-US"/>
                </w:rPr>
                <w:t>Risk Assessment. (2023). SafetyCulture. https://safetyculture.com/topics/risk-assessment/.</w:t>
              </w:r>
            </w:p>
            <w:p w14:paraId="112EAA52" w14:textId="77777777" w:rsidR="00D73D0B" w:rsidRDefault="00D73D0B" w:rsidP="00D73D0B">
              <w:pPr>
                <w:pStyle w:val="Bibliography"/>
                <w:ind w:left="720" w:hanging="720"/>
                <w:rPr>
                  <w:noProof/>
                  <w:lang w:val="en-US"/>
                </w:rPr>
              </w:pPr>
              <w:r>
                <w:rPr>
                  <w:noProof/>
                  <w:lang w:val="en-US"/>
                </w:rPr>
                <w:lastRenderedPageBreak/>
                <w:t>What Is A Stakeholder Analysis? Everything You Need To Know. (2022). https://www.forbes.com/advisor/business/what-is-stakeholder-analysis/.</w:t>
              </w:r>
            </w:p>
            <w:p w14:paraId="4648BB5E" w14:textId="77777777" w:rsidR="00D73D0B" w:rsidRDefault="00D73D0B" w:rsidP="00D73D0B">
              <w:pPr>
                <w:pStyle w:val="Bibliography"/>
                <w:ind w:left="720" w:hanging="720"/>
                <w:rPr>
                  <w:noProof/>
                  <w:lang w:val="en-US"/>
                </w:rPr>
              </w:pPr>
              <w:r>
                <w:rPr>
                  <w:noProof/>
                  <w:lang w:val="en-US"/>
                </w:rPr>
                <w:t>Work Breakdown Structure (WBS) In Project Management. (2023). Work Breakdown Structure (WBS) In Project Management. https://www.forbes.com/advisor/business/what-is-work-breakdown-structure/.</w:t>
              </w:r>
            </w:p>
            <w:p w14:paraId="3DA4C1EC" w14:textId="3491CD76" w:rsidR="00D73D0B" w:rsidRDefault="00D73D0B" w:rsidP="00D73D0B">
              <w:r>
                <w:rPr>
                  <w:b/>
                  <w:bCs/>
                  <w:noProof/>
                </w:rPr>
                <w:fldChar w:fldCharType="end"/>
              </w:r>
            </w:p>
          </w:sdtContent>
        </w:sdt>
      </w:sdtContent>
    </w:sdt>
    <w:p w14:paraId="3A07F2C5" w14:textId="77777777" w:rsidR="00D73D0B" w:rsidRPr="00D73D0B" w:rsidRDefault="00D73D0B" w:rsidP="00D73D0B">
      <w:pPr>
        <w:rPr>
          <w:color w:val="FF0000"/>
        </w:rPr>
      </w:pPr>
    </w:p>
    <w:p w14:paraId="1E1A5E11" w14:textId="77777777" w:rsidR="00D73D0B" w:rsidRDefault="00D73D0B" w:rsidP="00EB7B6A">
      <w:pPr>
        <w:rPr>
          <w:color w:val="FF0000"/>
        </w:rPr>
      </w:pPr>
    </w:p>
    <w:p w14:paraId="37C56966" w14:textId="77777777" w:rsidR="00EB7B6A" w:rsidRDefault="00EB7B6A" w:rsidP="00EB7B6A">
      <w:pPr>
        <w:rPr>
          <w:color w:val="FF0000"/>
        </w:rPr>
      </w:pPr>
    </w:p>
    <w:p w14:paraId="01372B06" w14:textId="6ADE6445" w:rsidR="00EB7B6A" w:rsidRDefault="00EB7B6A" w:rsidP="00EB7B6A">
      <w:pPr>
        <w:rPr>
          <w:color w:val="FF0000"/>
        </w:rPr>
      </w:pPr>
      <w:r>
        <w:rPr>
          <w:color w:val="FF0000"/>
        </w:rPr>
        <w:t>Appendix:</w:t>
      </w:r>
    </w:p>
    <w:p w14:paraId="3CEF4768" w14:textId="77777777" w:rsidR="00EB7B6A" w:rsidRDefault="00EB7B6A" w:rsidP="00EB7B6A">
      <w:pPr>
        <w:rPr>
          <w:color w:val="FF0000"/>
        </w:rPr>
      </w:pPr>
    </w:p>
    <w:p w14:paraId="21E41DFA" w14:textId="594518DD" w:rsidR="00EB7B6A" w:rsidRDefault="00EB7B6A" w:rsidP="00EB7B6A">
      <w:pPr>
        <w:rPr>
          <w:color w:val="FF0000"/>
        </w:rPr>
      </w:pPr>
      <w:r>
        <w:rPr>
          <w:noProof/>
          <w:color w:val="FF0000"/>
        </w:rPr>
        <w:drawing>
          <wp:inline distT="0" distB="0" distL="0" distR="0" wp14:anchorId="645AB282" wp14:editId="1B9FB73B">
            <wp:extent cx="2865120" cy="1603375"/>
            <wp:effectExtent l="0" t="0" r="0" b="0"/>
            <wp:docPr id="462990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5120" cy="1603375"/>
                    </a:xfrm>
                    <a:prstGeom prst="rect">
                      <a:avLst/>
                    </a:prstGeom>
                    <a:noFill/>
                  </pic:spPr>
                </pic:pic>
              </a:graphicData>
            </a:graphic>
          </wp:inline>
        </w:drawing>
      </w:r>
    </w:p>
    <w:p w14:paraId="6A2232E7" w14:textId="7C785A2E" w:rsidR="00EB7B6A" w:rsidRDefault="00EB7B6A" w:rsidP="00EB7B6A">
      <w:pPr>
        <w:rPr>
          <w:color w:val="FF0000"/>
        </w:rPr>
      </w:pPr>
      <w:r>
        <w:rPr>
          <w:noProof/>
          <w:color w:val="FF0000"/>
        </w:rPr>
        <w:drawing>
          <wp:inline distT="0" distB="0" distL="0" distR="0" wp14:anchorId="50259DC7" wp14:editId="3E632467">
            <wp:extent cx="3316605" cy="1823085"/>
            <wp:effectExtent l="0" t="0" r="0" b="5715"/>
            <wp:docPr id="1863859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6605" cy="1823085"/>
                    </a:xfrm>
                    <a:prstGeom prst="rect">
                      <a:avLst/>
                    </a:prstGeom>
                    <a:noFill/>
                  </pic:spPr>
                </pic:pic>
              </a:graphicData>
            </a:graphic>
          </wp:inline>
        </w:drawing>
      </w:r>
    </w:p>
    <w:p w14:paraId="5444391A" w14:textId="5C0A92F2" w:rsidR="00EB7B6A" w:rsidRDefault="00EB7B6A" w:rsidP="00EB7B6A">
      <w:pPr>
        <w:rPr>
          <w:color w:val="FF0000"/>
        </w:rPr>
      </w:pPr>
      <w:r>
        <w:rPr>
          <w:noProof/>
          <w:color w:val="FF0000"/>
        </w:rPr>
        <w:drawing>
          <wp:inline distT="0" distB="0" distL="0" distR="0" wp14:anchorId="73C6D5CD" wp14:editId="3DE3824D">
            <wp:extent cx="3035935" cy="1609725"/>
            <wp:effectExtent l="0" t="0" r="0" b="9525"/>
            <wp:docPr id="2067586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935" cy="1609725"/>
                    </a:xfrm>
                    <a:prstGeom prst="rect">
                      <a:avLst/>
                    </a:prstGeom>
                    <a:noFill/>
                  </pic:spPr>
                </pic:pic>
              </a:graphicData>
            </a:graphic>
          </wp:inline>
        </w:drawing>
      </w:r>
    </w:p>
    <w:p w14:paraId="3B92A572" w14:textId="77777777" w:rsidR="00EB7B6A" w:rsidRDefault="00EB7B6A" w:rsidP="00EB7B6A">
      <w:pPr>
        <w:rPr>
          <w:color w:val="FF0000"/>
        </w:rPr>
      </w:pPr>
    </w:p>
    <w:p w14:paraId="19E7361D" w14:textId="27B11E7C" w:rsidR="00EB7B6A" w:rsidRPr="00A921A3" w:rsidRDefault="00EB7B6A" w:rsidP="00EB7B6A">
      <w:pPr>
        <w:rPr>
          <w:color w:val="FF0000"/>
        </w:rPr>
      </w:pPr>
      <w:r>
        <w:rPr>
          <w:noProof/>
          <w:color w:val="FF0000"/>
        </w:rPr>
        <w:lastRenderedPageBreak/>
        <w:drawing>
          <wp:inline distT="0" distB="0" distL="0" distR="0" wp14:anchorId="42B2D4AB" wp14:editId="3F332221">
            <wp:extent cx="3371215" cy="1962785"/>
            <wp:effectExtent l="0" t="0" r="635" b="0"/>
            <wp:docPr id="13052437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215" cy="1962785"/>
                    </a:xfrm>
                    <a:prstGeom prst="rect">
                      <a:avLst/>
                    </a:prstGeom>
                    <a:noFill/>
                  </pic:spPr>
                </pic:pic>
              </a:graphicData>
            </a:graphic>
          </wp:inline>
        </w:drawing>
      </w:r>
    </w:p>
    <w:p w14:paraId="693FACEB" w14:textId="77777777" w:rsidR="00A921A3" w:rsidRPr="00A921A3" w:rsidRDefault="00A921A3" w:rsidP="00A921A3">
      <w:pPr>
        <w:rPr>
          <w:color w:val="FF0000"/>
        </w:rPr>
      </w:pPr>
    </w:p>
    <w:p w14:paraId="17FC4068" w14:textId="12193EA1" w:rsidR="00A921A3" w:rsidRDefault="00EB7B6A" w:rsidP="00A921A3">
      <w:pPr>
        <w:rPr>
          <w:color w:val="FF0000"/>
        </w:rPr>
      </w:pPr>
      <w:r>
        <w:rPr>
          <w:noProof/>
          <w:color w:val="FF0000"/>
        </w:rPr>
        <w:drawing>
          <wp:inline distT="0" distB="0" distL="0" distR="0" wp14:anchorId="48D4F97E" wp14:editId="55F42416">
            <wp:extent cx="2152015" cy="1945005"/>
            <wp:effectExtent l="0" t="0" r="635" b="0"/>
            <wp:docPr id="1208999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2015" cy="1945005"/>
                    </a:xfrm>
                    <a:prstGeom prst="rect">
                      <a:avLst/>
                    </a:prstGeom>
                    <a:noFill/>
                  </pic:spPr>
                </pic:pic>
              </a:graphicData>
            </a:graphic>
          </wp:inline>
        </w:drawing>
      </w:r>
    </w:p>
    <w:p w14:paraId="5A886947" w14:textId="4F9FCAC3" w:rsidR="00EB7B6A" w:rsidRDefault="00EB7B6A" w:rsidP="00A921A3">
      <w:pPr>
        <w:rPr>
          <w:color w:val="FF0000"/>
        </w:rPr>
      </w:pPr>
      <w:r>
        <w:rPr>
          <w:noProof/>
          <w:color w:val="FF0000"/>
        </w:rPr>
        <w:drawing>
          <wp:inline distT="0" distB="0" distL="0" distR="0" wp14:anchorId="15C207A5" wp14:editId="7B56096C">
            <wp:extent cx="3167084" cy="3799205"/>
            <wp:effectExtent l="0" t="0" r="0" b="0"/>
            <wp:docPr id="19617071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89691" cy="3826325"/>
                    </a:xfrm>
                    <a:prstGeom prst="rect">
                      <a:avLst/>
                    </a:prstGeom>
                    <a:noFill/>
                  </pic:spPr>
                </pic:pic>
              </a:graphicData>
            </a:graphic>
          </wp:inline>
        </w:drawing>
      </w:r>
    </w:p>
    <w:p w14:paraId="2585D943" w14:textId="4A30A1BA" w:rsidR="00EB7B6A" w:rsidRDefault="00EB7B6A" w:rsidP="00A921A3">
      <w:pPr>
        <w:rPr>
          <w:color w:val="FF0000"/>
        </w:rPr>
      </w:pPr>
      <w:r>
        <w:rPr>
          <w:noProof/>
          <w:color w:val="FF0000"/>
        </w:rPr>
        <w:lastRenderedPageBreak/>
        <w:drawing>
          <wp:inline distT="0" distB="0" distL="0" distR="0" wp14:anchorId="72959438" wp14:editId="773D0782">
            <wp:extent cx="1654870" cy="3589655"/>
            <wp:effectExtent l="0" t="0" r="2540" b="0"/>
            <wp:docPr id="11167100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660998" cy="3602948"/>
                    </a:xfrm>
                    <a:prstGeom prst="rect">
                      <a:avLst/>
                    </a:prstGeom>
                    <a:noFill/>
                  </pic:spPr>
                </pic:pic>
              </a:graphicData>
            </a:graphic>
          </wp:inline>
        </w:drawing>
      </w:r>
      <w:r>
        <w:rPr>
          <w:noProof/>
          <w:color w:val="FF0000"/>
        </w:rPr>
        <w:drawing>
          <wp:inline distT="0" distB="0" distL="0" distR="0" wp14:anchorId="0516A749" wp14:editId="63235519">
            <wp:extent cx="2578735" cy="1322705"/>
            <wp:effectExtent l="0" t="0" r="0" b="0"/>
            <wp:docPr id="13300550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8735" cy="1322705"/>
                    </a:xfrm>
                    <a:prstGeom prst="rect">
                      <a:avLst/>
                    </a:prstGeom>
                    <a:noFill/>
                  </pic:spPr>
                </pic:pic>
              </a:graphicData>
            </a:graphic>
          </wp:inline>
        </w:drawing>
      </w:r>
    </w:p>
    <w:p w14:paraId="702A6BE2" w14:textId="30C0E22A" w:rsidR="00EB7B6A" w:rsidRDefault="00EB7B6A" w:rsidP="00A921A3">
      <w:pPr>
        <w:rPr>
          <w:color w:val="FF0000"/>
        </w:rPr>
      </w:pPr>
      <w:r>
        <w:rPr>
          <w:noProof/>
          <w:color w:val="FF0000"/>
        </w:rPr>
        <w:drawing>
          <wp:inline distT="0" distB="0" distL="0" distR="0" wp14:anchorId="707055A2" wp14:editId="6ACA8AD5">
            <wp:extent cx="1649970" cy="3578860"/>
            <wp:effectExtent l="0" t="0" r="7620" b="2540"/>
            <wp:docPr id="3362963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2777" cy="3584949"/>
                    </a:xfrm>
                    <a:prstGeom prst="rect">
                      <a:avLst/>
                    </a:prstGeom>
                    <a:noFill/>
                  </pic:spPr>
                </pic:pic>
              </a:graphicData>
            </a:graphic>
          </wp:inline>
        </w:drawing>
      </w:r>
    </w:p>
    <w:p w14:paraId="30BD99AD" w14:textId="77777777" w:rsidR="00EB7B6A" w:rsidRPr="009F29B7" w:rsidRDefault="00EB7B6A" w:rsidP="00A921A3">
      <w:pPr>
        <w:rPr>
          <w:color w:val="FF0000"/>
        </w:rPr>
      </w:pPr>
    </w:p>
    <w:sectPr w:rsidR="00EB7B6A" w:rsidRPr="009F2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F386A"/>
    <w:multiLevelType w:val="hybridMultilevel"/>
    <w:tmpl w:val="FBCEC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74A55"/>
    <w:multiLevelType w:val="hybridMultilevel"/>
    <w:tmpl w:val="E552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842EE"/>
    <w:multiLevelType w:val="hybridMultilevel"/>
    <w:tmpl w:val="D6704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CA782F"/>
    <w:multiLevelType w:val="hybridMultilevel"/>
    <w:tmpl w:val="109EE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4593A"/>
    <w:multiLevelType w:val="hybridMultilevel"/>
    <w:tmpl w:val="A7F4E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912C13"/>
    <w:multiLevelType w:val="hybridMultilevel"/>
    <w:tmpl w:val="390A9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16B94"/>
    <w:multiLevelType w:val="hybridMultilevel"/>
    <w:tmpl w:val="B38A4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F758E"/>
    <w:multiLevelType w:val="hybridMultilevel"/>
    <w:tmpl w:val="3C585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80234A"/>
    <w:multiLevelType w:val="hybridMultilevel"/>
    <w:tmpl w:val="2F6C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8E50E9"/>
    <w:multiLevelType w:val="hybridMultilevel"/>
    <w:tmpl w:val="7C147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FC09EB"/>
    <w:multiLevelType w:val="hybridMultilevel"/>
    <w:tmpl w:val="57921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0C389D"/>
    <w:multiLevelType w:val="hybridMultilevel"/>
    <w:tmpl w:val="52086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571497">
    <w:abstractNumId w:val="4"/>
  </w:num>
  <w:num w:numId="2" w16cid:durableId="1247837655">
    <w:abstractNumId w:val="10"/>
  </w:num>
  <w:num w:numId="3" w16cid:durableId="1584948127">
    <w:abstractNumId w:val="3"/>
  </w:num>
  <w:num w:numId="4" w16cid:durableId="1856533960">
    <w:abstractNumId w:val="5"/>
  </w:num>
  <w:num w:numId="5" w16cid:durableId="1562330890">
    <w:abstractNumId w:val="0"/>
  </w:num>
  <w:num w:numId="6" w16cid:durableId="991250034">
    <w:abstractNumId w:val="6"/>
  </w:num>
  <w:num w:numId="7" w16cid:durableId="1905985995">
    <w:abstractNumId w:val="8"/>
  </w:num>
  <w:num w:numId="8" w16cid:durableId="467011717">
    <w:abstractNumId w:val="11"/>
  </w:num>
  <w:num w:numId="9" w16cid:durableId="1331330543">
    <w:abstractNumId w:val="1"/>
  </w:num>
  <w:num w:numId="10" w16cid:durableId="645085097">
    <w:abstractNumId w:val="9"/>
  </w:num>
  <w:num w:numId="11" w16cid:durableId="998077174">
    <w:abstractNumId w:val="2"/>
  </w:num>
  <w:num w:numId="12" w16cid:durableId="8375770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719"/>
    <w:rsid w:val="0001057B"/>
    <w:rsid w:val="00183FEE"/>
    <w:rsid w:val="001E2310"/>
    <w:rsid w:val="002A3164"/>
    <w:rsid w:val="004B0719"/>
    <w:rsid w:val="005242B8"/>
    <w:rsid w:val="00543E9C"/>
    <w:rsid w:val="005B2F1D"/>
    <w:rsid w:val="006F6BA8"/>
    <w:rsid w:val="007E79DB"/>
    <w:rsid w:val="009F29B7"/>
    <w:rsid w:val="00A0503B"/>
    <w:rsid w:val="00A209DA"/>
    <w:rsid w:val="00A921A3"/>
    <w:rsid w:val="00B664A1"/>
    <w:rsid w:val="00BB51D6"/>
    <w:rsid w:val="00D15138"/>
    <w:rsid w:val="00D73D0B"/>
    <w:rsid w:val="00D96C78"/>
    <w:rsid w:val="00E11DF2"/>
    <w:rsid w:val="00E35480"/>
    <w:rsid w:val="00EA07EA"/>
    <w:rsid w:val="00EB7B6A"/>
    <w:rsid w:val="00EC7F45"/>
    <w:rsid w:val="00F74194"/>
    <w:rsid w:val="00FA2677"/>
    <w:rsid w:val="00FE3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2D723"/>
  <w15:chartTrackingRefBased/>
  <w15:docId w15:val="{CFA26537-588F-416F-BB6C-BBA3F434C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D0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21A3"/>
    <w:pPr>
      <w:ind w:left="720"/>
      <w:contextualSpacing/>
    </w:pPr>
  </w:style>
  <w:style w:type="character" w:customStyle="1" w:styleId="Heading1Char">
    <w:name w:val="Heading 1 Char"/>
    <w:basedOn w:val="DefaultParagraphFont"/>
    <w:link w:val="Heading1"/>
    <w:uiPriority w:val="9"/>
    <w:rsid w:val="00D73D0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73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543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Placeholder1</b:Tag>
    <b:SourceType>JournalArticle</b:SourceType>
    <b:Guid>{CD5AA2B0-4433-44B2-9E55-131555D0E8D4}</b:Guid>
    <b:RefOrder>1</b:RefOrder>
  </b:Source>
  <b:Source>
    <b:Tag>Wha22</b:Tag>
    <b:SourceType>JournalArticle</b:SourceType>
    <b:Guid>{BD6D7CB3-E30B-4B2C-82DD-01807CE1FC5B}</b:Guid>
    <b:Author>
      <b:Author>
        <b:Corporate>What Is A Stakeholder Analysis? Everything You Need To Know</b:Corporate>
      </b:Author>
    </b:Author>
    <b:Year>2022</b:Year>
    <b:Pages>https://www.forbes.com/advisor/business/what-is-stakeholder-analysis/</b:Pages>
    <b:RefOrder>2</b:RefOrder>
  </b:Source>
  <b:Source>
    <b:Tag>Pro231</b:Tag>
    <b:SourceType>JournalArticle</b:SourceType>
    <b:Guid>{FC330A0E-37AB-4387-BF39-939F83AE5494}</b:Guid>
    <b:Author>
      <b:Author>
        <b:Corporate>Project scope — definition, best practices, examples, and more</b:Corporate>
      </b:Author>
    </b:Author>
    <b:Year>2023</b:Year>
    <b:Pages>https://business.adobe.com/blog/basics/project-scope-definition-best-practices-examples-and-more</b:Pages>
    <b:RefOrder>3</b:RefOrder>
  </b:Source>
  <b:Source>
    <b:Tag>Pro23</b:Tag>
    <b:SourceType>JournalArticle</b:SourceType>
    <b:Guid>{5BF1838B-8EA8-4883-BE6F-AEA5280D8E18}</b:Guid>
    <b:Author>
      <b:Author>
        <b:Corporate>Project Manager</b:Corporate>
      </b:Author>
    </b:Author>
    <b:Title>How to Write a Project Description: A Quick Guide</b:Title>
    <b:Year>2023</b:Year>
    <b:Pages>https://www.projectmanager.com/blog/how-to-write-a-project-description-quick-guide</b:Pages>
    <b:RefOrder>4</b:RefOrder>
  </b:Source>
  <b:Source>
    <b:Tag>Ris23</b:Tag>
    <b:SourceType>JournalArticle</b:SourceType>
    <b:Guid>{363C615F-CA9E-4F17-B27B-6AD859D887F5}</b:Guid>
    <b:Author>
      <b:Author>
        <b:Corporate>Risk Assessment</b:Corporate>
      </b:Author>
    </b:Author>
    <b:Title>SafetyCulture</b:Title>
    <b:Year>2023</b:Year>
    <b:Pages>https://safetyculture.com/topics/risk-assessment/</b:Pages>
    <b:RefOrder>5</b:RefOrder>
  </b:Source>
  <b:Source>
    <b:Tag>Wor23</b:Tag>
    <b:SourceType>JournalArticle</b:SourceType>
    <b:Guid>{E8671881-E096-486A-957E-DED7CA9316B7}</b:Guid>
    <b:Author>
      <b:Author>
        <b:Corporate>Work Breakdown Structure (WBS) In Project Management</b:Corporate>
      </b:Author>
    </b:Author>
    <b:Title>Work Breakdown Structure (WBS) In Project Management</b:Title>
    <b:Year>2023</b:Year>
    <b:Pages>https://www.forbes.com/advisor/business/what-is-work-breakdown-structure/</b:Pages>
    <b:RefOrder>6</b:RefOrder>
  </b:Source>
  <b:Source>
    <b:Tag>Placeholder2</b:Tag>
    <b:SourceType>JournalArticle</b:SourceType>
    <b:Guid>{B663CD1C-83C8-485F-A2F5-4324A4002B73}</b:Guid>
    <b:RefOrder>7</b:RefOrder>
  </b:Source>
</b:Sources>
</file>

<file path=customXml/itemProps1.xml><?xml version="1.0" encoding="utf-8"?>
<ds:datastoreItem xmlns:ds="http://schemas.openxmlformats.org/officeDocument/2006/customXml" ds:itemID="{EF6BCAE0-1EC2-46BA-9B1B-EF8C796D0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2632</Words>
  <Characters>15005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Kolev</dc:creator>
  <cp:keywords/>
  <dc:description/>
  <cp:lastModifiedBy>Stefan Vanev Kolev</cp:lastModifiedBy>
  <cp:revision>2</cp:revision>
  <dcterms:created xsi:type="dcterms:W3CDTF">2024-01-02T09:49:00Z</dcterms:created>
  <dcterms:modified xsi:type="dcterms:W3CDTF">2024-01-02T09:49:00Z</dcterms:modified>
</cp:coreProperties>
</file>