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5FFECC" w14:textId="4F16EB26" w:rsidR="006229CA" w:rsidRDefault="00195FE0">
      <w:pPr>
        <w:rPr>
          <w:rFonts w:cs="Times New Roman"/>
          <w:b/>
          <w:bCs/>
          <w:color w:val="000000" w:themeColor="text1"/>
          <w:szCs w:val="24"/>
        </w:rPr>
      </w:pPr>
      <w:r>
        <w:rPr>
          <w:rFonts w:cs="Times New Roman"/>
          <w:b/>
          <w:bCs/>
          <w:color w:val="000000" w:themeColor="text1"/>
          <w:szCs w:val="24"/>
        </w:rPr>
        <w:t>Student</w:t>
      </w:r>
      <w:r w:rsidR="006D37A5">
        <w:rPr>
          <w:rFonts w:cs="Times New Roman"/>
          <w:b/>
          <w:bCs/>
          <w:color w:val="000000" w:themeColor="text1"/>
          <w:szCs w:val="24"/>
        </w:rPr>
        <w:t xml:space="preserve"> Name</w:t>
      </w:r>
      <w:r>
        <w:rPr>
          <w:rFonts w:cs="Times New Roman"/>
          <w:b/>
          <w:bCs/>
          <w:color w:val="000000" w:themeColor="text1"/>
          <w:szCs w:val="24"/>
        </w:rPr>
        <w:t xml:space="preserve"> Liliana </w:t>
      </w:r>
      <w:r w:rsidR="006229CA">
        <w:rPr>
          <w:rFonts w:cs="Times New Roman"/>
          <w:b/>
          <w:bCs/>
          <w:color w:val="000000" w:themeColor="text1"/>
          <w:szCs w:val="24"/>
        </w:rPr>
        <w:t>Zaharia</w:t>
      </w:r>
    </w:p>
    <w:p w14:paraId="6618BBE5" w14:textId="342FA1E2" w:rsidR="006229CA" w:rsidRDefault="006229CA">
      <w:pPr>
        <w:rPr>
          <w:rFonts w:cs="Times New Roman"/>
          <w:b/>
          <w:bCs/>
          <w:color w:val="000000" w:themeColor="text1"/>
          <w:szCs w:val="24"/>
        </w:rPr>
      </w:pPr>
      <w:r>
        <w:rPr>
          <w:rFonts w:cs="Times New Roman"/>
          <w:b/>
          <w:bCs/>
          <w:color w:val="000000" w:themeColor="text1"/>
          <w:szCs w:val="24"/>
        </w:rPr>
        <w:t xml:space="preserve">Student </w:t>
      </w:r>
      <w:r w:rsidR="006D37A5">
        <w:rPr>
          <w:rFonts w:cs="Times New Roman"/>
          <w:b/>
          <w:bCs/>
          <w:color w:val="000000" w:themeColor="text1"/>
          <w:szCs w:val="24"/>
        </w:rPr>
        <w:t>ID 2123787</w:t>
      </w:r>
    </w:p>
    <w:p w14:paraId="3D1CD900" w14:textId="77777777" w:rsidR="00DF0C97" w:rsidRPr="00DF0C97" w:rsidRDefault="00C92EBD" w:rsidP="00DF0C97">
      <w:pPr>
        <w:jc w:val="center"/>
        <w:rPr>
          <w:rFonts w:cs="Times New Roman"/>
          <w:b/>
          <w:bCs/>
          <w:color w:val="000000" w:themeColor="text1"/>
          <w:szCs w:val="24"/>
        </w:rPr>
      </w:pPr>
      <w:r w:rsidRPr="00DF0C97">
        <w:rPr>
          <w:rFonts w:cs="Times New Roman"/>
          <w:b/>
          <w:bCs/>
          <w:color w:val="000000" w:themeColor="text1"/>
          <w:szCs w:val="24"/>
        </w:rPr>
        <w:t>Module: Financial Management for the Hotel Industry</w:t>
      </w:r>
    </w:p>
    <w:p w14:paraId="16BD9AD6" w14:textId="3D47F4FC" w:rsidR="00DF0C97" w:rsidRDefault="00C92EBD" w:rsidP="00DF0C97">
      <w:pPr>
        <w:jc w:val="center"/>
        <w:rPr>
          <w:rFonts w:cs="Times New Roman"/>
          <w:b/>
          <w:bCs/>
          <w:color w:val="000000" w:themeColor="text1"/>
          <w:szCs w:val="24"/>
        </w:rPr>
      </w:pPr>
      <w:r w:rsidRPr="00DF0C97">
        <w:rPr>
          <w:rFonts w:cs="Times New Roman"/>
          <w:b/>
          <w:bCs/>
          <w:color w:val="000000" w:themeColor="text1"/>
          <w:szCs w:val="24"/>
        </w:rPr>
        <w:t>Module code: BMIH5007</w:t>
      </w:r>
    </w:p>
    <w:p w14:paraId="02E9C250" w14:textId="77777777" w:rsidR="00DF0C97" w:rsidRDefault="00C92EBD" w:rsidP="00DF0C97">
      <w:pPr>
        <w:jc w:val="center"/>
        <w:rPr>
          <w:rFonts w:cs="Times New Roman"/>
          <w:b/>
          <w:bCs/>
          <w:color w:val="000000" w:themeColor="text1"/>
          <w:szCs w:val="24"/>
        </w:rPr>
      </w:pPr>
      <w:r w:rsidRPr="00DF0C97">
        <w:rPr>
          <w:rFonts w:cs="Times New Roman"/>
          <w:b/>
          <w:bCs/>
          <w:color w:val="000000" w:themeColor="text1"/>
          <w:szCs w:val="24"/>
        </w:rPr>
        <w:t>Assignment Title: Comparison of Two</w:t>
      </w:r>
      <w:r>
        <w:rPr>
          <w:rFonts w:cs="Times New Roman"/>
          <w:b/>
          <w:bCs/>
          <w:color w:val="000000" w:themeColor="text1"/>
          <w:szCs w:val="24"/>
        </w:rPr>
        <w:t xml:space="preserve"> </w:t>
      </w:r>
      <w:r w:rsidRPr="00DF0C97">
        <w:rPr>
          <w:rFonts w:cs="Times New Roman"/>
          <w:b/>
          <w:bCs/>
          <w:color w:val="000000" w:themeColor="text1"/>
          <w:szCs w:val="24"/>
        </w:rPr>
        <w:t>Hospitality Organisations</w:t>
      </w:r>
      <w:r>
        <w:rPr>
          <w:rFonts w:cs="Times New Roman"/>
          <w:b/>
          <w:bCs/>
          <w:color w:val="000000" w:themeColor="text1"/>
          <w:szCs w:val="24"/>
        </w:rPr>
        <w:t xml:space="preserve"> - </w:t>
      </w:r>
      <w:r w:rsidRPr="00DF0C97">
        <w:rPr>
          <w:rFonts w:cs="Times New Roman"/>
          <w:b/>
          <w:bCs/>
          <w:color w:val="000000" w:themeColor="text1"/>
          <w:szCs w:val="24"/>
        </w:rPr>
        <w:t xml:space="preserve">Intercontinental Hotels Group (IHG) </w:t>
      </w:r>
      <w:r>
        <w:rPr>
          <w:rFonts w:cs="Times New Roman"/>
          <w:b/>
          <w:bCs/>
          <w:color w:val="000000" w:themeColor="text1"/>
          <w:szCs w:val="24"/>
        </w:rPr>
        <w:t xml:space="preserve">and </w:t>
      </w:r>
      <w:r w:rsidRPr="00DF0C97">
        <w:rPr>
          <w:rFonts w:cs="Times New Roman"/>
          <w:b/>
          <w:bCs/>
          <w:color w:val="000000" w:themeColor="text1"/>
          <w:szCs w:val="24"/>
        </w:rPr>
        <w:t>Hyatt Hotels</w:t>
      </w:r>
    </w:p>
    <w:p w14:paraId="5CD01DE0" w14:textId="77777777" w:rsidR="005B1F65" w:rsidRPr="00DF0C97" w:rsidRDefault="00C92EBD" w:rsidP="00DF0C97">
      <w:pPr>
        <w:jc w:val="center"/>
        <w:rPr>
          <w:rFonts w:cs="Times New Roman"/>
          <w:color w:val="000000" w:themeColor="text1"/>
          <w:szCs w:val="24"/>
        </w:rPr>
      </w:pPr>
      <w:r>
        <w:rPr>
          <w:rFonts w:cs="Times New Roman"/>
          <w:b/>
          <w:bCs/>
          <w:color w:val="000000" w:themeColor="text1"/>
          <w:szCs w:val="24"/>
        </w:rPr>
        <w:t>Word Count: 2000 words</w:t>
      </w:r>
    </w:p>
    <w:p w14:paraId="3716F7AA" w14:textId="77777777" w:rsidR="00E135AC" w:rsidRDefault="00C92EBD" w:rsidP="00DF0C97">
      <w:pPr>
        <w:jc w:val="center"/>
        <w:rPr>
          <w:rFonts w:eastAsiaTheme="majorEastAsia" w:cs="Times New Roman"/>
          <w:b/>
          <w:bCs/>
          <w:color w:val="000000" w:themeColor="text1"/>
          <w:szCs w:val="24"/>
        </w:rPr>
      </w:pPr>
      <w:r>
        <w:rPr>
          <w:rFonts w:cs="Times New Roman"/>
          <w:b/>
          <w:bCs/>
          <w:color w:val="000000" w:themeColor="text1"/>
          <w:szCs w:val="24"/>
        </w:rPr>
        <w:br w:type="page"/>
      </w:r>
    </w:p>
    <w:sdt>
      <w:sdtPr>
        <w:rPr>
          <w:rFonts w:ascii="Times New Roman" w:eastAsiaTheme="minorHAnsi" w:hAnsi="Times New Roman" w:cstheme="minorBidi"/>
          <w:color w:val="auto"/>
          <w:kern w:val="2"/>
          <w:sz w:val="24"/>
          <w:szCs w:val="22"/>
          <w:lang w:val="en-GB"/>
          <w14:ligatures w14:val="standardContextual"/>
        </w:rPr>
        <w:id w:val="38340135"/>
        <w:docPartObj>
          <w:docPartGallery w:val="Table of Contents"/>
          <w:docPartUnique/>
        </w:docPartObj>
      </w:sdtPr>
      <w:sdtEndPr>
        <w:rPr>
          <w:rFonts w:cs="Times New Roman"/>
          <w:noProof/>
          <w:color w:val="000000" w:themeColor="text1"/>
          <w:szCs w:val="24"/>
        </w:rPr>
      </w:sdtEndPr>
      <w:sdtContent>
        <w:p w14:paraId="072804B6" w14:textId="77777777" w:rsidR="00E135AC" w:rsidRPr="00E135AC" w:rsidRDefault="00C92EBD" w:rsidP="00E135AC">
          <w:pPr>
            <w:pStyle w:val="Titlucuprins"/>
            <w:jc w:val="center"/>
            <w:rPr>
              <w:rFonts w:ascii="Times New Roman" w:hAnsi="Times New Roman" w:cs="Times New Roman"/>
              <w:b/>
              <w:bCs/>
              <w:color w:val="000000" w:themeColor="text1"/>
              <w:sz w:val="24"/>
              <w:szCs w:val="24"/>
            </w:rPr>
          </w:pPr>
          <w:r w:rsidRPr="00E135AC">
            <w:rPr>
              <w:rFonts w:ascii="Times New Roman" w:hAnsi="Times New Roman" w:cs="Times New Roman"/>
              <w:b/>
              <w:bCs/>
              <w:color w:val="000000" w:themeColor="text1"/>
              <w:sz w:val="24"/>
              <w:szCs w:val="24"/>
            </w:rPr>
            <w:t>Table of Contents</w:t>
          </w:r>
        </w:p>
        <w:p w14:paraId="25496654" w14:textId="77777777" w:rsidR="00E135AC" w:rsidRPr="00E135AC" w:rsidRDefault="00C92EBD" w:rsidP="00E135AC">
          <w:pPr>
            <w:pStyle w:val="Cuprins1"/>
            <w:tabs>
              <w:tab w:val="left" w:pos="440"/>
              <w:tab w:val="right" w:leader="dot" w:pos="9016"/>
            </w:tabs>
            <w:jc w:val="center"/>
            <w:rPr>
              <w:rFonts w:cs="Times New Roman"/>
              <w:noProof/>
              <w:color w:val="000000" w:themeColor="text1"/>
              <w:szCs w:val="24"/>
            </w:rPr>
          </w:pPr>
          <w:r w:rsidRPr="00E135AC">
            <w:rPr>
              <w:rFonts w:cs="Times New Roman"/>
              <w:color w:val="000000" w:themeColor="text1"/>
              <w:szCs w:val="24"/>
            </w:rPr>
            <w:fldChar w:fldCharType="begin"/>
          </w:r>
          <w:r w:rsidRPr="00E135AC">
            <w:rPr>
              <w:rFonts w:cs="Times New Roman"/>
              <w:color w:val="000000" w:themeColor="text1"/>
              <w:szCs w:val="24"/>
            </w:rPr>
            <w:instrText xml:space="preserve"> TOC \o "1-3" \h \z \u </w:instrText>
          </w:r>
          <w:r w:rsidRPr="00E135AC">
            <w:rPr>
              <w:rFonts w:cs="Times New Roman"/>
              <w:color w:val="000000" w:themeColor="text1"/>
              <w:szCs w:val="24"/>
            </w:rPr>
            <w:fldChar w:fldCharType="separate"/>
          </w:r>
          <w:hyperlink w:anchor="_Toc135233450" w:history="1">
            <w:r w:rsidRPr="00E135AC">
              <w:rPr>
                <w:rStyle w:val="Hyperlink"/>
                <w:rFonts w:cs="Times New Roman"/>
                <w:noProof/>
                <w:color w:val="000000" w:themeColor="text1"/>
                <w:szCs w:val="24"/>
              </w:rPr>
              <w:t>1</w:t>
            </w:r>
            <w:r w:rsidRPr="00E135AC">
              <w:rPr>
                <w:rFonts w:cs="Times New Roman"/>
                <w:noProof/>
                <w:color w:val="000000" w:themeColor="text1"/>
                <w:szCs w:val="24"/>
              </w:rPr>
              <w:tab/>
            </w:r>
            <w:r w:rsidRPr="00E135AC">
              <w:rPr>
                <w:rStyle w:val="Hyperlink"/>
                <w:rFonts w:cs="Times New Roman"/>
                <w:noProof/>
                <w:color w:val="000000" w:themeColor="text1"/>
                <w:szCs w:val="24"/>
              </w:rPr>
              <w:t>Introduction</w:t>
            </w:r>
            <w:r w:rsidRPr="00E135AC">
              <w:rPr>
                <w:rFonts w:cs="Times New Roman"/>
                <w:noProof/>
                <w:webHidden/>
                <w:color w:val="000000" w:themeColor="text1"/>
                <w:szCs w:val="24"/>
              </w:rPr>
              <w:tab/>
            </w:r>
            <w:r w:rsidRPr="00E135AC">
              <w:rPr>
                <w:rFonts w:cs="Times New Roman"/>
                <w:noProof/>
                <w:webHidden/>
                <w:color w:val="000000" w:themeColor="text1"/>
                <w:szCs w:val="24"/>
              </w:rPr>
              <w:fldChar w:fldCharType="begin"/>
            </w:r>
            <w:r w:rsidRPr="00E135AC">
              <w:rPr>
                <w:rFonts w:cs="Times New Roman"/>
                <w:noProof/>
                <w:webHidden/>
                <w:color w:val="000000" w:themeColor="text1"/>
                <w:szCs w:val="24"/>
              </w:rPr>
              <w:instrText xml:space="preserve"> PAGEREF _Toc135233450 \h </w:instrText>
            </w:r>
            <w:r w:rsidRPr="00E135AC">
              <w:rPr>
                <w:rFonts w:cs="Times New Roman"/>
                <w:noProof/>
                <w:webHidden/>
                <w:color w:val="000000" w:themeColor="text1"/>
                <w:szCs w:val="24"/>
              </w:rPr>
            </w:r>
            <w:r w:rsidRPr="00E135AC">
              <w:rPr>
                <w:rFonts w:cs="Times New Roman"/>
                <w:noProof/>
                <w:webHidden/>
                <w:color w:val="000000" w:themeColor="text1"/>
                <w:szCs w:val="24"/>
              </w:rPr>
              <w:fldChar w:fldCharType="separate"/>
            </w:r>
            <w:r w:rsidRPr="00E135AC">
              <w:rPr>
                <w:rFonts w:cs="Times New Roman"/>
                <w:noProof/>
                <w:webHidden/>
                <w:color w:val="000000" w:themeColor="text1"/>
                <w:szCs w:val="24"/>
              </w:rPr>
              <w:t>3</w:t>
            </w:r>
            <w:r w:rsidRPr="00E135AC">
              <w:rPr>
                <w:rFonts w:cs="Times New Roman"/>
                <w:noProof/>
                <w:webHidden/>
                <w:color w:val="000000" w:themeColor="text1"/>
                <w:szCs w:val="24"/>
              </w:rPr>
              <w:fldChar w:fldCharType="end"/>
            </w:r>
          </w:hyperlink>
        </w:p>
        <w:p w14:paraId="0BE75E70" w14:textId="77777777" w:rsidR="00E135AC" w:rsidRPr="00E135AC" w:rsidRDefault="00C92EBD" w:rsidP="00E135AC">
          <w:pPr>
            <w:pStyle w:val="Cuprins1"/>
            <w:tabs>
              <w:tab w:val="left" w:pos="440"/>
              <w:tab w:val="right" w:leader="dot" w:pos="9016"/>
            </w:tabs>
            <w:jc w:val="center"/>
            <w:rPr>
              <w:rFonts w:cs="Times New Roman"/>
              <w:noProof/>
              <w:color w:val="000000" w:themeColor="text1"/>
              <w:szCs w:val="24"/>
            </w:rPr>
          </w:pPr>
          <w:hyperlink w:anchor="_Toc135233451" w:history="1">
            <w:r w:rsidRPr="00E135AC">
              <w:rPr>
                <w:rStyle w:val="Hyperlink"/>
                <w:rFonts w:cs="Times New Roman"/>
                <w:noProof/>
                <w:color w:val="000000" w:themeColor="text1"/>
                <w:szCs w:val="24"/>
              </w:rPr>
              <w:t>2</w:t>
            </w:r>
            <w:r w:rsidRPr="00E135AC">
              <w:rPr>
                <w:rFonts w:cs="Times New Roman"/>
                <w:noProof/>
                <w:color w:val="000000" w:themeColor="text1"/>
                <w:szCs w:val="24"/>
              </w:rPr>
              <w:tab/>
            </w:r>
            <w:r w:rsidRPr="00E135AC">
              <w:rPr>
                <w:rStyle w:val="Hyperlink"/>
                <w:rFonts w:cs="Times New Roman"/>
                <w:noProof/>
                <w:color w:val="000000" w:themeColor="text1"/>
                <w:szCs w:val="24"/>
              </w:rPr>
              <w:t>Intercontinental Hotels Group (IHG)</w:t>
            </w:r>
            <w:r w:rsidRPr="00E135AC">
              <w:rPr>
                <w:rFonts w:cs="Times New Roman"/>
                <w:noProof/>
                <w:webHidden/>
                <w:color w:val="000000" w:themeColor="text1"/>
                <w:szCs w:val="24"/>
              </w:rPr>
              <w:tab/>
            </w:r>
            <w:r w:rsidRPr="00E135AC">
              <w:rPr>
                <w:rFonts w:cs="Times New Roman"/>
                <w:noProof/>
                <w:webHidden/>
                <w:color w:val="000000" w:themeColor="text1"/>
                <w:szCs w:val="24"/>
              </w:rPr>
              <w:fldChar w:fldCharType="begin"/>
            </w:r>
            <w:r w:rsidRPr="00E135AC">
              <w:rPr>
                <w:rFonts w:cs="Times New Roman"/>
                <w:noProof/>
                <w:webHidden/>
                <w:color w:val="000000" w:themeColor="text1"/>
                <w:szCs w:val="24"/>
              </w:rPr>
              <w:instrText xml:space="preserve"> PAGEREF _Toc135233451 \h </w:instrText>
            </w:r>
            <w:r w:rsidRPr="00E135AC">
              <w:rPr>
                <w:rFonts w:cs="Times New Roman"/>
                <w:noProof/>
                <w:webHidden/>
                <w:color w:val="000000" w:themeColor="text1"/>
                <w:szCs w:val="24"/>
              </w:rPr>
            </w:r>
            <w:r w:rsidRPr="00E135AC">
              <w:rPr>
                <w:rFonts w:cs="Times New Roman"/>
                <w:noProof/>
                <w:webHidden/>
                <w:color w:val="000000" w:themeColor="text1"/>
                <w:szCs w:val="24"/>
              </w:rPr>
              <w:fldChar w:fldCharType="separate"/>
            </w:r>
            <w:r w:rsidRPr="00E135AC">
              <w:rPr>
                <w:rFonts w:cs="Times New Roman"/>
                <w:noProof/>
                <w:webHidden/>
                <w:color w:val="000000" w:themeColor="text1"/>
                <w:szCs w:val="24"/>
              </w:rPr>
              <w:t>3</w:t>
            </w:r>
            <w:r w:rsidRPr="00E135AC">
              <w:rPr>
                <w:rFonts w:cs="Times New Roman"/>
                <w:noProof/>
                <w:webHidden/>
                <w:color w:val="000000" w:themeColor="text1"/>
                <w:szCs w:val="24"/>
              </w:rPr>
              <w:fldChar w:fldCharType="end"/>
            </w:r>
          </w:hyperlink>
        </w:p>
        <w:p w14:paraId="461EB1D3" w14:textId="77777777" w:rsidR="00E135AC" w:rsidRPr="00E135AC" w:rsidRDefault="00C92EBD" w:rsidP="00E135AC">
          <w:pPr>
            <w:pStyle w:val="Cuprins1"/>
            <w:tabs>
              <w:tab w:val="left" w:pos="440"/>
              <w:tab w:val="right" w:leader="dot" w:pos="9016"/>
            </w:tabs>
            <w:jc w:val="center"/>
            <w:rPr>
              <w:rFonts w:cs="Times New Roman"/>
              <w:noProof/>
              <w:color w:val="000000" w:themeColor="text1"/>
              <w:szCs w:val="24"/>
            </w:rPr>
          </w:pPr>
          <w:hyperlink w:anchor="_Toc135233452" w:history="1">
            <w:r w:rsidRPr="00E135AC">
              <w:rPr>
                <w:rStyle w:val="Hyperlink"/>
                <w:rFonts w:cs="Times New Roman"/>
                <w:noProof/>
                <w:color w:val="000000" w:themeColor="text1"/>
                <w:szCs w:val="24"/>
              </w:rPr>
              <w:t>3</w:t>
            </w:r>
            <w:r w:rsidRPr="00E135AC">
              <w:rPr>
                <w:rFonts w:cs="Times New Roman"/>
                <w:noProof/>
                <w:color w:val="000000" w:themeColor="text1"/>
                <w:szCs w:val="24"/>
              </w:rPr>
              <w:tab/>
            </w:r>
            <w:r w:rsidRPr="00E135AC">
              <w:rPr>
                <w:rStyle w:val="Hyperlink"/>
                <w:rFonts w:cs="Times New Roman"/>
                <w:noProof/>
                <w:color w:val="000000" w:themeColor="text1"/>
                <w:szCs w:val="24"/>
              </w:rPr>
              <w:t>Hyatt Hotels Corporation</w:t>
            </w:r>
            <w:r w:rsidRPr="00E135AC">
              <w:rPr>
                <w:rFonts w:cs="Times New Roman"/>
                <w:noProof/>
                <w:webHidden/>
                <w:color w:val="000000" w:themeColor="text1"/>
                <w:szCs w:val="24"/>
              </w:rPr>
              <w:tab/>
            </w:r>
            <w:r w:rsidRPr="00E135AC">
              <w:rPr>
                <w:rFonts w:cs="Times New Roman"/>
                <w:noProof/>
                <w:webHidden/>
                <w:color w:val="000000" w:themeColor="text1"/>
                <w:szCs w:val="24"/>
              </w:rPr>
              <w:fldChar w:fldCharType="begin"/>
            </w:r>
            <w:r w:rsidRPr="00E135AC">
              <w:rPr>
                <w:rFonts w:cs="Times New Roman"/>
                <w:noProof/>
                <w:webHidden/>
                <w:color w:val="000000" w:themeColor="text1"/>
                <w:szCs w:val="24"/>
              </w:rPr>
              <w:instrText xml:space="preserve"> PAGEREF _Toc135233452 \h </w:instrText>
            </w:r>
            <w:r w:rsidRPr="00E135AC">
              <w:rPr>
                <w:rFonts w:cs="Times New Roman"/>
                <w:noProof/>
                <w:webHidden/>
                <w:color w:val="000000" w:themeColor="text1"/>
                <w:szCs w:val="24"/>
              </w:rPr>
            </w:r>
            <w:r w:rsidRPr="00E135AC">
              <w:rPr>
                <w:rFonts w:cs="Times New Roman"/>
                <w:noProof/>
                <w:webHidden/>
                <w:color w:val="000000" w:themeColor="text1"/>
                <w:szCs w:val="24"/>
              </w:rPr>
              <w:fldChar w:fldCharType="separate"/>
            </w:r>
            <w:r w:rsidRPr="00E135AC">
              <w:rPr>
                <w:rFonts w:cs="Times New Roman"/>
                <w:noProof/>
                <w:webHidden/>
                <w:color w:val="000000" w:themeColor="text1"/>
                <w:szCs w:val="24"/>
              </w:rPr>
              <w:t>3</w:t>
            </w:r>
            <w:r w:rsidRPr="00E135AC">
              <w:rPr>
                <w:rFonts w:cs="Times New Roman"/>
                <w:noProof/>
                <w:webHidden/>
                <w:color w:val="000000" w:themeColor="text1"/>
                <w:szCs w:val="24"/>
              </w:rPr>
              <w:fldChar w:fldCharType="end"/>
            </w:r>
          </w:hyperlink>
        </w:p>
        <w:p w14:paraId="2298BBE7" w14:textId="77777777" w:rsidR="00E135AC" w:rsidRPr="00E135AC" w:rsidRDefault="00C92EBD" w:rsidP="00E135AC">
          <w:pPr>
            <w:pStyle w:val="Cuprins1"/>
            <w:tabs>
              <w:tab w:val="left" w:pos="440"/>
              <w:tab w:val="right" w:leader="dot" w:pos="9016"/>
            </w:tabs>
            <w:jc w:val="center"/>
            <w:rPr>
              <w:rFonts w:cs="Times New Roman"/>
              <w:noProof/>
              <w:color w:val="000000" w:themeColor="text1"/>
              <w:szCs w:val="24"/>
            </w:rPr>
          </w:pPr>
          <w:hyperlink w:anchor="_Toc135233453" w:history="1">
            <w:r w:rsidRPr="00E135AC">
              <w:rPr>
                <w:rStyle w:val="Hyperlink"/>
                <w:rFonts w:cs="Times New Roman"/>
                <w:noProof/>
                <w:color w:val="000000" w:themeColor="text1"/>
                <w:szCs w:val="24"/>
              </w:rPr>
              <w:t>4</w:t>
            </w:r>
            <w:r w:rsidRPr="00E135AC">
              <w:rPr>
                <w:rFonts w:cs="Times New Roman"/>
                <w:noProof/>
                <w:color w:val="000000" w:themeColor="text1"/>
                <w:szCs w:val="24"/>
              </w:rPr>
              <w:tab/>
            </w:r>
            <w:r w:rsidRPr="00E135AC">
              <w:rPr>
                <w:rStyle w:val="Hyperlink"/>
                <w:rFonts w:cs="Times New Roman"/>
                <w:noProof/>
                <w:color w:val="000000" w:themeColor="text1"/>
                <w:szCs w:val="24"/>
              </w:rPr>
              <w:t>Financial Management of Both Hotel Chain</w:t>
            </w:r>
            <w:r w:rsidRPr="00E135AC">
              <w:rPr>
                <w:rFonts w:cs="Times New Roman"/>
                <w:noProof/>
                <w:webHidden/>
                <w:color w:val="000000" w:themeColor="text1"/>
                <w:szCs w:val="24"/>
              </w:rPr>
              <w:t>s</w:t>
            </w:r>
            <w:r w:rsidRPr="00E135AC">
              <w:rPr>
                <w:rFonts w:cs="Times New Roman"/>
                <w:noProof/>
                <w:webHidden/>
                <w:color w:val="000000" w:themeColor="text1"/>
                <w:szCs w:val="24"/>
              </w:rPr>
              <w:tab/>
            </w:r>
            <w:r w:rsidRPr="00E135AC">
              <w:rPr>
                <w:rFonts w:cs="Times New Roman"/>
                <w:noProof/>
                <w:webHidden/>
                <w:color w:val="000000" w:themeColor="text1"/>
                <w:szCs w:val="24"/>
              </w:rPr>
              <w:fldChar w:fldCharType="begin"/>
            </w:r>
            <w:r w:rsidRPr="00E135AC">
              <w:rPr>
                <w:rFonts w:cs="Times New Roman"/>
                <w:noProof/>
                <w:webHidden/>
                <w:color w:val="000000" w:themeColor="text1"/>
                <w:szCs w:val="24"/>
              </w:rPr>
              <w:instrText xml:space="preserve"> PAGEREF _Toc135233453 \h </w:instrText>
            </w:r>
            <w:r w:rsidRPr="00E135AC">
              <w:rPr>
                <w:rFonts w:cs="Times New Roman"/>
                <w:noProof/>
                <w:webHidden/>
                <w:color w:val="000000" w:themeColor="text1"/>
                <w:szCs w:val="24"/>
              </w:rPr>
            </w:r>
            <w:r w:rsidRPr="00E135AC">
              <w:rPr>
                <w:rFonts w:cs="Times New Roman"/>
                <w:noProof/>
                <w:webHidden/>
                <w:color w:val="000000" w:themeColor="text1"/>
                <w:szCs w:val="24"/>
              </w:rPr>
              <w:fldChar w:fldCharType="separate"/>
            </w:r>
            <w:r w:rsidRPr="00E135AC">
              <w:rPr>
                <w:rFonts w:cs="Times New Roman"/>
                <w:noProof/>
                <w:webHidden/>
                <w:color w:val="000000" w:themeColor="text1"/>
                <w:szCs w:val="24"/>
              </w:rPr>
              <w:t>3</w:t>
            </w:r>
            <w:r w:rsidRPr="00E135AC">
              <w:rPr>
                <w:rFonts w:cs="Times New Roman"/>
                <w:noProof/>
                <w:webHidden/>
                <w:color w:val="000000" w:themeColor="text1"/>
                <w:szCs w:val="24"/>
              </w:rPr>
              <w:fldChar w:fldCharType="end"/>
            </w:r>
          </w:hyperlink>
        </w:p>
        <w:p w14:paraId="586D54FF" w14:textId="77777777" w:rsidR="00E135AC" w:rsidRPr="00E135AC" w:rsidRDefault="00C92EBD" w:rsidP="00E135AC">
          <w:pPr>
            <w:pStyle w:val="Cuprins2"/>
            <w:tabs>
              <w:tab w:val="left" w:pos="880"/>
              <w:tab w:val="right" w:leader="dot" w:pos="9016"/>
            </w:tabs>
            <w:jc w:val="center"/>
            <w:rPr>
              <w:rFonts w:cs="Times New Roman"/>
              <w:noProof/>
              <w:color w:val="000000" w:themeColor="text1"/>
              <w:szCs w:val="24"/>
            </w:rPr>
          </w:pPr>
          <w:hyperlink w:anchor="_Toc135233454" w:history="1">
            <w:r w:rsidRPr="00E135AC">
              <w:rPr>
                <w:rStyle w:val="Hyperlink"/>
                <w:rFonts w:cs="Times New Roman"/>
                <w:noProof/>
                <w:color w:val="000000" w:themeColor="text1"/>
                <w:szCs w:val="24"/>
              </w:rPr>
              <w:t>4.1</w:t>
            </w:r>
            <w:r w:rsidRPr="00E135AC">
              <w:rPr>
                <w:rFonts w:cs="Times New Roman"/>
                <w:noProof/>
                <w:color w:val="000000" w:themeColor="text1"/>
                <w:szCs w:val="24"/>
              </w:rPr>
              <w:tab/>
            </w:r>
            <w:r w:rsidRPr="00E135AC">
              <w:rPr>
                <w:rStyle w:val="Hyperlink"/>
                <w:rFonts w:cs="Times New Roman"/>
                <w:noProof/>
                <w:color w:val="000000" w:themeColor="text1"/>
                <w:szCs w:val="24"/>
              </w:rPr>
              <w:t>Total Revenue</w:t>
            </w:r>
            <w:r w:rsidRPr="00E135AC">
              <w:rPr>
                <w:rFonts w:cs="Times New Roman"/>
                <w:noProof/>
                <w:webHidden/>
                <w:color w:val="000000" w:themeColor="text1"/>
                <w:szCs w:val="24"/>
              </w:rPr>
              <w:tab/>
            </w:r>
            <w:r w:rsidRPr="00E135AC">
              <w:rPr>
                <w:rFonts w:cs="Times New Roman"/>
                <w:noProof/>
                <w:webHidden/>
                <w:color w:val="000000" w:themeColor="text1"/>
                <w:szCs w:val="24"/>
              </w:rPr>
              <w:fldChar w:fldCharType="begin"/>
            </w:r>
            <w:r w:rsidRPr="00E135AC">
              <w:rPr>
                <w:rFonts w:cs="Times New Roman"/>
                <w:noProof/>
                <w:webHidden/>
                <w:color w:val="000000" w:themeColor="text1"/>
                <w:szCs w:val="24"/>
              </w:rPr>
              <w:instrText xml:space="preserve"> PAGEREF _Toc135233454 \h </w:instrText>
            </w:r>
            <w:r w:rsidRPr="00E135AC">
              <w:rPr>
                <w:rFonts w:cs="Times New Roman"/>
                <w:noProof/>
                <w:webHidden/>
                <w:color w:val="000000" w:themeColor="text1"/>
                <w:szCs w:val="24"/>
              </w:rPr>
            </w:r>
            <w:r w:rsidRPr="00E135AC">
              <w:rPr>
                <w:rFonts w:cs="Times New Roman"/>
                <w:noProof/>
                <w:webHidden/>
                <w:color w:val="000000" w:themeColor="text1"/>
                <w:szCs w:val="24"/>
              </w:rPr>
              <w:fldChar w:fldCharType="separate"/>
            </w:r>
            <w:r w:rsidRPr="00E135AC">
              <w:rPr>
                <w:rFonts w:cs="Times New Roman"/>
                <w:noProof/>
                <w:webHidden/>
                <w:color w:val="000000" w:themeColor="text1"/>
                <w:szCs w:val="24"/>
              </w:rPr>
              <w:t>3</w:t>
            </w:r>
            <w:r w:rsidRPr="00E135AC">
              <w:rPr>
                <w:rFonts w:cs="Times New Roman"/>
                <w:noProof/>
                <w:webHidden/>
                <w:color w:val="000000" w:themeColor="text1"/>
                <w:szCs w:val="24"/>
              </w:rPr>
              <w:fldChar w:fldCharType="end"/>
            </w:r>
          </w:hyperlink>
        </w:p>
        <w:p w14:paraId="7562B0CC" w14:textId="77777777" w:rsidR="00E135AC" w:rsidRPr="00E135AC" w:rsidRDefault="00C92EBD" w:rsidP="00E135AC">
          <w:pPr>
            <w:pStyle w:val="Cuprins2"/>
            <w:tabs>
              <w:tab w:val="left" w:pos="880"/>
              <w:tab w:val="right" w:leader="dot" w:pos="9016"/>
            </w:tabs>
            <w:jc w:val="center"/>
            <w:rPr>
              <w:rFonts w:cs="Times New Roman"/>
              <w:noProof/>
              <w:color w:val="000000" w:themeColor="text1"/>
              <w:szCs w:val="24"/>
            </w:rPr>
          </w:pPr>
          <w:hyperlink w:anchor="_Toc135233455" w:history="1">
            <w:r w:rsidRPr="00E135AC">
              <w:rPr>
                <w:rStyle w:val="Hyperlink"/>
                <w:rFonts w:cs="Times New Roman"/>
                <w:noProof/>
                <w:color w:val="000000" w:themeColor="text1"/>
                <w:szCs w:val="24"/>
              </w:rPr>
              <w:t>4.2</w:t>
            </w:r>
            <w:r w:rsidRPr="00E135AC">
              <w:rPr>
                <w:rFonts w:cs="Times New Roman"/>
                <w:noProof/>
                <w:color w:val="000000" w:themeColor="text1"/>
                <w:szCs w:val="24"/>
              </w:rPr>
              <w:tab/>
            </w:r>
            <w:r w:rsidRPr="00E135AC">
              <w:rPr>
                <w:rStyle w:val="Hyperlink"/>
                <w:rFonts w:cs="Times New Roman"/>
                <w:noProof/>
                <w:color w:val="000000" w:themeColor="text1"/>
                <w:szCs w:val="24"/>
              </w:rPr>
              <w:t>Profitability</w:t>
            </w:r>
            <w:r w:rsidRPr="00E135AC">
              <w:rPr>
                <w:rFonts w:cs="Times New Roman"/>
                <w:noProof/>
                <w:webHidden/>
                <w:color w:val="000000" w:themeColor="text1"/>
                <w:szCs w:val="24"/>
              </w:rPr>
              <w:tab/>
            </w:r>
            <w:r w:rsidRPr="00E135AC">
              <w:rPr>
                <w:rFonts w:cs="Times New Roman"/>
                <w:noProof/>
                <w:webHidden/>
                <w:color w:val="000000" w:themeColor="text1"/>
                <w:szCs w:val="24"/>
              </w:rPr>
              <w:fldChar w:fldCharType="begin"/>
            </w:r>
            <w:r w:rsidRPr="00E135AC">
              <w:rPr>
                <w:rFonts w:cs="Times New Roman"/>
                <w:noProof/>
                <w:webHidden/>
                <w:color w:val="000000" w:themeColor="text1"/>
                <w:szCs w:val="24"/>
              </w:rPr>
              <w:instrText xml:space="preserve"> PAGEREF _Toc135233455 \h </w:instrText>
            </w:r>
            <w:r w:rsidRPr="00E135AC">
              <w:rPr>
                <w:rFonts w:cs="Times New Roman"/>
                <w:noProof/>
                <w:webHidden/>
                <w:color w:val="000000" w:themeColor="text1"/>
                <w:szCs w:val="24"/>
              </w:rPr>
            </w:r>
            <w:r w:rsidRPr="00E135AC">
              <w:rPr>
                <w:rFonts w:cs="Times New Roman"/>
                <w:noProof/>
                <w:webHidden/>
                <w:color w:val="000000" w:themeColor="text1"/>
                <w:szCs w:val="24"/>
              </w:rPr>
              <w:fldChar w:fldCharType="separate"/>
            </w:r>
            <w:r w:rsidRPr="00E135AC">
              <w:rPr>
                <w:rFonts w:cs="Times New Roman"/>
                <w:noProof/>
                <w:webHidden/>
                <w:color w:val="000000" w:themeColor="text1"/>
                <w:szCs w:val="24"/>
              </w:rPr>
              <w:t>4</w:t>
            </w:r>
            <w:r w:rsidRPr="00E135AC">
              <w:rPr>
                <w:rFonts w:cs="Times New Roman"/>
                <w:noProof/>
                <w:webHidden/>
                <w:color w:val="000000" w:themeColor="text1"/>
                <w:szCs w:val="24"/>
              </w:rPr>
              <w:fldChar w:fldCharType="end"/>
            </w:r>
          </w:hyperlink>
        </w:p>
        <w:p w14:paraId="66256D1B" w14:textId="77777777" w:rsidR="00E135AC" w:rsidRPr="00E135AC" w:rsidRDefault="00C92EBD" w:rsidP="00E135AC">
          <w:pPr>
            <w:pStyle w:val="Cuprins2"/>
            <w:tabs>
              <w:tab w:val="left" w:pos="880"/>
              <w:tab w:val="right" w:leader="dot" w:pos="9016"/>
            </w:tabs>
            <w:jc w:val="center"/>
            <w:rPr>
              <w:rFonts w:cs="Times New Roman"/>
              <w:noProof/>
              <w:color w:val="000000" w:themeColor="text1"/>
              <w:szCs w:val="24"/>
            </w:rPr>
          </w:pPr>
          <w:hyperlink w:anchor="_Toc135233456" w:history="1">
            <w:r w:rsidRPr="00E135AC">
              <w:rPr>
                <w:rStyle w:val="Hyperlink"/>
                <w:rFonts w:cs="Times New Roman"/>
                <w:noProof/>
                <w:color w:val="000000" w:themeColor="text1"/>
                <w:szCs w:val="24"/>
              </w:rPr>
              <w:t>4.3</w:t>
            </w:r>
            <w:r w:rsidRPr="00E135AC">
              <w:rPr>
                <w:rFonts w:cs="Times New Roman"/>
                <w:noProof/>
                <w:color w:val="000000" w:themeColor="text1"/>
                <w:szCs w:val="24"/>
              </w:rPr>
              <w:tab/>
            </w:r>
            <w:r w:rsidRPr="00E135AC">
              <w:rPr>
                <w:rStyle w:val="Hyperlink"/>
                <w:rFonts w:cs="Times New Roman"/>
                <w:noProof/>
                <w:color w:val="000000" w:themeColor="text1"/>
                <w:szCs w:val="24"/>
              </w:rPr>
              <w:t>Market Position and Stability</w:t>
            </w:r>
            <w:r w:rsidRPr="00E135AC">
              <w:rPr>
                <w:rFonts w:cs="Times New Roman"/>
                <w:noProof/>
                <w:webHidden/>
                <w:color w:val="000000" w:themeColor="text1"/>
                <w:szCs w:val="24"/>
              </w:rPr>
              <w:tab/>
            </w:r>
            <w:r w:rsidRPr="00E135AC">
              <w:rPr>
                <w:rFonts w:cs="Times New Roman"/>
                <w:noProof/>
                <w:webHidden/>
                <w:color w:val="000000" w:themeColor="text1"/>
                <w:szCs w:val="24"/>
              </w:rPr>
              <w:fldChar w:fldCharType="begin"/>
            </w:r>
            <w:r w:rsidRPr="00E135AC">
              <w:rPr>
                <w:rFonts w:cs="Times New Roman"/>
                <w:noProof/>
                <w:webHidden/>
                <w:color w:val="000000" w:themeColor="text1"/>
                <w:szCs w:val="24"/>
              </w:rPr>
              <w:instrText xml:space="preserve"> PAGEREF _Toc135233456 \h </w:instrText>
            </w:r>
            <w:r w:rsidRPr="00E135AC">
              <w:rPr>
                <w:rFonts w:cs="Times New Roman"/>
                <w:noProof/>
                <w:webHidden/>
                <w:color w:val="000000" w:themeColor="text1"/>
                <w:szCs w:val="24"/>
              </w:rPr>
            </w:r>
            <w:r w:rsidRPr="00E135AC">
              <w:rPr>
                <w:rFonts w:cs="Times New Roman"/>
                <w:noProof/>
                <w:webHidden/>
                <w:color w:val="000000" w:themeColor="text1"/>
                <w:szCs w:val="24"/>
              </w:rPr>
              <w:fldChar w:fldCharType="separate"/>
            </w:r>
            <w:r w:rsidRPr="00E135AC">
              <w:rPr>
                <w:rFonts w:cs="Times New Roman"/>
                <w:noProof/>
                <w:webHidden/>
                <w:color w:val="000000" w:themeColor="text1"/>
                <w:szCs w:val="24"/>
              </w:rPr>
              <w:t>5</w:t>
            </w:r>
            <w:r w:rsidRPr="00E135AC">
              <w:rPr>
                <w:rFonts w:cs="Times New Roman"/>
                <w:noProof/>
                <w:webHidden/>
                <w:color w:val="000000" w:themeColor="text1"/>
                <w:szCs w:val="24"/>
              </w:rPr>
              <w:fldChar w:fldCharType="end"/>
            </w:r>
          </w:hyperlink>
        </w:p>
        <w:p w14:paraId="44D78D55" w14:textId="77777777" w:rsidR="00E135AC" w:rsidRPr="00E135AC" w:rsidRDefault="00C92EBD" w:rsidP="00E135AC">
          <w:pPr>
            <w:pStyle w:val="Cuprins2"/>
            <w:tabs>
              <w:tab w:val="left" w:pos="880"/>
              <w:tab w:val="right" w:leader="dot" w:pos="9016"/>
            </w:tabs>
            <w:jc w:val="center"/>
            <w:rPr>
              <w:rFonts w:cs="Times New Roman"/>
              <w:noProof/>
              <w:color w:val="000000" w:themeColor="text1"/>
              <w:szCs w:val="24"/>
            </w:rPr>
          </w:pPr>
          <w:hyperlink w:anchor="_Toc135233457" w:history="1">
            <w:r w:rsidRPr="00E135AC">
              <w:rPr>
                <w:rStyle w:val="Hyperlink"/>
                <w:rFonts w:cs="Times New Roman"/>
                <w:noProof/>
                <w:color w:val="000000" w:themeColor="text1"/>
                <w:szCs w:val="24"/>
              </w:rPr>
              <w:t>4.4</w:t>
            </w:r>
            <w:r w:rsidRPr="00E135AC">
              <w:rPr>
                <w:rFonts w:cs="Times New Roman"/>
                <w:noProof/>
                <w:color w:val="000000" w:themeColor="text1"/>
                <w:szCs w:val="24"/>
              </w:rPr>
              <w:tab/>
            </w:r>
            <w:r w:rsidRPr="00E135AC">
              <w:rPr>
                <w:rStyle w:val="Hyperlink"/>
                <w:rFonts w:cs="Times New Roman"/>
                <w:noProof/>
                <w:color w:val="000000" w:themeColor="text1"/>
                <w:szCs w:val="24"/>
              </w:rPr>
              <w:t>Growth Potential</w:t>
            </w:r>
            <w:r w:rsidRPr="00E135AC">
              <w:rPr>
                <w:rFonts w:cs="Times New Roman"/>
                <w:noProof/>
                <w:webHidden/>
                <w:color w:val="000000" w:themeColor="text1"/>
                <w:szCs w:val="24"/>
              </w:rPr>
              <w:tab/>
            </w:r>
            <w:r w:rsidRPr="00E135AC">
              <w:rPr>
                <w:rFonts w:cs="Times New Roman"/>
                <w:noProof/>
                <w:webHidden/>
                <w:color w:val="000000" w:themeColor="text1"/>
                <w:szCs w:val="24"/>
              </w:rPr>
              <w:fldChar w:fldCharType="begin"/>
            </w:r>
            <w:r w:rsidRPr="00E135AC">
              <w:rPr>
                <w:rFonts w:cs="Times New Roman"/>
                <w:noProof/>
                <w:webHidden/>
                <w:color w:val="000000" w:themeColor="text1"/>
                <w:szCs w:val="24"/>
              </w:rPr>
              <w:instrText xml:space="preserve"> PAGEREF _Toc135233457 \h </w:instrText>
            </w:r>
            <w:r w:rsidRPr="00E135AC">
              <w:rPr>
                <w:rFonts w:cs="Times New Roman"/>
                <w:noProof/>
                <w:webHidden/>
                <w:color w:val="000000" w:themeColor="text1"/>
                <w:szCs w:val="24"/>
              </w:rPr>
            </w:r>
            <w:r w:rsidRPr="00E135AC">
              <w:rPr>
                <w:rFonts w:cs="Times New Roman"/>
                <w:noProof/>
                <w:webHidden/>
                <w:color w:val="000000" w:themeColor="text1"/>
                <w:szCs w:val="24"/>
              </w:rPr>
              <w:fldChar w:fldCharType="separate"/>
            </w:r>
            <w:r w:rsidRPr="00E135AC">
              <w:rPr>
                <w:rFonts w:cs="Times New Roman"/>
                <w:noProof/>
                <w:webHidden/>
                <w:color w:val="000000" w:themeColor="text1"/>
                <w:szCs w:val="24"/>
              </w:rPr>
              <w:t>8</w:t>
            </w:r>
            <w:r w:rsidRPr="00E135AC">
              <w:rPr>
                <w:rFonts w:cs="Times New Roman"/>
                <w:noProof/>
                <w:webHidden/>
                <w:color w:val="000000" w:themeColor="text1"/>
                <w:szCs w:val="24"/>
              </w:rPr>
              <w:fldChar w:fldCharType="end"/>
            </w:r>
          </w:hyperlink>
        </w:p>
        <w:p w14:paraId="1C55DEA2" w14:textId="77777777" w:rsidR="00E135AC" w:rsidRPr="00E135AC" w:rsidRDefault="00C92EBD" w:rsidP="00E135AC">
          <w:pPr>
            <w:pStyle w:val="Cuprins2"/>
            <w:tabs>
              <w:tab w:val="left" w:pos="880"/>
              <w:tab w:val="right" w:leader="dot" w:pos="9016"/>
            </w:tabs>
            <w:jc w:val="center"/>
            <w:rPr>
              <w:rFonts w:cs="Times New Roman"/>
              <w:noProof/>
              <w:color w:val="000000" w:themeColor="text1"/>
              <w:szCs w:val="24"/>
            </w:rPr>
          </w:pPr>
          <w:hyperlink w:anchor="_Toc135233458" w:history="1">
            <w:r w:rsidRPr="00E135AC">
              <w:rPr>
                <w:rStyle w:val="Hyperlink"/>
                <w:rFonts w:cs="Times New Roman"/>
                <w:noProof/>
                <w:color w:val="000000" w:themeColor="text1"/>
                <w:szCs w:val="24"/>
              </w:rPr>
              <w:t>4.5</w:t>
            </w:r>
            <w:r w:rsidRPr="00E135AC">
              <w:rPr>
                <w:rFonts w:cs="Times New Roman"/>
                <w:noProof/>
                <w:color w:val="000000" w:themeColor="text1"/>
                <w:szCs w:val="24"/>
              </w:rPr>
              <w:tab/>
            </w:r>
            <w:r w:rsidRPr="00E135AC">
              <w:rPr>
                <w:rStyle w:val="Hyperlink"/>
                <w:rFonts w:cs="Times New Roman"/>
                <w:noProof/>
                <w:color w:val="000000" w:themeColor="text1"/>
                <w:szCs w:val="24"/>
              </w:rPr>
              <w:t>Financial Commitment to CSR</w:t>
            </w:r>
            <w:r w:rsidRPr="00E135AC">
              <w:rPr>
                <w:rFonts w:cs="Times New Roman"/>
                <w:noProof/>
                <w:webHidden/>
                <w:color w:val="000000" w:themeColor="text1"/>
                <w:szCs w:val="24"/>
              </w:rPr>
              <w:tab/>
            </w:r>
            <w:r w:rsidRPr="00E135AC">
              <w:rPr>
                <w:rFonts w:cs="Times New Roman"/>
                <w:noProof/>
                <w:webHidden/>
                <w:color w:val="000000" w:themeColor="text1"/>
                <w:szCs w:val="24"/>
              </w:rPr>
              <w:fldChar w:fldCharType="begin"/>
            </w:r>
            <w:r w:rsidRPr="00E135AC">
              <w:rPr>
                <w:rFonts w:cs="Times New Roman"/>
                <w:noProof/>
                <w:webHidden/>
                <w:color w:val="000000" w:themeColor="text1"/>
                <w:szCs w:val="24"/>
              </w:rPr>
              <w:instrText xml:space="preserve"> PAGEREF _Toc135233458 \h </w:instrText>
            </w:r>
            <w:r w:rsidRPr="00E135AC">
              <w:rPr>
                <w:rFonts w:cs="Times New Roman"/>
                <w:noProof/>
                <w:webHidden/>
                <w:color w:val="000000" w:themeColor="text1"/>
                <w:szCs w:val="24"/>
              </w:rPr>
            </w:r>
            <w:r w:rsidRPr="00E135AC">
              <w:rPr>
                <w:rFonts w:cs="Times New Roman"/>
                <w:noProof/>
                <w:webHidden/>
                <w:color w:val="000000" w:themeColor="text1"/>
                <w:szCs w:val="24"/>
              </w:rPr>
              <w:fldChar w:fldCharType="separate"/>
            </w:r>
            <w:r w:rsidRPr="00E135AC">
              <w:rPr>
                <w:rFonts w:cs="Times New Roman"/>
                <w:noProof/>
                <w:webHidden/>
                <w:color w:val="000000" w:themeColor="text1"/>
                <w:szCs w:val="24"/>
              </w:rPr>
              <w:t>9</w:t>
            </w:r>
            <w:r w:rsidRPr="00E135AC">
              <w:rPr>
                <w:rFonts w:cs="Times New Roman"/>
                <w:noProof/>
                <w:webHidden/>
                <w:color w:val="000000" w:themeColor="text1"/>
                <w:szCs w:val="24"/>
              </w:rPr>
              <w:fldChar w:fldCharType="end"/>
            </w:r>
          </w:hyperlink>
        </w:p>
        <w:p w14:paraId="254A9DC8" w14:textId="77777777" w:rsidR="00E135AC" w:rsidRPr="00E135AC" w:rsidRDefault="00C92EBD" w:rsidP="00E135AC">
          <w:pPr>
            <w:pStyle w:val="Cuprins1"/>
            <w:tabs>
              <w:tab w:val="left" w:pos="440"/>
              <w:tab w:val="right" w:leader="dot" w:pos="9016"/>
            </w:tabs>
            <w:jc w:val="center"/>
            <w:rPr>
              <w:rFonts w:cs="Times New Roman"/>
              <w:noProof/>
              <w:color w:val="000000" w:themeColor="text1"/>
              <w:szCs w:val="24"/>
            </w:rPr>
          </w:pPr>
          <w:hyperlink w:anchor="_Toc135233459" w:history="1">
            <w:r w:rsidRPr="00E135AC">
              <w:rPr>
                <w:rStyle w:val="Hyperlink"/>
                <w:rFonts w:cs="Times New Roman"/>
                <w:noProof/>
                <w:color w:val="000000" w:themeColor="text1"/>
                <w:szCs w:val="24"/>
              </w:rPr>
              <w:t>5</w:t>
            </w:r>
            <w:r w:rsidRPr="00E135AC">
              <w:rPr>
                <w:rFonts w:cs="Times New Roman"/>
                <w:noProof/>
                <w:color w:val="000000" w:themeColor="text1"/>
                <w:szCs w:val="24"/>
              </w:rPr>
              <w:tab/>
            </w:r>
            <w:r w:rsidRPr="00E135AC">
              <w:rPr>
                <w:rStyle w:val="Hyperlink"/>
                <w:rFonts w:cs="Times New Roman"/>
                <w:noProof/>
                <w:color w:val="000000" w:themeColor="text1"/>
                <w:szCs w:val="24"/>
              </w:rPr>
              <w:t>Recommendations Related to the Potential of Outsourcing</w:t>
            </w:r>
            <w:r w:rsidRPr="00E135AC">
              <w:rPr>
                <w:rFonts w:cs="Times New Roman"/>
                <w:noProof/>
                <w:webHidden/>
                <w:color w:val="000000" w:themeColor="text1"/>
                <w:szCs w:val="24"/>
              </w:rPr>
              <w:tab/>
            </w:r>
            <w:r w:rsidRPr="00E135AC">
              <w:rPr>
                <w:rFonts w:cs="Times New Roman"/>
                <w:noProof/>
                <w:webHidden/>
                <w:color w:val="000000" w:themeColor="text1"/>
                <w:szCs w:val="24"/>
              </w:rPr>
              <w:fldChar w:fldCharType="begin"/>
            </w:r>
            <w:r w:rsidRPr="00E135AC">
              <w:rPr>
                <w:rFonts w:cs="Times New Roman"/>
                <w:noProof/>
                <w:webHidden/>
                <w:color w:val="000000" w:themeColor="text1"/>
                <w:szCs w:val="24"/>
              </w:rPr>
              <w:instrText xml:space="preserve"> PA</w:instrText>
            </w:r>
            <w:r w:rsidRPr="00E135AC">
              <w:rPr>
                <w:rFonts w:cs="Times New Roman"/>
                <w:noProof/>
                <w:webHidden/>
                <w:color w:val="000000" w:themeColor="text1"/>
                <w:szCs w:val="24"/>
              </w:rPr>
              <w:instrText xml:space="preserve">GEREF _Toc135233459 \h </w:instrText>
            </w:r>
            <w:r w:rsidRPr="00E135AC">
              <w:rPr>
                <w:rFonts w:cs="Times New Roman"/>
                <w:noProof/>
                <w:webHidden/>
                <w:color w:val="000000" w:themeColor="text1"/>
                <w:szCs w:val="24"/>
              </w:rPr>
            </w:r>
            <w:r w:rsidRPr="00E135AC">
              <w:rPr>
                <w:rFonts w:cs="Times New Roman"/>
                <w:noProof/>
                <w:webHidden/>
                <w:color w:val="000000" w:themeColor="text1"/>
                <w:szCs w:val="24"/>
              </w:rPr>
              <w:fldChar w:fldCharType="separate"/>
            </w:r>
            <w:r w:rsidRPr="00E135AC">
              <w:rPr>
                <w:rFonts w:cs="Times New Roman"/>
                <w:noProof/>
                <w:webHidden/>
                <w:color w:val="000000" w:themeColor="text1"/>
                <w:szCs w:val="24"/>
              </w:rPr>
              <w:t>9</w:t>
            </w:r>
            <w:r w:rsidRPr="00E135AC">
              <w:rPr>
                <w:rFonts w:cs="Times New Roman"/>
                <w:noProof/>
                <w:webHidden/>
                <w:color w:val="000000" w:themeColor="text1"/>
                <w:szCs w:val="24"/>
              </w:rPr>
              <w:fldChar w:fldCharType="end"/>
            </w:r>
          </w:hyperlink>
        </w:p>
        <w:p w14:paraId="3A93CC96" w14:textId="77777777" w:rsidR="00E135AC" w:rsidRPr="00E135AC" w:rsidRDefault="00C92EBD" w:rsidP="00E135AC">
          <w:pPr>
            <w:pStyle w:val="Cuprins2"/>
            <w:tabs>
              <w:tab w:val="left" w:pos="880"/>
              <w:tab w:val="right" w:leader="dot" w:pos="9016"/>
            </w:tabs>
            <w:jc w:val="center"/>
            <w:rPr>
              <w:rFonts w:cs="Times New Roman"/>
              <w:noProof/>
              <w:color w:val="000000" w:themeColor="text1"/>
              <w:szCs w:val="24"/>
            </w:rPr>
          </w:pPr>
          <w:hyperlink w:anchor="_Toc135233460" w:history="1">
            <w:r w:rsidRPr="00E135AC">
              <w:rPr>
                <w:rStyle w:val="Hyperlink"/>
                <w:rFonts w:cs="Times New Roman"/>
                <w:noProof/>
                <w:color w:val="000000" w:themeColor="text1"/>
                <w:szCs w:val="24"/>
              </w:rPr>
              <w:t>5.1</w:t>
            </w:r>
            <w:r w:rsidRPr="00E135AC">
              <w:rPr>
                <w:rFonts w:cs="Times New Roman"/>
                <w:noProof/>
                <w:color w:val="000000" w:themeColor="text1"/>
                <w:szCs w:val="24"/>
              </w:rPr>
              <w:tab/>
            </w:r>
            <w:r w:rsidRPr="00E135AC">
              <w:rPr>
                <w:rStyle w:val="Hyperlink"/>
                <w:rFonts w:cs="Times New Roman"/>
                <w:noProof/>
                <w:color w:val="000000" w:themeColor="text1"/>
                <w:szCs w:val="24"/>
              </w:rPr>
              <w:t>IHG</w:t>
            </w:r>
            <w:r w:rsidRPr="00E135AC">
              <w:rPr>
                <w:rFonts w:cs="Times New Roman"/>
                <w:noProof/>
                <w:webHidden/>
                <w:color w:val="000000" w:themeColor="text1"/>
                <w:szCs w:val="24"/>
              </w:rPr>
              <w:tab/>
            </w:r>
            <w:r w:rsidRPr="00E135AC">
              <w:rPr>
                <w:rFonts w:cs="Times New Roman"/>
                <w:noProof/>
                <w:webHidden/>
                <w:color w:val="000000" w:themeColor="text1"/>
                <w:szCs w:val="24"/>
              </w:rPr>
              <w:fldChar w:fldCharType="begin"/>
            </w:r>
            <w:r w:rsidRPr="00E135AC">
              <w:rPr>
                <w:rFonts w:cs="Times New Roman"/>
                <w:noProof/>
                <w:webHidden/>
                <w:color w:val="000000" w:themeColor="text1"/>
                <w:szCs w:val="24"/>
              </w:rPr>
              <w:instrText xml:space="preserve"> PAGEREF _Toc135233460 \h </w:instrText>
            </w:r>
            <w:r w:rsidRPr="00E135AC">
              <w:rPr>
                <w:rFonts w:cs="Times New Roman"/>
                <w:noProof/>
                <w:webHidden/>
                <w:color w:val="000000" w:themeColor="text1"/>
                <w:szCs w:val="24"/>
              </w:rPr>
            </w:r>
            <w:r w:rsidRPr="00E135AC">
              <w:rPr>
                <w:rFonts w:cs="Times New Roman"/>
                <w:noProof/>
                <w:webHidden/>
                <w:color w:val="000000" w:themeColor="text1"/>
                <w:szCs w:val="24"/>
              </w:rPr>
              <w:fldChar w:fldCharType="separate"/>
            </w:r>
            <w:r w:rsidRPr="00E135AC">
              <w:rPr>
                <w:rFonts w:cs="Times New Roman"/>
                <w:noProof/>
                <w:webHidden/>
                <w:color w:val="000000" w:themeColor="text1"/>
                <w:szCs w:val="24"/>
              </w:rPr>
              <w:t>9</w:t>
            </w:r>
            <w:r w:rsidRPr="00E135AC">
              <w:rPr>
                <w:rFonts w:cs="Times New Roman"/>
                <w:noProof/>
                <w:webHidden/>
                <w:color w:val="000000" w:themeColor="text1"/>
                <w:szCs w:val="24"/>
              </w:rPr>
              <w:fldChar w:fldCharType="end"/>
            </w:r>
          </w:hyperlink>
        </w:p>
        <w:p w14:paraId="531C628B" w14:textId="77777777" w:rsidR="00E135AC" w:rsidRPr="00E135AC" w:rsidRDefault="00C92EBD" w:rsidP="00E135AC">
          <w:pPr>
            <w:pStyle w:val="Cuprins2"/>
            <w:tabs>
              <w:tab w:val="left" w:pos="880"/>
              <w:tab w:val="right" w:leader="dot" w:pos="9016"/>
            </w:tabs>
            <w:jc w:val="center"/>
            <w:rPr>
              <w:rFonts w:cs="Times New Roman"/>
              <w:noProof/>
              <w:color w:val="000000" w:themeColor="text1"/>
              <w:szCs w:val="24"/>
            </w:rPr>
          </w:pPr>
          <w:hyperlink w:anchor="_Toc135233461" w:history="1">
            <w:r w:rsidRPr="00E135AC">
              <w:rPr>
                <w:rStyle w:val="Hyperlink"/>
                <w:rFonts w:cs="Times New Roman"/>
                <w:noProof/>
                <w:color w:val="000000" w:themeColor="text1"/>
                <w:szCs w:val="24"/>
              </w:rPr>
              <w:t>5.2</w:t>
            </w:r>
            <w:r w:rsidRPr="00E135AC">
              <w:rPr>
                <w:rFonts w:cs="Times New Roman"/>
                <w:noProof/>
                <w:color w:val="000000" w:themeColor="text1"/>
                <w:szCs w:val="24"/>
              </w:rPr>
              <w:tab/>
            </w:r>
            <w:r w:rsidRPr="00E135AC">
              <w:rPr>
                <w:rStyle w:val="Hyperlink"/>
                <w:rFonts w:cs="Times New Roman"/>
                <w:noProof/>
                <w:color w:val="000000" w:themeColor="text1"/>
                <w:szCs w:val="24"/>
              </w:rPr>
              <w:t>Hyatt Hotels</w:t>
            </w:r>
            <w:r w:rsidRPr="00E135AC">
              <w:rPr>
                <w:rFonts w:cs="Times New Roman"/>
                <w:noProof/>
                <w:webHidden/>
                <w:color w:val="000000" w:themeColor="text1"/>
                <w:szCs w:val="24"/>
              </w:rPr>
              <w:tab/>
            </w:r>
            <w:r w:rsidRPr="00E135AC">
              <w:rPr>
                <w:rFonts w:cs="Times New Roman"/>
                <w:noProof/>
                <w:webHidden/>
                <w:color w:val="000000" w:themeColor="text1"/>
                <w:szCs w:val="24"/>
              </w:rPr>
              <w:fldChar w:fldCharType="begin"/>
            </w:r>
            <w:r w:rsidRPr="00E135AC">
              <w:rPr>
                <w:rFonts w:cs="Times New Roman"/>
                <w:noProof/>
                <w:webHidden/>
                <w:color w:val="000000" w:themeColor="text1"/>
                <w:szCs w:val="24"/>
              </w:rPr>
              <w:instrText xml:space="preserve"> PAGEREF _Toc135233461 \h </w:instrText>
            </w:r>
            <w:r w:rsidRPr="00E135AC">
              <w:rPr>
                <w:rFonts w:cs="Times New Roman"/>
                <w:noProof/>
                <w:webHidden/>
                <w:color w:val="000000" w:themeColor="text1"/>
                <w:szCs w:val="24"/>
              </w:rPr>
            </w:r>
            <w:r w:rsidRPr="00E135AC">
              <w:rPr>
                <w:rFonts w:cs="Times New Roman"/>
                <w:noProof/>
                <w:webHidden/>
                <w:color w:val="000000" w:themeColor="text1"/>
                <w:szCs w:val="24"/>
              </w:rPr>
              <w:fldChar w:fldCharType="separate"/>
            </w:r>
            <w:r w:rsidRPr="00E135AC">
              <w:rPr>
                <w:rFonts w:cs="Times New Roman"/>
                <w:noProof/>
                <w:webHidden/>
                <w:color w:val="000000" w:themeColor="text1"/>
                <w:szCs w:val="24"/>
              </w:rPr>
              <w:t>10</w:t>
            </w:r>
            <w:r w:rsidRPr="00E135AC">
              <w:rPr>
                <w:rFonts w:cs="Times New Roman"/>
                <w:noProof/>
                <w:webHidden/>
                <w:color w:val="000000" w:themeColor="text1"/>
                <w:szCs w:val="24"/>
              </w:rPr>
              <w:fldChar w:fldCharType="end"/>
            </w:r>
          </w:hyperlink>
        </w:p>
        <w:p w14:paraId="02FD565A" w14:textId="77777777" w:rsidR="00E135AC" w:rsidRPr="00E135AC" w:rsidRDefault="00C92EBD" w:rsidP="00E135AC">
          <w:pPr>
            <w:pStyle w:val="Cuprins1"/>
            <w:tabs>
              <w:tab w:val="left" w:pos="440"/>
              <w:tab w:val="right" w:leader="dot" w:pos="9016"/>
            </w:tabs>
            <w:jc w:val="center"/>
            <w:rPr>
              <w:rFonts w:cs="Times New Roman"/>
              <w:noProof/>
              <w:color w:val="000000" w:themeColor="text1"/>
              <w:szCs w:val="24"/>
            </w:rPr>
          </w:pPr>
          <w:hyperlink w:anchor="_Toc135233462" w:history="1">
            <w:r w:rsidRPr="00E135AC">
              <w:rPr>
                <w:rStyle w:val="Hyperlink"/>
                <w:rFonts w:cs="Times New Roman"/>
                <w:noProof/>
                <w:color w:val="000000" w:themeColor="text1"/>
                <w:szCs w:val="24"/>
              </w:rPr>
              <w:t>6</w:t>
            </w:r>
            <w:r w:rsidRPr="00E135AC">
              <w:rPr>
                <w:rFonts w:cs="Times New Roman"/>
                <w:noProof/>
                <w:color w:val="000000" w:themeColor="text1"/>
                <w:szCs w:val="24"/>
              </w:rPr>
              <w:tab/>
            </w:r>
            <w:r w:rsidRPr="00E135AC">
              <w:rPr>
                <w:rStyle w:val="Hyperlink"/>
                <w:rFonts w:cs="Times New Roman"/>
                <w:noProof/>
                <w:color w:val="000000" w:themeColor="text1"/>
                <w:szCs w:val="24"/>
              </w:rPr>
              <w:t>Conclusion</w:t>
            </w:r>
            <w:r w:rsidRPr="00E135AC">
              <w:rPr>
                <w:rFonts w:cs="Times New Roman"/>
                <w:noProof/>
                <w:webHidden/>
                <w:color w:val="000000" w:themeColor="text1"/>
                <w:szCs w:val="24"/>
              </w:rPr>
              <w:tab/>
            </w:r>
            <w:r w:rsidRPr="00E135AC">
              <w:rPr>
                <w:rFonts w:cs="Times New Roman"/>
                <w:noProof/>
                <w:webHidden/>
                <w:color w:val="000000" w:themeColor="text1"/>
                <w:szCs w:val="24"/>
              </w:rPr>
              <w:fldChar w:fldCharType="begin"/>
            </w:r>
            <w:r w:rsidRPr="00E135AC">
              <w:rPr>
                <w:rFonts w:cs="Times New Roman"/>
                <w:noProof/>
                <w:webHidden/>
                <w:color w:val="000000" w:themeColor="text1"/>
                <w:szCs w:val="24"/>
              </w:rPr>
              <w:instrText xml:space="preserve"> PAGEREF _Toc135233462 \h </w:instrText>
            </w:r>
            <w:r w:rsidRPr="00E135AC">
              <w:rPr>
                <w:rFonts w:cs="Times New Roman"/>
                <w:noProof/>
                <w:webHidden/>
                <w:color w:val="000000" w:themeColor="text1"/>
                <w:szCs w:val="24"/>
              </w:rPr>
            </w:r>
            <w:r w:rsidRPr="00E135AC">
              <w:rPr>
                <w:rFonts w:cs="Times New Roman"/>
                <w:noProof/>
                <w:webHidden/>
                <w:color w:val="000000" w:themeColor="text1"/>
                <w:szCs w:val="24"/>
              </w:rPr>
              <w:fldChar w:fldCharType="separate"/>
            </w:r>
            <w:r w:rsidRPr="00E135AC">
              <w:rPr>
                <w:rFonts w:cs="Times New Roman"/>
                <w:noProof/>
                <w:webHidden/>
                <w:color w:val="000000" w:themeColor="text1"/>
                <w:szCs w:val="24"/>
              </w:rPr>
              <w:t>10</w:t>
            </w:r>
            <w:r w:rsidRPr="00E135AC">
              <w:rPr>
                <w:rFonts w:cs="Times New Roman"/>
                <w:noProof/>
                <w:webHidden/>
                <w:color w:val="000000" w:themeColor="text1"/>
                <w:szCs w:val="24"/>
              </w:rPr>
              <w:fldChar w:fldCharType="end"/>
            </w:r>
          </w:hyperlink>
        </w:p>
        <w:p w14:paraId="4BE664BB" w14:textId="77777777" w:rsidR="00E135AC" w:rsidRPr="00E135AC" w:rsidRDefault="00C92EBD" w:rsidP="00E135AC">
          <w:pPr>
            <w:pStyle w:val="Cuprins1"/>
            <w:tabs>
              <w:tab w:val="left" w:pos="440"/>
              <w:tab w:val="right" w:leader="dot" w:pos="9016"/>
            </w:tabs>
            <w:jc w:val="center"/>
            <w:rPr>
              <w:rFonts w:cs="Times New Roman"/>
              <w:noProof/>
              <w:color w:val="000000" w:themeColor="text1"/>
              <w:szCs w:val="24"/>
            </w:rPr>
          </w:pPr>
          <w:hyperlink w:anchor="_Toc135233463" w:history="1">
            <w:r w:rsidRPr="00E135AC">
              <w:rPr>
                <w:rStyle w:val="Hyperlink"/>
                <w:rFonts w:cs="Times New Roman"/>
                <w:noProof/>
                <w:color w:val="000000" w:themeColor="text1"/>
                <w:szCs w:val="24"/>
              </w:rPr>
              <w:t>7</w:t>
            </w:r>
            <w:r w:rsidRPr="00E135AC">
              <w:rPr>
                <w:rFonts w:cs="Times New Roman"/>
                <w:noProof/>
                <w:color w:val="000000" w:themeColor="text1"/>
                <w:szCs w:val="24"/>
              </w:rPr>
              <w:tab/>
            </w:r>
            <w:r w:rsidRPr="00E135AC">
              <w:rPr>
                <w:rStyle w:val="Hyperlink"/>
                <w:rFonts w:cs="Times New Roman"/>
                <w:noProof/>
                <w:color w:val="000000" w:themeColor="text1"/>
                <w:szCs w:val="24"/>
              </w:rPr>
              <w:t>References</w:t>
            </w:r>
            <w:r w:rsidRPr="00E135AC">
              <w:rPr>
                <w:rFonts w:cs="Times New Roman"/>
                <w:noProof/>
                <w:webHidden/>
                <w:color w:val="000000" w:themeColor="text1"/>
                <w:szCs w:val="24"/>
              </w:rPr>
              <w:tab/>
            </w:r>
            <w:r w:rsidRPr="00E135AC">
              <w:rPr>
                <w:rFonts w:cs="Times New Roman"/>
                <w:noProof/>
                <w:webHidden/>
                <w:color w:val="000000" w:themeColor="text1"/>
                <w:szCs w:val="24"/>
              </w:rPr>
              <w:fldChar w:fldCharType="begin"/>
            </w:r>
            <w:r w:rsidRPr="00E135AC">
              <w:rPr>
                <w:rFonts w:cs="Times New Roman"/>
                <w:noProof/>
                <w:webHidden/>
                <w:color w:val="000000" w:themeColor="text1"/>
                <w:szCs w:val="24"/>
              </w:rPr>
              <w:instrText xml:space="preserve"> PAGEREF _Toc135233463 \h </w:instrText>
            </w:r>
            <w:r w:rsidRPr="00E135AC">
              <w:rPr>
                <w:rFonts w:cs="Times New Roman"/>
                <w:noProof/>
                <w:webHidden/>
                <w:color w:val="000000" w:themeColor="text1"/>
                <w:szCs w:val="24"/>
              </w:rPr>
            </w:r>
            <w:r w:rsidRPr="00E135AC">
              <w:rPr>
                <w:rFonts w:cs="Times New Roman"/>
                <w:noProof/>
                <w:webHidden/>
                <w:color w:val="000000" w:themeColor="text1"/>
                <w:szCs w:val="24"/>
              </w:rPr>
              <w:fldChar w:fldCharType="separate"/>
            </w:r>
            <w:r w:rsidRPr="00E135AC">
              <w:rPr>
                <w:rFonts w:cs="Times New Roman"/>
                <w:noProof/>
                <w:webHidden/>
                <w:color w:val="000000" w:themeColor="text1"/>
                <w:szCs w:val="24"/>
              </w:rPr>
              <w:t>12</w:t>
            </w:r>
            <w:r w:rsidRPr="00E135AC">
              <w:rPr>
                <w:rFonts w:cs="Times New Roman"/>
                <w:noProof/>
                <w:webHidden/>
                <w:color w:val="000000" w:themeColor="text1"/>
                <w:szCs w:val="24"/>
              </w:rPr>
              <w:fldChar w:fldCharType="end"/>
            </w:r>
          </w:hyperlink>
        </w:p>
        <w:p w14:paraId="60B32FF4" w14:textId="77777777" w:rsidR="00E135AC" w:rsidRPr="00E135AC" w:rsidRDefault="00C92EBD" w:rsidP="00E135AC">
          <w:pPr>
            <w:jc w:val="center"/>
            <w:rPr>
              <w:rFonts w:cs="Times New Roman"/>
              <w:color w:val="000000" w:themeColor="text1"/>
              <w:szCs w:val="24"/>
            </w:rPr>
          </w:pPr>
          <w:r w:rsidRPr="00E135AC">
            <w:rPr>
              <w:rFonts w:cs="Times New Roman"/>
              <w:noProof/>
              <w:color w:val="000000" w:themeColor="text1"/>
              <w:szCs w:val="24"/>
            </w:rPr>
            <w:fldChar w:fldCharType="end"/>
          </w:r>
        </w:p>
      </w:sdtContent>
    </w:sdt>
    <w:p w14:paraId="55438233" w14:textId="77777777" w:rsidR="00E135AC" w:rsidRDefault="00C92EBD">
      <w:pPr>
        <w:rPr>
          <w:rFonts w:eastAsiaTheme="majorEastAsia" w:cs="Times New Roman"/>
          <w:b/>
          <w:bCs/>
          <w:color w:val="000000" w:themeColor="text1"/>
          <w:szCs w:val="24"/>
        </w:rPr>
      </w:pPr>
      <w:r>
        <w:rPr>
          <w:rFonts w:cs="Times New Roman"/>
          <w:b/>
          <w:bCs/>
          <w:color w:val="000000" w:themeColor="text1"/>
          <w:szCs w:val="24"/>
        </w:rPr>
        <w:br w:type="page"/>
      </w:r>
    </w:p>
    <w:p w14:paraId="19E6C136" w14:textId="77777777" w:rsidR="004F52CB" w:rsidRDefault="00C92EBD" w:rsidP="00850CA8">
      <w:pPr>
        <w:pStyle w:val="Titlu1"/>
        <w:rPr>
          <w:rFonts w:ascii="Times New Roman" w:hAnsi="Times New Roman" w:cs="Times New Roman"/>
          <w:b/>
          <w:bCs/>
          <w:color w:val="000000" w:themeColor="text1"/>
          <w:sz w:val="24"/>
          <w:szCs w:val="24"/>
        </w:rPr>
      </w:pPr>
      <w:bookmarkStart w:id="0" w:name="_Toc135233450"/>
      <w:r w:rsidRPr="00850CA8">
        <w:rPr>
          <w:rFonts w:ascii="Times New Roman" w:hAnsi="Times New Roman" w:cs="Times New Roman"/>
          <w:b/>
          <w:bCs/>
          <w:color w:val="000000" w:themeColor="text1"/>
          <w:sz w:val="24"/>
          <w:szCs w:val="24"/>
        </w:rPr>
        <w:t>Introduction</w:t>
      </w:r>
      <w:bookmarkEnd w:id="0"/>
      <w:r w:rsidRPr="00850CA8">
        <w:rPr>
          <w:rFonts w:ascii="Times New Roman" w:hAnsi="Times New Roman" w:cs="Times New Roman"/>
          <w:b/>
          <w:bCs/>
          <w:color w:val="000000" w:themeColor="text1"/>
          <w:sz w:val="24"/>
          <w:szCs w:val="24"/>
        </w:rPr>
        <w:t xml:space="preserve"> </w:t>
      </w:r>
    </w:p>
    <w:p w14:paraId="448EF08F" w14:textId="77777777" w:rsidR="00E35E8D" w:rsidRPr="00E35E8D" w:rsidRDefault="00C92EBD" w:rsidP="00E35E8D">
      <w:r>
        <w:t xml:space="preserve">Financial management strategies </w:t>
      </w:r>
      <w:r w:rsidR="00872588">
        <w:t>involve</w:t>
      </w:r>
      <w:r>
        <w:t xml:space="preserve"> processes, techniques and approaches adopted by corporations to control and manage their financial resources, make effective financial decisions and optimise profitability</w:t>
      </w:r>
      <w:r w:rsidR="00E54FA4">
        <w:t xml:space="preserve"> (</w:t>
      </w:r>
      <w:r w:rsidR="00437186" w:rsidRPr="00EE45CF">
        <w:t>Karadag</w:t>
      </w:r>
      <w:r w:rsidR="00437186">
        <w:t>, 2015</w:t>
      </w:r>
      <w:r w:rsidR="00E54FA4">
        <w:t>)</w:t>
      </w:r>
      <w:r>
        <w:t xml:space="preserve">. </w:t>
      </w:r>
      <w:r w:rsidR="0071052E">
        <w:t xml:space="preserve">This assessment will highlight the financial management strategies of IHG and Hyatt Hotels. The assessment will further highlighter various areas of financial management, including total revenue, profitability, market position and stability, growth potential and financial commitment to CSR. </w:t>
      </w:r>
      <w:r w:rsidR="00BC091B">
        <w:t>Through this assessment, an enhanced understanding of the hotel chain management of their finances would be an</w:t>
      </w:r>
      <w:r w:rsidR="00455822">
        <w:t xml:space="preserve">alysed. </w:t>
      </w:r>
    </w:p>
    <w:p w14:paraId="3AAF83C7" w14:textId="77777777" w:rsidR="00850CA8" w:rsidRDefault="00C92EBD" w:rsidP="00850CA8">
      <w:pPr>
        <w:pStyle w:val="Titlu1"/>
        <w:rPr>
          <w:rFonts w:ascii="Times New Roman" w:hAnsi="Times New Roman" w:cs="Times New Roman"/>
          <w:b/>
          <w:bCs/>
          <w:color w:val="000000" w:themeColor="text1"/>
          <w:sz w:val="24"/>
          <w:szCs w:val="24"/>
        </w:rPr>
      </w:pPr>
      <w:bookmarkStart w:id="1" w:name="_Toc135233451"/>
      <w:r w:rsidRPr="00850CA8">
        <w:rPr>
          <w:rFonts w:ascii="Times New Roman" w:hAnsi="Times New Roman" w:cs="Times New Roman"/>
          <w:b/>
          <w:bCs/>
          <w:color w:val="000000" w:themeColor="text1"/>
          <w:sz w:val="24"/>
          <w:szCs w:val="24"/>
        </w:rPr>
        <w:t>Intercontinental Hotels Group (IHG)</w:t>
      </w:r>
      <w:bookmarkEnd w:id="1"/>
      <w:r w:rsidRPr="00850CA8">
        <w:rPr>
          <w:rFonts w:ascii="Times New Roman" w:hAnsi="Times New Roman" w:cs="Times New Roman"/>
          <w:b/>
          <w:bCs/>
          <w:color w:val="000000" w:themeColor="text1"/>
          <w:sz w:val="24"/>
          <w:szCs w:val="24"/>
        </w:rPr>
        <w:t xml:space="preserve"> </w:t>
      </w:r>
    </w:p>
    <w:p w14:paraId="7A5F3D5C" w14:textId="77777777" w:rsidR="00455822" w:rsidRPr="00725564" w:rsidRDefault="00C92EBD" w:rsidP="00455822">
      <w:r>
        <w:t xml:space="preserve">IHG is considered a recognised organisation in the hospitality sector which functions under various portfolios of </w:t>
      </w:r>
      <w:r w:rsidR="00163E28">
        <w:t>recognised hotel brands.</w:t>
      </w:r>
      <w:r w:rsidR="00C87840">
        <w:t xml:space="preserve"> The business </w:t>
      </w:r>
      <w:r w:rsidR="00872588">
        <w:t>has</w:t>
      </w:r>
      <w:r w:rsidR="00C87840">
        <w:t xml:space="preserve"> a strong presence in this sector and is regarded as a leading player in the hotel market. </w:t>
      </w:r>
      <w:r w:rsidR="00725564">
        <w:t>The company was founded in 1777 and have grown over the year through acquisitions and mergers to become a recognised hotel chain in the world.</w:t>
      </w:r>
      <w:r w:rsidR="00E9444F">
        <w:t xml:space="preserve"> The hotel </w:t>
      </w:r>
      <w:r w:rsidR="00872588">
        <w:t>has</w:t>
      </w:r>
      <w:r w:rsidR="00E9444F">
        <w:t xml:space="preserve"> a rich heritage mix with the strength of its hotel brands. The business further </w:t>
      </w:r>
      <w:r w:rsidR="00872588">
        <w:t>leverages</w:t>
      </w:r>
      <w:r w:rsidR="00E9444F">
        <w:t xml:space="preserve"> its expertise in the market. </w:t>
      </w:r>
      <w:r w:rsidR="00EB59F7">
        <w:t>The known brands under this hotel chain involve Crowne Plaza Hotels &amp; Resorts, Holiday Inn Express, Staybridge Suites, InterContinental Hotels &amp; Resorts, Holiday Inn and many others</w:t>
      </w:r>
      <w:r w:rsidR="00274FA1">
        <w:t xml:space="preserve"> (</w:t>
      </w:r>
      <w:r w:rsidR="00954D89">
        <w:t>IHG, 2023a</w:t>
      </w:r>
      <w:r w:rsidR="00274FA1">
        <w:t>)</w:t>
      </w:r>
      <w:r w:rsidR="00EB59F7">
        <w:t xml:space="preserve">. </w:t>
      </w:r>
    </w:p>
    <w:p w14:paraId="32C1EAFC" w14:textId="77777777" w:rsidR="00850CA8" w:rsidRDefault="00C92EBD" w:rsidP="00850CA8">
      <w:pPr>
        <w:pStyle w:val="Titlu1"/>
        <w:rPr>
          <w:rFonts w:ascii="Times New Roman" w:hAnsi="Times New Roman" w:cs="Times New Roman"/>
          <w:b/>
          <w:bCs/>
          <w:color w:val="000000" w:themeColor="text1"/>
          <w:sz w:val="24"/>
          <w:szCs w:val="24"/>
        </w:rPr>
      </w:pPr>
      <w:bookmarkStart w:id="2" w:name="_Toc135233452"/>
      <w:r w:rsidRPr="00850CA8">
        <w:rPr>
          <w:rFonts w:ascii="Times New Roman" w:hAnsi="Times New Roman" w:cs="Times New Roman"/>
          <w:b/>
          <w:bCs/>
          <w:color w:val="000000" w:themeColor="text1"/>
          <w:sz w:val="24"/>
          <w:szCs w:val="24"/>
        </w:rPr>
        <w:t>Hyatt Hotels</w:t>
      </w:r>
      <w:r w:rsidR="00D028A9">
        <w:rPr>
          <w:rFonts w:ascii="Times New Roman" w:hAnsi="Times New Roman" w:cs="Times New Roman"/>
          <w:b/>
          <w:bCs/>
          <w:color w:val="000000" w:themeColor="text1"/>
          <w:sz w:val="24"/>
          <w:szCs w:val="24"/>
        </w:rPr>
        <w:t xml:space="preserve"> Corporation</w:t>
      </w:r>
      <w:bookmarkEnd w:id="2"/>
    </w:p>
    <w:p w14:paraId="54608310" w14:textId="77777777" w:rsidR="00FB4E9B" w:rsidRPr="00BB70D1" w:rsidRDefault="00C92EBD" w:rsidP="00FB4E9B">
      <w:r>
        <w:t>Hyatt Hotels is also considered a leading organisation in the hospitality industry due to its upscale brands of hotels and exceptional luxury portfoli</w:t>
      </w:r>
      <w:r>
        <w:t xml:space="preserve">o. </w:t>
      </w:r>
      <w:r w:rsidR="00673463">
        <w:t xml:space="preserve">The business </w:t>
      </w:r>
      <w:r w:rsidR="00872588">
        <w:t>has</w:t>
      </w:r>
      <w:r w:rsidR="00673463">
        <w:t xml:space="preserve"> the commitment to offering personalised services and authentic experiences</w:t>
      </w:r>
      <w:r w:rsidR="00BB70D1">
        <w:t xml:space="preserve">; the hotel </w:t>
      </w:r>
      <w:r w:rsidR="00872588">
        <w:t>has</w:t>
      </w:r>
      <w:r w:rsidR="00BB70D1">
        <w:t xml:space="preserve"> developed itself as a preferred selection for travellers worldwide.</w:t>
      </w:r>
      <w:r w:rsidR="00684B46">
        <w:t xml:space="preserve"> The organisation was founded by Jay Pritzker in 1957. </w:t>
      </w:r>
      <w:r w:rsidR="003670A1">
        <w:t xml:space="preserve">The foundation of this hotel was built on consumer-centric values and innovation; the business </w:t>
      </w:r>
      <w:r w:rsidR="00872588">
        <w:t>has</w:t>
      </w:r>
      <w:r w:rsidR="003670A1">
        <w:t xml:space="preserve"> grown to meet the preferences and needs of travellers that are continuously changing. </w:t>
      </w:r>
      <w:r w:rsidR="00A02A4B">
        <w:t>The hotel brands under this hotel chain are Grand Hyatt, Hyatt Regency, Hyatt Place, Hyatt House, Park Hyatt, Andaz, Hyatt Centric and many others</w:t>
      </w:r>
      <w:r w:rsidR="00274FA1">
        <w:t xml:space="preserve"> (</w:t>
      </w:r>
      <w:r w:rsidR="00954D89">
        <w:t>Hyatt, 2023a</w:t>
      </w:r>
      <w:r w:rsidR="00274FA1">
        <w:t>)</w:t>
      </w:r>
      <w:r w:rsidR="00A02A4B">
        <w:t xml:space="preserve">. </w:t>
      </w:r>
    </w:p>
    <w:p w14:paraId="1590DB86" w14:textId="77777777" w:rsidR="00850CA8" w:rsidRPr="00850CA8" w:rsidRDefault="00C92EBD" w:rsidP="00850CA8">
      <w:pPr>
        <w:pStyle w:val="Titlu1"/>
        <w:rPr>
          <w:rFonts w:ascii="Times New Roman" w:hAnsi="Times New Roman" w:cs="Times New Roman"/>
          <w:b/>
          <w:bCs/>
          <w:color w:val="000000" w:themeColor="text1"/>
          <w:sz w:val="24"/>
          <w:szCs w:val="24"/>
        </w:rPr>
      </w:pPr>
      <w:bookmarkStart w:id="3" w:name="_Toc135233453"/>
      <w:r w:rsidRPr="00850CA8">
        <w:rPr>
          <w:rFonts w:ascii="Times New Roman" w:hAnsi="Times New Roman" w:cs="Times New Roman"/>
          <w:b/>
          <w:bCs/>
          <w:color w:val="000000" w:themeColor="text1"/>
          <w:sz w:val="24"/>
          <w:szCs w:val="24"/>
        </w:rPr>
        <w:t>Financial Management of Both Hotel Chain</w:t>
      </w:r>
      <w:bookmarkEnd w:id="3"/>
      <w:r w:rsidRPr="00850CA8">
        <w:rPr>
          <w:rFonts w:ascii="Times New Roman" w:hAnsi="Times New Roman" w:cs="Times New Roman"/>
          <w:b/>
          <w:bCs/>
          <w:color w:val="000000" w:themeColor="text1"/>
          <w:sz w:val="24"/>
          <w:szCs w:val="24"/>
        </w:rPr>
        <w:t xml:space="preserve"> </w:t>
      </w:r>
    </w:p>
    <w:p w14:paraId="71426DEE" w14:textId="77777777" w:rsidR="00850CA8" w:rsidRDefault="00C92EBD" w:rsidP="00850CA8">
      <w:pPr>
        <w:pStyle w:val="Titlu2"/>
        <w:rPr>
          <w:rFonts w:ascii="Times New Roman" w:hAnsi="Times New Roman" w:cs="Times New Roman"/>
          <w:b/>
          <w:bCs/>
          <w:color w:val="000000" w:themeColor="text1"/>
          <w:sz w:val="24"/>
          <w:szCs w:val="24"/>
        </w:rPr>
      </w:pPr>
      <w:bookmarkStart w:id="4" w:name="_Toc135233454"/>
      <w:r w:rsidRPr="00850CA8">
        <w:rPr>
          <w:rFonts w:ascii="Times New Roman" w:hAnsi="Times New Roman" w:cs="Times New Roman"/>
          <w:b/>
          <w:bCs/>
          <w:color w:val="000000" w:themeColor="text1"/>
          <w:sz w:val="24"/>
          <w:szCs w:val="24"/>
        </w:rPr>
        <w:t>Total Revenue</w:t>
      </w:r>
      <w:bookmarkEnd w:id="4"/>
    </w:p>
    <w:p w14:paraId="1C8043E4" w14:textId="77777777" w:rsidR="00372222" w:rsidRPr="008E3808" w:rsidRDefault="00C92EBD" w:rsidP="00372222">
      <w:r>
        <w:t xml:space="preserve">From the following IHG revenue, it is assessed that revenues from EMEAA, Central and American regions show continuous growth while </w:t>
      </w:r>
      <w:r>
        <w:t xml:space="preserve">Greater China revenues are fluctuating. </w:t>
      </w:r>
      <w:r w:rsidR="00D36DBD">
        <w:t xml:space="preserve">In 2022, the organisation was successful in generating a revenue of 3,892m which was an increase in comparison to 2021 and 2020. </w:t>
      </w:r>
      <w:r w:rsidR="008E3808">
        <w:t>Revenue from reportable segments demonstrates a positive trend, while reimbursement of cost demonstrates an upward trend.</w:t>
      </w:r>
      <w:r w:rsidR="00510822">
        <w:t xml:space="preserve"> Through the Gordon model, the potential profitability and valuation of the business were identified, which aids in assessing whether the company has generated profitable revenue in 2022</w:t>
      </w:r>
      <w:r w:rsidR="00E54FA4">
        <w:t xml:space="preserve"> (</w:t>
      </w:r>
      <w:r w:rsidR="00954D89" w:rsidRPr="003E32FB">
        <w:t>Carrington and Eklöv Alander</w:t>
      </w:r>
      <w:r w:rsidR="00954D89">
        <w:t>, 2022</w:t>
      </w:r>
      <w:r w:rsidR="00E54FA4">
        <w:t>)</w:t>
      </w:r>
      <w:r w:rsidR="00510822">
        <w:t xml:space="preserve">. </w:t>
      </w:r>
    </w:p>
    <w:p w14:paraId="7FB94230" w14:textId="77777777" w:rsidR="006506D0" w:rsidRPr="006506D0" w:rsidRDefault="00C92EBD" w:rsidP="006506D0">
      <w:pPr>
        <w:keepNext/>
        <w:jc w:val="center"/>
        <w:rPr>
          <w:b/>
          <w:bCs/>
          <w:color w:val="000000" w:themeColor="text1"/>
        </w:rPr>
      </w:pPr>
      <w:r w:rsidRPr="006506D0">
        <w:rPr>
          <w:b/>
          <w:bCs/>
          <w:noProof/>
          <w:color w:val="000000" w:themeColor="text1"/>
        </w:rPr>
        <w:drawing>
          <wp:inline distT="0" distB="0" distL="0" distR="0" wp14:anchorId="376AF601" wp14:editId="1D6C5F67">
            <wp:extent cx="5731510" cy="1416685"/>
            <wp:effectExtent l="0" t="0" r="2540" b="0"/>
            <wp:docPr id="580936609" name="Picture 1" descr="A picture containing text, screenshot, number,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0936609" name="Picture 1" descr="A picture containing text, screenshot, number, line&#10;&#10;Description automatically generated"/>
                    <pic:cNvPicPr/>
                  </pic:nvPicPr>
                  <pic:blipFill>
                    <a:blip r:embed="rId6"/>
                    <a:stretch>
                      <a:fillRect/>
                    </a:stretch>
                  </pic:blipFill>
                  <pic:spPr>
                    <a:xfrm>
                      <a:off x="0" y="0"/>
                      <a:ext cx="5731510" cy="1416685"/>
                    </a:xfrm>
                    <a:prstGeom prst="rect">
                      <a:avLst/>
                    </a:prstGeom>
                  </pic:spPr>
                </pic:pic>
              </a:graphicData>
            </a:graphic>
          </wp:inline>
        </w:drawing>
      </w:r>
    </w:p>
    <w:p w14:paraId="012D2CC5" w14:textId="77777777" w:rsidR="006506D0" w:rsidRDefault="00C92EBD" w:rsidP="006506D0">
      <w:pPr>
        <w:pStyle w:val="Legend"/>
        <w:jc w:val="center"/>
        <w:rPr>
          <w:b/>
          <w:bCs/>
          <w:color w:val="000000" w:themeColor="text1"/>
        </w:rPr>
      </w:pPr>
      <w:r w:rsidRPr="006506D0">
        <w:rPr>
          <w:b/>
          <w:bCs/>
          <w:color w:val="000000" w:themeColor="text1"/>
        </w:rPr>
        <w:t xml:space="preserve">Figure </w:t>
      </w:r>
      <w:r w:rsidRPr="006506D0">
        <w:rPr>
          <w:b/>
          <w:bCs/>
          <w:color w:val="000000" w:themeColor="text1"/>
        </w:rPr>
        <w:fldChar w:fldCharType="begin"/>
      </w:r>
      <w:r w:rsidRPr="006506D0">
        <w:rPr>
          <w:b/>
          <w:bCs/>
          <w:color w:val="000000" w:themeColor="text1"/>
        </w:rPr>
        <w:instrText xml:space="preserve"> SEQ Figure \* ARABIC </w:instrText>
      </w:r>
      <w:r w:rsidRPr="006506D0">
        <w:rPr>
          <w:b/>
          <w:bCs/>
          <w:color w:val="000000" w:themeColor="text1"/>
        </w:rPr>
        <w:fldChar w:fldCharType="separate"/>
      </w:r>
      <w:r w:rsidR="001C776E">
        <w:rPr>
          <w:b/>
          <w:bCs/>
          <w:noProof/>
          <w:color w:val="000000" w:themeColor="text1"/>
        </w:rPr>
        <w:t>1</w:t>
      </w:r>
      <w:r w:rsidRPr="006506D0">
        <w:rPr>
          <w:b/>
          <w:bCs/>
          <w:color w:val="000000" w:themeColor="text1"/>
        </w:rPr>
        <w:fldChar w:fldCharType="end"/>
      </w:r>
      <w:r w:rsidRPr="006506D0">
        <w:rPr>
          <w:b/>
          <w:bCs/>
          <w:color w:val="000000" w:themeColor="text1"/>
        </w:rPr>
        <w:t>: Revenue of IHG</w:t>
      </w:r>
    </w:p>
    <w:p w14:paraId="3D1B2276" w14:textId="77777777" w:rsidR="006506D0" w:rsidRDefault="00C92EBD" w:rsidP="006506D0">
      <w:pPr>
        <w:pStyle w:val="Legend"/>
        <w:jc w:val="center"/>
        <w:rPr>
          <w:b/>
          <w:bCs/>
          <w:color w:val="000000" w:themeColor="text1"/>
        </w:rPr>
      </w:pPr>
      <w:r w:rsidRPr="006506D0">
        <w:rPr>
          <w:b/>
          <w:bCs/>
          <w:color w:val="000000" w:themeColor="text1"/>
        </w:rPr>
        <w:t>Source: IHG, 2022</w:t>
      </w:r>
    </w:p>
    <w:p w14:paraId="5505D8BE" w14:textId="77777777" w:rsidR="00BD425E" w:rsidRPr="00BD425E" w:rsidRDefault="00C92EBD" w:rsidP="00BD425E">
      <w:r>
        <w:t xml:space="preserve">From the following revenue of Hyatt </w:t>
      </w:r>
      <w:r w:rsidR="00872588">
        <w:t>Hotels,</w:t>
      </w:r>
      <w:r>
        <w:t xml:space="preserve"> it is assessed that owned and leased hotels show an increment from $513m in 2020 to $1.235b</w:t>
      </w:r>
      <w:r w:rsidR="001343B7">
        <w:t xml:space="preserve">. while license, franchise, and management demonstrate a downward trend from $239m to $808m. </w:t>
      </w:r>
      <w:r w:rsidR="0070755C" w:rsidRPr="0070755C">
        <w:t xml:space="preserve">Contra income grew with time, signifying deductions. Net management, franchise, licence, and other fees increased from $209m to $777m, following a similar pattern. The revenue from distribution and destination management increased significantly, going from $115m to $986m. There were also rising trends in other revenues and expense reimbursement revenues. </w:t>
      </w:r>
      <w:r w:rsidR="0086324E" w:rsidRPr="0070755C">
        <w:t>Entire</w:t>
      </w:r>
      <w:r w:rsidR="0070755C" w:rsidRPr="0070755C">
        <w:t xml:space="preserve"> </w:t>
      </w:r>
      <w:r w:rsidR="0086324E" w:rsidRPr="0070755C">
        <w:t>incomes</w:t>
      </w:r>
      <w:r w:rsidR="0070755C" w:rsidRPr="0070755C">
        <w:t xml:space="preserve"> significantly </w:t>
      </w:r>
      <w:r w:rsidR="0086324E" w:rsidRPr="0070755C">
        <w:t>intensified</w:t>
      </w:r>
      <w:r w:rsidR="0070755C" w:rsidRPr="0070755C">
        <w:t xml:space="preserve"> throughout the </w:t>
      </w:r>
      <w:r w:rsidR="0086324E" w:rsidRPr="0070755C">
        <w:t>intervals</w:t>
      </w:r>
      <w:r w:rsidR="0070755C" w:rsidRPr="0070755C">
        <w:t xml:space="preserve">, rising </w:t>
      </w:r>
      <w:r w:rsidR="0086324E">
        <w:t>to</w:t>
      </w:r>
      <w:r w:rsidR="0070755C" w:rsidRPr="0070755C">
        <w:t xml:space="preserve"> $5,891b </w:t>
      </w:r>
      <w:r w:rsidR="0086324E">
        <w:t>from</w:t>
      </w:r>
      <w:r w:rsidR="0070755C" w:rsidRPr="0070755C">
        <w:t xml:space="preserve"> $3.028b</w:t>
      </w:r>
      <w:r w:rsidR="0086324E">
        <w:t xml:space="preserve">. </w:t>
      </w:r>
    </w:p>
    <w:p w14:paraId="5C58C817" w14:textId="77777777" w:rsidR="00FD7A6D" w:rsidRPr="00114C2A" w:rsidRDefault="00C92EBD" w:rsidP="00114C2A">
      <w:pPr>
        <w:keepNext/>
        <w:jc w:val="center"/>
        <w:rPr>
          <w:b/>
          <w:bCs/>
          <w:color w:val="000000" w:themeColor="text1"/>
        </w:rPr>
      </w:pPr>
      <w:r w:rsidRPr="00114C2A">
        <w:rPr>
          <w:b/>
          <w:bCs/>
          <w:noProof/>
          <w:color w:val="000000" w:themeColor="text1"/>
        </w:rPr>
        <w:drawing>
          <wp:inline distT="0" distB="0" distL="0" distR="0" wp14:anchorId="6194C07E" wp14:editId="22A985F4">
            <wp:extent cx="5731510" cy="935990"/>
            <wp:effectExtent l="0" t="0" r="2540" b="0"/>
            <wp:docPr id="244610086" name="Picture 1" descr="A blue and white striped backgroun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610086" name="Picture 1" descr="A blue and white striped background&#10;&#10;Description automatically generated with low confidence"/>
                    <pic:cNvPicPr/>
                  </pic:nvPicPr>
                  <pic:blipFill>
                    <a:blip r:embed="rId7"/>
                    <a:stretch>
                      <a:fillRect/>
                    </a:stretch>
                  </pic:blipFill>
                  <pic:spPr>
                    <a:xfrm>
                      <a:off x="0" y="0"/>
                      <a:ext cx="5731510" cy="935990"/>
                    </a:xfrm>
                    <a:prstGeom prst="rect">
                      <a:avLst/>
                    </a:prstGeom>
                  </pic:spPr>
                </pic:pic>
              </a:graphicData>
            </a:graphic>
          </wp:inline>
        </w:drawing>
      </w:r>
    </w:p>
    <w:p w14:paraId="5500F6BE" w14:textId="77777777" w:rsidR="00FD7A6D" w:rsidRPr="00114C2A" w:rsidRDefault="00C92EBD" w:rsidP="00114C2A">
      <w:pPr>
        <w:pStyle w:val="Legend"/>
        <w:jc w:val="center"/>
        <w:rPr>
          <w:b/>
          <w:bCs/>
          <w:color w:val="000000" w:themeColor="text1"/>
        </w:rPr>
      </w:pPr>
      <w:r w:rsidRPr="00114C2A">
        <w:rPr>
          <w:b/>
          <w:bCs/>
          <w:color w:val="000000" w:themeColor="text1"/>
        </w:rPr>
        <w:t xml:space="preserve">Figure </w:t>
      </w:r>
      <w:r w:rsidRPr="00114C2A">
        <w:rPr>
          <w:b/>
          <w:bCs/>
          <w:color w:val="000000" w:themeColor="text1"/>
        </w:rPr>
        <w:fldChar w:fldCharType="begin"/>
      </w:r>
      <w:r w:rsidRPr="00114C2A">
        <w:rPr>
          <w:b/>
          <w:bCs/>
          <w:color w:val="000000" w:themeColor="text1"/>
        </w:rPr>
        <w:instrText xml:space="preserve"> SEQ Figure \* ARABIC </w:instrText>
      </w:r>
      <w:r w:rsidRPr="00114C2A">
        <w:rPr>
          <w:b/>
          <w:bCs/>
          <w:color w:val="000000" w:themeColor="text1"/>
        </w:rPr>
        <w:fldChar w:fldCharType="separate"/>
      </w:r>
      <w:r w:rsidR="001C776E">
        <w:rPr>
          <w:b/>
          <w:bCs/>
          <w:noProof/>
          <w:color w:val="000000" w:themeColor="text1"/>
        </w:rPr>
        <w:t>2</w:t>
      </w:r>
      <w:r w:rsidRPr="00114C2A">
        <w:rPr>
          <w:b/>
          <w:bCs/>
          <w:color w:val="000000" w:themeColor="text1"/>
        </w:rPr>
        <w:fldChar w:fldCharType="end"/>
      </w:r>
      <w:r w:rsidRPr="00114C2A">
        <w:rPr>
          <w:b/>
          <w:bCs/>
          <w:color w:val="000000" w:themeColor="text1"/>
        </w:rPr>
        <w:t>: Revenue of Hyatt Hotels</w:t>
      </w:r>
    </w:p>
    <w:p w14:paraId="2106AF71" w14:textId="77777777" w:rsidR="00FD7A6D" w:rsidRPr="00114C2A" w:rsidRDefault="00C92EBD" w:rsidP="00114C2A">
      <w:pPr>
        <w:pStyle w:val="Legend"/>
        <w:jc w:val="center"/>
        <w:rPr>
          <w:b/>
          <w:bCs/>
          <w:color w:val="000000" w:themeColor="text1"/>
        </w:rPr>
      </w:pPr>
      <w:r w:rsidRPr="00114C2A">
        <w:rPr>
          <w:b/>
          <w:bCs/>
          <w:color w:val="000000" w:themeColor="text1"/>
        </w:rPr>
        <w:t>Source: Hyatt Hotels, 2022</w:t>
      </w:r>
    </w:p>
    <w:p w14:paraId="1885426B" w14:textId="77777777" w:rsidR="00850CA8" w:rsidRDefault="00C92EBD" w:rsidP="00850CA8">
      <w:pPr>
        <w:pStyle w:val="Titlu2"/>
        <w:rPr>
          <w:rFonts w:ascii="Times New Roman" w:hAnsi="Times New Roman" w:cs="Times New Roman"/>
          <w:b/>
          <w:bCs/>
          <w:color w:val="000000" w:themeColor="text1"/>
          <w:sz w:val="24"/>
          <w:szCs w:val="24"/>
        </w:rPr>
      </w:pPr>
      <w:bookmarkStart w:id="5" w:name="_Toc135233455"/>
      <w:r w:rsidRPr="00850CA8">
        <w:rPr>
          <w:rFonts w:ascii="Times New Roman" w:hAnsi="Times New Roman" w:cs="Times New Roman"/>
          <w:b/>
          <w:bCs/>
          <w:color w:val="000000" w:themeColor="text1"/>
          <w:sz w:val="24"/>
          <w:szCs w:val="24"/>
        </w:rPr>
        <w:t>Profitability</w:t>
      </w:r>
      <w:bookmarkEnd w:id="5"/>
      <w:r w:rsidRPr="00850CA8">
        <w:rPr>
          <w:rFonts w:ascii="Times New Roman" w:hAnsi="Times New Roman" w:cs="Times New Roman"/>
          <w:b/>
          <w:bCs/>
          <w:color w:val="000000" w:themeColor="text1"/>
          <w:sz w:val="24"/>
          <w:szCs w:val="24"/>
        </w:rPr>
        <w:t xml:space="preserve"> </w:t>
      </w:r>
    </w:p>
    <w:p w14:paraId="4B51B778" w14:textId="77777777" w:rsidR="00B33756" w:rsidRDefault="00C92EBD" w:rsidP="00B33756">
      <w:r w:rsidRPr="00A93FE7">
        <w:t xml:space="preserve">Revenues from the EMEAA, Central, and American regions have consistently increased, which is a sign of successful operations and strong </w:t>
      </w:r>
      <w:r w:rsidRPr="00A93FE7">
        <w:t xml:space="preserve">market demand in these regions. Even though revenues from Greater China varied, overall revenues in 2022 rose in comparison to earlier years. The judgement of profitability is further supported by the increased trend in cost reimbursement and the positive </w:t>
      </w:r>
      <w:r w:rsidRPr="00A93FE7">
        <w:t>trend in revenue from reportable categories</w:t>
      </w:r>
      <w:r w:rsidR="00E54FA4">
        <w:t xml:space="preserve"> (</w:t>
      </w:r>
      <w:r w:rsidR="006F3B7A" w:rsidRPr="007F62E2">
        <w:t>Buheji and Ahmed</w:t>
      </w:r>
      <w:r w:rsidR="006F3B7A">
        <w:t>, 2020</w:t>
      </w:r>
      <w:r w:rsidR="00E54FA4">
        <w:t>)</w:t>
      </w:r>
      <w:r w:rsidRPr="00A93FE7">
        <w:t xml:space="preserve">. </w:t>
      </w:r>
      <w:r w:rsidRPr="00F41685">
        <w:t xml:space="preserve">The McKinsey Approach to financial management is centred on assessing financial performance using various filters and </w:t>
      </w:r>
      <w:r w:rsidR="00872588" w:rsidRPr="00F41685">
        <w:t>considering</w:t>
      </w:r>
      <w:r w:rsidRPr="00F41685">
        <w:t xml:space="preserve"> </w:t>
      </w:r>
      <w:r w:rsidR="00872588" w:rsidRPr="00F41685">
        <w:t>several</w:t>
      </w:r>
      <w:r w:rsidRPr="00F41685">
        <w:t xml:space="preserve"> variables</w:t>
      </w:r>
      <w:r w:rsidR="00E54FA4">
        <w:t xml:space="preserve"> (</w:t>
      </w:r>
      <w:r w:rsidR="0055445D" w:rsidRPr="00CB5E9D">
        <w:t>Goebel and E Weißenberger</w:t>
      </w:r>
      <w:r w:rsidR="0055445D">
        <w:t>, 2016</w:t>
      </w:r>
      <w:r w:rsidR="00E54FA4">
        <w:t>)</w:t>
      </w:r>
      <w:r w:rsidRPr="00F41685">
        <w:t>. Acc</w:t>
      </w:r>
      <w:r w:rsidRPr="00F41685">
        <w:t xml:space="preserve">ording to the McKinsey Approach, which emphasises sustainable revenue growth, the steady increase in revenues from the EMEAA, Central, and American areas in the example given suggests successful operations and high market demand. Despite revenue swings in </w:t>
      </w:r>
      <w:r w:rsidRPr="00F41685">
        <w:t>Greater China, the overall increasing trend for 2022 implies there is room for growth. The McKinsey Approach's emphasis on finding and seizing growth opportunities is in line with this. Additionally, a crucial component of the McKinsey Approach is effectiv</w:t>
      </w:r>
      <w:r w:rsidRPr="00F41685">
        <w:t>e cost management, which is seen in the rising trend in cost reimbursement.</w:t>
      </w:r>
      <w:r>
        <w:t xml:space="preserve"> </w:t>
      </w:r>
    </w:p>
    <w:p w14:paraId="18F86411" w14:textId="77777777" w:rsidR="00B33756" w:rsidRPr="00B33756" w:rsidRDefault="00C92EBD" w:rsidP="00B33756">
      <w:r w:rsidRPr="00F41685">
        <w:t xml:space="preserve">Hyatt Hotels' profitability can be rated in a variety of ways. While revenue from owned and leased hotels increased, indicating potential profitability in this market, </w:t>
      </w:r>
      <w:r w:rsidRPr="00F41685">
        <w:t>revenue from licence, franchise, and management fees decreased—the increase in contra income points to possible profit-impacting deductions. However, a similar pattern of development was seen in the net revenue from management, franchise, licence, and othe</w:t>
      </w:r>
      <w:r w:rsidRPr="00F41685">
        <w:t xml:space="preserve">r fees, suggesting future profitability expansion in these fields. The substantial increase in distribution and destination management revenue also points to a beneficial effect on profitability. Also indicating possible diversification and effective cost </w:t>
      </w:r>
      <w:r w:rsidRPr="00F41685">
        <w:t>management are the rising patterns in other income and expenditure reimbursement revenues</w:t>
      </w:r>
      <w:r w:rsidR="00E54FA4">
        <w:t xml:space="preserve"> (</w:t>
      </w:r>
      <w:r w:rsidR="00715828" w:rsidRPr="00573590">
        <w:t>Bruner</w:t>
      </w:r>
      <w:r w:rsidR="00715828">
        <w:t>, 2015</w:t>
      </w:r>
      <w:r w:rsidR="00E54FA4">
        <w:t>)</w:t>
      </w:r>
      <w:r w:rsidRPr="00F41685">
        <w:t>.</w:t>
      </w:r>
    </w:p>
    <w:p w14:paraId="0C23A21E" w14:textId="77777777" w:rsidR="00850CA8" w:rsidRDefault="00C92EBD" w:rsidP="00850CA8">
      <w:pPr>
        <w:pStyle w:val="Titlu2"/>
        <w:rPr>
          <w:rFonts w:ascii="Times New Roman" w:hAnsi="Times New Roman" w:cs="Times New Roman"/>
          <w:b/>
          <w:bCs/>
          <w:color w:val="000000" w:themeColor="text1"/>
          <w:sz w:val="24"/>
          <w:szCs w:val="24"/>
        </w:rPr>
      </w:pPr>
      <w:bookmarkStart w:id="6" w:name="_Toc135233456"/>
      <w:r w:rsidRPr="00850CA8">
        <w:rPr>
          <w:rFonts w:ascii="Times New Roman" w:hAnsi="Times New Roman" w:cs="Times New Roman"/>
          <w:b/>
          <w:bCs/>
          <w:color w:val="000000" w:themeColor="text1"/>
          <w:sz w:val="24"/>
          <w:szCs w:val="24"/>
        </w:rPr>
        <w:t>Market Position and Stability</w:t>
      </w:r>
      <w:bookmarkEnd w:id="6"/>
      <w:r w:rsidRPr="00850CA8">
        <w:rPr>
          <w:rFonts w:ascii="Times New Roman" w:hAnsi="Times New Roman" w:cs="Times New Roman"/>
          <w:b/>
          <w:bCs/>
          <w:color w:val="000000" w:themeColor="text1"/>
          <w:sz w:val="24"/>
          <w:szCs w:val="24"/>
        </w:rPr>
        <w:t xml:space="preserve"> </w:t>
      </w:r>
    </w:p>
    <w:p w14:paraId="4E0F0661" w14:textId="77777777" w:rsidR="006A3D48" w:rsidRDefault="00C92EBD" w:rsidP="006A3D48">
      <w:r w:rsidRPr="004D0C56">
        <w:t xml:space="preserve">In 2019, the worldwide hotel and resort industry's market size reached a record high of 1.47 trillion dollars. The </w:t>
      </w:r>
      <w:r w:rsidRPr="004D0C56">
        <w:t>COVID-19 pandemic, however, had a devastating effect on the market, which saw its size fall to 610 billion US dollars in 2020. According to predictions, the market will grow again and close to 950 billion dollars in value by 2021</w:t>
      </w:r>
      <w:r w:rsidR="00274FA1">
        <w:t xml:space="preserve"> (Statista, 2022)</w:t>
      </w:r>
      <w:r w:rsidRPr="004D0C56">
        <w:t>. By the e</w:t>
      </w:r>
      <w:r w:rsidRPr="004D0C56">
        <w:t>nd of December 31, 2022, the 3,091 properties run by InterContinental Properties Group, a global hotel corporation with its headquarters in the UK, would use the Holiday Inn Express name. During the same time period, they also had 1,226 other hotels operat</w:t>
      </w:r>
      <w:r w:rsidRPr="004D0C56">
        <w:t>ing under the Holiday Inn brand.</w:t>
      </w:r>
    </w:p>
    <w:p w14:paraId="31749AE5" w14:textId="77777777" w:rsidR="000A11CD" w:rsidRPr="004A48B4" w:rsidRDefault="00C92EBD" w:rsidP="004A48B4">
      <w:pPr>
        <w:keepNext/>
        <w:jc w:val="center"/>
        <w:rPr>
          <w:b/>
          <w:bCs/>
          <w:color w:val="000000" w:themeColor="text1"/>
        </w:rPr>
      </w:pPr>
      <w:r w:rsidRPr="004A48B4">
        <w:rPr>
          <w:b/>
          <w:bCs/>
          <w:noProof/>
          <w:color w:val="000000" w:themeColor="text1"/>
        </w:rPr>
        <w:drawing>
          <wp:inline distT="0" distB="0" distL="0" distR="0" wp14:anchorId="5C84B5DC" wp14:editId="6A41990D">
            <wp:extent cx="5731510" cy="4131945"/>
            <wp:effectExtent l="0" t="0" r="2540" b="1905"/>
            <wp:docPr id="19359513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5951391" name=""/>
                    <pic:cNvPicPr/>
                  </pic:nvPicPr>
                  <pic:blipFill>
                    <a:blip r:embed="rId8"/>
                    <a:stretch>
                      <a:fillRect/>
                    </a:stretch>
                  </pic:blipFill>
                  <pic:spPr>
                    <a:xfrm>
                      <a:off x="0" y="0"/>
                      <a:ext cx="5731510" cy="4131945"/>
                    </a:xfrm>
                    <a:prstGeom prst="rect">
                      <a:avLst/>
                    </a:prstGeom>
                  </pic:spPr>
                </pic:pic>
              </a:graphicData>
            </a:graphic>
          </wp:inline>
        </w:drawing>
      </w:r>
    </w:p>
    <w:p w14:paraId="61670CFE" w14:textId="77777777" w:rsidR="000A11CD" w:rsidRPr="004A48B4" w:rsidRDefault="00C92EBD" w:rsidP="004A48B4">
      <w:pPr>
        <w:pStyle w:val="Legend"/>
        <w:jc w:val="center"/>
        <w:rPr>
          <w:b/>
          <w:bCs/>
          <w:color w:val="000000" w:themeColor="text1"/>
        </w:rPr>
      </w:pPr>
      <w:r w:rsidRPr="004A48B4">
        <w:rPr>
          <w:b/>
          <w:bCs/>
          <w:color w:val="000000" w:themeColor="text1"/>
        </w:rPr>
        <w:t xml:space="preserve">Figure </w:t>
      </w:r>
      <w:r w:rsidRPr="004A48B4">
        <w:rPr>
          <w:b/>
          <w:bCs/>
          <w:color w:val="000000" w:themeColor="text1"/>
        </w:rPr>
        <w:fldChar w:fldCharType="begin"/>
      </w:r>
      <w:r w:rsidRPr="004A48B4">
        <w:rPr>
          <w:b/>
          <w:bCs/>
          <w:color w:val="000000" w:themeColor="text1"/>
        </w:rPr>
        <w:instrText xml:space="preserve"> SEQ Figure \* ARABIC </w:instrText>
      </w:r>
      <w:r w:rsidRPr="004A48B4">
        <w:rPr>
          <w:b/>
          <w:bCs/>
          <w:color w:val="000000" w:themeColor="text1"/>
        </w:rPr>
        <w:fldChar w:fldCharType="separate"/>
      </w:r>
      <w:r w:rsidR="001C776E">
        <w:rPr>
          <w:b/>
          <w:bCs/>
          <w:noProof/>
          <w:color w:val="000000" w:themeColor="text1"/>
        </w:rPr>
        <w:t>3</w:t>
      </w:r>
      <w:r w:rsidRPr="004A48B4">
        <w:rPr>
          <w:b/>
          <w:bCs/>
          <w:color w:val="000000" w:themeColor="text1"/>
        </w:rPr>
        <w:fldChar w:fldCharType="end"/>
      </w:r>
      <w:r w:rsidRPr="004A48B4">
        <w:rPr>
          <w:b/>
          <w:bCs/>
          <w:color w:val="000000" w:themeColor="text1"/>
        </w:rPr>
        <w:t>: IHG Hotels Globally</w:t>
      </w:r>
    </w:p>
    <w:p w14:paraId="496A6941" w14:textId="77777777" w:rsidR="000A11CD" w:rsidRPr="004A48B4" w:rsidRDefault="00C92EBD" w:rsidP="004A48B4">
      <w:pPr>
        <w:pStyle w:val="Legend"/>
        <w:jc w:val="center"/>
        <w:rPr>
          <w:b/>
          <w:bCs/>
          <w:color w:val="000000" w:themeColor="text1"/>
        </w:rPr>
      </w:pPr>
      <w:r w:rsidRPr="004A48B4">
        <w:rPr>
          <w:b/>
          <w:bCs/>
          <w:color w:val="000000" w:themeColor="text1"/>
        </w:rPr>
        <w:t>Source: Statista, 2023a</w:t>
      </w:r>
    </w:p>
    <w:p w14:paraId="1254BB8E" w14:textId="77777777" w:rsidR="001C776E" w:rsidRDefault="00C92EBD" w:rsidP="006A3D48">
      <w:r w:rsidRPr="004D0C56">
        <w:t>A well-known hotel industry giant, Hyatt Hotels Corporation, generated around $5.89 billion in revenue from its international operations in 20</w:t>
      </w:r>
      <w:r w:rsidRPr="004D0C56">
        <w:t xml:space="preserve">22. The business made 3.03 billion dollars in revenue the year before, in 2021. </w:t>
      </w:r>
    </w:p>
    <w:p w14:paraId="57AC015D" w14:textId="77777777" w:rsidR="001C776E" w:rsidRPr="009E46CF" w:rsidRDefault="00C92EBD" w:rsidP="009E46CF">
      <w:pPr>
        <w:keepNext/>
        <w:jc w:val="center"/>
        <w:rPr>
          <w:b/>
          <w:bCs/>
          <w:color w:val="000000" w:themeColor="text1"/>
        </w:rPr>
      </w:pPr>
      <w:r w:rsidRPr="009E46CF">
        <w:rPr>
          <w:b/>
          <w:bCs/>
          <w:noProof/>
          <w:color w:val="000000" w:themeColor="text1"/>
        </w:rPr>
        <w:drawing>
          <wp:inline distT="0" distB="0" distL="0" distR="0" wp14:anchorId="719989A5" wp14:editId="2A427DCC">
            <wp:extent cx="5731510" cy="3571875"/>
            <wp:effectExtent l="0" t="0" r="2540" b="9525"/>
            <wp:docPr id="661387151" name="Picture 1" descr="A picture containing text, screenshot, parallel,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1387151" name="Picture 1" descr="A picture containing text, screenshot, parallel, font&#10;&#10;Description automatically generated"/>
                    <pic:cNvPicPr/>
                  </pic:nvPicPr>
                  <pic:blipFill>
                    <a:blip r:embed="rId9"/>
                    <a:stretch>
                      <a:fillRect/>
                    </a:stretch>
                  </pic:blipFill>
                  <pic:spPr>
                    <a:xfrm>
                      <a:off x="0" y="0"/>
                      <a:ext cx="5731510" cy="3571875"/>
                    </a:xfrm>
                    <a:prstGeom prst="rect">
                      <a:avLst/>
                    </a:prstGeom>
                  </pic:spPr>
                </pic:pic>
              </a:graphicData>
            </a:graphic>
          </wp:inline>
        </w:drawing>
      </w:r>
    </w:p>
    <w:p w14:paraId="7CBD3143" w14:textId="77777777" w:rsidR="001C776E" w:rsidRPr="009E46CF" w:rsidRDefault="00C92EBD" w:rsidP="009E46CF">
      <w:pPr>
        <w:pStyle w:val="Legend"/>
        <w:jc w:val="center"/>
        <w:rPr>
          <w:b/>
          <w:bCs/>
          <w:color w:val="000000" w:themeColor="text1"/>
        </w:rPr>
      </w:pPr>
      <w:r w:rsidRPr="009E46CF">
        <w:rPr>
          <w:b/>
          <w:bCs/>
          <w:color w:val="000000" w:themeColor="text1"/>
        </w:rPr>
        <w:t xml:space="preserve">Figure </w:t>
      </w:r>
      <w:r w:rsidRPr="009E46CF">
        <w:rPr>
          <w:b/>
          <w:bCs/>
          <w:color w:val="000000" w:themeColor="text1"/>
        </w:rPr>
        <w:fldChar w:fldCharType="begin"/>
      </w:r>
      <w:r w:rsidRPr="009E46CF">
        <w:rPr>
          <w:b/>
          <w:bCs/>
          <w:color w:val="000000" w:themeColor="text1"/>
        </w:rPr>
        <w:instrText xml:space="preserve"> SEQ Figure \* ARABIC </w:instrText>
      </w:r>
      <w:r w:rsidRPr="009E46CF">
        <w:rPr>
          <w:b/>
          <w:bCs/>
          <w:color w:val="000000" w:themeColor="text1"/>
        </w:rPr>
        <w:fldChar w:fldCharType="separate"/>
      </w:r>
      <w:r w:rsidRPr="009E46CF">
        <w:rPr>
          <w:b/>
          <w:bCs/>
          <w:noProof/>
          <w:color w:val="000000" w:themeColor="text1"/>
        </w:rPr>
        <w:t>4</w:t>
      </w:r>
      <w:r w:rsidRPr="009E46CF">
        <w:rPr>
          <w:b/>
          <w:bCs/>
          <w:color w:val="000000" w:themeColor="text1"/>
        </w:rPr>
        <w:fldChar w:fldCharType="end"/>
      </w:r>
      <w:r w:rsidRPr="009E46CF">
        <w:rPr>
          <w:b/>
          <w:bCs/>
          <w:color w:val="000000" w:themeColor="text1"/>
        </w:rPr>
        <w:t>: Hyatt Hotel Reve</w:t>
      </w:r>
      <w:r w:rsidR="00A34917">
        <w:rPr>
          <w:b/>
          <w:bCs/>
          <w:color w:val="000000" w:themeColor="text1"/>
        </w:rPr>
        <w:t>n</w:t>
      </w:r>
      <w:r w:rsidRPr="009E46CF">
        <w:rPr>
          <w:b/>
          <w:bCs/>
          <w:color w:val="000000" w:themeColor="text1"/>
        </w:rPr>
        <w:t>ue</w:t>
      </w:r>
    </w:p>
    <w:p w14:paraId="0117C770" w14:textId="77777777" w:rsidR="001C776E" w:rsidRPr="009E46CF" w:rsidRDefault="00C92EBD" w:rsidP="009E46CF">
      <w:pPr>
        <w:pStyle w:val="Legend"/>
        <w:jc w:val="center"/>
        <w:rPr>
          <w:b/>
          <w:bCs/>
          <w:color w:val="000000" w:themeColor="text1"/>
        </w:rPr>
      </w:pPr>
      <w:r w:rsidRPr="009E46CF">
        <w:rPr>
          <w:b/>
          <w:bCs/>
          <w:color w:val="000000" w:themeColor="text1"/>
        </w:rPr>
        <w:t>Source: Statista, 2023b</w:t>
      </w:r>
    </w:p>
    <w:p w14:paraId="084ABCFA" w14:textId="77777777" w:rsidR="006A3D48" w:rsidRDefault="00C92EBD" w:rsidP="006A3D48">
      <w:r w:rsidRPr="004D0C56">
        <w:t>Notably, 2022 was Hyatt Hotels Corporation's highest recorded revenue, demonstrating a considerable growth trajectory. Hyatt Hotels Corporation reported a net profit of 455 million dollars in 2022. The hotel brand's net income has fluctuated since 2010, re</w:t>
      </w:r>
      <w:r w:rsidRPr="004D0C56">
        <w:t xml:space="preserve">aching its highest level in 2018 at 769 million dollars. </w:t>
      </w:r>
    </w:p>
    <w:p w14:paraId="36407985" w14:textId="77777777" w:rsidR="00675DDC" w:rsidRPr="00675DDC" w:rsidRDefault="00C92EBD" w:rsidP="00675DDC">
      <w:pPr>
        <w:keepNext/>
        <w:jc w:val="center"/>
        <w:rPr>
          <w:b/>
          <w:bCs/>
          <w:color w:val="000000" w:themeColor="text1"/>
        </w:rPr>
      </w:pPr>
      <w:r w:rsidRPr="00675DDC">
        <w:rPr>
          <w:b/>
          <w:bCs/>
          <w:noProof/>
          <w:color w:val="000000" w:themeColor="text1"/>
        </w:rPr>
        <w:drawing>
          <wp:inline distT="0" distB="0" distL="0" distR="0" wp14:anchorId="53E0C284" wp14:editId="70931FC3">
            <wp:extent cx="5344271" cy="3343742"/>
            <wp:effectExtent l="0" t="0" r="8890" b="9525"/>
            <wp:docPr id="13164673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6467374" name=""/>
                    <pic:cNvPicPr/>
                  </pic:nvPicPr>
                  <pic:blipFill>
                    <a:blip r:embed="rId10"/>
                    <a:stretch>
                      <a:fillRect/>
                    </a:stretch>
                  </pic:blipFill>
                  <pic:spPr>
                    <a:xfrm>
                      <a:off x="0" y="0"/>
                      <a:ext cx="5344271" cy="3343742"/>
                    </a:xfrm>
                    <a:prstGeom prst="rect">
                      <a:avLst/>
                    </a:prstGeom>
                  </pic:spPr>
                </pic:pic>
              </a:graphicData>
            </a:graphic>
          </wp:inline>
        </w:drawing>
      </w:r>
    </w:p>
    <w:p w14:paraId="6282B938" w14:textId="77777777" w:rsidR="00675DDC" w:rsidRPr="00675DDC" w:rsidRDefault="00C92EBD" w:rsidP="00675DDC">
      <w:pPr>
        <w:pStyle w:val="Legend"/>
        <w:jc w:val="center"/>
        <w:rPr>
          <w:b/>
          <w:bCs/>
          <w:color w:val="000000" w:themeColor="text1"/>
        </w:rPr>
      </w:pPr>
      <w:r w:rsidRPr="00675DDC">
        <w:rPr>
          <w:b/>
          <w:bCs/>
          <w:color w:val="000000" w:themeColor="text1"/>
        </w:rPr>
        <w:t xml:space="preserve">Figure </w:t>
      </w:r>
      <w:r w:rsidRPr="00675DDC">
        <w:rPr>
          <w:b/>
          <w:bCs/>
          <w:color w:val="000000" w:themeColor="text1"/>
        </w:rPr>
        <w:fldChar w:fldCharType="begin"/>
      </w:r>
      <w:r w:rsidRPr="00675DDC">
        <w:rPr>
          <w:b/>
          <w:bCs/>
          <w:color w:val="000000" w:themeColor="text1"/>
        </w:rPr>
        <w:instrText xml:space="preserve"> SEQ Figure \* ARABIC </w:instrText>
      </w:r>
      <w:r w:rsidRPr="00675DDC">
        <w:rPr>
          <w:b/>
          <w:bCs/>
          <w:color w:val="000000" w:themeColor="text1"/>
        </w:rPr>
        <w:fldChar w:fldCharType="separate"/>
      </w:r>
      <w:r w:rsidR="001C776E">
        <w:rPr>
          <w:b/>
          <w:bCs/>
          <w:noProof/>
          <w:color w:val="000000" w:themeColor="text1"/>
        </w:rPr>
        <w:t>5</w:t>
      </w:r>
      <w:r w:rsidRPr="00675DDC">
        <w:rPr>
          <w:b/>
          <w:bCs/>
          <w:color w:val="000000" w:themeColor="text1"/>
        </w:rPr>
        <w:fldChar w:fldCharType="end"/>
      </w:r>
      <w:r w:rsidRPr="00675DDC">
        <w:rPr>
          <w:b/>
          <w:bCs/>
          <w:color w:val="000000" w:themeColor="text1"/>
        </w:rPr>
        <w:t>: Net Income of Hyatt Hotel</w:t>
      </w:r>
    </w:p>
    <w:p w14:paraId="4C089008" w14:textId="77777777" w:rsidR="00675DDC" w:rsidRPr="00675DDC" w:rsidRDefault="00C92EBD" w:rsidP="00675DDC">
      <w:pPr>
        <w:pStyle w:val="Legend"/>
        <w:jc w:val="center"/>
        <w:rPr>
          <w:b/>
          <w:bCs/>
          <w:color w:val="000000" w:themeColor="text1"/>
        </w:rPr>
      </w:pPr>
      <w:r w:rsidRPr="00675DDC">
        <w:rPr>
          <w:b/>
          <w:bCs/>
          <w:color w:val="000000" w:themeColor="text1"/>
        </w:rPr>
        <w:t>Source: Statista, 2023c</w:t>
      </w:r>
    </w:p>
    <w:p w14:paraId="7F8A51F4" w14:textId="77777777" w:rsidR="00850CA8" w:rsidRDefault="00C92EBD" w:rsidP="00850CA8">
      <w:pPr>
        <w:pStyle w:val="Titlu2"/>
        <w:rPr>
          <w:rFonts w:ascii="Times New Roman" w:hAnsi="Times New Roman" w:cs="Times New Roman"/>
          <w:b/>
          <w:bCs/>
          <w:color w:val="000000" w:themeColor="text1"/>
          <w:sz w:val="24"/>
          <w:szCs w:val="24"/>
        </w:rPr>
      </w:pPr>
      <w:bookmarkStart w:id="7" w:name="_Toc135233457"/>
      <w:r w:rsidRPr="00850CA8">
        <w:rPr>
          <w:rFonts w:ascii="Times New Roman" w:hAnsi="Times New Roman" w:cs="Times New Roman"/>
          <w:b/>
          <w:bCs/>
          <w:color w:val="000000" w:themeColor="text1"/>
          <w:sz w:val="24"/>
          <w:szCs w:val="24"/>
        </w:rPr>
        <w:t>Growth Potential</w:t>
      </w:r>
      <w:bookmarkEnd w:id="7"/>
      <w:r w:rsidRPr="00850CA8">
        <w:rPr>
          <w:rFonts w:ascii="Times New Roman" w:hAnsi="Times New Roman" w:cs="Times New Roman"/>
          <w:b/>
          <w:bCs/>
          <w:color w:val="000000" w:themeColor="text1"/>
          <w:sz w:val="24"/>
          <w:szCs w:val="24"/>
        </w:rPr>
        <w:t xml:space="preserve"> </w:t>
      </w:r>
    </w:p>
    <w:p w14:paraId="7876EFAE" w14:textId="77777777" w:rsidR="00DC56FE" w:rsidRDefault="00C92EBD" w:rsidP="00DC56FE">
      <w:r w:rsidRPr="00BF560D">
        <w:t xml:space="preserve">Due to </w:t>
      </w:r>
      <w:r w:rsidR="00872588" w:rsidRPr="00BF560D">
        <w:t>several</w:t>
      </w:r>
      <w:r w:rsidRPr="00BF560D">
        <w:t xml:space="preserve"> variables, IHG has significant development potential in the upcoming years. </w:t>
      </w:r>
      <w:r w:rsidR="00FD270D">
        <w:t>The hotel chain</w:t>
      </w:r>
      <w:r w:rsidRPr="00BF560D">
        <w:t xml:space="preserve"> can take </w:t>
      </w:r>
      <w:r w:rsidR="00FD270D">
        <w:t>benefit</w:t>
      </w:r>
      <w:r w:rsidRPr="00BF560D">
        <w:t xml:space="preserve"> from the rising </w:t>
      </w:r>
      <w:r w:rsidR="00FD270D" w:rsidRPr="00BF560D">
        <w:t>need</w:t>
      </w:r>
      <w:r w:rsidRPr="00BF560D">
        <w:t xml:space="preserve"> for hospitality services </w:t>
      </w:r>
      <w:r w:rsidR="00FD270D">
        <w:t>worldwide</w:t>
      </w:r>
      <w:r w:rsidRPr="00BF560D">
        <w:t xml:space="preserve">, </w:t>
      </w:r>
      <w:r w:rsidR="00FD270D">
        <w:t>mainly</w:t>
      </w:r>
      <w:r w:rsidRPr="00BF560D">
        <w:t xml:space="preserve"> in developing </w:t>
      </w:r>
      <w:r w:rsidR="00FD270D">
        <w:t>states</w:t>
      </w:r>
      <w:r w:rsidRPr="00BF560D">
        <w:t xml:space="preserve"> like </w:t>
      </w:r>
      <w:r w:rsidR="008F2181" w:rsidRPr="00BF560D">
        <w:t>the Middle East</w:t>
      </w:r>
      <w:r w:rsidR="008F2181">
        <w:t xml:space="preserve">, </w:t>
      </w:r>
      <w:r w:rsidR="00872588">
        <w:t>Africa,</w:t>
      </w:r>
      <w:r w:rsidR="008F2181">
        <w:t xml:space="preserve"> and Asia</w:t>
      </w:r>
      <w:r w:rsidRPr="00BF560D">
        <w:t xml:space="preserve">. IHG has several </w:t>
      </w:r>
      <w:r w:rsidR="00872588" w:rsidRPr="00BF560D">
        <w:t>potentials</w:t>
      </w:r>
      <w:r w:rsidRPr="00BF560D">
        <w:t xml:space="preserve"> in these areas to grow its presence through the construction of additional hotels and draw more tourists. IHG can serve many market sectors and draw in a larger consumer base because of its wide variety of brands</w:t>
      </w:r>
      <w:r w:rsidR="00E54FA4">
        <w:t xml:space="preserve"> (</w:t>
      </w:r>
      <w:r w:rsidR="00A54F45">
        <w:t>IHG, 2019</w:t>
      </w:r>
      <w:r w:rsidR="00E54FA4">
        <w:t>)</w:t>
      </w:r>
      <w:r w:rsidRPr="00BF560D">
        <w:t>. Additionally, the busine</w:t>
      </w:r>
      <w:r w:rsidRPr="00BF560D">
        <w:t xml:space="preserve">ss's emphasis on improving guest experiences and providing outstanding service promotes client loyalty and promotes repeat business. </w:t>
      </w:r>
      <w:r>
        <w:t xml:space="preserve">IHG may profit from the rising demand for hospitality services around the world, particularly in developing areas. This is </w:t>
      </w:r>
      <w:r>
        <w:t xml:space="preserve">consistent with the </w:t>
      </w:r>
      <w:r w:rsidR="00784FC8">
        <w:t xml:space="preserve">capital investment </w:t>
      </w:r>
      <w:r>
        <w:t>theory's focus on finding lucrative business opportunities in expanding sectors</w:t>
      </w:r>
      <w:r w:rsidR="00E54FA4">
        <w:t xml:space="preserve"> (</w:t>
      </w:r>
      <w:r w:rsidR="003C5821" w:rsidRPr="00957029">
        <w:t>Acaravci</w:t>
      </w:r>
      <w:r w:rsidR="003C5821">
        <w:t>, 2015</w:t>
      </w:r>
      <w:r w:rsidR="00E54FA4">
        <w:t>)</w:t>
      </w:r>
      <w:r>
        <w:t>. The effective capital allocation may be shown in IHG's ability to use its strong brand portfolio and construct new hote</w:t>
      </w:r>
      <w:r>
        <w:t xml:space="preserve">l projects to increase its presence.  </w:t>
      </w:r>
    </w:p>
    <w:p w14:paraId="05D5D1BD" w14:textId="77777777" w:rsidR="00DC56FE" w:rsidRDefault="00C92EBD" w:rsidP="00DC56FE">
      <w:r>
        <w:t xml:space="preserve">In the upcoming years, Hyatt Hotels Corporation will have high growth potential because of </w:t>
      </w:r>
      <w:r w:rsidR="00872588">
        <w:t>several</w:t>
      </w:r>
      <w:r>
        <w:t xml:space="preserve"> important elements. The </w:t>
      </w:r>
      <w:r w:rsidR="00D97A71">
        <w:t>prospect</w:t>
      </w:r>
      <w:r>
        <w:t xml:space="preserve"> for Hyatt to </w:t>
      </w:r>
      <w:r w:rsidR="00D97A71">
        <w:t>expand</w:t>
      </w:r>
      <w:r>
        <w:t xml:space="preserve"> its presence and </w:t>
      </w:r>
      <w:r w:rsidR="00D97A71">
        <w:t xml:space="preserve">improve their </w:t>
      </w:r>
      <w:r>
        <w:t xml:space="preserve">market </w:t>
      </w:r>
      <w:r w:rsidR="00D97A71">
        <w:t>segment</w:t>
      </w:r>
      <w:r>
        <w:t xml:space="preserve"> in emerging </w:t>
      </w:r>
      <w:r w:rsidR="00F03AD5">
        <w:t>states</w:t>
      </w:r>
      <w:r>
        <w:t>,</w:t>
      </w:r>
      <w:r>
        <w:t xml:space="preserve"> </w:t>
      </w:r>
      <w:r w:rsidR="00F03AD5">
        <w:t>mainly</w:t>
      </w:r>
      <w:r>
        <w:t xml:space="preserve"> in </w:t>
      </w:r>
      <w:r w:rsidR="00F03AD5">
        <w:t xml:space="preserve">the Middle East and </w:t>
      </w:r>
      <w:r>
        <w:t xml:space="preserve">Asia, is </w:t>
      </w:r>
      <w:r w:rsidR="00867F1C">
        <w:t>depicted</w:t>
      </w:r>
      <w:r>
        <w:t xml:space="preserve"> by the rising </w:t>
      </w:r>
      <w:r w:rsidR="00867F1C">
        <w:t>requirement</w:t>
      </w:r>
      <w:r>
        <w:t xml:space="preserve"> for hospitality services </w:t>
      </w:r>
      <w:r w:rsidR="005F2F48">
        <w:t>worldwide</w:t>
      </w:r>
      <w:r>
        <w:t>.</w:t>
      </w:r>
      <w:r w:rsidRPr="00BF560D">
        <w:t xml:space="preserve"> The emphasis Hyatt places on innovation and digital transformation is probably a factor in its expansion</w:t>
      </w:r>
      <w:r w:rsidR="00E54FA4">
        <w:t xml:space="preserve"> (</w:t>
      </w:r>
      <w:r w:rsidR="001B1CE3">
        <w:t>Business Insider, 2021</w:t>
      </w:r>
      <w:r w:rsidR="00E54FA4">
        <w:t>)</w:t>
      </w:r>
      <w:r w:rsidRPr="00BF560D">
        <w:t>.</w:t>
      </w:r>
      <w:r>
        <w:t xml:space="preserve"> </w:t>
      </w:r>
    </w:p>
    <w:p w14:paraId="76DBE5F2" w14:textId="77777777" w:rsidR="00850CA8" w:rsidRDefault="00C92EBD" w:rsidP="00850CA8">
      <w:pPr>
        <w:pStyle w:val="Titlu2"/>
        <w:rPr>
          <w:rFonts w:ascii="Times New Roman" w:hAnsi="Times New Roman" w:cs="Times New Roman"/>
          <w:b/>
          <w:bCs/>
          <w:color w:val="000000" w:themeColor="text1"/>
          <w:sz w:val="24"/>
          <w:szCs w:val="24"/>
        </w:rPr>
      </w:pPr>
      <w:bookmarkStart w:id="8" w:name="_Toc135233458"/>
      <w:r w:rsidRPr="00850CA8">
        <w:rPr>
          <w:rFonts w:ascii="Times New Roman" w:hAnsi="Times New Roman" w:cs="Times New Roman"/>
          <w:b/>
          <w:bCs/>
          <w:color w:val="000000" w:themeColor="text1"/>
          <w:sz w:val="24"/>
          <w:szCs w:val="24"/>
        </w:rPr>
        <w:t xml:space="preserve">Financial </w:t>
      </w:r>
      <w:r w:rsidRPr="00850CA8">
        <w:rPr>
          <w:rFonts w:ascii="Times New Roman" w:hAnsi="Times New Roman" w:cs="Times New Roman"/>
          <w:b/>
          <w:bCs/>
          <w:color w:val="000000" w:themeColor="text1"/>
          <w:sz w:val="24"/>
          <w:szCs w:val="24"/>
        </w:rPr>
        <w:t>Commitment to CSR</w:t>
      </w:r>
      <w:bookmarkEnd w:id="8"/>
    </w:p>
    <w:p w14:paraId="6D116E25" w14:textId="77777777" w:rsidR="00EA6329" w:rsidRDefault="00C92EBD" w:rsidP="00EA6329">
      <w:r>
        <w:t xml:space="preserve">IHG have a strong commitment to CSR strategies. </w:t>
      </w:r>
      <w:r w:rsidR="005A611C">
        <w:t xml:space="preserve">The organisation prioritises community engagement, ethical practices of business and sustainability. The business invested </w:t>
      </w:r>
      <w:r w:rsidR="002A3C01">
        <w:t xml:space="preserve">many resources in its environmental strategies involving waste reduction, carbon emission reduction and water and energy conservation. </w:t>
      </w:r>
      <w:r w:rsidR="0096728A">
        <w:t>The hotel chain further supports domestic societies through its strategies, such as IHG Foundation, which emphasises education, community growth and disaster relief.</w:t>
      </w:r>
      <w:r w:rsidR="00124C74">
        <w:t xml:space="preserve"> The hotel chain </w:t>
      </w:r>
      <w:r w:rsidR="00872588">
        <w:t>has</w:t>
      </w:r>
      <w:r w:rsidR="00124C74">
        <w:t xml:space="preserve"> actively </w:t>
      </w:r>
      <w:r w:rsidR="00872588">
        <w:t>promoted</w:t>
      </w:r>
      <w:r w:rsidR="00124C74">
        <w:t xml:space="preserve"> inclusion and diversity in its supply chain as well as the workforce</w:t>
      </w:r>
      <w:r w:rsidR="00E54FA4">
        <w:t xml:space="preserve"> (</w:t>
      </w:r>
      <w:r w:rsidR="001B1CE3">
        <w:t>IHG, 2023b</w:t>
      </w:r>
      <w:r w:rsidR="00E54FA4">
        <w:t>)</w:t>
      </w:r>
      <w:r w:rsidR="00124C74">
        <w:t xml:space="preserve">. </w:t>
      </w:r>
    </w:p>
    <w:p w14:paraId="50BB7DBF" w14:textId="77777777" w:rsidR="00867575" w:rsidRPr="00F63824" w:rsidRDefault="00C92EBD" w:rsidP="00EA6329">
      <w:r>
        <w:t xml:space="preserve">Hyatt Hotels also demonstrate a strong commitment towards endeavours of CSR. </w:t>
      </w:r>
      <w:r w:rsidR="00F02562">
        <w:t xml:space="preserve">The commitment of the hotel chain </w:t>
      </w:r>
      <w:r w:rsidR="00872588">
        <w:t>extends</w:t>
      </w:r>
      <w:r w:rsidR="00F02562">
        <w:t xml:space="preserve"> to different segments involving environmental sustainability, practices of ethical business and community involvement. </w:t>
      </w:r>
      <w:r w:rsidR="00E81560">
        <w:t xml:space="preserve">The hotel chain </w:t>
      </w:r>
      <w:r w:rsidR="00872588">
        <w:t>has</w:t>
      </w:r>
      <w:r w:rsidR="00E81560">
        <w:t xml:space="preserve"> invested in resources to decrease its environmental influence through strategies related to waste management, GHG footprint reduction and water and energy conservation</w:t>
      </w:r>
      <w:r w:rsidR="00E54FA4">
        <w:t xml:space="preserve"> (</w:t>
      </w:r>
      <w:r w:rsidR="001B1CE3">
        <w:t>Hyatt, 2021</w:t>
      </w:r>
      <w:r w:rsidR="00E54FA4">
        <w:t>)</w:t>
      </w:r>
      <w:r w:rsidR="00E81560">
        <w:t xml:space="preserve">. </w:t>
      </w:r>
      <w:r w:rsidR="003C4889">
        <w:t xml:space="preserve">Hyatt Hotels have actively </w:t>
      </w:r>
      <w:r w:rsidR="00872588">
        <w:t>been involved</w:t>
      </w:r>
      <w:r w:rsidR="003C4889">
        <w:t xml:space="preserve"> with domestic society by supporting endeavours related to health, </w:t>
      </w:r>
      <w:r w:rsidR="00872588">
        <w:t>well-being,</w:t>
      </w:r>
      <w:r w:rsidR="003C4889">
        <w:t xml:space="preserve"> and education. </w:t>
      </w:r>
      <w:r w:rsidR="00F63824">
        <w:t xml:space="preserve">The business </w:t>
      </w:r>
      <w:r w:rsidR="00872588">
        <w:t>has</w:t>
      </w:r>
      <w:r w:rsidR="00F63824">
        <w:t xml:space="preserve"> high standards for ethics and fosters inclusion and diversity in its supply chain.</w:t>
      </w:r>
    </w:p>
    <w:p w14:paraId="43D3EF6A" w14:textId="77777777" w:rsidR="00850CA8" w:rsidRDefault="00C92EBD" w:rsidP="00850CA8">
      <w:pPr>
        <w:pStyle w:val="Titlu1"/>
        <w:rPr>
          <w:rFonts w:ascii="Times New Roman" w:hAnsi="Times New Roman" w:cs="Times New Roman"/>
          <w:b/>
          <w:bCs/>
          <w:color w:val="000000" w:themeColor="text1"/>
          <w:sz w:val="24"/>
          <w:szCs w:val="24"/>
        </w:rPr>
      </w:pPr>
      <w:bookmarkStart w:id="9" w:name="_Toc135233459"/>
      <w:r w:rsidRPr="00850CA8">
        <w:rPr>
          <w:rFonts w:ascii="Times New Roman" w:hAnsi="Times New Roman" w:cs="Times New Roman"/>
          <w:b/>
          <w:bCs/>
          <w:color w:val="000000" w:themeColor="text1"/>
          <w:sz w:val="24"/>
          <w:szCs w:val="24"/>
        </w:rPr>
        <w:t>Recommendations Related to the Potential of Outsourcing</w:t>
      </w:r>
      <w:bookmarkEnd w:id="9"/>
      <w:r w:rsidRPr="00850CA8">
        <w:rPr>
          <w:rFonts w:ascii="Times New Roman" w:hAnsi="Times New Roman" w:cs="Times New Roman"/>
          <w:b/>
          <w:bCs/>
          <w:color w:val="000000" w:themeColor="text1"/>
          <w:sz w:val="24"/>
          <w:szCs w:val="24"/>
        </w:rPr>
        <w:t xml:space="preserve">  </w:t>
      </w:r>
    </w:p>
    <w:p w14:paraId="349485FB" w14:textId="77777777" w:rsidR="000D0B41" w:rsidRDefault="00C92EBD" w:rsidP="000D0B41">
      <w:pPr>
        <w:pStyle w:val="Titlu2"/>
        <w:rPr>
          <w:rFonts w:ascii="Times New Roman" w:hAnsi="Times New Roman" w:cs="Times New Roman"/>
          <w:b/>
          <w:bCs/>
          <w:color w:val="000000" w:themeColor="text1"/>
          <w:sz w:val="24"/>
          <w:szCs w:val="24"/>
        </w:rPr>
      </w:pPr>
      <w:bookmarkStart w:id="10" w:name="_Toc135233460"/>
      <w:r w:rsidRPr="000D0B41">
        <w:rPr>
          <w:rFonts w:ascii="Times New Roman" w:hAnsi="Times New Roman" w:cs="Times New Roman"/>
          <w:b/>
          <w:bCs/>
          <w:color w:val="000000" w:themeColor="text1"/>
          <w:sz w:val="24"/>
          <w:szCs w:val="24"/>
        </w:rPr>
        <w:t>IHG</w:t>
      </w:r>
      <w:bookmarkEnd w:id="10"/>
    </w:p>
    <w:p w14:paraId="40E4CB2B" w14:textId="77777777" w:rsidR="00615227" w:rsidRDefault="00C92EBD" w:rsidP="00615227">
      <w:r>
        <w:t>The business, to improve its outsourcing practices, can adopt the following recommendations.</w:t>
      </w:r>
      <w:r w:rsidRPr="001366A8">
        <w:t xml:space="preserve"> </w:t>
      </w:r>
    </w:p>
    <w:p w14:paraId="24531A6C" w14:textId="77777777" w:rsidR="00615227" w:rsidRDefault="00C92EBD" w:rsidP="00430C88">
      <w:pPr>
        <w:pStyle w:val="Listparagraf"/>
        <w:numPr>
          <w:ilvl w:val="0"/>
          <w:numId w:val="2"/>
        </w:numPr>
      </w:pPr>
      <w:r>
        <w:t xml:space="preserve">Conduct a </w:t>
      </w:r>
      <w:r w:rsidRPr="001366A8">
        <w:t xml:space="preserve">thorough analysis of their internal operations to pinpoint non-core tasks that </w:t>
      </w:r>
      <w:r w:rsidRPr="001366A8">
        <w:t>can be outsourced successfully. These duties could involve back-office operations, housekeeping, customer service, and IT support</w:t>
      </w:r>
      <w:r w:rsidR="00E54FA4">
        <w:t xml:space="preserve"> (</w:t>
      </w:r>
      <w:r w:rsidR="001B1CE3" w:rsidRPr="007F7DB1">
        <w:t>Petkova</w:t>
      </w:r>
      <w:r w:rsidR="001B1CE3">
        <w:t>, 2016</w:t>
      </w:r>
      <w:r w:rsidR="00E54FA4">
        <w:t>)</w:t>
      </w:r>
      <w:r w:rsidRPr="001366A8">
        <w:t>. IHG can save money, increase operational effectiveness, and get access to sector knowledge by contracting out</w:t>
      </w:r>
      <w:r w:rsidRPr="001366A8">
        <w:t xml:space="preserve"> certain tasks to specialised service providers.</w:t>
      </w:r>
    </w:p>
    <w:p w14:paraId="232966FF" w14:textId="77777777" w:rsidR="00615227" w:rsidRDefault="00C92EBD" w:rsidP="00026299">
      <w:pPr>
        <w:pStyle w:val="Listparagraf"/>
        <w:numPr>
          <w:ilvl w:val="0"/>
          <w:numId w:val="2"/>
        </w:numPr>
      </w:pPr>
      <w:r w:rsidRPr="001366A8">
        <w:t>Establish performance indicators and precise, well-defined outsourcing objectives next. IHG will be better able to manage and assess the performance of its outsourcing partners thanks to this. IHG may make s</w:t>
      </w:r>
      <w:r w:rsidRPr="001366A8">
        <w:t>ure that the outsourced functions are in line with their overall business objectives and continuously fulfil their quality standards by setting clear targets and keeping an eye on key performance indicators</w:t>
      </w:r>
      <w:r>
        <w:t xml:space="preserve">. </w:t>
      </w:r>
    </w:p>
    <w:p w14:paraId="0660FC3D" w14:textId="77777777" w:rsidR="00615227" w:rsidRDefault="00C92EBD" w:rsidP="00026299">
      <w:pPr>
        <w:pStyle w:val="Listparagraf"/>
        <w:numPr>
          <w:ilvl w:val="0"/>
          <w:numId w:val="2"/>
        </w:numPr>
      </w:pPr>
      <w:r>
        <w:t>Create reliable channels of communication and g</w:t>
      </w:r>
      <w:r>
        <w:t>overnance systems with outsourced partners. Building a productive partnership and addressing any potential problems or concerns require regular and open communication. To make sure that the outsourcing agreements are producing the expected outcomes, IHG sh</w:t>
      </w:r>
      <w:r>
        <w:t>ould establish open lines of communication, carry out regular performance evaluations, and give prompt feedback.</w:t>
      </w:r>
    </w:p>
    <w:p w14:paraId="51B95B18" w14:textId="77777777" w:rsidR="00615227" w:rsidRPr="00615227" w:rsidRDefault="00C92EBD" w:rsidP="00026299">
      <w:pPr>
        <w:pStyle w:val="Listparagraf"/>
        <w:numPr>
          <w:ilvl w:val="0"/>
          <w:numId w:val="2"/>
        </w:numPr>
      </w:pPr>
      <w:r>
        <w:t>IHG should choose outsourcing partners after doing extensive due diligence. Examining the supplier's track record, reputation, financial health</w:t>
      </w:r>
      <w:r>
        <w:t>, and capacity to satisfy IHG's unique criteria are all part of this process.</w:t>
      </w:r>
    </w:p>
    <w:p w14:paraId="4EE884A1" w14:textId="77777777" w:rsidR="000D0B41" w:rsidRDefault="00C92EBD" w:rsidP="000D0B41">
      <w:pPr>
        <w:pStyle w:val="Titlu2"/>
        <w:rPr>
          <w:rFonts w:ascii="Times New Roman" w:hAnsi="Times New Roman" w:cs="Times New Roman"/>
          <w:b/>
          <w:bCs/>
          <w:color w:val="000000" w:themeColor="text1"/>
          <w:sz w:val="24"/>
          <w:szCs w:val="24"/>
        </w:rPr>
      </w:pPr>
      <w:bookmarkStart w:id="11" w:name="_Toc135233461"/>
      <w:r w:rsidRPr="000D0B41">
        <w:rPr>
          <w:rFonts w:ascii="Times New Roman" w:hAnsi="Times New Roman" w:cs="Times New Roman"/>
          <w:b/>
          <w:bCs/>
          <w:color w:val="000000" w:themeColor="text1"/>
          <w:sz w:val="24"/>
          <w:szCs w:val="24"/>
        </w:rPr>
        <w:t>Hyatt Hotels</w:t>
      </w:r>
      <w:bookmarkEnd w:id="11"/>
      <w:r w:rsidRPr="000D0B41">
        <w:rPr>
          <w:rFonts w:ascii="Times New Roman" w:hAnsi="Times New Roman" w:cs="Times New Roman"/>
          <w:b/>
          <w:bCs/>
          <w:color w:val="000000" w:themeColor="text1"/>
          <w:sz w:val="24"/>
          <w:szCs w:val="24"/>
        </w:rPr>
        <w:t xml:space="preserve"> </w:t>
      </w:r>
    </w:p>
    <w:p w14:paraId="4934F752" w14:textId="77777777" w:rsidR="0031112D" w:rsidRDefault="00C92EBD" w:rsidP="0031112D">
      <w:r>
        <w:t xml:space="preserve">Hyatt Hotels should follow these suggestions for improving their potential for outsourcing: </w:t>
      </w:r>
    </w:p>
    <w:p w14:paraId="1000CEAC" w14:textId="77777777" w:rsidR="0031112D" w:rsidRDefault="00C92EBD" w:rsidP="004A0054">
      <w:pPr>
        <w:pStyle w:val="Listparagraf"/>
        <w:numPr>
          <w:ilvl w:val="0"/>
          <w:numId w:val="3"/>
        </w:numPr>
      </w:pPr>
      <w:r>
        <w:t xml:space="preserve">Hyatt needs to analyse </w:t>
      </w:r>
      <w:r w:rsidR="00872588">
        <w:t>all</w:t>
      </w:r>
      <w:r>
        <w:t xml:space="preserve"> its processes carefully to pinpoint non-core</w:t>
      </w:r>
      <w:r>
        <w:t xml:space="preserve"> tasks that can be outsourced successfully. This might apply to things like IT infrastructure management, upkeep services, and particular administrative duties. Hyatt may concentrate more on its core capabilities and make wise resource allocation decisions</w:t>
      </w:r>
      <w:r>
        <w:t xml:space="preserve"> by contracting out these duties to specialised service providers. </w:t>
      </w:r>
    </w:p>
    <w:p w14:paraId="0A0553B6" w14:textId="77777777" w:rsidR="0031112D" w:rsidRDefault="00C92EBD" w:rsidP="004A0054">
      <w:pPr>
        <w:pStyle w:val="Listparagraf"/>
        <w:numPr>
          <w:ilvl w:val="0"/>
          <w:numId w:val="3"/>
        </w:numPr>
      </w:pPr>
      <w:r>
        <w:t>Hyatt needs to have solid relationships with trustworthy outsourced companies. To evaluate the skills, records, and financial stability of potential partners, a careful due diligence appro</w:t>
      </w:r>
      <w:r>
        <w:t>ach is essential</w:t>
      </w:r>
      <w:r w:rsidR="00E54FA4">
        <w:t xml:space="preserve"> (</w:t>
      </w:r>
      <w:r w:rsidR="00C64223" w:rsidRPr="007327C8">
        <w:t>Silove</w:t>
      </w:r>
      <w:r w:rsidR="00C64223">
        <w:t xml:space="preserve"> </w:t>
      </w:r>
      <w:r w:rsidR="00C64223" w:rsidRPr="00EE74E2">
        <w:rPr>
          <w:i/>
          <w:iCs/>
        </w:rPr>
        <w:t>et al.,</w:t>
      </w:r>
      <w:r w:rsidR="00C64223">
        <w:t xml:space="preserve"> 2017</w:t>
      </w:r>
      <w:r w:rsidR="00E54FA4">
        <w:t>)</w:t>
      </w:r>
      <w:r>
        <w:t xml:space="preserve">. Hyatt can guarantee the delivery of high-quality services and reduce potential risks by working with vendors who share its values and standards. </w:t>
      </w:r>
    </w:p>
    <w:p w14:paraId="09691B94" w14:textId="77777777" w:rsidR="0031112D" w:rsidRDefault="00C92EBD" w:rsidP="004A0054">
      <w:pPr>
        <w:pStyle w:val="Listparagraf"/>
        <w:numPr>
          <w:ilvl w:val="0"/>
          <w:numId w:val="3"/>
        </w:numPr>
      </w:pPr>
      <w:r>
        <w:t>Hyatt should establish specific SLAs and performance criteria with its</w:t>
      </w:r>
      <w:r>
        <w:t xml:space="preserve"> outsourced partners. To make sure that the vendors are living up to Hyatt's standards and providing value, these indicators should be frequently checked and analysed. To ensure openness and resolve any concerns or issues that may surface during the outsou</w:t>
      </w:r>
      <w:r>
        <w:t>rcing arrangement, effective communication channels should also be developed.</w:t>
      </w:r>
    </w:p>
    <w:p w14:paraId="2053A18F" w14:textId="77777777" w:rsidR="0031112D" w:rsidRDefault="00C92EBD" w:rsidP="004A0054">
      <w:pPr>
        <w:pStyle w:val="Listparagraf"/>
        <w:numPr>
          <w:ilvl w:val="0"/>
          <w:numId w:val="3"/>
        </w:numPr>
      </w:pPr>
      <w:r>
        <w:t>Hyatt should also give effective knowledge transfer top priority in outsourcing. Sharing important data, industry best practices, and knowledge with outsourced partners is a part</w:t>
      </w:r>
      <w:r>
        <w:t xml:space="preserve"> of this. </w:t>
      </w:r>
    </w:p>
    <w:p w14:paraId="4369A58B" w14:textId="77777777" w:rsidR="00850CA8" w:rsidRDefault="00C92EBD" w:rsidP="00850CA8">
      <w:pPr>
        <w:pStyle w:val="Titlu1"/>
        <w:rPr>
          <w:rFonts w:ascii="Times New Roman" w:hAnsi="Times New Roman" w:cs="Times New Roman"/>
          <w:b/>
          <w:bCs/>
          <w:color w:val="000000" w:themeColor="text1"/>
          <w:sz w:val="24"/>
          <w:szCs w:val="24"/>
        </w:rPr>
      </w:pPr>
      <w:bookmarkStart w:id="12" w:name="_Toc135233462"/>
      <w:r w:rsidRPr="00850CA8">
        <w:rPr>
          <w:rFonts w:ascii="Times New Roman" w:hAnsi="Times New Roman" w:cs="Times New Roman"/>
          <w:b/>
          <w:bCs/>
          <w:color w:val="000000" w:themeColor="text1"/>
          <w:sz w:val="24"/>
          <w:szCs w:val="24"/>
        </w:rPr>
        <w:t>Conclusion</w:t>
      </w:r>
      <w:bookmarkEnd w:id="12"/>
      <w:r w:rsidRPr="00850CA8">
        <w:rPr>
          <w:rFonts w:ascii="Times New Roman" w:hAnsi="Times New Roman" w:cs="Times New Roman"/>
          <w:b/>
          <w:bCs/>
          <w:color w:val="000000" w:themeColor="text1"/>
          <w:sz w:val="24"/>
          <w:szCs w:val="24"/>
        </w:rPr>
        <w:t xml:space="preserve"> </w:t>
      </w:r>
    </w:p>
    <w:p w14:paraId="4700A0FC" w14:textId="77777777" w:rsidR="003E4E6B" w:rsidRPr="00BB3FE6" w:rsidRDefault="00C92EBD" w:rsidP="003E4E6B">
      <w:r>
        <w:t>In a nutshell, it can be summarised that p</w:t>
      </w:r>
      <w:r w:rsidRPr="00256574">
        <w:t>ositive trends and probable advancements in their income and profitability are present at both IHG and Hyatt Hotels. The expansion and good financial performance of IHG are indicated by its r</w:t>
      </w:r>
      <w:r w:rsidRPr="00256574">
        <w:t>evenue growth across a range of geographic regions and revenue sources. The consistency of central operations' revenue is an indication of efficient cost management. With decreased revenue from owned and leased hotels but good trends in management, franchi</w:t>
      </w:r>
      <w:r w:rsidRPr="00256574">
        <w:t>se, licence, and other fees, Hyatt Hotels exhibits a mixed level of profitability. By utilising both the strong brand portfolios and the worldwide demand, both businesses have room for growth. Additionally, they have strong financial commitments to CSR, co</w:t>
      </w:r>
      <w:r w:rsidRPr="00256574">
        <w:t>ncentrating on sustainability, community involvement, and moral behaviour.</w:t>
      </w:r>
    </w:p>
    <w:p w14:paraId="7E2CB511" w14:textId="77777777" w:rsidR="00743557" w:rsidRDefault="00C92EBD">
      <w:pPr>
        <w:rPr>
          <w:rFonts w:eastAsiaTheme="majorEastAsia" w:cs="Times New Roman"/>
          <w:b/>
          <w:bCs/>
          <w:color w:val="000000" w:themeColor="text1"/>
          <w:szCs w:val="24"/>
        </w:rPr>
      </w:pPr>
      <w:r>
        <w:rPr>
          <w:rFonts w:cs="Times New Roman"/>
          <w:b/>
          <w:bCs/>
          <w:color w:val="000000" w:themeColor="text1"/>
          <w:szCs w:val="24"/>
        </w:rPr>
        <w:br w:type="page"/>
      </w:r>
    </w:p>
    <w:p w14:paraId="142B3EFF" w14:textId="77777777" w:rsidR="00850CA8" w:rsidRDefault="00C92EBD" w:rsidP="00850CA8">
      <w:pPr>
        <w:pStyle w:val="Titlu1"/>
        <w:rPr>
          <w:rFonts w:ascii="Times New Roman" w:hAnsi="Times New Roman" w:cs="Times New Roman"/>
          <w:b/>
          <w:bCs/>
          <w:color w:val="000000" w:themeColor="text1"/>
          <w:sz w:val="24"/>
          <w:szCs w:val="24"/>
        </w:rPr>
      </w:pPr>
      <w:bookmarkStart w:id="13" w:name="_Toc135233463"/>
      <w:r w:rsidRPr="00850CA8">
        <w:rPr>
          <w:rFonts w:ascii="Times New Roman" w:hAnsi="Times New Roman" w:cs="Times New Roman"/>
          <w:b/>
          <w:bCs/>
          <w:color w:val="000000" w:themeColor="text1"/>
          <w:sz w:val="24"/>
          <w:szCs w:val="24"/>
        </w:rPr>
        <w:t>References</w:t>
      </w:r>
      <w:bookmarkEnd w:id="13"/>
      <w:r>
        <w:rPr>
          <w:rFonts w:ascii="Times New Roman" w:hAnsi="Times New Roman" w:cs="Times New Roman"/>
          <w:b/>
          <w:bCs/>
          <w:color w:val="000000" w:themeColor="text1"/>
          <w:sz w:val="24"/>
          <w:szCs w:val="24"/>
        </w:rPr>
        <w:t xml:space="preserve"> </w:t>
      </w:r>
    </w:p>
    <w:p w14:paraId="5A1C6CD0" w14:textId="77777777" w:rsidR="00D35222" w:rsidRDefault="00C92EBD" w:rsidP="00D35222">
      <w:pPr>
        <w:ind w:left="720" w:hanging="720"/>
      </w:pPr>
      <w:r w:rsidRPr="00957029">
        <w:t>Acaravci, S.K., 2015. The determinants of capital structure: Evidence from the Turkish manufacturing sector. </w:t>
      </w:r>
      <w:r w:rsidRPr="00957029">
        <w:rPr>
          <w:i/>
          <w:iCs/>
        </w:rPr>
        <w:t xml:space="preserve">International journal of economics and financial </w:t>
      </w:r>
      <w:r w:rsidRPr="00957029">
        <w:rPr>
          <w:i/>
          <w:iCs/>
        </w:rPr>
        <w:t>issues</w:t>
      </w:r>
      <w:r w:rsidRPr="00957029">
        <w:t>, </w:t>
      </w:r>
      <w:r w:rsidRPr="00957029">
        <w:rPr>
          <w:i/>
          <w:iCs/>
        </w:rPr>
        <w:t>5</w:t>
      </w:r>
      <w:r w:rsidRPr="00957029">
        <w:t>(1), pp.158-171.</w:t>
      </w:r>
    </w:p>
    <w:p w14:paraId="0F875FE7" w14:textId="77777777" w:rsidR="00D35222" w:rsidRDefault="00C92EBD" w:rsidP="00D35222">
      <w:pPr>
        <w:ind w:left="720" w:hanging="720"/>
      </w:pPr>
      <w:r w:rsidRPr="00573590">
        <w:t>Bruner, R.F., 2015. </w:t>
      </w:r>
      <w:r w:rsidRPr="00573590">
        <w:rPr>
          <w:i/>
          <w:iCs/>
        </w:rPr>
        <w:t>Deals from hell: M&amp;A lessons that rise above the ashes</w:t>
      </w:r>
      <w:r w:rsidRPr="00573590">
        <w:t>. John Wiley &amp; Sons.</w:t>
      </w:r>
    </w:p>
    <w:p w14:paraId="5776C974" w14:textId="77777777" w:rsidR="00D35222" w:rsidRDefault="00C92EBD" w:rsidP="00D35222">
      <w:pPr>
        <w:ind w:left="720" w:hanging="720"/>
      </w:pPr>
      <w:r w:rsidRPr="007F62E2">
        <w:t>Buheji, M. and Ahmed, D., 2020. Foresight of Coronavirus (COVID-19) opportunities for a better world. </w:t>
      </w:r>
      <w:r w:rsidRPr="007F62E2">
        <w:rPr>
          <w:i/>
          <w:iCs/>
        </w:rPr>
        <w:t>American Journal of Economics</w:t>
      </w:r>
      <w:r w:rsidRPr="007F62E2">
        <w:t>, </w:t>
      </w:r>
      <w:r w:rsidRPr="007F62E2">
        <w:rPr>
          <w:i/>
          <w:iCs/>
        </w:rPr>
        <w:t>10</w:t>
      </w:r>
      <w:r w:rsidRPr="007F62E2">
        <w:t>(2), pp.97-108.</w:t>
      </w:r>
    </w:p>
    <w:p w14:paraId="031B4B40" w14:textId="77777777" w:rsidR="00D35222" w:rsidRDefault="00C92EBD" w:rsidP="00D35222">
      <w:pPr>
        <w:ind w:left="720" w:hanging="720"/>
      </w:pPr>
      <w:r>
        <w:t xml:space="preserve">Business Insider 2021. </w:t>
      </w:r>
      <w:r w:rsidRPr="00657D9D">
        <w:t>The technology innovation behind Hyatt's pandemic pivot indicates a long-lasting change in the hotel industry</w:t>
      </w:r>
      <w:r>
        <w:t xml:space="preserve">. [Online] Available at </w:t>
      </w:r>
      <w:r w:rsidRPr="00657D9D">
        <w:t>https://www.businessinsider.com/hyatt-cco-on-how-technology-changed-hotel-business-m</w:t>
      </w:r>
      <w:r w:rsidRPr="00657D9D">
        <w:t xml:space="preserve">arketing-model-2021-9 </w:t>
      </w:r>
      <w:r>
        <w:t>[Accessed on 17 May 2023]</w:t>
      </w:r>
    </w:p>
    <w:p w14:paraId="49227D23" w14:textId="77777777" w:rsidR="00D35222" w:rsidRDefault="00C92EBD" w:rsidP="00D35222">
      <w:pPr>
        <w:ind w:left="720" w:hanging="720"/>
      </w:pPr>
      <w:r w:rsidRPr="003E32FB">
        <w:t>Carrington, T. and Eklöv Alander, G., 2022. The politics of profit production. </w:t>
      </w:r>
      <w:r w:rsidRPr="003E32FB">
        <w:rPr>
          <w:i/>
          <w:iCs/>
        </w:rPr>
        <w:t>Qualitative Research in Accounting &amp; Management</w:t>
      </w:r>
      <w:r w:rsidRPr="003E32FB">
        <w:t>, </w:t>
      </w:r>
      <w:r w:rsidRPr="003E32FB">
        <w:rPr>
          <w:i/>
          <w:iCs/>
        </w:rPr>
        <w:t>19</w:t>
      </w:r>
      <w:r w:rsidRPr="003E32FB">
        <w:t>(4), pp.441-472.</w:t>
      </w:r>
    </w:p>
    <w:p w14:paraId="4B278BF9" w14:textId="77777777" w:rsidR="00D35222" w:rsidRDefault="00C92EBD" w:rsidP="00D35222">
      <w:pPr>
        <w:ind w:left="720" w:hanging="720"/>
      </w:pPr>
      <w:r w:rsidRPr="00CB5E9D">
        <w:t xml:space="preserve">Goebel, S. and E Weißenberger, B., 2016. The dark side of tight financial control: Causes and remedies of dysfunctional employee behaviours. </w:t>
      </w:r>
      <w:r w:rsidRPr="00CB5E9D">
        <w:rPr>
          <w:i/>
          <w:iCs/>
        </w:rPr>
        <w:t>Schmalenbach Business Review</w:t>
      </w:r>
      <w:r w:rsidRPr="00CB5E9D">
        <w:t>, </w:t>
      </w:r>
      <w:r w:rsidRPr="00CB5E9D">
        <w:rPr>
          <w:i/>
          <w:iCs/>
        </w:rPr>
        <w:t>17</w:t>
      </w:r>
      <w:r w:rsidRPr="00CB5E9D">
        <w:t>, pp.69-101.</w:t>
      </w:r>
    </w:p>
    <w:p w14:paraId="47319B49" w14:textId="77777777" w:rsidR="00D35222" w:rsidRDefault="00C92EBD" w:rsidP="00D35222">
      <w:pPr>
        <w:ind w:left="720" w:hanging="720"/>
      </w:pPr>
      <w:r>
        <w:t xml:space="preserve">Hyatt 2021. Hyatt Hotels - Climate Change 2021. [Online] Available at </w:t>
      </w:r>
      <w:r w:rsidRPr="00A126BD">
        <w:t xml:space="preserve">https://about.hyatt.com/content/dam/hyatt/woc/Hyatt2021CDP.pdf </w:t>
      </w:r>
      <w:r>
        <w:t>[Accessed on 17 May 2023]</w:t>
      </w:r>
    </w:p>
    <w:p w14:paraId="551F1277" w14:textId="77777777" w:rsidR="00D35222" w:rsidRDefault="00C92EBD" w:rsidP="00D35222">
      <w:pPr>
        <w:ind w:left="720" w:hanging="720"/>
      </w:pPr>
      <w:r>
        <w:t xml:space="preserve">Hyatt 2023a. </w:t>
      </w:r>
      <w:r w:rsidRPr="00E2053A">
        <w:t>OUR BRANDS</w:t>
      </w:r>
      <w:r>
        <w:t xml:space="preserve">. [Online] Available at </w:t>
      </w:r>
      <w:r w:rsidRPr="00CC24BC">
        <w:t>https://www.hyatt.com/development/ourbrands</w:t>
      </w:r>
      <w:r>
        <w:t xml:space="preserve"> [Acces</w:t>
      </w:r>
      <w:r>
        <w:t>sed on 17 May 2023]</w:t>
      </w:r>
    </w:p>
    <w:p w14:paraId="24143BFE" w14:textId="77777777" w:rsidR="00D35222" w:rsidRDefault="00C92EBD" w:rsidP="00D35222">
      <w:pPr>
        <w:ind w:left="720" w:hanging="720"/>
      </w:pPr>
      <w:r>
        <w:rPr>
          <w:color w:val="000000" w:themeColor="text1"/>
        </w:rPr>
        <w:t xml:space="preserve">Hyatt Hotels 2022. </w:t>
      </w:r>
      <w:r>
        <w:t xml:space="preserve">HYATT HOTELS CORPORATION. [Online] Available at </w:t>
      </w:r>
      <w:r w:rsidRPr="006F7F64">
        <w:t>https://d18rn0p25nwr6d.cloudfront.net/CIK-0001468174/5e44d5ec-2de4-4041-8087-3c9f4bcc6f65.pdf</w:t>
      </w:r>
      <w:r>
        <w:t xml:space="preserve"> [Accessed on 17 May 2023]</w:t>
      </w:r>
    </w:p>
    <w:p w14:paraId="374E542B" w14:textId="77777777" w:rsidR="00D35222" w:rsidRDefault="00C92EBD" w:rsidP="00D35222">
      <w:pPr>
        <w:ind w:left="720" w:hanging="720"/>
      </w:pPr>
      <w:r>
        <w:t xml:space="preserve">IHG 2019. IHG at a glance. [Online] Available at </w:t>
      </w:r>
      <w:r w:rsidRPr="00E55A16">
        <w:t xml:space="preserve">https://www.ihgplc.com/en/-/media/DDE2897EEA6E47D99CF390B35B9B68FB.ashx </w:t>
      </w:r>
      <w:r>
        <w:t>[Accessed on 17 May 2023]</w:t>
      </w:r>
    </w:p>
    <w:p w14:paraId="52FFC7BE" w14:textId="77777777" w:rsidR="00D35222" w:rsidRDefault="00C92EBD" w:rsidP="00D35222">
      <w:pPr>
        <w:ind w:left="720" w:hanging="720"/>
      </w:pPr>
      <w:r>
        <w:t xml:space="preserve">IHG 2022. Annual Report and Form 20-F 2022. [Online] Available at </w:t>
      </w:r>
      <w:hyperlink r:id="rId11" w:history="1">
        <w:r w:rsidRPr="005D31C2">
          <w:rPr>
            <w:rStyle w:val="Hyperlink"/>
          </w:rPr>
          <w:t>https://www.ihgplc.com/en/-/media/ihg/annualreports/2022/annual-report-2022.pdf?la=en&amp;hash=167797C0C5A95078FBBF51E91CB0A7AE</w:t>
        </w:r>
      </w:hyperlink>
      <w:r>
        <w:t xml:space="preserve"> [Accessed on 17 May 2023]</w:t>
      </w:r>
    </w:p>
    <w:p w14:paraId="399EA0DC" w14:textId="77777777" w:rsidR="00D35222" w:rsidRDefault="00C92EBD" w:rsidP="00D35222">
      <w:pPr>
        <w:ind w:left="720" w:hanging="720"/>
      </w:pPr>
      <w:r>
        <w:t>IHG 2023a. Our Brands. [</w:t>
      </w:r>
      <w:r>
        <w:t xml:space="preserve">Online] Available at </w:t>
      </w:r>
      <w:hyperlink r:id="rId12" w:history="1">
        <w:r w:rsidRPr="005D31C2">
          <w:rPr>
            <w:rStyle w:val="Hyperlink"/>
          </w:rPr>
          <w:t>https://www.ihg.com/content/us/en/about/brands</w:t>
        </w:r>
      </w:hyperlink>
      <w:r>
        <w:t xml:space="preserve"> [Accessed on 17 May 2023]</w:t>
      </w:r>
    </w:p>
    <w:p w14:paraId="158DF3C9" w14:textId="77777777" w:rsidR="00D35222" w:rsidRDefault="00C92EBD" w:rsidP="00D35222">
      <w:pPr>
        <w:ind w:left="720" w:hanging="720"/>
      </w:pPr>
      <w:r>
        <w:t xml:space="preserve">IHG 2023b. </w:t>
      </w:r>
      <w:r w:rsidRPr="00267DDF">
        <w:t>Our Diversity &amp; Inclusion story</w:t>
      </w:r>
      <w:r>
        <w:t xml:space="preserve">. [Online] Available at </w:t>
      </w:r>
      <w:r w:rsidRPr="00267DDF">
        <w:t xml:space="preserve">https://www.ihgplc.com/en/-/media/our-di-story--for-plc.pdf?la=en&amp;hash=B137541AF2B4AF802A2F198D7DFFA43B </w:t>
      </w:r>
      <w:r>
        <w:t>[Accessed on 17 May 2023]</w:t>
      </w:r>
    </w:p>
    <w:p w14:paraId="01CE3406" w14:textId="77777777" w:rsidR="00D35222" w:rsidRDefault="00C92EBD" w:rsidP="00D35222">
      <w:pPr>
        <w:ind w:left="720" w:hanging="720"/>
      </w:pPr>
      <w:r w:rsidRPr="00EE45CF">
        <w:t>Karadag, H., 2015. Financial management challenges in small and medium-sized enterprises: A strategic management approach. </w:t>
      </w:r>
      <w:r w:rsidRPr="00EE45CF">
        <w:rPr>
          <w:i/>
          <w:iCs/>
        </w:rPr>
        <w:t>EMA</w:t>
      </w:r>
      <w:r w:rsidRPr="00EE45CF">
        <w:rPr>
          <w:i/>
          <w:iCs/>
        </w:rPr>
        <w:t>J: Emerging Markets Journal</w:t>
      </w:r>
      <w:r w:rsidRPr="00EE45CF">
        <w:t>, </w:t>
      </w:r>
      <w:r w:rsidRPr="00EE45CF">
        <w:rPr>
          <w:i/>
          <w:iCs/>
        </w:rPr>
        <w:t>5</w:t>
      </w:r>
      <w:r w:rsidRPr="00EE45CF">
        <w:t>(1), pp.26-40.</w:t>
      </w:r>
    </w:p>
    <w:p w14:paraId="5EAE8107" w14:textId="77777777" w:rsidR="00D35222" w:rsidRDefault="00C92EBD" w:rsidP="00D35222">
      <w:pPr>
        <w:ind w:left="720" w:hanging="720"/>
      </w:pPr>
      <w:r w:rsidRPr="007F7DB1">
        <w:t xml:space="preserve">Petkova, E., 2016. A Model Of The Organisational Structure Of The Hotel Company That Allows The Performance Of Processes. </w:t>
      </w:r>
      <w:r w:rsidRPr="007F7DB1">
        <w:rPr>
          <w:i/>
          <w:iCs/>
        </w:rPr>
        <w:t>Quaestus</w:t>
      </w:r>
      <w:r w:rsidRPr="007F7DB1">
        <w:t>, (8), p.170.</w:t>
      </w:r>
    </w:p>
    <w:p w14:paraId="6798C1E2" w14:textId="77777777" w:rsidR="00D35222" w:rsidRDefault="00C92EBD" w:rsidP="00D35222">
      <w:pPr>
        <w:ind w:left="720" w:hanging="720"/>
      </w:pPr>
      <w:r w:rsidRPr="007327C8">
        <w:t>Silove, D., Ventevogel, P. and Rees, S., 2017. The contemporary ref</w:t>
      </w:r>
      <w:r w:rsidRPr="007327C8">
        <w:t>ugee crisis: an overview of mental health challenges. </w:t>
      </w:r>
      <w:r w:rsidRPr="007327C8">
        <w:rPr>
          <w:i/>
          <w:iCs/>
        </w:rPr>
        <w:t>World Psychiatry</w:t>
      </w:r>
      <w:r w:rsidRPr="007327C8">
        <w:t>, </w:t>
      </w:r>
      <w:r w:rsidRPr="007327C8">
        <w:rPr>
          <w:i/>
          <w:iCs/>
        </w:rPr>
        <w:t>16</w:t>
      </w:r>
      <w:r w:rsidRPr="007327C8">
        <w:t>(2), pp.130-139.</w:t>
      </w:r>
    </w:p>
    <w:p w14:paraId="6A52F1DC" w14:textId="77777777" w:rsidR="00D35222" w:rsidRDefault="00C92EBD" w:rsidP="00D35222">
      <w:pPr>
        <w:ind w:left="720" w:hanging="720"/>
      </w:pPr>
      <w:r>
        <w:rPr>
          <w:color w:val="000000" w:themeColor="text1"/>
        </w:rPr>
        <w:t>Statista 2022.</w:t>
      </w:r>
      <w:r>
        <w:t xml:space="preserve"> </w:t>
      </w:r>
      <w:r w:rsidRPr="00C535E2">
        <w:t>InterContinental Hotels Group - statistics &amp; facts</w:t>
      </w:r>
      <w:r>
        <w:t xml:space="preserve">. [Online] Available at </w:t>
      </w:r>
      <w:r w:rsidRPr="00C535E2">
        <w:t xml:space="preserve">https://www.statista.com/topics/1905/intercontinental-hotels-group/#topicOverview </w:t>
      </w:r>
      <w:r>
        <w:t>[Accessed on 17 May 2023]</w:t>
      </w:r>
    </w:p>
    <w:p w14:paraId="0B15814E" w14:textId="77777777" w:rsidR="00D35222" w:rsidRDefault="00C92EBD" w:rsidP="00D35222">
      <w:pPr>
        <w:ind w:left="720" w:hanging="720"/>
      </w:pPr>
      <w:r>
        <w:rPr>
          <w:color w:val="000000" w:themeColor="text1"/>
        </w:rPr>
        <w:t xml:space="preserve">Statista 2023a. </w:t>
      </w:r>
      <w:r w:rsidRPr="007810F8">
        <w:rPr>
          <w:color w:val="000000" w:themeColor="text1"/>
        </w:rPr>
        <w:t>Number of InterContinental Hotel Group (IHG) hotels worldwide from 2008 to 2022, by brand</w:t>
      </w:r>
      <w:r>
        <w:rPr>
          <w:color w:val="000000" w:themeColor="text1"/>
        </w:rPr>
        <w:t xml:space="preserve">. </w:t>
      </w:r>
      <w:r>
        <w:t xml:space="preserve">[Online] Available at </w:t>
      </w:r>
      <w:r w:rsidRPr="007810F8">
        <w:t>https://www.statist</w:t>
      </w:r>
      <w:r w:rsidRPr="007810F8">
        <w:t xml:space="preserve">a.com/statistics/223387/intercontinental-hotel-group-hotels-worldwide/ </w:t>
      </w:r>
      <w:r>
        <w:t>[Accessed on 17 May 2023]</w:t>
      </w:r>
    </w:p>
    <w:p w14:paraId="530E54E4" w14:textId="77777777" w:rsidR="00D35222" w:rsidRDefault="00C92EBD" w:rsidP="00D35222">
      <w:pPr>
        <w:ind w:left="720" w:hanging="720"/>
      </w:pPr>
      <w:r>
        <w:t xml:space="preserve">Statista 2023b. </w:t>
      </w:r>
      <w:r w:rsidRPr="00B950A2">
        <w:t>Revenue of Hyatt Hotels Corporation worldwide from 2008 to 2022(in billion U.S. dollars)</w:t>
      </w:r>
      <w:r>
        <w:t xml:space="preserve">. [Online] Available at </w:t>
      </w:r>
      <w:r w:rsidRPr="00B950A2">
        <w:t>https://www.statista.com/statis</w:t>
      </w:r>
      <w:r w:rsidRPr="00B950A2">
        <w:t xml:space="preserve">tics/257362/revenue-of-the-hyatt-hotels-corporation/ </w:t>
      </w:r>
      <w:r>
        <w:t>[Accessed on 17 May 2023]</w:t>
      </w:r>
    </w:p>
    <w:p w14:paraId="67DB9A93" w14:textId="77777777" w:rsidR="00D35222" w:rsidRDefault="00C92EBD" w:rsidP="00D35222">
      <w:pPr>
        <w:ind w:left="720" w:hanging="720"/>
      </w:pPr>
      <w:r>
        <w:t xml:space="preserve">Statista 2023c. </w:t>
      </w:r>
      <w:r w:rsidRPr="00E14FF9">
        <w:t>Net income of Hyatt Hotels Corporation worldwide from 2008 to 2022(in million U.S. dollars)</w:t>
      </w:r>
      <w:r>
        <w:t xml:space="preserve">. [Online] Available at </w:t>
      </w:r>
      <w:r w:rsidRPr="00E14FF9">
        <w:t>https://www.statista.com/statistics/257369/net</w:t>
      </w:r>
      <w:r w:rsidRPr="00E14FF9">
        <w:t xml:space="preserve">-income-of-the-hyatt-hotels-corporation/ </w:t>
      </w:r>
      <w:r>
        <w:t>[Accessed on 17 May 2023]</w:t>
      </w:r>
    </w:p>
    <w:p w14:paraId="6EC5DAE2" w14:textId="77777777" w:rsidR="00D35222" w:rsidRPr="00D35222" w:rsidRDefault="00D35222" w:rsidP="00D35222"/>
    <w:sectPr w:rsidR="00D35222" w:rsidRPr="00D352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753C59"/>
    <w:multiLevelType w:val="multilevel"/>
    <w:tmpl w:val="08090025"/>
    <w:lvl w:ilvl="0">
      <w:start w:val="1"/>
      <w:numFmt w:val="decimal"/>
      <w:pStyle w:val="Titlu1"/>
      <w:lvlText w:val="%1"/>
      <w:lvlJc w:val="left"/>
      <w:pPr>
        <w:ind w:left="432" w:hanging="432"/>
      </w:pPr>
    </w:lvl>
    <w:lvl w:ilvl="1">
      <w:start w:val="1"/>
      <w:numFmt w:val="decimal"/>
      <w:pStyle w:val="Titlu2"/>
      <w:lvlText w:val="%1.%2"/>
      <w:lvlJc w:val="left"/>
      <w:pPr>
        <w:ind w:left="576" w:hanging="576"/>
      </w:pPr>
    </w:lvl>
    <w:lvl w:ilvl="2">
      <w:start w:val="1"/>
      <w:numFmt w:val="decimal"/>
      <w:pStyle w:val="Titlu3"/>
      <w:lvlText w:val="%1.%2.%3"/>
      <w:lvlJc w:val="left"/>
      <w:pPr>
        <w:ind w:left="720" w:hanging="720"/>
      </w:pPr>
    </w:lvl>
    <w:lvl w:ilvl="3">
      <w:start w:val="1"/>
      <w:numFmt w:val="decimal"/>
      <w:pStyle w:val="Titlu4"/>
      <w:lvlText w:val="%1.%2.%3.%4"/>
      <w:lvlJc w:val="left"/>
      <w:pPr>
        <w:ind w:left="864" w:hanging="864"/>
      </w:pPr>
    </w:lvl>
    <w:lvl w:ilvl="4">
      <w:start w:val="1"/>
      <w:numFmt w:val="decimal"/>
      <w:pStyle w:val="Titlu5"/>
      <w:lvlText w:val="%1.%2.%3.%4.%5"/>
      <w:lvlJc w:val="left"/>
      <w:pPr>
        <w:ind w:left="1008" w:hanging="1008"/>
      </w:pPr>
    </w:lvl>
    <w:lvl w:ilvl="5">
      <w:start w:val="1"/>
      <w:numFmt w:val="decimal"/>
      <w:pStyle w:val="Titlu6"/>
      <w:lvlText w:val="%1.%2.%3.%4.%5.%6"/>
      <w:lvlJc w:val="left"/>
      <w:pPr>
        <w:ind w:left="1152" w:hanging="1152"/>
      </w:pPr>
    </w:lvl>
    <w:lvl w:ilvl="6">
      <w:start w:val="1"/>
      <w:numFmt w:val="decimal"/>
      <w:pStyle w:val="Titlu7"/>
      <w:lvlText w:val="%1.%2.%3.%4.%5.%6.%7"/>
      <w:lvlJc w:val="left"/>
      <w:pPr>
        <w:ind w:left="1296" w:hanging="1296"/>
      </w:pPr>
    </w:lvl>
    <w:lvl w:ilvl="7">
      <w:start w:val="1"/>
      <w:numFmt w:val="decimal"/>
      <w:pStyle w:val="Titlu8"/>
      <w:lvlText w:val="%1.%2.%3.%4.%5.%6.%7.%8"/>
      <w:lvlJc w:val="left"/>
      <w:pPr>
        <w:ind w:left="1440" w:hanging="1440"/>
      </w:pPr>
    </w:lvl>
    <w:lvl w:ilvl="8">
      <w:start w:val="1"/>
      <w:numFmt w:val="decimal"/>
      <w:pStyle w:val="Titlu9"/>
      <w:lvlText w:val="%1.%2.%3.%4.%5.%6.%7.%8.%9"/>
      <w:lvlJc w:val="left"/>
      <w:pPr>
        <w:ind w:left="1584" w:hanging="1584"/>
      </w:pPr>
    </w:lvl>
  </w:abstractNum>
  <w:abstractNum w:abstractNumId="1" w15:restartNumberingAfterBreak="0">
    <w:nsid w:val="59560DA4"/>
    <w:multiLevelType w:val="hybridMultilevel"/>
    <w:tmpl w:val="21343D76"/>
    <w:lvl w:ilvl="0" w:tplc="4F5049B4">
      <w:start w:val="1"/>
      <w:numFmt w:val="bullet"/>
      <w:lvlText w:val=""/>
      <w:lvlJc w:val="left"/>
      <w:pPr>
        <w:ind w:left="720" w:hanging="360"/>
      </w:pPr>
      <w:rPr>
        <w:rFonts w:ascii="Symbol" w:hAnsi="Symbol" w:hint="default"/>
      </w:rPr>
    </w:lvl>
    <w:lvl w:ilvl="1" w:tplc="D714C788" w:tentative="1">
      <w:start w:val="1"/>
      <w:numFmt w:val="bullet"/>
      <w:lvlText w:val="o"/>
      <w:lvlJc w:val="left"/>
      <w:pPr>
        <w:ind w:left="1440" w:hanging="360"/>
      </w:pPr>
      <w:rPr>
        <w:rFonts w:ascii="Courier New" w:hAnsi="Courier New" w:cs="Courier New" w:hint="default"/>
      </w:rPr>
    </w:lvl>
    <w:lvl w:ilvl="2" w:tplc="64FEBC96" w:tentative="1">
      <w:start w:val="1"/>
      <w:numFmt w:val="bullet"/>
      <w:lvlText w:val=""/>
      <w:lvlJc w:val="left"/>
      <w:pPr>
        <w:ind w:left="2160" w:hanging="360"/>
      </w:pPr>
      <w:rPr>
        <w:rFonts w:ascii="Wingdings" w:hAnsi="Wingdings" w:hint="default"/>
      </w:rPr>
    </w:lvl>
    <w:lvl w:ilvl="3" w:tplc="37A0406E" w:tentative="1">
      <w:start w:val="1"/>
      <w:numFmt w:val="bullet"/>
      <w:lvlText w:val=""/>
      <w:lvlJc w:val="left"/>
      <w:pPr>
        <w:ind w:left="2880" w:hanging="360"/>
      </w:pPr>
      <w:rPr>
        <w:rFonts w:ascii="Symbol" w:hAnsi="Symbol" w:hint="default"/>
      </w:rPr>
    </w:lvl>
    <w:lvl w:ilvl="4" w:tplc="2CC4CFE6" w:tentative="1">
      <w:start w:val="1"/>
      <w:numFmt w:val="bullet"/>
      <w:lvlText w:val="o"/>
      <w:lvlJc w:val="left"/>
      <w:pPr>
        <w:ind w:left="3600" w:hanging="360"/>
      </w:pPr>
      <w:rPr>
        <w:rFonts w:ascii="Courier New" w:hAnsi="Courier New" w:cs="Courier New" w:hint="default"/>
      </w:rPr>
    </w:lvl>
    <w:lvl w:ilvl="5" w:tplc="33327178" w:tentative="1">
      <w:start w:val="1"/>
      <w:numFmt w:val="bullet"/>
      <w:lvlText w:val=""/>
      <w:lvlJc w:val="left"/>
      <w:pPr>
        <w:ind w:left="4320" w:hanging="360"/>
      </w:pPr>
      <w:rPr>
        <w:rFonts w:ascii="Wingdings" w:hAnsi="Wingdings" w:hint="default"/>
      </w:rPr>
    </w:lvl>
    <w:lvl w:ilvl="6" w:tplc="8BA25FCC" w:tentative="1">
      <w:start w:val="1"/>
      <w:numFmt w:val="bullet"/>
      <w:lvlText w:val=""/>
      <w:lvlJc w:val="left"/>
      <w:pPr>
        <w:ind w:left="5040" w:hanging="360"/>
      </w:pPr>
      <w:rPr>
        <w:rFonts w:ascii="Symbol" w:hAnsi="Symbol" w:hint="default"/>
      </w:rPr>
    </w:lvl>
    <w:lvl w:ilvl="7" w:tplc="AC3E6308" w:tentative="1">
      <w:start w:val="1"/>
      <w:numFmt w:val="bullet"/>
      <w:lvlText w:val="o"/>
      <w:lvlJc w:val="left"/>
      <w:pPr>
        <w:ind w:left="5760" w:hanging="360"/>
      </w:pPr>
      <w:rPr>
        <w:rFonts w:ascii="Courier New" w:hAnsi="Courier New" w:cs="Courier New" w:hint="default"/>
      </w:rPr>
    </w:lvl>
    <w:lvl w:ilvl="8" w:tplc="9580CD8C" w:tentative="1">
      <w:start w:val="1"/>
      <w:numFmt w:val="bullet"/>
      <w:lvlText w:val=""/>
      <w:lvlJc w:val="left"/>
      <w:pPr>
        <w:ind w:left="6480" w:hanging="360"/>
      </w:pPr>
      <w:rPr>
        <w:rFonts w:ascii="Wingdings" w:hAnsi="Wingdings" w:hint="default"/>
      </w:rPr>
    </w:lvl>
  </w:abstractNum>
  <w:abstractNum w:abstractNumId="2" w15:restartNumberingAfterBreak="0">
    <w:nsid w:val="7E973B2E"/>
    <w:multiLevelType w:val="hybridMultilevel"/>
    <w:tmpl w:val="38322B4A"/>
    <w:lvl w:ilvl="0" w:tplc="5F104F76">
      <w:start w:val="1"/>
      <w:numFmt w:val="bullet"/>
      <w:lvlText w:val=""/>
      <w:lvlJc w:val="left"/>
      <w:pPr>
        <w:ind w:left="720" w:hanging="360"/>
      </w:pPr>
      <w:rPr>
        <w:rFonts w:ascii="Symbol" w:hAnsi="Symbol" w:hint="default"/>
      </w:rPr>
    </w:lvl>
    <w:lvl w:ilvl="1" w:tplc="F7F077AC" w:tentative="1">
      <w:start w:val="1"/>
      <w:numFmt w:val="bullet"/>
      <w:lvlText w:val="o"/>
      <w:lvlJc w:val="left"/>
      <w:pPr>
        <w:ind w:left="1440" w:hanging="360"/>
      </w:pPr>
      <w:rPr>
        <w:rFonts w:ascii="Courier New" w:hAnsi="Courier New" w:cs="Courier New" w:hint="default"/>
      </w:rPr>
    </w:lvl>
    <w:lvl w:ilvl="2" w:tplc="685E5370" w:tentative="1">
      <w:start w:val="1"/>
      <w:numFmt w:val="bullet"/>
      <w:lvlText w:val=""/>
      <w:lvlJc w:val="left"/>
      <w:pPr>
        <w:ind w:left="2160" w:hanging="360"/>
      </w:pPr>
      <w:rPr>
        <w:rFonts w:ascii="Wingdings" w:hAnsi="Wingdings" w:hint="default"/>
      </w:rPr>
    </w:lvl>
    <w:lvl w:ilvl="3" w:tplc="7862A656" w:tentative="1">
      <w:start w:val="1"/>
      <w:numFmt w:val="bullet"/>
      <w:lvlText w:val=""/>
      <w:lvlJc w:val="left"/>
      <w:pPr>
        <w:ind w:left="2880" w:hanging="360"/>
      </w:pPr>
      <w:rPr>
        <w:rFonts w:ascii="Symbol" w:hAnsi="Symbol" w:hint="default"/>
      </w:rPr>
    </w:lvl>
    <w:lvl w:ilvl="4" w:tplc="C56AF404" w:tentative="1">
      <w:start w:val="1"/>
      <w:numFmt w:val="bullet"/>
      <w:lvlText w:val="o"/>
      <w:lvlJc w:val="left"/>
      <w:pPr>
        <w:ind w:left="3600" w:hanging="360"/>
      </w:pPr>
      <w:rPr>
        <w:rFonts w:ascii="Courier New" w:hAnsi="Courier New" w:cs="Courier New" w:hint="default"/>
      </w:rPr>
    </w:lvl>
    <w:lvl w:ilvl="5" w:tplc="F8381BDC" w:tentative="1">
      <w:start w:val="1"/>
      <w:numFmt w:val="bullet"/>
      <w:lvlText w:val=""/>
      <w:lvlJc w:val="left"/>
      <w:pPr>
        <w:ind w:left="4320" w:hanging="360"/>
      </w:pPr>
      <w:rPr>
        <w:rFonts w:ascii="Wingdings" w:hAnsi="Wingdings" w:hint="default"/>
      </w:rPr>
    </w:lvl>
    <w:lvl w:ilvl="6" w:tplc="190C5ACE" w:tentative="1">
      <w:start w:val="1"/>
      <w:numFmt w:val="bullet"/>
      <w:lvlText w:val=""/>
      <w:lvlJc w:val="left"/>
      <w:pPr>
        <w:ind w:left="5040" w:hanging="360"/>
      </w:pPr>
      <w:rPr>
        <w:rFonts w:ascii="Symbol" w:hAnsi="Symbol" w:hint="default"/>
      </w:rPr>
    </w:lvl>
    <w:lvl w:ilvl="7" w:tplc="2334D182" w:tentative="1">
      <w:start w:val="1"/>
      <w:numFmt w:val="bullet"/>
      <w:lvlText w:val="o"/>
      <w:lvlJc w:val="left"/>
      <w:pPr>
        <w:ind w:left="5760" w:hanging="360"/>
      </w:pPr>
      <w:rPr>
        <w:rFonts w:ascii="Courier New" w:hAnsi="Courier New" w:cs="Courier New" w:hint="default"/>
      </w:rPr>
    </w:lvl>
    <w:lvl w:ilvl="8" w:tplc="EDA8E3E4" w:tentative="1">
      <w:start w:val="1"/>
      <w:numFmt w:val="bullet"/>
      <w:lvlText w:val=""/>
      <w:lvlJc w:val="left"/>
      <w:pPr>
        <w:ind w:left="6480" w:hanging="360"/>
      </w:pPr>
      <w:rPr>
        <w:rFonts w:ascii="Wingdings" w:hAnsi="Wingdings" w:hint="default"/>
      </w:rPr>
    </w:lvl>
  </w:abstractNum>
  <w:num w:numId="1" w16cid:durableId="2049986872">
    <w:abstractNumId w:val="0"/>
  </w:num>
  <w:num w:numId="2" w16cid:durableId="1703440467">
    <w:abstractNumId w:val="2"/>
  </w:num>
  <w:num w:numId="3" w16cid:durableId="165938504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visionView w:inkAnnotations="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0CA8"/>
    <w:rsid w:val="00026299"/>
    <w:rsid w:val="000A11CD"/>
    <w:rsid w:val="000A7411"/>
    <w:rsid w:val="000C5707"/>
    <w:rsid w:val="000D0B41"/>
    <w:rsid w:val="00114C2A"/>
    <w:rsid w:val="00124C74"/>
    <w:rsid w:val="001343B7"/>
    <w:rsid w:val="001366A8"/>
    <w:rsid w:val="00163E28"/>
    <w:rsid w:val="00195FE0"/>
    <w:rsid w:val="001B1CE3"/>
    <w:rsid w:val="001C776E"/>
    <w:rsid w:val="00256574"/>
    <w:rsid w:val="00267DDF"/>
    <w:rsid w:val="00274FA1"/>
    <w:rsid w:val="00291C9C"/>
    <w:rsid w:val="002A3C01"/>
    <w:rsid w:val="002D06C6"/>
    <w:rsid w:val="0031112D"/>
    <w:rsid w:val="003670A1"/>
    <w:rsid w:val="00372222"/>
    <w:rsid w:val="003A7CA1"/>
    <w:rsid w:val="003C4889"/>
    <w:rsid w:val="003C5821"/>
    <w:rsid w:val="003E32FB"/>
    <w:rsid w:val="003E4E6B"/>
    <w:rsid w:val="00430C88"/>
    <w:rsid w:val="00437186"/>
    <w:rsid w:val="0044060D"/>
    <w:rsid w:val="00455822"/>
    <w:rsid w:val="004A0054"/>
    <w:rsid w:val="004A48B4"/>
    <w:rsid w:val="004C5CB0"/>
    <w:rsid w:val="004D0C56"/>
    <w:rsid w:val="004F52CB"/>
    <w:rsid w:val="00510822"/>
    <w:rsid w:val="0055445D"/>
    <w:rsid w:val="00573590"/>
    <w:rsid w:val="005A611C"/>
    <w:rsid w:val="005B1F65"/>
    <w:rsid w:val="005D1DF8"/>
    <w:rsid w:val="005D31C2"/>
    <w:rsid w:val="005D689E"/>
    <w:rsid w:val="005F2F48"/>
    <w:rsid w:val="00615227"/>
    <w:rsid w:val="006229CA"/>
    <w:rsid w:val="006506D0"/>
    <w:rsid w:val="00656936"/>
    <w:rsid w:val="00657D9D"/>
    <w:rsid w:val="00673463"/>
    <w:rsid w:val="00675DDC"/>
    <w:rsid w:val="00684B46"/>
    <w:rsid w:val="006A3D48"/>
    <w:rsid w:val="006A6C7C"/>
    <w:rsid w:val="006C44E8"/>
    <w:rsid w:val="006D37A5"/>
    <w:rsid w:val="006E7A14"/>
    <w:rsid w:val="006F3B7A"/>
    <w:rsid w:val="006F7F64"/>
    <w:rsid w:val="0070755C"/>
    <w:rsid w:val="0071052E"/>
    <w:rsid w:val="00715828"/>
    <w:rsid w:val="00725564"/>
    <w:rsid w:val="007327C8"/>
    <w:rsid w:val="00743557"/>
    <w:rsid w:val="007810F8"/>
    <w:rsid w:val="00784FC8"/>
    <w:rsid w:val="007F62E2"/>
    <w:rsid w:val="007F7DB1"/>
    <w:rsid w:val="008356AC"/>
    <w:rsid w:val="00850CA8"/>
    <w:rsid w:val="0086324E"/>
    <w:rsid w:val="00867575"/>
    <w:rsid w:val="00867F1C"/>
    <w:rsid w:val="00872588"/>
    <w:rsid w:val="008E3808"/>
    <w:rsid w:val="008F2181"/>
    <w:rsid w:val="0090167F"/>
    <w:rsid w:val="00954D89"/>
    <w:rsid w:val="00957029"/>
    <w:rsid w:val="0096728A"/>
    <w:rsid w:val="009E46CF"/>
    <w:rsid w:val="00A02A4B"/>
    <w:rsid w:val="00A06BE4"/>
    <w:rsid w:val="00A126BD"/>
    <w:rsid w:val="00A34917"/>
    <w:rsid w:val="00A54F45"/>
    <w:rsid w:val="00A75A13"/>
    <w:rsid w:val="00A93FE7"/>
    <w:rsid w:val="00AA632C"/>
    <w:rsid w:val="00B33756"/>
    <w:rsid w:val="00B57820"/>
    <w:rsid w:val="00B950A2"/>
    <w:rsid w:val="00BB3FE6"/>
    <w:rsid w:val="00BB70D1"/>
    <w:rsid w:val="00BC091B"/>
    <w:rsid w:val="00BD425E"/>
    <w:rsid w:val="00BE03AA"/>
    <w:rsid w:val="00BF560D"/>
    <w:rsid w:val="00C17C77"/>
    <w:rsid w:val="00C535E2"/>
    <w:rsid w:val="00C64223"/>
    <w:rsid w:val="00C87840"/>
    <w:rsid w:val="00C95D8F"/>
    <w:rsid w:val="00CB5E9D"/>
    <w:rsid w:val="00CC24BC"/>
    <w:rsid w:val="00D028A9"/>
    <w:rsid w:val="00D35222"/>
    <w:rsid w:val="00D36DBD"/>
    <w:rsid w:val="00D440B4"/>
    <w:rsid w:val="00D97A71"/>
    <w:rsid w:val="00DA698E"/>
    <w:rsid w:val="00DC56FE"/>
    <w:rsid w:val="00DF0C97"/>
    <w:rsid w:val="00E135AC"/>
    <w:rsid w:val="00E14FF9"/>
    <w:rsid w:val="00E2053A"/>
    <w:rsid w:val="00E35E8D"/>
    <w:rsid w:val="00E54FA4"/>
    <w:rsid w:val="00E55A16"/>
    <w:rsid w:val="00E635FC"/>
    <w:rsid w:val="00E81560"/>
    <w:rsid w:val="00E9444F"/>
    <w:rsid w:val="00EA6329"/>
    <w:rsid w:val="00EB59F7"/>
    <w:rsid w:val="00EE45CF"/>
    <w:rsid w:val="00EE74E2"/>
    <w:rsid w:val="00F01126"/>
    <w:rsid w:val="00F02562"/>
    <w:rsid w:val="00F03AD5"/>
    <w:rsid w:val="00F41685"/>
    <w:rsid w:val="00F63824"/>
    <w:rsid w:val="00FB4E9B"/>
    <w:rsid w:val="00FD270D"/>
    <w:rsid w:val="00FD7A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E3D92F"/>
  <w15:chartTrackingRefBased/>
  <w15:docId w15:val="{8EFC11E5-7CB1-4272-887C-15F30669EF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kern w:val="2"/>
        <w:sz w:val="24"/>
        <w:szCs w:val="22"/>
        <w:lang w:val="en-GB" w:eastAsia="en-US" w:bidi="ar-SA"/>
        <w14:ligatures w14:val="standardContextual"/>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850CA8"/>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Titlu2">
    <w:name w:val="heading 2"/>
    <w:basedOn w:val="Normal"/>
    <w:next w:val="Normal"/>
    <w:link w:val="Titlu2Caracter"/>
    <w:uiPriority w:val="9"/>
    <w:unhideWhenUsed/>
    <w:qFormat/>
    <w:rsid w:val="00850CA8"/>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Titlu3">
    <w:name w:val="heading 3"/>
    <w:basedOn w:val="Normal"/>
    <w:next w:val="Normal"/>
    <w:link w:val="Titlu3Caracter"/>
    <w:uiPriority w:val="9"/>
    <w:semiHidden/>
    <w:unhideWhenUsed/>
    <w:qFormat/>
    <w:rsid w:val="00850CA8"/>
    <w:pPr>
      <w:keepNext/>
      <w:keepLines/>
      <w:numPr>
        <w:ilvl w:val="2"/>
        <w:numId w:val="1"/>
      </w:numPr>
      <w:spacing w:before="40" w:after="0"/>
      <w:outlineLvl w:val="2"/>
    </w:pPr>
    <w:rPr>
      <w:rFonts w:asciiTheme="majorHAnsi" w:eastAsiaTheme="majorEastAsia" w:hAnsiTheme="majorHAnsi" w:cstheme="majorBidi"/>
      <w:color w:val="1F3763" w:themeColor="accent1" w:themeShade="7F"/>
      <w:szCs w:val="24"/>
    </w:rPr>
  </w:style>
  <w:style w:type="paragraph" w:styleId="Titlu4">
    <w:name w:val="heading 4"/>
    <w:basedOn w:val="Normal"/>
    <w:next w:val="Normal"/>
    <w:link w:val="Titlu4Caracter"/>
    <w:uiPriority w:val="9"/>
    <w:semiHidden/>
    <w:unhideWhenUsed/>
    <w:qFormat/>
    <w:rsid w:val="00850CA8"/>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Titlu5">
    <w:name w:val="heading 5"/>
    <w:basedOn w:val="Normal"/>
    <w:next w:val="Normal"/>
    <w:link w:val="Titlu5Caracter"/>
    <w:uiPriority w:val="9"/>
    <w:semiHidden/>
    <w:unhideWhenUsed/>
    <w:qFormat/>
    <w:rsid w:val="00850CA8"/>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Titlu6">
    <w:name w:val="heading 6"/>
    <w:basedOn w:val="Normal"/>
    <w:next w:val="Normal"/>
    <w:link w:val="Titlu6Caracter"/>
    <w:uiPriority w:val="9"/>
    <w:semiHidden/>
    <w:unhideWhenUsed/>
    <w:qFormat/>
    <w:rsid w:val="00850CA8"/>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Titlu7">
    <w:name w:val="heading 7"/>
    <w:basedOn w:val="Normal"/>
    <w:next w:val="Normal"/>
    <w:link w:val="Titlu7Caracter"/>
    <w:uiPriority w:val="9"/>
    <w:semiHidden/>
    <w:unhideWhenUsed/>
    <w:qFormat/>
    <w:rsid w:val="00850CA8"/>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Titlu8">
    <w:name w:val="heading 8"/>
    <w:basedOn w:val="Normal"/>
    <w:next w:val="Normal"/>
    <w:link w:val="Titlu8Caracter"/>
    <w:uiPriority w:val="9"/>
    <w:semiHidden/>
    <w:unhideWhenUsed/>
    <w:qFormat/>
    <w:rsid w:val="00850CA8"/>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Titlu9">
    <w:name w:val="heading 9"/>
    <w:basedOn w:val="Normal"/>
    <w:next w:val="Normal"/>
    <w:link w:val="Titlu9Caracter"/>
    <w:uiPriority w:val="9"/>
    <w:semiHidden/>
    <w:unhideWhenUsed/>
    <w:qFormat/>
    <w:rsid w:val="00850CA8"/>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850CA8"/>
    <w:rPr>
      <w:rFonts w:asciiTheme="majorHAnsi" w:eastAsiaTheme="majorEastAsia" w:hAnsiTheme="majorHAnsi" w:cstheme="majorBidi"/>
      <w:color w:val="2F5496" w:themeColor="accent1" w:themeShade="BF"/>
      <w:sz w:val="32"/>
      <w:szCs w:val="32"/>
    </w:rPr>
  </w:style>
  <w:style w:type="character" w:customStyle="1" w:styleId="Titlu2Caracter">
    <w:name w:val="Titlu 2 Caracter"/>
    <w:basedOn w:val="Fontdeparagrafimplicit"/>
    <w:link w:val="Titlu2"/>
    <w:uiPriority w:val="9"/>
    <w:rsid w:val="00850CA8"/>
    <w:rPr>
      <w:rFonts w:asciiTheme="majorHAnsi" w:eastAsiaTheme="majorEastAsia" w:hAnsiTheme="majorHAnsi" w:cstheme="majorBidi"/>
      <w:color w:val="2F5496" w:themeColor="accent1" w:themeShade="BF"/>
      <w:sz w:val="26"/>
      <w:szCs w:val="26"/>
    </w:rPr>
  </w:style>
  <w:style w:type="character" w:customStyle="1" w:styleId="Titlu3Caracter">
    <w:name w:val="Titlu 3 Caracter"/>
    <w:basedOn w:val="Fontdeparagrafimplicit"/>
    <w:link w:val="Titlu3"/>
    <w:uiPriority w:val="9"/>
    <w:semiHidden/>
    <w:rsid w:val="00850CA8"/>
    <w:rPr>
      <w:rFonts w:asciiTheme="majorHAnsi" w:eastAsiaTheme="majorEastAsia" w:hAnsiTheme="majorHAnsi" w:cstheme="majorBidi"/>
      <w:color w:val="1F3763" w:themeColor="accent1" w:themeShade="7F"/>
      <w:szCs w:val="24"/>
    </w:rPr>
  </w:style>
  <w:style w:type="character" w:customStyle="1" w:styleId="Titlu4Caracter">
    <w:name w:val="Titlu 4 Caracter"/>
    <w:basedOn w:val="Fontdeparagrafimplicit"/>
    <w:link w:val="Titlu4"/>
    <w:uiPriority w:val="9"/>
    <w:semiHidden/>
    <w:rsid w:val="00850CA8"/>
    <w:rPr>
      <w:rFonts w:asciiTheme="majorHAnsi" w:eastAsiaTheme="majorEastAsia" w:hAnsiTheme="majorHAnsi" w:cstheme="majorBidi"/>
      <w:i/>
      <w:iCs/>
      <w:color w:val="2F5496" w:themeColor="accent1" w:themeShade="BF"/>
    </w:rPr>
  </w:style>
  <w:style w:type="character" w:customStyle="1" w:styleId="Titlu5Caracter">
    <w:name w:val="Titlu 5 Caracter"/>
    <w:basedOn w:val="Fontdeparagrafimplicit"/>
    <w:link w:val="Titlu5"/>
    <w:uiPriority w:val="9"/>
    <w:semiHidden/>
    <w:rsid w:val="00850CA8"/>
    <w:rPr>
      <w:rFonts w:asciiTheme="majorHAnsi" w:eastAsiaTheme="majorEastAsia" w:hAnsiTheme="majorHAnsi" w:cstheme="majorBidi"/>
      <w:color w:val="2F5496" w:themeColor="accent1" w:themeShade="BF"/>
    </w:rPr>
  </w:style>
  <w:style w:type="character" w:customStyle="1" w:styleId="Titlu6Caracter">
    <w:name w:val="Titlu 6 Caracter"/>
    <w:basedOn w:val="Fontdeparagrafimplicit"/>
    <w:link w:val="Titlu6"/>
    <w:uiPriority w:val="9"/>
    <w:semiHidden/>
    <w:rsid w:val="00850CA8"/>
    <w:rPr>
      <w:rFonts w:asciiTheme="majorHAnsi" w:eastAsiaTheme="majorEastAsia" w:hAnsiTheme="majorHAnsi" w:cstheme="majorBidi"/>
      <w:color w:val="1F3763" w:themeColor="accent1" w:themeShade="7F"/>
    </w:rPr>
  </w:style>
  <w:style w:type="character" w:customStyle="1" w:styleId="Titlu7Caracter">
    <w:name w:val="Titlu 7 Caracter"/>
    <w:basedOn w:val="Fontdeparagrafimplicit"/>
    <w:link w:val="Titlu7"/>
    <w:uiPriority w:val="9"/>
    <w:semiHidden/>
    <w:rsid w:val="00850CA8"/>
    <w:rPr>
      <w:rFonts w:asciiTheme="majorHAnsi" w:eastAsiaTheme="majorEastAsia" w:hAnsiTheme="majorHAnsi" w:cstheme="majorBidi"/>
      <w:i/>
      <w:iCs/>
      <w:color w:val="1F3763" w:themeColor="accent1" w:themeShade="7F"/>
    </w:rPr>
  </w:style>
  <w:style w:type="character" w:customStyle="1" w:styleId="Titlu8Caracter">
    <w:name w:val="Titlu 8 Caracter"/>
    <w:basedOn w:val="Fontdeparagrafimplicit"/>
    <w:link w:val="Titlu8"/>
    <w:uiPriority w:val="9"/>
    <w:semiHidden/>
    <w:rsid w:val="00850CA8"/>
    <w:rPr>
      <w:rFonts w:asciiTheme="majorHAnsi" w:eastAsiaTheme="majorEastAsia" w:hAnsiTheme="majorHAnsi" w:cstheme="majorBidi"/>
      <w:color w:val="272727" w:themeColor="text1" w:themeTint="D8"/>
      <w:sz w:val="21"/>
      <w:szCs w:val="21"/>
    </w:rPr>
  </w:style>
  <w:style w:type="character" w:customStyle="1" w:styleId="Titlu9Caracter">
    <w:name w:val="Titlu 9 Caracter"/>
    <w:basedOn w:val="Fontdeparagrafimplicit"/>
    <w:link w:val="Titlu9"/>
    <w:uiPriority w:val="9"/>
    <w:semiHidden/>
    <w:rsid w:val="00850CA8"/>
    <w:rPr>
      <w:rFonts w:asciiTheme="majorHAnsi" w:eastAsiaTheme="majorEastAsia" w:hAnsiTheme="majorHAnsi" w:cstheme="majorBidi"/>
      <w:i/>
      <w:iCs/>
      <w:color w:val="272727" w:themeColor="text1" w:themeTint="D8"/>
      <w:sz w:val="21"/>
      <w:szCs w:val="21"/>
    </w:rPr>
  </w:style>
  <w:style w:type="paragraph" w:styleId="Legend">
    <w:name w:val="caption"/>
    <w:basedOn w:val="Normal"/>
    <w:next w:val="Normal"/>
    <w:uiPriority w:val="35"/>
    <w:unhideWhenUsed/>
    <w:qFormat/>
    <w:rsid w:val="006506D0"/>
    <w:pPr>
      <w:spacing w:after="200" w:line="240" w:lineRule="auto"/>
    </w:pPr>
    <w:rPr>
      <w:i/>
      <w:iCs/>
      <w:color w:val="44546A" w:themeColor="text2"/>
      <w:sz w:val="18"/>
      <w:szCs w:val="18"/>
    </w:rPr>
  </w:style>
  <w:style w:type="paragraph" w:styleId="Listparagraf">
    <w:name w:val="List Paragraph"/>
    <w:basedOn w:val="Normal"/>
    <w:uiPriority w:val="34"/>
    <w:qFormat/>
    <w:rsid w:val="00026299"/>
    <w:pPr>
      <w:ind w:left="720"/>
      <w:contextualSpacing/>
    </w:pPr>
  </w:style>
  <w:style w:type="character" w:styleId="Hyperlink">
    <w:name w:val="Hyperlink"/>
    <w:basedOn w:val="Fontdeparagrafimplicit"/>
    <w:uiPriority w:val="99"/>
    <w:unhideWhenUsed/>
    <w:rsid w:val="00D35222"/>
    <w:rPr>
      <w:color w:val="0563C1" w:themeColor="hyperlink"/>
      <w:u w:val="single"/>
    </w:rPr>
  </w:style>
  <w:style w:type="paragraph" w:styleId="Titlucuprins">
    <w:name w:val="TOC Heading"/>
    <w:basedOn w:val="Titlu1"/>
    <w:next w:val="Normal"/>
    <w:uiPriority w:val="39"/>
    <w:unhideWhenUsed/>
    <w:qFormat/>
    <w:rsid w:val="00E135AC"/>
    <w:pPr>
      <w:numPr>
        <w:numId w:val="0"/>
      </w:numPr>
      <w:spacing w:line="259" w:lineRule="auto"/>
      <w:jc w:val="left"/>
      <w:outlineLvl w:val="9"/>
    </w:pPr>
    <w:rPr>
      <w:kern w:val="0"/>
      <w:lang w:val="en-US"/>
      <w14:ligatures w14:val="none"/>
    </w:rPr>
  </w:style>
  <w:style w:type="paragraph" w:styleId="Cuprins1">
    <w:name w:val="toc 1"/>
    <w:basedOn w:val="Normal"/>
    <w:next w:val="Normal"/>
    <w:autoRedefine/>
    <w:uiPriority w:val="39"/>
    <w:unhideWhenUsed/>
    <w:rsid w:val="00E135AC"/>
    <w:pPr>
      <w:spacing w:after="100"/>
    </w:pPr>
  </w:style>
  <w:style w:type="paragraph" w:styleId="Cuprins2">
    <w:name w:val="toc 2"/>
    <w:basedOn w:val="Normal"/>
    <w:next w:val="Normal"/>
    <w:autoRedefine/>
    <w:uiPriority w:val="39"/>
    <w:unhideWhenUsed/>
    <w:rsid w:val="00E135AC"/>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 /><Relationship Id="rId13"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image" Target="media/image2.png" /><Relationship Id="rId12" Type="http://schemas.openxmlformats.org/officeDocument/2006/relationships/hyperlink" Target="https://www.ihg.com/content/us/en/about/brands" TargetMode="Externa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image" Target="media/image1.png" /><Relationship Id="rId11" Type="http://schemas.openxmlformats.org/officeDocument/2006/relationships/hyperlink" Target="https://www.ihgplc.com/en/-/media/ihg/annualreports/2022/annual-report-2022.pdf?la=en&amp;hash=167797C0C5A95078FBBF51E91CB0A7AE" TargetMode="External" /><Relationship Id="rId5" Type="http://schemas.openxmlformats.org/officeDocument/2006/relationships/webSettings" Target="webSettings.xml" /><Relationship Id="rId10" Type="http://schemas.openxmlformats.org/officeDocument/2006/relationships/image" Target="media/image5.png" /><Relationship Id="rId4" Type="http://schemas.openxmlformats.org/officeDocument/2006/relationships/settings" Target="settings.xml" /><Relationship Id="rId9" Type="http://schemas.openxmlformats.org/officeDocument/2006/relationships/image" Target="media/image4.png"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7980A5-BF23-444C-BF7C-B315C4F1AFB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2846</Words>
  <Characters>16509</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David Andrei ZAHARIA</cp:lastModifiedBy>
  <cp:revision>2</cp:revision>
  <dcterms:created xsi:type="dcterms:W3CDTF">2023-05-17T19:14:00Z</dcterms:created>
  <dcterms:modified xsi:type="dcterms:W3CDTF">2023-05-17T19:14:00Z</dcterms:modified>
</cp:coreProperties>
</file>