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D6ED1" w14:textId="77777777" w:rsidR="001616CF" w:rsidRDefault="00984D18">
      <w:pPr>
        <w:pBdr>
          <w:top w:val="nil"/>
          <w:left w:val="nil"/>
          <w:bottom w:val="nil"/>
          <w:right w:val="nil"/>
          <w:between w:val="nil"/>
        </w:pBdr>
        <w:rPr>
          <w:rFonts w:ascii="Calibri" w:eastAsia="Calibri" w:hAnsi="Calibri" w:cs="Calibri"/>
          <w:b/>
          <w:color w:val="000000"/>
          <w:sz w:val="28"/>
          <w:szCs w:val="28"/>
        </w:rPr>
      </w:pPr>
      <w:r>
        <w:rPr>
          <w:rFonts w:ascii="Calibri" w:eastAsia="Calibri" w:hAnsi="Calibri" w:cs="Calibri"/>
          <w:b/>
          <w:color w:val="000000"/>
          <w:sz w:val="28"/>
          <w:szCs w:val="28"/>
        </w:rPr>
        <w:t>1.1</w:t>
      </w:r>
      <w:r>
        <w:rPr>
          <w:rFonts w:ascii="Arial" w:eastAsia="Arial" w:hAnsi="Arial" w:cs="Arial"/>
          <w:color w:val="202020"/>
          <w:sz w:val="27"/>
          <w:szCs w:val="27"/>
          <w:highlight w:val="white"/>
        </w:rPr>
        <w:t>.</w:t>
      </w:r>
    </w:p>
    <w:p w14:paraId="602110FB" w14:textId="31D03471"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People </w:t>
      </w:r>
      <w:r w:rsidR="00964280" w:rsidRPr="004009CF">
        <w:rPr>
          <w:rFonts w:ascii="Calibri" w:eastAsia="Calibri" w:hAnsi="Calibri" w:cs="Calibri"/>
          <w:highlight w:val="white"/>
        </w:rPr>
        <w:t>P</w:t>
      </w:r>
      <w:r w:rsidRPr="004009CF">
        <w:rPr>
          <w:rFonts w:ascii="Calibri" w:eastAsia="Calibri" w:hAnsi="Calibri" w:cs="Calibri"/>
          <w:highlight w:val="white"/>
        </w:rPr>
        <w:t>rofessional</w:t>
      </w:r>
      <w:r w:rsidR="00D01877" w:rsidRPr="004009CF">
        <w:rPr>
          <w:rFonts w:ascii="Calibri" w:eastAsia="Calibri" w:hAnsi="Calibri" w:cs="Calibri"/>
          <w:highlight w:val="white"/>
        </w:rPr>
        <w:t>s</w:t>
      </w:r>
      <w:r w:rsidRPr="004009CF">
        <w:rPr>
          <w:rFonts w:ascii="Calibri" w:eastAsia="Calibri" w:hAnsi="Calibri" w:cs="Calibri"/>
          <w:highlight w:val="white"/>
        </w:rPr>
        <w:t xml:space="preserve"> (PP)</w:t>
      </w:r>
      <w:r w:rsidR="008F65BC" w:rsidRPr="004009CF">
        <w:rPr>
          <w:rFonts w:ascii="Calibri" w:eastAsia="Calibri" w:hAnsi="Calibri" w:cs="Calibri"/>
          <w:highlight w:val="white"/>
        </w:rPr>
        <w:t xml:space="preserve"> </w:t>
      </w:r>
      <w:r w:rsidRPr="004009CF">
        <w:rPr>
          <w:rFonts w:ascii="Calibri" w:eastAsia="Calibri" w:hAnsi="Calibri" w:cs="Calibri"/>
          <w:highlight w:val="white"/>
        </w:rPr>
        <w:t>must remain unbiased, impartial, empathetic, and clear headed whilst staying objective in a</w:t>
      </w:r>
      <w:r w:rsidR="00D1770B" w:rsidRPr="004009CF">
        <w:rPr>
          <w:rFonts w:ascii="Calibri" w:eastAsia="Calibri" w:hAnsi="Calibri" w:cs="Calibri"/>
          <w:highlight w:val="white"/>
        </w:rPr>
        <w:t xml:space="preserve"> </w:t>
      </w:r>
      <w:r w:rsidR="00446B21" w:rsidRPr="004009CF">
        <w:rPr>
          <w:rFonts w:ascii="Calibri" w:eastAsia="Calibri" w:hAnsi="Calibri" w:cs="Calibri"/>
          <w:highlight w:val="white"/>
        </w:rPr>
        <w:t>fast-paced</w:t>
      </w:r>
      <w:r w:rsidRPr="004009CF">
        <w:rPr>
          <w:rFonts w:ascii="Calibri" w:eastAsia="Calibri" w:hAnsi="Calibri" w:cs="Calibri"/>
          <w:highlight w:val="white"/>
        </w:rPr>
        <w:t xml:space="preserve"> changing working environment. A PP is responsible for ensuring the productivity and engagement of their team members, as well as building and maintaining relationships with key stakeholders within the organisation</w:t>
      </w:r>
      <w:r w:rsidR="00260A23" w:rsidRPr="004009CF">
        <w:rPr>
          <w:rFonts w:ascii="Calibri" w:eastAsia="Calibri" w:hAnsi="Calibri" w:cs="Calibri"/>
          <w:highlight w:val="white"/>
        </w:rPr>
        <w:t xml:space="preserve"> </w:t>
      </w:r>
      <w:r w:rsidRPr="004009CF">
        <w:rPr>
          <w:rFonts w:ascii="Calibri" w:eastAsia="Calibri" w:hAnsi="Calibri" w:cs="Calibri"/>
          <w:highlight w:val="white"/>
        </w:rPr>
        <w:t>(O’Brien, 2023)</w:t>
      </w:r>
      <w:r w:rsidR="00260A23" w:rsidRPr="004009CF">
        <w:rPr>
          <w:rFonts w:ascii="Calibri" w:eastAsia="Calibri" w:hAnsi="Calibri" w:cs="Calibri"/>
          <w:highlight w:val="white"/>
        </w:rPr>
        <w:t>.</w:t>
      </w:r>
    </w:p>
    <w:p w14:paraId="6F954AD7" w14:textId="29EB76AC"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Respect is a core competency given the volume and diversity of people they interact with. They respect others and their values regardless of age, </w:t>
      </w:r>
      <w:r w:rsidR="003E2331" w:rsidRPr="004009CF">
        <w:rPr>
          <w:rFonts w:ascii="Calibri" w:eastAsia="Calibri" w:hAnsi="Calibri" w:cs="Calibri"/>
          <w:highlight w:val="white"/>
        </w:rPr>
        <w:t>gender,</w:t>
      </w:r>
      <w:r w:rsidRPr="004009CF">
        <w:rPr>
          <w:rFonts w:ascii="Calibri" w:eastAsia="Calibri" w:hAnsi="Calibri" w:cs="Calibri"/>
          <w:highlight w:val="white"/>
        </w:rPr>
        <w:t xml:space="preserve"> or any dislike they may have to an individual, always offering support and guidance (</w:t>
      </w:r>
      <w:proofErr w:type="spellStart"/>
      <w:r w:rsidRPr="004009CF">
        <w:rPr>
          <w:rFonts w:ascii="Calibri" w:eastAsia="Calibri" w:hAnsi="Calibri" w:cs="Calibri"/>
          <w:highlight w:val="white"/>
        </w:rPr>
        <w:t>Tokc</w:t>
      </w:r>
      <w:proofErr w:type="spellEnd"/>
      <w:r w:rsidRPr="004009CF">
        <w:rPr>
          <w:rFonts w:ascii="Calibri" w:eastAsia="Calibri" w:hAnsi="Calibri" w:cs="Calibri"/>
          <w:highlight w:val="white"/>
        </w:rPr>
        <w:t xml:space="preserve">-Wilde, n.d.). </w:t>
      </w:r>
    </w:p>
    <w:p w14:paraId="4D651C41" w14:textId="49A53660"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The profession map is the international standard for the PP, it can be used by all individuals and teams </w:t>
      </w:r>
      <w:r w:rsidR="009A7334" w:rsidRPr="004009CF">
        <w:rPr>
          <w:rFonts w:ascii="Calibri" w:eastAsia="Calibri" w:hAnsi="Calibri" w:cs="Calibri"/>
        </w:rPr>
        <w:t xml:space="preserve">in </w:t>
      </w:r>
      <w:r w:rsidRPr="004009CF">
        <w:rPr>
          <w:rFonts w:ascii="Calibri" w:eastAsia="Calibri" w:hAnsi="Calibri" w:cs="Calibri"/>
        </w:rPr>
        <w:t>specialist roles in the corporate function (CIPD, 2023)</w:t>
      </w:r>
      <w:r w:rsidR="00260A23" w:rsidRPr="004009CF">
        <w:rPr>
          <w:rFonts w:ascii="Calibri" w:eastAsia="Calibri" w:hAnsi="Calibri" w:cs="Calibri"/>
        </w:rPr>
        <w:t>.</w:t>
      </w:r>
      <w:r w:rsidRPr="004009CF">
        <w:rPr>
          <w:rFonts w:ascii="Calibri" w:eastAsia="Calibri" w:hAnsi="Calibri" w:cs="Calibri"/>
        </w:rPr>
        <w:t xml:space="preserve"> The professional map allows us to manage and interchange, it provides a solid framework to navigate through complexities even if there is no obvious answer.</w:t>
      </w:r>
    </w:p>
    <w:p w14:paraId="3AF9D716" w14:textId="77777777" w:rsidR="001616CF" w:rsidRPr="008234F6" w:rsidRDefault="00984D18">
      <w:pPr>
        <w:pBdr>
          <w:top w:val="nil"/>
          <w:left w:val="nil"/>
          <w:bottom w:val="nil"/>
          <w:right w:val="nil"/>
          <w:between w:val="nil"/>
        </w:pBdr>
        <w:rPr>
          <w:rFonts w:ascii="Calibri" w:eastAsia="Calibri" w:hAnsi="Calibri" w:cs="Calibri"/>
          <w:color w:val="000000"/>
        </w:rPr>
      </w:pPr>
      <w:r w:rsidRPr="008234F6">
        <w:rPr>
          <w:rFonts w:ascii="Calibri" w:hAnsi="Calibri" w:cs="Calibri"/>
          <w:noProof/>
        </w:rPr>
        <w:drawing>
          <wp:anchor distT="0" distB="0" distL="0" distR="0" simplePos="0" relativeHeight="251658240" behindDoc="0" locked="0" layoutInCell="1" hidden="0" allowOverlap="1" wp14:anchorId="7D56C3E0" wp14:editId="04A55A92">
            <wp:simplePos x="0" y="0"/>
            <wp:positionH relativeFrom="column">
              <wp:posOffset>0</wp:posOffset>
            </wp:positionH>
            <wp:positionV relativeFrom="paragraph">
              <wp:posOffset>82550</wp:posOffset>
            </wp:positionV>
            <wp:extent cx="3019425" cy="3019425"/>
            <wp:effectExtent l="0" t="0" r="0" b="0"/>
            <wp:wrapNone/>
            <wp:docPr id="1599558856" name="image2.png" descr="A diagram of a purpose&#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A diagram of a purpose&#10;&#10;Description automatically generated"/>
                    <pic:cNvPicPr preferRelativeResize="0"/>
                  </pic:nvPicPr>
                  <pic:blipFill>
                    <a:blip r:embed="rId7"/>
                    <a:srcRect/>
                    <a:stretch>
                      <a:fillRect/>
                    </a:stretch>
                  </pic:blipFill>
                  <pic:spPr>
                    <a:xfrm>
                      <a:off x="0" y="0"/>
                      <a:ext cx="3019425" cy="3019425"/>
                    </a:xfrm>
                    <a:prstGeom prst="rect">
                      <a:avLst/>
                    </a:prstGeom>
                    <a:ln/>
                  </pic:spPr>
                </pic:pic>
              </a:graphicData>
            </a:graphic>
          </wp:anchor>
        </w:drawing>
      </w:r>
    </w:p>
    <w:p w14:paraId="1DBD28EE" w14:textId="77777777" w:rsidR="001616CF" w:rsidRPr="008234F6" w:rsidRDefault="001616CF">
      <w:pPr>
        <w:pBdr>
          <w:top w:val="nil"/>
          <w:left w:val="nil"/>
          <w:bottom w:val="nil"/>
          <w:right w:val="nil"/>
          <w:between w:val="nil"/>
        </w:pBdr>
        <w:rPr>
          <w:rFonts w:ascii="Calibri" w:eastAsia="Calibri" w:hAnsi="Calibri" w:cs="Calibri"/>
          <w:color w:val="000000"/>
        </w:rPr>
      </w:pPr>
    </w:p>
    <w:p w14:paraId="7CD8064D" w14:textId="77777777" w:rsidR="001616CF" w:rsidRPr="008234F6" w:rsidRDefault="001616CF">
      <w:pPr>
        <w:pBdr>
          <w:top w:val="nil"/>
          <w:left w:val="nil"/>
          <w:bottom w:val="nil"/>
          <w:right w:val="nil"/>
          <w:between w:val="nil"/>
        </w:pBdr>
        <w:rPr>
          <w:rFonts w:ascii="Calibri" w:eastAsia="Calibri" w:hAnsi="Calibri" w:cs="Calibri"/>
          <w:color w:val="000000"/>
        </w:rPr>
      </w:pPr>
    </w:p>
    <w:p w14:paraId="0676C1FF" w14:textId="77777777" w:rsidR="001616CF" w:rsidRPr="008234F6" w:rsidRDefault="001616CF">
      <w:pPr>
        <w:pBdr>
          <w:top w:val="nil"/>
          <w:left w:val="nil"/>
          <w:bottom w:val="nil"/>
          <w:right w:val="nil"/>
          <w:between w:val="nil"/>
        </w:pBdr>
        <w:rPr>
          <w:rFonts w:ascii="Calibri" w:eastAsia="Calibri" w:hAnsi="Calibri" w:cs="Calibri"/>
          <w:color w:val="000000"/>
        </w:rPr>
      </w:pPr>
    </w:p>
    <w:p w14:paraId="14FCF73B" w14:textId="77777777" w:rsidR="001616CF" w:rsidRPr="008234F6" w:rsidRDefault="001616CF">
      <w:pPr>
        <w:pBdr>
          <w:top w:val="nil"/>
          <w:left w:val="nil"/>
          <w:bottom w:val="nil"/>
          <w:right w:val="nil"/>
          <w:between w:val="nil"/>
        </w:pBdr>
        <w:rPr>
          <w:rFonts w:ascii="Calibri" w:eastAsia="Calibri" w:hAnsi="Calibri" w:cs="Calibri"/>
          <w:color w:val="000000"/>
        </w:rPr>
      </w:pPr>
    </w:p>
    <w:p w14:paraId="47A550A0" w14:textId="77777777" w:rsidR="001616CF" w:rsidRPr="008234F6" w:rsidRDefault="001616CF">
      <w:pPr>
        <w:pBdr>
          <w:top w:val="nil"/>
          <w:left w:val="nil"/>
          <w:bottom w:val="nil"/>
          <w:right w:val="nil"/>
          <w:between w:val="nil"/>
        </w:pBdr>
        <w:rPr>
          <w:rFonts w:ascii="Calibri" w:eastAsia="Calibri" w:hAnsi="Calibri" w:cs="Calibri"/>
          <w:color w:val="000000"/>
        </w:rPr>
      </w:pPr>
    </w:p>
    <w:p w14:paraId="2C12DAD3" w14:textId="77777777" w:rsidR="001616CF" w:rsidRPr="008234F6" w:rsidRDefault="001616CF">
      <w:pPr>
        <w:pBdr>
          <w:top w:val="nil"/>
          <w:left w:val="nil"/>
          <w:bottom w:val="nil"/>
          <w:right w:val="nil"/>
          <w:between w:val="nil"/>
        </w:pBdr>
        <w:rPr>
          <w:rFonts w:ascii="Calibri" w:eastAsia="Calibri" w:hAnsi="Calibri" w:cs="Calibri"/>
          <w:color w:val="000000"/>
        </w:rPr>
      </w:pPr>
    </w:p>
    <w:p w14:paraId="6A619C2E" w14:textId="77777777" w:rsidR="001616CF" w:rsidRPr="008234F6" w:rsidRDefault="001616CF">
      <w:pPr>
        <w:pBdr>
          <w:top w:val="nil"/>
          <w:left w:val="nil"/>
          <w:bottom w:val="nil"/>
          <w:right w:val="nil"/>
          <w:between w:val="nil"/>
        </w:pBdr>
        <w:rPr>
          <w:rFonts w:ascii="Calibri" w:eastAsia="Calibri" w:hAnsi="Calibri" w:cs="Calibri"/>
          <w:color w:val="000000"/>
        </w:rPr>
      </w:pPr>
    </w:p>
    <w:p w14:paraId="3DB16E26" w14:textId="77777777" w:rsidR="001616CF" w:rsidRPr="008234F6" w:rsidRDefault="001616CF">
      <w:pPr>
        <w:pBdr>
          <w:top w:val="nil"/>
          <w:left w:val="nil"/>
          <w:bottom w:val="nil"/>
          <w:right w:val="nil"/>
          <w:between w:val="nil"/>
        </w:pBdr>
        <w:shd w:val="clear" w:color="auto" w:fill="FFFFFF"/>
        <w:spacing w:before="280" w:after="280" w:line="240" w:lineRule="auto"/>
        <w:rPr>
          <w:rFonts w:ascii="Calibri" w:eastAsia="Calibri" w:hAnsi="Calibri" w:cs="Calibri"/>
          <w:color w:val="000000"/>
        </w:rPr>
      </w:pPr>
    </w:p>
    <w:p w14:paraId="5ADB6EAF" w14:textId="77777777" w:rsidR="001616CF" w:rsidRPr="008234F6" w:rsidRDefault="001616CF">
      <w:pPr>
        <w:pBdr>
          <w:top w:val="nil"/>
          <w:left w:val="nil"/>
          <w:bottom w:val="nil"/>
          <w:right w:val="nil"/>
          <w:between w:val="nil"/>
        </w:pBdr>
        <w:shd w:val="clear" w:color="auto" w:fill="FFFFFF"/>
        <w:spacing w:before="280" w:after="280" w:line="240" w:lineRule="auto"/>
        <w:rPr>
          <w:rFonts w:ascii="Calibri" w:eastAsia="Calibri" w:hAnsi="Calibri" w:cs="Calibri"/>
          <w:color w:val="202020"/>
        </w:rPr>
      </w:pPr>
    </w:p>
    <w:p w14:paraId="2F322956" w14:textId="61B54246" w:rsidR="001616CF" w:rsidRPr="004009CF" w:rsidRDefault="00984D18">
      <w:pPr>
        <w:pBdr>
          <w:top w:val="nil"/>
          <w:left w:val="nil"/>
          <w:bottom w:val="nil"/>
          <w:right w:val="nil"/>
          <w:between w:val="nil"/>
        </w:pBdr>
        <w:shd w:val="clear" w:color="auto" w:fill="FFFFFF"/>
        <w:spacing w:before="280" w:after="280" w:line="240" w:lineRule="auto"/>
        <w:rPr>
          <w:rFonts w:ascii="Calibri" w:eastAsia="Calibri" w:hAnsi="Calibri" w:cs="Calibri"/>
        </w:rPr>
      </w:pPr>
      <w:r w:rsidRPr="004009CF">
        <w:rPr>
          <w:rFonts w:ascii="Calibri" w:eastAsia="Calibri" w:hAnsi="Calibri" w:cs="Calibri"/>
        </w:rPr>
        <w:t>Everything depicted in the Profession Map contribute</w:t>
      </w:r>
      <w:r w:rsidR="00FD605E" w:rsidRPr="004009CF">
        <w:rPr>
          <w:rFonts w:ascii="Calibri" w:eastAsia="Calibri" w:hAnsi="Calibri" w:cs="Calibri"/>
        </w:rPr>
        <w:t>s</w:t>
      </w:r>
      <w:r w:rsidRPr="004009CF">
        <w:rPr>
          <w:rFonts w:ascii="Calibri" w:eastAsia="Calibri" w:hAnsi="Calibri" w:cs="Calibri"/>
        </w:rPr>
        <w:t xml:space="preserve"> to the purpose of our profession – to champion better work and working lives</w:t>
      </w:r>
      <w:r w:rsidR="000936CC" w:rsidRPr="004009CF">
        <w:rPr>
          <w:rFonts w:ascii="Calibri" w:eastAsia="Calibri" w:hAnsi="Calibri" w:cs="Calibri"/>
        </w:rPr>
        <w:t>, t</w:t>
      </w:r>
      <w:r w:rsidRPr="004009CF">
        <w:rPr>
          <w:rFonts w:ascii="Calibri" w:eastAsia="Calibri" w:hAnsi="Calibri" w:cs="Calibri"/>
        </w:rPr>
        <w:t>hat’s why the ’purpose’ sits in the centre.</w:t>
      </w:r>
    </w:p>
    <w:p w14:paraId="32688217" w14:textId="115370AA" w:rsidR="001616CF" w:rsidRPr="004009CF" w:rsidRDefault="00984D18">
      <w:pPr>
        <w:pBdr>
          <w:top w:val="nil"/>
          <w:left w:val="nil"/>
          <w:bottom w:val="nil"/>
          <w:right w:val="nil"/>
          <w:between w:val="nil"/>
        </w:pBdr>
        <w:shd w:val="clear" w:color="auto" w:fill="FFFFFF"/>
        <w:spacing w:before="280" w:after="280" w:line="240" w:lineRule="auto"/>
        <w:rPr>
          <w:rFonts w:ascii="Calibri" w:eastAsia="Calibri" w:hAnsi="Calibri" w:cs="Calibri"/>
        </w:rPr>
      </w:pPr>
      <w:r w:rsidRPr="004009CF">
        <w:rPr>
          <w:rFonts w:ascii="Calibri" w:eastAsia="Calibri" w:hAnsi="Calibri" w:cs="Calibri"/>
        </w:rPr>
        <w:t xml:space="preserve">Around it you’ll find </w:t>
      </w:r>
      <w:r w:rsidR="00D7151A" w:rsidRPr="004009CF">
        <w:rPr>
          <w:rFonts w:ascii="Calibri" w:eastAsia="Calibri" w:hAnsi="Calibri" w:cs="Calibri"/>
        </w:rPr>
        <w:t>its</w:t>
      </w:r>
      <w:r w:rsidRPr="004009CF">
        <w:rPr>
          <w:rFonts w:ascii="Calibri" w:eastAsia="Calibri" w:hAnsi="Calibri" w:cs="Calibri"/>
        </w:rPr>
        <w:t xml:space="preserve"> three values</w:t>
      </w:r>
      <w:r w:rsidRPr="004009CF">
        <w:rPr>
          <w:rFonts w:ascii="Calibri" w:eastAsia="Calibri" w:hAnsi="Calibri" w:cs="Calibri"/>
          <w:b/>
        </w:rPr>
        <w:t>:</w:t>
      </w:r>
    </w:p>
    <w:p w14:paraId="6E536885" w14:textId="77777777" w:rsidR="001616CF" w:rsidRPr="004009CF" w:rsidRDefault="00984D18">
      <w:pPr>
        <w:numPr>
          <w:ilvl w:val="0"/>
          <w:numId w:val="1"/>
        </w:numPr>
        <w:pBdr>
          <w:top w:val="nil"/>
          <w:left w:val="nil"/>
          <w:bottom w:val="nil"/>
          <w:right w:val="nil"/>
          <w:between w:val="nil"/>
        </w:pBdr>
        <w:shd w:val="clear" w:color="auto" w:fill="FFFFFF"/>
        <w:spacing w:before="280" w:after="0" w:line="240" w:lineRule="auto"/>
        <w:rPr>
          <w:rFonts w:ascii="Calibri" w:eastAsia="Calibri" w:hAnsi="Calibri" w:cs="Calibri"/>
        </w:rPr>
      </w:pPr>
      <w:r w:rsidRPr="004009CF">
        <w:rPr>
          <w:rFonts w:ascii="Calibri" w:eastAsia="Calibri" w:hAnsi="Calibri" w:cs="Calibri"/>
        </w:rPr>
        <w:t>principles-led – going beyond policy and process to do what’s right.</w:t>
      </w:r>
    </w:p>
    <w:p w14:paraId="10DDB10D" w14:textId="77777777" w:rsidR="001616CF" w:rsidRPr="004009CF" w:rsidRDefault="00984D18">
      <w:pPr>
        <w:numPr>
          <w:ilvl w:val="0"/>
          <w:numId w:val="1"/>
        </w:numPr>
        <w:pBdr>
          <w:top w:val="nil"/>
          <w:left w:val="nil"/>
          <w:bottom w:val="nil"/>
          <w:right w:val="nil"/>
          <w:between w:val="nil"/>
        </w:pBdr>
        <w:shd w:val="clear" w:color="auto" w:fill="FFFFFF"/>
        <w:spacing w:after="0" w:line="240" w:lineRule="auto"/>
        <w:rPr>
          <w:rFonts w:ascii="Calibri" w:eastAsia="Calibri" w:hAnsi="Calibri" w:cs="Calibri"/>
        </w:rPr>
      </w:pPr>
      <w:r w:rsidRPr="004009CF">
        <w:rPr>
          <w:rFonts w:ascii="Calibri" w:eastAsia="Calibri" w:hAnsi="Calibri" w:cs="Calibri"/>
        </w:rPr>
        <w:t>evidence-based – using a range of evidence and expertise to make decisions.</w:t>
      </w:r>
    </w:p>
    <w:p w14:paraId="23DE0795" w14:textId="77777777" w:rsidR="001616CF" w:rsidRPr="004009CF" w:rsidRDefault="00984D18">
      <w:pPr>
        <w:numPr>
          <w:ilvl w:val="0"/>
          <w:numId w:val="1"/>
        </w:numPr>
        <w:pBdr>
          <w:top w:val="nil"/>
          <w:left w:val="nil"/>
          <w:bottom w:val="nil"/>
          <w:right w:val="nil"/>
          <w:between w:val="nil"/>
        </w:pBdr>
        <w:shd w:val="clear" w:color="auto" w:fill="FFFFFF"/>
        <w:spacing w:after="0" w:line="240" w:lineRule="auto"/>
        <w:rPr>
          <w:rFonts w:ascii="Calibri" w:eastAsia="Calibri" w:hAnsi="Calibri" w:cs="Calibri"/>
        </w:rPr>
      </w:pPr>
      <w:r w:rsidRPr="004009CF">
        <w:rPr>
          <w:rFonts w:ascii="Calibri" w:eastAsia="Calibri" w:hAnsi="Calibri" w:cs="Calibri"/>
        </w:rPr>
        <w:t>outcomes-driven – focusing on work which creates value for people and organisations.</w:t>
      </w:r>
    </w:p>
    <w:p w14:paraId="17D59A06" w14:textId="77777777"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(CIPD, 2023)</w:t>
      </w:r>
    </w:p>
    <w:p w14:paraId="7882A92D" w14:textId="438CAE68"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As the world evolves, workplaces and people management skills must also adapt and change to suit. PP are a vital function for any business to help draw in the right people and </w:t>
      </w:r>
      <w:r w:rsidRPr="004009CF">
        <w:rPr>
          <w:rFonts w:ascii="Calibri" w:eastAsia="Calibri" w:hAnsi="Calibri" w:cs="Calibri"/>
          <w:highlight w:val="white"/>
        </w:rPr>
        <w:lastRenderedPageBreak/>
        <w:t>act as a pillar of support. Making sure all employees have the foundations, skills, training, and development they need to reach their goals and contribute to the organisation's success, but ultimately that they are treated fairly and rewarded accordingly for their efforts (www.Learndirect.com,2023)</w:t>
      </w:r>
      <w:r w:rsidRPr="004009CF">
        <w:rPr>
          <w:rFonts w:ascii="Calibri" w:eastAsia="museo300" w:hAnsi="Calibri" w:cs="Calibri"/>
          <w:highlight w:val="white"/>
        </w:rPr>
        <w:t xml:space="preserve">. </w:t>
      </w:r>
    </w:p>
    <w:p w14:paraId="47A10AC0" w14:textId="77777777"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Championing all these competencies, leads to the concept of professional integrity. For someone to be a PP they must uphold a moral standard of conduct both professionally and personally and be able to successfully distinguish yet intertwine these the two standards. </w:t>
      </w:r>
    </w:p>
    <w:p w14:paraId="082634B5"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1.2</w:t>
      </w:r>
    </w:p>
    <w:p w14:paraId="3CC0A5C6" w14:textId="4DBE396D" w:rsidR="001616CF" w:rsidRPr="004009CF" w:rsidRDefault="00984D18" w:rsidP="009E6BBE">
      <w:pPr>
        <w:rPr>
          <w:rFonts w:ascii="Calibri" w:hAnsi="Calibri" w:cs="Calibri"/>
        </w:rPr>
      </w:pPr>
      <w:r w:rsidRPr="004009CF">
        <w:rPr>
          <w:rFonts w:ascii="Calibri" w:hAnsi="Calibri" w:cs="Calibri"/>
        </w:rPr>
        <w:t xml:space="preserve">Personal values are the constitution of one's being. They can be anything from how you view family to your understanding of honesty. </w:t>
      </w:r>
      <w:r w:rsidR="0095357F" w:rsidRPr="004009CF">
        <w:rPr>
          <w:rFonts w:ascii="Calibri" w:hAnsi="Calibri" w:cs="Calibri"/>
        </w:rPr>
        <w:t>P</w:t>
      </w:r>
      <w:r w:rsidRPr="004009CF">
        <w:rPr>
          <w:rFonts w:ascii="Calibri" w:hAnsi="Calibri" w:cs="Calibri"/>
        </w:rPr>
        <w:t xml:space="preserve">ersonal values tell you about who you are and what you stand for and influence </w:t>
      </w:r>
      <w:r w:rsidR="00E335EF" w:rsidRPr="004009CF">
        <w:rPr>
          <w:rFonts w:ascii="Calibri" w:hAnsi="Calibri" w:cs="Calibri"/>
        </w:rPr>
        <w:t>how</w:t>
      </w:r>
      <w:r w:rsidRPr="004009CF">
        <w:rPr>
          <w:rFonts w:ascii="Calibri" w:hAnsi="Calibri" w:cs="Calibri"/>
        </w:rPr>
        <w:t xml:space="preserve"> you interact with others and build relationships</w:t>
      </w:r>
      <w:r w:rsidR="00A45CBD" w:rsidRPr="004009CF">
        <w:rPr>
          <w:rFonts w:ascii="Calibri" w:hAnsi="Calibri" w:cs="Calibri"/>
        </w:rPr>
        <w:t xml:space="preserve"> </w:t>
      </w:r>
      <w:r w:rsidRPr="004009CF">
        <w:rPr>
          <w:rFonts w:ascii="Calibri" w:hAnsi="Calibri" w:cs="Calibri"/>
        </w:rPr>
        <w:t>(</w:t>
      </w:r>
      <w:proofErr w:type="spellStart"/>
      <w:r w:rsidRPr="004009CF">
        <w:rPr>
          <w:rFonts w:ascii="Calibri" w:hAnsi="Calibri" w:cs="Calibri"/>
        </w:rPr>
        <w:t>Acquira</w:t>
      </w:r>
      <w:proofErr w:type="spellEnd"/>
      <w:r w:rsidRPr="004009CF">
        <w:rPr>
          <w:rFonts w:ascii="Calibri" w:hAnsi="Calibri" w:cs="Calibri"/>
        </w:rPr>
        <w:t>, 2023)</w:t>
      </w:r>
      <w:r w:rsidR="00A45CBD" w:rsidRPr="004009CF">
        <w:rPr>
          <w:rFonts w:ascii="Calibri" w:hAnsi="Calibri" w:cs="Calibri"/>
        </w:rPr>
        <w:t>.</w:t>
      </w:r>
      <w:r w:rsidRPr="004009CF">
        <w:rPr>
          <w:rFonts w:ascii="Calibri" w:hAnsi="Calibri" w:cs="Calibri"/>
        </w:rPr>
        <w:t xml:space="preserve"> Reflecting on past experiences, achievements and challenges also contributes to the overall result of this quality. </w:t>
      </w:r>
    </w:p>
    <w:p w14:paraId="620EB6B8" w14:textId="6BF1B965" w:rsidR="00A42677" w:rsidRPr="004009CF" w:rsidRDefault="00984D18" w:rsidP="009E6BBE">
      <w:pPr>
        <w:rPr>
          <w:rFonts w:ascii="Calibri" w:hAnsi="Calibri" w:cs="Calibri"/>
        </w:rPr>
      </w:pPr>
      <w:r w:rsidRPr="004009CF">
        <w:rPr>
          <w:rFonts w:ascii="Calibri" w:hAnsi="Calibri" w:cs="Calibri"/>
        </w:rPr>
        <w:t xml:space="preserve">One personal value I hold is acting with integrity, priding myself on honesty, </w:t>
      </w:r>
      <w:r w:rsidR="00E335EF" w:rsidRPr="004009CF">
        <w:rPr>
          <w:rFonts w:ascii="Calibri" w:hAnsi="Calibri" w:cs="Calibri"/>
        </w:rPr>
        <w:t>transparency,</w:t>
      </w:r>
      <w:r w:rsidRPr="004009CF">
        <w:rPr>
          <w:rFonts w:ascii="Calibri" w:hAnsi="Calibri" w:cs="Calibri"/>
        </w:rPr>
        <w:t xml:space="preserve"> and consistency. </w:t>
      </w:r>
      <w:r w:rsidR="00E335EF" w:rsidRPr="004009CF">
        <w:rPr>
          <w:rFonts w:ascii="Calibri" w:hAnsi="Calibri" w:cs="Calibri"/>
        </w:rPr>
        <w:t>I</w:t>
      </w:r>
      <w:r w:rsidRPr="004009CF">
        <w:rPr>
          <w:rFonts w:ascii="Calibri" w:hAnsi="Calibri" w:cs="Calibri"/>
        </w:rPr>
        <w:t xml:space="preserve"> am successful in my employee relations because doing what’s right is paramount over favouritism or bias. A personal example would be when advertising for a new position within my team I was open and considerate to a vast array of applicants before finally deciding the best fit for both the team, and the organi</w:t>
      </w:r>
      <w:r w:rsidR="004208EE" w:rsidRPr="004009CF">
        <w:rPr>
          <w:rFonts w:ascii="Calibri" w:hAnsi="Calibri" w:cs="Calibri"/>
        </w:rPr>
        <w:t>s</w:t>
      </w:r>
      <w:r w:rsidRPr="004009CF">
        <w:rPr>
          <w:rFonts w:ascii="Calibri" w:hAnsi="Calibri" w:cs="Calibri"/>
        </w:rPr>
        <w:t xml:space="preserve">ation. </w:t>
      </w:r>
    </w:p>
    <w:p w14:paraId="47DE9DE4" w14:textId="6DFDC745" w:rsidR="001616CF" w:rsidRPr="004009CF" w:rsidRDefault="00073BFD" w:rsidP="009E6BBE">
      <w:pPr>
        <w:rPr>
          <w:rFonts w:ascii="Calibri" w:hAnsi="Calibri" w:cs="Calibri"/>
        </w:rPr>
      </w:pPr>
      <w:r w:rsidRPr="004009CF">
        <w:rPr>
          <w:rFonts w:ascii="Calibri" w:hAnsi="Calibri" w:cs="Calibri"/>
        </w:rPr>
        <w:t>I</w:t>
      </w:r>
      <w:r w:rsidR="00984D18" w:rsidRPr="004009CF">
        <w:rPr>
          <w:rFonts w:ascii="Calibri" w:hAnsi="Calibri" w:cs="Calibri"/>
        </w:rPr>
        <w:t xml:space="preserve">n an ethical sense, I pride myself on respect, embracing diversity and providing a safe, open dialogued office space where employees feel respected and valued. This is paramount to a successful team of workers. I aim to promote an inclusive work environment where all team members feel supported and able to excel to always give their best. Managing my team daily I uphold this environment. </w:t>
      </w:r>
    </w:p>
    <w:p w14:paraId="425C056D" w14:textId="77777777" w:rsidR="001616CF" w:rsidRPr="004009CF" w:rsidRDefault="00984D18" w:rsidP="009E6BBE">
      <w:pPr>
        <w:rPr>
          <w:rFonts w:ascii="Calibri" w:hAnsi="Calibri" w:cs="Calibri"/>
        </w:rPr>
      </w:pPr>
      <w:r w:rsidRPr="004009CF">
        <w:rPr>
          <w:rFonts w:ascii="Calibri" w:hAnsi="Calibri" w:cs="Calibri"/>
        </w:rPr>
        <w:t>Professional courage is critical to career growth, happiness, and fulfilment. It is a fundamental element of leading and it is critical for personal growth. (Browner, 2021)</w:t>
      </w:r>
    </w:p>
    <w:p w14:paraId="0D86072A" w14:textId="0D544A88" w:rsidR="001616CF" w:rsidRPr="004009CF" w:rsidRDefault="00984D18" w:rsidP="009E6BBE">
      <w:pPr>
        <w:rPr>
          <w:rFonts w:ascii="Calibri" w:hAnsi="Calibri" w:cs="Calibri"/>
        </w:rPr>
      </w:pPr>
      <w:r w:rsidRPr="004009CF">
        <w:rPr>
          <w:rFonts w:ascii="Calibri" w:hAnsi="Calibri" w:cs="Calibri"/>
        </w:rPr>
        <w:t xml:space="preserve">Ethics are at the heart of professionalism. </w:t>
      </w:r>
      <w:r w:rsidR="008F2515" w:rsidRPr="004009CF">
        <w:rPr>
          <w:rFonts w:ascii="Calibri" w:hAnsi="Calibri" w:cs="Calibri"/>
        </w:rPr>
        <w:t>Creating</w:t>
      </w:r>
      <w:r w:rsidRPr="004009CF">
        <w:rPr>
          <w:rFonts w:ascii="Calibri" w:hAnsi="Calibri" w:cs="Calibri"/>
        </w:rPr>
        <w:t xml:space="preserve"> cultures of transparency and trust, practitioners should demonstrate strong standards of integrity (Bosley,2023) Dealing effectively with ethical issues has a positive impact on the organisation and its stakeholders. </w:t>
      </w:r>
    </w:p>
    <w:p w14:paraId="10BEB9B8" w14:textId="4CFD12CB" w:rsidR="001616CF" w:rsidRPr="004009CF" w:rsidRDefault="00984D18" w:rsidP="009E6BBE">
      <w:pPr>
        <w:rPr>
          <w:rFonts w:ascii="Calibri" w:hAnsi="Calibri" w:cs="Calibri"/>
        </w:rPr>
      </w:pPr>
      <w:r w:rsidRPr="004009CF">
        <w:rPr>
          <w:rFonts w:ascii="Calibri" w:hAnsi="Calibri" w:cs="Calibri"/>
        </w:rPr>
        <w:t>Recognising unethical practice impact on the long-term sustainability of our most important organisational asset – our people, PP</w:t>
      </w:r>
      <w:r w:rsidR="008B7EBA" w:rsidRPr="004009CF">
        <w:rPr>
          <w:rFonts w:ascii="Calibri" w:hAnsi="Calibri" w:cs="Calibri"/>
        </w:rPr>
        <w:t>’s</w:t>
      </w:r>
      <w:r w:rsidRPr="004009CF">
        <w:rPr>
          <w:rFonts w:ascii="Calibri" w:hAnsi="Calibri" w:cs="Calibri"/>
        </w:rPr>
        <w:t xml:space="preserve"> have a critical role to play in building and maintaining ethical cultures within organisations, morally and legally ensuring corporate responsibility is recognised by all and encouraging decision-makers to review the ethical and sustainable dimensions of wider business decisions. There must be guidelines laid out in accordance with the wider ethical standards the company wishes to uphold to ensure mutual understanding and minimi</w:t>
      </w:r>
      <w:r w:rsidR="00E52CC3" w:rsidRPr="004009CF">
        <w:rPr>
          <w:rFonts w:ascii="Calibri" w:hAnsi="Calibri" w:cs="Calibri"/>
        </w:rPr>
        <w:t>s</w:t>
      </w:r>
      <w:r w:rsidRPr="004009CF">
        <w:rPr>
          <w:rFonts w:ascii="Calibri" w:hAnsi="Calibri" w:cs="Calibri"/>
        </w:rPr>
        <w:t>ation of differences that need to be reconciled when personal beliefs clash with the wider company beliefs. (</w:t>
      </w:r>
      <w:proofErr w:type="spellStart"/>
      <w:r w:rsidRPr="004009CF">
        <w:rPr>
          <w:rFonts w:ascii="Calibri" w:hAnsi="Calibri" w:cs="Calibri"/>
        </w:rPr>
        <w:t>Acquira</w:t>
      </w:r>
      <w:proofErr w:type="spellEnd"/>
      <w:r w:rsidRPr="004009CF">
        <w:rPr>
          <w:rFonts w:ascii="Calibri" w:hAnsi="Calibri" w:cs="Calibri"/>
        </w:rPr>
        <w:t xml:space="preserve">, 2023) </w:t>
      </w:r>
    </w:p>
    <w:p w14:paraId="7FE7709A" w14:textId="63CC5D2B" w:rsidR="001616CF" w:rsidRPr="004009CF" w:rsidRDefault="00984D18" w:rsidP="009E6BBE">
      <w:pPr>
        <w:rPr>
          <w:rFonts w:ascii="Calibri" w:hAnsi="Calibri" w:cs="Calibri"/>
        </w:rPr>
      </w:pPr>
      <w:r w:rsidRPr="004009CF">
        <w:rPr>
          <w:rFonts w:ascii="Calibri" w:hAnsi="Calibri" w:cs="Calibri"/>
        </w:rPr>
        <w:lastRenderedPageBreak/>
        <w:t>PP are key as they enforce the balance between employees and company beliefs with regards to personal and ethical practice. The need to support colleagues who display professional courage</w:t>
      </w:r>
      <w:r w:rsidR="006E26B1" w:rsidRPr="004009CF">
        <w:rPr>
          <w:rFonts w:ascii="Calibri" w:hAnsi="Calibri" w:cs="Calibri"/>
        </w:rPr>
        <w:t xml:space="preserve"> </w:t>
      </w:r>
      <w:r w:rsidRPr="004009CF">
        <w:rPr>
          <w:rFonts w:ascii="Calibri" w:hAnsi="Calibri" w:cs="Calibri"/>
        </w:rPr>
        <w:t>can be displayed with an open-door policy where employees feel like their views and standpoints are valued whilst also needing to potentially adapt and align with the broader company goals.</w:t>
      </w:r>
    </w:p>
    <w:p w14:paraId="6CD7BCF4" w14:textId="77777777" w:rsidR="001616CF" w:rsidRPr="004009CF" w:rsidRDefault="001616CF">
      <w:pPr>
        <w:pBdr>
          <w:top w:val="nil"/>
          <w:left w:val="nil"/>
          <w:bottom w:val="nil"/>
          <w:right w:val="nil"/>
          <w:between w:val="nil"/>
        </w:pBdr>
        <w:spacing w:after="0"/>
        <w:rPr>
          <w:rFonts w:ascii="Calibri" w:eastAsia="Calibri" w:hAnsi="Calibri" w:cs="Calibri"/>
        </w:rPr>
      </w:pPr>
    </w:p>
    <w:p w14:paraId="2B78C3F8"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1.3</w:t>
      </w:r>
    </w:p>
    <w:p w14:paraId="2C9EF6A4" w14:textId="0C4C2F75"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PP’s offer expertise and leadership in organisational </w:t>
      </w:r>
      <w:r w:rsidR="008E395A" w:rsidRPr="004009CF">
        <w:rPr>
          <w:rFonts w:ascii="Calibri" w:eastAsia="Calibri" w:hAnsi="Calibri" w:cs="Calibri"/>
        </w:rPr>
        <w:t>behaviour and</w:t>
      </w:r>
      <w:r w:rsidRPr="004009CF">
        <w:rPr>
          <w:rFonts w:ascii="Calibri" w:eastAsia="Calibri" w:hAnsi="Calibri" w:cs="Calibri"/>
        </w:rPr>
        <w:t xml:space="preserve"> being able to communicate this to others builds trust, </w:t>
      </w:r>
      <w:r w:rsidR="00D80969" w:rsidRPr="004009CF">
        <w:rPr>
          <w:rFonts w:ascii="Calibri" w:eastAsia="Calibri" w:hAnsi="Calibri" w:cs="Calibri"/>
        </w:rPr>
        <w:t>credibility,</w:t>
      </w:r>
      <w:r w:rsidRPr="004009CF">
        <w:rPr>
          <w:rFonts w:ascii="Calibri" w:eastAsia="Calibri" w:hAnsi="Calibri" w:cs="Calibri"/>
        </w:rPr>
        <w:t xml:space="preserve"> and clarity to any given situation.</w:t>
      </w:r>
    </w:p>
    <w:p w14:paraId="6968B264" w14:textId="1715B029"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Professional courage (and influence) is critical in a world where the truth, justice, and the concept of 'being right' has been distorted and even </w:t>
      </w:r>
      <w:r w:rsidR="003B0E9A" w:rsidRPr="004009CF">
        <w:rPr>
          <w:rFonts w:ascii="Calibri" w:eastAsia="Calibri" w:hAnsi="Calibri" w:cs="Calibri"/>
        </w:rPr>
        <w:t>weaponised (</w:t>
      </w:r>
      <w:r w:rsidRPr="004009CF">
        <w:rPr>
          <w:rFonts w:ascii="Calibri" w:eastAsia="Calibri" w:hAnsi="Calibri" w:cs="Calibri"/>
        </w:rPr>
        <w:t>CIPD, 2023)</w:t>
      </w:r>
      <w:r w:rsidR="004208EE" w:rsidRPr="004009CF">
        <w:rPr>
          <w:rFonts w:ascii="Calibri" w:eastAsia="Calibri" w:hAnsi="Calibri" w:cs="Calibri"/>
        </w:rPr>
        <w:t>.</w:t>
      </w:r>
      <w:r w:rsidRPr="004009CF">
        <w:rPr>
          <w:rFonts w:ascii="Calibri" w:eastAsia="Calibri" w:hAnsi="Calibri" w:cs="Calibri"/>
        </w:rPr>
        <w:t xml:space="preserve"> A clear and confident presentation of facts and best practice allows PP’s to confidently influence others to come to correct and fair conclusions. The CIPD code of conduct, ethics and speaking to managers and peers will assist with knowledge of any </w:t>
      </w:r>
      <w:r w:rsidR="008E395A" w:rsidRPr="004009CF">
        <w:rPr>
          <w:rFonts w:ascii="Calibri" w:eastAsia="Calibri" w:hAnsi="Calibri" w:cs="Calibri"/>
        </w:rPr>
        <w:t>wrongdoing</w:t>
      </w:r>
      <w:r w:rsidRPr="004009CF">
        <w:rPr>
          <w:rFonts w:ascii="Calibri" w:eastAsia="Calibri" w:hAnsi="Calibri" w:cs="Calibri"/>
        </w:rPr>
        <w:t>.</w:t>
      </w:r>
    </w:p>
    <w:p w14:paraId="709084BC" w14:textId="241B954D"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Holding ethics on morality and fairness is vital for HR as a profession, </w:t>
      </w:r>
      <w:r w:rsidRPr="004009CF">
        <w:rPr>
          <w:rFonts w:ascii="Calibri" w:eastAsia="Calibri" w:hAnsi="Calibri" w:cs="Calibri"/>
          <w:highlight w:val="white"/>
        </w:rPr>
        <w:t>when you notice something ethically questionable, encounter offensive speech, or disagree with consensus opinion</w:t>
      </w:r>
      <w:r w:rsidRPr="004009CF">
        <w:rPr>
          <w:rFonts w:ascii="Calibri" w:eastAsia="Calibri" w:hAnsi="Calibri" w:cs="Calibri"/>
        </w:rPr>
        <w:t xml:space="preserve">, </w:t>
      </w:r>
      <w:r w:rsidR="00A503A2" w:rsidRPr="004009CF">
        <w:rPr>
          <w:rFonts w:ascii="Calibri" w:eastAsia="Calibri" w:hAnsi="Calibri" w:cs="Calibri"/>
        </w:rPr>
        <w:t>c</w:t>
      </w:r>
      <w:r w:rsidR="006F076A" w:rsidRPr="004009CF">
        <w:rPr>
          <w:rFonts w:ascii="Calibri" w:eastAsia="Calibri" w:hAnsi="Calibri" w:cs="Calibri"/>
        </w:rPr>
        <w:t>hallenging</w:t>
      </w:r>
      <w:r w:rsidRPr="004009CF">
        <w:rPr>
          <w:rFonts w:ascii="Calibri" w:eastAsia="Calibri" w:hAnsi="Calibri" w:cs="Calibri"/>
        </w:rPr>
        <w:t xml:space="preserve"> and apply</w:t>
      </w:r>
      <w:r w:rsidR="006F076A" w:rsidRPr="004009CF">
        <w:rPr>
          <w:rFonts w:ascii="Calibri" w:eastAsia="Calibri" w:hAnsi="Calibri" w:cs="Calibri"/>
        </w:rPr>
        <w:t>ing</w:t>
      </w:r>
      <w:r w:rsidRPr="004009CF">
        <w:rPr>
          <w:rFonts w:ascii="Calibri" w:eastAsia="Calibri" w:hAnsi="Calibri" w:cs="Calibri"/>
        </w:rPr>
        <w:t xml:space="preserve"> an ethical perspective to emerging changing situations would be expected from any compassionate colleague, or thoughtful leader</w:t>
      </w:r>
      <w:r w:rsidR="004208EE" w:rsidRPr="004009CF">
        <w:rPr>
          <w:rFonts w:ascii="Calibri" w:eastAsia="Calibri" w:hAnsi="Calibri" w:cs="Calibri"/>
        </w:rPr>
        <w:t xml:space="preserve"> </w:t>
      </w:r>
      <w:r w:rsidRPr="004009CF">
        <w:rPr>
          <w:rFonts w:ascii="Calibri" w:eastAsia="Calibri" w:hAnsi="Calibri" w:cs="Calibri"/>
        </w:rPr>
        <w:t>(</w:t>
      </w:r>
      <w:r w:rsidRPr="004009CF">
        <w:rPr>
          <w:rFonts w:ascii="Calibri" w:eastAsia="Calibri" w:hAnsi="Calibri" w:cs="Calibri"/>
          <w:highlight w:val="white"/>
        </w:rPr>
        <w:t>Smith, Grant and Rock, 2019)</w:t>
      </w:r>
      <w:r w:rsidR="004208EE" w:rsidRPr="004009CF">
        <w:rPr>
          <w:rFonts w:ascii="Calibri" w:eastAsia="Calibri" w:hAnsi="Calibri" w:cs="Calibri"/>
        </w:rPr>
        <w:t>.</w:t>
      </w:r>
    </w:p>
    <w:p w14:paraId="73411B67" w14:textId="728920D0" w:rsidR="001616CF" w:rsidRPr="004009CF" w:rsidRDefault="00984D18">
      <w:pPr>
        <w:pBdr>
          <w:top w:val="nil"/>
          <w:left w:val="nil"/>
          <w:bottom w:val="nil"/>
          <w:right w:val="nil"/>
          <w:between w:val="nil"/>
        </w:pBdr>
        <w:rPr>
          <w:rFonts w:ascii="Calibri" w:eastAsia="Roboto" w:hAnsi="Calibri" w:cs="Calibri"/>
          <w:highlight w:val="white"/>
        </w:rPr>
      </w:pPr>
      <w:r w:rsidRPr="004009CF">
        <w:rPr>
          <w:rFonts w:ascii="Calibri" w:eastAsia="Calibri" w:hAnsi="Calibri" w:cs="Calibri"/>
        </w:rPr>
        <w:t xml:space="preserve">Power comes from being liked, </w:t>
      </w:r>
      <w:r w:rsidR="00D80969" w:rsidRPr="004009CF">
        <w:rPr>
          <w:rFonts w:ascii="Calibri" w:eastAsia="Calibri" w:hAnsi="Calibri" w:cs="Calibri"/>
        </w:rPr>
        <w:t>respected,</w:t>
      </w:r>
      <w:r w:rsidRPr="004009CF">
        <w:rPr>
          <w:rFonts w:ascii="Calibri" w:eastAsia="Calibri" w:hAnsi="Calibri" w:cs="Calibri"/>
        </w:rPr>
        <w:t xml:space="preserve"> and looked up to. PP’s who utili</w:t>
      </w:r>
      <w:r w:rsidR="00136023" w:rsidRPr="004009CF">
        <w:rPr>
          <w:rFonts w:ascii="Calibri" w:eastAsia="Calibri" w:hAnsi="Calibri" w:cs="Calibri"/>
        </w:rPr>
        <w:t>s</w:t>
      </w:r>
      <w:r w:rsidRPr="004009CF">
        <w:rPr>
          <w:rFonts w:ascii="Calibri" w:eastAsia="Calibri" w:hAnsi="Calibri" w:cs="Calibri"/>
        </w:rPr>
        <w:t xml:space="preserve">e the foundations of this concept will be more able to communicate with a wider audience not only in a more confident, articulate, and empathetic manner, but be able to communicate more difficult topics effectively. </w:t>
      </w:r>
      <w:r w:rsidR="005360D1" w:rsidRPr="004009CF">
        <w:rPr>
          <w:rFonts w:ascii="Calibri" w:eastAsia="Calibri" w:hAnsi="Calibri" w:cs="Calibri"/>
        </w:rPr>
        <w:t>B</w:t>
      </w:r>
      <w:r w:rsidRPr="004009CF">
        <w:rPr>
          <w:rFonts w:ascii="Calibri" w:eastAsia="Calibri" w:hAnsi="Calibri" w:cs="Calibri"/>
        </w:rPr>
        <w:t>uilding strong relationships with colleagues through mutual respect and understanding allows the PP to be seen as</w:t>
      </w:r>
      <w:r w:rsidR="00A5198A" w:rsidRPr="004009CF">
        <w:rPr>
          <w:rFonts w:ascii="Calibri" w:eastAsia="Calibri" w:hAnsi="Calibri" w:cs="Calibri"/>
        </w:rPr>
        <w:t xml:space="preserve"> a </w:t>
      </w:r>
      <w:r w:rsidRPr="004009CF">
        <w:rPr>
          <w:rFonts w:ascii="Calibri" w:eastAsia="Calibri" w:hAnsi="Calibri" w:cs="Calibri"/>
        </w:rPr>
        <w:t>leader and voice of reason in turbulent times</w:t>
      </w:r>
      <w:r w:rsidR="004208EE" w:rsidRPr="004009CF">
        <w:rPr>
          <w:rFonts w:ascii="Calibri" w:eastAsia="Calibri" w:hAnsi="Calibri" w:cs="Calibri"/>
        </w:rPr>
        <w:t xml:space="preserve"> </w:t>
      </w:r>
      <w:r w:rsidRPr="004009CF">
        <w:rPr>
          <w:rFonts w:ascii="Calibri" w:eastAsia="Roboto" w:hAnsi="Calibri" w:cs="Calibri"/>
          <w:highlight w:val="white"/>
        </w:rPr>
        <w:t>(Waite et al., 2021)</w:t>
      </w:r>
      <w:r w:rsidR="004208EE" w:rsidRPr="004009CF">
        <w:rPr>
          <w:rFonts w:ascii="Calibri" w:eastAsia="Roboto" w:hAnsi="Calibri" w:cs="Calibri"/>
          <w:highlight w:val="white"/>
        </w:rPr>
        <w:t>.</w:t>
      </w:r>
    </w:p>
    <w:p w14:paraId="23C5290B" w14:textId="431F92C6"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We can specifically investigate the French and Ravens 6 forms of power as a tool when influencing others. The diagram below depicts each aspect of this concept and shows the different models </w:t>
      </w:r>
      <w:r w:rsidR="00BF4D73" w:rsidRPr="004009CF">
        <w:rPr>
          <w:rFonts w:ascii="Calibri" w:eastAsia="Calibri" w:hAnsi="Calibri" w:cs="Calibri"/>
        </w:rPr>
        <w:t>used</w:t>
      </w:r>
      <w:r w:rsidRPr="004009CF">
        <w:rPr>
          <w:rFonts w:ascii="Calibri" w:eastAsia="Calibri" w:hAnsi="Calibri" w:cs="Calibri"/>
        </w:rPr>
        <w:t xml:space="preserve"> when influencing others. </w:t>
      </w:r>
    </w:p>
    <w:p w14:paraId="5DC450C1" w14:textId="77777777" w:rsidR="001616CF" w:rsidRPr="004009CF" w:rsidRDefault="001616CF">
      <w:pPr>
        <w:pBdr>
          <w:top w:val="nil"/>
          <w:left w:val="nil"/>
          <w:bottom w:val="nil"/>
          <w:right w:val="nil"/>
          <w:between w:val="nil"/>
        </w:pBdr>
        <w:rPr>
          <w:rFonts w:ascii="Calibri" w:eastAsia="Calibri" w:hAnsi="Calibri" w:cs="Calibri"/>
        </w:rPr>
      </w:pPr>
    </w:p>
    <w:p w14:paraId="4F5ADA13" w14:textId="77777777" w:rsidR="001616CF" w:rsidRPr="004009CF" w:rsidRDefault="001616CF">
      <w:pPr>
        <w:pBdr>
          <w:top w:val="nil"/>
          <w:left w:val="nil"/>
          <w:bottom w:val="nil"/>
          <w:right w:val="nil"/>
          <w:between w:val="nil"/>
        </w:pBdr>
        <w:rPr>
          <w:rFonts w:ascii="Calibri" w:eastAsia="Calibri" w:hAnsi="Calibri" w:cs="Calibri"/>
        </w:rPr>
      </w:pPr>
    </w:p>
    <w:p w14:paraId="6B6CDC32" w14:textId="77777777" w:rsidR="001616CF" w:rsidRPr="008E395A" w:rsidRDefault="00984D18">
      <w:pPr>
        <w:pBdr>
          <w:top w:val="nil"/>
          <w:left w:val="nil"/>
          <w:bottom w:val="nil"/>
          <w:right w:val="nil"/>
          <w:between w:val="nil"/>
        </w:pBdr>
        <w:rPr>
          <w:rFonts w:ascii="Calibri" w:eastAsia="Calibri" w:hAnsi="Calibri" w:cs="Calibri"/>
          <w:color w:val="000000"/>
        </w:rPr>
      </w:pPr>
      <w:r w:rsidRPr="008E395A">
        <w:rPr>
          <w:rFonts w:ascii="Calibri" w:hAnsi="Calibri" w:cs="Calibri"/>
          <w:noProof/>
          <w:color w:val="000000"/>
        </w:rPr>
        <w:lastRenderedPageBreak/>
        <mc:AlternateContent>
          <mc:Choice Requires="wpg">
            <w:drawing>
              <wp:inline distT="0" distB="0" distL="0" distR="0" wp14:anchorId="56903F9F" wp14:editId="76E59385">
                <wp:extent cx="4139670" cy="2757488"/>
                <wp:effectExtent l="0" t="0" r="0" b="0"/>
                <wp:docPr id="1599558855" name="Group 1599558855"/>
                <wp:cNvGraphicFramePr/>
                <a:graphic xmlns:a="http://schemas.openxmlformats.org/drawingml/2006/main">
                  <a:graphicData uri="http://schemas.microsoft.com/office/word/2010/wordprocessingGroup">
                    <wpg:wgp>
                      <wpg:cNvGrpSpPr/>
                      <wpg:grpSpPr>
                        <a:xfrm>
                          <a:off x="0" y="0"/>
                          <a:ext cx="4139670" cy="2757488"/>
                          <a:chOff x="3276150" y="2401250"/>
                          <a:chExt cx="4139700" cy="2757500"/>
                        </a:xfrm>
                      </wpg:grpSpPr>
                      <wpg:grpSp>
                        <wpg:cNvPr id="761734343" name="Group 761734343"/>
                        <wpg:cNvGrpSpPr/>
                        <wpg:grpSpPr>
                          <a:xfrm>
                            <a:off x="3276165" y="2401256"/>
                            <a:ext cx="4139670" cy="2757488"/>
                            <a:chOff x="0" y="0"/>
                            <a:chExt cx="5731500" cy="3820775"/>
                          </a:xfrm>
                        </wpg:grpSpPr>
                        <wps:wsp>
                          <wps:cNvPr id="72109585" name="Rectangle 72109585"/>
                          <wps:cNvSpPr/>
                          <wps:spPr>
                            <a:xfrm>
                              <a:off x="0" y="0"/>
                              <a:ext cx="5731500" cy="3820775"/>
                            </a:xfrm>
                            <a:prstGeom prst="rect">
                              <a:avLst/>
                            </a:prstGeom>
                            <a:noFill/>
                            <a:ln>
                              <a:noFill/>
                            </a:ln>
                          </wps:spPr>
                          <wps:txbx>
                            <w:txbxContent>
                              <w:p w14:paraId="5D74E999"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g:grpSp>
                          <wpg:cNvPr id="570168108" name="Group 570168108"/>
                          <wpg:cNvGrpSpPr/>
                          <wpg:grpSpPr>
                            <a:xfrm>
                              <a:off x="0" y="0"/>
                              <a:ext cx="5731500" cy="3820775"/>
                              <a:chOff x="0" y="0"/>
                              <a:chExt cx="5731500" cy="3820775"/>
                            </a:xfrm>
                          </wpg:grpSpPr>
                          <wps:wsp>
                            <wps:cNvPr id="1096395255" name="Rectangle 1096395255"/>
                            <wps:cNvSpPr/>
                            <wps:spPr>
                              <a:xfrm>
                                <a:off x="0" y="0"/>
                                <a:ext cx="5731500" cy="3820775"/>
                              </a:xfrm>
                              <a:prstGeom prst="rect">
                                <a:avLst/>
                              </a:prstGeom>
                              <a:noFill/>
                              <a:ln>
                                <a:noFill/>
                              </a:ln>
                            </wps:spPr>
                            <wps:txbx>
                              <w:txbxContent>
                                <w:p w14:paraId="4FF48BB5"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417934615" name="Oval 417934615"/>
                            <wps:cNvSpPr/>
                            <wps:spPr>
                              <a:xfrm>
                                <a:off x="2339565" y="1384208"/>
                                <a:ext cx="1052378" cy="1052378"/>
                              </a:xfrm>
                              <a:prstGeom prst="ellipse">
                                <a:avLst/>
                              </a:prstGeom>
                              <a:solidFill>
                                <a:srgbClr val="126082"/>
                              </a:solidFill>
                              <a:ln>
                                <a:noFill/>
                              </a:ln>
                            </wps:spPr>
                            <wps:txbx>
                              <w:txbxContent>
                                <w:p w14:paraId="6C8764AD"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570752583" name="Rectangle 570752583"/>
                            <wps:cNvSpPr/>
                            <wps:spPr>
                              <a:xfrm>
                                <a:off x="2493682" y="1538325"/>
                                <a:ext cx="744144" cy="744144"/>
                              </a:xfrm>
                              <a:prstGeom prst="rect">
                                <a:avLst/>
                              </a:prstGeom>
                              <a:noFill/>
                              <a:ln>
                                <a:noFill/>
                              </a:ln>
                            </wps:spPr>
                            <wps:txbx>
                              <w:txbxContent>
                                <w:p w14:paraId="0335477F" w14:textId="77777777" w:rsidR="001616CF" w:rsidRDefault="00984D18">
                                  <w:pPr>
                                    <w:spacing w:after="0" w:line="215" w:lineRule="auto"/>
                                    <w:jc w:val="center"/>
                                    <w:textDirection w:val="btLr"/>
                                  </w:pPr>
                                  <w:r>
                                    <w:rPr>
                                      <w:rFonts w:ascii="Arial" w:eastAsia="Arial" w:hAnsi="Arial" w:cs="Arial"/>
                                      <w:color w:val="000000"/>
                                      <w:sz w:val="20"/>
                                    </w:rPr>
                                    <w:t>Power</w:t>
                                  </w:r>
                                </w:p>
                              </w:txbxContent>
                            </wps:txbx>
                            <wps:bodyPr spcFirstLastPara="1" wrap="square" lIns="6350" tIns="6350" rIns="6350" bIns="6350" anchor="ctr" anchorCtr="0">
                              <a:noAutofit/>
                            </wps:bodyPr>
                          </wps:wsp>
                          <wps:wsp>
                            <wps:cNvPr id="1515724572" name="Freeform: Shape 1515724572"/>
                            <wps:cNvSpPr/>
                            <wps:spPr>
                              <a:xfrm rot="-5400000">
                                <a:off x="2699922" y="1201850"/>
                                <a:ext cx="331665" cy="33050"/>
                              </a:xfrm>
                              <a:custGeom>
                                <a:avLst/>
                                <a:gdLst/>
                                <a:ahLst/>
                                <a:cxnLst/>
                                <a:rect l="l" t="t" r="r" b="b"/>
                                <a:pathLst>
                                  <a:path w="120000" h="120000" extrusionOk="0">
                                    <a:moveTo>
                                      <a:pt x="0" y="60000"/>
                                    </a:moveTo>
                                    <a:lnTo>
                                      <a:pt x="120000" y="60000"/>
                                    </a:lnTo>
                                  </a:path>
                                </a:pathLst>
                              </a:custGeom>
                              <a:noFill/>
                              <a:ln>
                                <a:noFill/>
                              </a:ln>
                            </wps:spPr>
                            <wps:txbx>
                              <w:txbxContent>
                                <w:p w14:paraId="7D3FF72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71081363" name="Rectangle 1671081363"/>
                            <wps:cNvSpPr/>
                            <wps:spPr>
                              <a:xfrm rot="-5400000">
                                <a:off x="2857463" y="1210083"/>
                                <a:ext cx="16583" cy="16583"/>
                              </a:xfrm>
                              <a:prstGeom prst="rect">
                                <a:avLst/>
                              </a:prstGeom>
                              <a:noFill/>
                              <a:ln>
                                <a:noFill/>
                              </a:ln>
                            </wps:spPr>
                            <wps:txbx>
                              <w:txbxContent>
                                <w:p w14:paraId="756C3349"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236284030" name="Oval 1236284030"/>
                            <wps:cNvSpPr/>
                            <wps:spPr>
                              <a:xfrm>
                                <a:off x="2339565" y="163"/>
                                <a:ext cx="1052378" cy="1052378"/>
                              </a:xfrm>
                              <a:prstGeom prst="ellipse">
                                <a:avLst/>
                              </a:prstGeom>
                              <a:solidFill>
                                <a:srgbClr val="126082"/>
                              </a:solidFill>
                              <a:ln>
                                <a:noFill/>
                              </a:ln>
                            </wps:spPr>
                            <wps:txbx>
                              <w:txbxContent>
                                <w:p w14:paraId="1E2D4760"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988868482" name="Rectangle 988868482"/>
                            <wps:cNvSpPr/>
                            <wps:spPr>
                              <a:xfrm>
                                <a:off x="2493682" y="154280"/>
                                <a:ext cx="744144" cy="744144"/>
                              </a:xfrm>
                              <a:prstGeom prst="rect">
                                <a:avLst/>
                              </a:prstGeom>
                              <a:noFill/>
                              <a:ln>
                                <a:noFill/>
                              </a:ln>
                            </wps:spPr>
                            <wps:txbx>
                              <w:txbxContent>
                                <w:p w14:paraId="15D5F5B3" w14:textId="77777777" w:rsidR="001616CF" w:rsidRDefault="00984D18">
                                  <w:pPr>
                                    <w:spacing w:after="0" w:line="215" w:lineRule="auto"/>
                                    <w:jc w:val="center"/>
                                    <w:textDirection w:val="btLr"/>
                                  </w:pPr>
                                  <w:r>
                                    <w:rPr>
                                      <w:rFonts w:ascii="Arial" w:eastAsia="Arial" w:hAnsi="Arial" w:cs="Arial"/>
                                      <w:color w:val="000000"/>
                                      <w:sz w:val="20"/>
                                    </w:rPr>
                                    <w:t>Coercive</w:t>
                                  </w:r>
                                </w:p>
                              </w:txbxContent>
                            </wps:txbx>
                            <wps:bodyPr spcFirstLastPara="1" wrap="square" lIns="6350" tIns="6350" rIns="6350" bIns="6350" anchor="ctr" anchorCtr="0">
                              <a:noAutofit/>
                            </wps:bodyPr>
                          </wps:wsp>
                          <wps:wsp>
                            <wps:cNvPr id="1536634915" name="Freeform: Shape 1536634915"/>
                            <wps:cNvSpPr/>
                            <wps:spPr>
                              <a:xfrm rot="-1800000">
                                <a:off x="3300149" y="1551290"/>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3E96F682"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311776023" name="Rectangle 1311776023"/>
                            <wps:cNvSpPr/>
                            <wps:spPr>
                              <a:xfrm rot="-1800000">
                                <a:off x="3451175" y="1559866"/>
                                <a:ext cx="15897" cy="15897"/>
                              </a:xfrm>
                              <a:prstGeom prst="rect">
                                <a:avLst/>
                              </a:prstGeom>
                              <a:noFill/>
                              <a:ln>
                                <a:noFill/>
                              </a:ln>
                            </wps:spPr>
                            <wps:txbx>
                              <w:txbxContent>
                                <w:p w14:paraId="61E8237F"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575573368" name="Oval 1575573368"/>
                            <wps:cNvSpPr/>
                            <wps:spPr>
                              <a:xfrm>
                                <a:off x="3526304" y="699044"/>
                                <a:ext cx="1052378" cy="1052378"/>
                              </a:xfrm>
                              <a:prstGeom prst="ellipse">
                                <a:avLst/>
                              </a:prstGeom>
                              <a:solidFill>
                                <a:srgbClr val="126082"/>
                              </a:solidFill>
                              <a:ln>
                                <a:noFill/>
                              </a:ln>
                            </wps:spPr>
                            <wps:txbx>
                              <w:txbxContent>
                                <w:p w14:paraId="11D9C2E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466001081" name="Rectangle 1466001081"/>
                            <wps:cNvSpPr/>
                            <wps:spPr>
                              <a:xfrm>
                                <a:off x="3680421" y="853161"/>
                                <a:ext cx="744144" cy="744144"/>
                              </a:xfrm>
                              <a:prstGeom prst="rect">
                                <a:avLst/>
                              </a:prstGeom>
                              <a:noFill/>
                              <a:ln>
                                <a:noFill/>
                              </a:ln>
                            </wps:spPr>
                            <wps:txbx>
                              <w:txbxContent>
                                <w:p w14:paraId="674346EA" w14:textId="77777777" w:rsidR="001616CF" w:rsidRDefault="00984D18">
                                  <w:pPr>
                                    <w:spacing w:after="0" w:line="215" w:lineRule="auto"/>
                                    <w:jc w:val="center"/>
                                    <w:textDirection w:val="btLr"/>
                                  </w:pPr>
                                  <w:r>
                                    <w:rPr>
                                      <w:rFonts w:ascii="Arial" w:eastAsia="Arial" w:hAnsi="Arial" w:cs="Arial"/>
                                      <w:color w:val="000000"/>
                                      <w:sz w:val="20"/>
                                    </w:rPr>
                                    <w:t>Referent</w:t>
                                  </w:r>
                                </w:p>
                              </w:txbxContent>
                            </wps:txbx>
                            <wps:bodyPr spcFirstLastPara="1" wrap="square" lIns="6350" tIns="6350" rIns="6350" bIns="6350" anchor="ctr" anchorCtr="0">
                              <a:noAutofit/>
                            </wps:bodyPr>
                          </wps:wsp>
                          <wps:wsp>
                            <wps:cNvPr id="1040986876" name="Freeform: Shape 1040986876"/>
                            <wps:cNvSpPr/>
                            <wps:spPr>
                              <a:xfrm rot="1800000">
                                <a:off x="3300149" y="2236454"/>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14550607"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705920552" name="Rectangle 705920552"/>
                            <wps:cNvSpPr/>
                            <wps:spPr>
                              <a:xfrm rot="1800000">
                                <a:off x="3451175" y="2245030"/>
                                <a:ext cx="15897" cy="15897"/>
                              </a:xfrm>
                              <a:prstGeom prst="rect">
                                <a:avLst/>
                              </a:prstGeom>
                              <a:noFill/>
                              <a:ln>
                                <a:noFill/>
                              </a:ln>
                            </wps:spPr>
                            <wps:txbx>
                              <w:txbxContent>
                                <w:p w14:paraId="31D58F4E"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422593803" name="Oval 1422593803"/>
                            <wps:cNvSpPr/>
                            <wps:spPr>
                              <a:xfrm>
                                <a:off x="3526304" y="2069371"/>
                                <a:ext cx="1052378" cy="1052378"/>
                              </a:xfrm>
                              <a:prstGeom prst="ellipse">
                                <a:avLst/>
                              </a:prstGeom>
                              <a:solidFill>
                                <a:srgbClr val="126082"/>
                              </a:solidFill>
                              <a:ln>
                                <a:noFill/>
                              </a:ln>
                            </wps:spPr>
                            <wps:txbx>
                              <w:txbxContent>
                                <w:p w14:paraId="13275F9E"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07727770" name="Rectangle 1607727770"/>
                            <wps:cNvSpPr/>
                            <wps:spPr>
                              <a:xfrm>
                                <a:off x="3680421" y="2223488"/>
                                <a:ext cx="744144" cy="744144"/>
                              </a:xfrm>
                              <a:prstGeom prst="rect">
                                <a:avLst/>
                              </a:prstGeom>
                              <a:noFill/>
                              <a:ln>
                                <a:noFill/>
                              </a:ln>
                            </wps:spPr>
                            <wps:txbx>
                              <w:txbxContent>
                                <w:p w14:paraId="5C60DB23" w14:textId="77777777" w:rsidR="001616CF" w:rsidRDefault="00984D18">
                                  <w:pPr>
                                    <w:spacing w:after="0" w:line="215" w:lineRule="auto"/>
                                    <w:jc w:val="center"/>
                                    <w:textDirection w:val="btLr"/>
                                  </w:pPr>
                                  <w:r>
                                    <w:rPr>
                                      <w:rFonts w:ascii="Arial" w:eastAsia="Arial" w:hAnsi="Arial" w:cs="Arial"/>
                                      <w:color w:val="000000"/>
                                      <w:sz w:val="20"/>
                                    </w:rPr>
                                    <w:t>Information</w:t>
                                  </w:r>
                                </w:p>
                              </w:txbxContent>
                            </wps:txbx>
                            <wps:bodyPr spcFirstLastPara="1" wrap="square" lIns="6350" tIns="6350" rIns="6350" bIns="6350" anchor="ctr" anchorCtr="0">
                              <a:noAutofit/>
                            </wps:bodyPr>
                          </wps:wsp>
                          <wps:wsp>
                            <wps:cNvPr id="361963969" name="Freeform: Shape 361963969"/>
                            <wps:cNvSpPr/>
                            <wps:spPr>
                              <a:xfrm rot="5400000">
                                <a:off x="2706780" y="2579036"/>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10CE8F71"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05401782" name="Rectangle 1605401782"/>
                            <wps:cNvSpPr/>
                            <wps:spPr>
                              <a:xfrm rot="5400000">
                                <a:off x="2857806" y="2587612"/>
                                <a:ext cx="15897" cy="15897"/>
                              </a:xfrm>
                              <a:prstGeom prst="rect">
                                <a:avLst/>
                              </a:prstGeom>
                              <a:noFill/>
                              <a:ln>
                                <a:noFill/>
                              </a:ln>
                            </wps:spPr>
                            <wps:txbx>
                              <w:txbxContent>
                                <w:p w14:paraId="3BEEE205"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403882390" name="Oval 1403882390"/>
                            <wps:cNvSpPr/>
                            <wps:spPr>
                              <a:xfrm>
                                <a:off x="2339565" y="2754535"/>
                                <a:ext cx="1052378" cy="1052378"/>
                              </a:xfrm>
                              <a:prstGeom prst="ellipse">
                                <a:avLst/>
                              </a:prstGeom>
                              <a:solidFill>
                                <a:srgbClr val="126082"/>
                              </a:solidFill>
                              <a:ln>
                                <a:noFill/>
                              </a:ln>
                            </wps:spPr>
                            <wps:txbx>
                              <w:txbxContent>
                                <w:p w14:paraId="7C5E6F66"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546354470" name="Rectangle 1546354470"/>
                            <wps:cNvSpPr/>
                            <wps:spPr>
                              <a:xfrm>
                                <a:off x="2493682" y="2908652"/>
                                <a:ext cx="744144" cy="744144"/>
                              </a:xfrm>
                              <a:prstGeom prst="rect">
                                <a:avLst/>
                              </a:prstGeom>
                              <a:noFill/>
                              <a:ln>
                                <a:noFill/>
                              </a:ln>
                            </wps:spPr>
                            <wps:txbx>
                              <w:txbxContent>
                                <w:p w14:paraId="568D7ED3" w14:textId="77777777" w:rsidR="001616CF" w:rsidRDefault="00984D18">
                                  <w:pPr>
                                    <w:spacing w:after="0" w:line="215" w:lineRule="auto"/>
                                    <w:jc w:val="center"/>
                                    <w:textDirection w:val="btLr"/>
                                  </w:pPr>
                                  <w:r>
                                    <w:rPr>
                                      <w:rFonts w:ascii="Arial" w:eastAsia="Arial" w:hAnsi="Arial" w:cs="Arial"/>
                                      <w:color w:val="000000"/>
                                      <w:sz w:val="20"/>
                                    </w:rPr>
                                    <w:t>Expert</w:t>
                                  </w:r>
                                </w:p>
                              </w:txbxContent>
                            </wps:txbx>
                            <wps:bodyPr spcFirstLastPara="1" wrap="square" lIns="6350" tIns="6350" rIns="6350" bIns="6350" anchor="ctr" anchorCtr="0">
                              <a:noAutofit/>
                            </wps:bodyPr>
                          </wps:wsp>
                          <wps:wsp>
                            <wps:cNvPr id="1856852838" name="Freeform: Shape 1856852838"/>
                            <wps:cNvSpPr/>
                            <wps:spPr>
                              <a:xfrm rot="9000000">
                                <a:off x="2113411" y="2236454"/>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0085E157"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015159286" name="Rectangle 1015159286"/>
                            <wps:cNvSpPr/>
                            <wps:spPr>
                              <a:xfrm rot="-1800000">
                                <a:off x="2264437" y="2245030"/>
                                <a:ext cx="15897" cy="15897"/>
                              </a:xfrm>
                              <a:prstGeom prst="rect">
                                <a:avLst/>
                              </a:prstGeom>
                              <a:noFill/>
                              <a:ln>
                                <a:noFill/>
                              </a:ln>
                            </wps:spPr>
                            <wps:txbx>
                              <w:txbxContent>
                                <w:p w14:paraId="620EC7B1"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577543452" name="Oval 577543452"/>
                            <wps:cNvSpPr/>
                            <wps:spPr>
                              <a:xfrm>
                                <a:off x="1152827" y="2069371"/>
                                <a:ext cx="1052378" cy="1052378"/>
                              </a:xfrm>
                              <a:prstGeom prst="ellipse">
                                <a:avLst/>
                              </a:prstGeom>
                              <a:solidFill>
                                <a:srgbClr val="126082"/>
                              </a:solidFill>
                              <a:ln>
                                <a:noFill/>
                              </a:ln>
                            </wps:spPr>
                            <wps:txbx>
                              <w:txbxContent>
                                <w:p w14:paraId="3334A279"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1689147141" name="Rectangle 1689147141"/>
                            <wps:cNvSpPr/>
                            <wps:spPr>
                              <a:xfrm>
                                <a:off x="1306944" y="2223488"/>
                                <a:ext cx="744144" cy="744144"/>
                              </a:xfrm>
                              <a:prstGeom prst="rect">
                                <a:avLst/>
                              </a:prstGeom>
                              <a:noFill/>
                              <a:ln>
                                <a:noFill/>
                              </a:ln>
                            </wps:spPr>
                            <wps:txbx>
                              <w:txbxContent>
                                <w:p w14:paraId="7A73DD9C" w14:textId="77777777" w:rsidR="001616CF" w:rsidRDefault="00984D18">
                                  <w:pPr>
                                    <w:spacing w:after="0" w:line="215" w:lineRule="auto"/>
                                    <w:jc w:val="center"/>
                                    <w:textDirection w:val="btLr"/>
                                  </w:pPr>
                                  <w:r>
                                    <w:rPr>
                                      <w:rFonts w:ascii="Arial" w:eastAsia="Arial" w:hAnsi="Arial" w:cs="Arial"/>
                                      <w:color w:val="000000"/>
                                      <w:sz w:val="20"/>
                                    </w:rPr>
                                    <w:t>Legitimate</w:t>
                                  </w:r>
                                </w:p>
                              </w:txbxContent>
                            </wps:txbx>
                            <wps:bodyPr spcFirstLastPara="1" wrap="square" lIns="6350" tIns="6350" rIns="6350" bIns="6350" anchor="ctr" anchorCtr="0">
                              <a:noAutofit/>
                            </wps:bodyPr>
                          </wps:wsp>
                          <wps:wsp>
                            <wps:cNvPr id="1605591399" name="Freeform: Shape 1605591399"/>
                            <wps:cNvSpPr/>
                            <wps:spPr>
                              <a:xfrm rot="-9000000">
                                <a:off x="2113411" y="1551290"/>
                                <a:ext cx="317948" cy="33050"/>
                              </a:xfrm>
                              <a:custGeom>
                                <a:avLst/>
                                <a:gdLst/>
                                <a:ahLst/>
                                <a:cxnLst/>
                                <a:rect l="l" t="t" r="r" b="b"/>
                                <a:pathLst>
                                  <a:path w="120000" h="120000" extrusionOk="0">
                                    <a:moveTo>
                                      <a:pt x="0" y="60000"/>
                                    </a:moveTo>
                                    <a:lnTo>
                                      <a:pt x="120000" y="60000"/>
                                    </a:lnTo>
                                  </a:path>
                                </a:pathLst>
                              </a:custGeom>
                              <a:noFill/>
                              <a:ln>
                                <a:noFill/>
                              </a:ln>
                            </wps:spPr>
                            <wps:txbx>
                              <w:txbxContent>
                                <w:p w14:paraId="6D8DA1BA"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933732552" name="Rectangle 933732552"/>
                            <wps:cNvSpPr/>
                            <wps:spPr>
                              <a:xfrm rot="1800000">
                                <a:off x="2264437" y="1559866"/>
                                <a:ext cx="15897" cy="15897"/>
                              </a:xfrm>
                              <a:prstGeom prst="rect">
                                <a:avLst/>
                              </a:prstGeom>
                              <a:noFill/>
                              <a:ln>
                                <a:noFill/>
                              </a:ln>
                            </wps:spPr>
                            <wps:txbx>
                              <w:txbxContent>
                                <w:p w14:paraId="39F4EEB8" w14:textId="77777777" w:rsidR="001616CF" w:rsidRDefault="001616CF">
                                  <w:pPr>
                                    <w:spacing w:after="0" w:line="215" w:lineRule="auto"/>
                                    <w:jc w:val="center"/>
                                    <w:textDirection w:val="btLr"/>
                                  </w:pPr>
                                </w:p>
                              </w:txbxContent>
                            </wps:txbx>
                            <wps:bodyPr spcFirstLastPara="1" wrap="square" lIns="12700" tIns="0" rIns="12700" bIns="0" anchor="ctr" anchorCtr="0">
                              <a:noAutofit/>
                            </wps:bodyPr>
                          </wps:wsp>
                          <wps:wsp>
                            <wps:cNvPr id="1008754970" name="Oval 1008754970"/>
                            <wps:cNvSpPr/>
                            <wps:spPr>
                              <a:xfrm>
                                <a:off x="1152827" y="699044"/>
                                <a:ext cx="1052378" cy="1052378"/>
                              </a:xfrm>
                              <a:prstGeom prst="ellipse">
                                <a:avLst/>
                              </a:prstGeom>
                              <a:solidFill>
                                <a:srgbClr val="126082"/>
                              </a:solidFill>
                              <a:ln>
                                <a:noFill/>
                              </a:ln>
                            </wps:spPr>
                            <wps:txbx>
                              <w:txbxContent>
                                <w:p w14:paraId="5EDAB124" w14:textId="77777777" w:rsidR="001616CF" w:rsidRDefault="001616CF">
                                  <w:pPr>
                                    <w:spacing w:after="0" w:line="240" w:lineRule="auto"/>
                                    <w:textDirection w:val="btLr"/>
                                  </w:pPr>
                                </w:p>
                              </w:txbxContent>
                            </wps:txbx>
                            <wps:bodyPr spcFirstLastPara="1" wrap="square" lIns="91425" tIns="91425" rIns="91425" bIns="91425" anchor="ctr" anchorCtr="0">
                              <a:noAutofit/>
                            </wps:bodyPr>
                          </wps:wsp>
                          <wps:wsp>
                            <wps:cNvPr id="295048748" name="Rectangle 295048748"/>
                            <wps:cNvSpPr/>
                            <wps:spPr>
                              <a:xfrm>
                                <a:off x="1306944" y="853161"/>
                                <a:ext cx="744144" cy="744144"/>
                              </a:xfrm>
                              <a:prstGeom prst="rect">
                                <a:avLst/>
                              </a:prstGeom>
                              <a:noFill/>
                              <a:ln>
                                <a:noFill/>
                              </a:ln>
                            </wps:spPr>
                            <wps:txbx>
                              <w:txbxContent>
                                <w:p w14:paraId="28688E5E" w14:textId="77777777" w:rsidR="001616CF" w:rsidRDefault="00984D18">
                                  <w:pPr>
                                    <w:spacing w:after="0" w:line="215" w:lineRule="auto"/>
                                    <w:jc w:val="center"/>
                                    <w:textDirection w:val="btLr"/>
                                  </w:pPr>
                                  <w:r>
                                    <w:rPr>
                                      <w:rFonts w:ascii="Arial" w:eastAsia="Arial" w:hAnsi="Arial" w:cs="Arial"/>
                                      <w:color w:val="000000"/>
                                      <w:sz w:val="20"/>
                                    </w:rPr>
                                    <w:t>Reward</w:t>
                                  </w:r>
                                </w:p>
                              </w:txbxContent>
                            </wps:txbx>
                            <wps:bodyPr spcFirstLastPara="1" wrap="square" lIns="6350" tIns="6350" rIns="6350" bIns="6350" anchor="ctr" anchorCtr="0">
                              <a:noAutofit/>
                            </wps:bodyPr>
                          </wps:wsp>
                        </wpg:grpSp>
                      </wpg:grpSp>
                    </wpg:wgp>
                  </a:graphicData>
                </a:graphic>
              </wp:inline>
            </w:drawing>
          </mc:Choice>
          <mc:Fallback>
            <w:pict>
              <v:group w14:anchorId="56903F9F" id="Group 1599558855" o:spid="_x0000_s1026" style="width:325.95pt;height:217.15pt;mso-position-horizontal-relative:char;mso-position-vertical-relative:line" coordorigin="32761,24012" coordsize="41397,275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">
                <v:group id="Group 761734343" o:spid="_x0000_s1027" style="position:absolute;left:32761;top:24012;width:41397;height:27575" coordsize="57315,38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">
                  <v:rect id="Rectangle 72109585" o:spid="_x0000_s1028" style="position:absolute;width:57315;height:382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" filled="f" stroked="f">
                    <v:textbox inset="2.53958mm,2.53958mm,2.53958mm,2.53958mm">
                      <w:txbxContent>
                        <w:p w14:paraId="5D74E999" w14:textId="77777777" w:rsidR="001616CF" w:rsidRDefault="001616CF">
                          <w:pPr>
                            <w:spacing w:after="0" w:line="240" w:lineRule="auto"/>
                            <w:textDirection w:val="btLr"/>
                          </w:pPr>
                        </w:p>
                      </w:txbxContent>
                    </v:textbox>
                  </v:rect>
                  <v:group id="Group 570168108" o:spid="_x0000_s1029" style="position:absolute;width:57315;height:38207" coordsize="57315,382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">
                    <v:rect id="Rectangle 1096395255" o:spid="_x0000_s1030" style="position:absolute;width:57315;height:382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" filled="f" stroked="f">
                      <v:textbox inset="2.53958mm,2.53958mm,2.53958mm,2.53958mm">
                        <w:txbxContent>
                          <w:p w14:paraId="4FF48BB5" w14:textId="77777777" w:rsidR="001616CF" w:rsidRDefault="001616CF">
                            <w:pPr>
                              <w:spacing w:after="0" w:line="240" w:lineRule="auto"/>
                              <w:textDirection w:val="btLr"/>
                            </w:pPr>
                          </w:p>
                        </w:txbxContent>
                      </v:textbox>
                    </v:rect>
                    <v:oval id="Oval 417934615" o:spid="_x0000_s1031" style="position:absolute;left:23395;top:13842;width:10524;height:1052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" fillcolor="#126082" stroked="f">
                      <v:textbox inset="2.53958mm,2.53958mm,2.53958mm,2.53958mm">
                        <w:txbxContent>
                          <w:p w14:paraId="6C8764AD" w14:textId="77777777" w:rsidR="001616CF" w:rsidRDefault="001616CF">
                            <w:pPr>
                              <w:spacing w:after="0" w:line="240" w:lineRule="auto"/>
                              <w:textDirection w:val="btLr"/>
                            </w:pPr>
                          </w:p>
                        </w:txbxContent>
                      </v:textbox>
                    </v:oval>
                    <v:rect id="Rectangle 570752583" o:spid="_x0000_s1032" style="position:absolute;left:24936;top:15383;width:7442;height:7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" filled="f" stroked="f">
                      <v:textbox inset=".5pt,.5pt,.5pt,.5pt">
                        <w:txbxContent>
                          <w:p w14:paraId="0335477F" w14:textId="77777777" w:rsidR="001616CF" w:rsidRDefault="00984D18">
                            <w:pPr>
                              <w:spacing w:after="0" w:line="215" w:lineRule="auto"/>
                              <w:jc w:val="center"/>
                              <w:textDirection w:val="btLr"/>
                            </w:pPr>
                            <w:r>
                              <w:rPr>
                                <w:rFonts w:ascii="Arial" w:eastAsia="Arial" w:hAnsi="Arial" w:cs="Arial"/>
                                <w:color w:val="000000"/>
                                <w:sz w:val="20"/>
                              </w:rPr>
                              <w:t>Power</w:t>
                            </w:r>
                          </w:p>
                        </w:txbxContent>
                      </v:textbox>
                    </v:rect>
                    <v:shape id="Freeform: Shape 1515724572" o:spid="_x0000_s1033" style="position:absolute;left:26998;top:12019;width:3317;height:330;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" adj="-11796480,,5400" path="m,60000r120000,e" filled="f" stroked="f">
                      <v:stroke joinstyle="miter"/>
                      <v:formulas/>
                      <v:path arrowok="t" o:extrusionok="f" o:connecttype="custom" textboxrect="0,0,120000,120000"/>
                      <v:textbox inset="2.53958mm,2.53958mm,2.53958mm,2.53958mm">
                        <w:txbxContent>
                          <w:p w14:paraId="7D3FF721" w14:textId="77777777" w:rsidR="001616CF" w:rsidRDefault="001616CF">
                            <w:pPr>
                              <w:spacing w:after="0" w:line="240" w:lineRule="auto"/>
                              <w:textDirection w:val="btLr"/>
                            </w:pPr>
                          </w:p>
                        </w:txbxContent>
                      </v:textbox>
                    </v:shape>
                    <v:rect id="Rectangle 1671081363" o:spid="_x0000_s1034" style="position:absolute;left:28574;top:12100;width:166;height:166;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" filled="f" stroked="f">
                      <v:textbox inset="1pt,0,1pt,0">
                        <w:txbxContent>
                          <w:p w14:paraId="756C3349" w14:textId="77777777" w:rsidR="001616CF" w:rsidRDefault="001616CF">
                            <w:pPr>
                              <w:spacing w:after="0" w:line="215" w:lineRule="auto"/>
                              <w:jc w:val="center"/>
                              <w:textDirection w:val="btLr"/>
                            </w:pPr>
                          </w:p>
                        </w:txbxContent>
                      </v:textbox>
                    </v:rect>
                    <v:oval id="Oval 1236284030" o:spid="_x0000_s1035" style="position:absolute;left:23395;top:1;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" fillcolor="#126082" stroked="f">
                      <v:textbox inset="2.53958mm,2.53958mm,2.53958mm,2.53958mm">
                        <w:txbxContent>
                          <w:p w14:paraId="1E2D4760" w14:textId="77777777" w:rsidR="001616CF" w:rsidRDefault="001616CF">
                            <w:pPr>
                              <w:spacing w:after="0" w:line="240" w:lineRule="auto"/>
                              <w:textDirection w:val="btLr"/>
                            </w:pPr>
                          </w:p>
                        </w:txbxContent>
                      </v:textbox>
                    </v:oval>
                    <v:rect id="Rectangle 988868482" o:spid="_x0000_s1036" style="position:absolute;left:24936;top:1542;width:7442;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" filled="f" stroked="f">
                      <v:textbox inset=".5pt,.5pt,.5pt,.5pt">
                        <w:txbxContent>
                          <w:p w14:paraId="15D5F5B3" w14:textId="77777777" w:rsidR="001616CF" w:rsidRDefault="00984D18">
                            <w:pPr>
                              <w:spacing w:after="0" w:line="215" w:lineRule="auto"/>
                              <w:jc w:val="center"/>
                              <w:textDirection w:val="btLr"/>
                            </w:pPr>
                            <w:r>
                              <w:rPr>
                                <w:rFonts w:ascii="Arial" w:eastAsia="Arial" w:hAnsi="Arial" w:cs="Arial"/>
                                <w:color w:val="000000"/>
                                <w:sz w:val="20"/>
                              </w:rPr>
                              <w:t>Coercive</w:t>
                            </w:r>
                          </w:p>
                        </w:txbxContent>
                      </v:textbox>
                    </v:rect>
                    <v:shape id="Freeform: Shape 1536634915" o:spid="_x0000_s1037" style="position:absolute;left:33001;top:15512;width:3179;height:331;rotation:-3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" adj="-11796480,,5400" path="m,60000r120000,e" filled="f" stroked="f">
                      <v:stroke joinstyle="miter"/>
                      <v:formulas/>
                      <v:path arrowok="t" o:extrusionok="f" o:connecttype="custom" textboxrect="0,0,120000,120000"/>
                      <v:textbox inset="2.53958mm,2.53958mm,2.53958mm,2.53958mm">
                        <w:txbxContent>
                          <w:p w14:paraId="3E96F682" w14:textId="77777777" w:rsidR="001616CF" w:rsidRDefault="001616CF">
                            <w:pPr>
                              <w:spacing w:after="0" w:line="240" w:lineRule="auto"/>
                              <w:textDirection w:val="btLr"/>
                            </w:pPr>
                          </w:p>
                        </w:txbxContent>
                      </v:textbox>
                    </v:shape>
                    <v:rect id="Rectangle 1311776023" o:spid="_x0000_s1038" style="position:absolute;left:34511;top:15598;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" filled="f" stroked="f">
                      <v:textbox inset="1pt,0,1pt,0">
                        <w:txbxContent>
                          <w:p w14:paraId="61E8237F" w14:textId="77777777" w:rsidR="001616CF" w:rsidRDefault="001616CF">
                            <w:pPr>
                              <w:spacing w:after="0" w:line="215" w:lineRule="auto"/>
                              <w:jc w:val="center"/>
                              <w:textDirection w:val="btLr"/>
                            </w:pPr>
                          </w:p>
                        </w:txbxContent>
                      </v:textbox>
                    </v:rect>
                    <v:oval id="Oval 1575573368" o:spid="_x0000_s1039" style="position:absolute;left:35263;top:6990;width:10523;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" fillcolor="#126082" stroked="f">
                      <v:textbox inset="2.53958mm,2.53958mm,2.53958mm,2.53958mm">
                        <w:txbxContent>
                          <w:p w14:paraId="11D9C2E1" w14:textId="77777777" w:rsidR="001616CF" w:rsidRDefault="001616CF">
                            <w:pPr>
                              <w:spacing w:after="0" w:line="240" w:lineRule="auto"/>
                              <w:textDirection w:val="btLr"/>
                            </w:pPr>
                          </w:p>
                        </w:txbxContent>
                      </v:textbox>
                    </v:oval>
                    <v:rect id="Rectangle 1466001081" o:spid="_x0000_s1040" style="position:absolute;left:36804;top:8531;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" filled="f" stroked="f">
                      <v:textbox inset=".5pt,.5pt,.5pt,.5pt">
                        <w:txbxContent>
                          <w:p w14:paraId="674346EA" w14:textId="77777777" w:rsidR="001616CF" w:rsidRDefault="00984D18">
                            <w:pPr>
                              <w:spacing w:after="0" w:line="215" w:lineRule="auto"/>
                              <w:jc w:val="center"/>
                              <w:textDirection w:val="btLr"/>
                            </w:pPr>
                            <w:r>
                              <w:rPr>
                                <w:rFonts w:ascii="Arial" w:eastAsia="Arial" w:hAnsi="Arial" w:cs="Arial"/>
                                <w:color w:val="000000"/>
                                <w:sz w:val="20"/>
                              </w:rPr>
                              <w:t>Referent</w:t>
                            </w:r>
                          </w:p>
                        </w:txbxContent>
                      </v:textbox>
                    </v:rect>
                    <v:shape id="Freeform: Shape 1040986876" o:spid="_x0000_s1041" style="position:absolute;left:33001;top:22364;width:3179;height:331;rotation:3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" adj="-11796480,,5400" path="m,60000r120000,e" filled="f" stroked="f">
                      <v:stroke joinstyle="miter"/>
                      <v:formulas/>
                      <v:path arrowok="t" o:extrusionok="f" o:connecttype="custom" textboxrect="0,0,120000,120000"/>
                      <v:textbox inset="2.53958mm,2.53958mm,2.53958mm,2.53958mm">
                        <w:txbxContent>
                          <w:p w14:paraId="14550607" w14:textId="77777777" w:rsidR="001616CF" w:rsidRDefault="001616CF">
                            <w:pPr>
                              <w:spacing w:after="0" w:line="240" w:lineRule="auto"/>
                              <w:textDirection w:val="btLr"/>
                            </w:pPr>
                          </w:p>
                        </w:txbxContent>
                      </v:textbox>
                    </v:shape>
                    <v:rect id="Rectangle 705920552" o:spid="_x0000_s1042" style="position:absolute;left:34511;top:22450;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" filled="f" stroked="f">
                      <v:textbox inset="1pt,0,1pt,0">
                        <w:txbxContent>
                          <w:p w14:paraId="31D58F4E" w14:textId="77777777" w:rsidR="001616CF" w:rsidRDefault="001616CF">
                            <w:pPr>
                              <w:spacing w:after="0" w:line="215" w:lineRule="auto"/>
                              <w:jc w:val="center"/>
                              <w:textDirection w:val="btLr"/>
                            </w:pPr>
                          </w:p>
                        </w:txbxContent>
                      </v:textbox>
                    </v:rect>
                    <v:oval id="Oval 1422593803" o:spid="_x0000_s1043" style="position:absolute;left:35263;top:20693;width:10523;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" fillcolor="#126082" stroked="f">
                      <v:textbox inset="2.53958mm,2.53958mm,2.53958mm,2.53958mm">
                        <w:txbxContent>
                          <w:p w14:paraId="13275F9E" w14:textId="77777777" w:rsidR="001616CF" w:rsidRDefault="001616CF">
                            <w:pPr>
                              <w:spacing w:after="0" w:line="240" w:lineRule="auto"/>
                              <w:textDirection w:val="btLr"/>
                            </w:pPr>
                          </w:p>
                        </w:txbxContent>
                      </v:textbox>
                    </v:oval>
                    <v:rect id="Rectangle 1607727770" o:spid="_x0000_s1044" style="position:absolute;left:36804;top:22234;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" filled="f" stroked="f">
                      <v:textbox inset=".5pt,.5pt,.5pt,.5pt">
                        <w:txbxContent>
                          <w:p w14:paraId="5C60DB23" w14:textId="77777777" w:rsidR="001616CF" w:rsidRDefault="00984D18">
                            <w:pPr>
                              <w:spacing w:after="0" w:line="215" w:lineRule="auto"/>
                              <w:jc w:val="center"/>
                              <w:textDirection w:val="btLr"/>
                            </w:pPr>
                            <w:r>
                              <w:rPr>
                                <w:rFonts w:ascii="Arial" w:eastAsia="Arial" w:hAnsi="Arial" w:cs="Arial"/>
                                <w:color w:val="000000"/>
                                <w:sz w:val="20"/>
                              </w:rPr>
                              <w:t>Information</w:t>
                            </w:r>
                          </w:p>
                        </w:txbxContent>
                      </v:textbox>
                    </v:rect>
                    <v:shape id="Freeform: Shape 361963969" o:spid="_x0000_s1045" style="position:absolute;left:27067;top:25790;width:3180;height:330;rotation:9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" adj="-11796480,,5400" path="m,60000r120000,e" filled="f" stroked="f">
                      <v:stroke joinstyle="miter"/>
                      <v:formulas/>
                      <v:path arrowok="t" o:extrusionok="f" o:connecttype="custom" textboxrect="0,0,120000,120000"/>
                      <v:textbox inset="2.53958mm,2.53958mm,2.53958mm,2.53958mm">
                        <w:txbxContent>
                          <w:p w14:paraId="10CE8F71" w14:textId="77777777" w:rsidR="001616CF" w:rsidRDefault="001616CF">
                            <w:pPr>
                              <w:spacing w:after="0" w:line="240" w:lineRule="auto"/>
                              <w:textDirection w:val="btLr"/>
                            </w:pPr>
                          </w:p>
                        </w:txbxContent>
                      </v:textbox>
                    </v:shape>
                    <v:rect id="Rectangle 1605401782" o:spid="_x0000_s1046" style="position:absolute;left:28578;top:25876;width:159;height:159;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" filled="f" stroked="f">
                      <v:textbox inset="1pt,0,1pt,0">
                        <w:txbxContent>
                          <w:p w14:paraId="3BEEE205" w14:textId="77777777" w:rsidR="001616CF" w:rsidRDefault="001616CF">
                            <w:pPr>
                              <w:spacing w:after="0" w:line="215" w:lineRule="auto"/>
                              <w:jc w:val="center"/>
                              <w:textDirection w:val="btLr"/>
                            </w:pPr>
                          </w:p>
                        </w:txbxContent>
                      </v:textbox>
                    </v:rect>
                    <v:oval id="Oval 1403882390" o:spid="_x0000_s1047" style="position:absolute;left:23395;top:27545;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" fillcolor="#126082" stroked="f">
                      <v:textbox inset="2.53958mm,2.53958mm,2.53958mm,2.53958mm">
                        <w:txbxContent>
                          <w:p w14:paraId="7C5E6F66" w14:textId="77777777" w:rsidR="001616CF" w:rsidRDefault="001616CF">
                            <w:pPr>
                              <w:spacing w:after="0" w:line="240" w:lineRule="auto"/>
                              <w:textDirection w:val="btLr"/>
                            </w:pPr>
                          </w:p>
                        </w:txbxContent>
                      </v:textbox>
                    </v:oval>
                    <v:rect id="Rectangle 1546354470" o:spid="_x0000_s1048" style="position:absolute;left:24936;top:29086;width:7442;height:74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" filled="f" stroked="f">
                      <v:textbox inset=".5pt,.5pt,.5pt,.5pt">
                        <w:txbxContent>
                          <w:p w14:paraId="568D7ED3" w14:textId="77777777" w:rsidR="001616CF" w:rsidRDefault="00984D18">
                            <w:pPr>
                              <w:spacing w:after="0" w:line="215" w:lineRule="auto"/>
                              <w:jc w:val="center"/>
                              <w:textDirection w:val="btLr"/>
                            </w:pPr>
                            <w:r>
                              <w:rPr>
                                <w:rFonts w:ascii="Arial" w:eastAsia="Arial" w:hAnsi="Arial" w:cs="Arial"/>
                                <w:color w:val="000000"/>
                                <w:sz w:val="20"/>
                              </w:rPr>
                              <w:t>Expert</w:t>
                            </w:r>
                          </w:p>
                        </w:txbxContent>
                      </v:textbox>
                    </v:rect>
                    <v:shape id="Freeform: Shape 1856852838" o:spid="_x0000_s1049" style="position:absolute;left:21134;top:22364;width:3179;height:331;rotation:15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" adj="-11796480,,5400" path="m,60000r120000,e" filled="f" stroked="f">
                      <v:stroke joinstyle="miter"/>
                      <v:formulas/>
                      <v:path arrowok="t" o:extrusionok="f" o:connecttype="custom" textboxrect="0,0,120000,120000"/>
                      <v:textbox inset="2.53958mm,2.53958mm,2.53958mm,2.53958mm">
                        <w:txbxContent>
                          <w:p w14:paraId="0085E157" w14:textId="77777777" w:rsidR="001616CF" w:rsidRDefault="001616CF">
                            <w:pPr>
                              <w:spacing w:after="0" w:line="240" w:lineRule="auto"/>
                              <w:textDirection w:val="btLr"/>
                            </w:pPr>
                          </w:p>
                        </w:txbxContent>
                      </v:textbox>
                    </v:shape>
                    <v:rect id="Rectangle 1015159286" o:spid="_x0000_s1050" style="position:absolute;left:22644;top:22450;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" filled="f" stroked="f">
                      <v:textbox inset="1pt,0,1pt,0">
                        <w:txbxContent>
                          <w:p w14:paraId="620EC7B1" w14:textId="77777777" w:rsidR="001616CF" w:rsidRDefault="001616CF">
                            <w:pPr>
                              <w:spacing w:after="0" w:line="215" w:lineRule="auto"/>
                              <w:jc w:val="center"/>
                              <w:textDirection w:val="btLr"/>
                            </w:pPr>
                          </w:p>
                        </w:txbxContent>
                      </v:textbox>
                    </v:rect>
                    <v:oval id="Oval 577543452" o:spid="_x0000_s1051" style="position:absolute;left:11528;top:20693;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" fillcolor="#126082" stroked="f">
                      <v:textbox inset="2.53958mm,2.53958mm,2.53958mm,2.53958mm">
                        <w:txbxContent>
                          <w:p w14:paraId="3334A279" w14:textId="77777777" w:rsidR="001616CF" w:rsidRDefault="001616CF">
                            <w:pPr>
                              <w:spacing w:after="0" w:line="240" w:lineRule="auto"/>
                              <w:textDirection w:val="btLr"/>
                            </w:pPr>
                          </w:p>
                        </w:txbxContent>
                      </v:textbox>
                    </v:oval>
                    <v:rect id="Rectangle 1689147141" o:spid="_x0000_s1052" style="position:absolute;left:13069;top:22234;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" filled="f" stroked="f">
                      <v:textbox inset=".5pt,.5pt,.5pt,.5pt">
                        <w:txbxContent>
                          <w:p w14:paraId="7A73DD9C" w14:textId="77777777" w:rsidR="001616CF" w:rsidRDefault="00984D18">
                            <w:pPr>
                              <w:spacing w:after="0" w:line="215" w:lineRule="auto"/>
                              <w:jc w:val="center"/>
                              <w:textDirection w:val="btLr"/>
                            </w:pPr>
                            <w:r>
                              <w:rPr>
                                <w:rFonts w:ascii="Arial" w:eastAsia="Arial" w:hAnsi="Arial" w:cs="Arial"/>
                                <w:color w:val="000000"/>
                                <w:sz w:val="20"/>
                              </w:rPr>
                              <w:t>Legitimate</w:t>
                            </w:r>
                          </w:p>
                        </w:txbxContent>
                      </v:textbox>
                    </v:rect>
                    <v:shape id="Freeform: Shape 1605591399" o:spid="_x0000_s1053" style="position:absolute;left:21134;top:15512;width:3179;height:331;rotation:-150;visibility:visible;mso-wrap-style:square;v-text-anchor:middle" coordsize="120000,1200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" adj="-11796480,,5400" path="m,60000r120000,e" filled="f" stroked="f">
                      <v:stroke joinstyle="miter"/>
                      <v:formulas/>
                      <v:path arrowok="t" o:extrusionok="f" o:connecttype="custom" textboxrect="0,0,120000,120000"/>
                      <v:textbox inset="2.53958mm,2.53958mm,2.53958mm,2.53958mm">
                        <w:txbxContent>
                          <w:p w14:paraId="6D8DA1BA" w14:textId="77777777" w:rsidR="001616CF" w:rsidRDefault="001616CF">
                            <w:pPr>
                              <w:spacing w:after="0" w:line="240" w:lineRule="auto"/>
                              <w:textDirection w:val="btLr"/>
                            </w:pPr>
                          </w:p>
                        </w:txbxContent>
                      </v:textbox>
                    </v:shape>
                    <v:rect id="Rectangle 933732552" o:spid="_x0000_s1054" style="position:absolute;left:22644;top:15598;width:159;height:159;rotation: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" filled="f" stroked="f">
                      <v:textbox inset="1pt,0,1pt,0">
                        <w:txbxContent>
                          <w:p w14:paraId="39F4EEB8" w14:textId="77777777" w:rsidR="001616CF" w:rsidRDefault="001616CF">
                            <w:pPr>
                              <w:spacing w:after="0" w:line="215" w:lineRule="auto"/>
                              <w:jc w:val="center"/>
                              <w:textDirection w:val="btLr"/>
                            </w:pPr>
                          </w:p>
                        </w:txbxContent>
                      </v:textbox>
                    </v:rect>
                    <v:oval id="Oval 1008754970" o:spid="_x0000_s1055" style="position:absolute;left:11528;top:6990;width:10524;height:1052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" fillcolor="#126082" stroked="f">
                      <v:textbox inset="2.53958mm,2.53958mm,2.53958mm,2.53958mm">
                        <w:txbxContent>
                          <w:p w14:paraId="5EDAB124" w14:textId="77777777" w:rsidR="001616CF" w:rsidRDefault="001616CF">
                            <w:pPr>
                              <w:spacing w:after="0" w:line="240" w:lineRule="auto"/>
                              <w:textDirection w:val="btLr"/>
                            </w:pPr>
                          </w:p>
                        </w:txbxContent>
                      </v:textbox>
                    </v:oval>
                    <v:rect id="Rectangle 295048748" o:spid="_x0000_s1056" style="position:absolute;left:13069;top:8531;width:7441;height:74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" filled="f" stroked="f">
                      <v:textbox inset=".5pt,.5pt,.5pt,.5pt">
                        <w:txbxContent>
                          <w:p w14:paraId="28688E5E" w14:textId="77777777" w:rsidR="001616CF" w:rsidRDefault="00984D18">
                            <w:pPr>
                              <w:spacing w:after="0" w:line="215" w:lineRule="auto"/>
                              <w:jc w:val="center"/>
                              <w:textDirection w:val="btLr"/>
                            </w:pPr>
                            <w:r>
                              <w:rPr>
                                <w:rFonts w:ascii="Arial" w:eastAsia="Arial" w:hAnsi="Arial" w:cs="Arial"/>
                                <w:color w:val="000000"/>
                                <w:sz w:val="20"/>
                              </w:rPr>
                              <w:t>Reward</w:t>
                            </w:r>
                          </w:p>
                        </w:txbxContent>
                      </v:textbox>
                    </v:rect>
                  </v:group>
                </v:group>
                <w10:anchorlock/>
              </v:group>
            </w:pict>
          </mc:Fallback>
        </mc:AlternateContent>
      </w:r>
    </w:p>
    <w:p w14:paraId="4A486D70" w14:textId="77777777" w:rsidR="001616CF" w:rsidRPr="008E395A" w:rsidRDefault="001616CF">
      <w:pPr>
        <w:pBdr>
          <w:top w:val="nil"/>
          <w:left w:val="nil"/>
          <w:bottom w:val="nil"/>
          <w:right w:val="nil"/>
          <w:between w:val="nil"/>
        </w:pBdr>
        <w:shd w:val="clear" w:color="auto" w:fill="FFFFFF"/>
        <w:spacing w:after="0" w:line="240" w:lineRule="auto"/>
        <w:ind w:left="1545"/>
        <w:rPr>
          <w:rFonts w:ascii="Calibri" w:eastAsia="inherit" w:hAnsi="Calibri" w:cs="Calibri"/>
          <w:color w:val="FF0000"/>
        </w:rPr>
      </w:pPr>
    </w:p>
    <w:p w14:paraId="579B4484" w14:textId="77777777" w:rsidR="001616CF" w:rsidRPr="008E395A" w:rsidRDefault="001616CF">
      <w:pPr>
        <w:pBdr>
          <w:top w:val="nil"/>
          <w:left w:val="nil"/>
          <w:bottom w:val="nil"/>
          <w:right w:val="nil"/>
          <w:between w:val="nil"/>
        </w:pBdr>
        <w:rPr>
          <w:rFonts w:ascii="Calibri" w:eastAsia="Calibri" w:hAnsi="Calibri" w:cs="Calibri"/>
          <w:b/>
          <w:highlight w:val="white"/>
        </w:rPr>
      </w:pPr>
    </w:p>
    <w:p w14:paraId="7AA06C31" w14:textId="600CC8A4"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Each one </w:t>
      </w:r>
      <w:r w:rsidR="0036570F" w:rsidRPr="004009CF">
        <w:rPr>
          <w:rFonts w:ascii="Calibri" w:eastAsia="Calibri" w:hAnsi="Calibri" w:cs="Calibri"/>
          <w:highlight w:val="white"/>
        </w:rPr>
        <w:t>could</w:t>
      </w:r>
      <w:r w:rsidRPr="004009CF">
        <w:rPr>
          <w:rFonts w:ascii="Calibri" w:eastAsia="Calibri" w:hAnsi="Calibri" w:cs="Calibri"/>
          <w:highlight w:val="white"/>
        </w:rPr>
        <w:t xml:space="preserve"> influence </w:t>
      </w:r>
      <w:r w:rsidR="00A51C10" w:rsidRPr="004009CF">
        <w:rPr>
          <w:rFonts w:ascii="Calibri" w:eastAsia="Calibri" w:hAnsi="Calibri" w:cs="Calibri"/>
          <w:highlight w:val="white"/>
        </w:rPr>
        <w:t>behaviour</w:t>
      </w:r>
      <w:r w:rsidRPr="004009CF">
        <w:rPr>
          <w:rFonts w:ascii="Calibri" w:eastAsia="Calibri" w:hAnsi="Calibri" w:cs="Calibri"/>
          <w:highlight w:val="white"/>
        </w:rPr>
        <w:t xml:space="preserve"> or control resources according to the needs of the business. Coercive power can punish or control negative outcomes such as in a more commercialised landscape where specific targets and expectations must be met. Reward power gives an incentive for an employee to perform well with the promise of promotion or bonus. </w:t>
      </w:r>
    </w:p>
    <w:p w14:paraId="776397BF" w14:textId="38C691AE" w:rsidR="001616CF" w:rsidRPr="004009CF" w:rsidRDefault="00F95B7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O</w:t>
      </w:r>
      <w:r w:rsidR="00984D18" w:rsidRPr="004009CF">
        <w:rPr>
          <w:rFonts w:ascii="Calibri" w:eastAsia="Calibri" w:hAnsi="Calibri" w:cs="Calibri"/>
          <w:highlight w:val="white"/>
        </w:rPr>
        <w:t>rgani</w:t>
      </w:r>
      <w:r w:rsidR="0004236C" w:rsidRPr="004009CF">
        <w:rPr>
          <w:rFonts w:ascii="Calibri" w:eastAsia="Calibri" w:hAnsi="Calibri" w:cs="Calibri"/>
          <w:highlight w:val="white"/>
        </w:rPr>
        <w:t>s</w:t>
      </w:r>
      <w:r w:rsidR="00984D18" w:rsidRPr="004009CF">
        <w:rPr>
          <w:rFonts w:ascii="Calibri" w:eastAsia="Calibri" w:hAnsi="Calibri" w:cs="Calibri"/>
          <w:highlight w:val="white"/>
        </w:rPr>
        <w:t>ation</w:t>
      </w:r>
      <w:r w:rsidRPr="004009CF">
        <w:rPr>
          <w:rFonts w:ascii="Calibri" w:eastAsia="Calibri" w:hAnsi="Calibri" w:cs="Calibri"/>
          <w:highlight w:val="white"/>
        </w:rPr>
        <w:t>s</w:t>
      </w:r>
      <w:r w:rsidR="00984D18" w:rsidRPr="004009CF">
        <w:rPr>
          <w:rFonts w:ascii="Calibri" w:eastAsia="Calibri" w:hAnsi="Calibri" w:cs="Calibri"/>
          <w:highlight w:val="white"/>
        </w:rPr>
        <w:t xml:space="preserve"> built on the foundations of a hierarchical structure will experience more of the legitimate power rule as it is widely known decisions lie with the more senior management and employees naturally accept this</w:t>
      </w:r>
      <w:r w:rsidR="000E0C2C" w:rsidRPr="004009CF">
        <w:rPr>
          <w:rFonts w:ascii="Calibri" w:eastAsia="Calibri" w:hAnsi="Calibri" w:cs="Calibri"/>
        </w:rPr>
        <w:t xml:space="preserve"> </w:t>
      </w:r>
      <w:r w:rsidR="00040A9F" w:rsidRPr="004009CF">
        <w:rPr>
          <w:rFonts w:ascii="Calibri" w:hAnsi="Calibri" w:cs="Calibri"/>
          <w:shd w:val="clear" w:color="auto" w:fill="FFFFFF"/>
        </w:rPr>
        <w:t>(Mathews, 2024)</w:t>
      </w:r>
      <w:r w:rsidR="000E0C2C" w:rsidRPr="004009CF">
        <w:rPr>
          <w:rFonts w:ascii="Calibri" w:hAnsi="Calibri" w:cs="Calibri"/>
          <w:shd w:val="clear" w:color="auto" w:fill="FFFFFF"/>
        </w:rPr>
        <w:t>.</w:t>
      </w:r>
      <w:r w:rsidR="00040A9F" w:rsidRPr="004009CF">
        <w:rPr>
          <w:rFonts w:ascii="Calibri" w:eastAsia="Calibri" w:hAnsi="Calibri" w:cs="Calibri"/>
          <w:highlight w:val="white"/>
        </w:rPr>
        <w:t xml:space="preserve"> </w:t>
      </w:r>
      <w:r w:rsidR="00984D18" w:rsidRPr="004009CF">
        <w:rPr>
          <w:rFonts w:ascii="Calibri" w:eastAsia="Calibri" w:hAnsi="Calibri" w:cs="Calibri"/>
          <w:highlight w:val="white"/>
        </w:rPr>
        <w:t>On the contrary, expert power will be a common practice in any speciali</w:t>
      </w:r>
      <w:r w:rsidR="00BF490A" w:rsidRPr="004009CF">
        <w:rPr>
          <w:rFonts w:ascii="Calibri" w:eastAsia="Calibri" w:hAnsi="Calibri" w:cs="Calibri"/>
          <w:highlight w:val="white"/>
        </w:rPr>
        <w:t>s</w:t>
      </w:r>
      <w:r w:rsidR="00984D18" w:rsidRPr="004009CF">
        <w:rPr>
          <w:rFonts w:ascii="Calibri" w:eastAsia="Calibri" w:hAnsi="Calibri" w:cs="Calibri"/>
          <w:highlight w:val="white"/>
        </w:rPr>
        <w:t xml:space="preserve">ed field as expert opinion through experience, is specifically sought after for a particular project. Informational power is </w:t>
      </w:r>
      <w:r w:rsidR="002725E5" w:rsidRPr="004009CF">
        <w:rPr>
          <w:rFonts w:ascii="Calibri" w:eastAsia="Calibri" w:hAnsi="Calibri" w:cs="Calibri"/>
          <w:highlight w:val="white"/>
        </w:rPr>
        <w:t>like</w:t>
      </w:r>
      <w:r w:rsidR="00A51C10" w:rsidRPr="004009CF">
        <w:rPr>
          <w:rFonts w:ascii="Calibri" w:eastAsia="Calibri" w:hAnsi="Calibri" w:cs="Calibri"/>
          <w:highlight w:val="white"/>
        </w:rPr>
        <w:t xml:space="preserve"> </w:t>
      </w:r>
      <w:r w:rsidR="00984D18" w:rsidRPr="004009CF">
        <w:rPr>
          <w:rFonts w:ascii="Calibri" w:eastAsia="Calibri" w:hAnsi="Calibri" w:cs="Calibri"/>
          <w:highlight w:val="white"/>
        </w:rPr>
        <w:t>this where the need to have access to specific information becomes the goal regardless of the stature. HR forming deeper relationships with the employees allows for more specific instruction of management</w:t>
      </w:r>
      <w:r w:rsidR="0082779A" w:rsidRPr="004009CF">
        <w:rPr>
          <w:rFonts w:ascii="Calibri" w:eastAsia="Calibri" w:hAnsi="Calibri" w:cs="Calibri"/>
          <w:highlight w:val="white"/>
        </w:rPr>
        <w:t xml:space="preserve"> </w:t>
      </w:r>
      <w:r w:rsidR="00984D18" w:rsidRPr="004009CF">
        <w:rPr>
          <w:rFonts w:ascii="Calibri" w:eastAsia="Calibri" w:hAnsi="Calibri" w:cs="Calibri"/>
          <w:highlight w:val="white"/>
        </w:rPr>
        <w:t>in areas where employees are best suited to specific knowledge</w:t>
      </w:r>
      <w:r w:rsidR="006723E0" w:rsidRPr="004009CF">
        <w:rPr>
          <w:rFonts w:ascii="Calibri" w:eastAsia="Calibri" w:hAnsi="Calibri" w:cs="Calibri"/>
          <w:highlight w:val="white"/>
        </w:rPr>
        <w:t>,</w:t>
      </w:r>
      <w:r w:rsidR="00984D18" w:rsidRPr="004009CF">
        <w:rPr>
          <w:rFonts w:ascii="Calibri" w:eastAsia="Calibri" w:hAnsi="Calibri" w:cs="Calibri"/>
          <w:highlight w:val="white"/>
        </w:rPr>
        <w:t xml:space="preserve"> another example of where effective and deeper communication is paramount. Lastly, PP need to be the role models for the implementation of referent power within any organi</w:t>
      </w:r>
      <w:r w:rsidR="006723E0" w:rsidRPr="004009CF">
        <w:rPr>
          <w:rFonts w:ascii="Calibri" w:eastAsia="Calibri" w:hAnsi="Calibri" w:cs="Calibri"/>
          <w:highlight w:val="white"/>
        </w:rPr>
        <w:t>s</w:t>
      </w:r>
      <w:r w:rsidR="00984D18" w:rsidRPr="004009CF">
        <w:rPr>
          <w:rFonts w:ascii="Calibri" w:eastAsia="Calibri" w:hAnsi="Calibri" w:cs="Calibri"/>
          <w:highlight w:val="white"/>
        </w:rPr>
        <w:t xml:space="preserve">ation as others need to admire their personal traits and qualities where power is based on respect from one person to another inspiring certain actions and values. </w:t>
      </w:r>
    </w:p>
    <w:p w14:paraId="42C175A5" w14:textId="2BE05477"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In summary, PP’s knowing how and when to communicate clearly and confidently </w:t>
      </w:r>
      <w:r w:rsidR="00B244E0" w:rsidRPr="004009CF">
        <w:rPr>
          <w:rFonts w:ascii="Calibri" w:eastAsia="Calibri" w:hAnsi="Calibri" w:cs="Calibri"/>
          <w:highlight w:val="white"/>
        </w:rPr>
        <w:t>with</w:t>
      </w:r>
      <w:r w:rsidRPr="004009CF">
        <w:rPr>
          <w:rFonts w:ascii="Calibri" w:eastAsia="Calibri" w:hAnsi="Calibri" w:cs="Calibri"/>
          <w:highlight w:val="white"/>
        </w:rPr>
        <w:t xml:space="preserve"> any of these tools is of the utmost importance. They can seek to utili</w:t>
      </w:r>
      <w:r w:rsidR="00B244E0" w:rsidRPr="004009CF">
        <w:rPr>
          <w:rFonts w:ascii="Calibri" w:eastAsia="Calibri" w:hAnsi="Calibri" w:cs="Calibri"/>
          <w:highlight w:val="white"/>
        </w:rPr>
        <w:t>s</w:t>
      </w:r>
      <w:r w:rsidRPr="004009CF">
        <w:rPr>
          <w:rFonts w:ascii="Calibri" w:eastAsia="Calibri" w:hAnsi="Calibri" w:cs="Calibri"/>
          <w:highlight w:val="white"/>
        </w:rPr>
        <w:t xml:space="preserve">e nudge theory </w:t>
      </w:r>
      <w:r w:rsidR="002154AF" w:rsidRPr="004009CF">
        <w:rPr>
          <w:rFonts w:ascii="Calibri" w:hAnsi="Calibri" w:cs="Calibri"/>
          <w:shd w:val="clear" w:color="auto" w:fill="FFFFFF"/>
        </w:rPr>
        <w:t>(Ho, 2024)</w:t>
      </w:r>
      <w:r w:rsidR="002154AF" w:rsidRPr="004009CF">
        <w:rPr>
          <w:rFonts w:ascii="Calibri" w:eastAsia="Calibri" w:hAnsi="Calibri" w:cs="Calibri"/>
          <w:highlight w:val="white"/>
        </w:rPr>
        <w:t xml:space="preserve"> </w:t>
      </w:r>
      <w:r w:rsidR="00B244E0" w:rsidRPr="004009CF">
        <w:rPr>
          <w:rFonts w:ascii="Calibri" w:eastAsia="Calibri" w:hAnsi="Calibri" w:cs="Calibri"/>
          <w:highlight w:val="white"/>
        </w:rPr>
        <w:t>to</w:t>
      </w:r>
      <w:r w:rsidRPr="004009CF">
        <w:rPr>
          <w:rFonts w:ascii="Calibri" w:eastAsia="Calibri" w:hAnsi="Calibri" w:cs="Calibri"/>
          <w:highlight w:val="white"/>
        </w:rPr>
        <w:t xml:space="preserve"> present choices and leverage written or verbal communication with the use of different tone, volume, and assertiveness </w:t>
      </w:r>
      <w:r w:rsidR="0036570F" w:rsidRPr="004009CF">
        <w:rPr>
          <w:rFonts w:ascii="Calibri" w:eastAsia="Calibri" w:hAnsi="Calibri" w:cs="Calibri"/>
          <w:highlight w:val="white"/>
        </w:rPr>
        <w:t>to</w:t>
      </w:r>
      <w:r w:rsidRPr="004009CF">
        <w:rPr>
          <w:rFonts w:ascii="Calibri" w:eastAsia="Calibri" w:hAnsi="Calibri" w:cs="Calibri"/>
          <w:highlight w:val="white"/>
        </w:rPr>
        <w:t xml:space="preserve"> ensure the desired outcome is achieved. </w:t>
      </w:r>
    </w:p>
    <w:p w14:paraId="12CB0D24" w14:textId="77777777" w:rsidR="001616CF" w:rsidRPr="004009CF" w:rsidRDefault="001616CF">
      <w:pPr>
        <w:pBdr>
          <w:top w:val="nil"/>
          <w:left w:val="nil"/>
          <w:bottom w:val="nil"/>
          <w:right w:val="nil"/>
          <w:between w:val="nil"/>
        </w:pBdr>
        <w:rPr>
          <w:rFonts w:ascii="Calibri" w:eastAsia="Calibri" w:hAnsi="Calibri" w:cs="Calibri"/>
          <w:highlight w:val="white"/>
        </w:rPr>
      </w:pPr>
    </w:p>
    <w:p w14:paraId="55FDAC0E" w14:textId="77777777" w:rsidR="00257D2D" w:rsidRPr="004009CF" w:rsidRDefault="00257D2D">
      <w:pPr>
        <w:pBdr>
          <w:top w:val="nil"/>
          <w:left w:val="nil"/>
          <w:bottom w:val="nil"/>
          <w:right w:val="nil"/>
          <w:between w:val="nil"/>
        </w:pBdr>
        <w:rPr>
          <w:rFonts w:ascii="Calibri" w:eastAsia="Calibri" w:hAnsi="Calibri" w:cs="Calibri"/>
          <w:b/>
          <w:sz w:val="28"/>
          <w:szCs w:val="28"/>
          <w:highlight w:val="white"/>
        </w:rPr>
      </w:pPr>
    </w:p>
    <w:p w14:paraId="12C3DB86" w14:textId="04052F8B"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lastRenderedPageBreak/>
        <w:t>1.4</w:t>
      </w:r>
    </w:p>
    <w:p w14:paraId="7EC9550E" w14:textId="509585BC"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Unethical and illegal issues require sensitivity and swift action. Both can </w:t>
      </w:r>
      <w:r w:rsidR="009D6D4C" w:rsidRPr="004009CF">
        <w:rPr>
          <w:rFonts w:ascii="Calibri" w:eastAsia="Calibri" w:hAnsi="Calibri" w:cs="Calibri"/>
          <w:highlight w:val="white"/>
        </w:rPr>
        <w:t>harm</w:t>
      </w:r>
      <w:r w:rsidRPr="004009CF">
        <w:rPr>
          <w:rFonts w:ascii="Calibri" w:eastAsia="Calibri" w:hAnsi="Calibri" w:cs="Calibri"/>
          <w:highlight w:val="white"/>
        </w:rPr>
        <w:t xml:space="preserve"> the organisational culture, reputation and disrupt morale. (</w:t>
      </w:r>
      <w:proofErr w:type="spellStart"/>
      <w:r w:rsidRPr="004009CF">
        <w:rPr>
          <w:rFonts w:ascii="Calibri" w:eastAsia="Calibri" w:hAnsi="Calibri" w:cs="Calibri"/>
          <w:highlight w:val="white"/>
        </w:rPr>
        <w:t>Sarokin</w:t>
      </w:r>
      <w:proofErr w:type="spellEnd"/>
      <w:r w:rsidRPr="004009CF">
        <w:rPr>
          <w:rFonts w:ascii="Calibri" w:eastAsia="Calibri" w:hAnsi="Calibri" w:cs="Calibri"/>
          <w:highlight w:val="white"/>
        </w:rPr>
        <w:t>, 2020). Addressing and taking responsibility for the said complaint before it escalates also increases the likelihood of a positive outcome and limits harm.</w:t>
      </w:r>
    </w:p>
    <w:p w14:paraId="0CD0EED4" w14:textId="2154DADE"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These behaviours may include discriminatory practices, harassment, unfair treatment, or breaches of confidentiality </w:t>
      </w:r>
      <w:r w:rsidR="00FE3500" w:rsidRPr="004009CF">
        <w:rPr>
          <w:rFonts w:ascii="Calibri" w:hAnsi="Calibri" w:cs="Calibri"/>
          <w:shd w:val="clear" w:color="auto" w:fill="FFFFFF"/>
        </w:rPr>
        <w:t>(CIPD, 2019)</w:t>
      </w:r>
      <w:r w:rsidR="00F3043E" w:rsidRPr="004009CF">
        <w:rPr>
          <w:rFonts w:ascii="Calibri" w:hAnsi="Calibri" w:cs="Calibri"/>
          <w:shd w:val="clear" w:color="auto" w:fill="FFFFFF"/>
        </w:rPr>
        <w:t>.</w:t>
      </w:r>
      <w:r w:rsidRPr="004009CF">
        <w:rPr>
          <w:rFonts w:ascii="Calibri" w:eastAsia="Calibri" w:hAnsi="Calibri" w:cs="Calibri"/>
          <w:highlight w:val="white"/>
        </w:rPr>
        <w:t xml:space="preserve"> Having a clear limit on what actions fit into this category ensure</w:t>
      </w:r>
      <w:r w:rsidR="00B9483A" w:rsidRPr="004009CF">
        <w:rPr>
          <w:rFonts w:ascii="Calibri" w:eastAsia="Calibri" w:hAnsi="Calibri" w:cs="Calibri"/>
          <w:highlight w:val="white"/>
        </w:rPr>
        <w:t>s</w:t>
      </w:r>
      <w:r w:rsidRPr="004009CF">
        <w:rPr>
          <w:rFonts w:ascii="Calibri" w:eastAsia="Calibri" w:hAnsi="Calibri" w:cs="Calibri"/>
          <w:highlight w:val="white"/>
        </w:rPr>
        <w:t xml:space="preserve"> guidelines </w:t>
      </w:r>
      <w:r w:rsidR="00B244E0" w:rsidRPr="004009CF">
        <w:rPr>
          <w:rFonts w:ascii="Calibri" w:eastAsia="Calibri" w:hAnsi="Calibri" w:cs="Calibri"/>
          <w:highlight w:val="white"/>
        </w:rPr>
        <w:t>to</w:t>
      </w:r>
      <w:r w:rsidRPr="004009CF">
        <w:rPr>
          <w:rFonts w:ascii="Calibri" w:eastAsia="Calibri" w:hAnsi="Calibri" w:cs="Calibri"/>
          <w:highlight w:val="white"/>
        </w:rPr>
        <w:t xml:space="preserve"> avoid potential legal consequences through violation of policy for both individual and organisation. </w:t>
      </w:r>
    </w:p>
    <w:p w14:paraId="4666EE7E" w14:textId="0C36B528"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Gathering information would be advisable and creating a clear concise log of events </w:t>
      </w:r>
      <w:r w:rsidR="00D12240" w:rsidRPr="004009CF">
        <w:rPr>
          <w:rFonts w:ascii="Calibri" w:eastAsia="Calibri" w:hAnsi="Calibri" w:cs="Calibri"/>
          <w:highlight w:val="white"/>
        </w:rPr>
        <w:t>and</w:t>
      </w:r>
      <w:r w:rsidRPr="004009CF">
        <w:rPr>
          <w:rFonts w:ascii="Calibri" w:eastAsia="Calibri" w:hAnsi="Calibri" w:cs="Calibri"/>
          <w:highlight w:val="white"/>
        </w:rPr>
        <w:t xml:space="preserve"> what was witnessed</w:t>
      </w:r>
      <w:r w:rsidR="00585607" w:rsidRPr="004009CF">
        <w:rPr>
          <w:rFonts w:ascii="Calibri" w:eastAsia="Calibri" w:hAnsi="Calibri" w:cs="Calibri"/>
          <w:highlight w:val="white"/>
        </w:rPr>
        <w:t>,</w:t>
      </w:r>
      <w:r w:rsidRPr="004009CF">
        <w:rPr>
          <w:rFonts w:ascii="Calibri" w:eastAsia="Calibri" w:hAnsi="Calibri" w:cs="Calibri"/>
          <w:highlight w:val="white"/>
        </w:rPr>
        <w:t xml:space="preserve"> helps ensure claims are taken seriously and avoids retaliation. I once witnessed unethical practice with a colleague falsifying time records on flexible working sheets. I documented the discrepancies with dates and time to support my concerns to my manager.</w:t>
      </w:r>
    </w:p>
    <w:p w14:paraId="75D82971" w14:textId="0F636733" w:rsidR="001616CF" w:rsidRPr="004009CF" w:rsidRDefault="004A4B53">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Thankfully,</w:t>
      </w:r>
      <w:r w:rsidR="00984D18" w:rsidRPr="004009CF">
        <w:rPr>
          <w:rFonts w:ascii="Calibri" w:eastAsia="Calibri" w:hAnsi="Calibri" w:cs="Calibri"/>
          <w:highlight w:val="white"/>
        </w:rPr>
        <w:t xml:space="preserve"> I haven’t witnessed illegal practice although upon researching I came across one high level case that summari</w:t>
      </w:r>
      <w:r w:rsidR="005D0756" w:rsidRPr="004009CF">
        <w:rPr>
          <w:rFonts w:ascii="Calibri" w:eastAsia="Calibri" w:hAnsi="Calibri" w:cs="Calibri"/>
          <w:highlight w:val="white"/>
        </w:rPr>
        <w:t>s</w:t>
      </w:r>
      <w:r w:rsidR="00984D18" w:rsidRPr="004009CF">
        <w:rPr>
          <w:rFonts w:ascii="Calibri" w:eastAsia="Calibri" w:hAnsi="Calibri" w:cs="Calibri"/>
          <w:highlight w:val="white"/>
        </w:rPr>
        <w:t xml:space="preserve">es this clearly. The Volkswagen emissions scandal in 2015. Volkswagen </w:t>
      </w:r>
      <w:r w:rsidR="00B22551" w:rsidRPr="004009CF">
        <w:rPr>
          <w:rFonts w:ascii="Calibri" w:eastAsia="Calibri" w:hAnsi="Calibri" w:cs="Calibri"/>
          <w:highlight w:val="white"/>
        </w:rPr>
        <w:t>had</w:t>
      </w:r>
      <w:r w:rsidR="00984D18" w:rsidRPr="004009CF">
        <w:rPr>
          <w:rFonts w:ascii="Calibri" w:eastAsia="Calibri" w:hAnsi="Calibri" w:cs="Calibri"/>
          <w:highlight w:val="white"/>
        </w:rPr>
        <w:t xml:space="preserve"> installed “defeat devices” in millions of diesel vehicles, allowing them to pass emissions tests while </w:t>
      </w:r>
      <w:r w:rsidR="00B244E0" w:rsidRPr="004009CF">
        <w:rPr>
          <w:rFonts w:ascii="Calibri" w:eastAsia="Calibri" w:hAnsi="Calibri" w:cs="Calibri"/>
          <w:highlight w:val="white"/>
        </w:rPr>
        <w:t>emitting</w:t>
      </w:r>
      <w:r w:rsidR="00984D18" w:rsidRPr="004009CF">
        <w:rPr>
          <w:rFonts w:ascii="Calibri" w:eastAsia="Calibri" w:hAnsi="Calibri" w:cs="Calibri"/>
          <w:highlight w:val="white"/>
        </w:rPr>
        <w:t xml:space="preserve"> harmful pollutants at levels exceeding legal limits</w:t>
      </w:r>
      <w:r w:rsidR="00BB0A45" w:rsidRPr="004009CF">
        <w:rPr>
          <w:rFonts w:ascii="Calibri" w:eastAsia="Calibri" w:hAnsi="Calibri" w:cs="Calibri"/>
        </w:rPr>
        <w:t xml:space="preserve"> </w:t>
      </w:r>
      <w:r w:rsidR="00BB0A45" w:rsidRPr="004009CF">
        <w:rPr>
          <w:rFonts w:ascii="Calibri" w:hAnsi="Calibri" w:cs="Calibri"/>
          <w:shd w:val="clear" w:color="auto" w:fill="FFFFFF"/>
        </w:rPr>
        <w:t>(Hotten, 2015).</w:t>
      </w:r>
      <w:r w:rsidR="00984D18" w:rsidRPr="004009CF">
        <w:rPr>
          <w:rFonts w:ascii="Calibri" w:eastAsia="Calibri" w:hAnsi="Calibri" w:cs="Calibri"/>
          <w:highlight w:val="white"/>
        </w:rPr>
        <w:t xml:space="preserve"> The company used software that manipulated emissions levels during testing deceiving regulators and consumers. As a result, Volkswagen was forced to pay significant fines, legal costs, and a loss of consumer trust ricocheting and prolonging the effect. As a result, the CEO resigned. This sparked a broader discussion on corporate responsibility, governance, and ethics within a company and the standards that need to be upheld within any organi</w:t>
      </w:r>
      <w:r w:rsidR="00B244E0" w:rsidRPr="004009CF">
        <w:rPr>
          <w:rFonts w:ascii="Calibri" w:eastAsia="Calibri" w:hAnsi="Calibri" w:cs="Calibri"/>
          <w:highlight w:val="white"/>
        </w:rPr>
        <w:t>s</w:t>
      </w:r>
      <w:r w:rsidR="00984D18" w:rsidRPr="004009CF">
        <w:rPr>
          <w:rFonts w:ascii="Calibri" w:eastAsia="Calibri" w:hAnsi="Calibri" w:cs="Calibri"/>
          <w:highlight w:val="white"/>
        </w:rPr>
        <w:t xml:space="preserve">ation no matter the structure. </w:t>
      </w:r>
    </w:p>
    <w:p w14:paraId="00BAD3CF" w14:textId="7AE685F6"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Raising unethical or illegal matters is an important part of maintaining an ethical and compliant workplace. It requires careful judgment, a clear understanding of the organi</w:t>
      </w:r>
      <w:r w:rsidR="0062583C" w:rsidRPr="004009CF">
        <w:rPr>
          <w:rFonts w:ascii="Calibri" w:eastAsia="Calibri" w:hAnsi="Calibri" w:cs="Calibri"/>
        </w:rPr>
        <w:t>s</w:t>
      </w:r>
      <w:r w:rsidRPr="004009CF">
        <w:rPr>
          <w:rFonts w:ascii="Calibri" w:eastAsia="Calibri" w:hAnsi="Calibri" w:cs="Calibri"/>
        </w:rPr>
        <w:t>ation's reporting mechanisms, and a commitment to acting in the best interest of the organi</w:t>
      </w:r>
      <w:r w:rsidR="0062583C" w:rsidRPr="004009CF">
        <w:rPr>
          <w:rFonts w:ascii="Calibri" w:eastAsia="Calibri" w:hAnsi="Calibri" w:cs="Calibri"/>
        </w:rPr>
        <w:t>s</w:t>
      </w:r>
      <w:r w:rsidRPr="004009CF">
        <w:rPr>
          <w:rFonts w:ascii="Calibri" w:eastAsia="Calibri" w:hAnsi="Calibri" w:cs="Calibri"/>
        </w:rPr>
        <w:t>ation and its employees. Whether the issue is legal, ethical, or simply harmful to the organi</w:t>
      </w:r>
      <w:r w:rsidR="0062583C" w:rsidRPr="004009CF">
        <w:rPr>
          <w:rFonts w:ascii="Calibri" w:eastAsia="Calibri" w:hAnsi="Calibri" w:cs="Calibri"/>
        </w:rPr>
        <w:t>s</w:t>
      </w:r>
      <w:r w:rsidRPr="004009CF">
        <w:rPr>
          <w:rFonts w:ascii="Calibri" w:eastAsia="Calibri" w:hAnsi="Calibri" w:cs="Calibri"/>
        </w:rPr>
        <w:t>ation, raising it appropriately and promptly is essential for creating a fair, safe, and lawful working environment.</w:t>
      </w:r>
    </w:p>
    <w:p w14:paraId="1A5C5423" w14:textId="2C9D19A1"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Whistleblowing should be encouraged, it involves workers reporting any wrongdoing or improper conduct in the workplace, to ensure accountability, transparency, and ethical </w:t>
      </w:r>
      <w:r w:rsidR="00650983" w:rsidRPr="004009CF">
        <w:rPr>
          <w:rFonts w:ascii="Calibri" w:eastAsia="Calibri" w:hAnsi="Calibri" w:cs="Calibri"/>
          <w:highlight w:val="white"/>
        </w:rPr>
        <w:t>behaviour</w:t>
      </w:r>
      <w:r w:rsidRPr="004009CF">
        <w:rPr>
          <w:rFonts w:ascii="Calibri" w:eastAsia="Calibri" w:hAnsi="Calibri" w:cs="Calibri"/>
          <w:highlight w:val="white"/>
        </w:rPr>
        <w:t xml:space="preserve"> in various sectors</w:t>
      </w:r>
      <w:r w:rsidR="007E55F0" w:rsidRPr="004009CF">
        <w:rPr>
          <w:rFonts w:ascii="Calibri" w:eastAsia="Calibri" w:hAnsi="Calibri" w:cs="Calibri"/>
        </w:rPr>
        <w:t xml:space="preserve"> </w:t>
      </w:r>
      <w:r w:rsidR="007E55F0" w:rsidRPr="004009CF">
        <w:rPr>
          <w:rFonts w:ascii="Calibri" w:hAnsi="Calibri" w:cs="Calibri"/>
          <w:shd w:val="clear" w:color="auto" w:fill="FFFFFF"/>
        </w:rPr>
        <w:t>(blog.complylog.com, n.d.).</w:t>
      </w:r>
      <w:r w:rsidRPr="004009CF">
        <w:rPr>
          <w:rFonts w:ascii="Calibri" w:eastAsia="Calibri" w:hAnsi="Calibri" w:cs="Calibri"/>
          <w:highlight w:val="white"/>
        </w:rPr>
        <w:t xml:space="preserve"> The concept encourages reporting sightings of any misconduct </w:t>
      </w:r>
      <w:r w:rsidR="00B244E0" w:rsidRPr="004009CF">
        <w:rPr>
          <w:rFonts w:ascii="Calibri" w:eastAsia="Calibri" w:hAnsi="Calibri" w:cs="Calibri"/>
          <w:highlight w:val="white"/>
        </w:rPr>
        <w:t>to</w:t>
      </w:r>
      <w:r w:rsidRPr="004009CF">
        <w:rPr>
          <w:rFonts w:ascii="Calibri" w:eastAsia="Calibri" w:hAnsi="Calibri" w:cs="Calibri"/>
          <w:highlight w:val="white"/>
        </w:rPr>
        <w:t xml:space="preserve"> protect the individual, the organi</w:t>
      </w:r>
      <w:r w:rsidR="009A4497" w:rsidRPr="004009CF">
        <w:rPr>
          <w:rFonts w:ascii="Calibri" w:eastAsia="Calibri" w:hAnsi="Calibri" w:cs="Calibri"/>
          <w:highlight w:val="white"/>
        </w:rPr>
        <w:t>s</w:t>
      </w:r>
      <w:r w:rsidRPr="004009CF">
        <w:rPr>
          <w:rFonts w:ascii="Calibri" w:eastAsia="Calibri" w:hAnsi="Calibri" w:cs="Calibri"/>
          <w:highlight w:val="white"/>
        </w:rPr>
        <w:t>ation, as well as the public (</w:t>
      </w:r>
      <w:proofErr w:type="spellStart"/>
      <w:r w:rsidRPr="004009CF">
        <w:rPr>
          <w:rFonts w:ascii="Calibri" w:eastAsia="Calibri" w:hAnsi="Calibri" w:cs="Calibri"/>
          <w:highlight w:val="white"/>
        </w:rPr>
        <w:t>Acas</w:t>
      </w:r>
      <w:proofErr w:type="spellEnd"/>
      <w:r w:rsidRPr="004009CF">
        <w:rPr>
          <w:rFonts w:ascii="Calibri" w:eastAsia="Calibri" w:hAnsi="Calibri" w:cs="Calibri"/>
          <w:highlight w:val="white"/>
        </w:rPr>
        <w:t>, 2023)</w:t>
      </w:r>
      <w:r w:rsidR="00F3043E" w:rsidRPr="004009CF">
        <w:rPr>
          <w:rFonts w:ascii="Calibri" w:eastAsia="Calibri" w:hAnsi="Calibri" w:cs="Calibri"/>
          <w:highlight w:val="white"/>
        </w:rPr>
        <w:t>.</w:t>
      </w:r>
    </w:p>
    <w:p w14:paraId="27B5BD0C" w14:textId="2ADE720E"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To encourage the reporting of any misconduct, the law protects the whistleblower. </w:t>
      </w:r>
      <w:r w:rsidR="001C1012" w:rsidRPr="004009CF">
        <w:rPr>
          <w:rFonts w:ascii="Calibri" w:eastAsia="Calibri" w:hAnsi="Calibri" w:cs="Calibri"/>
        </w:rPr>
        <w:t>Specifically,</w:t>
      </w:r>
      <w:r w:rsidRPr="004009CF">
        <w:rPr>
          <w:rFonts w:ascii="Calibri" w:eastAsia="Calibri" w:hAnsi="Calibri" w:cs="Calibri"/>
        </w:rPr>
        <w:t xml:space="preserve"> the Public Interest Disclosure Act 1998 ensures protection from unfair dismissal and detriment.</w:t>
      </w:r>
      <w:r w:rsidRPr="004009CF">
        <w:rPr>
          <w:rFonts w:ascii="Times New Roman" w:eastAsia="Times New Roman" w:hAnsi="Times New Roman" w:cs="Times New Roman"/>
        </w:rPr>
        <w:t xml:space="preserve"> </w:t>
      </w:r>
      <w:r w:rsidRPr="004009CF">
        <w:rPr>
          <w:rFonts w:ascii="Calibri" w:eastAsia="Calibri" w:hAnsi="Calibri" w:cs="Calibri"/>
        </w:rPr>
        <w:t xml:space="preserve">The best approach to resolve an ethical conflict in the workplace is to </w:t>
      </w:r>
      <w:r w:rsidRPr="004009CF">
        <w:rPr>
          <w:rFonts w:ascii="Calibri" w:eastAsia="Calibri" w:hAnsi="Calibri" w:cs="Calibri"/>
        </w:rPr>
        <w:lastRenderedPageBreak/>
        <w:t xml:space="preserve">prevent it from happening in the first place. </w:t>
      </w:r>
      <w:proofErr w:type="spellStart"/>
      <w:r w:rsidR="00DD16E8" w:rsidRPr="004009CF">
        <w:rPr>
          <w:rFonts w:ascii="Calibri" w:eastAsia="Calibri" w:hAnsi="Calibri" w:cs="Calibri"/>
        </w:rPr>
        <w:t>H</w:t>
      </w:r>
      <w:r w:rsidRPr="004009CF">
        <w:rPr>
          <w:rFonts w:ascii="Calibri" w:eastAsia="Calibri" w:hAnsi="Calibri" w:cs="Calibri"/>
        </w:rPr>
        <w:t>ave</w:t>
      </w:r>
      <w:r w:rsidR="00DD16E8" w:rsidRPr="004009CF">
        <w:rPr>
          <w:rFonts w:ascii="Calibri" w:eastAsia="Calibri" w:hAnsi="Calibri" w:cs="Calibri"/>
        </w:rPr>
        <w:t>ing</w:t>
      </w:r>
      <w:proofErr w:type="spellEnd"/>
      <w:r w:rsidRPr="004009CF">
        <w:rPr>
          <w:rFonts w:ascii="Calibri" w:eastAsia="Calibri" w:hAnsi="Calibri" w:cs="Calibri"/>
        </w:rPr>
        <w:t xml:space="preserve"> a defined core set of values; ethical standards (code of ethics); strong compliance function; and ethical leadership. When conflicts do occur, a defined process helps to resolve it in an effective manner</w:t>
      </w:r>
      <w:r w:rsidR="001C1012" w:rsidRPr="004009CF">
        <w:rPr>
          <w:rFonts w:ascii="Calibri" w:eastAsia="Calibri" w:hAnsi="Calibri" w:cs="Calibri"/>
        </w:rPr>
        <w:t xml:space="preserve"> </w:t>
      </w:r>
      <w:r w:rsidRPr="004009CF">
        <w:rPr>
          <w:rFonts w:ascii="Calibri" w:eastAsia="Calibri" w:hAnsi="Calibri" w:cs="Calibri"/>
        </w:rPr>
        <w:t>(Workplace Ethics Advice, 2016)</w:t>
      </w:r>
      <w:r w:rsidR="001C1012" w:rsidRPr="004009CF">
        <w:rPr>
          <w:rFonts w:ascii="Calibri" w:eastAsia="Calibri" w:hAnsi="Calibri" w:cs="Calibri"/>
        </w:rPr>
        <w:t>.</w:t>
      </w:r>
    </w:p>
    <w:p w14:paraId="02223EF1" w14:textId="77777777" w:rsidR="001616CF" w:rsidRPr="004009CF" w:rsidRDefault="00984D18">
      <w:pPr>
        <w:pBdr>
          <w:top w:val="nil"/>
          <w:left w:val="nil"/>
          <w:bottom w:val="nil"/>
          <w:right w:val="nil"/>
          <w:between w:val="nil"/>
        </w:pBdr>
        <w:rPr>
          <w:rFonts w:ascii="Calibri" w:eastAsia="Calibri" w:hAnsi="Calibri" w:cs="Calibri"/>
          <w:b/>
          <w:sz w:val="28"/>
          <w:szCs w:val="28"/>
          <w:highlight w:val="white"/>
        </w:rPr>
      </w:pPr>
      <w:r w:rsidRPr="004009CF">
        <w:rPr>
          <w:rFonts w:ascii="Calibri" w:eastAsia="Calibri" w:hAnsi="Calibri" w:cs="Calibri"/>
          <w:b/>
          <w:sz w:val="28"/>
          <w:szCs w:val="28"/>
          <w:highlight w:val="white"/>
        </w:rPr>
        <w:t>2.1</w:t>
      </w:r>
    </w:p>
    <w:p w14:paraId="76D56543" w14:textId="5329715B"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 xml:space="preserve">Social belonging is a fundamental human need. </w:t>
      </w:r>
      <w:r w:rsidR="006B44AE" w:rsidRPr="004009CF">
        <w:rPr>
          <w:rFonts w:ascii="Calibri" w:eastAsia="Calibri" w:hAnsi="Calibri" w:cs="Calibri"/>
          <w:highlight w:val="white"/>
        </w:rPr>
        <w:t>M</w:t>
      </w:r>
      <w:r w:rsidRPr="004009CF">
        <w:rPr>
          <w:rFonts w:ascii="Calibri" w:eastAsia="Calibri" w:hAnsi="Calibri" w:cs="Calibri"/>
          <w:highlight w:val="white"/>
        </w:rPr>
        <w:t xml:space="preserve">aking employees feel valued </w:t>
      </w:r>
      <w:r w:rsidR="00486011" w:rsidRPr="004009CF">
        <w:rPr>
          <w:rFonts w:ascii="Calibri" w:eastAsia="Calibri" w:hAnsi="Calibri" w:cs="Calibri"/>
          <w:highlight w:val="white"/>
        </w:rPr>
        <w:t xml:space="preserve">contribute </w:t>
      </w:r>
      <w:r w:rsidRPr="004009CF">
        <w:rPr>
          <w:rFonts w:ascii="Calibri" w:eastAsia="Calibri" w:hAnsi="Calibri" w:cs="Calibri"/>
          <w:highlight w:val="white"/>
        </w:rPr>
        <w:t xml:space="preserve">to employee happiness </w:t>
      </w:r>
      <w:r w:rsidR="005C5FFF" w:rsidRPr="004009CF">
        <w:rPr>
          <w:rFonts w:ascii="Calibri" w:eastAsia="Calibri" w:hAnsi="Calibri" w:cs="Calibri"/>
          <w:highlight w:val="white"/>
        </w:rPr>
        <w:t>and</w:t>
      </w:r>
      <w:r w:rsidRPr="004009CF">
        <w:rPr>
          <w:rFonts w:ascii="Calibri" w:eastAsia="Calibri" w:hAnsi="Calibri" w:cs="Calibri"/>
          <w:highlight w:val="white"/>
        </w:rPr>
        <w:t xml:space="preserve"> provide benefits for employers (Gibson, 2022)</w:t>
      </w:r>
      <w:r w:rsidR="001C1012" w:rsidRPr="004009CF">
        <w:rPr>
          <w:rFonts w:ascii="Calibri" w:eastAsia="Calibri" w:hAnsi="Calibri" w:cs="Calibri"/>
          <w:highlight w:val="white"/>
        </w:rPr>
        <w:t>.</w:t>
      </w:r>
      <w:r w:rsidRPr="004009CF">
        <w:rPr>
          <w:rFonts w:ascii="Calibri" w:eastAsia="Calibri" w:hAnsi="Calibri" w:cs="Calibri"/>
          <w:highlight w:val="white"/>
        </w:rPr>
        <w:t xml:space="preserve"> </w:t>
      </w:r>
    </w:p>
    <w:p w14:paraId="0E11BAAD" w14:textId="46DC388B"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Job satisfaction </w:t>
      </w:r>
      <w:r w:rsidR="009D7632" w:rsidRPr="004009CF">
        <w:rPr>
          <w:rFonts w:ascii="Calibri" w:eastAsia="Calibri" w:hAnsi="Calibri" w:cs="Calibri"/>
        </w:rPr>
        <w:t>impacts</w:t>
      </w:r>
      <w:r w:rsidR="00F90651" w:rsidRPr="004009CF">
        <w:rPr>
          <w:rFonts w:ascii="Calibri" w:eastAsia="Calibri" w:hAnsi="Calibri" w:cs="Calibri"/>
        </w:rPr>
        <w:t xml:space="preserve"> on</w:t>
      </w:r>
      <w:r w:rsidRPr="004009CF">
        <w:rPr>
          <w:rFonts w:ascii="Calibri" w:eastAsia="Calibri" w:hAnsi="Calibri" w:cs="Calibri"/>
        </w:rPr>
        <w:t xml:space="preserve"> productivity levels</w:t>
      </w:r>
      <w:r w:rsidR="005D2801" w:rsidRPr="004009CF">
        <w:rPr>
          <w:rFonts w:ascii="Calibri" w:eastAsia="Calibri" w:hAnsi="Calibri" w:cs="Calibri"/>
        </w:rPr>
        <w:t xml:space="preserve"> </w:t>
      </w:r>
      <w:r w:rsidR="005D2801" w:rsidRPr="004009CF">
        <w:rPr>
          <w:rFonts w:ascii="Calibri" w:hAnsi="Calibri" w:cs="Calibri"/>
          <w:shd w:val="clear" w:color="auto" w:fill="FFFFFF"/>
        </w:rPr>
        <w:t>(Baxi and Atre, 2024</w:t>
      </w:r>
      <w:r w:rsidRPr="004009CF">
        <w:rPr>
          <w:rFonts w:ascii="Calibri" w:eastAsia="Calibri" w:hAnsi="Calibri" w:cs="Calibri"/>
        </w:rPr>
        <w:t xml:space="preserve">). Employee turnover is a major problem in the workplace. It not only affects the company's productivity but the cost of replacing an employee can be up to three times their salary </w:t>
      </w:r>
      <w:r w:rsidR="004A12B3" w:rsidRPr="004009CF">
        <w:rPr>
          <w:rFonts w:ascii="Calibri" w:hAnsi="Calibri" w:cs="Calibri"/>
          <w:shd w:val="clear" w:color="auto" w:fill="FFFFFF"/>
        </w:rPr>
        <w:t>(</w:t>
      </w:r>
      <w:proofErr w:type="spellStart"/>
      <w:r w:rsidR="004A12B3" w:rsidRPr="004009CF">
        <w:rPr>
          <w:rFonts w:ascii="Calibri" w:hAnsi="Calibri" w:cs="Calibri"/>
          <w:shd w:val="clear" w:color="auto" w:fill="FFFFFF"/>
        </w:rPr>
        <w:t>MacKenzie</w:t>
      </w:r>
      <w:proofErr w:type="spellEnd"/>
      <w:r w:rsidR="004A12B3" w:rsidRPr="004009CF">
        <w:rPr>
          <w:rFonts w:ascii="Calibri" w:hAnsi="Calibri" w:cs="Calibri"/>
          <w:shd w:val="clear" w:color="auto" w:fill="FFFFFF"/>
        </w:rPr>
        <w:t>, 2019).</w:t>
      </w:r>
      <w:r w:rsidR="000044C0" w:rsidRPr="004009CF">
        <w:rPr>
          <w:rFonts w:ascii="Calibri" w:eastAsia="Calibri" w:hAnsi="Calibri" w:cs="Calibri"/>
        </w:rPr>
        <w:t xml:space="preserve"> </w:t>
      </w:r>
      <w:r w:rsidR="00C57D05" w:rsidRPr="004009CF">
        <w:rPr>
          <w:rFonts w:ascii="Calibri" w:eastAsia="Calibri" w:hAnsi="Calibri" w:cs="Calibri"/>
        </w:rPr>
        <w:t>C</w:t>
      </w:r>
      <w:r w:rsidRPr="004009CF">
        <w:rPr>
          <w:rFonts w:ascii="Calibri" w:eastAsia="Calibri" w:hAnsi="Calibri" w:cs="Calibri"/>
        </w:rPr>
        <w:t xml:space="preserve">ompanies </w:t>
      </w:r>
      <w:r w:rsidR="00C57D05" w:rsidRPr="004009CF">
        <w:rPr>
          <w:rFonts w:ascii="Calibri" w:eastAsia="Calibri" w:hAnsi="Calibri" w:cs="Calibri"/>
        </w:rPr>
        <w:t>must</w:t>
      </w:r>
      <w:r w:rsidRPr="004009CF">
        <w:rPr>
          <w:rFonts w:ascii="Calibri" w:eastAsia="Calibri" w:hAnsi="Calibri" w:cs="Calibri"/>
        </w:rPr>
        <w:t xml:space="preserve"> give </w:t>
      </w:r>
      <w:r w:rsidR="0094506B" w:rsidRPr="004009CF">
        <w:rPr>
          <w:rFonts w:ascii="Calibri" w:eastAsia="Calibri" w:hAnsi="Calibri" w:cs="Calibri"/>
        </w:rPr>
        <w:t>employees</w:t>
      </w:r>
      <w:r w:rsidRPr="004009CF">
        <w:rPr>
          <w:rFonts w:ascii="Calibri" w:eastAsia="Calibri" w:hAnsi="Calibri" w:cs="Calibri"/>
        </w:rPr>
        <w:t xml:space="preserve"> a sense of purpose and provide opportunities for growth. </w:t>
      </w:r>
    </w:p>
    <w:p w14:paraId="59334581" w14:textId="79901BB9"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t xml:space="preserve">Another key </w:t>
      </w:r>
      <w:r w:rsidR="00F033F1" w:rsidRPr="004009CF">
        <w:rPr>
          <w:rFonts w:ascii="Calibri" w:eastAsia="Calibri" w:hAnsi="Calibri" w:cs="Calibri"/>
          <w:highlight w:val="white"/>
        </w:rPr>
        <w:t>factor is to</w:t>
      </w:r>
      <w:r w:rsidRPr="004009CF">
        <w:rPr>
          <w:rFonts w:ascii="Calibri" w:eastAsia="Calibri" w:hAnsi="Calibri" w:cs="Calibri"/>
          <w:highlight w:val="white"/>
        </w:rPr>
        <w:t xml:space="preserve"> ensure the working environment is satisfactory. </w:t>
      </w:r>
      <w:r w:rsidR="00176860" w:rsidRPr="004009CF">
        <w:rPr>
          <w:rFonts w:ascii="Calibri" w:eastAsia="Calibri" w:hAnsi="Calibri" w:cs="Calibri"/>
          <w:highlight w:val="white"/>
        </w:rPr>
        <w:t>(Chamorro-</w:t>
      </w:r>
      <w:proofErr w:type="spellStart"/>
      <w:r w:rsidR="00176860" w:rsidRPr="004009CF">
        <w:rPr>
          <w:rFonts w:ascii="Calibri" w:eastAsia="Calibri" w:hAnsi="Calibri" w:cs="Calibri"/>
          <w:highlight w:val="white"/>
        </w:rPr>
        <w:t>Premuzic</w:t>
      </w:r>
      <w:proofErr w:type="spellEnd"/>
      <w:r w:rsidR="00176860" w:rsidRPr="004009CF">
        <w:rPr>
          <w:rFonts w:ascii="Calibri" w:eastAsia="Calibri" w:hAnsi="Calibri" w:cs="Calibri"/>
          <w:highlight w:val="white"/>
        </w:rPr>
        <w:t xml:space="preserve"> and Berg, 2021)</w:t>
      </w:r>
      <w:r w:rsidR="004A2A87" w:rsidRPr="004009CF">
        <w:rPr>
          <w:rFonts w:ascii="Calibri" w:eastAsia="Calibri" w:hAnsi="Calibri" w:cs="Calibri"/>
          <w:highlight w:val="white"/>
        </w:rPr>
        <w:t xml:space="preserve"> </w:t>
      </w:r>
      <w:r w:rsidRPr="004009CF">
        <w:rPr>
          <w:rFonts w:ascii="Calibri" w:eastAsia="Calibri" w:hAnsi="Calibri" w:cs="Calibri"/>
          <w:highlight w:val="white"/>
        </w:rPr>
        <w:t xml:space="preserve">PP’s </w:t>
      </w:r>
      <w:r w:rsidR="008E6933" w:rsidRPr="004009CF">
        <w:rPr>
          <w:rFonts w:ascii="Calibri" w:eastAsia="Calibri" w:hAnsi="Calibri" w:cs="Calibri"/>
          <w:highlight w:val="white"/>
        </w:rPr>
        <w:t xml:space="preserve">must </w:t>
      </w:r>
      <w:r w:rsidRPr="004009CF">
        <w:rPr>
          <w:rFonts w:ascii="Calibri" w:eastAsia="Calibri" w:hAnsi="Calibri" w:cs="Calibri"/>
          <w:highlight w:val="white"/>
        </w:rPr>
        <w:t xml:space="preserve">regularly assess working conditions and gather employees' thoughts on matters such as hybrid working as we enter a new era of structure. Failing to implement a satisfactory structure according to the workforce desires will result in demotivation and </w:t>
      </w:r>
      <w:r w:rsidR="00D63B74" w:rsidRPr="004009CF">
        <w:rPr>
          <w:rFonts w:ascii="Calibri" w:eastAsia="Calibri" w:hAnsi="Calibri" w:cs="Calibri"/>
          <w:highlight w:val="white"/>
        </w:rPr>
        <w:t>loss</w:t>
      </w:r>
      <w:r w:rsidRPr="004009CF">
        <w:rPr>
          <w:rFonts w:ascii="Calibri" w:eastAsia="Calibri" w:hAnsi="Calibri" w:cs="Calibri"/>
          <w:highlight w:val="white"/>
        </w:rPr>
        <w:t xml:space="preserve"> of skilled workers. </w:t>
      </w:r>
      <w:r w:rsidR="00053AEE" w:rsidRPr="004009CF">
        <w:rPr>
          <w:rFonts w:ascii="Calibri" w:eastAsia="Calibri" w:hAnsi="Calibri" w:cs="Calibri"/>
          <w:highlight w:val="white"/>
        </w:rPr>
        <w:t>R</w:t>
      </w:r>
      <w:r w:rsidRPr="004009CF">
        <w:rPr>
          <w:rFonts w:ascii="Calibri" w:eastAsia="Calibri" w:hAnsi="Calibri" w:cs="Calibri"/>
          <w:highlight w:val="white"/>
        </w:rPr>
        <w:t xml:space="preserve">egular surveys and meetings to these desires can quickly identify issues and start to implement </w:t>
      </w:r>
      <w:r w:rsidR="00D63B74" w:rsidRPr="004009CF">
        <w:rPr>
          <w:rFonts w:ascii="Calibri" w:eastAsia="Calibri" w:hAnsi="Calibri" w:cs="Calibri"/>
          <w:highlight w:val="white"/>
        </w:rPr>
        <w:t>practical solutions</w:t>
      </w:r>
      <w:r w:rsidRPr="004009CF">
        <w:rPr>
          <w:rFonts w:ascii="Calibri" w:eastAsia="Calibri" w:hAnsi="Calibri" w:cs="Calibri"/>
          <w:highlight w:val="white"/>
        </w:rPr>
        <w:t xml:space="preserve"> before morale drops to a point that productivity starts to drop. </w:t>
      </w:r>
    </w:p>
    <w:p w14:paraId="290DB2FD" w14:textId="77777777" w:rsidR="00DF2B25" w:rsidRPr="004009CF" w:rsidRDefault="00984D18" w:rsidP="004D7A7E">
      <w:pPr>
        <w:rPr>
          <w:rFonts w:ascii="Calibri" w:hAnsi="Calibri" w:cs="Calibri"/>
        </w:rPr>
      </w:pPr>
      <w:r w:rsidRPr="004009CF">
        <w:rPr>
          <w:rFonts w:ascii="Calibri" w:hAnsi="Calibri" w:cs="Calibri"/>
        </w:rPr>
        <w:t>David McClelland, (An American psychologist and professor on human motivation</w:t>
      </w:r>
      <w:r w:rsidR="00590A8E" w:rsidRPr="004009CF">
        <w:rPr>
          <w:rFonts w:ascii="Calibri" w:hAnsi="Calibri" w:cs="Calibri"/>
        </w:rPr>
        <w:t>)</w:t>
      </w:r>
      <w:r w:rsidRPr="004009CF">
        <w:rPr>
          <w:rFonts w:ascii="Calibri" w:hAnsi="Calibri" w:cs="Calibri"/>
        </w:rPr>
        <w:t xml:space="preserve"> </w:t>
      </w:r>
      <w:r w:rsidRPr="004009CF">
        <w:rPr>
          <w:rFonts w:ascii="Calibri" w:hAnsi="Calibri" w:cs="Calibri"/>
          <w:highlight w:val="white"/>
        </w:rPr>
        <w:t xml:space="preserve">(Mind Tools, 2022) champions this correlation and suggests a theory identifying people's motivating drivers. </w:t>
      </w:r>
      <w:r w:rsidRPr="004009CF">
        <w:rPr>
          <w:rFonts w:ascii="Calibri" w:hAnsi="Calibri" w:cs="Calibri"/>
        </w:rPr>
        <w:t>He believed we all have: a need for achievement, affiliation, and power. People will have different characteristics depending on their dominant</w:t>
      </w:r>
      <w:r w:rsidR="004D7A7E" w:rsidRPr="004009CF">
        <w:rPr>
          <w:rFonts w:ascii="Calibri" w:hAnsi="Calibri" w:cs="Calibri"/>
        </w:rPr>
        <w:t xml:space="preserve"> </w:t>
      </w:r>
      <w:r w:rsidRPr="004009CF">
        <w:rPr>
          <w:rFonts w:ascii="Calibri" w:hAnsi="Calibri" w:cs="Calibri"/>
        </w:rPr>
        <w:t>motivator. </w:t>
      </w:r>
    </w:p>
    <w:p w14:paraId="1EFE4AB8" w14:textId="779EFAF0" w:rsidR="001616CF" w:rsidRPr="004009CF" w:rsidRDefault="00984D18" w:rsidP="004D7A7E">
      <w:pPr>
        <w:rPr>
          <w:rFonts w:ascii="Calibri" w:hAnsi="Calibri" w:cs="Calibri"/>
        </w:rPr>
      </w:pPr>
      <w:r w:rsidRPr="004009CF">
        <w:rPr>
          <w:rFonts w:ascii="Calibri" w:hAnsi="Calibri" w:cs="Calibri"/>
        </w:rPr>
        <w:t xml:space="preserve">McClelland says that, regardless of our gender, culture, or age, we all have three motivating drivers, and one of these will be our dominant motivating driver. This dominant motivator is </w:t>
      </w:r>
      <w:r w:rsidR="0059215A" w:rsidRPr="004009CF">
        <w:rPr>
          <w:rFonts w:ascii="Calibri" w:hAnsi="Calibri" w:cs="Calibri"/>
        </w:rPr>
        <w:t>dependent</w:t>
      </w:r>
      <w:r w:rsidRPr="004009CF">
        <w:rPr>
          <w:rFonts w:ascii="Calibri" w:hAnsi="Calibri" w:cs="Calibri"/>
        </w:rPr>
        <w:t xml:space="preserve"> on our culture and life experiences. </w:t>
      </w:r>
      <w:r w:rsidRPr="004009CF">
        <w:rPr>
          <w:rFonts w:ascii="Calibri" w:hAnsi="Calibri" w:cs="Calibri"/>
          <w:highlight w:val="white"/>
        </w:rPr>
        <w:t>(Practical Psychology, 2021) Achievement</w:t>
      </w:r>
      <w:r w:rsidRPr="004009CF">
        <w:rPr>
          <w:rFonts w:ascii="Calibri" w:hAnsi="Calibri" w:cs="Calibri"/>
          <w:b/>
          <w:highlight w:val="white"/>
        </w:rPr>
        <w:t xml:space="preserve">. </w:t>
      </w:r>
      <w:r w:rsidRPr="004009CF">
        <w:rPr>
          <w:rFonts w:ascii="Calibri" w:hAnsi="Calibri" w:cs="Calibri"/>
          <w:highlight w:val="white"/>
        </w:rPr>
        <w:t xml:space="preserve">A strong need to set and accomplish challenging goals, take calculated risks, and like to receive regular feedback </w:t>
      </w:r>
      <w:r w:rsidR="007D4F60" w:rsidRPr="004009CF">
        <w:rPr>
          <w:rFonts w:ascii="Calibri" w:hAnsi="Calibri" w:cs="Calibri"/>
          <w:highlight w:val="white"/>
        </w:rPr>
        <w:t>to</w:t>
      </w:r>
      <w:r w:rsidRPr="004009CF">
        <w:rPr>
          <w:rFonts w:ascii="Calibri" w:hAnsi="Calibri" w:cs="Calibri"/>
          <w:highlight w:val="white"/>
        </w:rPr>
        <w:t xml:space="preserve"> be able to work successfully alone as well as part of a team. Affiliation. </w:t>
      </w:r>
      <w:r w:rsidRPr="004009CF">
        <w:rPr>
          <w:rFonts w:ascii="Calibri" w:hAnsi="Calibri" w:cs="Calibri"/>
        </w:rPr>
        <w:t xml:space="preserve">Wanting to belong to the group and wanting to be liked guides the </w:t>
      </w:r>
      <w:r w:rsidR="00E52B17" w:rsidRPr="004009CF">
        <w:rPr>
          <w:rFonts w:ascii="Calibri" w:hAnsi="Calibri" w:cs="Calibri"/>
        </w:rPr>
        <w:t>behaviour</w:t>
      </w:r>
      <w:r w:rsidRPr="004009CF">
        <w:rPr>
          <w:rFonts w:ascii="Calibri" w:hAnsi="Calibri" w:cs="Calibri"/>
        </w:rPr>
        <w:t xml:space="preserve"> as the employee wants to fit in with the rest of the group. Power.</w:t>
      </w:r>
      <w:r w:rsidRPr="004009CF">
        <w:rPr>
          <w:rFonts w:ascii="Calibri" w:hAnsi="Calibri" w:cs="Calibri"/>
          <w:b/>
        </w:rPr>
        <w:t xml:space="preserve"> </w:t>
      </w:r>
      <w:r w:rsidRPr="004009CF">
        <w:rPr>
          <w:rFonts w:ascii="Calibri" w:hAnsi="Calibri" w:cs="Calibri"/>
        </w:rPr>
        <w:t>Wanting to control and influence others. Likes to win arguments. Enjoys status and recognition.</w:t>
      </w:r>
    </w:p>
    <w:p w14:paraId="1C853B0E" w14:textId="2B0D9FEE" w:rsidR="001616CF" w:rsidRPr="004009CF" w:rsidRDefault="00AD1BF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McClelland’s theory brings valuable insights into the driving force of human behaviour, in which I totally agree. I understand how the theory can be applied to different situations and environments offering a useful framework benefiting both, </w:t>
      </w:r>
      <w:r w:rsidR="0059215A" w:rsidRPr="004009CF">
        <w:rPr>
          <w:rFonts w:ascii="Calibri" w:eastAsia="Calibri" w:hAnsi="Calibri" w:cs="Calibri"/>
        </w:rPr>
        <w:t>business,</w:t>
      </w:r>
      <w:r w:rsidRPr="004009CF">
        <w:rPr>
          <w:rFonts w:ascii="Calibri" w:eastAsia="Calibri" w:hAnsi="Calibri" w:cs="Calibri"/>
        </w:rPr>
        <w:t xml:space="preserve"> and employee.</w:t>
      </w:r>
      <w:r w:rsidR="001D33E2" w:rsidRPr="004009CF">
        <w:rPr>
          <w:rFonts w:ascii="Calibri" w:eastAsia="Calibri" w:hAnsi="Calibri" w:cs="Calibri"/>
        </w:rPr>
        <w:t xml:space="preserve"> T</w:t>
      </w:r>
      <w:r w:rsidRPr="004009CF">
        <w:rPr>
          <w:rFonts w:ascii="Calibri" w:eastAsia="Calibri" w:hAnsi="Calibri" w:cs="Calibri"/>
        </w:rPr>
        <w:t>he more comprehensive our understanding of motivation, the better we can tailor our approach to support individual growth and organi</w:t>
      </w:r>
      <w:r w:rsidR="00860E71" w:rsidRPr="004009CF">
        <w:rPr>
          <w:rFonts w:ascii="Calibri" w:eastAsia="Calibri" w:hAnsi="Calibri" w:cs="Calibri"/>
        </w:rPr>
        <w:t>s</w:t>
      </w:r>
      <w:r w:rsidRPr="004009CF">
        <w:rPr>
          <w:rFonts w:ascii="Calibri" w:eastAsia="Calibri" w:hAnsi="Calibri" w:cs="Calibri"/>
        </w:rPr>
        <w:t>ational success</w:t>
      </w:r>
      <w:r w:rsidR="0070277E" w:rsidRPr="004009CF">
        <w:rPr>
          <w:rFonts w:ascii="Calibri" w:eastAsia="Calibri" w:hAnsi="Calibri" w:cs="Calibri"/>
        </w:rPr>
        <w:t xml:space="preserve"> </w:t>
      </w:r>
      <w:r w:rsidR="0070277E" w:rsidRPr="004009CF">
        <w:rPr>
          <w:rFonts w:ascii="Calibri" w:hAnsi="Calibri" w:cs="Calibri"/>
          <w:shd w:val="clear" w:color="auto" w:fill="FFFFFF"/>
        </w:rPr>
        <w:t>(Bandhu et al., 2024)</w:t>
      </w:r>
      <w:r w:rsidR="0070277E" w:rsidRPr="004009CF">
        <w:rPr>
          <w:rFonts w:ascii="Calibri" w:eastAsia="Calibri" w:hAnsi="Calibri" w:cs="Calibri"/>
        </w:rPr>
        <w:t>.</w:t>
      </w:r>
    </w:p>
    <w:p w14:paraId="3E374321" w14:textId="41FAD0F7"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Maslow's</w:t>
      </w:r>
      <w:r w:rsidR="0009103E" w:rsidRPr="004009CF">
        <w:rPr>
          <w:rFonts w:ascii="Calibri" w:eastAsia="Calibri" w:hAnsi="Calibri" w:cs="Calibri"/>
        </w:rPr>
        <w:t xml:space="preserve"> </w:t>
      </w:r>
      <w:r w:rsidRPr="004009CF">
        <w:rPr>
          <w:rFonts w:ascii="Calibri" w:eastAsia="Calibri" w:hAnsi="Calibri" w:cs="Calibri"/>
        </w:rPr>
        <w:t xml:space="preserve">hierarchical needs concentrate more on addressing a specific order of understanding basic human motivation from a deeper level </w:t>
      </w:r>
      <w:r w:rsidR="007D4F60" w:rsidRPr="004009CF">
        <w:rPr>
          <w:rFonts w:ascii="Calibri" w:eastAsia="Calibri" w:hAnsi="Calibri" w:cs="Calibri"/>
        </w:rPr>
        <w:t>to</w:t>
      </w:r>
      <w:r w:rsidRPr="004009CF">
        <w:rPr>
          <w:rFonts w:ascii="Calibri" w:eastAsia="Calibri" w:hAnsi="Calibri" w:cs="Calibri"/>
        </w:rPr>
        <w:t xml:space="preserve"> then understand what </w:t>
      </w:r>
      <w:r w:rsidRPr="004009CF">
        <w:rPr>
          <w:rFonts w:ascii="Calibri" w:eastAsia="Calibri" w:hAnsi="Calibri" w:cs="Calibri"/>
        </w:rPr>
        <w:lastRenderedPageBreak/>
        <w:t xml:space="preserve">motivation the workplace can offer. He explains that our basic psychological needs can be depicted on a pyramid of 5 levels starting from basic needs, psychological needs, safety and security, love and belonging, followed by </w:t>
      </w:r>
      <w:r w:rsidR="002C0E6C" w:rsidRPr="004009CF">
        <w:rPr>
          <w:rFonts w:ascii="Calibri" w:eastAsia="Calibri" w:hAnsi="Calibri" w:cs="Calibri"/>
        </w:rPr>
        <w:t>self-esteem</w:t>
      </w:r>
      <w:r w:rsidRPr="004009CF">
        <w:rPr>
          <w:rFonts w:ascii="Calibri" w:eastAsia="Calibri" w:hAnsi="Calibri" w:cs="Calibri"/>
        </w:rPr>
        <w:t xml:space="preserve">, </w:t>
      </w:r>
      <w:r w:rsidR="007D4F60" w:rsidRPr="004009CF">
        <w:rPr>
          <w:rFonts w:ascii="Calibri" w:eastAsia="Calibri" w:hAnsi="Calibri" w:cs="Calibri"/>
        </w:rPr>
        <w:t>to</w:t>
      </w:r>
      <w:r w:rsidRPr="004009CF">
        <w:rPr>
          <w:rFonts w:ascii="Calibri" w:eastAsia="Calibri" w:hAnsi="Calibri" w:cs="Calibri"/>
        </w:rPr>
        <w:t xml:space="preserve"> reach </w:t>
      </w:r>
      <w:r w:rsidR="002C0E6C" w:rsidRPr="004009CF">
        <w:rPr>
          <w:rFonts w:ascii="Calibri" w:eastAsia="Calibri" w:hAnsi="Calibri" w:cs="Calibri"/>
        </w:rPr>
        <w:t>self-actuali</w:t>
      </w:r>
      <w:r w:rsidR="00AD65E0" w:rsidRPr="004009CF">
        <w:rPr>
          <w:rFonts w:ascii="Calibri" w:eastAsia="Calibri" w:hAnsi="Calibri" w:cs="Calibri"/>
        </w:rPr>
        <w:t>s</w:t>
      </w:r>
      <w:r w:rsidR="002C0E6C" w:rsidRPr="004009CF">
        <w:rPr>
          <w:rFonts w:ascii="Calibri" w:eastAsia="Calibri" w:hAnsi="Calibri" w:cs="Calibri"/>
        </w:rPr>
        <w:t>ation</w:t>
      </w:r>
      <w:r w:rsidRPr="004009CF">
        <w:rPr>
          <w:rFonts w:ascii="Calibri" w:eastAsia="Calibri" w:hAnsi="Calibri" w:cs="Calibri"/>
        </w:rPr>
        <w:t xml:space="preserve">. Whilst I agree with these factors being detrimental to human motivation, I do not agree with the order upon which they are depicted as </w:t>
      </w:r>
      <w:r w:rsidR="0059215A" w:rsidRPr="004009CF">
        <w:rPr>
          <w:rFonts w:ascii="Calibri" w:eastAsia="Calibri" w:hAnsi="Calibri" w:cs="Calibri"/>
        </w:rPr>
        <w:t>there</w:t>
      </w:r>
      <w:r w:rsidRPr="004009CF">
        <w:rPr>
          <w:rFonts w:ascii="Calibri" w:eastAsia="Calibri" w:hAnsi="Calibri" w:cs="Calibri"/>
        </w:rPr>
        <w:t xml:space="preserve"> is no accountability towards the individual differences and the complexity of human goals. The use of this theory needs to coincide strongly with human interaction </w:t>
      </w:r>
      <w:r w:rsidR="002C0E6C" w:rsidRPr="004009CF">
        <w:rPr>
          <w:rFonts w:ascii="Calibri" w:eastAsia="Calibri" w:hAnsi="Calibri" w:cs="Calibri"/>
        </w:rPr>
        <w:t>for</w:t>
      </w:r>
      <w:r w:rsidRPr="004009CF">
        <w:rPr>
          <w:rFonts w:ascii="Calibri" w:eastAsia="Calibri" w:hAnsi="Calibri" w:cs="Calibri"/>
        </w:rPr>
        <w:t xml:space="preserve"> PP to be able to learn specifically what sparks motivation</w:t>
      </w:r>
      <w:r w:rsidR="00A45AF8" w:rsidRPr="004009CF">
        <w:rPr>
          <w:rFonts w:ascii="Calibri" w:eastAsia="Calibri" w:hAnsi="Calibri" w:cs="Calibri"/>
        </w:rPr>
        <w:t xml:space="preserve"> </w:t>
      </w:r>
      <w:r w:rsidR="00A45AF8" w:rsidRPr="004009CF">
        <w:rPr>
          <w:rFonts w:ascii="Calibri" w:hAnsi="Calibri" w:cs="Calibri"/>
          <w:shd w:val="clear" w:color="auto" w:fill="FFFFFF"/>
        </w:rPr>
        <w:t>(McLeod, 2024)</w:t>
      </w:r>
      <w:r w:rsidRPr="004009CF">
        <w:rPr>
          <w:rFonts w:ascii="Calibri" w:eastAsia="Calibri" w:hAnsi="Calibri" w:cs="Calibri"/>
        </w:rPr>
        <w:t xml:space="preserve">. </w:t>
      </w:r>
    </w:p>
    <w:p w14:paraId="691727EC" w14:textId="77777777"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I believe that it is a mixture of the two theories amidst the compilation of deeper understanding as well as the specific PP’s views and opinions on how the workforce needs to be accounted for and heard amidst the constant drive and advancement of the company that is where the ultimate solution to the motivational formula lies. </w:t>
      </w:r>
    </w:p>
    <w:p w14:paraId="386367E5"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2.2</w:t>
      </w:r>
    </w:p>
    <w:p w14:paraId="589589E4" w14:textId="7AA36EC8" w:rsidR="001616CF" w:rsidRPr="004009CF" w:rsidRDefault="00070607">
      <w:pPr>
        <w:pBdr>
          <w:top w:val="nil"/>
          <w:left w:val="nil"/>
          <w:bottom w:val="nil"/>
          <w:right w:val="nil"/>
          <w:between w:val="nil"/>
        </w:pBdr>
        <w:rPr>
          <w:rFonts w:ascii="Calibri" w:eastAsia="Calibri" w:hAnsi="Calibri" w:cs="Calibri"/>
        </w:rPr>
      </w:pPr>
      <w:r w:rsidRPr="004009CF">
        <w:rPr>
          <w:rFonts w:ascii="Calibri" w:eastAsia="Calibri" w:hAnsi="Calibri" w:cs="Calibri"/>
        </w:rPr>
        <w:t>D</w:t>
      </w:r>
      <w:r w:rsidR="00984D18" w:rsidRPr="004009CF">
        <w:rPr>
          <w:rFonts w:ascii="Calibri" w:eastAsia="Calibri" w:hAnsi="Calibri" w:cs="Calibri"/>
        </w:rPr>
        <w:t xml:space="preserve">iversity and inclusion in the workplace </w:t>
      </w:r>
      <w:r w:rsidR="006D7F7E" w:rsidRPr="004009CF">
        <w:rPr>
          <w:rFonts w:ascii="Calibri" w:eastAsia="Calibri" w:hAnsi="Calibri" w:cs="Calibri"/>
        </w:rPr>
        <w:t>are</w:t>
      </w:r>
      <w:r w:rsidR="00984D18" w:rsidRPr="004009CF">
        <w:rPr>
          <w:rFonts w:ascii="Calibri" w:eastAsia="Calibri" w:hAnsi="Calibri" w:cs="Calibri"/>
        </w:rPr>
        <w:t xml:space="preserve"> essential and </w:t>
      </w:r>
      <w:r w:rsidR="00EE3977" w:rsidRPr="004009CF">
        <w:rPr>
          <w:rFonts w:ascii="Calibri" w:eastAsia="Calibri" w:hAnsi="Calibri" w:cs="Calibri"/>
        </w:rPr>
        <w:t>pp</w:t>
      </w:r>
      <w:r w:rsidR="00082C7F" w:rsidRPr="004009CF">
        <w:rPr>
          <w:rFonts w:ascii="Calibri" w:eastAsia="Calibri" w:hAnsi="Calibri" w:cs="Calibri"/>
        </w:rPr>
        <w:t>’s</w:t>
      </w:r>
      <w:r w:rsidR="00984D18" w:rsidRPr="004009CF">
        <w:rPr>
          <w:rFonts w:ascii="Calibri" w:eastAsia="Calibri" w:hAnsi="Calibri" w:cs="Calibri"/>
        </w:rPr>
        <w:t xml:space="preserve"> will play key roles in this. It is a continuous process to ensure </w:t>
      </w:r>
      <w:r w:rsidR="006D7F7E" w:rsidRPr="004009CF">
        <w:rPr>
          <w:rFonts w:ascii="Calibri" w:eastAsia="Calibri" w:hAnsi="Calibri" w:cs="Calibri"/>
        </w:rPr>
        <w:t>all</w:t>
      </w:r>
      <w:r w:rsidR="00984D18" w:rsidRPr="004009CF">
        <w:rPr>
          <w:rFonts w:ascii="Calibri" w:eastAsia="Calibri" w:hAnsi="Calibri" w:cs="Calibri"/>
        </w:rPr>
        <w:t xml:space="preserve"> follow the policies provided to implement inclusive behaviours</w:t>
      </w:r>
      <w:r w:rsidR="001435C6" w:rsidRPr="004009CF">
        <w:rPr>
          <w:rFonts w:ascii="Calibri" w:eastAsia="Calibri" w:hAnsi="Calibri" w:cs="Calibri"/>
        </w:rPr>
        <w:t xml:space="preserve">, </w:t>
      </w:r>
      <w:r w:rsidR="00984D18" w:rsidRPr="004009CF">
        <w:rPr>
          <w:rFonts w:ascii="Calibri" w:eastAsia="Calibri" w:hAnsi="Calibri" w:cs="Calibri"/>
        </w:rPr>
        <w:t>values and commit to inclusivity at the highest level within the organisation</w:t>
      </w:r>
      <w:r w:rsidR="002C0E6C" w:rsidRPr="004009CF">
        <w:rPr>
          <w:rFonts w:ascii="Calibri" w:eastAsia="Calibri" w:hAnsi="Calibri" w:cs="Calibri"/>
        </w:rPr>
        <w:t xml:space="preserve"> </w:t>
      </w:r>
      <w:r w:rsidR="00027F98" w:rsidRPr="004009CF">
        <w:rPr>
          <w:rFonts w:ascii="Calibri" w:hAnsi="Calibri" w:cs="Calibri"/>
          <w:shd w:val="clear" w:color="auto" w:fill="FFFFFF"/>
        </w:rPr>
        <w:t>(CIPD, 2024)</w:t>
      </w:r>
      <w:r w:rsidR="002C0E6C" w:rsidRPr="004009CF">
        <w:rPr>
          <w:rFonts w:ascii="Calibri" w:eastAsia="Calibri" w:hAnsi="Calibri" w:cs="Calibri"/>
        </w:rPr>
        <w:t xml:space="preserve">. </w:t>
      </w:r>
      <w:r w:rsidR="00984D18" w:rsidRPr="004009CF">
        <w:rPr>
          <w:rFonts w:ascii="Calibri" w:eastAsia="Calibri" w:hAnsi="Calibri" w:cs="Calibri"/>
        </w:rPr>
        <w:t>E</w:t>
      </w:r>
      <w:r w:rsidR="00984D18" w:rsidRPr="004009CF">
        <w:rPr>
          <w:rFonts w:ascii="Calibri" w:eastAsia="Calibri" w:hAnsi="Calibri" w:cs="Calibri"/>
          <w:highlight w:val="white"/>
        </w:rPr>
        <w:t xml:space="preserve">xample focuses of equality, </w:t>
      </w:r>
      <w:r w:rsidR="00841B3F" w:rsidRPr="004009CF">
        <w:rPr>
          <w:rFonts w:ascii="Calibri" w:eastAsia="Calibri" w:hAnsi="Calibri" w:cs="Calibri"/>
          <w:highlight w:val="white"/>
        </w:rPr>
        <w:t>diversity,</w:t>
      </w:r>
      <w:r w:rsidR="00984D18" w:rsidRPr="004009CF">
        <w:rPr>
          <w:rFonts w:ascii="Calibri" w:eastAsia="Calibri" w:hAnsi="Calibri" w:cs="Calibri"/>
          <w:highlight w:val="white"/>
        </w:rPr>
        <w:t xml:space="preserve"> and inclusion (EDI) include age, gender, colour, culture, political opinion, personal appearance and more. </w:t>
      </w:r>
      <w:r w:rsidR="00984D18" w:rsidRPr="004009CF">
        <w:rPr>
          <w:rFonts w:ascii="Calibri" w:eastAsia="Calibri" w:hAnsi="Calibri" w:cs="Calibri"/>
        </w:rPr>
        <w:t xml:space="preserve">Tackling bias of any one of these factors through employee and leadership training programmes is crucial. The CIPD recognises working inclusively as a core behaviour for all </w:t>
      </w:r>
      <w:r w:rsidR="007D4F60" w:rsidRPr="004009CF">
        <w:rPr>
          <w:rFonts w:ascii="Calibri" w:eastAsia="Calibri" w:hAnsi="Calibri" w:cs="Calibri"/>
        </w:rPr>
        <w:t>PPs</w:t>
      </w:r>
      <w:r w:rsidR="00984D18" w:rsidRPr="004009CF">
        <w:rPr>
          <w:rFonts w:ascii="Calibri" w:eastAsia="Calibri" w:hAnsi="Calibri" w:cs="Calibri"/>
        </w:rPr>
        <w:t xml:space="preserve"> in the new profession map, the international benchmark for the people profession.</w:t>
      </w:r>
    </w:p>
    <w:p w14:paraId="7BD7D787" w14:textId="096710CC"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Educating the workforce about inclusion require</w:t>
      </w:r>
      <w:r w:rsidR="00135239" w:rsidRPr="004009CF">
        <w:rPr>
          <w:rFonts w:ascii="Calibri" w:eastAsia="Calibri" w:hAnsi="Calibri" w:cs="Calibri"/>
        </w:rPr>
        <w:t>s</w:t>
      </w:r>
      <w:r w:rsidRPr="004009CF">
        <w:rPr>
          <w:rFonts w:ascii="Calibri" w:eastAsia="Calibri" w:hAnsi="Calibri" w:cs="Calibri"/>
        </w:rPr>
        <w:t xml:space="preserve"> leaders who embody the same values. Keeping an open mind and bringing in different voices and viewpoints will help continue its growth and productivity. Ethical and legal requirements will educate and promote awareness through offering regular training and tailoring this training from new hires to senior leadership. The method could be conducting regular surveys, focus groups, and open forums </w:t>
      </w:r>
      <w:r w:rsidR="0033219F" w:rsidRPr="004009CF">
        <w:rPr>
          <w:rFonts w:ascii="Calibri" w:hAnsi="Calibri" w:cs="Calibri"/>
          <w:shd w:val="clear" w:color="auto" w:fill="FFFFFF"/>
        </w:rPr>
        <w:t>(Forbes, 2024)</w:t>
      </w:r>
      <w:r w:rsidR="0033219F" w:rsidRPr="004009CF">
        <w:rPr>
          <w:rFonts w:ascii="Calibri" w:eastAsia="Calibri" w:hAnsi="Calibri" w:cs="Calibri"/>
        </w:rPr>
        <w:t xml:space="preserve"> </w:t>
      </w:r>
      <w:r w:rsidR="00674583" w:rsidRPr="004009CF">
        <w:rPr>
          <w:rFonts w:ascii="Calibri" w:eastAsia="Calibri" w:hAnsi="Calibri" w:cs="Calibri"/>
        </w:rPr>
        <w:t>to</w:t>
      </w:r>
      <w:r w:rsidRPr="004009CF">
        <w:rPr>
          <w:rFonts w:ascii="Calibri" w:eastAsia="Calibri" w:hAnsi="Calibri" w:cs="Calibri"/>
        </w:rPr>
        <w:t xml:space="preserve"> ensure the required level of inclusion. PP’s play a vital role here as through the forming of their deeper relationships with the wider workforce they </w:t>
      </w:r>
      <w:r w:rsidR="00674583" w:rsidRPr="004009CF">
        <w:rPr>
          <w:rFonts w:ascii="Calibri" w:eastAsia="Calibri" w:hAnsi="Calibri" w:cs="Calibri"/>
        </w:rPr>
        <w:t>can</w:t>
      </w:r>
      <w:r w:rsidRPr="004009CF">
        <w:rPr>
          <w:rFonts w:ascii="Calibri" w:eastAsia="Calibri" w:hAnsi="Calibri" w:cs="Calibri"/>
        </w:rPr>
        <w:t xml:space="preserve"> effectively communicate and ensure the methods are in place for all employees to be able to share their traditions and cultures at certain events and holiday periods. </w:t>
      </w:r>
    </w:p>
    <w:p w14:paraId="22743EDF" w14:textId="49C74596"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Respecting individual differences will benefit the workplace by creating a competitive edge and increasing work productivity creating a fair and safe environment where everyone feels that they have access to every opportunity</w:t>
      </w:r>
      <w:r w:rsidR="00674583" w:rsidRPr="004009CF">
        <w:rPr>
          <w:rFonts w:ascii="Calibri" w:eastAsia="Calibri" w:hAnsi="Calibri" w:cs="Calibri"/>
        </w:rPr>
        <w:t xml:space="preserve"> </w:t>
      </w:r>
      <w:r w:rsidRPr="004009CF">
        <w:rPr>
          <w:rFonts w:ascii="Calibri" w:eastAsia="Calibri" w:hAnsi="Calibri" w:cs="Calibri"/>
          <w:highlight w:val="white"/>
        </w:rPr>
        <w:t>(Panel, n.d.)</w:t>
      </w:r>
      <w:r w:rsidR="00674583" w:rsidRPr="004009CF">
        <w:rPr>
          <w:rFonts w:ascii="Calibri" w:eastAsia="Calibri" w:hAnsi="Calibri" w:cs="Calibri"/>
          <w:highlight w:val="white"/>
        </w:rPr>
        <w:t>.</w:t>
      </w:r>
      <w:r w:rsidRPr="004009CF">
        <w:rPr>
          <w:rFonts w:ascii="Calibri" w:eastAsia="Calibri" w:hAnsi="Calibri" w:cs="Calibri"/>
          <w:highlight w:val="white"/>
        </w:rPr>
        <w:t xml:space="preserve"> </w:t>
      </w:r>
      <w:r w:rsidRPr="004009CF">
        <w:rPr>
          <w:rFonts w:ascii="Calibri" w:eastAsia="Calibri" w:hAnsi="Calibri" w:cs="Calibri"/>
        </w:rPr>
        <w:t>Specific practices such as reasonable adjustments and diversity policies, and broader practices such as flexible working can also support inclusion. This recognises that while inclusive practices should be applied, some groups face issues that require targeted support.</w:t>
      </w:r>
    </w:p>
    <w:p w14:paraId="609CA8FB" w14:textId="007031D4" w:rsidR="001616CF" w:rsidRPr="004009CF" w:rsidRDefault="003453F5">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rPr>
        <w:t>P</w:t>
      </w:r>
      <w:r w:rsidR="00984D18" w:rsidRPr="004009CF">
        <w:rPr>
          <w:rFonts w:ascii="Calibri" w:eastAsia="Calibri" w:hAnsi="Calibri" w:cs="Calibri"/>
        </w:rPr>
        <w:t xml:space="preserve">romoting regular 1-1 meetings allowing for tailored inclusive face to face listening, allows open and honest conversations about values, feelings and decision making to allow for </w:t>
      </w:r>
      <w:r w:rsidR="00984D18" w:rsidRPr="004009CF">
        <w:rPr>
          <w:rFonts w:ascii="Calibri" w:eastAsia="Calibri" w:hAnsi="Calibri" w:cs="Calibri"/>
        </w:rPr>
        <w:lastRenderedPageBreak/>
        <w:t xml:space="preserve">collaborative problem solving. It allows the person to be recognised as an individual and </w:t>
      </w:r>
      <w:r w:rsidR="00D456AB" w:rsidRPr="004009CF">
        <w:rPr>
          <w:rFonts w:ascii="Calibri" w:eastAsia="Calibri" w:hAnsi="Calibri" w:cs="Calibri"/>
        </w:rPr>
        <w:t xml:space="preserve">offer a </w:t>
      </w:r>
      <w:r w:rsidR="00984D18" w:rsidRPr="004009CF">
        <w:rPr>
          <w:rFonts w:ascii="Calibri" w:eastAsia="Calibri" w:hAnsi="Calibri" w:cs="Calibri"/>
        </w:rPr>
        <w:t xml:space="preserve">voice without fear of victimisation. Their unique contribution can be identified, (Green and Young, 2019) and helps individuals create a sense of belonging, rather than feeling a need to conform and inaccessibility to certain </w:t>
      </w:r>
      <w:r w:rsidR="00984D18" w:rsidRPr="004009CF">
        <w:rPr>
          <w:rFonts w:ascii="Calibri" w:eastAsia="Calibri" w:hAnsi="Calibri" w:cs="Calibri"/>
          <w:highlight w:val="white"/>
        </w:rPr>
        <w:t xml:space="preserve">opportunities. </w:t>
      </w:r>
    </w:p>
    <w:p w14:paraId="750B9952" w14:textId="77777777"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 xml:space="preserve">Maslow's hierarchy of needs also supports this as if any of the five essential human needs are not satisfied, the employee will not have a sense of belonging or inclusivity and therefore lack the ability to reach their full potential in the workplace. </w:t>
      </w:r>
    </w:p>
    <w:p w14:paraId="4EA7E648" w14:textId="6668EE98"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Identifying under representation of the workforce</w:t>
      </w:r>
      <w:r w:rsidR="00004FD7" w:rsidRPr="004009CF">
        <w:rPr>
          <w:rFonts w:ascii="Calibri" w:eastAsia="Calibri" w:hAnsi="Calibri" w:cs="Calibri"/>
        </w:rPr>
        <w:t xml:space="preserve"> </w:t>
      </w:r>
      <w:r w:rsidRPr="004009CF">
        <w:rPr>
          <w:rFonts w:ascii="Calibri" w:eastAsia="Calibri" w:hAnsi="Calibri" w:cs="Calibri"/>
        </w:rPr>
        <w:t>require</w:t>
      </w:r>
      <w:r w:rsidR="00004FD7" w:rsidRPr="004009CF">
        <w:rPr>
          <w:rFonts w:ascii="Calibri" w:eastAsia="Calibri" w:hAnsi="Calibri" w:cs="Calibri"/>
        </w:rPr>
        <w:t>s</w:t>
      </w:r>
      <w:r w:rsidRPr="004009CF">
        <w:rPr>
          <w:rFonts w:ascii="Calibri" w:eastAsia="Calibri" w:hAnsi="Calibri" w:cs="Calibri"/>
        </w:rPr>
        <w:t xml:space="preserve"> collecting and analysing data, however this must be reflective of the whole organisation and building an evidence-based strategy will allow measurement for progress. Individual surveys can assess how employees feel included, respected, and valued, as well as understanding their views of managers and organisational behaviour and practices more broadly</w:t>
      </w:r>
      <w:r w:rsidR="00FD47F4" w:rsidRPr="004009CF">
        <w:rPr>
          <w:rFonts w:ascii="Calibri" w:eastAsia="Calibri" w:hAnsi="Calibri" w:cs="Calibri"/>
        </w:rPr>
        <w:t xml:space="preserve">. </w:t>
      </w:r>
      <w:r w:rsidRPr="004009CF">
        <w:rPr>
          <w:rFonts w:ascii="Calibri" w:eastAsia="Calibri" w:hAnsi="Calibri" w:cs="Calibri"/>
        </w:rPr>
        <w:t>Adding inclusion questions to existing surveys</w:t>
      </w:r>
      <w:r w:rsidR="00CB172B" w:rsidRPr="004009CF">
        <w:rPr>
          <w:rFonts w:ascii="Calibri" w:eastAsia="Calibri" w:hAnsi="Calibri" w:cs="Calibri"/>
        </w:rPr>
        <w:t xml:space="preserve"> </w:t>
      </w:r>
      <w:r w:rsidRPr="004009CF">
        <w:rPr>
          <w:rFonts w:ascii="Calibri" w:eastAsia="Calibri" w:hAnsi="Calibri" w:cs="Calibri"/>
          <w:highlight w:val="white"/>
        </w:rPr>
        <w:t>(CIPD, n.d.)</w:t>
      </w:r>
      <w:r w:rsidR="0071638E" w:rsidRPr="004009CF">
        <w:rPr>
          <w:rFonts w:ascii="Calibri" w:eastAsia="Calibri" w:hAnsi="Calibri" w:cs="Calibri"/>
          <w:highlight w:val="white"/>
        </w:rPr>
        <w:t>.</w:t>
      </w:r>
      <w:r w:rsidRPr="004009CF">
        <w:rPr>
          <w:rFonts w:ascii="Calibri" w:eastAsia="Calibri" w:hAnsi="Calibri" w:cs="Calibri"/>
          <w:highlight w:val="white"/>
        </w:rPr>
        <w:t xml:space="preserve"> A successful </w:t>
      </w:r>
      <w:r w:rsidR="001535A9" w:rsidRPr="004009CF">
        <w:rPr>
          <w:rFonts w:ascii="Calibri" w:eastAsia="Calibri" w:hAnsi="Calibri" w:cs="Calibri"/>
          <w:highlight w:val="white"/>
        </w:rPr>
        <w:t>PPs</w:t>
      </w:r>
      <w:r w:rsidRPr="004009CF">
        <w:rPr>
          <w:rFonts w:ascii="Calibri" w:eastAsia="Calibri" w:hAnsi="Calibri" w:cs="Calibri"/>
          <w:highlight w:val="white"/>
        </w:rPr>
        <w:t xml:space="preserve"> should </w:t>
      </w:r>
      <w:r w:rsidR="00FD47F4" w:rsidRPr="004009CF">
        <w:rPr>
          <w:rFonts w:ascii="Calibri" w:eastAsia="Calibri" w:hAnsi="Calibri" w:cs="Calibri"/>
          <w:highlight w:val="white"/>
        </w:rPr>
        <w:t>use</w:t>
      </w:r>
      <w:r w:rsidRPr="004009CF">
        <w:rPr>
          <w:rFonts w:ascii="Calibri" w:eastAsia="Calibri" w:hAnsi="Calibri" w:cs="Calibri"/>
          <w:highlight w:val="white"/>
        </w:rPr>
        <w:t xml:space="preserve"> all tools available as well as be influenced by the</w:t>
      </w:r>
      <w:r w:rsidR="00674583" w:rsidRPr="004009CF">
        <w:rPr>
          <w:rFonts w:ascii="Calibri" w:eastAsia="Calibri" w:hAnsi="Calibri" w:cs="Calibri"/>
        </w:rPr>
        <w:t xml:space="preserve"> </w:t>
      </w:r>
      <w:r w:rsidRPr="004009CF">
        <w:rPr>
          <w:rFonts w:ascii="Calibri" w:eastAsia="Calibri" w:hAnsi="Calibri" w:cs="Calibri"/>
        </w:rPr>
        <w:t xml:space="preserve">CIPD good work index to ensure </w:t>
      </w:r>
      <w:r w:rsidR="007D4F60" w:rsidRPr="004009CF">
        <w:rPr>
          <w:rFonts w:ascii="Calibri" w:eastAsia="Calibri" w:hAnsi="Calibri" w:cs="Calibri"/>
          <w:highlight w:val="white"/>
        </w:rPr>
        <w:t>each</w:t>
      </w:r>
      <w:r w:rsidRPr="004009CF">
        <w:rPr>
          <w:rFonts w:ascii="Calibri" w:eastAsia="Calibri" w:hAnsi="Calibri" w:cs="Calibri"/>
          <w:highlight w:val="white"/>
        </w:rPr>
        <w:t xml:space="preserve"> employee feels valued and included.</w:t>
      </w:r>
    </w:p>
    <w:p w14:paraId="1A3A3DC3" w14:textId="0FF2A666" w:rsidR="001616CF" w:rsidRPr="004009CF" w:rsidRDefault="00984D18">
      <w:pPr>
        <w:pBdr>
          <w:top w:val="nil"/>
          <w:left w:val="nil"/>
          <w:bottom w:val="nil"/>
          <w:right w:val="nil"/>
          <w:between w:val="nil"/>
        </w:pBdr>
        <w:rPr>
          <w:rFonts w:ascii="Calibri" w:eastAsia="Calibri" w:hAnsi="Calibri" w:cs="Calibri"/>
          <w:b/>
          <w:sz w:val="28"/>
          <w:szCs w:val="28"/>
          <w:u w:val="single"/>
        </w:rPr>
      </w:pPr>
      <w:r w:rsidRPr="004009CF">
        <w:rPr>
          <w:rFonts w:ascii="Calibri" w:eastAsia="Calibri" w:hAnsi="Calibri" w:cs="Calibri"/>
          <w:b/>
          <w:sz w:val="28"/>
          <w:szCs w:val="28"/>
          <w:u w:val="single"/>
        </w:rPr>
        <w:t>2.3</w:t>
      </w:r>
      <w:r w:rsidRPr="004009CF">
        <w:rPr>
          <w:rFonts w:ascii="Calibri" w:eastAsia="Calibri" w:hAnsi="Calibri" w:cs="Calibri"/>
          <w:b/>
          <w:sz w:val="28"/>
          <w:szCs w:val="28"/>
          <w:highlight w:val="yellow"/>
          <w:u w:val="single"/>
        </w:rPr>
        <w:t xml:space="preserve"> </w:t>
      </w:r>
    </w:p>
    <w:p w14:paraId="47602101" w14:textId="708C0D02"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Working closely with others</w:t>
      </w:r>
      <w:r w:rsidR="00CF2484" w:rsidRPr="004009CF">
        <w:rPr>
          <w:rFonts w:ascii="Calibri" w:eastAsia="Calibri" w:hAnsi="Calibri" w:cs="Calibri"/>
        </w:rPr>
        <w:t>,</w:t>
      </w:r>
      <w:r w:rsidRPr="004009CF">
        <w:rPr>
          <w:rFonts w:ascii="Calibri" w:eastAsia="Calibri" w:hAnsi="Calibri" w:cs="Calibri"/>
        </w:rPr>
        <w:t xml:space="preserve"> build</w:t>
      </w:r>
      <w:r w:rsidR="00CF2484" w:rsidRPr="004009CF">
        <w:rPr>
          <w:rFonts w:ascii="Calibri" w:eastAsia="Calibri" w:hAnsi="Calibri" w:cs="Calibri"/>
        </w:rPr>
        <w:t>s</w:t>
      </w:r>
      <w:r w:rsidRPr="004009CF">
        <w:rPr>
          <w:rFonts w:ascii="Calibri" w:eastAsia="Calibri" w:hAnsi="Calibri" w:cs="Calibri"/>
        </w:rPr>
        <w:t xml:space="preserve"> relationships. It is through constant communication and building unity and a team ethic that builds trust and inclusion. This foundation is essential in the workplace to successfully navigate through all situations. If I am to formulate my own theory through my 30 years of practice and experience, I champion that valuing people as individuals remains the number one priority. The ability to recognise the benefits and value of diversity runs a channel of empathy through the team unit. This desire to grow as a team and actively seek and listen to diverse views and opinions over time sets the team up for ultimate success. I promote belonging and respect in my team through continuous team bonding activities in and outside of the office, allowing the team to continuously build relationships and understanding of one another on a deeper level. It is inevitable that clashes will occur, and so the deeper the respect and understanding between team members grown over time through the constant building of relationships, ensures that these can be overcome without affecting the team dynamic and that an alternative viewpoint of learning from these hardships becomes the instinct as opposed to conflict. I have observed that individual members of the team become more likely to engage in open dialogue and discussion over a matter and share knowledge and expertise, voicing their opinions, yet in a respectful and inclusive manner. </w:t>
      </w:r>
    </w:p>
    <w:p w14:paraId="7F599D69" w14:textId="500BAD4C" w:rsidR="001616CF" w:rsidRPr="004009CF" w:rsidRDefault="001A0496">
      <w:pPr>
        <w:pBdr>
          <w:top w:val="nil"/>
          <w:left w:val="nil"/>
          <w:bottom w:val="nil"/>
          <w:right w:val="nil"/>
          <w:between w:val="nil"/>
        </w:pBdr>
        <w:rPr>
          <w:rFonts w:ascii="Calibri" w:eastAsia="Calibri" w:hAnsi="Calibri" w:cs="Calibri"/>
        </w:rPr>
      </w:pPr>
      <w:r w:rsidRPr="004009CF">
        <w:rPr>
          <w:rFonts w:ascii="Calibri" w:eastAsia="Calibri" w:hAnsi="Calibri" w:cs="Calibri"/>
        </w:rPr>
        <w:t>B</w:t>
      </w:r>
      <w:r w:rsidR="00984D18" w:rsidRPr="004009CF">
        <w:rPr>
          <w:rFonts w:ascii="Calibri" w:eastAsia="Calibri" w:hAnsi="Calibri" w:cs="Calibri"/>
        </w:rPr>
        <w:t>eing able to recognition each individual member of the teams core values, as well as the understanding of the wider workforce, it becomes more seamless to collaborate with wider colleagues to assist in raising awareness and understanding between colleagues on more of an organi</w:t>
      </w:r>
      <w:r w:rsidR="00DA5A37" w:rsidRPr="004009CF">
        <w:rPr>
          <w:rFonts w:ascii="Calibri" w:eastAsia="Calibri" w:hAnsi="Calibri" w:cs="Calibri"/>
        </w:rPr>
        <w:t>s</w:t>
      </w:r>
      <w:r w:rsidR="00984D18" w:rsidRPr="004009CF">
        <w:rPr>
          <w:rFonts w:ascii="Calibri" w:eastAsia="Calibri" w:hAnsi="Calibri" w:cs="Calibri"/>
        </w:rPr>
        <w:t xml:space="preserve">ational level which is the best way to continue to enhance and uphold the company values of inclusion so the workplace becomes an environment of trust, and support for all employees. </w:t>
      </w:r>
    </w:p>
    <w:p w14:paraId="2BF8CDD1"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lastRenderedPageBreak/>
        <w:t>3.1</w:t>
      </w:r>
    </w:p>
    <w:p w14:paraId="02FC8A65" w14:textId="2EB14649"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The workforce is becoming more diverse and complex daily, people are living and working </w:t>
      </w:r>
      <w:r w:rsidR="002E6777" w:rsidRPr="004009CF">
        <w:rPr>
          <w:rFonts w:ascii="Calibri" w:eastAsia="Calibri" w:hAnsi="Calibri" w:cs="Calibri"/>
        </w:rPr>
        <w:t>longer,</w:t>
      </w:r>
      <w:r w:rsidRPr="004009CF">
        <w:rPr>
          <w:rFonts w:ascii="Calibri" w:eastAsia="Calibri" w:hAnsi="Calibri" w:cs="Calibri"/>
        </w:rPr>
        <w:t xml:space="preserve"> and the world of work is evolving. The role of the PP has become more apparent and depended upon. The requirement to remain informed and</w:t>
      </w:r>
      <w:r w:rsidRPr="004009CF">
        <w:rPr>
          <w:rFonts w:ascii="Calibri" w:eastAsia="Calibri" w:hAnsi="Calibri" w:cs="Calibri"/>
          <w:highlight w:val="white"/>
        </w:rPr>
        <w:t xml:space="preserve"> aligned with the current business objectives, whilst simultaneously learning</w:t>
      </w:r>
      <w:r w:rsidRPr="004009CF">
        <w:rPr>
          <w:rFonts w:ascii="Calibri" w:eastAsia="Calibri" w:hAnsi="Calibri" w:cs="Calibri"/>
        </w:rPr>
        <w:t xml:space="preserve"> new skills </w:t>
      </w:r>
      <w:r w:rsidR="007D4F60" w:rsidRPr="004009CF">
        <w:rPr>
          <w:rFonts w:ascii="Calibri" w:eastAsia="Calibri" w:hAnsi="Calibri" w:cs="Calibri"/>
        </w:rPr>
        <w:t>to</w:t>
      </w:r>
      <w:r w:rsidRPr="004009CF">
        <w:rPr>
          <w:rFonts w:ascii="Calibri" w:eastAsia="Calibri" w:hAnsi="Calibri" w:cs="Calibri"/>
        </w:rPr>
        <w:t xml:space="preserve"> be comprehensive with potential future developments is essential for the PP to anticipate and drive these changes</w:t>
      </w:r>
      <w:r w:rsidR="00175480" w:rsidRPr="004009CF">
        <w:rPr>
          <w:rFonts w:ascii="Calibri" w:eastAsia="Calibri" w:hAnsi="Calibri" w:cs="Calibri"/>
        </w:rPr>
        <w:t xml:space="preserve"> </w:t>
      </w:r>
      <w:r w:rsidRPr="004009CF">
        <w:rPr>
          <w:rFonts w:ascii="Calibri" w:eastAsia="Calibri" w:hAnsi="Calibri" w:cs="Calibri"/>
          <w:highlight w:val="white"/>
        </w:rPr>
        <w:t>(Green, Peters and Young, 2020)</w:t>
      </w:r>
      <w:r w:rsidR="00175480" w:rsidRPr="004009CF">
        <w:rPr>
          <w:rFonts w:ascii="Calibri" w:eastAsia="Calibri" w:hAnsi="Calibri" w:cs="Calibri"/>
        </w:rPr>
        <w:t>.</w:t>
      </w:r>
    </w:p>
    <w:p w14:paraId="2D55F266" w14:textId="5DD964A4"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rPr>
        <w:t>Continuing personal development will allow the PP to adapt to the ever-changing workforce, staying current and on trend and assisting in being able to communicate with stakeholders, managers and senior leaders will allow the vision, direction, and culture of the organisation to be achieved</w:t>
      </w:r>
      <w:r w:rsidR="00175480" w:rsidRPr="004009CF">
        <w:rPr>
          <w:rFonts w:ascii="Calibri" w:eastAsia="Calibri" w:hAnsi="Calibri" w:cs="Calibri"/>
        </w:rPr>
        <w:t xml:space="preserve"> </w:t>
      </w:r>
      <w:r w:rsidRPr="004009CF">
        <w:rPr>
          <w:rFonts w:ascii="Calibri" w:eastAsia="Calibri" w:hAnsi="Calibri" w:cs="Calibri"/>
          <w:highlight w:val="white"/>
        </w:rPr>
        <w:t>(Dessler, 2019)</w:t>
      </w:r>
      <w:r w:rsidR="00175480" w:rsidRPr="004009CF">
        <w:rPr>
          <w:rFonts w:ascii="Calibri" w:eastAsia="Calibri" w:hAnsi="Calibri" w:cs="Calibri"/>
          <w:highlight w:val="white"/>
        </w:rPr>
        <w:t>.</w:t>
      </w:r>
      <w:r w:rsidRPr="004009CF">
        <w:rPr>
          <w:rFonts w:ascii="Calibri" w:eastAsia="Calibri" w:hAnsi="Calibri" w:cs="Calibri"/>
          <w:highlight w:val="white"/>
        </w:rPr>
        <w:t xml:space="preserve"> The HR function is </w:t>
      </w:r>
      <w:r w:rsidR="00A428FC" w:rsidRPr="004009CF">
        <w:rPr>
          <w:rFonts w:ascii="Calibri" w:eastAsia="Calibri" w:hAnsi="Calibri" w:cs="Calibri"/>
          <w:highlight w:val="white"/>
        </w:rPr>
        <w:t>amid</w:t>
      </w:r>
      <w:r w:rsidRPr="004009CF">
        <w:rPr>
          <w:rFonts w:ascii="Calibri" w:eastAsia="Calibri" w:hAnsi="Calibri" w:cs="Calibri"/>
          <w:highlight w:val="white"/>
        </w:rPr>
        <w:t xml:space="preserve"> a significant overhaul, it’s integral to view this change as an opportunity to adapt to more modern ways of understanding. Understanding the reasons for the shift and equipped with the essential competencies, you can </w:t>
      </w:r>
      <w:r w:rsidR="00DA5A37" w:rsidRPr="004009CF">
        <w:rPr>
          <w:rFonts w:ascii="Calibri" w:eastAsia="Calibri" w:hAnsi="Calibri" w:cs="Calibri"/>
          <w:highlight w:val="white"/>
        </w:rPr>
        <w:t>use</w:t>
      </w:r>
      <w:r w:rsidRPr="004009CF">
        <w:rPr>
          <w:rFonts w:ascii="Calibri" w:eastAsia="Calibri" w:hAnsi="Calibri" w:cs="Calibri"/>
          <w:highlight w:val="white"/>
        </w:rPr>
        <w:t xml:space="preserve"> this opportunity and succeed.</w:t>
      </w:r>
    </w:p>
    <w:p w14:paraId="55410541" w14:textId="62703A3E" w:rsidR="001616CF" w:rsidRPr="004009CF" w:rsidRDefault="003D42B3">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I</w:t>
      </w:r>
      <w:r w:rsidR="0036570F" w:rsidRPr="004009CF">
        <w:rPr>
          <w:rFonts w:ascii="Calibri" w:eastAsia="Calibri" w:hAnsi="Calibri" w:cs="Calibri"/>
          <w:highlight w:val="white"/>
        </w:rPr>
        <w:t>t is evident that I will need to continue to learn and develop new skills. Any learning around the key areas of development such as improved</w:t>
      </w:r>
      <w:r w:rsidR="0036570F" w:rsidRPr="004009CF">
        <w:rPr>
          <w:rFonts w:ascii="Calibri" w:eastAsia="Calibri" w:hAnsi="Calibri" w:cs="Calibri"/>
        </w:rPr>
        <w:t xml:space="preserve"> business acumen as the world of work evolves, collaborative working skills whilst navigation of hybrid working continues to be paramount, and technological advancements, must be part of any PP development plan </w:t>
      </w:r>
      <w:r w:rsidR="00A428FC" w:rsidRPr="004009CF">
        <w:rPr>
          <w:rFonts w:ascii="Calibri" w:eastAsia="Calibri" w:hAnsi="Calibri" w:cs="Calibri"/>
        </w:rPr>
        <w:t>to</w:t>
      </w:r>
      <w:r w:rsidR="0036570F" w:rsidRPr="004009CF">
        <w:rPr>
          <w:rFonts w:ascii="Calibri" w:eastAsia="Calibri" w:hAnsi="Calibri" w:cs="Calibri"/>
        </w:rPr>
        <w:t xml:space="preserve"> ensure success and for the function to remain and become more of an enhanced asset to the company.  </w:t>
      </w:r>
    </w:p>
    <w:p w14:paraId="3A73630F" w14:textId="43B46C5C"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highlight w:val="white"/>
        </w:rPr>
        <w:t xml:space="preserve">Thanks to technology, </w:t>
      </w:r>
      <w:r w:rsidR="00F3454A" w:rsidRPr="004009CF">
        <w:rPr>
          <w:rFonts w:ascii="Calibri" w:eastAsia="Calibri" w:hAnsi="Calibri" w:cs="Calibri"/>
          <w:highlight w:val="white"/>
        </w:rPr>
        <w:t>PP</w:t>
      </w:r>
      <w:r w:rsidRPr="004009CF">
        <w:rPr>
          <w:rFonts w:ascii="Calibri" w:eastAsia="Calibri" w:hAnsi="Calibri" w:cs="Calibri"/>
          <w:highlight w:val="white"/>
        </w:rPr>
        <w:t xml:space="preserve"> can automate and streamline their tasks. I have noticed that the ability to formulate and execute personali</w:t>
      </w:r>
      <w:r w:rsidR="00CA72F6" w:rsidRPr="004009CF">
        <w:rPr>
          <w:rFonts w:ascii="Calibri" w:eastAsia="Calibri" w:hAnsi="Calibri" w:cs="Calibri"/>
          <w:highlight w:val="white"/>
        </w:rPr>
        <w:t>s</w:t>
      </w:r>
      <w:r w:rsidRPr="004009CF">
        <w:rPr>
          <w:rFonts w:ascii="Calibri" w:eastAsia="Calibri" w:hAnsi="Calibri" w:cs="Calibri"/>
          <w:highlight w:val="white"/>
        </w:rPr>
        <w:t xml:space="preserve">ed tasks such as development plans or key surveys, can be shared in a much </w:t>
      </w:r>
      <w:r w:rsidR="009537BF" w:rsidRPr="004009CF">
        <w:rPr>
          <w:rFonts w:ascii="Calibri" w:eastAsia="Calibri" w:hAnsi="Calibri" w:cs="Calibri"/>
          <w:highlight w:val="white"/>
        </w:rPr>
        <w:t>timelier</w:t>
      </w:r>
      <w:r w:rsidRPr="004009CF">
        <w:rPr>
          <w:rFonts w:ascii="Calibri" w:eastAsia="Calibri" w:hAnsi="Calibri" w:cs="Calibri"/>
          <w:highlight w:val="white"/>
        </w:rPr>
        <w:t xml:space="preserve"> manner, allowing more time to focus on time consuming and strategic work.</w:t>
      </w:r>
      <w:r w:rsidRPr="004009CF">
        <w:rPr>
          <w:rFonts w:ascii="Calibri" w:eastAsia="Calibri" w:hAnsi="Calibri" w:cs="Calibri"/>
        </w:rPr>
        <w:t xml:space="preserve"> The requirement of the PP to work alongside management to direct and influence digital transformation, </w:t>
      </w:r>
      <w:r w:rsidRPr="004009CF">
        <w:rPr>
          <w:rFonts w:ascii="Calibri" w:eastAsia="Calibri" w:hAnsi="Calibri" w:cs="Calibri"/>
          <w:highlight w:val="white"/>
        </w:rPr>
        <w:t>will require a balance of improving operational efficiency whilst ensuring a smooth transition for the company needs as well as what matters to the people who will be using the technology</w:t>
      </w:r>
      <w:r w:rsidR="009537BF" w:rsidRPr="004009CF">
        <w:rPr>
          <w:rFonts w:ascii="Calibri" w:eastAsia="Calibri" w:hAnsi="Calibri" w:cs="Calibri"/>
        </w:rPr>
        <w:t xml:space="preserve"> </w:t>
      </w:r>
      <w:r w:rsidRPr="004009CF">
        <w:rPr>
          <w:rFonts w:ascii="Calibri" w:eastAsia="Calibri" w:hAnsi="Calibri" w:cs="Calibri"/>
        </w:rPr>
        <w:t>(CIPD, 2022)</w:t>
      </w:r>
      <w:r w:rsidR="009537BF" w:rsidRPr="004009CF">
        <w:rPr>
          <w:rFonts w:ascii="Calibri" w:eastAsia="Calibri" w:hAnsi="Calibri" w:cs="Calibri"/>
        </w:rPr>
        <w:t xml:space="preserve">. </w:t>
      </w:r>
      <w:r w:rsidRPr="004009CF">
        <w:rPr>
          <w:rFonts w:ascii="Calibri" w:eastAsia="Calibri" w:hAnsi="Calibri" w:cs="Calibri"/>
        </w:rPr>
        <w:t>PP will need to be a voice of reason and support at every step, supporting employees and managers to be comfortable with this complexity and facilitate new ways of working.</w:t>
      </w:r>
    </w:p>
    <w:p w14:paraId="77AC051F" w14:textId="1784D283"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rPr>
        <w:t xml:space="preserve">Hybrid working has accelerated. Although research suggests it has promoted wellbeing and increased productivity and work satisfaction, </w:t>
      </w:r>
      <w:r w:rsidR="001B5858" w:rsidRPr="004009CF">
        <w:rPr>
          <w:rFonts w:ascii="Roboto" w:hAnsi="Roboto"/>
          <w:sz w:val="23"/>
          <w:szCs w:val="23"/>
          <w:shd w:val="clear" w:color="auto" w:fill="FFFFFF"/>
        </w:rPr>
        <w:t>(</w:t>
      </w:r>
      <w:r w:rsidR="001B5858" w:rsidRPr="004009CF">
        <w:rPr>
          <w:rFonts w:ascii="Calibri" w:hAnsi="Calibri" w:cs="Calibri"/>
          <w:shd w:val="clear" w:color="auto" w:fill="FFFFFF"/>
        </w:rPr>
        <w:t>McPhail et al., 2023)</w:t>
      </w:r>
      <w:r w:rsidRPr="004009CF">
        <w:rPr>
          <w:rFonts w:ascii="Calibri" w:eastAsia="Calibri" w:hAnsi="Calibri" w:cs="Calibri"/>
        </w:rPr>
        <w:t xml:space="preserve"> the conflicting argument supports longer working hours, increased work intensity, decreased social interactions and learning opportunities. The role of the PP is to ensure the correct balance of this working concept for both the company, and the workforce. The additional requirement for </w:t>
      </w:r>
      <w:r w:rsidRPr="004009CF">
        <w:rPr>
          <w:rFonts w:ascii="Calibri" w:eastAsia="Calibri" w:hAnsi="Calibri" w:cs="Calibri"/>
          <w:highlight w:val="white"/>
        </w:rPr>
        <w:t>increased training and support to workers on cybersecurity and increasing access to digital technologies and infrastructure as well as improving digital skills (Wells et al., 2023)</w:t>
      </w:r>
      <w:r w:rsidRPr="004009CF">
        <w:rPr>
          <w:rFonts w:ascii="Roboto" w:eastAsia="Roboto" w:hAnsi="Roboto" w:cs="Roboto"/>
          <w:sz w:val="23"/>
          <w:szCs w:val="23"/>
          <w:highlight w:val="white"/>
        </w:rPr>
        <w:t xml:space="preserve"> </w:t>
      </w:r>
      <w:r w:rsidRPr="004009CF">
        <w:rPr>
          <w:rFonts w:ascii="Calibri" w:eastAsia="Calibri" w:hAnsi="Calibri" w:cs="Calibri"/>
          <w:highlight w:val="white"/>
        </w:rPr>
        <w:t xml:space="preserve">is paramount here and so another example of where enhanced understanding of technological needs is crucial for PP as part of their development plan. </w:t>
      </w:r>
    </w:p>
    <w:p w14:paraId="3E2E5758" w14:textId="495BD06F" w:rsidR="001616CF" w:rsidRPr="004009CF" w:rsidRDefault="00984D18">
      <w:pPr>
        <w:pBdr>
          <w:top w:val="nil"/>
          <w:left w:val="nil"/>
          <w:bottom w:val="nil"/>
          <w:right w:val="nil"/>
          <w:between w:val="nil"/>
        </w:pBdr>
        <w:rPr>
          <w:rFonts w:ascii="Calibri" w:eastAsia="Calibri" w:hAnsi="Calibri" w:cs="Calibri"/>
          <w:highlight w:val="white"/>
        </w:rPr>
      </w:pPr>
      <w:r w:rsidRPr="004009CF">
        <w:rPr>
          <w:rFonts w:ascii="Calibri" w:eastAsia="Calibri" w:hAnsi="Calibri" w:cs="Calibri"/>
          <w:highlight w:val="white"/>
        </w:rPr>
        <w:lastRenderedPageBreak/>
        <w:t xml:space="preserve">The evolving role of the PP will require technical skills, strategic thinking, listening skills, empathy, open mindedness and </w:t>
      </w:r>
      <w:r w:rsidR="00273649" w:rsidRPr="004009CF">
        <w:rPr>
          <w:rFonts w:ascii="Calibri" w:eastAsia="Calibri" w:hAnsi="Calibri" w:cs="Calibri"/>
          <w:highlight w:val="white"/>
        </w:rPr>
        <w:t>enhance</w:t>
      </w:r>
      <w:r w:rsidRPr="004009CF">
        <w:rPr>
          <w:rFonts w:ascii="Calibri" w:eastAsia="Calibri" w:hAnsi="Calibri" w:cs="Calibri"/>
          <w:highlight w:val="white"/>
        </w:rPr>
        <w:t xml:space="preserve"> proactivity</w:t>
      </w:r>
      <w:r w:rsidR="00D40AF8" w:rsidRPr="004009CF">
        <w:rPr>
          <w:rFonts w:ascii="Calibri" w:eastAsia="Calibri" w:hAnsi="Calibri" w:cs="Calibri"/>
        </w:rPr>
        <w:t xml:space="preserve"> (CIPD, 2022)</w:t>
      </w:r>
      <w:r w:rsidRPr="004009CF">
        <w:rPr>
          <w:rFonts w:ascii="Calibri" w:eastAsia="Calibri" w:hAnsi="Calibri" w:cs="Calibri"/>
          <w:highlight w:val="white"/>
        </w:rPr>
        <w:t>.</w:t>
      </w:r>
    </w:p>
    <w:p w14:paraId="12D98EB5"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3.2</w:t>
      </w:r>
    </w:p>
    <w:p w14:paraId="3F447106" w14:textId="1E1F3A7A"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Feedback can be both powerful and damaging, positive feedback can influence and promote performance but too much negative feedback can be demoralising and un motivating. Feedback refers to information regarding a person’s performance and is</w:t>
      </w:r>
      <w:r w:rsidR="003D47DA" w:rsidRPr="004009CF">
        <w:rPr>
          <w:rFonts w:ascii="Calibri" w:eastAsia="Calibri" w:hAnsi="Calibri" w:cs="Calibri"/>
        </w:rPr>
        <w:t xml:space="preserve"> </w:t>
      </w:r>
      <w:r w:rsidRPr="004009CF">
        <w:rPr>
          <w:rFonts w:ascii="Calibri" w:eastAsia="Calibri" w:hAnsi="Calibri" w:cs="Calibri"/>
        </w:rPr>
        <w:t xml:space="preserve">a basis for improvement. It is important to consider how when and who has given the feedback to ensure it is relevant, fair, accurate and unbiased. </w:t>
      </w:r>
    </w:p>
    <w:p w14:paraId="3FB0C0A8" w14:textId="49084AB0" w:rsidR="001616CF"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As a manager, running a team of </w:t>
      </w:r>
      <w:r w:rsidR="00D66DCB" w:rsidRPr="004009CF">
        <w:rPr>
          <w:rFonts w:ascii="Calibri" w:eastAsia="Calibri" w:hAnsi="Calibri" w:cs="Calibri"/>
        </w:rPr>
        <w:t>four</w:t>
      </w:r>
      <w:r w:rsidRPr="004009CF">
        <w:rPr>
          <w:rFonts w:ascii="Calibri" w:eastAsia="Calibri" w:hAnsi="Calibri" w:cs="Calibri"/>
        </w:rPr>
        <w:t xml:space="preserve">, I pride myself on my listening and communication skills, enabling me to be proactive and anticipate challenges and address them before they escalate. I </w:t>
      </w:r>
      <w:r w:rsidR="00A428FC" w:rsidRPr="004009CF">
        <w:rPr>
          <w:rFonts w:ascii="Calibri" w:eastAsia="Calibri" w:hAnsi="Calibri" w:cs="Calibri"/>
        </w:rPr>
        <w:t>can</w:t>
      </w:r>
      <w:r w:rsidRPr="004009CF">
        <w:rPr>
          <w:rFonts w:ascii="Calibri" w:eastAsia="Calibri" w:hAnsi="Calibri" w:cs="Calibri"/>
        </w:rPr>
        <w:t xml:space="preserve"> juggle multiple tasks efficiently, am very organised</w:t>
      </w:r>
      <w:r w:rsidR="00F71D7B" w:rsidRPr="004009CF">
        <w:rPr>
          <w:rFonts w:ascii="Calibri" w:eastAsia="Calibri" w:hAnsi="Calibri" w:cs="Calibri"/>
        </w:rPr>
        <w:t xml:space="preserve">, </w:t>
      </w:r>
      <w:r w:rsidR="00E2766E" w:rsidRPr="004009CF">
        <w:rPr>
          <w:rFonts w:ascii="Calibri" w:eastAsia="Calibri" w:hAnsi="Calibri" w:cs="Calibri"/>
        </w:rPr>
        <w:t>fair,</w:t>
      </w:r>
      <w:r w:rsidRPr="004009CF">
        <w:rPr>
          <w:rFonts w:ascii="Calibri" w:eastAsia="Calibri" w:hAnsi="Calibri" w:cs="Calibri"/>
        </w:rPr>
        <w:t xml:space="preserve"> and empathetic and always looking to build employees skill sets to allow them to maximise performance. Simultaneously, I am constantly looking for ways to improve and gather specific feedback from my team members to ensure they feel that I continue to meet their needs and expectations. For this reason, I conducted a self-assessment. The results from my team showed unanimously that they feel as though prioriti</w:t>
      </w:r>
      <w:r w:rsidR="00596A7E" w:rsidRPr="004009CF">
        <w:rPr>
          <w:rFonts w:ascii="Calibri" w:eastAsia="Calibri" w:hAnsi="Calibri" w:cs="Calibri"/>
        </w:rPr>
        <w:t>s</w:t>
      </w:r>
      <w:r w:rsidRPr="004009CF">
        <w:rPr>
          <w:rFonts w:ascii="Calibri" w:eastAsia="Calibri" w:hAnsi="Calibri" w:cs="Calibri"/>
        </w:rPr>
        <w:t>ation of daily tasks was consistently understood and met and for this reason, they feel as though they are constantly able to meet given deadlines. A specific area for improvement that came to my attention was how</w:t>
      </w:r>
      <w:r w:rsidR="00310339" w:rsidRPr="004009CF">
        <w:rPr>
          <w:rFonts w:ascii="Calibri" w:eastAsia="Calibri" w:hAnsi="Calibri" w:cs="Calibri"/>
        </w:rPr>
        <w:t>,</w:t>
      </w:r>
      <w:r w:rsidRPr="004009CF">
        <w:rPr>
          <w:rFonts w:ascii="Calibri" w:eastAsia="Calibri" w:hAnsi="Calibri" w:cs="Calibri"/>
        </w:rPr>
        <w:t xml:space="preserve"> at times, the team felt that they preferred to address or find middle ground when presented with conflicts or disagreements as opposed to excelling at resolving conflicts efficiently. My method to improve this is to allocate more time to weekly team sessions to encourage free flowing conversation where each individual member</w:t>
      </w:r>
      <w:r w:rsidR="000E648A" w:rsidRPr="004009CF">
        <w:rPr>
          <w:rFonts w:ascii="Calibri" w:eastAsia="Calibri" w:hAnsi="Calibri" w:cs="Calibri"/>
        </w:rPr>
        <w:t>s</w:t>
      </w:r>
      <w:r w:rsidRPr="004009CF">
        <w:rPr>
          <w:rFonts w:ascii="Calibri" w:eastAsia="Calibri" w:hAnsi="Calibri" w:cs="Calibri"/>
        </w:rPr>
        <w:t xml:space="preserve"> of the team will be encouraged to share their specific views and opinions on any given topic. </w:t>
      </w:r>
    </w:p>
    <w:p w14:paraId="44CC0554" w14:textId="6A535F5B" w:rsidR="00601174" w:rsidRPr="004009CF" w:rsidRDefault="00984D18">
      <w:pPr>
        <w:pBdr>
          <w:top w:val="nil"/>
          <w:left w:val="nil"/>
          <w:bottom w:val="nil"/>
          <w:right w:val="nil"/>
          <w:between w:val="nil"/>
        </w:pBdr>
        <w:rPr>
          <w:rFonts w:ascii="Calibri" w:eastAsia="Calibri" w:hAnsi="Calibri" w:cs="Calibri"/>
        </w:rPr>
      </w:pPr>
      <w:r w:rsidRPr="004009CF">
        <w:rPr>
          <w:rFonts w:ascii="Calibri" w:eastAsia="Calibri" w:hAnsi="Calibri" w:cs="Calibri"/>
        </w:rPr>
        <w:t>To enhance my development plan and feedback on key competencies and behaviour required to excel, I assessed myself against the CIPD profession map</w:t>
      </w:r>
      <w:r w:rsidR="00F064CB" w:rsidRPr="004009CF">
        <w:rPr>
          <w:rFonts w:ascii="Calibri" w:eastAsia="Calibri" w:hAnsi="Calibri" w:cs="Calibri"/>
        </w:rPr>
        <w:t xml:space="preserve">. </w:t>
      </w:r>
      <w:r w:rsidR="00F662A1" w:rsidRPr="004009CF">
        <w:rPr>
          <w:rFonts w:ascii="Calibri" w:eastAsia="Calibri" w:hAnsi="Calibri" w:cs="Calibri"/>
        </w:rPr>
        <w:t>I analysed</w:t>
      </w:r>
      <w:r w:rsidR="00601174" w:rsidRPr="004009CF">
        <w:rPr>
          <w:rFonts w:ascii="Calibri" w:eastAsia="Calibri" w:hAnsi="Calibri" w:cs="Calibri"/>
        </w:rPr>
        <w:t xml:space="preserve"> my </w:t>
      </w:r>
      <w:r w:rsidR="00CC638B" w:rsidRPr="004009CF">
        <w:rPr>
          <w:rFonts w:ascii="Calibri" w:eastAsia="Calibri" w:hAnsi="Calibri" w:cs="Calibri"/>
        </w:rPr>
        <w:t xml:space="preserve">Core knowledge and felt </w:t>
      </w:r>
      <w:r w:rsidR="002C5A96" w:rsidRPr="004009CF">
        <w:rPr>
          <w:rFonts w:ascii="Calibri" w:eastAsia="Calibri" w:hAnsi="Calibri" w:cs="Calibri"/>
        </w:rPr>
        <w:t xml:space="preserve">it was essential for me to build on employee relations </w:t>
      </w:r>
      <w:r w:rsidR="0059165E" w:rsidRPr="004009CF">
        <w:rPr>
          <w:rFonts w:ascii="Calibri" w:eastAsia="Calibri" w:hAnsi="Calibri" w:cs="Calibri"/>
        </w:rPr>
        <w:t xml:space="preserve">namely labour laws and employee rights </w:t>
      </w:r>
      <w:r w:rsidR="00A428FC" w:rsidRPr="004009CF">
        <w:rPr>
          <w:rFonts w:ascii="Calibri" w:eastAsia="Calibri" w:hAnsi="Calibri" w:cs="Calibri"/>
        </w:rPr>
        <w:t>for</w:t>
      </w:r>
      <w:r w:rsidR="0059165E" w:rsidRPr="004009CF">
        <w:rPr>
          <w:rFonts w:ascii="Calibri" w:eastAsia="Calibri" w:hAnsi="Calibri" w:cs="Calibri"/>
        </w:rPr>
        <w:t xml:space="preserve"> me to maintain positive </w:t>
      </w:r>
      <w:r w:rsidR="00C3583E" w:rsidRPr="004009CF">
        <w:rPr>
          <w:rFonts w:ascii="Calibri" w:eastAsia="Calibri" w:hAnsi="Calibri" w:cs="Calibri"/>
        </w:rPr>
        <w:t xml:space="preserve">working relationships. Keep on top of evolving </w:t>
      </w:r>
      <w:r w:rsidR="00DD3CD4" w:rsidRPr="004009CF">
        <w:rPr>
          <w:rFonts w:ascii="Calibri" w:eastAsia="Calibri" w:hAnsi="Calibri" w:cs="Calibri"/>
        </w:rPr>
        <w:t>technology</w:t>
      </w:r>
      <w:r w:rsidR="00C3583E" w:rsidRPr="004009CF">
        <w:rPr>
          <w:rFonts w:ascii="Calibri" w:eastAsia="Calibri" w:hAnsi="Calibri" w:cs="Calibri"/>
        </w:rPr>
        <w:t xml:space="preserve"> advances namely AI</w:t>
      </w:r>
      <w:r w:rsidR="00DD3CD4" w:rsidRPr="004009CF">
        <w:rPr>
          <w:rFonts w:ascii="Calibri" w:eastAsia="Calibri" w:hAnsi="Calibri" w:cs="Calibri"/>
        </w:rPr>
        <w:t>.</w:t>
      </w:r>
    </w:p>
    <w:p w14:paraId="771ADAB9" w14:textId="79693F2D" w:rsidR="001616CF" w:rsidRPr="004009CF" w:rsidRDefault="00601174">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My core </w:t>
      </w:r>
      <w:r w:rsidR="00474223" w:rsidRPr="004009CF">
        <w:rPr>
          <w:rFonts w:ascii="Calibri" w:eastAsia="Calibri" w:hAnsi="Calibri" w:cs="Calibri"/>
        </w:rPr>
        <w:t>behaviours</w:t>
      </w:r>
      <w:r w:rsidRPr="004009CF">
        <w:rPr>
          <w:rFonts w:ascii="Calibri" w:eastAsia="Calibri" w:hAnsi="Calibri" w:cs="Calibri"/>
        </w:rPr>
        <w:t xml:space="preserve"> were also analysed </w:t>
      </w:r>
      <w:r w:rsidR="00474223" w:rsidRPr="004009CF">
        <w:rPr>
          <w:rFonts w:ascii="Calibri" w:eastAsia="Calibri" w:hAnsi="Calibri" w:cs="Calibri"/>
        </w:rPr>
        <w:t>and</w:t>
      </w:r>
      <w:r w:rsidRPr="004009CF">
        <w:rPr>
          <w:rFonts w:ascii="Calibri" w:eastAsia="Calibri" w:hAnsi="Calibri" w:cs="Calibri"/>
        </w:rPr>
        <w:t xml:space="preserve"> upon reflection</w:t>
      </w:r>
      <w:r w:rsidR="00474223" w:rsidRPr="004009CF">
        <w:rPr>
          <w:rFonts w:ascii="Calibri" w:eastAsia="Calibri" w:hAnsi="Calibri" w:cs="Calibri"/>
        </w:rPr>
        <w:t xml:space="preserve"> my</w:t>
      </w:r>
      <w:r w:rsidRPr="004009CF">
        <w:rPr>
          <w:rFonts w:ascii="Calibri" w:eastAsia="Calibri" w:hAnsi="Calibri" w:cs="Calibri"/>
        </w:rPr>
        <w:t xml:space="preserve"> </w:t>
      </w:r>
      <w:r w:rsidR="004C4D70" w:rsidRPr="004009CF">
        <w:rPr>
          <w:rFonts w:ascii="Calibri" w:eastAsia="Calibri" w:hAnsi="Calibri" w:cs="Calibri"/>
        </w:rPr>
        <w:t xml:space="preserve">further learning in my CIPD </w:t>
      </w:r>
      <w:r w:rsidR="00AC6375" w:rsidRPr="004009CF">
        <w:rPr>
          <w:rFonts w:ascii="Calibri" w:eastAsia="Calibri" w:hAnsi="Calibri" w:cs="Calibri"/>
        </w:rPr>
        <w:t>leaning plan</w:t>
      </w:r>
      <w:r w:rsidR="004C4D70" w:rsidRPr="004009CF">
        <w:rPr>
          <w:rFonts w:ascii="Calibri" w:eastAsia="Calibri" w:hAnsi="Calibri" w:cs="Calibri"/>
        </w:rPr>
        <w:t xml:space="preserve"> will </w:t>
      </w:r>
      <w:r w:rsidR="00474223" w:rsidRPr="004009CF">
        <w:rPr>
          <w:rFonts w:ascii="Calibri" w:eastAsia="Calibri" w:hAnsi="Calibri" w:cs="Calibri"/>
        </w:rPr>
        <w:t>provide</w:t>
      </w:r>
      <w:r w:rsidR="004C4D70" w:rsidRPr="004009CF">
        <w:rPr>
          <w:rFonts w:ascii="Calibri" w:eastAsia="Calibri" w:hAnsi="Calibri" w:cs="Calibri"/>
        </w:rPr>
        <w:t xml:space="preserve"> me with more courage</w:t>
      </w:r>
      <w:r w:rsidR="001746C9" w:rsidRPr="004009CF">
        <w:rPr>
          <w:rFonts w:ascii="Calibri" w:eastAsia="Calibri" w:hAnsi="Calibri" w:cs="Calibri"/>
        </w:rPr>
        <w:t>,</w:t>
      </w:r>
      <w:r w:rsidR="00474223" w:rsidRPr="004009CF">
        <w:rPr>
          <w:rFonts w:ascii="Calibri" w:eastAsia="Calibri" w:hAnsi="Calibri" w:cs="Calibri"/>
        </w:rPr>
        <w:t xml:space="preserve"> to challenge current practices and </w:t>
      </w:r>
      <w:r w:rsidR="00F070F0" w:rsidRPr="004009CF">
        <w:rPr>
          <w:rFonts w:ascii="Calibri" w:eastAsia="Calibri" w:hAnsi="Calibri" w:cs="Calibri"/>
        </w:rPr>
        <w:t>professional</w:t>
      </w:r>
      <w:r w:rsidR="000F06B1" w:rsidRPr="004009CF">
        <w:rPr>
          <w:rFonts w:ascii="Calibri" w:eastAsia="Calibri" w:hAnsi="Calibri" w:cs="Calibri"/>
        </w:rPr>
        <w:t xml:space="preserve"> courage </w:t>
      </w:r>
      <w:r w:rsidR="00530383" w:rsidRPr="004009CF">
        <w:rPr>
          <w:rFonts w:ascii="Calibri" w:eastAsia="Calibri" w:hAnsi="Calibri" w:cs="Calibri"/>
        </w:rPr>
        <w:t>to</w:t>
      </w:r>
      <w:r w:rsidR="000F06B1" w:rsidRPr="004009CF">
        <w:rPr>
          <w:rFonts w:ascii="Calibri" w:eastAsia="Calibri" w:hAnsi="Calibri" w:cs="Calibri"/>
        </w:rPr>
        <w:t xml:space="preserve"> be confident to </w:t>
      </w:r>
      <w:r w:rsidR="00F070F0" w:rsidRPr="004009CF">
        <w:rPr>
          <w:rFonts w:ascii="Calibri" w:eastAsia="Calibri" w:hAnsi="Calibri" w:cs="Calibri"/>
        </w:rPr>
        <w:t>influence others</w:t>
      </w:r>
      <w:r w:rsidR="00A32D43" w:rsidRPr="004009CF">
        <w:rPr>
          <w:rFonts w:ascii="Calibri" w:eastAsia="Calibri" w:hAnsi="Calibri" w:cs="Calibri"/>
        </w:rPr>
        <w:t>.</w:t>
      </w:r>
    </w:p>
    <w:p w14:paraId="7DB33783" w14:textId="77777777" w:rsidR="001616CF" w:rsidRPr="004009CF" w:rsidRDefault="00984D18">
      <w:pPr>
        <w:pBdr>
          <w:top w:val="nil"/>
          <w:left w:val="nil"/>
          <w:bottom w:val="nil"/>
          <w:right w:val="nil"/>
          <w:between w:val="nil"/>
        </w:pBdr>
        <w:rPr>
          <w:rFonts w:ascii="Calibri" w:eastAsia="Calibri" w:hAnsi="Calibri" w:cs="Calibri"/>
          <w:b/>
          <w:sz w:val="28"/>
          <w:szCs w:val="28"/>
        </w:rPr>
      </w:pPr>
      <w:r w:rsidRPr="004009CF">
        <w:rPr>
          <w:rFonts w:ascii="Calibri" w:eastAsia="Calibri" w:hAnsi="Calibri" w:cs="Calibri"/>
          <w:b/>
          <w:sz w:val="28"/>
          <w:szCs w:val="28"/>
        </w:rPr>
        <w:t>3.3</w:t>
      </w:r>
    </w:p>
    <w:p w14:paraId="6253C7AA" w14:textId="5F652233" w:rsidR="009373BB" w:rsidRPr="004009CF" w:rsidRDefault="00400AF4">
      <w:pPr>
        <w:pBdr>
          <w:top w:val="nil"/>
          <w:left w:val="nil"/>
          <w:bottom w:val="nil"/>
          <w:right w:val="nil"/>
          <w:between w:val="nil"/>
        </w:pBdr>
        <w:rPr>
          <w:rFonts w:ascii="Calibri" w:eastAsia="Calibri" w:hAnsi="Calibri" w:cs="Calibri"/>
        </w:rPr>
      </w:pPr>
      <w:r w:rsidRPr="004009CF">
        <w:rPr>
          <w:rFonts w:ascii="Calibri" w:eastAsia="Calibri" w:hAnsi="Calibri" w:cs="Calibri"/>
        </w:rPr>
        <w:t>Joining professional organisation</w:t>
      </w:r>
      <w:r w:rsidR="00A95A92" w:rsidRPr="004009CF">
        <w:rPr>
          <w:rFonts w:ascii="Calibri" w:eastAsia="Calibri" w:hAnsi="Calibri" w:cs="Calibri"/>
        </w:rPr>
        <w:t xml:space="preserve"> (CIPD)</w:t>
      </w:r>
      <w:r w:rsidRPr="004009CF">
        <w:rPr>
          <w:rFonts w:ascii="Calibri" w:eastAsia="Calibri" w:hAnsi="Calibri" w:cs="Calibri"/>
        </w:rPr>
        <w:t xml:space="preserve"> </w:t>
      </w:r>
      <w:r w:rsidR="00A95A92" w:rsidRPr="004009CF">
        <w:rPr>
          <w:rFonts w:ascii="Calibri" w:eastAsia="Calibri" w:hAnsi="Calibri" w:cs="Calibri"/>
        </w:rPr>
        <w:t xml:space="preserve">to </w:t>
      </w:r>
      <w:r w:rsidRPr="004009CF">
        <w:rPr>
          <w:rFonts w:ascii="Calibri" w:eastAsia="Calibri" w:hAnsi="Calibri" w:cs="Calibri"/>
        </w:rPr>
        <w:t xml:space="preserve">provide insights and updates, </w:t>
      </w:r>
      <w:r w:rsidR="00695BAF" w:rsidRPr="004009CF">
        <w:rPr>
          <w:rFonts w:ascii="Calibri" w:eastAsia="Calibri" w:hAnsi="Calibri" w:cs="Calibri"/>
        </w:rPr>
        <w:t>reading</w:t>
      </w:r>
      <w:r w:rsidRPr="004009CF">
        <w:rPr>
          <w:rFonts w:ascii="Calibri" w:eastAsia="Calibri" w:hAnsi="Calibri" w:cs="Calibri"/>
        </w:rPr>
        <w:t xml:space="preserve"> magazines and journals on hot trending topics </w:t>
      </w:r>
      <w:r w:rsidR="004434B3" w:rsidRPr="004009CF">
        <w:rPr>
          <w:rFonts w:ascii="Calibri" w:eastAsia="Calibri" w:hAnsi="Calibri" w:cs="Calibri"/>
        </w:rPr>
        <w:t>assist with forward thinking.</w:t>
      </w:r>
    </w:p>
    <w:p w14:paraId="6C77D971" w14:textId="5224EA51" w:rsidR="00400AF4" w:rsidRPr="004009CF" w:rsidRDefault="00400AF4">
      <w:pPr>
        <w:pBdr>
          <w:top w:val="nil"/>
          <w:left w:val="nil"/>
          <w:bottom w:val="nil"/>
          <w:right w:val="nil"/>
          <w:between w:val="nil"/>
        </w:pBdr>
        <w:rPr>
          <w:rFonts w:ascii="Calibri" w:eastAsia="Calibri" w:hAnsi="Calibri" w:cs="Calibri"/>
        </w:rPr>
      </w:pPr>
      <w:r w:rsidRPr="004009CF">
        <w:rPr>
          <w:rFonts w:ascii="Calibri" w:eastAsia="Calibri" w:hAnsi="Calibri" w:cs="Calibri"/>
        </w:rPr>
        <w:t xml:space="preserve">Payroll/HR changes </w:t>
      </w:r>
      <w:r w:rsidR="002177EC" w:rsidRPr="004009CF">
        <w:rPr>
          <w:rFonts w:ascii="Calibri" w:eastAsia="Calibri" w:hAnsi="Calibri" w:cs="Calibri"/>
        </w:rPr>
        <w:t xml:space="preserve">workshops and seminars to ensure legislation and legal requirements are </w:t>
      </w:r>
      <w:r w:rsidR="007A75C5" w:rsidRPr="004009CF">
        <w:rPr>
          <w:rFonts w:ascii="Calibri" w:eastAsia="Calibri" w:hAnsi="Calibri" w:cs="Calibri"/>
        </w:rPr>
        <w:t>upheld.</w:t>
      </w:r>
    </w:p>
    <w:p w14:paraId="77711392" w14:textId="21A685CD" w:rsidR="004434B3" w:rsidRPr="004009CF" w:rsidRDefault="00361C4D">
      <w:pPr>
        <w:pBdr>
          <w:top w:val="nil"/>
          <w:left w:val="nil"/>
          <w:bottom w:val="nil"/>
          <w:right w:val="nil"/>
          <w:between w:val="nil"/>
        </w:pBdr>
        <w:rPr>
          <w:rFonts w:ascii="Calibri" w:eastAsia="Calibri" w:hAnsi="Calibri" w:cs="Calibri"/>
        </w:rPr>
      </w:pPr>
      <w:r w:rsidRPr="004009CF">
        <w:rPr>
          <w:rFonts w:ascii="Calibri" w:eastAsia="Calibri" w:hAnsi="Calibri" w:cs="Calibri"/>
        </w:rPr>
        <w:lastRenderedPageBreak/>
        <w:t xml:space="preserve">CIPD </w:t>
      </w:r>
      <w:r w:rsidR="00C146B6" w:rsidRPr="004009CF">
        <w:rPr>
          <w:rFonts w:ascii="Calibri" w:eastAsia="Calibri" w:hAnsi="Calibri" w:cs="Calibri"/>
        </w:rPr>
        <w:t>self-assessments</w:t>
      </w:r>
      <w:r w:rsidR="00A94574" w:rsidRPr="004009CF">
        <w:rPr>
          <w:rFonts w:ascii="Calibri" w:eastAsia="Calibri" w:hAnsi="Calibri" w:cs="Calibri"/>
        </w:rPr>
        <w:t xml:space="preserve"> – raise an awareness of trending and existing topics and requirements to </w:t>
      </w:r>
      <w:r w:rsidR="00C146B6" w:rsidRPr="004009CF">
        <w:rPr>
          <w:rFonts w:ascii="Calibri" w:eastAsia="Calibri" w:hAnsi="Calibri" w:cs="Calibri"/>
        </w:rPr>
        <w:t>become and maintain a successful PP.</w:t>
      </w:r>
    </w:p>
    <w:p w14:paraId="56799DDF" w14:textId="77777777" w:rsidR="001616CF" w:rsidRDefault="001616CF">
      <w:pPr>
        <w:pBdr>
          <w:top w:val="nil"/>
          <w:left w:val="nil"/>
          <w:bottom w:val="nil"/>
          <w:right w:val="nil"/>
          <w:between w:val="nil"/>
        </w:pBdr>
        <w:rPr>
          <w:rFonts w:ascii="Calibri" w:eastAsia="Calibri" w:hAnsi="Calibri" w:cs="Calibri"/>
          <w:color w:val="000000"/>
        </w:rPr>
      </w:pPr>
    </w:p>
    <w:p w14:paraId="12AA562C" w14:textId="77777777" w:rsidR="001616CF" w:rsidRDefault="00984D18">
      <w:pPr>
        <w:pBdr>
          <w:top w:val="nil"/>
          <w:left w:val="nil"/>
          <w:bottom w:val="nil"/>
          <w:right w:val="nil"/>
          <w:between w:val="nil"/>
        </w:pBdr>
        <w:rPr>
          <w:rFonts w:ascii="Calibri" w:eastAsia="Calibri" w:hAnsi="Calibri" w:cs="Calibri"/>
          <w:b/>
          <w:color w:val="000000"/>
          <w:sz w:val="28"/>
          <w:szCs w:val="28"/>
        </w:rPr>
      </w:pPr>
      <w:r w:rsidRPr="00DA7ADD">
        <w:rPr>
          <w:rFonts w:ascii="Calibri" w:eastAsia="Calibri" w:hAnsi="Calibri" w:cs="Calibri"/>
          <w:b/>
          <w:color w:val="000000"/>
          <w:sz w:val="28"/>
          <w:szCs w:val="28"/>
        </w:rPr>
        <w:t>3.4</w:t>
      </w:r>
    </w:p>
    <w:p w14:paraId="2BB88783" w14:textId="5E3749EB"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Taking the decision to enrol on the CIPD level 5 has assisted my learning </w:t>
      </w:r>
      <w:r w:rsidR="00C37962">
        <w:rPr>
          <w:rFonts w:ascii="Calibri" w:eastAsia="Calibri" w:hAnsi="Calibri" w:cs="Calibri"/>
          <w:color w:val="000000"/>
        </w:rPr>
        <w:t>joining</w:t>
      </w:r>
      <w:r>
        <w:rPr>
          <w:rFonts w:ascii="Calibri" w:eastAsia="Calibri" w:hAnsi="Calibri" w:cs="Calibri"/>
          <w:color w:val="000000"/>
        </w:rPr>
        <w:t xml:space="preserve"> professional organisations has allowed for further insights into </w:t>
      </w:r>
      <w:r w:rsidR="00A428FC">
        <w:rPr>
          <w:rFonts w:ascii="Calibri" w:eastAsia="Calibri" w:hAnsi="Calibri" w:cs="Calibri"/>
          <w:color w:val="000000"/>
        </w:rPr>
        <w:t>upcoming</w:t>
      </w:r>
      <w:r>
        <w:rPr>
          <w:rFonts w:ascii="Calibri" w:eastAsia="Calibri" w:hAnsi="Calibri" w:cs="Calibri"/>
          <w:color w:val="000000"/>
        </w:rPr>
        <w:t xml:space="preserve"> trends has allowed me to stay up to date with developments and certainly improve my skill set. Attending university and joining social media groups and group chats has allowed me to make new professional connections and shown further prospectives on challenging issues they face in the work environment. I have </w:t>
      </w:r>
      <w:r w:rsidR="00A428FC">
        <w:rPr>
          <w:rFonts w:ascii="Calibri" w:eastAsia="Calibri" w:hAnsi="Calibri" w:cs="Calibri"/>
          <w:color w:val="000000"/>
        </w:rPr>
        <w:t>learned</w:t>
      </w:r>
      <w:r>
        <w:rPr>
          <w:rFonts w:ascii="Calibri" w:eastAsia="Calibri" w:hAnsi="Calibri" w:cs="Calibri"/>
          <w:color w:val="000000"/>
        </w:rPr>
        <w:t xml:space="preserve"> that balancing consideration compassion and fairness promotes others to do the same</w:t>
      </w:r>
      <w:r w:rsidR="00DA7ADD">
        <w:rPr>
          <w:rFonts w:ascii="Calibri" w:eastAsia="Calibri" w:hAnsi="Calibri" w:cs="Calibri"/>
          <w:color w:val="000000"/>
        </w:rPr>
        <w:t xml:space="preserve">, </w:t>
      </w:r>
      <w:r w:rsidR="004568F2">
        <w:rPr>
          <w:rFonts w:ascii="Calibri" w:eastAsia="Calibri" w:hAnsi="Calibri" w:cs="Calibri"/>
          <w:color w:val="000000"/>
        </w:rPr>
        <w:t xml:space="preserve">working through the </w:t>
      </w:r>
      <w:r w:rsidR="00DA7ADD">
        <w:rPr>
          <w:rFonts w:ascii="Calibri" w:eastAsia="Calibri" w:hAnsi="Calibri" w:cs="Calibri"/>
          <w:color w:val="000000"/>
        </w:rPr>
        <w:t xml:space="preserve">CIPD learning plan offers insight in to current and </w:t>
      </w:r>
      <w:r w:rsidR="00FA19DE">
        <w:rPr>
          <w:rFonts w:ascii="Calibri" w:eastAsia="Calibri" w:hAnsi="Calibri" w:cs="Calibri"/>
          <w:color w:val="000000"/>
        </w:rPr>
        <w:t>upcoming</w:t>
      </w:r>
      <w:r w:rsidR="00DA7ADD">
        <w:rPr>
          <w:rFonts w:ascii="Calibri" w:eastAsia="Calibri" w:hAnsi="Calibri" w:cs="Calibri"/>
          <w:color w:val="000000"/>
        </w:rPr>
        <w:t xml:space="preserve"> trends affecting the </w:t>
      </w:r>
      <w:r>
        <w:rPr>
          <w:rFonts w:ascii="Calibri" w:eastAsia="Calibri" w:hAnsi="Calibri" w:cs="Calibri"/>
          <w:color w:val="000000"/>
        </w:rPr>
        <w:t>workplace</w:t>
      </w:r>
      <w:r w:rsidR="00EE05F8">
        <w:rPr>
          <w:rFonts w:ascii="Calibri" w:eastAsia="Calibri" w:hAnsi="Calibri" w:cs="Calibri"/>
          <w:color w:val="000000"/>
        </w:rPr>
        <w:t xml:space="preserve"> and makes me better placed and equipped to deal with an </w:t>
      </w:r>
      <w:r w:rsidR="00F36147">
        <w:rPr>
          <w:rFonts w:ascii="Calibri" w:eastAsia="Calibri" w:hAnsi="Calibri" w:cs="Calibri"/>
          <w:color w:val="000000"/>
        </w:rPr>
        <w:t>ever-evolving</w:t>
      </w:r>
      <w:r w:rsidR="00EE05F8">
        <w:rPr>
          <w:rFonts w:ascii="Calibri" w:eastAsia="Calibri" w:hAnsi="Calibri" w:cs="Calibri"/>
          <w:color w:val="000000"/>
        </w:rPr>
        <w:t xml:space="preserve"> role.</w:t>
      </w:r>
    </w:p>
    <w:p w14:paraId="343CDC75" w14:textId="77777777" w:rsidR="00051A74" w:rsidRDefault="004568F2">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Attending webinars and seminars on working time regulations and changes to legislation </w:t>
      </w:r>
      <w:r w:rsidR="00AA74A7">
        <w:rPr>
          <w:rFonts w:ascii="Calibri" w:eastAsia="Calibri" w:hAnsi="Calibri" w:cs="Calibri"/>
          <w:color w:val="000000"/>
        </w:rPr>
        <w:t xml:space="preserve">affecting stakeholders is paramount to ensure pay and </w:t>
      </w:r>
      <w:r w:rsidR="006210C5">
        <w:rPr>
          <w:rFonts w:ascii="Calibri" w:eastAsia="Calibri" w:hAnsi="Calibri" w:cs="Calibri"/>
          <w:color w:val="000000"/>
        </w:rPr>
        <w:t xml:space="preserve">legal requirements are </w:t>
      </w:r>
      <w:r w:rsidR="00051A74">
        <w:rPr>
          <w:rFonts w:ascii="Calibri" w:eastAsia="Calibri" w:hAnsi="Calibri" w:cs="Calibri"/>
          <w:color w:val="000000"/>
        </w:rPr>
        <w:t>upheld</w:t>
      </w:r>
      <w:r w:rsidR="006210C5">
        <w:rPr>
          <w:rFonts w:ascii="Calibri" w:eastAsia="Calibri" w:hAnsi="Calibri" w:cs="Calibri"/>
          <w:color w:val="000000"/>
        </w:rPr>
        <w:t xml:space="preserve">. </w:t>
      </w:r>
    </w:p>
    <w:p w14:paraId="6247F702" w14:textId="6280ED47" w:rsidR="004568F2" w:rsidRDefault="006210C5">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Being educated with any new </w:t>
      </w:r>
      <w:r w:rsidR="00051A74">
        <w:rPr>
          <w:rFonts w:ascii="Calibri" w:eastAsia="Calibri" w:hAnsi="Calibri" w:cs="Calibri"/>
          <w:color w:val="000000"/>
        </w:rPr>
        <w:t xml:space="preserve">legislation and </w:t>
      </w:r>
      <w:r w:rsidR="0083467A">
        <w:rPr>
          <w:rFonts w:ascii="Calibri" w:eastAsia="Calibri" w:hAnsi="Calibri" w:cs="Calibri"/>
          <w:color w:val="000000"/>
        </w:rPr>
        <w:t xml:space="preserve">applying </w:t>
      </w:r>
      <w:r w:rsidR="00051A74">
        <w:rPr>
          <w:rFonts w:ascii="Calibri" w:eastAsia="Calibri" w:hAnsi="Calibri" w:cs="Calibri"/>
          <w:color w:val="000000"/>
        </w:rPr>
        <w:t xml:space="preserve">new statutory values is essential to ensure </w:t>
      </w:r>
      <w:r w:rsidR="001A43FE">
        <w:rPr>
          <w:rFonts w:ascii="Calibri" w:eastAsia="Calibri" w:hAnsi="Calibri" w:cs="Calibri"/>
          <w:color w:val="000000"/>
        </w:rPr>
        <w:t>compliance and accuracy is applied to employees pays</w:t>
      </w:r>
      <w:r w:rsidR="00F762A0">
        <w:rPr>
          <w:rFonts w:ascii="Calibri" w:eastAsia="Calibri" w:hAnsi="Calibri" w:cs="Calibri"/>
          <w:color w:val="000000"/>
        </w:rPr>
        <w:t>.</w:t>
      </w:r>
    </w:p>
    <w:tbl>
      <w:tblPr>
        <w:tblStyle w:val="a0"/>
        <w:tblW w:w="9915" w:type="dxa"/>
        <w:tblInd w:w="-255" w:type="dxa"/>
        <w:tblLayout w:type="fixed"/>
        <w:tblLook w:val="0400" w:firstRow="0" w:lastRow="0" w:firstColumn="0" w:lastColumn="0" w:noHBand="0" w:noVBand="1"/>
      </w:tblPr>
      <w:tblGrid>
        <w:gridCol w:w="4957"/>
        <w:gridCol w:w="4958"/>
      </w:tblGrid>
      <w:tr w:rsidR="001616CF" w14:paraId="5AADF5A2" w14:textId="77777777">
        <w:tc>
          <w:tcPr>
            <w:tcW w:w="4957" w:type="dxa"/>
            <w:vAlign w:val="center"/>
          </w:tcPr>
          <w:p w14:paraId="613388E6" w14:textId="77777777" w:rsidR="001616CF" w:rsidRDefault="001616CF">
            <w:pPr>
              <w:pBdr>
                <w:top w:val="nil"/>
                <w:left w:val="nil"/>
                <w:bottom w:val="nil"/>
                <w:right w:val="nil"/>
                <w:between w:val="nil"/>
              </w:pBdr>
              <w:rPr>
                <w:rFonts w:ascii="Libre Franklin" w:eastAsia="Libre Franklin" w:hAnsi="Libre Franklin" w:cs="Libre Franklin"/>
                <w:color w:val="000000"/>
                <w:sz w:val="26"/>
                <w:szCs w:val="26"/>
              </w:rPr>
            </w:pPr>
          </w:p>
        </w:tc>
        <w:tc>
          <w:tcPr>
            <w:tcW w:w="4958" w:type="dxa"/>
            <w:vAlign w:val="center"/>
          </w:tcPr>
          <w:p w14:paraId="1117D75E" w14:textId="77777777" w:rsidR="001616CF" w:rsidRDefault="001616CF">
            <w:pPr>
              <w:pBdr>
                <w:top w:val="nil"/>
                <w:left w:val="nil"/>
                <w:bottom w:val="nil"/>
                <w:right w:val="nil"/>
                <w:between w:val="nil"/>
              </w:pBdr>
              <w:rPr>
                <w:rFonts w:ascii="Libre Franklin" w:eastAsia="Libre Franklin" w:hAnsi="Libre Franklin" w:cs="Libre Franklin"/>
                <w:color w:val="000000"/>
                <w:sz w:val="26"/>
                <w:szCs w:val="26"/>
              </w:rPr>
            </w:pPr>
          </w:p>
        </w:tc>
      </w:tr>
    </w:tbl>
    <w:p w14:paraId="5EB52270" w14:textId="77777777" w:rsidR="001616CF" w:rsidRDefault="00984D18">
      <w:pPr>
        <w:pBdr>
          <w:top w:val="nil"/>
          <w:left w:val="nil"/>
          <w:bottom w:val="nil"/>
          <w:right w:val="nil"/>
          <w:between w:val="nil"/>
        </w:pBdr>
        <w:rPr>
          <w:rFonts w:ascii="Calibri" w:eastAsia="Calibri" w:hAnsi="Calibri" w:cs="Calibri"/>
          <w:b/>
          <w:color w:val="000000"/>
          <w:sz w:val="28"/>
          <w:szCs w:val="28"/>
        </w:rPr>
      </w:pPr>
      <w:r w:rsidRPr="00F762A0">
        <w:rPr>
          <w:rFonts w:ascii="Calibri" w:eastAsia="Calibri" w:hAnsi="Calibri" w:cs="Calibri"/>
          <w:b/>
          <w:color w:val="000000"/>
          <w:sz w:val="28"/>
          <w:szCs w:val="28"/>
          <w:u w:val="single"/>
        </w:rPr>
        <w:t>References</w:t>
      </w:r>
      <w:r>
        <w:rPr>
          <w:rFonts w:ascii="Calibri" w:eastAsia="Calibri" w:hAnsi="Calibri" w:cs="Calibri"/>
          <w:b/>
          <w:color w:val="000000"/>
          <w:sz w:val="28"/>
          <w:szCs w:val="28"/>
        </w:rPr>
        <w:t>:</w:t>
      </w:r>
    </w:p>
    <w:p w14:paraId="65F713AD" w14:textId="77777777" w:rsidR="001616CF" w:rsidRDefault="00984D18">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Acas</w:t>
      </w:r>
      <w:proofErr w:type="spellEnd"/>
      <w:r>
        <w:rPr>
          <w:rFonts w:ascii="Calibri" w:eastAsia="Calibri" w:hAnsi="Calibri" w:cs="Calibri"/>
          <w:color w:val="000000"/>
        </w:rPr>
        <w:t xml:space="preserve"> (2023). The Law on Whistleblowing at work: Whistleblowing at Work. [online] </w:t>
      </w:r>
      <w:proofErr w:type="spellStart"/>
      <w:r>
        <w:rPr>
          <w:rFonts w:ascii="Calibri" w:eastAsia="Calibri" w:hAnsi="Calibri" w:cs="Calibri"/>
          <w:color w:val="000000"/>
        </w:rPr>
        <w:t>Acas</w:t>
      </w:r>
      <w:proofErr w:type="spellEnd"/>
      <w:r>
        <w:rPr>
          <w:rFonts w:ascii="Calibri" w:eastAsia="Calibri" w:hAnsi="Calibri" w:cs="Calibri"/>
          <w:color w:val="000000"/>
        </w:rPr>
        <w:t xml:space="preserve">. Available at: </w:t>
      </w:r>
      <w:hyperlink r:id="rId8">
        <w:r w:rsidR="001616CF">
          <w:rPr>
            <w:rFonts w:ascii="Calibri" w:eastAsia="Calibri" w:hAnsi="Calibri" w:cs="Calibri"/>
            <w:color w:val="000000"/>
          </w:rPr>
          <w:t>https://www.acas.org.uk/whistleblowing-at-work</w:t>
        </w:r>
      </w:hyperlink>
      <w:r>
        <w:rPr>
          <w:rFonts w:ascii="Calibri" w:eastAsia="Calibri" w:hAnsi="Calibri" w:cs="Calibri"/>
          <w:color w:val="000000"/>
        </w:rPr>
        <w:t>.</w:t>
      </w:r>
    </w:p>
    <w:p w14:paraId="046CC205" w14:textId="444DE6FD" w:rsidR="00202107" w:rsidRPr="00202107" w:rsidRDefault="00202107">
      <w:pPr>
        <w:pBdr>
          <w:top w:val="nil"/>
          <w:left w:val="nil"/>
          <w:bottom w:val="nil"/>
          <w:right w:val="nil"/>
          <w:between w:val="nil"/>
        </w:pBdr>
        <w:rPr>
          <w:rStyle w:val="Strong"/>
          <w:rFonts w:ascii="Calibri" w:hAnsi="Calibri" w:cs="Calibri"/>
          <w:b w:val="0"/>
          <w:bCs w:val="0"/>
        </w:rPr>
      </w:pPr>
      <w:r w:rsidRPr="00202107">
        <w:rPr>
          <w:rStyle w:val="Strong"/>
          <w:rFonts w:ascii="Calibri" w:hAnsi="Calibri" w:cs="Calibri"/>
          <w:b w:val="0"/>
          <w:bCs w:val="0"/>
        </w:rPr>
        <w:t xml:space="preserve">Bandhu, D., Mohan, M.M., </w:t>
      </w:r>
      <w:proofErr w:type="spellStart"/>
      <w:r w:rsidRPr="00202107">
        <w:rPr>
          <w:rStyle w:val="Strong"/>
          <w:rFonts w:ascii="Calibri" w:hAnsi="Calibri" w:cs="Calibri"/>
          <w:b w:val="0"/>
          <w:bCs w:val="0"/>
        </w:rPr>
        <w:t>Nittala</w:t>
      </w:r>
      <w:proofErr w:type="spellEnd"/>
      <w:r w:rsidRPr="00202107">
        <w:rPr>
          <w:rStyle w:val="Strong"/>
          <w:rFonts w:ascii="Calibri" w:hAnsi="Calibri" w:cs="Calibri"/>
          <w:b w:val="0"/>
          <w:bCs w:val="0"/>
        </w:rPr>
        <w:t xml:space="preserve">, N.A.P., Jadhav, P., </w:t>
      </w:r>
      <w:proofErr w:type="spellStart"/>
      <w:r w:rsidRPr="00202107">
        <w:rPr>
          <w:rStyle w:val="Strong"/>
          <w:rFonts w:ascii="Calibri" w:hAnsi="Calibri" w:cs="Calibri"/>
          <w:b w:val="0"/>
          <w:bCs w:val="0"/>
        </w:rPr>
        <w:t>Bhadauria</w:t>
      </w:r>
      <w:proofErr w:type="spellEnd"/>
      <w:r w:rsidRPr="00202107">
        <w:rPr>
          <w:rStyle w:val="Strong"/>
          <w:rFonts w:ascii="Calibri" w:hAnsi="Calibri" w:cs="Calibri"/>
          <w:b w:val="0"/>
          <w:bCs w:val="0"/>
        </w:rPr>
        <w:t xml:space="preserve">, A. and Saxena, K.K. (2024). Theories of motivation: A comprehensive analysis of human </w:t>
      </w:r>
      <w:proofErr w:type="spellStart"/>
      <w:r w:rsidRPr="00202107">
        <w:rPr>
          <w:rStyle w:val="Strong"/>
          <w:rFonts w:ascii="Calibri" w:hAnsi="Calibri" w:cs="Calibri"/>
          <w:b w:val="0"/>
          <w:bCs w:val="0"/>
        </w:rPr>
        <w:t>behavior</w:t>
      </w:r>
      <w:proofErr w:type="spellEnd"/>
      <w:r w:rsidRPr="00202107">
        <w:rPr>
          <w:rStyle w:val="Strong"/>
          <w:rFonts w:ascii="Calibri" w:hAnsi="Calibri" w:cs="Calibri"/>
          <w:b w:val="0"/>
          <w:bCs w:val="0"/>
        </w:rPr>
        <w:t xml:space="preserve"> drivers.</w:t>
      </w:r>
    </w:p>
    <w:p w14:paraId="4C90C833" w14:textId="5D2368F5" w:rsidR="00374BF1" w:rsidRPr="00374BF1" w:rsidRDefault="00374BF1">
      <w:pPr>
        <w:pBdr>
          <w:top w:val="nil"/>
          <w:left w:val="nil"/>
          <w:bottom w:val="nil"/>
          <w:right w:val="nil"/>
          <w:between w:val="nil"/>
        </w:pBdr>
        <w:rPr>
          <w:rStyle w:val="Strong"/>
          <w:rFonts w:ascii="Calibri" w:hAnsi="Calibri" w:cs="Calibri"/>
          <w:b w:val="0"/>
          <w:bCs w:val="0"/>
        </w:rPr>
      </w:pPr>
      <w:r w:rsidRPr="00374BF1">
        <w:rPr>
          <w:rStyle w:val="Strong"/>
          <w:rFonts w:ascii="Calibri" w:hAnsi="Calibri" w:cs="Calibri"/>
          <w:b w:val="0"/>
          <w:bCs w:val="0"/>
        </w:rPr>
        <w:t xml:space="preserve">Baxi, B. and Atre, D. (2024). Job Satisfaction: Understanding the Meaning, Importance, and Dimensions. [online] ResearchGate. </w:t>
      </w:r>
    </w:p>
    <w:p w14:paraId="33ECC31F" w14:textId="65FD5CCC" w:rsidR="006475BD" w:rsidRPr="006475BD" w:rsidRDefault="006475BD">
      <w:pPr>
        <w:pBdr>
          <w:top w:val="nil"/>
          <w:left w:val="nil"/>
          <w:bottom w:val="nil"/>
          <w:right w:val="nil"/>
          <w:between w:val="nil"/>
        </w:pBdr>
        <w:rPr>
          <w:rStyle w:val="Strong"/>
          <w:rFonts w:ascii="Calibri" w:hAnsi="Calibri" w:cs="Calibri"/>
          <w:b w:val="0"/>
          <w:bCs w:val="0"/>
        </w:rPr>
      </w:pPr>
      <w:r w:rsidRPr="006475BD">
        <w:rPr>
          <w:rStyle w:val="Strong"/>
          <w:rFonts w:ascii="Calibri" w:hAnsi="Calibri" w:cs="Calibri"/>
          <w:b w:val="0"/>
          <w:bCs w:val="0"/>
        </w:rPr>
        <w:t xml:space="preserve">blog.complylog.com. (n.d.). How To Encourage Whistleblowing (&amp; Why It’s Key </w:t>
      </w:r>
      <w:r w:rsidR="002E6777" w:rsidRPr="006475BD">
        <w:rPr>
          <w:rStyle w:val="Strong"/>
          <w:rFonts w:ascii="Calibri" w:hAnsi="Calibri" w:cs="Calibri"/>
          <w:b w:val="0"/>
          <w:bCs w:val="0"/>
        </w:rPr>
        <w:t>for</w:t>
      </w:r>
      <w:r w:rsidRPr="006475BD">
        <w:rPr>
          <w:rStyle w:val="Strong"/>
          <w:rFonts w:ascii="Calibri" w:hAnsi="Calibri" w:cs="Calibri"/>
          <w:b w:val="0"/>
          <w:bCs w:val="0"/>
        </w:rPr>
        <w:t xml:space="preserve"> Compliance) | Blog. [online] Available at: https://blog.complylog.com/compliance/how-to-encourage-whistleblowing.</w:t>
      </w:r>
    </w:p>
    <w:p w14:paraId="52BAD0C1"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Bond, T. (2022). Belonging in the Workplace: What Does It Mean and Why Does It Matter? [online] Great Place to Work. Available at: https://www.greatplacetowork.com/resources/blog/belonging-in-the-workplace-what-does-it-mean-and-why-does-it-matter.</w:t>
      </w:r>
    </w:p>
    <w:p w14:paraId="63E74E15"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lastRenderedPageBreak/>
        <w:t>Bosley, A. (2023). Ethical Practice and the Role of People Professionals. [online] CIPD. Available at: https://www.cipd.org/uk/knowledge/factsheets/ethics-role-hr-factsheet/.</w:t>
      </w:r>
    </w:p>
    <w:p w14:paraId="3BAB70E4"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Brower, T. (2021). Be Brave: How To Build Your Professional Courage. [online] Forbes. Available at: </w:t>
      </w:r>
      <w:hyperlink r:id="rId9">
        <w:r w:rsidR="001616CF">
          <w:rPr>
            <w:rFonts w:ascii="Calibri" w:eastAsia="Calibri" w:hAnsi="Calibri" w:cs="Calibri"/>
            <w:color w:val="000000"/>
          </w:rPr>
          <w:t>https://www.forbes.com/sites/tracybrower/2021/10/24/be-brave-how-to-build-your-professional-courage/</w:t>
        </w:r>
      </w:hyperlink>
      <w:r>
        <w:rPr>
          <w:rFonts w:ascii="Calibri" w:eastAsia="Calibri" w:hAnsi="Calibri" w:cs="Calibri"/>
          <w:color w:val="000000"/>
        </w:rPr>
        <w:t>.</w:t>
      </w:r>
    </w:p>
    <w:p w14:paraId="3B16BEEF"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Chamorro-</w:t>
      </w:r>
      <w:proofErr w:type="spellStart"/>
      <w:r>
        <w:rPr>
          <w:rFonts w:ascii="Calibri" w:eastAsia="Calibri" w:hAnsi="Calibri" w:cs="Calibri"/>
          <w:color w:val="000000"/>
        </w:rPr>
        <w:t>Premuzic</w:t>
      </w:r>
      <w:proofErr w:type="spellEnd"/>
      <w:r>
        <w:rPr>
          <w:rFonts w:ascii="Calibri" w:eastAsia="Calibri" w:hAnsi="Calibri" w:cs="Calibri"/>
          <w:color w:val="000000"/>
        </w:rPr>
        <w:t xml:space="preserve">, T. and Berg, K. (2021). Fostering a Culture of Belonging in the Hybrid Workplace. [online] Harvard Business Review. Available at: </w:t>
      </w:r>
      <w:hyperlink r:id="rId10">
        <w:r w:rsidR="001616CF">
          <w:rPr>
            <w:rFonts w:ascii="Calibri" w:eastAsia="Calibri" w:hAnsi="Calibri" w:cs="Calibri"/>
            <w:color w:val="000000"/>
          </w:rPr>
          <w:t>https://hbr.org/2021/08/fostering-a-culture-of-belonging-in-the-hybrid-workplace</w:t>
        </w:r>
      </w:hyperlink>
      <w:r>
        <w:rPr>
          <w:rFonts w:ascii="Calibri" w:eastAsia="Calibri" w:hAnsi="Calibri" w:cs="Calibri"/>
          <w:color w:val="000000"/>
        </w:rPr>
        <w:t>.</w:t>
      </w:r>
    </w:p>
    <w:p w14:paraId="72A7A413"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(2022). An Evidence Review PERFORMANCE FEEDBACK. [online] Available at: https://www.cipd.org/globalassets/media/knowledge/knowledge-hub/evidence-reviews/performance-feedback-evidence-review_tcm18-111378.pdf.</w:t>
      </w:r>
    </w:p>
    <w:p w14:paraId="244E5129"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(2022). Five Actions You Can Take to Foster Inclusion. [online] CIPD. Available at: </w:t>
      </w:r>
      <w:hyperlink r:id="rId11">
        <w:r w:rsidR="001616CF">
          <w:rPr>
            <w:rFonts w:ascii="Calibri" w:eastAsia="Calibri" w:hAnsi="Calibri" w:cs="Calibri"/>
            <w:color w:val="000000"/>
          </w:rPr>
          <w:t>https://www.cipd.org/uk/knowledge/guides/five-actions-fostering-inclusion/</w:t>
        </w:r>
      </w:hyperlink>
      <w:r>
        <w:rPr>
          <w:rFonts w:ascii="Calibri" w:eastAsia="Calibri" w:hAnsi="Calibri" w:cs="Calibri"/>
          <w:color w:val="000000"/>
        </w:rPr>
        <w:t>.</w:t>
      </w:r>
    </w:p>
    <w:p w14:paraId="0B3CC935" w14:textId="4FBCE411" w:rsidR="00BE2C85" w:rsidRPr="00BE2C85" w:rsidRDefault="00BE2C85">
      <w:pPr>
        <w:pBdr>
          <w:top w:val="nil"/>
          <w:left w:val="nil"/>
          <w:bottom w:val="nil"/>
          <w:right w:val="nil"/>
          <w:between w:val="nil"/>
        </w:pBdr>
        <w:rPr>
          <w:rStyle w:val="Strong"/>
          <w:rFonts w:ascii="Calibri" w:hAnsi="Calibri" w:cs="Calibri"/>
          <w:b w:val="0"/>
          <w:bCs w:val="0"/>
        </w:rPr>
      </w:pPr>
      <w:r w:rsidRPr="00BE2C85">
        <w:rPr>
          <w:rStyle w:val="Strong"/>
          <w:rFonts w:ascii="Calibri" w:hAnsi="Calibri" w:cs="Calibri"/>
          <w:b w:val="0"/>
          <w:bCs w:val="0"/>
        </w:rPr>
        <w:t>CIPD (2024). Good Work Index. [online] CIPD. Available at: https://www.cipd.org/uk/knowledge/reports/goodwork/.</w:t>
      </w:r>
    </w:p>
    <w:p w14:paraId="00F884E2" w14:textId="76E68F2B" w:rsidR="00F9421D" w:rsidRPr="00C733A3" w:rsidRDefault="00F9421D">
      <w:pPr>
        <w:pBdr>
          <w:top w:val="nil"/>
          <w:left w:val="nil"/>
          <w:bottom w:val="nil"/>
          <w:right w:val="nil"/>
          <w:between w:val="nil"/>
        </w:pBdr>
        <w:rPr>
          <w:rStyle w:val="Strong"/>
          <w:rFonts w:ascii="Calibri" w:hAnsi="Calibri" w:cs="Calibri"/>
          <w:b w:val="0"/>
          <w:bCs w:val="0"/>
        </w:rPr>
      </w:pPr>
      <w:r w:rsidRPr="00C733A3">
        <w:rPr>
          <w:rStyle w:val="Strong"/>
          <w:rFonts w:ascii="Calibri" w:hAnsi="Calibri" w:cs="Calibri"/>
          <w:b w:val="0"/>
          <w:bCs w:val="0"/>
        </w:rPr>
        <w:t>CIPD (2019). CIPD | Rotten apples, bad barrels and sticky situations: a review of unethical workplace behaviour. [online] CIPD. Available at: https://www.cipd.org/uk/knowledge/evidence-reviews/ethical-behaviour/.</w:t>
      </w:r>
    </w:p>
    <w:p w14:paraId="6B8C46DE" w14:textId="1EE7E179"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(n.d.). CIPD | Inclusion at work 2022. [online] Available at: https://www.cipd.org/uk/knowledge/reports/inclusion-work</w:t>
      </w:r>
    </w:p>
    <w:p w14:paraId="7F879C98"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Professional Courage and Influence. [online] CIPD. Available at: </w:t>
      </w:r>
      <w:hyperlink r:id="rId12">
        <w:r w:rsidR="001616CF">
          <w:rPr>
            <w:rFonts w:ascii="Calibri" w:eastAsia="Calibri" w:hAnsi="Calibri" w:cs="Calibri"/>
            <w:color w:val="000000"/>
          </w:rPr>
          <w:t>https://www.cipd.org/uk/the-people-profession/the-profession-map/explore-the-profession-map/core-behaviours/professional-courage-influence/</w:t>
        </w:r>
      </w:hyperlink>
      <w:r>
        <w:rPr>
          <w:rFonts w:ascii="Calibri" w:eastAsia="Calibri" w:hAnsi="Calibri" w:cs="Calibri"/>
          <w:color w:val="000000"/>
        </w:rPr>
        <w:t>.</w:t>
      </w:r>
    </w:p>
    <w:p w14:paraId="108F6D6E"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(2022). CIPD | Redefining the role of people professionals in the digital era. [online] CIPD. Available at: https://www.cipd.org/uk/views-and-insights/thought-leadership/insight/people-professionals-digital-era/.</w:t>
      </w:r>
    </w:p>
    <w:p w14:paraId="6965D253"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CIPD (2023). CIPD | the Profession Map / Core Behaviours / Professional Courage and Influence. [online] CIPD. Available at: https://www.cipd.org/en/the-people-profession/the-profession-map/explore-the-profession-map/core-behaviours/professional-courage-influence/.</w:t>
      </w:r>
    </w:p>
    <w:p w14:paraId="0242B14B"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CIPD | The People Profession. [online] CIPD. Available at: </w:t>
      </w:r>
      <w:hyperlink r:id="rId13">
        <w:r w:rsidR="001616CF">
          <w:rPr>
            <w:rFonts w:ascii="Calibri" w:eastAsia="Calibri" w:hAnsi="Calibri" w:cs="Calibri"/>
            <w:color w:val="000000"/>
          </w:rPr>
          <w:t>https://www.cipd.org/uk/the-people-profession/</w:t>
        </w:r>
      </w:hyperlink>
      <w:r>
        <w:rPr>
          <w:rFonts w:ascii="Calibri" w:eastAsia="Calibri" w:hAnsi="Calibri" w:cs="Calibri"/>
          <w:color w:val="000000"/>
        </w:rPr>
        <w:t>.</w:t>
      </w:r>
    </w:p>
    <w:p w14:paraId="53983661"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CIPD (2023). CIPD | The Profession Map. [online] CIPD. Available at: </w:t>
      </w:r>
      <w:hyperlink r:id="rId14">
        <w:r w:rsidR="001616CF">
          <w:rPr>
            <w:rFonts w:ascii="Calibri" w:eastAsia="Calibri" w:hAnsi="Calibri" w:cs="Calibri"/>
            <w:color w:val="000000"/>
          </w:rPr>
          <w:t>https://www.cipd.org/uk/the-people-profession/the-profession-map/</w:t>
        </w:r>
      </w:hyperlink>
      <w:r>
        <w:rPr>
          <w:rFonts w:ascii="Calibri" w:eastAsia="Calibri" w:hAnsi="Calibri" w:cs="Calibri"/>
          <w:color w:val="000000"/>
        </w:rPr>
        <w:t>.</w:t>
      </w:r>
    </w:p>
    <w:p w14:paraId="116B008F"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lastRenderedPageBreak/>
        <w:t xml:space="preserve">Dessler, W. (2019). How the Role of HR Professionals Is Evolving. [online] Cayenne Consulting. Available at: </w:t>
      </w:r>
      <w:hyperlink r:id="rId15">
        <w:r w:rsidR="001616CF">
          <w:rPr>
            <w:rFonts w:ascii="Calibri" w:eastAsia="Calibri" w:hAnsi="Calibri" w:cs="Calibri"/>
            <w:color w:val="000000"/>
          </w:rPr>
          <w:t>https://www.caycon.com/blog/how-the-role-of-hr-professionals-is-evolving</w:t>
        </w:r>
      </w:hyperlink>
      <w:r>
        <w:rPr>
          <w:rFonts w:ascii="Calibri" w:eastAsia="Calibri" w:hAnsi="Calibri" w:cs="Calibri"/>
          <w:color w:val="000000"/>
        </w:rPr>
        <w:t>.</w:t>
      </w:r>
    </w:p>
    <w:p w14:paraId="510125D8" w14:textId="19BA6601"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Freeburg, N. (2022). How to Structure Feedback for Teams. [online] Leadership Vision. Available at: https://www.leadershipvisionconsulting.com/structures-for-team-feedback/ </w:t>
      </w:r>
    </w:p>
    <w:p w14:paraId="655079D4" w14:textId="32FFB371" w:rsidR="00C31DAE" w:rsidRPr="00C31DAE" w:rsidRDefault="00C31DAE">
      <w:pPr>
        <w:pBdr>
          <w:top w:val="nil"/>
          <w:left w:val="nil"/>
          <w:bottom w:val="nil"/>
          <w:right w:val="nil"/>
          <w:between w:val="nil"/>
        </w:pBdr>
        <w:rPr>
          <w:rStyle w:val="Strong"/>
          <w:rFonts w:ascii="Calibri" w:hAnsi="Calibri" w:cs="Calibri"/>
          <w:b w:val="0"/>
          <w:bCs w:val="0"/>
        </w:rPr>
      </w:pPr>
      <w:r w:rsidRPr="00C31DAE">
        <w:rPr>
          <w:rStyle w:val="Strong"/>
          <w:rFonts w:ascii="Calibri" w:hAnsi="Calibri" w:cs="Calibri"/>
          <w:b w:val="0"/>
          <w:bCs w:val="0"/>
        </w:rPr>
        <w:t xml:space="preserve">Forbes (2024). Council Post: Eight Important Ways </w:t>
      </w:r>
      <w:r w:rsidR="002E6777" w:rsidRPr="00C31DAE">
        <w:rPr>
          <w:rStyle w:val="Strong"/>
          <w:rFonts w:ascii="Calibri" w:hAnsi="Calibri" w:cs="Calibri"/>
          <w:b w:val="0"/>
          <w:bCs w:val="0"/>
        </w:rPr>
        <w:t>to</w:t>
      </w:r>
      <w:r w:rsidRPr="00C31DAE">
        <w:rPr>
          <w:rStyle w:val="Strong"/>
          <w:rFonts w:ascii="Calibri" w:hAnsi="Calibri" w:cs="Calibri"/>
          <w:b w:val="0"/>
          <w:bCs w:val="0"/>
        </w:rPr>
        <w:t xml:space="preserve"> Promote Inclusion And Diversity In Your Workplace. Forbes. [online] 12 Aug. Available at: https://www.forbes.com/councils/theyec/2021/01/25/eight-important-ways-to-promote-inclusion-and-diversity-in-your-workplace/.</w:t>
      </w:r>
    </w:p>
    <w:p w14:paraId="3415BCA4"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Gibson, E. (2022). Importance of making employees feel valued. [online] Reworking. Available at: </w:t>
      </w:r>
      <w:hyperlink r:id="rId16">
        <w:r w:rsidR="001616CF">
          <w:rPr>
            <w:rFonts w:ascii="Calibri" w:eastAsia="Calibri" w:hAnsi="Calibri" w:cs="Calibri"/>
            <w:color w:val="000000"/>
          </w:rPr>
          <w:t>https://reworking.com/importance-of-making-employees-feel-valued/</w:t>
        </w:r>
      </w:hyperlink>
      <w:r>
        <w:rPr>
          <w:rFonts w:ascii="Calibri" w:eastAsia="Calibri" w:hAnsi="Calibri" w:cs="Calibri"/>
          <w:color w:val="000000"/>
        </w:rPr>
        <w:t>.</w:t>
      </w:r>
    </w:p>
    <w:p w14:paraId="40F2AC01"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Green, M. and Young, J. (2019). BUILDING INCLUSIVE WORKPLACES: Assessing the evidence. [online] Available at: </w:t>
      </w:r>
      <w:hyperlink r:id="rId17">
        <w:r w:rsidR="001616CF">
          <w:rPr>
            <w:rFonts w:ascii="Calibri" w:eastAsia="Calibri" w:hAnsi="Calibri" w:cs="Calibri"/>
            <w:color w:val="000000"/>
          </w:rPr>
          <w:t>https://www.cipd.org/globalassets/media/knowledge/knowledge-hub/reports/building-inclusive-workplaces-report-sept-2019_tcm18-64154.pdf</w:t>
        </w:r>
      </w:hyperlink>
      <w:r>
        <w:rPr>
          <w:rFonts w:ascii="Calibri" w:eastAsia="Calibri" w:hAnsi="Calibri" w:cs="Calibri"/>
          <w:color w:val="000000"/>
        </w:rPr>
        <w:t>.</w:t>
      </w:r>
    </w:p>
    <w:p w14:paraId="38BD86B1" w14:textId="1CA38A2D"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Green, M., Peters, R. and Young, J. (2020). People Profession 2030 a Collective View of Future Trends. [online] CIPD. Available at: </w:t>
      </w:r>
      <w:hyperlink r:id="rId18" w:history="1">
        <w:r w:rsidR="00F02B4E" w:rsidRPr="008B51A2">
          <w:rPr>
            <w:rStyle w:val="Hyperlink"/>
            <w:rFonts w:ascii="Calibri" w:eastAsia="Calibri" w:hAnsi="Calibri" w:cs="Calibri"/>
          </w:rPr>
          <w:t>https://www.cipd.org/globalassets/media/knowledge/knowledge-hub/reports/234people-profession-2030-report-compressed_tcm18-86095.pdf</w:t>
        </w:r>
      </w:hyperlink>
      <w:r>
        <w:rPr>
          <w:rFonts w:ascii="Calibri" w:eastAsia="Calibri" w:hAnsi="Calibri" w:cs="Calibri"/>
          <w:color w:val="000000"/>
        </w:rPr>
        <w:t>.</w:t>
      </w:r>
    </w:p>
    <w:p w14:paraId="73FEC097" w14:textId="2A708611" w:rsidR="00F02B4E" w:rsidRDefault="00F02B4E">
      <w:pPr>
        <w:pBdr>
          <w:top w:val="nil"/>
          <w:left w:val="nil"/>
          <w:bottom w:val="nil"/>
          <w:right w:val="nil"/>
          <w:between w:val="nil"/>
        </w:pBdr>
        <w:rPr>
          <w:rStyle w:val="Strong"/>
          <w:rFonts w:ascii="Calibri" w:hAnsi="Calibri" w:cs="Calibri"/>
          <w:b w:val="0"/>
          <w:bCs w:val="0"/>
        </w:rPr>
      </w:pPr>
      <w:r w:rsidRPr="00F02B4E">
        <w:rPr>
          <w:rStyle w:val="Strong"/>
          <w:rFonts w:ascii="Calibri" w:hAnsi="Calibri" w:cs="Calibri"/>
          <w:b w:val="0"/>
          <w:bCs w:val="0"/>
        </w:rPr>
        <w:t xml:space="preserve">Ho, T. (2024). What Is Nudge Theory, And What Are Its Applications? [online] Scientific Origin. Available at: </w:t>
      </w:r>
      <w:hyperlink r:id="rId19" w:history="1">
        <w:r w:rsidR="00B7394B" w:rsidRPr="008B51A2">
          <w:rPr>
            <w:rStyle w:val="Hyperlink"/>
            <w:rFonts w:ascii="Calibri" w:hAnsi="Calibri" w:cs="Calibri"/>
          </w:rPr>
          <w:t>https://scientificorigin.com/what-is-nudge-theory-and-what-are-its-applications</w:t>
        </w:r>
      </w:hyperlink>
      <w:r w:rsidRPr="00F02B4E">
        <w:rPr>
          <w:rStyle w:val="Strong"/>
          <w:rFonts w:ascii="Calibri" w:hAnsi="Calibri" w:cs="Calibri"/>
          <w:b w:val="0"/>
          <w:bCs w:val="0"/>
        </w:rPr>
        <w:t>.</w:t>
      </w:r>
    </w:p>
    <w:p w14:paraId="3E5A5612" w14:textId="66E0E52F" w:rsidR="00593CBA" w:rsidRDefault="00593CBA">
      <w:pPr>
        <w:pBdr>
          <w:top w:val="nil"/>
          <w:left w:val="nil"/>
          <w:bottom w:val="nil"/>
          <w:right w:val="nil"/>
          <w:between w:val="nil"/>
        </w:pBdr>
        <w:rPr>
          <w:rStyle w:val="Strong"/>
          <w:rFonts w:ascii="Calibri" w:hAnsi="Calibri" w:cs="Calibri"/>
          <w:b w:val="0"/>
          <w:bCs w:val="0"/>
        </w:rPr>
      </w:pPr>
      <w:r w:rsidRPr="00593CBA">
        <w:rPr>
          <w:rStyle w:val="Strong"/>
          <w:rFonts w:ascii="Calibri" w:hAnsi="Calibri" w:cs="Calibri"/>
          <w:b w:val="0"/>
          <w:bCs w:val="0"/>
        </w:rPr>
        <w:t xml:space="preserve">Hotten, R. (2015). Volkswagen: The scandal explained. BBC News. [online] 10 Dec. Available at: </w:t>
      </w:r>
      <w:hyperlink r:id="rId20" w:history="1">
        <w:r w:rsidR="00CD504E" w:rsidRPr="008B51A2">
          <w:rPr>
            <w:rStyle w:val="Hyperlink"/>
            <w:rFonts w:ascii="Calibri" w:hAnsi="Calibri" w:cs="Calibri"/>
          </w:rPr>
          <w:t>https://www.bbc.co.uk/news/business-34324772</w:t>
        </w:r>
      </w:hyperlink>
      <w:r w:rsidRPr="00593CBA">
        <w:rPr>
          <w:rStyle w:val="Strong"/>
          <w:rFonts w:ascii="Calibri" w:hAnsi="Calibri" w:cs="Calibri"/>
          <w:b w:val="0"/>
          <w:bCs w:val="0"/>
        </w:rPr>
        <w:t>.</w:t>
      </w:r>
    </w:p>
    <w:p w14:paraId="19F5106B" w14:textId="025AA16B" w:rsidR="00CD504E" w:rsidRPr="00CD504E" w:rsidRDefault="00CD504E">
      <w:pPr>
        <w:pBdr>
          <w:top w:val="nil"/>
          <w:left w:val="nil"/>
          <w:bottom w:val="nil"/>
          <w:right w:val="nil"/>
          <w:between w:val="nil"/>
        </w:pBdr>
        <w:rPr>
          <w:rStyle w:val="Strong"/>
          <w:rFonts w:ascii="Calibri" w:hAnsi="Calibri" w:cs="Calibri"/>
          <w:b w:val="0"/>
          <w:bCs w:val="0"/>
        </w:rPr>
      </w:pPr>
      <w:proofErr w:type="spellStart"/>
      <w:r w:rsidRPr="00CD504E">
        <w:rPr>
          <w:rStyle w:val="Strong"/>
          <w:rFonts w:ascii="Calibri" w:hAnsi="Calibri" w:cs="Calibri"/>
          <w:b w:val="0"/>
          <w:bCs w:val="0"/>
        </w:rPr>
        <w:t>MacKenzie</w:t>
      </w:r>
      <w:proofErr w:type="spellEnd"/>
      <w:r w:rsidRPr="00CD504E">
        <w:rPr>
          <w:rStyle w:val="Strong"/>
          <w:rFonts w:ascii="Calibri" w:hAnsi="Calibri" w:cs="Calibri"/>
          <w:b w:val="0"/>
          <w:bCs w:val="0"/>
        </w:rPr>
        <w:t>, K. (2019). The cost of replacing an employee – it’s more than you think | Workable. [online] Recruiting Resources: How to Recruit and Hire Better. Available at: https://resources.workable.com/stories-and-insights/the-cost-of-replacing-an-employee.</w:t>
      </w:r>
    </w:p>
    <w:p w14:paraId="4C694D5B" w14:textId="08DFA826" w:rsidR="00B7394B" w:rsidRDefault="00B7394B">
      <w:pPr>
        <w:pBdr>
          <w:top w:val="nil"/>
          <w:left w:val="nil"/>
          <w:bottom w:val="nil"/>
          <w:right w:val="nil"/>
          <w:between w:val="nil"/>
        </w:pBdr>
        <w:rPr>
          <w:rStyle w:val="Strong"/>
          <w:rFonts w:ascii="Calibri" w:hAnsi="Calibri" w:cs="Calibri"/>
          <w:b w:val="0"/>
          <w:bCs w:val="0"/>
        </w:rPr>
      </w:pPr>
      <w:r w:rsidRPr="00214D45">
        <w:rPr>
          <w:rStyle w:val="Strong"/>
          <w:rFonts w:ascii="Calibri" w:hAnsi="Calibri" w:cs="Calibri"/>
          <w:b w:val="0"/>
          <w:bCs w:val="0"/>
        </w:rPr>
        <w:t xml:space="preserve">Mathews, S. (2024). The 6 Types of Power: A Guide for Leaders. [online] Leading Sapiens. Available at: </w:t>
      </w:r>
      <w:hyperlink r:id="rId21" w:history="1">
        <w:r w:rsidR="008E52AE" w:rsidRPr="008B51A2">
          <w:rPr>
            <w:rStyle w:val="Hyperlink"/>
            <w:rFonts w:ascii="Calibri" w:hAnsi="Calibri" w:cs="Calibri"/>
          </w:rPr>
          <w:t>https://www.leadingsapiens.com/types-of-power-in-leadership/</w:t>
        </w:r>
      </w:hyperlink>
      <w:r w:rsidRPr="00214D45">
        <w:rPr>
          <w:rStyle w:val="Strong"/>
          <w:rFonts w:ascii="Calibri" w:hAnsi="Calibri" w:cs="Calibri"/>
          <w:b w:val="0"/>
          <w:bCs w:val="0"/>
        </w:rPr>
        <w:t>.</w:t>
      </w:r>
    </w:p>
    <w:p w14:paraId="6F0BD7DD" w14:textId="53A153E8" w:rsidR="00843C90" w:rsidRPr="002F2044" w:rsidRDefault="00843C90">
      <w:pPr>
        <w:pBdr>
          <w:top w:val="nil"/>
          <w:left w:val="nil"/>
          <w:bottom w:val="nil"/>
          <w:right w:val="nil"/>
          <w:between w:val="nil"/>
        </w:pBdr>
        <w:rPr>
          <w:rStyle w:val="Strong"/>
          <w:rFonts w:ascii="Calibri" w:hAnsi="Calibri" w:cs="Calibri"/>
          <w:b w:val="0"/>
          <w:bCs w:val="0"/>
        </w:rPr>
      </w:pPr>
      <w:r w:rsidRPr="002F2044">
        <w:rPr>
          <w:rStyle w:val="Strong"/>
          <w:rFonts w:ascii="Calibri" w:hAnsi="Calibri" w:cs="Calibri"/>
          <w:b w:val="0"/>
          <w:bCs w:val="0"/>
        </w:rPr>
        <w:t>McLeod, S. (2024). Maslow’s Hierarchy of Needs. [online] Simply Psychology. Available at: https://www.simplypsychology.org/maslow.html.</w:t>
      </w:r>
    </w:p>
    <w:p w14:paraId="42C5422B" w14:textId="1F008D88" w:rsidR="008E52AE" w:rsidRPr="008E52AE" w:rsidRDefault="008E52AE">
      <w:pPr>
        <w:pBdr>
          <w:top w:val="nil"/>
          <w:left w:val="nil"/>
          <w:bottom w:val="nil"/>
          <w:right w:val="nil"/>
          <w:between w:val="nil"/>
        </w:pBdr>
        <w:rPr>
          <w:rStyle w:val="Strong"/>
          <w:rFonts w:ascii="Calibri" w:hAnsi="Calibri" w:cs="Calibri"/>
          <w:b w:val="0"/>
          <w:bCs w:val="0"/>
        </w:rPr>
      </w:pPr>
      <w:r w:rsidRPr="008E52AE">
        <w:rPr>
          <w:rStyle w:val="Strong"/>
          <w:rFonts w:ascii="Calibri" w:hAnsi="Calibri" w:cs="Calibri"/>
          <w:b w:val="0"/>
          <w:bCs w:val="0"/>
        </w:rPr>
        <w:t xml:space="preserve">McPhail, R., Chan, X.W., May, R. and Wilkinson, A.J. (2023). Post-COVID remote working and its impact on people, productivity, and the planet: an exploratory scoping review. The International Journal of Human Resource Management, [online] 35(1), pp.1–29. </w:t>
      </w:r>
    </w:p>
    <w:p w14:paraId="59E51675" w14:textId="6FC98668"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Mind Tools (2022). McClelland’s Human Motivation Theory. [online] www.mindtools.com. Available at: </w:t>
      </w:r>
      <w:hyperlink r:id="rId22" w:history="1">
        <w:r w:rsidR="00D135EC" w:rsidRPr="008B51A2">
          <w:rPr>
            <w:rStyle w:val="Hyperlink"/>
            <w:rFonts w:ascii="Calibri" w:eastAsia="Calibri" w:hAnsi="Calibri" w:cs="Calibri"/>
          </w:rPr>
          <w:t>https://www.mindtools.com/aznjntj/mcclellands-human-motivation-theory</w:t>
        </w:r>
      </w:hyperlink>
      <w:r>
        <w:rPr>
          <w:rFonts w:ascii="Calibri" w:eastAsia="Calibri" w:hAnsi="Calibri" w:cs="Calibri"/>
          <w:color w:val="000000"/>
        </w:rPr>
        <w:t>.</w:t>
      </w:r>
    </w:p>
    <w:p w14:paraId="041F4D80" w14:textId="01664F97" w:rsidR="00D135EC" w:rsidRPr="00D135EC" w:rsidRDefault="00D135EC">
      <w:pPr>
        <w:pBdr>
          <w:top w:val="nil"/>
          <w:left w:val="nil"/>
          <w:bottom w:val="nil"/>
          <w:right w:val="nil"/>
          <w:between w:val="nil"/>
        </w:pBdr>
        <w:rPr>
          <w:rFonts w:ascii="Calibri" w:hAnsi="Calibri" w:cs="Calibri"/>
        </w:rPr>
      </w:pPr>
      <w:proofErr w:type="spellStart"/>
      <w:r w:rsidRPr="00D135EC">
        <w:rPr>
          <w:rStyle w:val="Strong"/>
          <w:rFonts w:ascii="Calibri" w:hAnsi="Calibri" w:cs="Calibri"/>
          <w:b w:val="0"/>
          <w:bCs w:val="0"/>
        </w:rPr>
        <w:lastRenderedPageBreak/>
        <w:t>Moovala</w:t>
      </w:r>
      <w:proofErr w:type="spellEnd"/>
      <w:r w:rsidRPr="00D135EC">
        <w:rPr>
          <w:rStyle w:val="Strong"/>
          <w:rFonts w:ascii="Calibri" w:hAnsi="Calibri" w:cs="Calibri"/>
          <w:b w:val="0"/>
          <w:bCs w:val="0"/>
        </w:rPr>
        <w:t>, V. (n.d.). 5CO03: Professional behaviours and valuing people Level 5 Core unit -5 credits. [online] Available at: https://s3.amazonaws.com/globalassignmentservice3/CIPD-Professional-behaviourspdf-97120.pdf.</w:t>
      </w:r>
    </w:p>
    <w:p w14:paraId="449B5E65"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O’Brien, L. (2023). What is a People Professional? [online] Crosby Management Training. Available at: </w:t>
      </w:r>
      <w:hyperlink r:id="rId23">
        <w:r w:rsidR="001616CF">
          <w:rPr>
            <w:rFonts w:ascii="Calibri" w:eastAsia="Calibri" w:hAnsi="Calibri" w:cs="Calibri"/>
            <w:color w:val="000000"/>
          </w:rPr>
          <w:t>https://crosbytraining.co.uk/general/people-professional/</w:t>
        </w:r>
      </w:hyperlink>
      <w:r>
        <w:rPr>
          <w:rFonts w:ascii="Calibri" w:eastAsia="Calibri" w:hAnsi="Calibri" w:cs="Calibri"/>
          <w:color w:val="000000"/>
        </w:rPr>
        <w:t>.</w:t>
      </w:r>
    </w:p>
    <w:p w14:paraId="17812501" w14:textId="6578C0ED"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Panel, E. (n.d.). Council Post: Eight Important Ways </w:t>
      </w:r>
      <w:proofErr w:type="gramStart"/>
      <w:r>
        <w:rPr>
          <w:rFonts w:ascii="Calibri" w:eastAsia="Calibri" w:hAnsi="Calibri" w:cs="Calibri"/>
          <w:color w:val="000000"/>
        </w:rPr>
        <w:t>To</w:t>
      </w:r>
      <w:proofErr w:type="gramEnd"/>
      <w:r>
        <w:rPr>
          <w:rFonts w:ascii="Calibri" w:eastAsia="Calibri" w:hAnsi="Calibri" w:cs="Calibri"/>
          <w:color w:val="000000"/>
        </w:rPr>
        <w:t xml:space="preserve"> Promote Inclusion And Diversity In Your Workplace. [online] Forbes. Available at: https://www.forbes.com/sites/theyec/2021/01/25/eight-important-ways-to-promote-inclusion-and-diversity-in-your-workplace</w:t>
      </w:r>
      <w:r w:rsidR="004C3D71">
        <w:rPr>
          <w:rFonts w:ascii="Calibri" w:eastAsia="Calibri" w:hAnsi="Calibri" w:cs="Calibri"/>
          <w:color w:val="000000"/>
        </w:rPr>
        <w:t>.</w:t>
      </w:r>
    </w:p>
    <w:p w14:paraId="507568CF"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Practical Psychology. (2021). David McClelland Biography + Contribution to Psychology. [online] Available at: https://practicalpie.com/david-mcclelland/.</w:t>
      </w:r>
    </w:p>
    <w:p w14:paraId="4342B80C"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www.learndirect.com. (2023). What is The People Profession? | CIPD Courses | </w:t>
      </w:r>
      <w:proofErr w:type="spellStart"/>
      <w:r>
        <w:rPr>
          <w:rFonts w:ascii="Calibri" w:eastAsia="Calibri" w:hAnsi="Calibri" w:cs="Calibri"/>
          <w:color w:val="000000"/>
        </w:rPr>
        <w:t>learndirect</w:t>
      </w:r>
      <w:proofErr w:type="spellEnd"/>
      <w:r>
        <w:rPr>
          <w:rFonts w:ascii="Calibri" w:eastAsia="Calibri" w:hAnsi="Calibri" w:cs="Calibri"/>
          <w:color w:val="000000"/>
        </w:rPr>
        <w:t xml:space="preserve">. [online] Available at: </w:t>
      </w:r>
      <w:hyperlink r:id="rId24">
        <w:r w:rsidR="001616CF">
          <w:rPr>
            <w:rFonts w:ascii="Calibri" w:eastAsia="Calibri" w:hAnsi="Calibri" w:cs="Calibri"/>
            <w:color w:val="000000"/>
          </w:rPr>
          <w:t>https://www.learndirect.com/blog/what-is-the-people-profession</w:t>
        </w:r>
      </w:hyperlink>
      <w:r>
        <w:rPr>
          <w:rFonts w:ascii="Calibri" w:eastAsia="Calibri" w:hAnsi="Calibri" w:cs="Calibri"/>
          <w:color w:val="000000"/>
        </w:rPr>
        <w:t>.</w:t>
      </w:r>
    </w:p>
    <w:p w14:paraId="719B7EF2" w14:textId="77777777" w:rsidR="001616CF" w:rsidRDefault="00984D18">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Tokc</w:t>
      </w:r>
      <w:proofErr w:type="spellEnd"/>
      <w:r>
        <w:rPr>
          <w:rFonts w:ascii="Calibri" w:eastAsia="Calibri" w:hAnsi="Calibri" w:cs="Calibri"/>
          <w:color w:val="000000"/>
        </w:rPr>
        <w:t xml:space="preserve">-Wilde, I. (n.d.). What it means to be professional | ACCA Global. [online] www.accaglobal.com. Available at: </w:t>
      </w:r>
      <w:hyperlink r:id="rId25">
        <w:r w:rsidR="001616CF">
          <w:rPr>
            <w:rFonts w:ascii="Calibri" w:eastAsia="Calibri" w:hAnsi="Calibri" w:cs="Calibri"/>
            <w:color w:val="000000"/>
          </w:rPr>
          <w:t>https://www.accaglobal.com/gb/en/student/sa/features/being-professional.html.T</w:t>
        </w:r>
      </w:hyperlink>
    </w:p>
    <w:p w14:paraId="7561FAE7" w14:textId="4D07FFC3"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www.wlv.ac.uk. (n.d.). The Role of People Professionals in Ethical and Sustainable People Practice - University of Wolverhampton. [online] Available at: https://www.wlv.ac.uk/schools-and-institutes/faculty-of-arts-business-and-social-sciences/university-of-wolverhampton-business-school/business-blog/the-role-of-people-professionals-in-ethical-and-sustainable-people-practice/ </w:t>
      </w:r>
    </w:p>
    <w:p w14:paraId="4AE36CD3" w14:textId="4CBDDF96" w:rsidR="001616CF" w:rsidRDefault="00984D18">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t>Acquira</w:t>
      </w:r>
      <w:proofErr w:type="spellEnd"/>
      <w:r>
        <w:rPr>
          <w:rFonts w:ascii="Calibri" w:eastAsia="Calibri" w:hAnsi="Calibri" w:cs="Calibri"/>
          <w:color w:val="000000"/>
        </w:rPr>
        <w:t xml:space="preserve">, T. (2023). Benefits of Personal and Professional Values Alignment in Business. [online] </w:t>
      </w:r>
      <w:proofErr w:type="spellStart"/>
      <w:r>
        <w:rPr>
          <w:rFonts w:ascii="Calibri" w:eastAsia="Calibri" w:hAnsi="Calibri" w:cs="Calibri"/>
          <w:color w:val="000000"/>
        </w:rPr>
        <w:t>Acquira</w:t>
      </w:r>
      <w:proofErr w:type="spellEnd"/>
      <w:r>
        <w:rPr>
          <w:rFonts w:ascii="Calibri" w:eastAsia="Calibri" w:hAnsi="Calibri" w:cs="Calibri"/>
          <w:color w:val="000000"/>
        </w:rPr>
        <w:t>. Available at: https://acquira.com/personal-and-professional-values</w:t>
      </w:r>
    </w:p>
    <w:p w14:paraId="11D2ACB4" w14:textId="0CDC0C34"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www.linkedin.com. (n.d.). How can you creatively integrate your values into your work? [online] Available at: https://www.linkedin.com/advice/0/how-can-you-creatively-integrate-your-values</w:t>
      </w:r>
      <w:r w:rsidR="000431F2">
        <w:rPr>
          <w:rFonts w:ascii="Calibri" w:eastAsia="Calibri" w:hAnsi="Calibri" w:cs="Calibri"/>
          <w:color w:val="000000"/>
        </w:rPr>
        <w:t>.</w:t>
      </w:r>
    </w:p>
    <w:p w14:paraId="36EC452D" w14:textId="5E89087B"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Smith, K., Grant, H. and Rock, D. (2019). How to Speak Up When It Matters. [online] Harvard Business Review. Available at: </w:t>
      </w:r>
      <w:hyperlink r:id="rId26">
        <w:r w:rsidR="001616CF">
          <w:rPr>
            <w:rFonts w:ascii="Calibri" w:eastAsia="Calibri" w:hAnsi="Calibri" w:cs="Calibri"/>
            <w:color w:val="000000"/>
          </w:rPr>
          <w:t>https://hbr.org/2019/03/how-to-speak-up-when-it-matters</w:t>
        </w:r>
      </w:hyperlink>
      <w:r>
        <w:rPr>
          <w:rFonts w:ascii="Calibri" w:eastAsia="Calibri" w:hAnsi="Calibri" w:cs="Calibri"/>
          <w:color w:val="000000"/>
        </w:rPr>
        <w:t>.</w:t>
      </w:r>
    </w:p>
    <w:p w14:paraId="21269CFA" w14:textId="77777777" w:rsidR="001616CF" w:rsidRPr="000431F2" w:rsidRDefault="00984D18">
      <w:pPr>
        <w:pBdr>
          <w:top w:val="nil"/>
          <w:left w:val="nil"/>
          <w:bottom w:val="nil"/>
          <w:right w:val="nil"/>
          <w:between w:val="nil"/>
        </w:pBdr>
        <w:rPr>
          <w:rStyle w:val="Strong"/>
          <w:rFonts w:ascii="Calibri" w:hAnsi="Calibri" w:cs="Calibri"/>
          <w:b w:val="0"/>
          <w:bCs w:val="0"/>
        </w:rPr>
      </w:pPr>
      <w:r w:rsidRPr="000431F2">
        <w:rPr>
          <w:rStyle w:val="Strong"/>
          <w:rFonts w:ascii="Calibri" w:hAnsi="Calibri" w:cs="Calibri"/>
          <w:b w:val="0"/>
          <w:bCs w:val="0"/>
        </w:rPr>
        <w:t xml:space="preserve">Waite, K., Beevers, K., Small, N., Tomlinson, K. and Hussain, S. (2021). People </w:t>
      </w:r>
      <w:proofErr w:type="gramStart"/>
      <w:r w:rsidRPr="000431F2">
        <w:rPr>
          <w:rStyle w:val="Strong"/>
          <w:rFonts w:ascii="Calibri" w:hAnsi="Calibri" w:cs="Calibri"/>
          <w:b w:val="0"/>
          <w:bCs w:val="0"/>
        </w:rPr>
        <w:t>Practice :</w:t>
      </w:r>
      <w:proofErr w:type="gramEnd"/>
      <w:r w:rsidRPr="000431F2">
        <w:rPr>
          <w:rStyle w:val="Strong"/>
          <w:rFonts w:ascii="Calibri" w:hAnsi="Calibri" w:cs="Calibri"/>
          <w:b w:val="0"/>
          <w:bCs w:val="0"/>
        </w:rPr>
        <w:t xml:space="preserve"> A Complete Guide. London, United </w:t>
      </w:r>
      <w:proofErr w:type="gramStart"/>
      <w:r w:rsidRPr="000431F2">
        <w:rPr>
          <w:rStyle w:val="Strong"/>
          <w:rFonts w:ascii="Calibri" w:hAnsi="Calibri" w:cs="Calibri"/>
          <w:b w:val="0"/>
          <w:bCs w:val="0"/>
        </w:rPr>
        <w:t>Kingdom ;</w:t>
      </w:r>
      <w:proofErr w:type="gramEnd"/>
      <w:r w:rsidRPr="000431F2">
        <w:rPr>
          <w:rStyle w:val="Strong"/>
          <w:rFonts w:ascii="Calibri" w:hAnsi="Calibri" w:cs="Calibri"/>
          <w:b w:val="0"/>
          <w:bCs w:val="0"/>
        </w:rPr>
        <w:t xml:space="preserve"> New York, Ny: Kogan Page.</w:t>
      </w:r>
    </w:p>
    <w:p w14:paraId="6160DD30" w14:textId="77777777"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Wells, J., Florian </w:t>
      </w:r>
      <w:proofErr w:type="spellStart"/>
      <w:r>
        <w:rPr>
          <w:rFonts w:ascii="Calibri" w:eastAsia="Calibri" w:hAnsi="Calibri" w:cs="Calibri"/>
          <w:color w:val="000000"/>
        </w:rPr>
        <w:t>Scheibein</w:t>
      </w:r>
      <w:proofErr w:type="spellEnd"/>
      <w:r>
        <w:rPr>
          <w:rFonts w:ascii="Calibri" w:eastAsia="Calibri" w:hAnsi="Calibri" w:cs="Calibri"/>
          <w:color w:val="000000"/>
        </w:rPr>
        <w:t xml:space="preserve">, Pais, L., Santos, C-Andreas </w:t>
      </w:r>
      <w:proofErr w:type="spellStart"/>
      <w:r>
        <w:rPr>
          <w:rFonts w:ascii="Calibri" w:eastAsia="Calibri" w:hAnsi="Calibri" w:cs="Calibri"/>
          <w:color w:val="000000"/>
        </w:rPr>
        <w:t>Dalluege</w:t>
      </w:r>
      <w:proofErr w:type="spellEnd"/>
      <w:r>
        <w:rPr>
          <w:rFonts w:ascii="Calibri" w:eastAsia="Calibri" w:hAnsi="Calibri" w:cs="Calibri"/>
          <w:color w:val="000000"/>
        </w:rPr>
        <w:t xml:space="preserve">, Jan Philipp </w:t>
      </w:r>
      <w:proofErr w:type="spellStart"/>
      <w:r>
        <w:rPr>
          <w:rFonts w:ascii="Calibri" w:eastAsia="Calibri" w:hAnsi="Calibri" w:cs="Calibri"/>
          <w:color w:val="000000"/>
        </w:rPr>
        <w:t>Czakert</w:t>
      </w:r>
      <w:proofErr w:type="spellEnd"/>
      <w:r>
        <w:rPr>
          <w:rFonts w:ascii="Calibri" w:eastAsia="Calibri" w:hAnsi="Calibri" w:cs="Calibri"/>
          <w:color w:val="000000"/>
        </w:rPr>
        <w:t xml:space="preserve"> and Berger, R. (2023). A systematic review of the impact of remote working referenced to the concept of work–life flow on physical and psychological health. Workplace Health &amp; Safety, 71(11). </w:t>
      </w:r>
      <w:proofErr w:type="spellStart"/>
      <w:proofErr w:type="gramStart"/>
      <w:r>
        <w:rPr>
          <w:rFonts w:ascii="Calibri" w:eastAsia="Calibri" w:hAnsi="Calibri" w:cs="Calibri"/>
          <w:color w:val="000000"/>
        </w:rPr>
        <w:t>doi:https</w:t>
      </w:r>
      <w:proofErr w:type="spellEnd"/>
      <w:r>
        <w:rPr>
          <w:rFonts w:ascii="Calibri" w:eastAsia="Calibri" w:hAnsi="Calibri" w:cs="Calibri"/>
          <w:color w:val="000000"/>
        </w:rPr>
        <w:t>://doi.org/10.1177/21650799231176397</w:t>
      </w:r>
      <w:proofErr w:type="gramEnd"/>
      <w:r>
        <w:rPr>
          <w:rFonts w:ascii="Calibri" w:eastAsia="Calibri" w:hAnsi="Calibri" w:cs="Calibri"/>
          <w:color w:val="000000"/>
        </w:rPr>
        <w:t>.</w:t>
      </w:r>
    </w:p>
    <w:p w14:paraId="5C126762" w14:textId="58BAEFFE" w:rsidR="001616CF" w:rsidRDefault="00984D18">
      <w:pPr>
        <w:pBdr>
          <w:top w:val="nil"/>
          <w:left w:val="nil"/>
          <w:bottom w:val="nil"/>
          <w:right w:val="nil"/>
          <w:between w:val="nil"/>
        </w:pBdr>
        <w:rPr>
          <w:rFonts w:ascii="Calibri" w:eastAsia="Calibri" w:hAnsi="Calibri" w:cs="Calibri"/>
          <w:color w:val="000000"/>
        </w:rPr>
      </w:pPr>
      <w:proofErr w:type="spellStart"/>
      <w:r>
        <w:rPr>
          <w:rFonts w:ascii="Calibri" w:eastAsia="Calibri" w:hAnsi="Calibri" w:cs="Calibri"/>
          <w:color w:val="000000"/>
        </w:rPr>
        <w:lastRenderedPageBreak/>
        <w:t>wikiHow</w:t>
      </w:r>
      <w:proofErr w:type="spellEnd"/>
      <w:r>
        <w:rPr>
          <w:rFonts w:ascii="Calibri" w:eastAsia="Calibri" w:hAnsi="Calibri" w:cs="Calibri"/>
          <w:color w:val="000000"/>
        </w:rPr>
        <w:t>. (n.d.). How to Speak Up: Practical Advice for Being Assertive. [online] Available at: https://www.wikihow.com/Speak-Up</w:t>
      </w:r>
      <w:r w:rsidR="00D135EC">
        <w:rPr>
          <w:rFonts w:ascii="Calibri" w:eastAsia="Calibri" w:hAnsi="Calibri" w:cs="Calibri"/>
          <w:color w:val="000000"/>
        </w:rPr>
        <w:t>.</w:t>
      </w:r>
    </w:p>
    <w:p w14:paraId="4914F87D" w14:textId="1695CF19" w:rsidR="001616CF" w:rsidRDefault="00984D18">
      <w:pPr>
        <w:pBdr>
          <w:top w:val="nil"/>
          <w:left w:val="nil"/>
          <w:bottom w:val="nil"/>
          <w:right w:val="nil"/>
          <w:between w:val="nil"/>
        </w:pBdr>
        <w:rPr>
          <w:rFonts w:ascii="Calibri" w:eastAsia="Calibri" w:hAnsi="Calibri" w:cs="Calibri"/>
          <w:color w:val="000000"/>
        </w:rPr>
      </w:pPr>
      <w:r>
        <w:rPr>
          <w:rFonts w:ascii="Calibri" w:eastAsia="Calibri" w:hAnsi="Calibri" w:cs="Calibri"/>
          <w:color w:val="000000"/>
        </w:rPr>
        <w:t xml:space="preserve">Workplace Ethics Advice. (2016). Resolving Ethical Conflicts in the Workplace. [online] Available at: </w:t>
      </w:r>
      <w:hyperlink r:id="rId27">
        <w:r w:rsidR="001616CF">
          <w:rPr>
            <w:rFonts w:ascii="Calibri" w:eastAsia="Calibri" w:hAnsi="Calibri" w:cs="Calibri"/>
            <w:color w:val="467886"/>
            <w:u w:val="single"/>
          </w:rPr>
          <w:t>https://www.workplaceethicsadvice.com/2016/10/resolving-ethical-conflicts-in-the</w:t>
        </w:r>
      </w:hyperlink>
      <w:r>
        <w:rPr>
          <w:rFonts w:ascii="Calibri" w:eastAsia="Calibri" w:hAnsi="Calibri" w:cs="Calibri"/>
          <w:color w:val="000000"/>
        </w:rPr>
        <w:t xml:space="preserve"> workplace.</w:t>
      </w:r>
    </w:p>
    <w:p w14:paraId="448D9DBD" w14:textId="77777777" w:rsidR="001616CF" w:rsidRDefault="001616CF">
      <w:pPr>
        <w:pBdr>
          <w:top w:val="nil"/>
          <w:left w:val="nil"/>
          <w:bottom w:val="nil"/>
          <w:right w:val="nil"/>
          <w:between w:val="nil"/>
        </w:pBdr>
        <w:rPr>
          <w:rFonts w:ascii="Calibri" w:eastAsia="Calibri" w:hAnsi="Calibri" w:cs="Calibri"/>
          <w:color w:val="000000"/>
        </w:rPr>
      </w:pPr>
    </w:p>
    <w:p w14:paraId="07E93CB2" w14:textId="77777777" w:rsidR="001616CF" w:rsidRDefault="001616CF">
      <w:pPr>
        <w:pBdr>
          <w:top w:val="nil"/>
          <w:left w:val="nil"/>
          <w:bottom w:val="nil"/>
          <w:right w:val="nil"/>
          <w:between w:val="nil"/>
        </w:pBdr>
        <w:rPr>
          <w:rFonts w:ascii="Calibri" w:eastAsia="Calibri" w:hAnsi="Calibri" w:cs="Calibri"/>
          <w:color w:val="2C3E50"/>
          <w:sz w:val="27"/>
          <w:szCs w:val="27"/>
          <w:shd w:val="clear" w:color="auto" w:fill="FEF1C4"/>
        </w:rPr>
      </w:pPr>
    </w:p>
    <w:p w14:paraId="19CA34C2" w14:textId="0C36B42C" w:rsidR="001616CF" w:rsidRDefault="001616CF">
      <w:pPr>
        <w:pBdr>
          <w:top w:val="nil"/>
          <w:left w:val="nil"/>
          <w:bottom w:val="nil"/>
          <w:right w:val="nil"/>
          <w:between w:val="nil"/>
        </w:pBdr>
        <w:rPr>
          <w:rFonts w:ascii="Calibri" w:eastAsia="Calibri" w:hAnsi="Calibri" w:cs="Calibri"/>
          <w:color w:val="000000"/>
        </w:rPr>
      </w:pPr>
    </w:p>
    <w:sectPr w:rsidR="001616CF">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66838D40-896E-484E-843F-C4E4AA4D35BE}"/>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embedRegular r:id="rId2" w:fontKey="{AE98792B-B31E-421E-AF15-B048E2A9196B}"/>
    <w:embedBold r:id="rId3" w:fontKey="{26BD4ACA-CCDE-4F1D-BFBC-FEA1ACD67508}"/>
    <w:embedItalic r:id="rId4" w:fontKey="{8C1168D9-EF94-4D48-91DC-530F177B357D}"/>
  </w:font>
  <w:font w:name="Aptos Display">
    <w:charset w:val="00"/>
    <w:family w:val="swiss"/>
    <w:pitch w:val="variable"/>
    <w:sig w:usb0="20000287" w:usb1="00000003" w:usb2="00000000" w:usb3="00000000" w:csb0="0000019F" w:csb1="00000000"/>
    <w:embedRegular r:id="rId5" w:fontKey="{23AC671C-6F81-4903-91A8-D41AB7779E66}"/>
  </w:font>
  <w:font w:name="Times New Roman">
    <w:panose1 w:val="02020603050405020304"/>
    <w:charset w:val="00"/>
    <w:family w:val="roman"/>
    <w:pitch w:val="variable"/>
    <w:sig w:usb0="E0002EFF" w:usb1="C000785B" w:usb2="00000009" w:usb3="00000000" w:csb0="000001FF" w:csb1="00000000"/>
  </w:font>
  <w:font w:name="Liberation Sans">
    <w:altName w:val="Arial"/>
    <w:panose1 w:val="00000000000000000000"/>
    <w:charset w:val="00"/>
    <w:family w:val="roman"/>
    <w:notTrueType/>
    <w:pitch w:val="default"/>
  </w:font>
  <w:font w:name="Microsoft YaHei">
    <w:panose1 w:val="020B0503020204020204"/>
    <w:charset w:val="86"/>
    <w:family w:val="swiss"/>
    <w:pitch w:val="variable"/>
    <w:sig w:usb0="80000287" w:usb1="2ACF3C50" w:usb2="00000016" w:usb3="00000000" w:csb0="0004001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6" w:fontKey="{ABEF68E6-4105-4E6C-A7F7-61C0DA3A5773}"/>
    <w:embedBold r:id="rId7" w:fontKey="{564BFB24-C0B5-4CCF-8DC2-E3DE46FB0598}"/>
  </w:font>
  <w:font w:name="museo300">
    <w:altName w:val="Calibri"/>
    <w:charset w:val="00"/>
    <w:family w:val="auto"/>
    <w:pitch w:val="default"/>
  </w:font>
  <w:font w:name="Roboto">
    <w:charset w:val="00"/>
    <w:family w:val="auto"/>
    <w:pitch w:val="variable"/>
    <w:sig w:usb0="E0000AFF" w:usb1="5000217F" w:usb2="00000021" w:usb3="00000000" w:csb0="0000019F" w:csb1="00000000"/>
    <w:embedRegular r:id="rId8" w:fontKey="{44C516B0-C1B6-4522-84DE-F0707BE212AC}"/>
  </w:font>
  <w:font w:name="inherit">
    <w:altName w:val="Calibri"/>
    <w:charset w:val="00"/>
    <w:family w:val="auto"/>
    <w:pitch w:val="default"/>
  </w:font>
  <w:font w:name="Libre Franklin">
    <w:charset w:val="00"/>
    <w:family w:val="auto"/>
    <w:pitch w:val="variable"/>
    <w:sig w:usb0="A00000FF" w:usb1="4000205B" w:usb2="00000000" w:usb3="00000000" w:csb0="00000193" w:csb1="00000000"/>
    <w:embedRegular r:id="rId9" w:fontKey="{C8C698FA-0956-45BC-AA00-E24A93E1156F}"/>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C17DD8"/>
    <w:multiLevelType w:val="multilevel"/>
    <w:tmpl w:val="1B34086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259653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16CF"/>
    <w:rsid w:val="000044C0"/>
    <w:rsid w:val="00004FD7"/>
    <w:rsid w:val="00027F98"/>
    <w:rsid w:val="00040A9F"/>
    <w:rsid w:val="0004236C"/>
    <w:rsid w:val="000431F2"/>
    <w:rsid w:val="00051A74"/>
    <w:rsid w:val="00053AEE"/>
    <w:rsid w:val="00063787"/>
    <w:rsid w:val="00064531"/>
    <w:rsid w:val="00070607"/>
    <w:rsid w:val="00073BFD"/>
    <w:rsid w:val="00076209"/>
    <w:rsid w:val="00082C7F"/>
    <w:rsid w:val="0009103E"/>
    <w:rsid w:val="000936CC"/>
    <w:rsid w:val="000A22A7"/>
    <w:rsid w:val="000B096B"/>
    <w:rsid w:val="000B1791"/>
    <w:rsid w:val="000D030E"/>
    <w:rsid w:val="000E0C2C"/>
    <w:rsid w:val="000E3AC1"/>
    <w:rsid w:val="000E648A"/>
    <w:rsid w:val="000F06B1"/>
    <w:rsid w:val="000F46C4"/>
    <w:rsid w:val="00122456"/>
    <w:rsid w:val="001243C9"/>
    <w:rsid w:val="00135239"/>
    <w:rsid w:val="00136023"/>
    <w:rsid w:val="001435C6"/>
    <w:rsid w:val="00151E3C"/>
    <w:rsid w:val="001535A9"/>
    <w:rsid w:val="001616CF"/>
    <w:rsid w:val="001746C9"/>
    <w:rsid w:val="00175480"/>
    <w:rsid w:val="00176860"/>
    <w:rsid w:val="001A0496"/>
    <w:rsid w:val="001A0D31"/>
    <w:rsid w:val="001A43FE"/>
    <w:rsid w:val="001B2B4C"/>
    <w:rsid w:val="001B5858"/>
    <w:rsid w:val="001C1012"/>
    <w:rsid w:val="001C2164"/>
    <w:rsid w:val="001D33E2"/>
    <w:rsid w:val="001E3C00"/>
    <w:rsid w:val="0020002B"/>
    <w:rsid w:val="00202107"/>
    <w:rsid w:val="00214D45"/>
    <w:rsid w:val="002154AF"/>
    <w:rsid w:val="00216F7C"/>
    <w:rsid w:val="002177EC"/>
    <w:rsid w:val="00233675"/>
    <w:rsid w:val="00233702"/>
    <w:rsid w:val="002568AF"/>
    <w:rsid w:val="00257D2D"/>
    <w:rsid w:val="00260A23"/>
    <w:rsid w:val="00267A1E"/>
    <w:rsid w:val="00272099"/>
    <w:rsid w:val="002725E5"/>
    <w:rsid w:val="00273649"/>
    <w:rsid w:val="002916F6"/>
    <w:rsid w:val="002C0E6C"/>
    <w:rsid w:val="002C5A96"/>
    <w:rsid w:val="002D09DA"/>
    <w:rsid w:val="002E6777"/>
    <w:rsid w:val="002F2044"/>
    <w:rsid w:val="002F27DD"/>
    <w:rsid w:val="002F4E34"/>
    <w:rsid w:val="00301AAA"/>
    <w:rsid w:val="003051FE"/>
    <w:rsid w:val="0031032B"/>
    <w:rsid w:val="00310339"/>
    <w:rsid w:val="0033219F"/>
    <w:rsid w:val="003453F5"/>
    <w:rsid w:val="00345C82"/>
    <w:rsid w:val="003550D0"/>
    <w:rsid w:val="00361C4D"/>
    <w:rsid w:val="00363E68"/>
    <w:rsid w:val="0036570F"/>
    <w:rsid w:val="00374BF1"/>
    <w:rsid w:val="003927EB"/>
    <w:rsid w:val="003A03DB"/>
    <w:rsid w:val="003A5752"/>
    <w:rsid w:val="003A7D26"/>
    <w:rsid w:val="003B0A72"/>
    <w:rsid w:val="003B0E9A"/>
    <w:rsid w:val="003B1BDE"/>
    <w:rsid w:val="003B6EEE"/>
    <w:rsid w:val="003D42B3"/>
    <w:rsid w:val="003D47DA"/>
    <w:rsid w:val="003E2331"/>
    <w:rsid w:val="003F3972"/>
    <w:rsid w:val="004009CF"/>
    <w:rsid w:val="00400AF4"/>
    <w:rsid w:val="004208EE"/>
    <w:rsid w:val="0044018D"/>
    <w:rsid w:val="004434B3"/>
    <w:rsid w:val="00446B21"/>
    <w:rsid w:val="00450CA0"/>
    <w:rsid w:val="00453459"/>
    <w:rsid w:val="004568F2"/>
    <w:rsid w:val="00474223"/>
    <w:rsid w:val="00476771"/>
    <w:rsid w:val="00486011"/>
    <w:rsid w:val="004A12B3"/>
    <w:rsid w:val="004A2A87"/>
    <w:rsid w:val="004A4398"/>
    <w:rsid w:val="004A4B53"/>
    <w:rsid w:val="004A4F62"/>
    <w:rsid w:val="004B6115"/>
    <w:rsid w:val="004C3D71"/>
    <w:rsid w:val="004C4D70"/>
    <w:rsid w:val="004D24D9"/>
    <w:rsid w:val="004D7A7E"/>
    <w:rsid w:val="00503375"/>
    <w:rsid w:val="00514E64"/>
    <w:rsid w:val="00530383"/>
    <w:rsid w:val="005360D1"/>
    <w:rsid w:val="00547436"/>
    <w:rsid w:val="0055299A"/>
    <w:rsid w:val="005627F7"/>
    <w:rsid w:val="005740DC"/>
    <w:rsid w:val="00585607"/>
    <w:rsid w:val="00590A8E"/>
    <w:rsid w:val="0059165E"/>
    <w:rsid w:val="0059215A"/>
    <w:rsid w:val="00593CBA"/>
    <w:rsid w:val="00596A7E"/>
    <w:rsid w:val="005A3CCD"/>
    <w:rsid w:val="005B3209"/>
    <w:rsid w:val="005C38D3"/>
    <w:rsid w:val="005C5FFF"/>
    <w:rsid w:val="005D0756"/>
    <w:rsid w:val="005D2801"/>
    <w:rsid w:val="005E2072"/>
    <w:rsid w:val="005F64B2"/>
    <w:rsid w:val="005F6672"/>
    <w:rsid w:val="00601174"/>
    <w:rsid w:val="00607B1E"/>
    <w:rsid w:val="006210C5"/>
    <w:rsid w:val="0062583C"/>
    <w:rsid w:val="00631B5E"/>
    <w:rsid w:val="00643A3B"/>
    <w:rsid w:val="00644F5A"/>
    <w:rsid w:val="006475BD"/>
    <w:rsid w:val="0065058F"/>
    <w:rsid w:val="00650983"/>
    <w:rsid w:val="0066586B"/>
    <w:rsid w:val="006723E0"/>
    <w:rsid w:val="00674583"/>
    <w:rsid w:val="00674DF7"/>
    <w:rsid w:val="00695BAF"/>
    <w:rsid w:val="006B44AE"/>
    <w:rsid w:val="006D7F7E"/>
    <w:rsid w:val="006E26B1"/>
    <w:rsid w:val="006E4D2D"/>
    <w:rsid w:val="006F076A"/>
    <w:rsid w:val="006F2DA4"/>
    <w:rsid w:val="0070277E"/>
    <w:rsid w:val="0071638E"/>
    <w:rsid w:val="00725BE6"/>
    <w:rsid w:val="0073270B"/>
    <w:rsid w:val="00732B69"/>
    <w:rsid w:val="00765890"/>
    <w:rsid w:val="00766468"/>
    <w:rsid w:val="00785CE8"/>
    <w:rsid w:val="00797671"/>
    <w:rsid w:val="007A3DE5"/>
    <w:rsid w:val="007A46B5"/>
    <w:rsid w:val="007A75C5"/>
    <w:rsid w:val="007D4F60"/>
    <w:rsid w:val="007E55F0"/>
    <w:rsid w:val="0080627E"/>
    <w:rsid w:val="00816837"/>
    <w:rsid w:val="008234F6"/>
    <w:rsid w:val="0082779A"/>
    <w:rsid w:val="0083467A"/>
    <w:rsid w:val="00841B3F"/>
    <w:rsid w:val="00843C90"/>
    <w:rsid w:val="008553A2"/>
    <w:rsid w:val="00855A07"/>
    <w:rsid w:val="00860E71"/>
    <w:rsid w:val="00891175"/>
    <w:rsid w:val="00892F2F"/>
    <w:rsid w:val="00895491"/>
    <w:rsid w:val="008B7EBA"/>
    <w:rsid w:val="008E395A"/>
    <w:rsid w:val="008E52AE"/>
    <w:rsid w:val="008E6933"/>
    <w:rsid w:val="008F2515"/>
    <w:rsid w:val="008F65BC"/>
    <w:rsid w:val="00915D15"/>
    <w:rsid w:val="009373BB"/>
    <w:rsid w:val="0094506B"/>
    <w:rsid w:val="0095282E"/>
    <w:rsid w:val="0095357F"/>
    <w:rsid w:val="009537BF"/>
    <w:rsid w:val="00964280"/>
    <w:rsid w:val="00971723"/>
    <w:rsid w:val="00984CDD"/>
    <w:rsid w:val="00984D18"/>
    <w:rsid w:val="009935AF"/>
    <w:rsid w:val="00996283"/>
    <w:rsid w:val="009A4497"/>
    <w:rsid w:val="009A7334"/>
    <w:rsid w:val="009A76F4"/>
    <w:rsid w:val="009D6D4C"/>
    <w:rsid w:val="009D7632"/>
    <w:rsid w:val="009E42B7"/>
    <w:rsid w:val="009E6BBE"/>
    <w:rsid w:val="00A17A40"/>
    <w:rsid w:val="00A32D43"/>
    <w:rsid w:val="00A42677"/>
    <w:rsid w:val="00A428FC"/>
    <w:rsid w:val="00A45AF8"/>
    <w:rsid w:val="00A45CBD"/>
    <w:rsid w:val="00A503A2"/>
    <w:rsid w:val="00A5198A"/>
    <w:rsid w:val="00A51C10"/>
    <w:rsid w:val="00A87FBC"/>
    <w:rsid w:val="00A94574"/>
    <w:rsid w:val="00A95A92"/>
    <w:rsid w:val="00AA11AA"/>
    <w:rsid w:val="00AA74A7"/>
    <w:rsid w:val="00AB2EEB"/>
    <w:rsid w:val="00AC6375"/>
    <w:rsid w:val="00AD1BF8"/>
    <w:rsid w:val="00AD65E0"/>
    <w:rsid w:val="00AE1F67"/>
    <w:rsid w:val="00AF5BC7"/>
    <w:rsid w:val="00B054DE"/>
    <w:rsid w:val="00B125A1"/>
    <w:rsid w:val="00B20362"/>
    <w:rsid w:val="00B22551"/>
    <w:rsid w:val="00B244E0"/>
    <w:rsid w:val="00B51A92"/>
    <w:rsid w:val="00B66D83"/>
    <w:rsid w:val="00B67B4E"/>
    <w:rsid w:val="00B7394B"/>
    <w:rsid w:val="00B900EF"/>
    <w:rsid w:val="00B9483A"/>
    <w:rsid w:val="00BB0A45"/>
    <w:rsid w:val="00BD5517"/>
    <w:rsid w:val="00BE2C85"/>
    <w:rsid w:val="00BE71EC"/>
    <w:rsid w:val="00BF490A"/>
    <w:rsid w:val="00BF4D73"/>
    <w:rsid w:val="00C03C54"/>
    <w:rsid w:val="00C146B6"/>
    <w:rsid w:val="00C31DAE"/>
    <w:rsid w:val="00C3583E"/>
    <w:rsid w:val="00C37962"/>
    <w:rsid w:val="00C440F8"/>
    <w:rsid w:val="00C54C41"/>
    <w:rsid w:val="00C57D05"/>
    <w:rsid w:val="00C6346D"/>
    <w:rsid w:val="00C733A3"/>
    <w:rsid w:val="00C73F94"/>
    <w:rsid w:val="00C928C9"/>
    <w:rsid w:val="00C93AC8"/>
    <w:rsid w:val="00CA72F6"/>
    <w:rsid w:val="00CB172B"/>
    <w:rsid w:val="00CB4CAB"/>
    <w:rsid w:val="00CC638B"/>
    <w:rsid w:val="00CD504E"/>
    <w:rsid w:val="00CF2484"/>
    <w:rsid w:val="00D01877"/>
    <w:rsid w:val="00D050C7"/>
    <w:rsid w:val="00D12240"/>
    <w:rsid w:val="00D135EC"/>
    <w:rsid w:val="00D174C4"/>
    <w:rsid w:val="00D1770B"/>
    <w:rsid w:val="00D40AF8"/>
    <w:rsid w:val="00D448A7"/>
    <w:rsid w:val="00D456AB"/>
    <w:rsid w:val="00D63B74"/>
    <w:rsid w:val="00D66DCB"/>
    <w:rsid w:val="00D7151A"/>
    <w:rsid w:val="00D7314C"/>
    <w:rsid w:val="00D80969"/>
    <w:rsid w:val="00D9283F"/>
    <w:rsid w:val="00DA5A37"/>
    <w:rsid w:val="00DA7ADD"/>
    <w:rsid w:val="00DB2844"/>
    <w:rsid w:val="00DD16E8"/>
    <w:rsid w:val="00DD22F9"/>
    <w:rsid w:val="00DD3CD4"/>
    <w:rsid w:val="00DF2B25"/>
    <w:rsid w:val="00E161A3"/>
    <w:rsid w:val="00E2766E"/>
    <w:rsid w:val="00E335EF"/>
    <w:rsid w:val="00E52B17"/>
    <w:rsid w:val="00E52CC3"/>
    <w:rsid w:val="00EE05F8"/>
    <w:rsid w:val="00EE3977"/>
    <w:rsid w:val="00F02B4E"/>
    <w:rsid w:val="00F033F1"/>
    <w:rsid w:val="00F064CB"/>
    <w:rsid w:val="00F070F0"/>
    <w:rsid w:val="00F07E16"/>
    <w:rsid w:val="00F3043E"/>
    <w:rsid w:val="00F3454A"/>
    <w:rsid w:val="00F36147"/>
    <w:rsid w:val="00F46ECB"/>
    <w:rsid w:val="00F53887"/>
    <w:rsid w:val="00F65CA9"/>
    <w:rsid w:val="00F662A1"/>
    <w:rsid w:val="00F71D0E"/>
    <w:rsid w:val="00F71D7B"/>
    <w:rsid w:val="00F762A0"/>
    <w:rsid w:val="00F90651"/>
    <w:rsid w:val="00F9421D"/>
    <w:rsid w:val="00F95B78"/>
    <w:rsid w:val="00FA19DE"/>
    <w:rsid w:val="00FA4FCE"/>
    <w:rsid w:val="00FB5598"/>
    <w:rsid w:val="00FD47F4"/>
    <w:rsid w:val="00FD605E"/>
    <w:rsid w:val="00FD6186"/>
    <w:rsid w:val="00FE3500"/>
    <w:rsid w:val="00FE78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2A1D6"/>
  <w15:docId w15:val="{BE1C1AF8-B049-4F26-9456-558152E71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Aptos"/>
        <w:sz w:val="24"/>
        <w:szCs w:val="24"/>
        <w:lang w:val="en-GB" w:eastAsia="en-GB"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uiPriority w:val="9"/>
    <w:qFormat/>
    <w:rsid w:val="007920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1"/>
    <w:next w:val="normal1"/>
    <w:link w:val="Heading2Char"/>
    <w:uiPriority w:val="9"/>
    <w:semiHidden/>
    <w:unhideWhenUsed/>
    <w:qFormat/>
    <w:rsid w:val="007920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1"/>
    <w:next w:val="normal1"/>
    <w:link w:val="Heading3Char"/>
    <w:uiPriority w:val="9"/>
    <w:semiHidden/>
    <w:unhideWhenUsed/>
    <w:qFormat/>
    <w:rsid w:val="007920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1"/>
    <w:next w:val="normal1"/>
    <w:link w:val="Heading4Char"/>
    <w:uiPriority w:val="9"/>
    <w:semiHidden/>
    <w:unhideWhenUsed/>
    <w:qFormat/>
    <w:rsid w:val="007920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1"/>
    <w:next w:val="normal1"/>
    <w:link w:val="Heading5Char"/>
    <w:uiPriority w:val="9"/>
    <w:semiHidden/>
    <w:unhideWhenUsed/>
    <w:qFormat/>
    <w:rsid w:val="007920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1"/>
    <w:next w:val="normal1"/>
    <w:link w:val="Heading6Char"/>
    <w:uiPriority w:val="9"/>
    <w:semiHidden/>
    <w:unhideWhenUsed/>
    <w:qFormat/>
    <w:rsid w:val="007920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1"/>
    <w:next w:val="normal1"/>
    <w:link w:val="Heading7Char"/>
    <w:uiPriority w:val="9"/>
    <w:semiHidden/>
    <w:unhideWhenUsed/>
    <w:qFormat/>
    <w:rsid w:val="00792063"/>
    <w:pPr>
      <w:keepNext/>
      <w:keepLines/>
      <w:spacing w:before="40" w:after="0"/>
      <w:outlineLvl w:val="6"/>
    </w:pPr>
    <w:rPr>
      <w:rFonts w:eastAsiaTheme="majorEastAsia" w:cstheme="majorBidi"/>
      <w:color w:val="595959" w:themeColor="text1" w:themeTint="A6"/>
    </w:rPr>
  </w:style>
  <w:style w:type="paragraph" w:styleId="Heading8">
    <w:name w:val="heading 8"/>
    <w:basedOn w:val="normal1"/>
    <w:next w:val="normal1"/>
    <w:link w:val="Heading8Char"/>
    <w:uiPriority w:val="9"/>
    <w:semiHidden/>
    <w:unhideWhenUsed/>
    <w:qFormat/>
    <w:rsid w:val="00792063"/>
    <w:pPr>
      <w:keepNext/>
      <w:keepLines/>
      <w:spacing w:after="0"/>
      <w:outlineLvl w:val="7"/>
    </w:pPr>
    <w:rPr>
      <w:rFonts w:eastAsiaTheme="majorEastAsia" w:cstheme="majorBidi"/>
      <w:i/>
      <w:iCs/>
      <w:color w:val="272727" w:themeColor="text1" w:themeTint="D8"/>
    </w:rPr>
  </w:style>
  <w:style w:type="paragraph" w:styleId="Heading9">
    <w:name w:val="heading 9"/>
    <w:basedOn w:val="normal1"/>
    <w:next w:val="normal1"/>
    <w:link w:val="Heading9Char"/>
    <w:uiPriority w:val="9"/>
    <w:semiHidden/>
    <w:unhideWhenUsed/>
    <w:qFormat/>
    <w:rsid w:val="007920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link w:val="TitleChar"/>
    <w:uiPriority w:val="10"/>
    <w:qFormat/>
    <w:rsid w:val="00792063"/>
    <w:pPr>
      <w:spacing w:after="80" w:line="240" w:lineRule="auto"/>
      <w:contextualSpacing/>
    </w:pPr>
    <w:rPr>
      <w:rFonts w:asciiTheme="majorHAnsi" w:eastAsiaTheme="majorEastAsia" w:hAnsiTheme="majorHAnsi" w:cstheme="majorBidi"/>
      <w:spacing w:val="-10"/>
      <w:kern w:val="2"/>
      <w:sz w:val="56"/>
      <w:szCs w:val="56"/>
    </w:rPr>
  </w:style>
  <w:style w:type="character" w:customStyle="1" w:styleId="Heading1Char">
    <w:name w:val="Heading 1 Char"/>
    <w:basedOn w:val="DefaultParagraphFont"/>
    <w:link w:val="Heading1"/>
    <w:uiPriority w:val="9"/>
    <w:qFormat/>
    <w:rsid w:val="007920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qFormat/>
    <w:rsid w:val="007920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qFormat/>
    <w:rsid w:val="007920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qFormat/>
    <w:rsid w:val="007920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qFormat/>
    <w:rsid w:val="007920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qFormat/>
    <w:rsid w:val="007920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qFormat/>
    <w:rsid w:val="007920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qFormat/>
    <w:rsid w:val="007920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qFormat/>
    <w:rsid w:val="00792063"/>
    <w:rPr>
      <w:rFonts w:eastAsiaTheme="majorEastAsia" w:cstheme="majorBidi"/>
      <w:color w:val="272727" w:themeColor="text1" w:themeTint="D8"/>
    </w:rPr>
  </w:style>
  <w:style w:type="character" w:customStyle="1" w:styleId="TitleChar">
    <w:name w:val="Title Char"/>
    <w:basedOn w:val="DefaultParagraphFont"/>
    <w:link w:val="Title"/>
    <w:uiPriority w:val="10"/>
    <w:qFormat/>
    <w:rsid w:val="00792063"/>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792063"/>
    <w:rPr>
      <w:rFonts w:eastAsiaTheme="majorEastAsia"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792063"/>
    <w:rPr>
      <w:i/>
      <w:iCs/>
      <w:color w:val="404040" w:themeColor="text1" w:themeTint="BF"/>
    </w:rPr>
  </w:style>
  <w:style w:type="character" w:styleId="IntenseEmphasis">
    <w:name w:val="Intense Emphasis"/>
    <w:basedOn w:val="DefaultParagraphFont"/>
    <w:uiPriority w:val="21"/>
    <w:qFormat/>
    <w:rsid w:val="00792063"/>
    <w:rPr>
      <w:i/>
      <w:iCs/>
      <w:color w:val="0F4761" w:themeColor="accent1" w:themeShade="BF"/>
    </w:rPr>
  </w:style>
  <w:style w:type="character" w:customStyle="1" w:styleId="IntenseQuoteChar">
    <w:name w:val="Intense Quote Char"/>
    <w:basedOn w:val="DefaultParagraphFont"/>
    <w:link w:val="IntenseQuote"/>
    <w:uiPriority w:val="30"/>
    <w:qFormat/>
    <w:rsid w:val="00792063"/>
    <w:rPr>
      <w:i/>
      <w:iCs/>
      <w:color w:val="0F4761" w:themeColor="accent1" w:themeShade="BF"/>
    </w:rPr>
  </w:style>
  <w:style w:type="character" w:styleId="IntenseReference">
    <w:name w:val="Intense Reference"/>
    <w:basedOn w:val="DefaultParagraphFont"/>
    <w:uiPriority w:val="32"/>
    <w:qFormat/>
    <w:rsid w:val="00792063"/>
    <w:rPr>
      <w:b/>
      <w:bCs/>
      <w:smallCaps/>
      <w:color w:val="0F4761" w:themeColor="accent1" w:themeShade="BF"/>
      <w:spacing w:val="5"/>
    </w:rPr>
  </w:style>
  <w:style w:type="character" w:styleId="Hyperlink">
    <w:name w:val="Hyperlink"/>
    <w:basedOn w:val="DefaultParagraphFont"/>
    <w:uiPriority w:val="99"/>
    <w:unhideWhenUsed/>
    <w:rsid w:val="005B02FF"/>
    <w:rPr>
      <w:color w:val="467886" w:themeColor="hyperlink"/>
      <w:u w:val="single"/>
    </w:rPr>
  </w:style>
  <w:style w:type="character" w:styleId="UnresolvedMention">
    <w:name w:val="Unresolved Mention"/>
    <w:basedOn w:val="DefaultParagraphFont"/>
    <w:uiPriority w:val="99"/>
    <w:semiHidden/>
    <w:unhideWhenUsed/>
    <w:qFormat/>
    <w:rsid w:val="005B02FF"/>
    <w:rPr>
      <w:color w:val="605E5C"/>
      <w:shd w:val="clear" w:color="auto" w:fill="E1DFDD"/>
    </w:rPr>
  </w:style>
  <w:style w:type="character" w:styleId="Strong">
    <w:name w:val="Strong"/>
    <w:basedOn w:val="DefaultParagraphFont"/>
    <w:uiPriority w:val="22"/>
    <w:qFormat/>
    <w:rsid w:val="00AB7146"/>
    <w:rPr>
      <w:b/>
      <w:bCs/>
    </w:rPr>
  </w:style>
  <w:style w:type="character" w:styleId="Emphasis">
    <w:name w:val="Emphasis"/>
    <w:basedOn w:val="DefaultParagraphFont"/>
    <w:uiPriority w:val="20"/>
    <w:qFormat/>
    <w:rsid w:val="001115B8"/>
    <w:rPr>
      <w:i/>
      <w:iCs/>
    </w:rPr>
  </w:style>
  <w:style w:type="paragraph" w:customStyle="1" w:styleId="Heading">
    <w:name w:val="Heading"/>
    <w:basedOn w:val="Normal"/>
    <w:next w:val="BodyText"/>
    <w:qFormat/>
    <w:pPr>
      <w:keepNext/>
      <w:spacing w:before="240" w:after="120"/>
    </w:pPr>
    <w:rPr>
      <w:rFonts w:ascii="Liberation Sans" w:eastAsia="Microsoft YaHei" w:hAnsi="Liberation Sans" w:cs="Arial"/>
      <w:sz w:val="28"/>
      <w:szCs w:val="28"/>
    </w:rPr>
  </w:style>
  <w:style w:type="paragraph" w:styleId="BodyText">
    <w:name w:val="Body Text"/>
    <w:basedOn w:val="Normal"/>
    <w:pPr>
      <w:spacing w:after="140"/>
    </w:pPr>
  </w:style>
  <w:style w:type="paragraph" w:styleId="List">
    <w:name w:val="List"/>
    <w:basedOn w:val="BodyText"/>
    <w:rPr>
      <w:rFonts w:cs="Arial"/>
    </w:rPr>
  </w:style>
  <w:style w:type="paragraph" w:styleId="Caption">
    <w:name w:val="caption"/>
    <w:basedOn w:val="Normal"/>
    <w:qFormat/>
    <w:pPr>
      <w:suppressLineNumbers/>
      <w:spacing w:before="120" w:after="120"/>
    </w:pPr>
    <w:rPr>
      <w:rFonts w:cs="Arial"/>
      <w:i/>
      <w:iCs/>
    </w:rPr>
  </w:style>
  <w:style w:type="paragraph" w:customStyle="1" w:styleId="Index">
    <w:name w:val="Index"/>
    <w:basedOn w:val="Normal"/>
    <w:qFormat/>
    <w:pPr>
      <w:suppressLineNumbers/>
    </w:pPr>
    <w:rPr>
      <w:rFonts w:cs="Arial"/>
    </w:rPr>
  </w:style>
  <w:style w:type="paragraph" w:customStyle="1" w:styleId="normal1">
    <w:name w:val="normal1"/>
    <w:qFormat/>
  </w:style>
  <w:style w:type="paragraph" w:styleId="Subtitle">
    <w:name w:val="Subtitle"/>
    <w:basedOn w:val="Normal"/>
    <w:next w:val="Normal"/>
    <w:link w:val="SubtitleChar"/>
    <w:uiPriority w:val="11"/>
    <w:qFormat/>
    <w:pPr>
      <w:pBdr>
        <w:top w:val="nil"/>
        <w:left w:val="nil"/>
        <w:bottom w:val="nil"/>
        <w:right w:val="nil"/>
        <w:between w:val="nil"/>
      </w:pBdr>
    </w:pPr>
    <w:rPr>
      <w:color w:val="595959"/>
      <w:sz w:val="28"/>
      <w:szCs w:val="28"/>
    </w:rPr>
  </w:style>
  <w:style w:type="paragraph" w:styleId="Quote">
    <w:name w:val="Quote"/>
    <w:basedOn w:val="normal1"/>
    <w:next w:val="normal1"/>
    <w:link w:val="QuoteChar"/>
    <w:uiPriority w:val="29"/>
    <w:qFormat/>
    <w:rsid w:val="00792063"/>
    <w:pPr>
      <w:spacing w:before="160"/>
      <w:jc w:val="center"/>
    </w:pPr>
    <w:rPr>
      <w:i/>
      <w:iCs/>
      <w:color w:val="404040" w:themeColor="text1" w:themeTint="BF"/>
    </w:rPr>
  </w:style>
  <w:style w:type="paragraph" w:styleId="ListParagraph">
    <w:name w:val="List Paragraph"/>
    <w:basedOn w:val="normal1"/>
    <w:uiPriority w:val="34"/>
    <w:qFormat/>
    <w:rsid w:val="00792063"/>
    <w:pPr>
      <w:ind w:left="720"/>
      <w:contextualSpacing/>
    </w:pPr>
  </w:style>
  <w:style w:type="paragraph" w:styleId="IntenseQuote">
    <w:name w:val="Intense Quote"/>
    <w:basedOn w:val="normal1"/>
    <w:next w:val="normal1"/>
    <w:link w:val="IntenseQuoteChar"/>
    <w:uiPriority w:val="30"/>
    <w:qFormat/>
    <w:rsid w:val="007920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paragraph" w:styleId="NormalWeb">
    <w:name w:val="Normal (Web)"/>
    <w:basedOn w:val="normal1"/>
    <w:uiPriority w:val="99"/>
    <w:semiHidden/>
    <w:unhideWhenUsed/>
    <w:qFormat/>
    <w:rsid w:val="00604F9D"/>
    <w:pPr>
      <w:spacing w:beforeAutospacing="1" w:afterAutospacing="1" w:line="240" w:lineRule="auto"/>
    </w:pPr>
    <w:rPr>
      <w:rFonts w:ascii="Times New Roman" w:eastAsia="Times New Roman" w:hAnsi="Times New Roman" w:cs="Times New Roman"/>
    </w:rPr>
  </w:style>
  <w:style w:type="table" w:customStyle="1" w:styleId="a">
    <w:basedOn w:val="TableNormal"/>
    <w:tblPr>
      <w:tblStyleRowBandSize w:val="1"/>
      <w:tblStyleColBandSize w:val="1"/>
      <w:tblCellMar>
        <w:top w:w="240" w:type="dxa"/>
        <w:left w:w="240" w:type="dxa"/>
        <w:bottom w:w="240" w:type="dxa"/>
        <w:right w:w="240" w:type="dxa"/>
      </w:tblCellMar>
    </w:tblPr>
  </w:style>
  <w:style w:type="table" w:customStyle="1" w:styleId="a0">
    <w:basedOn w:val="TableNormal"/>
    <w:tblPr>
      <w:tblStyleRowBandSize w:val="1"/>
      <w:tblStyleColBandSize w:val="1"/>
      <w:tblCellMar>
        <w:top w:w="240" w:type="dxa"/>
        <w:left w:w="240" w:type="dxa"/>
        <w:bottom w:w="240" w:type="dxa"/>
        <w:right w:w="24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acas.org.uk/whistleblowing-at-work" TargetMode="External"/><Relationship Id="rId13" Type="http://schemas.openxmlformats.org/officeDocument/2006/relationships/hyperlink" Target="https://www.cipd.org/uk/the-people-profession/" TargetMode="External"/><Relationship Id="rId18" Type="http://schemas.openxmlformats.org/officeDocument/2006/relationships/hyperlink" Target="https://www.cipd.org/globalassets/media/knowledge/knowledge-hub/reports/234people-profession-2030-report-compressed_tcm18-86095.pdf" TargetMode="External"/><Relationship Id="rId26" Type="http://schemas.openxmlformats.org/officeDocument/2006/relationships/hyperlink" Target="https://hbr.org/2019/03/how-to-speak-up-when-it-matters" TargetMode="External"/><Relationship Id="rId3" Type="http://schemas.openxmlformats.org/officeDocument/2006/relationships/numbering" Target="numbering.xml"/><Relationship Id="rId21" Type="http://schemas.openxmlformats.org/officeDocument/2006/relationships/hyperlink" Target="https://www.leadingsapiens.com/types-of-power-in-leadership/" TargetMode="External"/><Relationship Id="rId7" Type="http://schemas.openxmlformats.org/officeDocument/2006/relationships/image" Target="media/image1.png"/><Relationship Id="rId12" Type="http://schemas.openxmlformats.org/officeDocument/2006/relationships/hyperlink" Target="https://www.cipd.org/uk/the-people-profession/the-profession-map/explore-the-profession-map/core-behaviours/professional-courage-influence/" TargetMode="External"/><Relationship Id="rId17" Type="http://schemas.openxmlformats.org/officeDocument/2006/relationships/hyperlink" Target="https://www.cipd.org/globalassets/media/knowledge/knowledge-hub/reports/building-inclusive-workplaces-report-sept-2019_tcm18-64154.pdf" TargetMode="External"/><Relationship Id="rId25" Type="http://schemas.openxmlformats.org/officeDocument/2006/relationships/hyperlink" Target="https://www.accaglobal.com/gb/en/student/sa/features/being-professional.html.T" TargetMode="External"/><Relationship Id="rId2" Type="http://schemas.openxmlformats.org/officeDocument/2006/relationships/customXml" Target="../customXml/item2.xml"/><Relationship Id="rId16" Type="http://schemas.openxmlformats.org/officeDocument/2006/relationships/hyperlink" Target="https://reworking.com/importance-of-making-employees-feel-valued/" TargetMode="External"/><Relationship Id="rId20" Type="http://schemas.openxmlformats.org/officeDocument/2006/relationships/hyperlink" Target="https://www.bbc.co.uk/news/business-34324772"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pd.org/uk/knowledge/guides/five-actions-fostering-inclusion/" TargetMode="External"/><Relationship Id="rId24" Type="http://schemas.openxmlformats.org/officeDocument/2006/relationships/hyperlink" Target="https://www.learndirect.com/blog/what-is-the-people-profession" TargetMode="External"/><Relationship Id="rId5" Type="http://schemas.openxmlformats.org/officeDocument/2006/relationships/settings" Target="settings.xml"/><Relationship Id="rId15" Type="http://schemas.openxmlformats.org/officeDocument/2006/relationships/hyperlink" Target="https://www.caycon.com/blog/how-the-role-of-hr-professionals-is-evolving" TargetMode="External"/><Relationship Id="rId23" Type="http://schemas.openxmlformats.org/officeDocument/2006/relationships/hyperlink" Target="https://crosbytraining.co.uk/general/people-professional/" TargetMode="External"/><Relationship Id="rId28" Type="http://schemas.openxmlformats.org/officeDocument/2006/relationships/fontTable" Target="fontTable.xml"/><Relationship Id="rId10" Type="http://schemas.openxmlformats.org/officeDocument/2006/relationships/hyperlink" Target="https://hbr.org/2021/08/fostering-a-culture-of-belonging-in-the-hybrid-workplace" TargetMode="External"/><Relationship Id="rId19" Type="http://schemas.openxmlformats.org/officeDocument/2006/relationships/hyperlink" Target="https://scientificorigin.com/what-is-nudge-theory-and-what-are-its-applications" TargetMode="External"/><Relationship Id="rId4" Type="http://schemas.openxmlformats.org/officeDocument/2006/relationships/styles" Target="styles.xml"/><Relationship Id="rId9" Type="http://schemas.openxmlformats.org/officeDocument/2006/relationships/hyperlink" Target="https://www.forbes.com/sites/tracybrower/2021/10/24/be-brave-how-to-build-your-professional-courage/" TargetMode="External"/><Relationship Id="rId14" Type="http://schemas.openxmlformats.org/officeDocument/2006/relationships/hyperlink" Target="https://www.cipd.org/uk/the-people-profession/the-profession-map/" TargetMode="External"/><Relationship Id="rId22" Type="http://schemas.openxmlformats.org/officeDocument/2006/relationships/hyperlink" Target="https://www.mindtools.com/aznjntj/mcclellands-human-motivation-theory" TargetMode="External"/><Relationship Id="rId27" Type="http://schemas.openxmlformats.org/officeDocument/2006/relationships/hyperlink" Target="https://www.workplaceethicsadvice.com/2016/10/resolving-ethical-conflicts-in-the"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majorFont>
      <a:minorFont>
        <a:latin typeface="Aptos" panose="0211000402020202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Xw9mxPWkjFK9MxSZql2tfWpzbg==">CgMxLjA4AHIhMUZvclBNYURPb2JCcktNLVpNTUlJWXBxVmZ5dmF0QjIw</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4A0E9E4-83CF-4048-94B3-306F4A3919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5725</Words>
  <Characters>32639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Lindsey M Warwick</dc:creator>
  <cp:lastModifiedBy>Lindsey M Warwick</cp:lastModifiedBy>
  <cp:revision>2</cp:revision>
  <dcterms:created xsi:type="dcterms:W3CDTF">2025-01-01T18:42:00Z</dcterms:created>
  <dcterms:modified xsi:type="dcterms:W3CDTF">2025-01-01T18:42:00Z</dcterms:modified>
</cp:coreProperties>
</file>