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912D7E" w14:textId="1724CD09" w:rsidR="00356571" w:rsidRPr="002A3896" w:rsidRDefault="00356571" w:rsidP="002A3896">
      <w:pPr>
        <w:jc w:val="center"/>
        <w:rPr>
          <w:rFonts w:ascii="Times New Roman" w:hAnsi="Times New Roman" w:cs="Times New Roman"/>
          <w:sz w:val="44"/>
          <w:szCs w:val="44"/>
        </w:rPr>
      </w:pPr>
      <w:bookmarkStart w:id="0" w:name="_Toc54876293"/>
      <w:r w:rsidRPr="002A3896">
        <w:rPr>
          <w:rFonts w:ascii="Times New Roman" w:hAnsi="Times New Roman" w:cs="Times New Roman"/>
          <w:sz w:val="44"/>
          <w:szCs w:val="44"/>
        </w:rPr>
        <w:t xml:space="preserve">Business </w:t>
      </w:r>
      <w:bookmarkEnd w:id="0"/>
      <w:r w:rsidR="002A3896" w:rsidRPr="002A3896">
        <w:rPr>
          <w:rFonts w:ascii="Times New Roman" w:hAnsi="Times New Roman" w:cs="Times New Roman"/>
          <w:sz w:val="44"/>
          <w:szCs w:val="44"/>
        </w:rPr>
        <w:t>Environment</w:t>
      </w:r>
    </w:p>
    <w:p w14:paraId="198B2327" w14:textId="77777777" w:rsidR="00356571" w:rsidRDefault="00356571" w:rsidP="00356571">
      <w:pPr>
        <w:rPr>
          <w:lang w:val="en-GB"/>
        </w:rPr>
      </w:pPr>
    </w:p>
    <w:p w14:paraId="09D05AA0" w14:textId="77777777" w:rsidR="00EC1035" w:rsidRDefault="00EC1035" w:rsidP="00356571">
      <w:pPr>
        <w:rPr>
          <w:lang w:val="en-GB"/>
        </w:rPr>
      </w:pPr>
    </w:p>
    <w:p w14:paraId="19315C3B" w14:textId="77777777" w:rsidR="00EC1035" w:rsidRDefault="00EC1035" w:rsidP="00356571">
      <w:pPr>
        <w:rPr>
          <w:lang w:val="en-GB"/>
        </w:rPr>
      </w:pPr>
    </w:p>
    <w:p w14:paraId="15AC0E71" w14:textId="77777777" w:rsidR="00EC1035" w:rsidRDefault="00EC1035" w:rsidP="00356571">
      <w:pPr>
        <w:rPr>
          <w:lang w:val="en-GB"/>
        </w:rPr>
      </w:pPr>
    </w:p>
    <w:p w14:paraId="04B2B1B6" w14:textId="65B076C5" w:rsidR="00EC1035" w:rsidRPr="00EC1035" w:rsidRDefault="00EC1035" w:rsidP="00EC1035">
      <w:pPr>
        <w:spacing w:line="480" w:lineRule="auto"/>
        <w:jc w:val="center"/>
        <w:rPr>
          <w:rFonts w:ascii="Times New Roman" w:hAnsi="Times New Roman" w:cs="Times New Roman"/>
          <w:sz w:val="24"/>
          <w:szCs w:val="24"/>
        </w:rPr>
      </w:pPr>
      <w:r w:rsidRPr="00EC1035">
        <w:rPr>
          <w:rFonts w:ascii="Times New Roman" w:hAnsi="Times New Roman" w:cs="Times New Roman"/>
          <w:sz w:val="24"/>
          <w:szCs w:val="24"/>
        </w:rPr>
        <w:t>Student Name:</w:t>
      </w:r>
      <w:r w:rsidR="00741A20">
        <w:rPr>
          <w:rFonts w:ascii="Times New Roman" w:hAnsi="Times New Roman" w:cs="Times New Roman"/>
          <w:sz w:val="24"/>
          <w:szCs w:val="24"/>
        </w:rPr>
        <w:t>Silviya Mineva 1912654</w:t>
      </w:r>
    </w:p>
    <w:p w14:paraId="5658507C" w14:textId="77777777" w:rsidR="00EC1035" w:rsidRPr="00EC1035" w:rsidRDefault="00EC1035" w:rsidP="00EC1035">
      <w:pPr>
        <w:spacing w:line="480" w:lineRule="auto"/>
        <w:jc w:val="center"/>
        <w:rPr>
          <w:rFonts w:ascii="Times New Roman" w:hAnsi="Times New Roman" w:cs="Times New Roman"/>
          <w:sz w:val="24"/>
          <w:szCs w:val="24"/>
        </w:rPr>
      </w:pPr>
    </w:p>
    <w:p w14:paraId="151475D3" w14:textId="77777777" w:rsidR="00EC1035" w:rsidRPr="00EC1035" w:rsidRDefault="00EC1035" w:rsidP="00EC1035">
      <w:pPr>
        <w:spacing w:line="480" w:lineRule="auto"/>
        <w:jc w:val="center"/>
        <w:rPr>
          <w:rFonts w:ascii="Times New Roman" w:hAnsi="Times New Roman" w:cs="Times New Roman"/>
          <w:sz w:val="24"/>
          <w:szCs w:val="24"/>
        </w:rPr>
      </w:pPr>
    </w:p>
    <w:p w14:paraId="4CF8CBC9" w14:textId="77777777" w:rsidR="00EC1035" w:rsidRPr="00EC1035" w:rsidRDefault="00EC1035" w:rsidP="00EC1035">
      <w:pPr>
        <w:spacing w:line="480" w:lineRule="auto"/>
        <w:jc w:val="center"/>
        <w:rPr>
          <w:rFonts w:ascii="Times New Roman" w:hAnsi="Times New Roman" w:cs="Times New Roman"/>
          <w:sz w:val="24"/>
          <w:szCs w:val="24"/>
        </w:rPr>
      </w:pPr>
    </w:p>
    <w:p w14:paraId="7FAEB755" w14:textId="77777777" w:rsidR="00EC1035" w:rsidRPr="00EC1035" w:rsidRDefault="00EC1035" w:rsidP="00EC1035">
      <w:pPr>
        <w:spacing w:line="480" w:lineRule="auto"/>
        <w:jc w:val="center"/>
        <w:rPr>
          <w:rFonts w:ascii="Times New Roman" w:hAnsi="Times New Roman" w:cs="Times New Roman"/>
          <w:sz w:val="24"/>
          <w:szCs w:val="24"/>
        </w:rPr>
      </w:pPr>
    </w:p>
    <w:p w14:paraId="6CBC257F" w14:textId="0F3FCA28" w:rsidR="00EC1035" w:rsidRPr="00EC1035" w:rsidRDefault="00EC1035" w:rsidP="00EC1035">
      <w:pPr>
        <w:spacing w:line="480" w:lineRule="auto"/>
        <w:jc w:val="center"/>
        <w:rPr>
          <w:rFonts w:ascii="Times New Roman" w:hAnsi="Times New Roman" w:cs="Times New Roman"/>
          <w:sz w:val="24"/>
          <w:szCs w:val="24"/>
        </w:rPr>
      </w:pPr>
      <w:r w:rsidRPr="00EC1035">
        <w:rPr>
          <w:rFonts w:ascii="Times New Roman" w:hAnsi="Times New Roman" w:cs="Times New Roman"/>
          <w:sz w:val="24"/>
          <w:szCs w:val="24"/>
        </w:rPr>
        <w:t xml:space="preserve">Course </w:t>
      </w:r>
      <w:r w:rsidR="00741A20">
        <w:rPr>
          <w:rFonts w:ascii="Times New Roman" w:hAnsi="Times New Roman" w:cs="Times New Roman"/>
          <w:sz w:val="24"/>
          <w:szCs w:val="24"/>
        </w:rPr>
        <w:t>The Global Business Environment</w:t>
      </w:r>
    </w:p>
    <w:p w14:paraId="177B616D" w14:textId="51A938CB" w:rsidR="00EC1035" w:rsidRPr="00EC1035" w:rsidRDefault="00EC1035" w:rsidP="00741A20">
      <w:pPr>
        <w:spacing w:line="480" w:lineRule="auto"/>
        <w:jc w:val="center"/>
        <w:rPr>
          <w:rFonts w:ascii="Times New Roman" w:hAnsi="Times New Roman" w:cs="Times New Roman"/>
          <w:sz w:val="24"/>
          <w:szCs w:val="24"/>
        </w:rPr>
      </w:pPr>
      <w:r w:rsidRPr="00EC1035">
        <w:rPr>
          <w:rFonts w:ascii="Times New Roman" w:hAnsi="Times New Roman" w:cs="Times New Roman"/>
          <w:sz w:val="24"/>
          <w:szCs w:val="24"/>
        </w:rPr>
        <w:t>Professor nam</w:t>
      </w:r>
      <w:r w:rsidR="00741A20">
        <w:rPr>
          <w:rFonts w:ascii="Times New Roman" w:hAnsi="Times New Roman" w:cs="Times New Roman"/>
          <w:sz w:val="24"/>
          <w:szCs w:val="24"/>
        </w:rPr>
        <w:t>e Nadeem Mirza</w:t>
      </w:r>
    </w:p>
    <w:p w14:paraId="7355537C" w14:textId="49F50DC8" w:rsidR="00EC1035" w:rsidRPr="00EC1035" w:rsidRDefault="00EC1035" w:rsidP="00741A20">
      <w:pPr>
        <w:spacing w:line="480" w:lineRule="auto"/>
        <w:rPr>
          <w:rFonts w:ascii="Times New Roman" w:hAnsi="Times New Roman" w:cs="Times New Roman"/>
          <w:sz w:val="24"/>
          <w:szCs w:val="24"/>
        </w:rPr>
      </w:pPr>
    </w:p>
    <w:p w14:paraId="2B70A16D" w14:textId="77777777" w:rsidR="00EC1035" w:rsidRDefault="00EC1035" w:rsidP="00356571">
      <w:pPr>
        <w:rPr>
          <w:lang w:val="en-GB"/>
        </w:rPr>
      </w:pPr>
    </w:p>
    <w:p w14:paraId="1AEDA34C" w14:textId="77777777" w:rsidR="00243B23" w:rsidRDefault="00243B23" w:rsidP="00356571">
      <w:pPr>
        <w:rPr>
          <w:lang w:val="en-GB"/>
        </w:rPr>
      </w:pPr>
    </w:p>
    <w:p w14:paraId="299E6624" w14:textId="77777777" w:rsidR="00243B23" w:rsidRDefault="00243B23" w:rsidP="00356571">
      <w:pPr>
        <w:rPr>
          <w:lang w:val="en-GB"/>
        </w:rPr>
      </w:pPr>
    </w:p>
    <w:p w14:paraId="3CC12A27" w14:textId="77777777" w:rsidR="00243B23" w:rsidRDefault="00243B23" w:rsidP="00356571">
      <w:pPr>
        <w:rPr>
          <w:lang w:val="en-GB"/>
        </w:rPr>
      </w:pPr>
    </w:p>
    <w:p w14:paraId="597AE10D" w14:textId="77777777" w:rsidR="00243B23" w:rsidRDefault="00243B23" w:rsidP="00356571">
      <w:pPr>
        <w:rPr>
          <w:lang w:val="en-GB"/>
        </w:rPr>
      </w:pPr>
    </w:p>
    <w:p w14:paraId="5A18831E" w14:textId="77777777" w:rsidR="00243B23" w:rsidRDefault="00243B23" w:rsidP="00356571">
      <w:pPr>
        <w:rPr>
          <w:lang w:val="en-GB"/>
        </w:rPr>
      </w:pPr>
    </w:p>
    <w:p w14:paraId="796AF61A" w14:textId="77777777" w:rsidR="00243B23" w:rsidRDefault="00243B23" w:rsidP="00356571">
      <w:pPr>
        <w:rPr>
          <w:lang w:val="en-GB"/>
        </w:rPr>
      </w:pPr>
    </w:p>
    <w:p w14:paraId="17704C58" w14:textId="77777777" w:rsidR="00243B23" w:rsidRDefault="00243B23" w:rsidP="00356571">
      <w:pPr>
        <w:rPr>
          <w:lang w:val="en-GB"/>
        </w:rPr>
      </w:pPr>
    </w:p>
    <w:p w14:paraId="66E844B4" w14:textId="77777777" w:rsidR="00B57241" w:rsidRPr="00C950B7" w:rsidRDefault="00B57241" w:rsidP="00C950B7">
      <w:pPr>
        <w:rPr>
          <w:lang w:val="en-GB"/>
        </w:rPr>
      </w:pPr>
    </w:p>
    <w:p w14:paraId="77A095EA" w14:textId="77777777" w:rsidR="003830C5" w:rsidRPr="00B57241" w:rsidRDefault="003830C5" w:rsidP="00356571">
      <w:pPr>
        <w:pStyle w:val="Heading1"/>
        <w:spacing w:line="360" w:lineRule="auto"/>
        <w:rPr>
          <w:rFonts w:ascii="Times New Roman" w:hAnsi="Times New Roman" w:cs="Times New Roman"/>
          <w:color w:val="auto"/>
          <w:sz w:val="24"/>
          <w:szCs w:val="24"/>
        </w:rPr>
      </w:pPr>
      <w:r w:rsidRPr="00B57241">
        <w:rPr>
          <w:rFonts w:ascii="Times New Roman" w:hAnsi="Times New Roman" w:cs="Times New Roman"/>
          <w:color w:val="auto"/>
          <w:sz w:val="24"/>
          <w:szCs w:val="24"/>
        </w:rPr>
        <w:lastRenderedPageBreak/>
        <w:t>INTRODUCTION</w:t>
      </w:r>
    </w:p>
    <w:p w14:paraId="66A41AC1" w14:textId="77777777" w:rsidR="00200545" w:rsidRPr="00356571" w:rsidRDefault="003830C5" w:rsidP="00356571">
      <w:pPr>
        <w:spacing w:line="360" w:lineRule="auto"/>
        <w:rPr>
          <w:rFonts w:ascii="Times New Roman" w:hAnsi="Times New Roman" w:cs="Times New Roman"/>
          <w:sz w:val="24"/>
          <w:szCs w:val="24"/>
        </w:rPr>
      </w:pPr>
      <w:r w:rsidRPr="00356571">
        <w:rPr>
          <w:rFonts w:ascii="Times New Roman" w:hAnsi="Times New Roman" w:cs="Times New Roman"/>
          <w:sz w:val="24"/>
          <w:szCs w:val="24"/>
        </w:rPr>
        <w:t>The world, over the recent years has become a global village due to the hyper- connection of billions of people through the unprecedented global networks which have allowed instantaneous sharing of ideas and innovations. Due to the exponential growth of innovation that has come with this connectedness and the ever changing political environment and demographic changes, car manufacturing industries must adjust to these changes to remain relevant. This report has explained the major forces shaping the business environment for the car manufacturing industry</w:t>
      </w:r>
      <w:r w:rsidR="00200545" w:rsidRPr="00356571">
        <w:rPr>
          <w:rFonts w:ascii="Times New Roman" w:hAnsi="Times New Roman" w:cs="Times New Roman"/>
          <w:sz w:val="24"/>
          <w:szCs w:val="24"/>
        </w:rPr>
        <w:t>. Also, the opportunities and challenges that these forces present have been assessed in this report using the different analytical tools such as SWOT analysis, Pestle analysis and porters 5 Forces.</w:t>
      </w:r>
    </w:p>
    <w:p w14:paraId="40A35BEB" w14:textId="79205777" w:rsidR="003830C5" w:rsidRDefault="00200545" w:rsidP="00356571">
      <w:pPr>
        <w:pStyle w:val="Heading1"/>
        <w:spacing w:line="360" w:lineRule="auto"/>
        <w:jc w:val="center"/>
        <w:rPr>
          <w:rFonts w:ascii="Times New Roman" w:hAnsi="Times New Roman" w:cs="Times New Roman"/>
          <w:color w:val="auto"/>
          <w:sz w:val="24"/>
          <w:szCs w:val="24"/>
        </w:rPr>
      </w:pPr>
      <w:r w:rsidRPr="00B57241">
        <w:rPr>
          <w:rFonts w:ascii="Times New Roman" w:hAnsi="Times New Roman" w:cs="Times New Roman"/>
          <w:color w:val="auto"/>
          <w:sz w:val="24"/>
          <w:szCs w:val="24"/>
        </w:rPr>
        <w:t>THE MAJOR FORCES SHAPING THE BUSINESS ENVIRONMENT OF THE CAR MANUFACTURING INDUSTRY</w:t>
      </w:r>
    </w:p>
    <w:p w14:paraId="6A943AD4" w14:textId="77777777" w:rsidR="00167A69" w:rsidRPr="00777082" w:rsidRDefault="00167A69" w:rsidP="00777082">
      <w:pPr>
        <w:rPr>
          <w:rFonts w:ascii="Times New Roman" w:hAnsi="Times New Roman" w:cs="Times New Roman"/>
          <w:b/>
          <w:bCs/>
        </w:rPr>
      </w:pPr>
      <w:r w:rsidRPr="00777082">
        <w:rPr>
          <w:rFonts w:ascii="Times New Roman" w:hAnsi="Times New Roman" w:cs="Times New Roman"/>
          <w:b/>
          <w:bCs/>
        </w:rPr>
        <w:t>PESTEL Analysis</w:t>
      </w:r>
    </w:p>
    <w:p w14:paraId="53A1DA24" w14:textId="77777777" w:rsidR="00167A69" w:rsidRPr="00356571" w:rsidRDefault="00167A69" w:rsidP="00167A69">
      <w:pPr>
        <w:spacing w:line="360" w:lineRule="auto"/>
        <w:rPr>
          <w:rFonts w:ascii="Times New Roman" w:hAnsi="Times New Roman" w:cs="Times New Roman"/>
          <w:sz w:val="24"/>
          <w:szCs w:val="24"/>
        </w:rPr>
      </w:pPr>
      <w:r w:rsidRPr="00356571">
        <w:rPr>
          <w:rFonts w:ascii="Times New Roman" w:hAnsi="Times New Roman" w:cs="Times New Roman"/>
          <w:sz w:val="24"/>
          <w:szCs w:val="24"/>
        </w:rPr>
        <w:t>This pestle analysis of car manufacturing industries explores how external factors impacts the global automotive space. These factors are; political, economic, social, technological, environmental and legal factors (Pan and Zhan, 2019).</w:t>
      </w:r>
    </w:p>
    <w:p w14:paraId="033A6BFA" w14:textId="77777777" w:rsidR="00167A69" w:rsidRPr="00356571" w:rsidRDefault="00167A69" w:rsidP="00167A69">
      <w:pPr>
        <w:spacing w:line="360" w:lineRule="auto"/>
        <w:rPr>
          <w:rFonts w:ascii="Times New Roman" w:hAnsi="Times New Roman" w:cs="Times New Roman"/>
          <w:b/>
          <w:sz w:val="24"/>
          <w:szCs w:val="24"/>
        </w:rPr>
      </w:pPr>
      <w:r w:rsidRPr="00356571">
        <w:rPr>
          <w:rFonts w:ascii="Times New Roman" w:hAnsi="Times New Roman" w:cs="Times New Roman"/>
          <w:b/>
          <w:sz w:val="24"/>
          <w:szCs w:val="24"/>
        </w:rPr>
        <w:t xml:space="preserve">Political </w:t>
      </w:r>
    </w:p>
    <w:p w14:paraId="734D0193" w14:textId="77777777" w:rsidR="00167A69" w:rsidRPr="00356571" w:rsidRDefault="00167A69" w:rsidP="00167A69">
      <w:pPr>
        <w:spacing w:line="360" w:lineRule="auto"/>
        <w:rPr>
          <w:rFonts w:ascii="Times New Roman" w:hAnsi="Times New Roman" w:cs="Times New Roman"/>
          <w:sz w:val="24"/>
          <w:szCs w:val="24"/>
        </w:rPr>
      </w:pPr>
      <w:r w:rsidRPr="00356571">
        <w:rPr>
          <w:rFonts w:ascii="Times New Roman" w:hAnsi="Times New Roman" w:cs="Times New Roman"/>
          <w:sz w:val="24"/>
          <w:szCs w:val="24"/>
        </w:rPr>
        <w:t xml:space="preserve"> The government is a critical body to be considered in partnerships due to its regulatory and checks role it plays. The companies dealing in the car manufacturing industry must establish a sustainable partnership with the government so that their interests do not crush with those of the government. For example, the government of Japan has actively played the role of a conductor in the development process in car manufacturing industry as well as demonstration programs. It has adopted a comprehensive strategy for supporting locally manufactured cars through enhanced global marketing policies. The Japanese government has also put in place enabling policies and regulations that enable the companies to develop and implement targeted technologies giving the industry an invincible advantage in the global market (Ahman, 2006).</w:t>
      </w:r>
    </w:p>
    <w:p w14:paraId="6C42679A" w14:textId="77777777" w:rsidR="00167A69" w:rsidRPr="00356571" w:rsidRDefault="00167A69" w:rsidP="00167A69">
      <w:pPr>
        <w:pStyle w:val="Heading1"/>
        <w:spacing w:line="360" w:lineRule="auto"/>
        <w:rPr>
          <w:rFonts w:ascii="Times New Roman" w:hAnsi="Times New Roman" w:cs="Times New Roman"/>
          <w:b/>
          <w:color w:val="auto"/>
          <w:sz w:val="24"/>
          <w:szCs w:val="24"/>
        </w:rPr>
      </w:pPr>
      <w:bookmarkStart w:id="1" w:name="_Toc54876300"/>
      <w:r w:rsidRPr="00356571">
        <w:rPr>
          <w:rFonts w:ascii="Times New Roman" w:hAnsi="Times New Roman" w:cs="Times New Roman"/>
          <w:b/>
          <w:color w:val="auto"/>
          <w:sz w:val="24"/>
          <w:szCs w:val="24"/>
        </w:rPr>
        <w:t>Technological</w:t>
      </w:r>
      <w:bookmarkEnd w:id="1"/>
    </w:p>
    <w:p w14:paraId="4A8D71CF" w14:textId="77777777" w:rsidR="00167A69" w:rsidRPr="00356571" w:rsidRDefault="00167A69" w:rsidP="00167A69">
      <w:pPr>
        <w:spacing w:line="360" w:lineRule="auto"/>
        <w:rPr>
          <w:rFonts w:ascii="Times New Roman" w:hAnsi="Times New Roman" w:cs="Times New Roman"/>
          <w:sz w:val="24"/>
          <w:szCs w:val="24"/>
        </w:rPr>
      </w:pPr>
      <w:r w:rsidRPr="00356571">
        <w:rPr>
          <w:rFonts w:ascii="Times New Roman" w:hAnsi="Times New Roman" w:cs="Times New Roman"/>
          <w:sz w:val="24"/>
          <w:szCs w:val="24"/>
        </w:rPr>
        <w:t xml:space="preserve">The advancement in technology in the automotive industries has enabled development of cars with highly efficient systems. Cars with high speed data connectivity have been established to provide enhanced safety, diverse mobility and digitalization. These are the key technologies that </w:t>
      </w:r>
      <w:r w:rsidRPr="00356571">
        <w:rPr>
          <w:rFonts w:ascii="Times New Roman" w:hAnsi="Times New Roman" w:cs="Times New Roman"/>
          <w:sz w:val="24"/>
          <w:szCs w:val="24"/>
        </w:rPr>
        <w:lastRenderedPageBreak/>
        <w:t>drive innovations in car manufacturing industries. For example, the importance of Systems for gathering data pertaining to public transportation, parking, traffic and environmental problems in urban areas cannot be underestimated. The impact of data-driven digital technologies that use wireless connectivity has been phenomenal in this industry, and it has led to such transformations like creation of new designs, new level of customer satisfaction and more progressive business models targeting the international market spaces (Hanelt et al, 2015).</w:t>
      </w:r>
    </w:p>
    <w:p w14:paraId="2F53FD93" w14:textId="77777777" w:rsidR="00167A69" w:rsidRPr="00356571" w:rsidRDefault="00167A69" w:rsidP="00167A69">
      <w:pPr>
        <w:spacing w:line="360" w:lineRule="auto"/>
        <w:rPr>
          <w:rFonts w:ascii="Times New Roman" w:hAnsi="Times New Roman" w:cs="Times New Roman"/>
          <w:b/>
          <w:sz w:val="24"/>
          <w:szCs w:val="24"/>
        </w:rPr>
      </w:pPr>
      <w:r w:rsidRPr="00356571">
        <w:rPr>
          <w:rFonts w:ascii="Times New Roman" w:hAnsi="Times New Roman" w:cs="Times New Roman"/>
          <w:b/>
          <w:sz w:val="24"/>
          <w:szCs w:val="24"/>
        </w:rPr>
        <w:t>Economic</w:t>
      </w:r>
    </w:p>
    <w:p w14:paraId="4433AF0B" w14:textId="77777777" w:rsidR="00167A69" w:rsidRPr="00356571" w:rsidRDefault="00167A69" w:rsidP="00167A69">
      <w:pPr>
        <w:spacing w:line="360" w:lineRule="auto"/>
        <w:rPr>
          <w:rFonts w:ascii="Times New Roman" w:hAnsi="Times New Roman" w:cs="Times New Roman"/>
          <w:sz w:val="24"/>
          <w:szCs w:val="24"/>
        </w:rPr>
      </w:pPr>
      <w:r w:rsidRPr="00356571">
        <w:rPr>
          <w:rFonts w:ascii="Times New Roman" w:hAnsi="Times New Roman" w:cs="Times New Roman"/>
          <w:sz w:val="24"/>
          <w:szCs w:val="24"/>
        </w:rPr>
        <w:t>There has been a rapid and sure growth of disposable incomes in individuals around the world and especially in the developing countries. Households that wouldn’t have afforded a car in the past few decades now have a means of owning one. This has consequently led to a growing demand for cars, more sales and more finances into the automotive sector. Companies should use effective marketing channels to reach out to international consumers. Effective marketing communication strategies such as sponsorship of global events and advertisements will enable companies to creative awareness of their existence and the uniqueness of their brand in a bid to persuade consumers to choose their products.</w:t>
      </w:r>
    </w:p>
    <w:p w14:paraId="0DCF0D25" w14:textId="77777777" w:rsidR="00167A69" w:rsidRPr="00356571" w:rsidRDefault="00167A69" w:rsidP="00167A69">
      <w:pPr>
        <w:spacing w:line="360" w:lineRule="auto"/>
        <w:rPr>
          <w:rFonts w:ascii="Times New Roman" w:hAnsi="Times New Roman" w:cs="Times New Roman"/>
          <w:b/>
          <w:sz w:val="24"/>
          <w:szCs w:val="24"/>
        </w:rPr>
      </w:pPr>
      <w:r w:rsidRPr="00356571">
        <w:rPr>
          <w:rFonts w:ascii="Times New Roman" w:hAnsi="Times New Roman" w:cs="Times New Roman"/>
          <w:b/>
          <w:sz w:val="24"/>
          <w:szCs w:val="24"/>
        </w:rPr>
        <w:t>Sociocultural factors</w:t>
      </w:r>
    </w:p>
    <w:p w14:paraId="5B37F73E" w14:textId="77777777" w:rsidR="00167A69" w:rsidRPr="00356571" w:rsidRDefault="00167A69" w:rsidP="00167A69">
      <w:pPr>
        <w:spacing w:line="360" w:lineRule="auto"/>
        <w:rPr>
          <w:rFonts w:ascii="Times New Roman" w:hAnsi="Times New Roman" w:cs="Times New Roman"/>
          <w:sz w:val="24"/>
          <w:szCs w:val="24"/>
        </w:rPr>
      </w:pPr>
      <w:r w:rsidRPr="00356571">
        <w:rPr>
          <w:rFonts w:ascii="Times New Roman" w:hAnsi="Times New Roman" w:cs="Times New Roman"/>
          <w:sz w:val="24"/>
          <w:szCs w:val="24"/>
        </w:rPr>
        <w:t>In some countries, owning a car is norm and most often the more cars a family has the more respect they among the community. It is viewed as a social status for wealth. This growing popularity of owning private cars increases the demand for cars resulting to expansion of the automotive industry.</w:t>
      </w:r>
    </w:p>
    <w:p w14:paraId="0D14E536" w14:textId="77777777" w:rsidR="00167A69" w:rsidRPr="00356571" w:rsidRDefault="00167A69" w:rsidP="00167A69">
      <w:pPr>
        <w:spacing w:line="360" w:lineRule="auto"/>
        <w:rPr>
          <w:rFonts w:ascii="Times New Roman" w:hAnsi="Times New Roman" w:cs="Times New Roman"/>
          <w:b/>
          <w:sz w:val="24"/>
          <w:szCs w:val="24"/>
        </w:rPr>
      </w:pPr>
      <w:r w:rsidRPr="00356571">
        <w:rPr>
          <w:rFonts w:ascii="Times New Roman" w:hAnsi="Times New Roman" w:cs="Times New Roman"/>
          <w:b/>
          <w:sz w:val="24"/>
          <w:szCs w:val="24"/>
        </w:rPr>
        <w:t>Environment</w:t>
      </w:r>
    </w:p>
    <w:p w14:paraId="75A9FA5E" w14:textId="1982D7B8" w:rsidR="00167A69" w:rsidRDefault="00167A69" w:rsidP="00167A69">
      <w:pPr>
        <w:spacing w:line="360" w:lineRule="auto"/>
        <w:rPr>
          <w:rFonts w:ascii="Times New Roman" w:hAnsi="Times New Roman" w:cs="Times New Roman"/>
          <w:sz w:val="24"/>
          <w:szCs w:val="24"/>
        </w:rPr>
      </w:pPr>
      <w:r w:rsidRPr="00356571">
        <w:rPr>
          <w:rFonts w:ascii="Times New Roman" w:hAnsi="Times New Roman" w:cs="Times New Roman"/>
          <w:sz w:val="24"/>
          <w:szCs w:val="24"/>
        </w:rPr>
        <w:t xml:space="preserve">The need for a sustainable and unpolluted environment has necessitated the companies dealing in the car manufacturing industry to develop cars that have more efficient combustible engines to minimize harmful carbon emissions into the atmosphere which are alleged to contribute to the climate change and the global warming. Environment concerns have seen the automobile developers’ express strong desires to design electronic cars which would mitigate the carbon emissions completely. As a result, this has seen the industry employ more researchers and develop even more sophisticated technologies and it has contributed to the sectors growth holistically. Automobile companies must be seen to lead from the front in the campaign for a </w:t>
      </w:r>
      <w:r w:rsidRPr="00356571">
        <w:rPr>
          <w:rFonts w:ascii="Times New Roman" w:hAnsi="Times New Roman" w:cs="Times New Roman"/>
          <w:sz w:val="24"/>
          <w:szCs w:val="24"/>
        </w:rPr>
        <w:lastRenderedPageBreak/>
        <w:t>sustainable and clean environment as one of their corporate social responsibility probably by sponsoring green economy events and conferences. Since such non-profit making programs attract extensive mainstream media coverage worldwide, the company involved will have a large global audience.</w:t>
      </w:r>
    </w:p>
    <w:p w14:paraId="7E940170" w14:textId="77777777" w:rsidR="00777082" w:rsidRPr="00777082" w:rsidRDefault="00777082" w:rsidP="00777082">
      <w:pPr>
        <w:rPr>
          <w:rFonts w:ascii="Times New Roman" w:hAnsi="Times New Roman" w:cs="Times New Roman"/>
          <w:b/>
          <w:bCs/>
          <w:sz w:val="24"/>
          <w:szCs w:val="24"/>
        </w:rPr>
      </w:pPr>
      <w:r w:rsidRPr="00777082">
        <w:rPr>
          <w:rFonts w:ascii="Times New Roman" w:hAnsi="Times New Roman" w:cs="Times New Roman"/>
          <w:b/>
          <w:bCs/>
          <w:sz w:val="24"/>
          <w:szCs w:val="24"/>
        </w:rPr>
        <w:t>Porter’s 5 Forces</w:t>
      </w:r>
    </w:p>
    <w:p w14:paraId="0F0820CC" w14:textId="77777777" w:rsidR="00777082" w:rsidRPr="00356571" w:rsidRDefault="00777082" w:rsidP="00777082">
      <w:pPr>
        <w:spacing w:line="360" w:lineRule="auto"/>
        <w:rPr>
          <w:rFonts w:ascii="Times New Roman" w:hAnsi="Times New Roman" w:cs="Times New Roman"/>
          <w:b/>
          <w:sz w:val="24"/>
          <w:szCs w:val="24"/>
        </w:rPr>
      </w:pPr>
      <w:r w:rsidRPr="00356571">
        <w:rPr>
          <w:rFonts w:ascii="Times New Roman" w:hAnsi="Times New Roman" w:cs="Times New Roman"/>
          <w:b/>
          <w:sz w:val="24"/>
          <w:szCs w:val="24"/>
        </w:rPr>
        <w:t>Competitive rivalry between existing players: High</w:t>
      </w:r>
    </w:p>
    <w:p w14:paraId="45DEF65E" w14:textId="77777777" w:rsidR="00777082" w:rsidRPr="00356571" w:rsidRDefault="00777082" w:rsidP="00777082">
      <w:pPr>
        <w:spacing w:line="360" w:lineRule="auto"/>
        <w:rPr>
          <w:rFonts w:ascii="Times New Roman" w:hAnsi="Times New Roman" w:cs="Times New Roman"/>
          <w:sz w:val="24"/>
          <w:szCs w:val="24"/>
        </w:rPr>
      </w:pPr>
      <w:r w:rsidRPr="00356571">
        <w:rPr>
          <w:rFonts w:ascii="Times New Roman" w:hAnsi="Times New Roman" w:cs="Times New Roman"/>
          <w:sz w:val="24"/>
          <w:szCs w:val="24"/>
        </w:rPr>
        <w:t xml:space="preserve">In the few years ago, there was dominance of some popular car manufacturers in the automotive business environment but the situation has changed. Due to the steadily growing demand for cars and the establishment of more progressive marketing strategies, upcoming car manufacturers in emerging economies like china and India are rapidly taking over. </w:t>
      </w:r>
    </w:p>
    <w:p w14:paraId="159E6033" w14:textId="77777777" w:rsidR="00777082" w:rsidRPr="00356571" w:rsidRDefault="00777082" w:rsidP="00777082">
      <w:pPr>
        <w:spacing w:line="360" w:lineRule="auto"/>
        <w:rPr>
          <w:rFonts w:ascii="Times New Roman" w:hAnsi="Times New Roman" w:cs="Times New Roman"/>
          <w:b/>
          <w:sz w:val="24"/>
          <w:szCs w:val="24"/>
        </w:rPr>
      </w:pPr>
      <w:r w:rsidRPr="00356571">
        <w:rPr>
          <w:rFonts w:ascii="Times New Roman" w:hAnsi="Times New Roman" w:cs="Times New Roman"/>
          <w:b/>
          <w:sz w:val="24"/>
          <w:szCs w:val="24"/>
        </w:rPr>
        <w:t>Threat of New Entrants: Medium</w:t>
      </w:r>
    </w:p>
    <w:p w14:paraId="77DD3527" w14:textId="1F5D8A52" w:rsidR="00777082" w:rsidRPr="00356571" w:rsidRDefault="00777082" w:rsidP="00777082">
      <w:pPr>
        <w:spacing w:line="360" w:lineRule="auto"/>
        <w:rPr>
          <w:rFonts w:ascii="Times New Roman" w:hAnsi="Times New Roman" w:cs="Times New Roman"/>
          <w:sz w:val="24"/>
          <w:szCs w:val="24"/>
        </w:rPr>
      </w:pPr>
      <w:r w:rsidRPr="00356571">
        <w:rPr>
          <w:rFonts w:ascii="Times New Roman" w:hAnsi="Times New Roman" w:cs="Times New Roman"/>
          <w:sz w:val="24"/>
          <w:szCs w:val="24"/>
        </w:rPr>
        <w:t>The market demand in the developing countries has provided fair competing grounds for both the emerging companies and the existing players. These new entrants are beating all odds such as the economic barriers and technology to provide such a competition to the existing automotive giants. However, catching up with them in terms of technology and the resources muscle might take them much longer and relentless effort and so threat is medium.</w:t>
      </w:r>
    </w:p>
    <w:p w14:paraId="7C4D14F2" w14:textId="77777777" w:rsidR="00777082" w:rsidRPr="00356571" w:rsidRDefault="00777082" w:rsidP="00777082">
      <w:pPr>
        <w:spacing w:line="360" w:lineRule="auto"/>
        <w:rPr>
          <w:rFonts w:ascii="Times New Roman" w:hAnsi="Times New Roman" w:cs="Times New Roman"/>
          <w:b/>
          <w:sz w:val="24"/>
          <w:szCs w:val="24"/>
        </w:rPr>
      </w:pPr>
      <w:r w:rsidRPr="00356571">
        <w:rPr>
          <w:rFonts w:ascii="Times New Roman" w:hAnsi="Times New Roman" w:cs="Times New Roman"/>
          <w:b/>
          <w:sz w:val="24"/>
          <w:szCs w:val="24"/>
        </w:rPr>
        <w:t>Threat of Substitute: Low</w:t>
      </w:r>
    </w:p>
    <w:p w14:paraId="34298AD1" w14:textId="77777777" w:rsidR="00777082" w:rsidRPr="00356571" w:rsidRDefault="00777082" w:rsidP="00777082">
      <w:pPr>
        <w:spacing w:line="360" w:lineRule="auto"/>
        <w:rPr>
          <w:rFonts w:ascii="Times New Roman" w:hAnsi="Times New Roman" w:cs="Times New Roman"/>
          <w:sz w:val="24"/>
          <w:szCs w:val="24"/>
        </w:rPr>
      </w:pPr>
      <w:r w:rsidRPr="00356571">
        <w:rPr>
          <w:rFonts w:ascii="Times New Roman" w:hAnsi="Times New Roman" w:cs="Times New Roman"/>
          <w:sz w:val="24"/>
          <w:szCs w:val="24"/>
        </w:rPr>
        <w:t>Customers have other options for cheaper transport other than the automobile which is expensive to buy, fuel and even maintain. These options are usage of bicycles, public transport and motorbikes. However, the automobiles remain the preferred option due to the safety, comfort and flexibility it comes with and so these substitutes present low competition.</w:t>
      </w:r>
    </w:p>
    <w:p w14:paraId="38BF33FE" w14:textId="77777777" w:rsidR="00777082" w:rsidRPr="00356571" w:rsidRDefault="00777082" w:rsidP="00777082">
      <w:pPr>
        <w:spacing w:line="360" w:lineRule="auto"/>
        <w:rPr>
          <w:rFonts w:ascii="Times New Roman" w:hAnsi="Times New Roman" w:cs="Times New Roman"/>
          <w:b/>
          <w:sz w:val="24"/>
          <w:szCs w:val="24"/>
        </w:rPr>
      </w:pPr>
      <w:r w:rsidRPr="00356571">
        <w:rPr>
          <w:rFonts w:ascii="Times New Roman" w:hAnsi="Times New Roman" w:cs="Times New Roman"/>
          <w:b/>
          <w:sz w:val="24"/>
          <w:szCs w:val="24"/>
        </w:rPr>
        <w:t>Bargaining power of Suppliers: Low</w:t>
      </w:r>
    </w:p>
    <w:p w14:paraId="1A3A565E" w14:textId="77777777" w:rsidR="00777082" w:rsidRPr="00356571" w:rsidRDefault="00777082" w:rsidP="00777082">
      <w:pPr>
        <w:spacing w:line="360" w:lineRule="auto"/>
        <w:rPr>
          <w:rFonts w:ascii="Times New Roman" w:hAnsi="Times New Roman" w:cs="Times New Roman"/>
          <w:sz w:val="24"/>
          <w:szCs w:val="24"/>
        </w:rPr>
      </w:pPr>
      <w:r w:rsidRPr="00356571">
        <w:rPr>
          <w:rFonts w:ascii="Times New Roman" w:hAnsi="Times New Roman" w:cs="Times New Roman"/>
          <w:sz w:val="24"/>
          <w:szCs w:val="24"/>
        </w:rPr>
        <w:t>The manufactures have the option of switching suppliers in the event that the suppliers complicated their relationships with the manufactures. This makes the suppliers have low bargaining power and hence posing very low competitiveness threat especially due to their low value components.</w:t>
      </w:r>
    </w:p>
    <w:p w14:paraId="4B100560" w14:textId="77777777" w:rsidR="00777082" w:rsidRPr="00356571" w:rsidRDefault="00777082" w:rsidP="00777082">
      <w:pPr>
        <w:spacing w:line="360" w:lineRule="auto"/>
        <w:rPr>
          <w:rFonts w:ascii="Times New Roman" w:hAnsi="Times New Roman" w:cs="Times New Roman"/>
          <w:b/>
          <w:sz w:val="24"/>
          <w:szCs w:val="24"/>
        </w:rPr>
      </w:pPr>
      <w:r w:rsidRPr="00356571">
        <w:rPr>
          <w:rFonts w:ascii="Times New Roman" w:hAnsi="Times New Roman" w:cs="Times New Roman"/>
          <w:b/>
          <w:sz w:val="24"/>
          <w:szCs w:val="24"/>
        </w:rPr>
        <w:t>Bargaining power of consumers: High</w:t>
      </w:r>
    </w:p>
    <w:p w14:paraId="4B9A6EA8" w14:textId="142B17AF" w:rsidR="00777082" w:rsidRPr="00356571" w:rsidRDefault="00777082" w:rsidP="00167A69">
      <w:pPr>
        <w:spacing w:line="360" w:lineRule="auto"/>
        <w:rPr>
          <w:rFonts w:ascii="Times New Roman" w:hAnsi="Times New Roman" w:cs="Times New Roman"/>
          <w:sz w:val="24"/>
          <w:szCs w:val="24"/>
        </w:rPr>
      </w:pPr>
      <w:r w:rsidRPr="00356571">
        <w:rPr>
          <w:rFonts w:ascii="Times New Roman" w:hAnsi="Times New Roman" w:cs="Times New Roman"/>
          <w:sz w:val="24"/>
          <w:szCs w:val="24"/>
        </w:rPr>
        <w:lastRenderedPageBreak/>
        <w:t>Customers have diverse factors that determines their choices for cars. Customers’ choices can be influenced by such aspects such as quality, price, comfort, brand, safety of the car. Customers are also concerned about the pollution levels to the environment and the energy efficiency of their cars. This gives the customer more bargaining power and this heightens the competition in the automobile markets (Eskandari, Miri and Gholami, 2015).</w:t>
      </w:r>
    </w:p>
    <w:p w14:paraId="68C8633E" w14:textId="77777777" w:rsidR="00167A69" w:rsidRPr="00167A69" w:rsidRDefault="00167A69" w:rsidP="00167A69">
      <w:pPr>
        <w:rPr>
          <w:lang w:val="en-GB"/>
        </w:rPr>
      </w:pPr>
    </w:p>
    <w:p w14:paraId="475ADAEB" w14:textId="2135199F" w:rsidR="000D0A36" w:rsidRDefault="000D0A36" w:rsidP="00356571">
      <w:pPr>
        <w:spacing w:line="360" w:lineRule="auto"/>
        <w:jc w:val="center"/>
        <w:rPr>
          <w:rFonts w:ascii="Times New Roman" w:hAnsi="Times New Roman" w:cs="Times New Roman"/>
          <w:sz w:val="24"/>
          <w:szCs w:val="24"/>
        </w:rPr>
      </w:pPr>
      <w:r w:rsidRPr="00356571">
        <w:rPr>
          <w:rFonts w:ascii="Times New Roman" w:hAnsi="Times New Roman" w:cs="Times New Roman"/>
          <w:sz w:val="24"/>
          <w:szCs w:val="24"/>
        </w:rPr>
        <w:t>OPPORTUNITIES AND CHALLENGES THAT THESE FORCES PRESENT</w:t>
      </w:r>
    </w:p>
    <w:p w14:paraId="128EB850" w14:textId="77777777" w:rsidR="00167A69" w:rsidRPr="00BA02B1" w:rsidRDefault="00167A69" w:rsidP="00BA02B1">
      <w:pPr>
        <w:rPr>
          <w:rFonts w:ascii="Times New Roman" w:hAnsi="Times New Roman" w:cs="Times New Roman"/>
          <w:b/>
          <w:bCs/>
          <w:sz w:val="26"/>
          <w:szCs w:val="26"/>
        </w:rPr>
      </w:pPr>
      <w:r w:rsidRPr="00BA02B1">
        <w:rPr>
          <w:rFonts w:ascii="Times New Roman" w:hAnsi="Times New Roman" w:cs="Times New Roman"/>
          <w:b/>
          <w:bCs/>
          <w:sz w:val="26"/>
          <w:szCs w:val="26"/>
        </w:rPr>
        <w:t>SWOT Analysis</w:t>
      </w:r>
    </w:p>
    <w:p w14:paraId="0841840C" w14:textId="77777777" w:rsidR="00167A69" w:rsidRPr="00356571" w:rsidRDefault="00167A69" w:rsidP="00167A69">
      <w:pPr>
        <w:spacing w:line="360" w:lineRule="auto"/>
        <w:rPr>
          <w:rFonts w:ascii="Times New Roman" w:hAnsi="Times New Roman" w:cs="Times New Roman"/>
          <w:sz w:val="24"/>
          <w:szCs w:val="24"/>
        </w:rPr>
      </w:pPr>
      <w:r w:rsidRPr="00356571">
        <w:rPr>
          <w:rFonts w:ascii="Times New Roman" w:hAnsi="Times New Roman" w:cs="Times New Roman"/>
          <w:sz w:val="24"/>
          <w:szCs w:val="24"/>
        </w:rPr>
        <w:t>SWOT Analysis is an established evaluation tool which is used as a framework upon which the business situation of a company is analyzed. This method of analysis brings out the different aspects of a company such as strengths, weaknesses, opportunities and threats. These aspects are further classified into internal factors and external factors. Internal factors are the weaknesses and strengths of a company such as financial situation, effectiveness of the employees, ability to respond to change while external factors are the opportunities and threats presented to the company by the environment.</w:t>
      </w:r>
    </w:p>
    <w:p w14:paraId="54736F90" w14:textId="77777777" w:rsidR="00167A69" w:rsidRPr="00356571" w:rsidRDefault="00167A69" w:rsidP="00167A69">
      <w:pPr>
        <w:spacing w:line="360" w:lineRule="auto"/>
        <w:rPr>
          <w:rFonts w:ascii="Times New Roman" w:hAnsi="Times New Roman" w:cs="Times New Roman"/>
          <w:sz w:val="24"/>
          <w:szCs w:val="24"/>
        </w:rPr>
      </w:pPr>
      <w:r w:rsidRPr="00356571">
        <w:rPr>
          <w:rFonts w:ascii="Times New Roman" w:hAnsi="Times New Roman" w:cs="Times New Roman"/>
          <w:sz w:val="24"/>
          <w:szCs w:val="24"/>
        </w:rPr>
        <w:t>When strengths of a company coincide with opportunities in the business environment, it signals potential growth and the company can put place aggressive strategies. For example, when new consumers’ needs arise and the company has a strong financial muscle and the right expertise, the company can conveniently to develop new product that satisfies those needs. On the other hand, if the weaknesses of a company coincide with threats then that may be seen as a signal for warning that things might not be easy for the company and so the company may be required to go slow in implementing new strategies (Zhikang, 2017).</w:t>
      </w:r>
    </w:p>
    <w:p w14:paraId="6B8BD1C9" w14:textId="77777777" w:rsidR="00167A69" w:rsidRPr="00356571" w:rsidRDefault="00167A69" w:rsidP="00167A69">
      <w:pPr>
        <w:spacing w:line="360" w:lineRule="auto"/>
        <w:rPr>
          <w:rFonts w:ascii="Times New Roman" w:hAnsi="Times New Roman" w:cs="Times New Roman"/>
          <w:sz w:val="24"/>
          <w:szCs w:val="24"/>
        </w:rPr>
      </w:pPr>
      <w:r w:rsidRPr="00356571">
        <w:rPr>
          <w:rFonts w:ascii="Times New Roman" w:hAnsi="Times New Roman" w:cs="Times New Roman"/>
          <w:sz w:val="24"/>
          <w:szCs w:val="24"/>
        </w:rPr>
        <w:t>In this report, SWOT Analysis has been applied to evaluate the major forces shaping the business environment of the manufacturing industry.</w:t>
      </w:r>
    </w:p>
    <w:p w14:paraId="6DFBEA21" w14:textId="77777777" w:rsidR="00167A69" w:rsidRPr="00356571" w:rsidRDefault="00167A69" w:rsidP="00167A69">
      <w:pPr>
        <w:spacing w:line="360" w:lineRule="auto"/>
        <w:rPr>
          <w:rFonts w:ascii="Times New Roman" w:hAnsi="Times New Roman" w:cs="Times New Roman"/>
          <w:b/>
          <w:sz w:val="24"/>
          <w:szCs w:val="24"/>
        </w:rPr>
      </w:pPr>
      <w:r w:rsidRPr="00356571">
        <w:rPr>
          <w:rFonts w:ascii="Times New Roman" w:hAnsi="Times New Roman" w:cs="Times New Roman"/>
          <w:b/>
          <w:sz w:val="24"/>
          <w:szCs w:val="24"/>
        </w:rPr>
        <w:t>Strengths</w:t>
      </w:r>
    </w:p>
    <w:p w14:paraId="7451D338" w14:textId="77777777" w:rsidR="00167A69" w:rsidRPr="00356571" w:rsidRDefault="00167A69" w:rsidP="00167A69">
      <w:pPr>
        <w:spacing w:line="360" w:lineRule="auto"/>
        <w:rPr>
          <w:rFonts w:ascii="Times New Roman" w:hAnsi="Times New Roman" w:cs="Times New Roman"/>
          <w:sz w:val="24"/>
          <w:szCs w:val="24"/>
        </w:rPr>
      </w:pPr>
      <w:r w:rsidRPr="00356571">
        <w:rPr>
          <w:rFonts w:ascii="Times New Roman" w:hAnsi="Times New Roman" w:cs="Times New Roman"/>
          <w:sz w:val="24"/>
          <w:szCs w:val="24"/>
        </w:rPr>
        <w:t>Strengths are those aspects of a company that gives it competitive advantage over others. They are internal capabilities of a given company that if enhanced and focused to meet opportunities they result to strategic bases for growth and financial income. Some of these strengths have been outlined below.</w:t>
      </w:r>
    </w:p>
    <w:p w14:paraId="02210674" w14:textId="77777777" w:rsidR="00167A69" w:rsidRPr="00356571" w:rsidRDefault="00167A69" w:rsidP="00167A69">
      <w:pPr>
        <w:pStyle w:val="Heading1"/>
        <w:spacing w:line="360" w:lineRule="auto"/>
        <w:rPr>
          <w:rFonts w:ascii="Times New Roman" w:hAnsi="Times New Roman" w:cs="Times New Roman"/>
          <w:b/>
          <w:color w:val="auto"/>
          <w:sz w:val="24"/>
          <w:szCs w:val="24"/>
        </w:rPr>
      </w:pPr>
      <w:bookmarkStart w:id="2" w:name="_Toc53653958"/>
      <w:bookmarkStart w:id="3" w:name="_Toc54876297"/>
      <w:r w:rsidRPr="00356571">
        <w:rPr>
          <w:rFonts w:ascii="Times New Roman" w:hAnsi="Times New Roman" w:cs="Times New Roman"/>
          <w:b/>
          <w:color w:val="auto"/>
          <w:sz w:val="24"/>
          <w:szCs w:val="24"/>
        </w:rPr>
        <w:lastRenderedPageBreak/>
        <w:t>Agility for innovation</w:t>
      </w:r>
      <w:bookmarkEnd w:id="2"/>
      <w:bookmarkEnd w:id="3"/>
    </w:p>
    <w:p w14:paraId="48015466" w14:textId="77777777" w:rsidR="00167A69" w:rsidRPr="00356571" w:rsidRDefault="00167A69" w:rsidP="00167A69">
      <w:pPr>
        <w:spacing w:line="360" w:lineRule="auto"/>
        <w:rPr>
          <w:rFonts w:ascii="Times New Roman" w:hAnsi="Times New Roman" w:cs="Times New Roman"/>
          <w:color w:val="222222"/>
          <w:sz w:val="24"/>
          <w:szCs w:val="24"/>
          <w:shd w:val="clear" w:color="auto" w:fill="FFFFFF"/>
        </w:rPr>
      </w:pPr>
      <w:r w:rsidRPr="00356571">
        <w:rPr>
          <w:rFonts w:ascii="Times New Roman" w:hAnsi="Times New Roman" w:cs="Times New Roman"/>
          <w:sz w:val="24"/>
          <w:szCs w:val="24"/>
        </w:rPr>
        <w:t>This is the ability of a company to embrace Technological innovations in its strategic planning, production processes, sales and marketing as well as management of resources. In many modern car manufacturing companies, an IT department is an integral part of their decision making process, production development as well as their marketing departments. Company leaderships have to have agile mindset in order to quickly adapt to the new innovation ideas by listening and understanding customers’ needs (</w:t>
      </w:r>
      <w:r w:rsidRPr="00356571">
        <w:rPr>
          <w:rFonts w:ascii="Times New Roman" w:hAnsi="Times New Roman" w:cs="Times New Roman"/>
          <w:color w:val="222222"/>
          <w:sz w:val="24"/>
          <w:szCs w:val="24"/>
          <w:shd w:val="clear" w:color="auto" w:fill="FFFFFF"/>
        </w:rPr>
        <w:t>Schlieand Yip, 2010). This agility for innovation in the car manufacturing industry explains why modern car designs have become more and more complex than it was hitherto. This industry has invested massively in research and technological development. In fact, it is estimated that automotive sector globally spends approximately 66 billion euros and has employed around 12.9 million people Europe only (Yun et al, 2016). Integration of technology and innovations has seen development of sophisticated cars with efficient fuel consumption, very low emissions and equipped with digitalized safety features.</w:t>
      </w:r>
    </w:p>
    <w:p w14:paraId="760FB91A" w14:textId="77777777" w:rsidR="00167A69" w:rsidRPr="00356571" w:rsidRDefault="00167A69" w:rsidP="00167A69">
      <w:pPr>
        <w:spacing w:line="360" w:lineRule="auto"/>
        <w:rPr>
          <w:rFonts w:ascii="Times New Roman" w:hAnsi="Times New Roman" w:cs="Times New Roman"/>
          <w:b/>
          <w:color w:val="222222"/>
          <w:sz w:val="24"/>
          <w:szCs w:val="24"/>
          <w:shd w:val="clear" w:color="auto" w:fill="FFFFFF"/>
        </w:rPr>
      </w:pPr>
      <w:r w:rsidRPr="00356571">
        <w:rPr>
          <w:rFonts w:ascii="Times New Roman" w:hAnsi="Times New Roman" w:cs="Times New Roman"/>
          <w:b/>
          <w:color w:val="222222"/>
          <w:sz w:val="24"/>
          <w:szCs w:val="24"/>
          <w:shd w:val="clear" w:color="auto" w:fill="FFFFFF"/>
        </w:rPr>
        <w:t>Weaknesses</w:t>
      </w:r>
    </w:p>
    <w:p w14:paraId="543D0870" w14:textId="77777777" w:rsidR="00167A69" w:rsidRPr="00356571" w:rsidRDefault="00167A69" w:rsidP="00167A69">
      <w:pPr>
        <w:spacing w:line="360" w:lineRule="auto"/>
        <w:rPr>
          <w:rFonts w:ascii="Times New Roman" w:hAnsi="Times New Roman" w:cs="Times New Roman"/>
          <w:color w:val="222222"/>
          <w:sz w:val="24"/>
          <w:szCs w:val="24"/>
          <w:shd w:val="clear" w:color="auto" w:fill="FFFFFF"/>
        </w:rPr>
      </w:pPr>
      <w:r w:rsidRPr="00356571">
        <w:rPr>
          <w:rFonts w:ascii="Times New Roman" w:hAnsi="Times New Roman" w:cs="Times New Roman"/>
          <w:color w:val="222222"/>
          <w:sz w:val="24"/>
          <w:szCs w:val="24"/>
          <w:shd w:val="clear" w:color="auto" w:fill="FFFFFF"/>
        </w:rPr>
        <w:t>Weaknesses can be described as the underbelly of and industry that hamper its competitiveness in the business environment. Weaknesses are viewed as areas that give room for improvement in an organisation. Some of these weaknesses are discussed here.</w:t>
      </w:r>
    </w:p>
    <w:p w14:paraId="4479A367" w14:textId="77777777" w:rsidR="00167A69" w:rsidRPr="00356571" w:rsidRDefault="00167A69" w:rsidP="00167A69">
      <w:pPr>
        <w:spacing w:line="360" w:lineRule="auto"/>
        <w:rPr>
          <w:rFonts w:ascii="Times New Roman" w:hAnsi="Times New Roman" w:cs="Times New Roman"/>
          <w:b/>
          <w:color w:val="222222"/>
          <w:sz w:val="24"/>
          <w:szCs w:val="24"/>
          <w:shd w:val="clear" w:color="auto" w:fill="FFFFFF"/>
        </w:rPr>
      </w:pPr>
      <w:r w:rsidRPr="00356571">
        <w:rPr>
          <w:rFonts w:ascii="Times New Roman" w:hAnsi="Times New Roman" w:cs="Times New Roman"/>
          <w:b/>
          <w:color w:val="222222"/>
          <w:sz w:val="24"/>
          <w:szCs w:val="24"/>
          <w:shd w:val="clear" w:color="auto" w:fill="FFFFFF"/>
        </w:rPr>
        <w:t>Inefficient learning factories</w:t>
      </w:r>
    </w:p>
    <w:p w14:paraId="097E83C8" w14:textId="77777777" w:rsidR="00167A69" w:rsidRPr="00356571" w:rsidRDefault="00167A69" w:rsidP="00167A69">
      <w:pPr>
        <w:spacing w:line="360" w:lineRule="auto"/>
        <w:rPr>
          <w:rFonts w:ascii="Times New Roman" w:hAnsi="Times New Roman" w:cs="Times New Roman"/>
          <w:color w:val="222222"/>
          <w:sz w:val="24"/>
          <w:szCs w:val="24"/>
          <w:shd w:val="clear" w:color="auto" w:fill="FFFFFF"/>
        </w:rPr>
      </w:pPr>
      <w:r w:rsidRPr="00356571">
        <w:rPr>
          <w:rFonts w:ascii="Times New Roman" w:hAnsi="Times New Roman" w:cs="Times New Roman"/>
          <w:color w:val="222222"/>
          <w:sz w:val="24"/>
          <w:szCs w:val="24"/>
          <w:shd w:val="clear" w:color="auto" w:fill="FFFFFF"/>
        </w:rPr>
        <w:t>Most</w:t>
      </w:r>
      <w:r w:rsidRPr="00356571">
        <w:rPr>
          <w:rFonts w:ascii="Times New Roman" w:hAnsi="Times New Roman" w:cs="Times New Roman"/>
          <w:b/>
          <w:color w:val="222222"/>
          <w:sz w:val="24"/>
          <w:szCs w:val="24"/>
          <w:shd w:val="clear" w:color="auto" w:fill="FFFFFF"/>
        </w:rPr>
        <w:t xml:space="preserve"> </w:t>
      </w:r>
      <w:r w:rsidRPr="00356571">
        <w:rPr>
          <w:rFonts w:ascii="Times New Roman" w:hAnsi="Times New Roman" w:cs="Times New Roman"/>
          <w:color w:val="222222"/>
          <w:sz w:val="24"/>
          <w:szCs w:val="24"/>
          <w:shd w:val="clear" w:color="auto" w:fill="FFFFFF"/>
        </w:rPr>
        <w:t>companies in the car manufacturing industries do not have efficient learning factories. These learning factories fail to have competency-based approach. The training modules in place have been instinctively designed and do not effectively contribute to the participant’s ability to act.</w:t>
      </w:r>
      <w:r>
        <w:rPr>
          <w:rFonts w:ascii="Times New Roman" w:hAnsi="Times New Roman" w:cs="Times New Roman"/>
          <w:color w:val="222222"/>
          <w:sz w:val="24"/>
          <w:szCs w:val="24"/>
          <w:shd w:val="clear" w:color="auto" w:fill="FFFFFF"/>
        </w:rPr>
        <w:t xml:space="preserve"> </w:t>
      </w:r>
      <w:r w:rsidRPr="00356571">
        <w:rPr>
          <w:rFonts w:ascii="Times New Roman" w:hAnsi="Times New Roman" w:cs="Times New Roman"/>
          <w:color w:val="222222"/>
          <w:sz w:val="24"/>
          <w:szCs w:val="24"/>
          <w:shd w:val="clear" w:color="auto" w:fill="FFFFFF"/>
        </w:rPr>
        <w:t>Due to inadequate allocation of training experts in certain training modules, there is not effective transfer of problem solving skills learnt at learning factories as well as waste elimination to the real factory.</w:t>
      </w:r>
    </w:p>
    <w:p w14:paraId="55924F92" w14:textId="77777777" w:rsidR="00167A69" w:rsidRPr="00356571" w:rsidRDefault="00167A69" w:rsidP="00167A69">
      <w:pPr>
        <w:spacing w:line="360" w:lineRule="auto"/>
        <w:rPr>
          <w:rFonts w:ascii="Times New Roman" w:hAnsi="Times New Roman" w:cs="Times New Roman"/>
          <w:b/>
          <w:color w:val="222222"/>
          <w:sz w:val="24"/>
          <w:szCs w:val="24"/>
          <w:shd w:val="clear" w:color="auto" w:fill="FFFFFF"/>
        </w:rPr>
      </w:pPr>
      <w:r w:rsidRPr="00356571">
        <w:rPr>
          <w:rFonts w:ascii="Times New Roman" w:hAnsi="Times New Roman" w:cs="Times New Roman"/>
          <w:b/>
          <w:color w:val="222222"/>
          <w:sz w:val="24"/>
          <w:szCs w:val="24"/>
          <w:shd w:val="clear" w:color="auto" w:fill="FFFFFF"/>
        </w:rPr>
        <w:t>Resources and competency-based planning</w:t>
      </w:r>
    </w:p>
    <w:p w14:paraId="69036B8E" w14:textId="77777777" w:rsidR="00167A69" w:rsidRPr="00356571" w:rsidRDefault="00167A69" w:rsidP="00167A69">
      <w:pPr>
        <w:spacing w:line="360" w:lineRule="auto"/>
        <w:rPr>
          <w:rFonts w:ascii="Times New Roman" w:hAnsi="Times New Roman" w:cs="Times New Roman"/>
          <w:color w:val="222222"/>
          <w:sz w:val="24"/>
          <w:szCs w:val="24"/>
          <w:shd w:val="clear" w:color="auto" w:fill="FFFFFF"/>
        </w:rPr>
      </w:pPr>
      <w:r w:rsidRPr="00356571">
        <w:rPr>
          <w:rFonts w:ascii="Times New Roman" w:hAnsi="Times New Roman" w:cs="Times New Roman"/>
          <w:color w:val="222222"/>
          <w:sz w:val="24"/>
          <w:szCs w:val="24"/>
          <w:shd w:val="clear" w:color="auto" w:fill="FFFFFF"/>
        </w:rPr>
        <w:t xml:space="preserve">A company may be considered to have strategic resources if that resource is sufficient to increase effectiveness and efficiency to the company. Competency-based planning refers to the capabilities of the management to put in place strategies that separate the company from competition and make the company attractive in the industrial sector. A highly competent </w:t>
      </w:r>
      <w:r w:rsidRPr="00356571">
        <w:rPr>
          <w:rFonts w:ascii="Times New Roman" w:hAnsi="Times New Roman" w:cs="Times New Roman"/>
          <w:color w:val="222222"/>
          <w:sz w:val="24"/>
          <w:szCs w:val="24"/>
          <w:shd w:val="clear" w:color="auto" w:fill="FFFFFF"/>
        </w:rPr>
        <w:lastRenderedPageBreak/>
        <w:t xml:space="preserve">management will develop outstanding strategies which are rare and in high demand and that are difficult to imitate (Amin, Razmil and Zhang, 2011). When a company has highly skilled and competent employees, it possesses the potential to remain competitive in the industry through fast problem solving ideas and continuous improvement in the whole production process (Tish et al, 2013). For example, </w:t>
      </w:r>
      <w:r w:rsidRPr="00356571">
        <w:rPr>
          <w:rFonts w:ascii="Times New Roman" w:hAnsi="Times New Roman" w:cs="Times New Roman"/>
          <w:sz w:val="24"/>
          <w:szCs w:val="24"/>
        </w:rPr>
        <w:t>Tofias Fiat manufacturers have invested significant resource in developing a learning factory where employees are trained and equipped with knowledge on the various aspects of production. This has given the company strategic competencies which has immensely contributed to its competitiveness and growth (Fiat, 2020).</w:t>
      </w:r>
    </w:p>
    <w:p w14:paraId="4342066B" w14:textId="77777777" w:rsidR="00167A69" w:rsidRPr="00356571" w:rsidRDefault="00167A69" w:rsidP="00167A69">
      <w:pPr>
        <w:spacing w:line="360" w:lineRule="auto"/>
        <w:rPr>
          <w:rFonts w:ascii="Times New Roman" w:hAnsi="Times New Roman" w:cs="Times New Roman"/>
          <w:b/>
          <w:color w:val="222222"/>
          <w:sz w:val="24"/>
          <w:szCs w:val="24"/>
          <w:shd w:val="clear" w:color="auto" w:fill="FFFFFF"/>
        </w:rPr>
      </w:pPr>
      <w:r w:rsidRPr="00356571">
        <w:rPr>
          <w:rFonts w:ascii="Times New Roman" w:hAnsi="Times New Roman" w:cs="Times New Roman"/>
          <w:b/>
          <w:color w:val="222222"/>
          <w:sz w:val="24"/>
          <w:szCs w:val="24"/>
          <w:shd w:val="clear" w:color="auto" w:fill="FFFFFF"/>
        </w:rPr>
        <w:t>Opportunities</w:t>
      </w:r>
    </w:p>
    <w:p w14:paraId="56FD1CEC" w14:textId="77777777" w:rsidR="00167A69" w:rsidRPr="00356571" w:rsidRDefault="00167A69" w:rsidP="00167A69">
      <w:pPr>
        <w:spacing w:line="360" w:lineRule="auto"/>
        <w:rPr>
          <w:rFonts w:ascii="Times New Roman" w:hAnsi="Times New Roman" w:cs="Times New Roman"/>
          <w:b/>
          <w:sz w:val="24"/>
          <w:szCs w:val="24"/>
        </w:rPr>
      </w:pPr>
      <w:r w:rsidRPr="00356571">
        <w:rPr>
          <w:rFonts w:ascii="Times New Roman" w:hAnsi="Times New Roman" w:cs="Times New Roman"/>
          <w:b/>
          <w:sz w:val="24"/>
          <w:szCs w:val="24"/>
        </w:rPr>
        <w:t>Consumer Centric-Approach</w:t>
      </w:r>
    </w:p>
    <w:p w14:paraId="474B72B5" w14:textId="77777777" w:rsidR="00167A69" w:rsidRPr="00356571" w:rsidRDefault="00167A69" w:rsidP="00167A69">
      <w:pPr>
        <w:spacing w:line="360" w:lineRule="auto"/>
        <w:rPr>
          <w:rFonts w:ascii="Times New Roman" w:hAnsi="Times New Roman" w:cs="Times New Roman"/>
          <w:color w:val="222222"/>
          <w:sz w:val="24"/>
          <w:szCs w:val="24"/>
          <w:shd w:val="clear" w:color="auto" w:fill="FFFFFF"/>
        </w:rPr>
      </w:pPr>
      <w:r w:rsidRPr="00356571">
        <w:rPr>
          <w:rFonts w:ascii="Times New Roman" w:hAnsi="Times New Roman" w:cs="Times New Roman"/>
          <w:sz w:val="24"/>
          <w:szCs w:val="24"/>
        </w:rPr>
        <w:t>The needs and preferences of customers may oblige the car manufacturing industries to explore more innovative ideas to come up with designs that satisfy these needs. When a company is well equipped with the right resources, systems and prerequisite expertise, it has an opportunity of designing and producing cars that satisfy emergent customers’ needs. For instance, customers may need cars with least emission levels as a way of curbing pollution, designs that resolve problems of traffic jam and parking spaces. This has brought immense transformation in the car manufacturing industry where research in technology has become an integral part. For example, Tofias Tiat manufacturers had to establish an IT department for the purpose of integrating technology and innovation in their production processes to enable them produce cars that meet customers’ expectations. This technological advancement enabled the company to implement an agile method in software development, transformed the sales and marketing strategy by digitalization of the showrooms (</w:t>
      </w:r>
      <w:r w:rsidRPr="00356571">
        <w:rPr>
          <w:rFonts w:ascii="Times New Roman" w:hAnsi="Times New Roman" w:cs="Times New Roman"/>
          <w:color w:val="222222"/>
          <w:sz w:val="24"/>
          <w:szCs w:val="24"/>
          <w:shd w:val="clear" w:color="auto" w:fill="FFFFFF"/>
        </w:rPr>
        <w:t>Kochan, Lansbury and MacDuffie, 2018). </w:t>
      </w:r>
    </w:p>
    <w:p w14:paraId="347C75F4" w14:textId="77777777" w:rsidR="00167A69" w:rsidRPr="00356571" w:rsidRDefault="00167A69" w:rsidP="00167A69">
      <w:pPr>
        <w:pStyle w:val="Heading1"/>
        <w:spacing w:line="360" w:lineRule="auto"/>
        <w:rPr>
          <w:rFonts w:ascii="Times New Roman" w:hAnsi="Times New Roman" w:cs="Times New Roman"/>
          <w:b/>
          <w:color w:val="auto"/>
          <w:sz w:val="24"/>
          <w:szCs w:val="24"/>
        </w:rPr>
      </w:pPr>
      <w:bookmarkStart w:id="4" w:name="_Toc53653959"/>
      <w:bookmarkStart w:id="5" w:name="_Toc54876298"/>
      <w:r w:rsidRPr="00356571">
        <w:rPr>
          <w:rFonts w:ascii="Times New Roman" w:hAnsi="Times New Roman" w:cs="Times New Roman"/>
          <w:b/>
          <w:color w:val="auto"/>
          <w:sz w:val="24"/>
          <w:szCs w:val="24"/>
        </w:rPr>
        <w:t>Partnering</w:t>
      </w:r>
      <w:bookmarkEnd w:id="4"/>
      <w:bookmarkEnd w:id="5"/>
    </w:p>
    <w:p w14:paraId="25C5D035" w14:textId="77777777" w:rsidR="00167A69" w:rsidRPr="00356571" w:rsidRDefault="00167A69" w:rsidP="00167A69">
      <w:pPr>
        <w:spacing w:line="360" w:lineRule="auto"/>
        <w:rPr>
          <w:rFonts w:ascii="Times New Roman" w:hAnsi="Times New Roman" w:cs="Times New Roman"/>
          <w:sz w:val="24"/>
          <w:szCs w:val="24"/>
        </w:rPr>
      </w:pPr>
      <w:r w:rsidRPr="00356571">
        <w:rPr>
          <w:rFonts w:ascii="Times New Roman" w:hAnsi="Times New Roman" w:cs="Times New Roman"/>
          <w:sz w:val="24"/>
          <w:szCs w:val="24"/>
        </w:rPr>
        <w:t xml:space="preserve">Partnering is the agreement between two or more organizations or groups to work together for mutual commercial benefits. Partnership opportunities may arise where an upcoming company can liaise with an already well established corporation for the purpose of sharing knowledge between them. For car manufacturing companies to achieve effective solutions for unique problems facing the industry, a partnership between individual companies and both the local and central government is crucial. For example, modern cars are aligned with highly innovatively </w:t>
      </w:r>
      <w:r w:rsidRPr="00356571">
        <w:rPr>
          <w:rFonts w:ascii="Times New Roman" w:hAnsi="Times New Roman" w:cs="Times New Roman"/>
          <w:sz w:val="24"/>
          <w:szCs w:val="24"/>
        </w:rPr>
        <w:lastRenderedPageBreak/>
        <w:t>designed safety features and entertainment and display systems inside the car. Companies in liaison can share such innovations knowledge under their partnership agreements. However, an effective technological partnership where the ultimate aims and anticipated benefits are conveniently achieved requires heightened management efforts of the partnering companies (Kochan, 2018).</w:t>
      </w:r>
    </w:p>
    <w:p w14:paraId="30D14E6E" w14:textId="77777777" w:rsidR="00167A69" w:rsidRPr="00356571" w:rsidRDefault="00167A69" w:rsidP="00167A69">
      <w:pPr>
        <w:spacing w:line="360" w:lineRule="auto"/>
        <w:rPr>
          <w:rFonts w:ascii="Times New Roman" w:hAnsi="Times New Roman" w:cs="Times New Roman"/>
          <w:b/>
          <w:sz w:val="24"/>
          <w:szCs w:val="24"/>
        </w:rPr>
      </w:pPr>
      <w:r w:rsidRPr="00356571">
        <w:rPr>
          <w:rFonts w:ascii="Times New Roman" w:hAnsi="Times New Roman" w:cs="Times New Roman"/>
          <w:b/>
          <w:sz w:val="24"/>
          <w:szCs w:val="24"/>
        </w:rPr>
        <w:t>Threats</w:t>
      </w:r>
    </w:p>
    <w:p w14:paraId="68BAAF3F" w14:textId="77777777" w:rsidR="00167A69" w:rsidRPr="00356571" w:rsidRDefault="00167A69" w:rsidP="00167A69">
      <w:pPr>
        <w:spacing w:line="360" w:lineRule="auto"/>
        <w:rPr>
          <w:rFonts w:ascii="Times New Roman" w:hAnsi="Times New Roman" w:cs="Times New Roman"/>
          <w:sz w:val="24"/>
          <w:szCs w:val="24"/>
        </w:rPr>
      </w:pPr>
      <w:r w:rsidRPr="00356571">
        <w:rPr>
          <w:rFonts w:ascii="Times New Roman" w:hAnsi="Times New Roman" w:cs="Times New Roman"/>
          <w:sz w:val="24"/>
          <w:szCs w:val="24"/>
        </w:rPr>
        <w:t>Threats are the external factors that are unfavorable for a business to thrive. These factors may include unfair competition, unfavorable government policies, economic hardships et cetera.</w:t>
      </w:r>
    </w:p>
    <w:p w14:paraId="26D69E96" w14:textId="01C7F553" w:rsidR="00167A69" w:rsidRPr="00356571" w:rsidRDefault="00167A69" w:rsidP="00167A69">
      <w:pPr>
        <w:spacing w:line="360" w:lineRule="auto"/>
        <w:rPr>
          <w:rFonts w:ascii="Times New Roman" w:hAnsi="Times New Roman" w:cs="Times New Roman"/>
          <w:sz w:val="24"/>
          <w:szCs w:val="24"/>
        </w:rPr>
      </w:pPr>
      <w:r w:rsidRPr="00356571">
        <w:rPr>
          <w:rFonts w:ascii="Times New Roman" w:hAnsi="Times New Roman" w:cs="Times New Roman"/>
          <w:sz w:val="24"/>
          <w:szCs w:val="24"/>
        </w:rPr>
        <w:t>For example, there has been an unfair dominance by the big manufacturers who have existed in the automotive market for a long time. The big players like Toyota and Honda in Japan, the General Motors and Fiat Chrysler Automobiles in the US have dominated this industry for a long time and threated exit for the emerging players from the business market.</w:t>
      </w:r>
    </w:p>
    <w:p w14:paraId="5A1BF00F" w14:textId="77777777" w:rsidR="002249D6" w:rsidRPr="00C950B7" w:rsidRDefault="00356571" w:rsidP="00356571">
      <w:pPr>
        <w:pStyle w:val="Heading1"/>
        <w:spacing w:line="360" w:lineRule="auto"/>
        <w:rPr>
          <w:rFonts w:ascii="Times New Roman" w:hAnsi="Times New Roman" w:cs="Times New Roman"/>
          <w:color w:val="auto"/>
          <w:sz w:val="24"/>
          <w:szCs w:val="24"/>
        </w:rPr>
      </w:pPr>
      <w:r w:rsidRPr="00C950B7">
        <w:rPr>
          <w:rFonts w:ascii="Times New Roman" w:hAnsi="Times New Roman" w:cs="Times New Roman"/>
          <w:color w:val="auto"/>
          <w:sz w:val="24"/>
          <w:szCs w:val="24"/>
        </w:rPr>
        <w:t>CONCLUSION</w:t>
      </w:r>
    </w:p>
    <w:p w14:paraId="7CD552A7" w14:textId="77777777" w:rsidR="00107C97" w:rsidRPr="00356571" w:rsidRDefault="002249D6" w:rsidP="00356571">
      <w:pPr>
        <w:spacing w:line="360" w:lineRule="auto"/>
        <w:rPr>
          <w:rFonts w:ascii="Times New Roman" w:hAnsi="Times New Roman" w:cs="Times New Roman"/>
          <w:sz w:val="24"/>
          <w:szCs w:val="24"/>
        </w:rPr>
      </w:pPr>
      <w:r w:rsidRPr="00356571">
        <w:rPr>
          <w:rFonts w:ascii="Times New Roman" w:hAnsi="Times New Roman" w:cs="Times New Roman"/>
          <w:sz w:val="24"/>
          <w:szCs w:val="24"/>
        </w:rPr>
        <w:t>Car manufacturing industries must evaluate their competitiveness by monitoring their business situations using ef</w:t>
      </w:r>
      <w:r w:rsidR="002A0DEF" w:rsidRPr="00356571">
        <w:rPr>
          <w:rFonts w:ascii="Times New Roman" w:hAnsi="Times New Roman" w:cs="Times New Roman"/>
          <w:sz w:val="24"/>
          <w:szCs w:val="24"/>
        </w:rPr>
        <w:t>fective tools for analysis. SWOT</w:t>
      </w:r>
      <w:r w:rsidRPr="00356571">
        <w:rPr>
          <w:rFonts w:ascii="Times New Roman" w:hAnsi="Times New Roman" w:cs="Times New Roman"/>
          <w:sz w:val="24"/>
          <w:szCs w:val="24"/>
        </w:rPr>
        <w:t xml:space="preserve"> analysis enables a company to reflect on its strengths and weaknesses </w:t>
      </w:r>
      <w:r w:rsidR="002A0DEF" w:rsidRPr="00356571">
        <w:rPr>
          <w:rFonts w:ascii="Times New Roman" w:hAnsi="Times New Roman" w:cs="Times New Roman"/>
          <w:sz w:val="24"/>
          <w:szCs w:val="24"/>
        </w:rPr>
        <w:t>as well as opportunities and threats posed by the environment. PESTLE analysis lays a framework upon which the various external forces that influence the industry are extensively analyzed. Companies dealing in the automobile industry must also use the appropriate tools to assess their competitors’ potential so that they can position themselves ready for competition.</w:t>
      </w:r>
    </w:p>
    <w:p w14:paraId="1ED0BD64" w14:textId="77777777" w:rsidR="00107C97" w:rsidRPr="00356571" w:rsidRDefault="00107C97" w:rsidP="00167A69"/>
    <w:p w14:paraId="48FE6E62" w14:textId="77777777" w:rsidR="00107C97" w:rsidRPr="00356571" w:rsidRDefault="00107C97" w:rsidP="00167A69"/>
    <w:p w14:paraId="63DD8343" w14:textId="77777777" w:rsidR="00107C97" w:rsidRPr="00356571" w:rsidRDefault="00107C97" w:rsidP="00167A69"/>
    <w:p w14:paraId="44017D21" w14:textId="77777777" w:rsidR="007326CB" w:rsidRPr="00356571" w:rsidRDefault="007326CB" w:rsidP="00167A69"/>
    <w:p w14:paraId="082A2206" w14:textId="77777777" w:rsidR="00107C97" w:rsidRDefault="00107C97" w:rsidP="00167A69"/>
    <w:p w14:paraId="5367FB26" w14:textId="77777777" w:rsidR="00356571" w:rsidRDefault="00356571" w:rsidP="00167A69">
      <w:pPr>
        <w:rPr>
          <w:lang w:val="en-GB"/>
        </w:rPr>
      </w:pPr>
    </w:p>
    <w:p w14:paraId="571AB8C5" w14:textId="04E0BF0A" w:rsidR="00356571" w:rsidRDefault="00356571" w:rsidP="00167A69">
      <w:pPr>
        <w:rPr>
          <w:lang w:val="en-GB"/>
        </w:rPr>
      </w:pPr>
    </w:p>
    <w:p w14:paraId="3D0D937D" w14:textId="4CDFE65F" w:rsidR="00167A69" w:rsidRDefault="00167A69" w:rsidP="00167A69">
      <w:pPr>
        <w:rPr>
          <w:lang w:val="en-GB"/>
        </w:rPr>
      </w:pPr>
    </w:p>
    <w:p w14:paraId="2AD79229" w14:textId="77777777" w:rsidR="00356571" w:rsidRPr="00C950B7" w:rsidRDefault="00356571" w:rsidP="00356571">
      <w:pPr>
        <w:pStyle w:val="Heading1"/>
        <w:rPr>
          <w:rFonts w:ascii="Times New Roman" w:hAnsi="Times New Roman" w:cs="Times New Roman"/>
          <w:color w:val="auto"/>
          <w:sz w:val="24"/>
          <w:szCs w:val="24"/>
          <w:shd w:val="clear" w:color="auto" w:fill="FFFFFF"/>
        </w:rPr>
      </w:pPr>
      <w:r w:rsidRPr="00C950B7">
        <w:rPr>
          <w:rFonts w:ascii="Times New Roman" w:hAnsi="Times New Roman" w:cs="Times New Roman"/>
          <w:color w:val="auto"/>
          <w:sz w:val="24"/>
          <w:szCs w:val="24"/>
          <w:shd w:val="clear" w:color="auto" w:fill="FFFFFF"/>
        </w:rPr>
        <w:lastRenderedPageBreak/>
        <w:t>REFERENCES</w:t>
      </w:r>
    </w:p>
    <w:p w14:paraId="2B0EF3C1" w14:textId="77777777" w:rsidR="00356571" w:rsidRPr="00356571" w:rsidRDefault="00356571" w:rsidP="00BA02B1">
      <w:pPr>
        <w:spacing w:line="360" w:lineRule="auto"/>
        <w:ind w:left="720" w:hanging="720"/>
        <w:rPr>
          <w:rFonts w:ascii="Times New Roman" w:hAnsi="Times New Roman" w:cs="Times New Roman"/>
          <w:color w:val="222222"/>
          <w:sz w:val="24"/>
          <w:szCs w:val="24"/>
          <w:shd w:val="clear" w:color="auto" w:fill="FFFFFF"/>
        </w:rPr>
      </w:pPr>
      <w:r w:rsidRPr="00356571">
        <w:rPr>
          <w:rFonts w:ascii="Times New Roman" w:hAnsi="Times New Roman" w:cs="Times New Roman"/>
          <w:color w:val="222222"/>
          <w:sz w:val="24"/>
          <w:szCs w:val="24"/>
          <w:shd w:val="clear" w:color="auto" w:fill="FFFFFF"/>
        </w:rPr>
        <w:t>Åhman, M., (2006). Government policy and the development of electric vehicles in Japan. </w:t>
      </w:r>
      <w:r w:rsidRPr="00356571">
        <w:rPr>
          <w:rFonts w:ascii="Times New Roman" w:hAnsi="Times New Roman" w:cs="Times New Roman"/>
          <w:i/>
          <w:iCs/>
          <w:color w:val="222222"/>
          <w:sz w:val="24"/>
          <w:szCs w:val="24"/>
          <w:shd w:val="clear" w:color="auto" w:fill="FFFFFF"/>
        </w:rPr>
        <w:t>Energy Policy</w:t>
      </w:r>
      <w:r w:rsidRPr="00356571">
        <w:rPr>
          <w:rFonts w:ascii="Times New Roman" w:hAnsi="Times New Roman" w:cs="Times New Roman"/>
          <w:color w:val="222222"/>
          <w:sz w:val="24"/>
          <w:szCs w:val="24"/>
          <w:shd w:val="clear" w:color="auto" w:fill="FFFFFF"/>
        </w:rPr>
        <w:t>, </w:t>
      </w:r>
      <w:r w:rsidRPr="00356571">
        <w:rPr>
          <w:rFonts w:ascii="Times New Roman" w:hAnsi="Times New Roman" w:cs="Times New Roman"/>
          <w:i/>
          <w:iCs/>
          <w:color w:val="222222"/>
          <w:sz w:val="24"/>
          <w:szCs w:val="24"/>
          <w:shd w:val="clear" w:color="auto" w:fill="FFFFFF"/>
        </w:rPr>
        <w:t>34</w:t>
      </w:r>
      <w:r w:rsidRPr="00356571">
        <w:rPr>
          <w:rFonts w:ascii="Times New Roman" w:hAnsi="Times New Roman" w:cs="Times New Roman"/>
          <w:color w:val="222222"/>
          <w:sz w:val="24"/>
          <w:szCs w:val="24"/>
          <w:shd w:val="clear" w:color="auto" w:fill="FFFFFF"/>
        </w:rPr>
        <w:t>(4), pp.433-443.</w:t>
      </w:r>
    </w:p>
    <w:p w14:paraId="77AA0A2D" w14:textId="77777777" w:rsidR="00356571" w:rsidRPr="00356571" w:rsidRDefault="00356571" w:rsidP="00BA02B1">
      <w:pPr>
        <w:spacing w:line="360" w:lineRule="auto"/>
        <w:ind w:left="720" w:hanging="720"/>
        <w:rPr>
          <w:rFonts w:ascii="Times New Roman" w:hAnsi="Times New Roman" w:cs="Times New Roman"/>
          <w:color w:val="222222"/>
          <w:sz w:val="24"/>
          <w:szCs w:val="24"/>
          <w:shd w:val="clear" w:color="auto" w:fill="FFFFFF"/>
        </w:rPr>
      </w:pPr>
      <w:r w:rsidRPr="00356571">
        <w:rPr>
          <w:rFonts w:ascii="Times New Roman" w:hAnsi="Times New Roman" w:cs="Times New Roman"/>
          <w:color w:val="222222"/>
          <w:sz w:val="24"/>
          <w:szCs w:val="24"/>
          <w:shd w:val="clear" w:color="auto" w:fill="FFFFFF"/>
        </w:rPr>
        <w:t>Amin, S.H., Razmi, J. and Zhang, G., (2011). Supplier selection and order allocation based on fuzzy SWOT analysis and fuzzy linear programming. </w:t>
      </w:r>
      <w:r w:rsidRPr="00356571">
        <w:rPr>
          <w:rFonts w:ascii="Times New Roman" w:hAnsi="Times New Roman" w:cs="Times New Roman"/>
          <w:i/>
          <w:iCs/>
          <w:color w:val="222222"/>
          <w:sz w:val="24"/>
          <w:szCs w:val="24"/>
          <w:shd w:val="clear" w:color="auto" w:fill="FFFFFF"/>
        </w:rPr>
        <w:t>Expert Systems with Applications</w:t>
      </w:r>
      <w:r w:rsidRPr="00356571">
        <w:rPr>
          <w:rFonts w:ascii="Times New Roman" w:hAnsi="Times New Roman" w:cs="Times New Roman"/>
          <w:color w:val="222222"/>
          <w:sz w:val="24"/>
          <w:szCs w:val="24"/>
          <w:shd w:val="clear" w:color="auto" w:fill="FFFFFF"/>
        </w:rPr>
        <w:t>, </w:t>
      </w:r>
      <w:r w:rsidRPr="00356571">
        <w:rPr>
          <w:rFonts w:ascii="Times New Roman" w:hAnsi="Times New Roman" w:cs="Times New Roman"/>
          <w:i/>
          <w:iCs/>
          <w:color w:val="222222"/>
          <w:sz w:val="24"/>
          <w:szCs w:val="24"/>
          <w:shd w:val="clear" w:color="auto" w:fill="FFFFFF"/>
        </w:rPr>
        <w:t>38</w:t>
      </w:r>
      <w:r w:rsidRPr="00356571">
        <w:rPr>
          <w:rFonts w:ascii="Times New Roman" w:hAnsi="Times New Roman" w:cs="Times New Roman"/>
          <w:color w:val="222222"/>
          <w:sz w:val="24"/>
          <w:szCs w:val="24"/>
          <w:shd w:val="clear" w:color="auto" w:fill="FFFFFF"/>
        </w:rPr>
        <w:t>(1), pp.334-342.</w:t>
      </w:r>
    </w:p>
    <w:p w14:paraId="51556319" w14:textId="2AAC0694" w:rsidR="00356571" w:rsidRPr="00356571" w:rsidRDefault="00356571" w:rsidP="00BA02B1">
      <w:pPr>
        <w:spacing w:line="360" w:lineRule="auto"/>
        <w:ind w:left="720" w:hanging="720"/>
        <w:rPr>
          <w:rFonts w:ascii="Times New Roman" w:hAnsi="Times New Roman" w:cs="Times New Roman"/>
          <w:color w:val="222222"/>
          <w:sz w:val="24"/>
          <w:szCs w:val="24"/>
          <w:shd w:val="clear" w:color="auto" w:fill="FFFFFF"/>
        </w:rPr>
      </w:pPr>
      <w:r w:rsidRPr="00356571">
        <w:rPr>
          <w:rFonts w:ascii="Times New Roman" w:hAnsi="Times New Roman" w:cs="Times New Roman"/>
          <w:color w:val="222222"/>
          <w:sz w:val="24"/>
          <w:szCs w:val="24"/>
          <w:shd w:val="clear" w:color="auto" w:fill="FFFFFF"/>
        </w:rPr>
        <w:t>Cantner, U.</w:t>
      </w:r>
      <w:r w:rsidR="00BA02B1">
        <w:rPr>
          <w:rFonts w:ascii="Times New Roman" w:hAnsi="Times New Roman" w:cs="Times New Roman"/>
          <w:color w:val="222222"/>
          <w:sz w:val="24"/>
          <w:szCs w:val="24"/>
          <w:shd w:val="clear" w:color="auto" w:fill="FFFFFF"/>
        </w:rPr>
        <w:t xml:space="preserve"> and </w:t>
      </w:r>
      <w:r w:rsidRPr="00356571">
        <w:rPr>
          <w:rFonts w:ascii="Times New Roman" w:hAnsi="Times New Roman" w:cs="Times New Roman"/>
          <w:color w:val="222222"/>
          <w:sz w:val="24"/>
          <w:szCs w:val="24"/>
          <w:shd w:val="clear" w:color="auto" w:fill="FFFFFF"/>
        </w:rPr>
        <w:t>Dreßler, K. (2016). Firm survival in the German automobile industry. </w:t>
      </w:r>
      <w:r w:rsidRPr="00356571">
        <w:rPr>
          <w:rFonts w:ascii="Times New Roman" w:hAnsi="Times New Roman" w:cs="Times New Roman"/>
          <w:i/>
          <w:iCs/>
          <w:color w:val="222222"/>
          <w:sz w:val="24"/>
          <w:szCs w:val="24"/>
          <w:shd w:val="clear" w:color="auto" w:fill="FFFFFF"/>
        </w:rPr>
        <w:t>Empirica</w:t>
      </w:r>
      <w:r w:rsidRPr="00356571">
        <w:rPr>
          <w:rFonts w:ascii="Times New Roman" w:hAnsi="Times New Roman" w:cs="Times New Roman"/>
          <w:color w:val="222222"/>
          <w:sz w:val="24"/>
          <w:szCs w:val="24"/>
          <w:shd w:val="clear" w:color="auto" w:fill="FFFFFF"/>
        </w:rPr>
        <w:t>, </w:t>
      </w:r>
      <w:r w:rsidRPr="00356571">
        <w:rPr>
          <w:rFonts w:ascii="Times New Roman" w:hAnsi="Times New Roman" w:cs="Times New Roman"/>
          <w:i/>
          <w:iCs/>
          <w:color w:val="222222"/>
          <w:sz w:val="24"/>
          <w:szCs w:val="24"/>
          <w:shd w:val="clear" w:color="auto" w:fill="FFFFFF"/>
        </w:rPr>
        <w:t>33</w:t>
      </w:r>
      <w:r w:rsidRPr="00356571">
        <w:rPr>
          <w:rFonts w:ascii="Times New Roman" w:hAnsi="Times New Roman" w:cs="Times New Roman"/>
          <w:color w:val="222222"/>
          <w:sz w:val="24"/>
          <w:szCs w:val="24"/>
          <w:shd w:val="clear" w:color="auto" w:fill="FFFFFF"/>
        </w:rPr>
        <w:t>(1), pp.49-60.</w:t>
      </w:r>
    </w:p>
    <w:p w14:paraId="53C78E92" w14:textId="77777777" w:rsidR="00356571" w:rsidRPr="00356571" w:rsidRDefault="00356571" w:rsidP="00BA02B1">
      <w:pPr>
        <w:spacing w:line="360" w:lineRule="auto"/>
        <w:ind w:left="720" w:hanging="720"/>
        <w:rPr>
          <w:rFonts w:ascii="Times New Roman" w:hAnsi="Times New Roman" w:cs="Times New Roman"/>
          <w:color w:val="222222"/>
          <w:sz w:val="24"/>
          <w:szCs w:val="24"/>
          <w:shd w:val="clear" w:color="auto" w:fill="FFFFFF"/>
        </w:rPr>
      </w:pPr>
      <w:r w:rsidRPr="00356571">
        <w:rPr>
          <w:rFonts w:ascii="Times New Roman" w:hAnsi="Times New Roman" w:cs="Times New Roman"/>
          <w:color w:val="222222"/>
          <w:sz w:val="24"/>
          <w:szCs w:val="24"/>
          <w:shd w:val="clear" w:color="auto" w:fill="FFFFFF"/>
        </w:rPr>
        <w:t>Eskandari, M.J., Miri, M., Gholami, S. and Nia, H.R.S., 2015. Factors affecting the competitiveness of the food industry by using porter's five forces model case study in Hamadan province, Iran. </w:t>
      </w:r>
      <w:r w:rsidRPr="00356571">
        <w:rPr>
          <w:rFonts w:ascii="Times New Roman" w:hAnsi="Times New Roman" w:cs="Times New Roman"/>
          <w:i/>
          <w:iCs/>
          <w:color w:val="222222"/>
          <w:sz w:val="24"/>
          <w:szCs w:val="24"/>
          <w:shd w:val="clear" w:color="auto" w:fill="FFFFFF"/>
        </w:rPr>
        <w:t>Journal of Asian Scientific Research</w:t>
      </w:r>
      <w:r w:rsidRPr="00356571">
        <w:rPr>
          <w:rFonts w:ascii="Times New Roman" w:hAnsi="Times New Roman" w:cs="Times New Roman"/>
          <w:color w:val="222222"/>
          <w:sz w:val="24"/>
          <w:szCs w:val="24"/>
          <w:shd w:val="clear" w:color="auto" w:fill="FFFFFF"/>
        </w:rPr>
        <w:t>, </w:t>
      </w:r>
      <w:r w:rsidRPr="00356571">
        <w:rPr>
          <w:rFonts w:ascii="Times New Roman" w:hAnsi="Times New Roman" w:cs="Times New Roman"/>
          <w:i/>
          <w:iCs/>
          <w:color w:val="222222"/>
          <w:sz w:val="24"/>
          <w:szCs w:val="24"/>
          <w:shd w:val="clear" w:color="auto" w:fill="FFFFFF"/>
        </w:rPr>
        <w:t>5</w:t>
      </w:r>
      <w:r w:rsidRPr="00356571">
        <w:rPr>
          <w:rFonts w:ascii="Times New Roman" w:hAnsi="Times New Roman" w:cs="Times New Roman"/>
          <w:color w:val="222222"/>
          <w:sz w:val="24"/>
          <w:szCs w:val="24"/>
          <w:shd w:val="clear" w:color="auto" w:fill="FFFFFF"/>
        </w:rPr>
        <w:t>(4), pp.185-197.</w:t>
      </w:r>
    </w:p>
    <w:p w14:paraId="29B564BC" w14:textId="77777777" w:rsidR="00356571" w:rsidRPr="00356571" w:rsidRDefault="00356571" w:rsidP="00BA02B1">
      <w:pPr>
        <w:spacing w:line="360" w:lineRule="auto"/>
        <w:ind w:left="720" w:hanging="720"/>
        <w:rPr>
          <w:rFonts w:ascii="Times New Roman" w:hAnsi="Times New Roman" w:cs="Times New Roman"/>
          <w:color w:val="222222"/>
          <w:sz w:val="24"/>
          <w:szCs w:val="24"/>
          <w:shd w:val="clear" w:color="auto" w:fill="FFFFFF"/>
        </w:rPr>
      </w:pPr>
      <w:r w:rsidRPr="00356571">
        <w:rPr>
          <w:rStyle w:val="Strong"/>
          <w:rFonts w:ascii="Times New Roman" w:hAnsi="Times New Roman" w:cs="Times New Roman"/>
          <w:color w:val="666666"/>
          <w:sz w:val="24"/>
          <w:szCs w:val="24"/>
          <w:shd w:val="clear" w:color="auto" w:fill="FFFFFF"/>
        </w:rPr>
        <w:t> </w:t>
      </w:r>
      <w:r w:rsidRPr="00356571">
        <w:rPr>
          <w:rStyle w:val="selectable"/>
          <w:rFonts w:ascii="Times New Roman" w:hAnsi="Times New Roman" w:cs="Times New Roman"/>
          <w:color w:val="000000"/>
          <w:sz w:val="24"/>
          <w:szCs w:val="24"/>
          <w:shd w:val="clear" w:color="auto" w:fill="FFFFFF"/>
        </w:rPr>
        <w:t>Fiat of Tacoma.( 2020). </w:t>
      </w:r>
      <w:r w:rsidRPr="00356571">
        <w:rPr>
          <w:rStyle w:val="selectable"/>
          <w:rFonts w:ascii="Times New Roman" w:hAnsi="Times New Roman" w:cs="Times New Roman"/>
          <w:i/>
          <w:iCs/>
          <w:color w:val="000000"/>
          <w:sz w:val="24"/>
          <w:szCs w:val="24"/>
          <w:shd w:val="clear" w:color="auto" w:fill="FFFFFF"/>
        </w:rPr>
        <w:t>Who Makes FIAT?</w:t>
      </w:r>
      <w:r w:rsidRPr="00356571">
        <w:rPr>
          <w:rStyle w:val="selectable"/>
          <w:rFonts w:ascii="Times New Roman" w:hAnsi="Times New Roman" w:cs="Times New Roman"/>
          <w:color w:val="000000"/>
          <w:sz w:val="24"/>
          <w:szCs w:val="24"/>
          <w:shd w:val="clear" w:color="auto" w:fill="FFFFFF"/>
        </w:rPr>
        <w:t>. [online] Available at: &lt;https://www.fiatoftacoma.com/who-makes-fiat/&gt; [Accessed 29 October 2020].</w:t>
      </w:r>
    </w:p>
    <w:p w14:paraId="2EE65724" w14:textId="77777777" w:rsidR="00356571" w:rsidRPr="00356571" w:rsidRDefault="00356571" w:rsidP="00BA02B1">
      <w:pPr>
        <w:spacing w:line="360" w:lineRule="auto"/>
        <w:ind w:left="720" w:hanging="720"/>
        <w:rPr>
          <w:rFonts w:ascii="Times New Roman" w:hAnsi="Times New Roman" w:cs="Times New Roman"/>
          <w:sz w:val="24"/>
          <w:szCs w:val="24"/>
        </w:rPr>
      </w:pPr>
      <w:r w:rsidRPr="00356571">
        <w:rPr>
          <w:rFonts w:ascii="Times New Roman" w:hAnsi="Times New Roman" w:cs="Times New Roman"/>
          <w:color w:val="222222"/>
          <w:sz w:val="24"/>
          <w:szCs w:val="24"/>
          <w:shd w:val="clear" w:color="auto" w:fill="FFFFFF"/>
        </w:rPr>
        <w:t>Hanelt, A., Piccinini, E., Gregory, R.W., Hildebrandt, B. and Kolbe, L.M., (2015), March. Digital Transformation of Primarily Physical Industries-Exploring the Impact of Digital Trends on Business Models of Automobile Manufacturers. In </w:t>
      </w:r>
      <w:r w:rsidRPr="00356571">
        <w:rPr>
          <w:rFonts w:ascii="Times New Roman" w:hAnsi="Times New Roman" w:cs="Times New Roman"/>
          <w:i/>
          <w:iCs/>
          <w:color w:val="222222"/>
          <w:sz w:val="24"/>
          <w:szCs w:val="24"/>
          <w:shd w:val="clear" w:color="auto" w:fill="FFFFFF"/>
        </w:rPr>
        <w:t>Wirtschaftsinformatik</w:t>
      </w:r>
      <w:r w:rsidRPr="00356571">
        <w:rPr>
          <w:rFonts w:ascii="Times New Roman" w:hAnsi="Times New Roman" w:cs="Times New Roman"/>
          <w:color w:val="222222"/>
          <w:sz w:val="24"/>
          <w:szCs w:val="24"/>
          <w:shd w:val="clear" w:color="auto" w:fill="FFFFFF"/>
        </w:rPr>
        <w:t> (pp. 1313-1327).</w:t>
      </w:r>
    </w:p>
    <w:p w14:paraId="55A9C78F" w14:textId="77777777" w:rsidR="00356571" w:rsidRPr="00356571" w:rsidRDefault="00356571" w:rsidP="00BA02B1">
      <w:pPr>
        <w:spacing w:line="360" w:lineRule="auto"/>
        <w:ind w:left="720" w:hanging="720"/>
        <w:rPr>
          <w:rFonts w:ascii="Times New Roman" w:hAnsi="Times New Roman" w:cs="Times New Roman"/>
          <w:color w:val="222222"/>
          <w:sz w:val="24"/>
          <w:szCs w:val="24"/>
          <w:shd w:val="clear" w:color="auto" w:fill="FFFFFF"/>
        </w:rPr>
      </w:pPr>
      <w:r w:rsidRPr="00356571">
        <w:rPr>
          <w:rFonts w:ascii="Times New Roman" w:hAnsi="Times New Roman" w:cs="Times New Roman"/>
          <w:color w:val="222222"/>
          <w:sz w:val="24"/>
          <w:szCs w:val="24"/>
          <w:shd w:val="clear" w:color="auto" w:fill="FFFFFF"/>
        </w:rPr>
        <w:t>Kochan, T.A., Lansbury, R.D. and MacDuffie, J.P. eds., (2018). Kochan, T.A., Lansbury, R.D. and MacDuffie, J.P. eds., (2018). </w:t>
      </w:r>
      <w:r w:rsidRPr="00356571">
        <w:rPr>
          <w:rFonts w:ascii="Times New Roman" w:hAnsi="Times New Roman" w:cs="Times New Roman"/>
          <w:i/>
          <w:iCs/>
          <w:color w:val="222222"/>
          <w:sz w:val="24"/>
          <w:szCs w:val="24"/>
          <w:shd w:val="clear" w:color="auto" w:fill="FFFFFF"/>
        </w:rPr>
        <w:t>After lean production: Evolving employment practices in the world auto industry</w:t>
      </w:r>
      <w:r w:rsidRPr="00356571">
        <w:rPr>
          <w:rFonts w:ascii="Times New Roman" w:hAnsi="Times New Roman" w:cs="Times New Roman"/>
          <w:color w:val="222222"/>
          <w:sz w:val="24"/>
          <w:szCs w:val="24"/>
          <w:shd w:val="clear" w:color="auto" w:fill="FFFFFF"/>
        </w:rPr>
        <w:t>. Cornell University Press.</w:t>
      </w:r>
    </w:p>
    <w:p w14:paraId="6D599DBA" w14:textId="77777777" w:rsidR="00356571" w:rsidRPr="00356571" w:rsidRDefault="00356571" w:rsidP="00BA02B1">
      <w:pPr>
        <w:spacing w:line="360" w:lineRule="auto"/>
        <w:ind w:left="720" w:hanging="720"/>
        <w:rPr>
          <w:rFonts w:ascii="Times New Roman" w:hAnsi="Times New Roman" w:cs="Times New Roman"/>
          <w:color w:val="222222"/>
          <w:sz w:val="24"/>
          <w:szCs w:val="24"/>
          <w:shd w:val="clear" w:color="auto" w:fill="FFFFFF"/>
        </w:rPr>
      </w:pPr>
      <w:r w:rsidRPr="00356571">
        <w:rPr>
          <w:rFonts w:ascii="Times New Roman" w:hAnsi="Times New Roman" w:cs="Times New Roman"/>
          <w:color w:val="222222"/>
          <w:sz w:val="24"/>
          <w:szCs w:val="24"/>
          <w:shd w:val="clear" w:color="auto" w:fill="FFFFFF"/>
        </w:rPr>
        <w:t>Pan, W., Chen, L. and Zhan, W., (2019). PESTEL analysis of construction productivity enhancement strategies: A case study of three economies. </w:t>
      </w:r>
      <w:r w:rsidRPr="00356571">
        <w:rPr>
          <w:rFonts w:ascii="Times New Roman" w:hAnsi="Times New Roman" w:cs="Times New Roman"/>
          <w:i/>
          <w:iCs/>
          <w:color w:val="222222"/>
          <w:sz w:val="24"/>
          <w:szCs w:val="24"/>
          <w:shd w:val="clear" w:color="auto" w:fill="FFFFFF"/>
        </w:rPr>
        <w:t>Journal of Management in Engineering</w:t>
      </w:r>
      <w:r w:rsidRPr="00356571">
        <w:rPr>
          <w:rFonts w:ascii="Times New Roman" w:hAnsi="Times New Roman" w:cs="Times New Roman"/>
          <w:color w:val="222222"/>
          <w:sz w:val="24"/>
          <w:szCs w:val="24"/>
          <w:shd w:val="clear" w:color="auto" w:fill="FFFFFF"/>
        </w:rPr>
        <w:t>, </w:t>
      </w:r>
      <w:r w:rsidRPr="00356571">
        <w:rPr>
          <w:rFonts w:ascii="Times New Roman" w:hAnsi="Times New Roman" w:cs="Times New Roman"/>
          <w:i/>
          <w:iCs/>
          <w:color w:val="222222"/>
          <w:sz w:val="24"/>
          <w:szCs w:val="24"/>
          <w:shd w:val="clear" w:color="auto" w:fill="FFFFFF"/>
        </w:rPr>
        <w:t>35</w:t>
      </w:r>
      <w:r w:rsidRPr="00356571">
        <w:rPr>
          <w:rFonts w:ascii="Times New Roman" w:hAnsi="Times New Roman" w:cs="Times New Roman"/>
          <w:color w:val="222222"/>
          <w:sz w:val="24"/>
          <w:szCs w:val="24"/>
          <w:shd w:val="clear" w:color="auto" w:fill="FFFFFF"/>
        </w:rPr>
        <w:t>(1), p.05018013.</w:t>
      </w:r>
    </w:p>
    <w:p w14:paraId="2204CE2D" w14:textId="77777777" w:rsidR="00356571" w:rsidRPr="00741A20" w:rsidRDefault="00356571" w:rsidP="00BA02B1">
      <w:pPr>
        <w:spacing w:line="360" w:lineRule="auto"/>
        <w:ind w:left="720" w:hanging="720"/>
        <w:rPr>
          <w:rFonts w:ascii="Times New Roman" w:hAnsi="Times New Roman" w:cs="Times New Roman"/>
          <w:color w:val="222222"/>
          <w:sz w:val="24"/>
          <w:szCs w:val="24"/>
          <w:shd w:val="clear" w:color="auto" w:fill="FFFFFF"/>
          <w:lang w:val="de-DE"/>
        </w:rPr>
      </w:pPr>
      <w:r w:rsidRPr="00356571">
        <w:rPr>
          <w:rFonts w:ascii="Times New Roman" w:hAnsi="Times New Roman" w:cs="Times New Roman"/>
          <w:color w:val="222222"/>
          <w:sz w:val="24"/>
          <w:szCs w:val="24"/>
          <w:shd w:val="clear" w:color="auto" w:fill="FFFFFF"/>
        </w:rPr>
        <w:t>Schlie, E. and Yip, G., (2010). Regional follows global: Strategy mixes in the world automotive industry. </w:t>
      </w:r>
      <w:r w:rsidRPr="00741A20">
        <w:rPr>
          <w:rFonts w:ascii="Times New Roman" w:hAnsi="Times New Roman" w:cs="Times New Roman"/>
          <w:i/>
          <w:iCs/>
          <w:color w:val="222222"/>
          <w:sz w:val="24"/>
          <w:szCs w:val="24"/>
          <w:shd w:val="clear" w:color="auto" w:fill="FFFFFF"/>
          <w:lang w:val="de-DE"/>
        </w:rPr>
        <w:t>European management journal</w:t>
      </w:r>
      <w:r w:rsidRPr="00741A20">
        <w:rPr>
          <w:rFonts w:ascii="Times New Roman" w:hAnsi="Times New Roman" w:cs="Times New Roman"/>
          <w:color w:val="222222"/>
          <w:sz w:val="24"/>
          <w:szCs w:val="24"/>
          <w:shd w:val="clear" w:color="auto" w:fill="FFFFFF"/>
          <w:lang w:val="de-DE"/>
        </w:rPr>
        <w:t>, </w:t>
      </w:r>
      <w:r w:rsidRPr="00741A20">
        <w:rPr>
          <w:rFonts w:ascii="Times New Roman" w:hAnsi="Times New Roman" w:cs="Times New Roman"/>
          <w:i/>
          <w:iCs/>
          <w:color w:val="222222"/>
          <w:sz w:val="24"/>
          <w:szCs w:val="24"/>
          <w:shd w:val="clear" w:color="auto" w:fill="FFFFFF"/>
          <w:lang w:val="de-DE"/>
        </w:rPr>
        <w:t>18</w:t>
      </w:r>
      <w:r w:rsidRPr="00741A20">
        <w:rPr>
          <w:rFonts w:ascii="Times New Roman" w:hAnsi="Times New Roman" w:cs="Times New Roman"/>
          <w:color w:val="222222"/>
          <w:sz w:val="24"/>
          <w:szCs w:val="24"/>
          <w:shd w:val="clear" w:color="auto" w:fill="FFFFFF"/>
          <w:lang w:val="de-DE"/>
        </w:rPr>
        <w:t>(4), pp.343-354.</w:t>
      </w:r>
    </w:p>
    <w:p w14:paraId="2D665383" w14:textId="77777777" w:rsidR="00356571" w:rsidRPr="00356571" w:rsidRDefault="00356571" w:rsidP="00BA02B1">
      <w:pPr>
        <w:spacing w:line="360" w:lineRule="auto"/>
        <w:ind w:left="720" w:hanging="720"/>
        <w:rPr>
          <w:rFonts w:ascii="Times New Roman" w:hAnsi="Times New Roman" w:cs="Times New Roman"/>
          <w:color w:val="222222"/>
          <w:sz w:val="24"/>
          <w:szCs w:val="24"/>
          <w:shd w:val="clear" w:color="auto" w:fill="FFFFFF"/>
        </w:rPr>
      </w:pPr>
      <w:r w:rsidRPr="00741A20">
        <w:rPr>
          <w:rFonts w:ascii="Times New Roman" w:hAnsi="Times New Roman" w:cs="Times New Roman"/>
          <w:color w:val="222222"/>
          <w:sz w:val="24"/>
          <w:szCs w:val="24"/>
          <w:shd w:val="clear" w:color="auto" w:fill="FFFFFF"/>
          <w:lang w:val="de-DE"/>
        </w:rPr>
        <w:t xml:space="preserve">Tisch, M., Hertle, C., Cachay, J., Abele, E., Metternich, J. and Tenberg, R., (2013). </w:t>
      </w:r>
      <w:r w:rsidRPr="00356571">
        <w:rPr>
          <w:rFonts w:ascii="Times New Roman" w:hAnsi="Times New Roman" w:cs="Times New Roman"/>
          <w:color w:val="222222"/>
          <w:sz w:val="24"/>
          <w:szCs w:val="24"/>
          <w:shd w:val="clear" w:color="auto" w:fill="FFFFFF"/>
        </w:rPr>
        <w:t>A systematic approach on developing action-oriented, competency-based Learning Factories. </w:t>
      </w:r>
      <w:r w:rsidRPr="00356571">
        <w:rPr>
          <w:rFonts w:ascii="Times New Roman" w:hAnsi="Times New Roman" w:cs="Times New Roman"/>
          <w:i/>
          <w:iCs/>
          <w:color w:val="222222"/>
          <w:sz w:val="24"/>
          <w:szCs w:val="24"/>
          <w:shd w:val="clear" w:color="auto" w:fill="FFFFFF"/>
        </w:rPr>
        <w:t>Procedia CIRP</w:t>
      </w:r>
      <w:r w:rsidRPr="00356571">
        <w:rPr>
          <w:rFonts w:ascii="Times New Roman" w:hAnsi="Times New Roman" w:cs="Times New Roman"/>
          <w:color w:val="222222"/>
          <w:sz w:val="24"/>
          <w:szCs w:val="24"/>
          <w:shd w:val="clear" w:color="auto" w:fill="FFFFFF"/>
        </w:rPr>
        <w:t>, </w:t>
      </w:r>
      <w:r w:rsidRPr="00356571">
        <w:rPr>
          <w:rFonts w:ascii="Times New Roman" w:hAnsi="Times New Roman" w:cs="Times New Roman"/>
          <w:i/>
          <w:iCs/>
          <w:color w:val="222222"/>
          <w:sz w:val="24"/>
          <w:szCs w:val="24"/>
          <w:shd w:val="clear" w:color="auto" w:fill="FFFFFF"/>
        </w:rPr>
        <w:t>7</w:t>
      </w:r>
      <w:r w:rsidRPr="00356571">
        <w:rPr>
          <w:rFonts w:ascii="Times New Roman" w:hAnsi="Times New Roman" w:cs="Times New Roman"/>
          <w:color w:val="222222"/>
          <w:sz w:val="24"/>
          <w:szCs w:val="24"/>
          <w:shd w:val="clear" w:color="auto" w:fill="FFFFFF"/>
        </w:rPr>
        <w:t>(0), pp.580-585.</w:t>
      </w:r>
    </w:p>
    <w:p w14:paraId="499EA726" w14:textId="77777777" w:rsidR="00356571" w:rsidRPr="005D6824" w:rsidRDefault="00356571" w:rsidP="00BA02B1">
      <w:pPr>
        <w:spacing w:line="360" w:lineRule="auto"/>
        <w:ind w:left="720" w:hanging="720"/>
        <w:rPr>
          <w:rFonts w:ascii="Times New Roman" w:hAnsi="Times New Roman" w:cs="Times New Roman"/>
          <w:color w:val="222222"/>
          <w:sz w:val="24"/>
          <w:szCs w:val="24"/>
          <w:shd w:val="clear" w:color="auto" w:fill="FFFFFF"/>
        </w:rPr>
      </w:pPr>
      <w:r w:rsidRPr="005D6824">
        <w:rPr>
          <w:rFonts w:ascii="Times New Roman" w:hAnsi="Times New Roman" w:cs="Times New Roman"/>
          <w:color w:val="222222"/>
          <w:sz w:val="24"/>
          <w:szCs w:val="24"/>
          <w:shd w:val="clear" w:color="auto" w:fill="FFFFFF"/>
        </w:rPr>
        <w:lastRenderedPageBreak/>
        <w:t>Yun, J.J., Won, D., Jeong, E., Park, K., Yang, J. and Park, J., (2016). The relationship between technology, business model, and market in autonomous car and intelligent robot industries. </w:t>
      </w:r>
      <w:r w:rsidRPr="005D6824">
        <w:rPr>
          <w:rFonts w:ascii="Times New Roman" w:hAnsi="Times New Roman" w:cs="Times New Roman"/>
          <w:i/>
          <w:iCs/>
          <w:color w:val="222222"/>
          <w:sz w:val="24"/>
          <w:szCs w:val="24"/>
          <w:shd w:val="clear" w:color="auto" w:fill="FFFFFF"/>
        </w:rPr>
        <w:t>Technological Forecasting and Social Change</w:t>
      </w:r>
      <w:r w:rsidRPr="005D6824">
        <w:rPr>
          <w:rFonts w:ascii="Times New Roman" w:hAnsi="Times New Roman" w:cs="Times New Roman"/>
          <w:color w:val="222222"/>
          <w:sz w:val="24"/>
          <w:szCs w:val="24"/>
          <w:shd w:val="clear" w:color="auto" w:fill="FFFFFF"/>
        </w:rPr>
        <w:t>, </w:t>
      </w:r>
      <w:r w:rsidRPr="005D6824">
        <w:rPr>
          <w:rFonts w:ascii="Times New Roman" w:hAnsi="Times New Roman" w:cs="Times New Roman"/>
          <w:i/>
          <w:iCs/>
          <w:color w:val="222222"/>
          <w:sz w:val="24"/>
          <w:szCs w:val="24"/>
          <w:shd w:val="clear" w:color="auto" w:fill="FFFFFF"/>
        </w:rPr>
        <w:t>103</w:t>
      </w:r>
      <w:r w:rsidRPr="005D6824">
        <w:rPr>
          <w:rFonts w:ascii="Times New Roman" w:hAnsi="Times New Roman" w:cs="Times New Roman"/>
          <w:color w:val="222222"/>
          <w:sz w:val="24"/>
          <w:szCs w:val="24"/>
          <w:shd w:val="clear" w:color="auto" w:fill="FFFFFF"/>
        </w:rPr>
        <w:t>, pp.142-155.</w:t>
      </w:r>
    </w:p>
    <w:p w14:paraId="667F3F7C" w14:textId="77777777" w:rsidR="00356571" w:rsidRPr="005D6824" w:rsidRDefault="00356571" w:rsidP="00BA02B1">
      <w:pPr>
        <w:spacing w:line="360" w:lineRule="auto"/>
        <w:ind w:left="720" w:hanging="720"/>
        <w:rPr>
          <w:rFonts w:ascii="Times New Roman" w:hAnsi="Times New Roman" w:cs="Times New Roman"/>
          <w:color w:val="222222"/>
          <w:sz w:val="24"/>
          <w:szCs w:val="24"/>
          <w:shd w:val="clear" w:color="auto" w:fill="FFFFFF"/>
        </w:rPr>
      </w:pPr>
      <w:r w:rsidRPr="005D6824">
        <w:rPr>
          <w:rFonts w:ascii="Times New Roman" w:hAnsi="Times New Roman" w:cs="Times New Roman"/>
          <w:color w:val="222222"/>
          <w:sz w:val="24"/>
          <w:szCs w:val="24"/>
          <w:shd w:val="clear" w:color="auto" w:fill="FFFFFF"/>
        </w:rPr>
        <w:t>Zhikang, L., (2017). Research on development strategy of automobile reverse logistics based on SWOT analysis. </w:t>
      </w:r>
      <w:r w:rsidRPr="005D6824">
        <w:rPr>
          <w:rFonts w:ascii="Times New Roman" w:hAnsi="Times New Roman" w:cs="Times New Roman"/>
          <w:i/>
          <w:iCs/>
          <w:color w:val="222222"/>
          <w:sz w:val="24"/>
          <w:szCs w:val="24"/>
          <w:shd w:val="clear" w:color="auto" w:fill="FFFFFF"/>
        </w:rPr>
        <w:t>Procedia engineering</w:t>
      </w:r>
      <w:r w:rsidRPr="005D6824">
        <w:rPr>
          <w:rFonts w:ascii="Times New Roman" w:hAnsi="Times New Roman" w:cs="Times New Roman"/>
          <w:color w:val="222222"/>
          <w:sz w:val="24"/>
          <w:szCs w:val="24"/>
          <w:shd w:val="clear" w:color="auto" w:fill="FFFFFF"/>
        </w:rPr>
        <w:t>, </w:t>
      </w:r>
      <w:r w:rsidRPr="005D6824">
        <w:rPr>
          <w:rFonts w:ascii="Times New Roman" w:hAnsi="Times New Roman" w:cs="Times New Roman"/>
          <w:i/>
          <w:iCs/>
          <w:color w:val="222222"/>
          <w:sz w:val="24"/>
          <w:szCs w:val="24"/>
          <w:shd w:val="clear" w:color="auto" w:fill="FFFFFF"/>
        </w:rPr>
        <w:t>174</w:t>
      </w:r>
      <w:r w:rsidRPr="005D6824">
        <w:rPr>
          <w:rFonts w:ascii="Times New Roman" w:hAnsi="Times New Roman" w:cs="Times New Roman"/>
          <w:color w:val="222222"/>
          <w:sz w:val="24"/>
          <w:szCs w:val="24"/>
          <w:shd w:val="clear" w:color="auto" w:fill="FFFFFF"/>
        </w:rPr>
        <w:t>, pp.324-330.</w:t>
      </w:r>
    </w:p>
    <w:sectPr w:rsidR="00356571" w:rsidRPr="005D682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30C5"/>
    <w:rsid w:val="000013DE"/>
    <w:rsid w:val="000B4DF3"/>
    <w:rsid w:val="000B54C4"/>
    <w:rsid w:val="000D0A36"/>
    <w:rsid w:val="00107C97"/>
    <w:rsid w:val="00113C67"/>
    <w:rsid w:val="00131C5F"/>
    <w:rsid w:val="00167A69"/>
    <w:rsid w:val="00175D3A"/>
    <w:rsid w:val="00184883"/>
    <w:rsid w:val="001C3EE4"/>
    <w:rsid w:val="001F3F8B"/>
    <w:rsid w:val="00200545"/>
    <w:rsid w:val="00221940"/>
    <w:rsid w:val="002249D6"/>
    <w:rsid w:val="00243B23"/>
    <w:rsid w:val="002A0DEF"/>
    <w:rsid w:val="002A3896"/>
    <w:rsid w:val="002E0B3C"/>
    <w:rsid w:val="002E4632"/>
    <w:rsid w:val="00304C91"/>
    <w:rsid w:val="003175DE"/>
    <w:rsid w:val="00356571"/>
    <w:rsid w:val="003638B0"/>
    <w:rsid w:val="00371CDC"/>
    <w:rsid w:val="003830C5"/>
    <w:rsid w:val="003B0A18"/>
    <w:rsid w:val="003F18EA"/>
    <w:rsid w:val="00421587"/>
    <w:rsid w:val="00437BDF"/>
    <w:rsid w:val="00437D23"/>
    <w:rsid w:val="00451291"/>
    <w:rsid w:val="004944CB"/>
    <w:rsid w:val="004B21B8"/>
    <w:rsid w:val="004C2B84"/>
    <w:rsid w:val="004D01D8"/>
    <w:rsid w:val="004D12EC"/>
    <w:rsid w:val="004D2C6F"/>
    <w:rsid w:val="00557B2A"/>
    <w:rsid w:val="00582CD0"/>
    <w:rsid w:val="00584E5D"/>
    <w:rsid w:val="005D6824"/>
    <w:rsid w:val="00626253"/>
    <w:rsid w:val="006909DB"/>
    <w:rsid w:val="0073166D"/>
    <w:rsid w:val="00731A44"/>
    <w:rsid w:val="007326CB"/>
    <w:rsid w:val="007335DF"/>
    <w:rsid w:val="00741A20"/>
    <w:rsid w:val="00777082"/>
    <w:rsid w:val="007A0EEF"/>
    <w:rsid w:val="007C08CB"/>
    <w:rsid w:val="00800C52"/>
    <w:rsid w:val="008129B4"/>
    <w:rsid w:val="00826712"/>
    <w:rsid w:val="00831366"/>
    <w:rsid w:val="0087299B"/>
    <w:rsid w:val="008B1C51"/>
    <w:rsid w:val="008B4277"/>
    <w:rsid w:val="008D3E2E"/>
    <w:rsid w:val="008D4389"/>
    <w:rsid w:val="008E3B65"/>
    <w:rsid w:val="008E5C6F"/>
    <w:rsid w:val="00934D76"/>
    <w:rsid w:val="009C57E4"/>
    <w:rsid w:val="009E1586"/>
    <w:rsid w:val="00A04748"/>
    <w:rsid w:val="00AA7241"/>
    <w:rsid w:val="00AA73C2"/>
    <w:rsid w:val="00AB54D0"/>
    <w:rsid w:val="00B16257"/>
    <w:rsid w:val="00B57241"/>
    <w:rsid w:val="00B753F9"/>
    <w:rsid w:val="00BA02B1"/>
    <w:rsid w:val="00BA57AF"/>
    <w:rsid w:val="00BB76BA"/>
    <w:rsid w:val="00BD6B60"/>
    <w:rsid w:val="00C10B84"/>
    <w:rsid w:val="00C87E61"/>
    <w:rsid w:val="00C950B7"/>
    <w:rsid w:val="00CA130F"/>
    <w:rsid w:val="00CA3DA7"/>
    <w:rsid w:val="00CC654B"/>
    <w:rsid w:val="00CF6FEA"/>
    <w:rsid w:val="00CF7294"/>
    <w:rsid w:val="00D2143B"/>
    <w:rsid w:val="00D21850"/>
    <w:rsid w:val="00D252F0"/>
    <w:rsid w:val="00D40BC5"/>
    <w:rsid w:val="00DA0819"/>
    <w:rsid w:val="00DA0D30"/>
    <w:rsid w:val="00EC1035"/>
    <w:rsid w:val="00EE6EED"/>
    <w:rsid w:val="00F33E6F"/>
    <w:rsid w:val="00F54B33"/>
    <w:rsid w:val="00F6664B"/>
    <w:rsid w:val="00F73E32"/>
    <w:rsid w:val="00F80438"/>
    <w:rsid w:val="00FA202D"/>
    <w:rsid w:val="00FA3756"/>
    <w:rsid w:val="00FA4A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E1487"/>
  <w15:chartTrackingRefBased/>
  <w15:docId w15:val="{54CEC170-1E4A-4A08-A64F-2E95D4023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4DF3"/>
    <w:pPr>
      <w:keepNext/>
      <w:keepLines/>
      <w:spacing w:before="240" w:after="0"/>
      <w:outlineLvl w:val="0"/>
    </w:pPr>
    <w:rPr>
      <w:rFonts w:asciiTheme="majorHAnsi" w:eastAsiaTheme="majorEastAsia" w:hAnsiTheme="majorHAnsi" w:cstheme="majorBidi"/>
      <w:color w:val="2E74B5" w:themeColor="accent1" w:themeShade="BF"/>
      <w:sz w:val="32"/>
      <w:szCs w:val="32"/>
      <w:lang w:val="en-GB"/>
    </w:rPr>
  </w:style>
  <w:style w:type="paragraph" w:styleId="Heading2">
    <w:name w:val="heading 2"/>
    <w:basedOn w:val="Normal"/>
    <w:next w:val="Normal"/>
    <w:link w:val="Heading2Char"/>
    <w:uiPriority w:val="9"/>
    <w:unhideWhenUsed/>
    <w:qFormat/>
    <w:rsid w:val="00934D7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DF3"/>
    <w:rPr>
      <w:rFonts w:asciiTheme="majorHAnsi" w:eastAsiaTheme="majorEastAsia" w:hAnsiTheme="majorHAnsi" w:cstheme="majorBidi"/>
      <w:color w:val="2E74B5" w:themeColor="accent1" w:themeShade="BF"/>
      <w:sz w:val="32"/>
      <w:szCs w:val="32"/>
      <w:lang w:val="en-GB"/>
    </w:rPr>
  </w:style>
  <w:style w:type="character" w:styleId="Strong">
    <w:name w:val="Strong"/>
    <w:basedOn w:val="DefaultParagraphFont"/>
    <w:uiPriority w:val="22"/>
    <w:qFormat/>
    <w:rsid w:val="00BB76BA"/>
    <w:rPr>
      <w:b/>
      <w:bCs/>
    </w:rPr>
  </w:style>
  <w:style w:type="character" w:customStyle="1" w:styleId="selectable">
    <w:name w:val="selectable"/>
    <w:basedOn w:val="DefaultParagraphFont"/>
    <w:rsid w:val="00BB76BA"/>
  </w:style>
  <w:style w:type="character" w:customStyle="1" w:styleId="Heading2Char">
    <w:name w:val="Heading 2 Char"/>
    <w:basedOn w:val="DefaultParagraphFont"/>
    <w:link w:val="Heading2"/>
    <w:uiPriority w:val="9"/>
    <w:rsid w:val="00934D7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43B23"/>
    <w:pPr>
      <w:outlineLvl w:val="9"/>
    </w:pPr>
    <w:rPr>
      <w:lang w:val="en-US"/>
    </w:rPr>
  </w:style>
  <w:style w:type="paragraph" w:styleId="TOC1">
    <w:name w:val="toc 1"/>
    <w:basedOn w:val="Normal"/>
    <w:next w:val="Normal"/>
    <w:autoRedefine/>
    <w:uiPriority w:val="39"/>
    <w:unhideWhenUsed/>
    <w:rsid w:val="00243B23"/>
    <w:pPr>
      <w:spacing w:after="100"/>
    </w:pPr>
  </w:style>
  <w:style w:type="paragraph" w:styleId="TOC2">
    <w:name w:val="toc 2"/>
    <w:basedOn w:val="Normal"/>
    <w:next w:val="Normal"/>
    <w:autoRedefine/>
    <w:uiPriority w:val="39"/>
    <w:unhideWhenUsed/>
    <w:rsid w:val="00243B23"/>
    <w:pPr>
      <w:spacing w:after="100"/>
      <w:ind w:left="220"/>
    </w:pPr>
  </w:style>
  <w:style w:type="character" w:styleId="Hyperlink">
    <w:name w:val="Hyperlink"/>
    <w:basedOn w:val="DefaultParagraphFont"/>
    <w:uiPriority w:val="99"/>
    <w:unhideWhenUsed/>
    <w:rsid w:val="00243B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C86831-C55B-4905-BF1E-92867E8B2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2599</Words>
  <Characters>14819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The Government of Kenya</Company>
  <LinksUpToDate>false</LinksUpToDate>
  <CharactersWithSpaces>17384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Opi</dc:creator>
  <cp:keywords/>
  <dc:description/>
  <cp:lastModifiedBy>SILVIYA MINEVA</cp:lastModifiedBy>
  <cp:revision>4</cp:revision>
  <dcterms:created xsi:type="dcterms:W3CDTF">2020-10-29T22:13:00Z</dcterms:created>
  <dcterms:modified xsi:type="dcterms:W3CDTF">2020-12-16T18:30:00Z</dcterms:modified>
</cp:coreProperties>
</file>