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16CFB" w14:textId="77777777" w:rsidR="00C74E51" w:rsidRPr="00A970E5" w:rsidRDefault="00A92BA4" w:rsidP="00A92BA4">
      <w:pPr>
        <w:jc w:val="center"/>
        <w:rPr>
          <w:rFonts w:ascii="Arial" w:hAnsi="Arial" w:cs="Arial"/>
          <w:sz w:val="32"/>
          <w:szCs w:val="32"/>
        </w:rPr>
      </w:pPr>
      <w:r w:rsidRPr="00A970E5">
        <w:rPr>
          <w:rFonts w:ascii="Arial" w:hAnsi="Arial" w:cs="Arial"/>
          <w:sz w:val="32"/>
          <w:szCs w:val="32"/>
        </w:rPr>
        <w:t>University of Wales Trinity Saint David</w:t>
      </w:r>
    </w:p>
    <w:p w14:paraId="124E9C79" w14:textId="77777777" w:rsidR="00A92BA4" w:rsidRPr="00A970E5" w:rsidRDefault="00A92BA4" w:rsidP="00A92BA4">
      <w:pPr>
        <w:jc w:val="center"/>
        <w:rPr>
          <w:rFonts w:ascii="Arial" w:hAnsi="Arial" w:cs="Arial"/>
          <w:sz w:val="28"/>
          <w:szCs w:val="28"/>
        </w:rPr>
      </w:pPr>
      <w:r w:rsidRPr="00A970E5">
        <w:rPr>
          <w:rFonts w:ascii="Arial" w:hAnsi="Arial" w:cs="Arial"/>
          <w:sz w:val="28"/>
          <w:szCs w:val="28"/>
        </w:rPr>
        <w:t>Wales Institute of Science &amp; Art</w:t>
      </w:r>
    </w:p>
    <w:p w14:paraId="6CD585C7" w14:textId="77777777" w:rsidR="00A92BA4" w:rsidRPr="00A970E5" w:rsidRDefault="00A92BA4" w:rsidP="00A92BA4">
      <w:pPr>
        <w:jc w:val="center"/>
        <w:rPr>
          <w:rFonts w:ascii="Arial" w:hAnsi="Arial" w:cs="Arial"/>
          <w:sz w:val="20"/>
          <w:szCs w:val="20"/>
        </w:rPr>
      </w:pPr>
    </w:p>
    <w:p w14:paraId="567A097E" w14:textId="77777777" w:rsidR="005F3893" w:rsidRPr="00A970E5" w:rsidRDefault="005F3893" w:rsidP="005F3893">
      <w:pPr>
        <w:rPr>
          <w:rFonts w:ascii="Arial" w:hAnsi="Arial" w:cs="Arial"/>
          <w:sz w:val="20"/>
          <w:szCs w:val="20"/>
        </w:rPr>
      </w:pPr>
    </w:p>
    <w:p w14:paraId="22CB1DB0" w14:textId="77777777" w:rsidR="005F3893" w:rsidRPr="00A970E5" w:rsidRDefault="005F3893" w:rsidP="005F3893">
      <w:pPr>
        <w:rPr>
          <w:rFonts w:ascii="Arial" w:hAnsi="Arial" w:cs="Arial"/>
          <w:sz w:val="20"/>
          <w:szCs w:val="20"/>
        </w:rPr>
      </w:pPr>
    </w:p>
    <w:p w14:paraId="653EA687" w14:textId="77777777" w:rsidR="005F3893" w:rsidRPr="00A970E5" w:rsidRDefault="005F3893" w:rsidP="005F3893">
      <w:pPr>
        <w:rPr>
          <w:rFonts w:ascii="Arial" w:hAnsi="Arial" w:cs="Arial"/>
          <w:sz w:val="20"/>
          <w:szCs w:val="20"/>
        </w:rPr>
      </w:pPr>
      <w:r w:rsidRPr="00A970E5">
        <w:rPr>
          <w:rFonts w:ascii="Arial" w:hAnsi="Arial" w:cs="Arial"/>
          <w:noProof/>
          <w:sz w:val="20"/>
          <w:szCs w:val="20"/>
        </w:rPr>
        <w:drawing>
          <wp:anchor distT="0" distB="0" distL="114300" distR="114300" simplePos="0" relativeHeight="251658240" behindDoc="0" locked="0" layoutInCell="1" allowOverlap="1" wp14:anchorId="307D31B1" wp14:editId="4DE81E87">
            <wp:simplePos x="0" y="0"/>
            <wp:positionH relativeFrom="margin">
              <wp:align>center</wp:align>
            </wp:positionH>
            <wp:positionV relativeFrom="paragraph">
              <wp:posOffset>177165</wp:posOffset>
            </wp:positionV>
            <wp:extent cx="4383405" cy="1444625"/>
            <wp:effectExtent l="0" t="0" r="0" b="3175"/>
            <wp:wrapSquare wrapText="bothSides"/>
            <wp:docPr id="448979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BEBA8EAE-BF5A-486C-A8C5-ECC9F3942E4B}">
                          <a14:imgProps xmlns:a14="http://schemas.microsoft.com/office/drawing/2010/main">
                            <a14:imgLayer r:embed="rId12">
                              <a14:imgEffect>
                                <a14:sharpenSoften amount="75000"/>
                              </a14:imgEffect>
                            </a14:imgLayer>
                          </a14:imgProps>
                        </a:ext>
                        <a:ext uri="{28A0092B-C50C-407E-A947-70E740481C1C}">
                          <a14:useLocalDpi xmlns:a14="http://schemas.microsoft.com/office/drawing/2010/main" val="0"/>
                        </a:ext>
                      </a:extLst>
                    </a:blip>
                    <a:srcRect/>
                    <a:stretch>
                      <a:fillRect/>
                    </a:stretch>
                  </pic:blipFill>
                  <pic:spPr bwMode="auto">
                    <a:xfrm>
                      <a:off x="0" y="0"/>
                      <a:ext cx="4383405" cy="1444625"/>
                    </a:xfrm>
                    <a:prstGeom prst="rect">
                      <a:avLst/>
                    </a:prstGeom>
                    <a:noFill/>
                  </pic:spPr>
                </pic:pic>
              </a:graphicData>
            </a:graphic>
          </wp:anchor>
        </w:drawing>
      </w:r>
    </w:p>
    <w:p w14:paraId="2F876EB9" w14:textId="77777777" w:rsidR="005F3893" w:rsidRPr="00A970E5" w:rsidRDefault="005F3893" w:rsidP="005F3893">
      <w:pPr>
        <w:rPr>
          <w:rFonts w:ascii="Arial" w:hAnsi="Arial" w:cs="Arial"/>
          <w:sz w:val="20"/>
          <w:szCs w:val="20"/>
        </w:rPr>
      </w:pPr>
    </w:p>
    <w:p w14:paraId="79AF7556" w14:textId="77777777" w:rsidR="005F3893" w:rsidRPr="00A970E5" w:rsidRDefault="005F3893" w:rsidP="005F3893">
      <w:pPr>
        <w:rPr>
          <w:rFonts w:ascii="Arial" w:hAnsi="Arial" w:cs="Arial"/>
          <w:sz w:val="20"/>
          <w:szCs w:val="20"/>
        </w:rPr>
      </w:pPr>
    </w:p>
    <w:p w14:paraId="5B35650B" w14:textId="77777777" w:rsidR="005F3893" w:rsidRPr="00A970E5" w:rsidRDefault="005F3893" w:rsidP="005F3893">
      <w:pPr>
        <w:rPr>
          <w:rFonts w:ascii="Arial" w:hAnsi="Arial" w:cs="Arial"/>
          <w:sz w:val="20"/>
          <w:szCs w:val="20"/>
        </w:rPr>
      </w:pPr>
    </w:p>
    <w:p w14:paraId="2A723A21" w14:textId="77777777" w:rsidR="005F3893" w:rsidRPr="00A970E5" w:rsidRDefault="005F3893" w:rsidP="005F3893">
      <w:pPr>
        <w:rPr>
          <w:rFonts w:ascii="Arial" w:hAnsi="Arial" w:cs="Arial"/>
          <w:sz w:val="20"/>
          <w:szCs w:val="20"/>
        </w:rPr>
      </w:pPr>
    </w:p>
    <w:p w14:paraId="7B2CC360" w14:textId="77777777" w:rsidR="005F3893" w:rsidRPr="00A970E5" w:rsidRDefault="005F3893" w:rsidP="005F3893">
      <w:pPr>
        <w:rPr>
          <w:rFonts w:ascii="Arial" w:hAnsi="Arial" w:cs="Arial"/>
          <w:sz w:val="20"/>
          <w:szCs w:val="20"/>
        </w:rPr>
      </w:pPr>
    </w:p>
    <w:p w14:paraId="7F502D56" w14:textId="77777777" w:rsidR="005F3893" w:rsidRPr="00A970E5" w:rsidRDefault="005F3893" w:rsidP="005F3893">
      <w:pPr>
        <w:rPr>
          <w:rFonts w:ascii="Arial" w:hAnsi="Arial" w:cs="Arial"/>
          <w:sz w:val="20"/>
          <w:szCs w:val="20"/>
        </w:rPr>
      </w:pPr>
    </w:p>
    <w:p w14:paraId="41E838FF" w14:textId="77777777" w:rsidR="005F3893" w:rsidRPr="00A970E5" w:rsidRDefault="005F3893" w:rsidP="005F3893">
      <w:pPr>
        <w:jc w:val="center"/>
        <w:rPr>
          <w:rFonts w:ascii="Arial" w:hAnsi="Arial" w:cs="Arial"/>
          <w:sz w:val="36"/>
          <w:szCs w:val="36"/>
        </w:rPr>
      </w:pPr>
    </w:p>
    <w:p w14:paraId="04DF791D" w14:textId="77777777" w:rsidR="005F3893" w:rsidRPr="00A970E5" w:rsidRDefault="005F3893" w:rsidP="005F3893">
      <w:pPr>
        <w:jc w:val="center"/>
        <w:rPr>
          <w:rFonts w:ascii="Arial" w:hAnsi="Arial" w:cs="Arial"/>
          <w:sz w:val="36"/>
          <w:szCs w:val="36"/>
        </w:rPr>
      </w:pPr>
    </w:p>
    <w:p w14:paraId="0C360549" w14:textId="4E47E1C8" w:rsidR="005F3893" w:rsidRPr="00A970E5" w:rsidRDefault="00011886" w:rsidP="005F3893">
      <w:pPr>
        <w:jc w:val="center"/>
        <w:rPr>
          <w:rFonts w:ascii="Arial" w:hAnsi="Arial" w:cs="Arial"/>
          <w:sz w:val="36"/>
          <w:szCs w:val="36"/>
        </w:rPr>
      </w:pPr>
      <w:r w:rsidRPr="00A970E5">
        <w:rPr>
          <w:rFonts w:ascii="Arial" w:hAnsi="Arial" w:cs="Arial"/>
          <w:sz w:val="36"/>
          <w:szCs w:val="36"/>
        </w:rPr>
        <w:t>Automotive Materials &amp; Sustainability </w:t>
      </w:r>
    </w:p>
    <w:p w14:paraId="0F757A65" w14:textId="05CBF4A8" w:rsidR="005F3893" w:rsidRPr="00A970E5" w:rsidRDefault="00011886" w:rsidP="005F3893">
      <w:pPr>
        <w:jc w:val="center"/>
        <w:rPr>
          <w:rFonts w:ascii="Arial" w:hAnsi="Arial" w:cs="Arial"/>
          <w:sz w:val="28"/>
          <w:szCs w:val="28"/>
        </w:rPr>
      </w:pPr>
      <w:r w:rsidRPr="00A970E5">
        <w:rPr>
          <w:rFonts w:ascii="Arial" w:hAnsi="Arial" w:cs="Arial"/>
          <w:sz w:val="28"/>
          <w:szCs w:val="28"/>
        </w:rPr>
        <w:t>Materials Testing and Sustainability of Composites for Motorsport &amp; Automotive Industries </w:t>
      </w:r>
      <w:r w:rsidR="005F3893" w:rsidRPr="00A970E5">
        <w:rPr>
          <w:rFonts w:ascii="Arial" w:hAnsi="Arial" w:cs="Arial"/>
          <w:sz w:val="28"/>
          <w:szCs w:val="28"/>
        </w:rPr>
        <w:t>(</w:t>
      </w:r>
      <w:r w:rsidR="005816A6" w:rsidRPr="00A970E5">
        <w:rPr>
          <w:rFonts w:ascii="Arial" w:hAnsi="Arial" w:cs="Arial"/>
          <w:sz w:val="28"/>
          <w:szCs w:val="28"/>
        </w:rPr>
        <w:t>ACHA</w:t>
      </w:r>
      <w:r w:rsidR="000F2D15" w:rsidRPr="00A970E5">
        <w:rPr>
          <w:rFonts w:ascii="Arial" w:hAnsi="Arial" w:cs="Arial"/>
          <w:sz w:val="28"/>
          <w:szCs w:val="28"/>
        </w:rPr>
        <w:t>60</w:t>
      </w:r>
      <w:r w:rsidR="002D641F" w:rsidRPr="00A970E5">
        <w:rPr>
          <w:rFonts w:ascii="Arial" w:hAnsi="Arial" w:cs="Arial"/>
          <w:sz w:val="28"/>
          <w:szCs w:val="28"/>
        </w:rPr>
        <w:t>12</w:t>
      </w:r>
      <w:r w:rsidR="005F3893" w:rsidRPr="00A970E5">
        <w:rPr>
          <w:rFonts w:ascii="Arial" w:hAnsi="Arial" w:cs="Arial"/>
          <w:sz w:val="28"/>
          <w:szCs w:val="28"/>
        </w:rPr>
        <w:t>)</w:t>
      </w:r>
    </w:p>
    <w:p w14:paraId="28E52300" w14:textId="77777777" w:rsidR="005F3893" w:rsidRPr="00A970E5" w:rsidRDefault="005F3893" w:rsidP="005F3893">
      <w:pPr>
        <w:jc w:val="center"/>
        <w:rPr>
          <w:rFonts w:ascii="Arial" w:hAnsi="Arial" w:cs="Arial"/>
          <w:sz w:val="28"/>
          <w:szCs w:val="28"/>
        </w:rPr>
      </w:pPr>
    </w:p>
    <w:p w14:paraId="797C7437" w14:textId="77777777" w:rsidR="005F3893" w:rsidRPr="00A970E5" w:rsidRDefault="005F3893" w:rsidP="005F3893">
      <w:pPr>
        <w:jc w:val="center"/>
        <w:rPr>
          <w:rFonts w:ascii="Arial" w:hAnsi="Arial" w:cs="Arial"/>
          <w:sz w:val="28"/>
          <w:szCs w:val="28"/>
        </w:rPr>
      </w:pPr>
    </w:p>
    <w:p w14:paraId="36834B2E" w14:textId="77777777" w:rsidR="005F3893" w:rsidRPr="00A970E5" w:rsidRDefault="005F3893" w:rsidP="005F3893">
      <w:pPr>
        <w:jc w:val="center"/>
        <w:rPr>
          <w:rFonts w:ascii="Arial" w:hAnsi="Arial" w:cs="Arial"/>
          <w:sz w:val="28"/>
          <w:szCs w:val="28"/>
        </w:rPr>
      </w:pPr>
    </w:p>
    <w:p w14:paraId="65E7FE72" w14:textId="77777777" w:rsidR="005F3893" w:rsidRPr="00A970E5" w:rsidRDefault="005F3893" w:rsidP="005F3893">
      <w:pPr>
        <w:jc w:val="center"/>
        <w:rPr>
          <w:rFonts w:ascii="Arial" w:hAnsi="Arial" w:cs="Arial"/>
          <w:sz w:val="28"/>
          <w:szCs w:val="28"/>
        </w:rPr>
      </w:pPr>
    </w:p>
    <w:p w14:paraId="10195A59" w14:textId="77777777" w:rsidR="005F3893" w:rsidRPr="00A970E5" w:rsidRDefault="005F3893" w:rsidP="005F3893">
      <w:pPr>
        <w:jc w:val="center"/>
        <w:rPr>
          <w:rFonts w:ascii="Arial" w:hAnsi="Arial" w:cs="Arial"/>
        </w:rPr>
      </w:pPr>
      <w:r w:rsidRPr="00A970E5">
        <w:rPr>
          <w:rFonts w:ascii="Arial" w:hAnsi="Arial" w:cs="Arial"/>
        </w:rPr>
        <w:t>Sam Stainsby</w:t>
      </w:r>
    </w:p>
    <w:p w14:paraId="37ABB045" w14:textId="77777777" w:rsidR="005F3893" w:rsidRPr="00A970E5" w:rsidRDefault="005F3893" w:rsidP="005F3893">
      <w:pPr>
        <w:jc w:val="center"/>
        <w:rPr>
          <w:rFonts w:ascii="Arial" w:hAnsi="Arial" w:cs="Arial"/>
        </w:rPr>
      </w:pPr>
      <w:r w:rsidRPr="00A970E5">
        <w:rPr>
          <w:rFonts w:ascii="Arial" w:hAnsi="Arial" w:cs="Arial"/>
        </w:rPr>
        <w:t>2305051</w:t>
      </w:r>
    </w:p>
    <w:p w14:paraId="509619C9" w14:textId="56BFE5E9" w:rsidR="005F3893" w:rsidRPr="00A970E5" w:rsidRDefault="002D641F" w:rsidP="005F3893">
      <w:pPr>
        <w:jc w:val="center"/>
        <w:rPr>
          <w:rFonts w:ascii="Arial" w:hAnsi="Arial" w:cs="Arial"/>
        </w:rPr>
      </w:pPr>
      <w:r w:rsidRPr="00A970E5">
        <w:rPr>
          <w:rFonts w:ascii="Arial" w:hAnsi="Arial" w:cs="Arial"/>
        </w:rPr>
        <w:t>April</w:t>
      </w:r>
      <w:r w:rsidR="005F3893" w:rsidRPr="00A970E5">
        <w:rPr>
          <w:rFonts w:ascii="Arial" w:hAnsi="Arial" w:cs="Arial"/>
        </w:rPr>
        <w:t xml:space="preserve"> 202</w:t>
      </w:r>
      <w:r w:rsidR="001771E9" w:rsidRPr="00A970E5">
        <w:rPr>
          <w:rFonts w:ascii="Arial" w:hAnsi="Arial" w:cs="Arial"/>
        </w:rPr>
        <w:t>6</w:t>
      </w:r>
    </w:p>
    <w:sdt>
      <w:sdtPr>
        <w:rPr>
          <w:rFonts w:ascii="Arial" w:eastAsiaTheme="minorHAnsi" w:hAnsi="Arial" w:cs="Arial"/>
          <w:color w:val="auto"/>
          <w:kern w:val="2"/>
          <w:sz w:val="22"/>
          <w:szCs w:val="22"/>
          <w:lang w:val="en-GB"/>
          <w14:ligatures w14:val="standardContextual"/>
        </w:rPr>
        <w:id w:val="63849176"/>
        <w:docPartObj>
          <w:docPartGallery w:val="Table of Contents"/>
          <w:docPartUnique/>
        </w:docPartObj>
      </w:sdtPr>
      <w:sdtEndPr>
        <w:rPr>
          <w:noProof/>
        </w:rPr>
      </w:sdtEndPr>
      <w:sdtContent>
        <w:p w14:paraId="2968223E" w14:textId="77777777" w:rsidR="002B69DA" w:rsidRPr="00A970E5" w:rsidRDefault="002B69DA">
          <w:pPr>
            <w:pStyle w:val="TOCHeading"/>
            <w:rPr>
              <w:rFonts w:ascii="Arial" w:hAnsi="Arial" w:cs="Arial"/>
            </w:rPr>
          </w:pPr>
          <w:r w:rsidRPr="00A970E5">
            <w:rPr>
              <w:rFonts w:ascii="Arial" w:hAnsi="Arial" w:cs="Arial"/>
            </w:rPr>
            <w:t>Contents</w:t>
          </w:r>
        </w:p>
        <w:p w14:paraId="3F14D376" w14:textId="5A754A93" w:rsidR="00A970E5" w:rsidRPr="00A970E5" w:rsidRDefault="002B69DA">
          <w:pPr>
            <w:pStyle w:val="TOC1"/>
            <w:tabs>
              <w:tab w:val="left" w:pos="440"/>
              <w:tab w:val="right" w:leader="dot" w:pos="9016"/>
            </w:tabs>
            <w:rPr>
              <w:rFonts w:ascii="Arial" w:eastAsiaTheme="minorEastAsia" w:hAnsi="Arial" w:cs="Arial"/>
              <w:noProof/>
              <w:sz w:val="24"/>
              <w:szCs w:val="24"/>
              <w:lang w:eastAsia="en-GB"/>
            </w:rPr>
          </w:pPr>
          <w:r w:rsidRPr="00A970E5">
            <w:rPr>
              <w:rFonts w:ascii="Arial" w:hAnsi="Arial" w:cs="Arial"/>
            </w:rPr>
            <w:fldChar w:fldCharType="begin"/>
          </w:r>
          <w:r w:rsidRPr="00A970E5">
            <w:rPr>
              <w:rFonts w:ascii="Arial" w:hAnsi="Arial" w:cs="Arial"/>
            </w:rPr>
            <w:instrText xml:space="preserve"> TOC \o "1-3" \h \z \u </w:instrText>
          </w:r>
          <w:r w:rsidRPr="00A970E5">
            <w:rPr>
              <w:rFonts w:ascii="Arial" w:hAnsi="Arial" w:cs="Arial"/>
            </w:rPr>
            <w:fldChar w:fldCharType="separate"/>
          </w:r>
          <w:hyperlink w:anchor="_Toc227933570" w:history="1">
            <w:r w:rsidR="00A970E5" w:rsidRPr="00A970E5">
              <w:rPr>
                <w:rStyle w:val="Hyperlink"/>
                <w:rFonts w:ascii="Arial" w:hAnsi="Arial" w:cs="Arial"/>
                <w:noProof/>
              </w:rPr>
              <w:t>1</w:t>
            </w:r>
            <w:r w:rsidR="00A970E5" w:rsidRPr="00A970E5">
              <w:rPr>
                <w:rFonts w:ascii="Arial" w:eastAsiaTheme="minorEastAsia" w:hAnsi="Arial" w:cs="Arial"/>
                <w:noProof/>
                <w:sz w:val="24"/>
                <w:szCs w:val="24"/>
                <w:lang w:eastAsia="en-GB"/>
              </w:rPr>
              <w:tab/>
            </w:r>
            <w:r w:rsidR="00A970E5" w:rsidRPr="00A970E5">
              <w:rPr>
                <w:rStyle w:val="Hyperlink"/>
                <w:rFonts w:ascii="Arial" w:hAnsi="Arial" w:cs="Arial"/>
                <w:noProof/>
              </w:rPr>
              <w:t>Introduction</w:t>
            </w:r>
            <w:r w:rsidR="00A970E5" w:rsidRPr="00A970E5">
              <w:rPr>
                <w:rFonts w:ascii="Arial" w:hAnsi="Arial" w:cs="Arial"/>
                <w:noProof/>
                <w:webHidden/>
              </w:rPr>
              <w:tab/>
            </w:r>
            <w:r w:rsidR="00A970E5" w:rsidRPr="00A970E5">
              <w:rPr>
                <w:rFonts w:ascii="Arial" w:hAnsi="Arial" w:cs="Arial"/>
                <w:noProof/>
                <w:webHidden/>
              </w:rPr>
              <w:fldChar w:fldCharType="begin"/>
            </w:r>
            <w:r w:rsidR="00A970E5" w:rsidRPr="00A970E5">
              <w:rPr>
                <w:rFonts w:ascii="Arial" w:hAnsi="Arial" w:cs="Arial"/>
                <w:noProof/>
                <w:webHidden/>
              </w:rPr>
              <w:instrText xml:space="preserve"> PAGEREF _Toc227933570 \h </w:instrText>
            </w:r>
            <w:r w:rsidR="00A970E5" w:rsidRPr="00A970E5">
              <w:rPr>
                <w:rFonts w:ascii="Arial" w:hAnsi="Arial" w:cs="Arial"/>
                <w:noProof/>
                <w:webHidden/>
              </w:rPr>
            </w:r>
            <w:r w:rsidR="00A970E5" w:rsidRPr="00A970E5">
              <w:rPr>
                <w:rFonts w:ascii="Arial" w:hAnsi="Arial" w:cs="Arial"/>
                <w:noProof/>
                <w:webHidden/>
              </w:rPr>
              <w:fldChar w:fldCharType="separate"/>
            </w:r>
            <w:r w:rsidR="00A970E5" w:rsidRPr="00A970E5">
              <w:rPr>
                <w:rFonts w:ascii="Arial" w:hAnsi="Arial" w:cs="Arial"/>
                <w:noProof/>
                <w:webHidden/>
              </w:rPr>
              <w:t>4</w:t>
            </w:r>
            <w:r w:rsidR="00A970E5" w:rsidRPr="00A970E5">
              <w:rPr>
                <w:rFonts w:ascii="Arial" w:hAnsi="Arial" w:cs="Arial"/>
                <w:noProof/>
                <w:webHidden/>
              </w:rPr>
              <w:fldChar w:fldCharType="end"/>
            </w:r>
          </w:hyperlink>
        </w:p>
        <w:p w14:paraId="1D012B83" w14:textId="7BAC877B" w:rsidR="00A970E5" w:rsidRPr="00A970E5" w:rsidRDefault="00A970E5">
          <w:pPr>
            <w:pStyle w:val="TOC1"/>
            <w:tabs>
              <w:tab w:val="left" w:pos="440"/>
              <w:tab w:val="right" w:leader="dot" w:pos="9016"/>
            </w:tabs>
            <w:rPr>
              <w:rFonts w:ascii="Arial" w:eastAsiaTheme="minorEastAsia" w:hAnsi="Arial" w:cs="Arial"/>
              <w:noProof/>
              <w:sz w:val="24"/>
              <w:szCs w:val="24"/>
              <w:lang w:eastAsia="en-GB"/>
            </w:rPr>
          </w:pPr>
          <w:hyperlink w:anchor="_Toc227933571" w:history="1">
            <w:r w:rsidRPr="00A970E5">
              <w:rPr>
                <w:rStyle w:val="Hyperlink"/>
                <w:rFonts w:ascii="Arial" w:hAnsi="Arial" w:cs="Arial"/>
                <w:noProof/>
              </w:rPr>
              <w:t>2</w:t>
            </w:r>
            <w:r w:rsidRPr="00A970E5">
              <w:rPr>
                <w:rFonts w:ascii="Arial" w:eastAsiaTheme="minorEastAsia" w:hAnsi="Arial" w:cs="Arial"/>
                <w:noProof/>
                <w:sz w:val="24"/>
                <w:szCs w:val="24"/>
                <w:lang w:eastAsia="en-GB"/>
              </w:rPr>
              <w:tab/>
            </w:r>
            <w:r w:rsidRPr="00A970E5">
              <w:rPr>
                <w:rStyle w:val="Hyperlink"/>
                <w:rFonts w:ascii="Arial" w:hAnsi="Arial" w:cs="Arial"/>
                <w:noProof/>
              </w:rPr>
              <w:t>Literature Review</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_Toc227933571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5</w:t>
            </w:r>
            <w:r w:rsidRPr="00A970E5">
              <w:rPr>
                <w:rFonts w:ascii="Arial" w:hAnsi="Arial" w:cs="Arial"/>
                <w:noProof/>
                <w:webHidden/>
              </w:rPr>
              <w:fldChar w:fldCharType="end"/>
            </w:r>
          </w:hyperlink>
        </w:p>
        <w:p w14:paraId="50EF0BAB" w14:textId="5137606C"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72" w:history="1">
            <w:r w:rsidRPr="00A970E5">
              <w:rPr>
                <w:rStyle w:val="Hyperlink"/>
                <w:rFonts w:ascii="Arial" w:hAnsi="Arial" w:cs="Arial"/>
                <w:noProof/>
              </w:rPr>
              <w:t>2.1</w:t>
            </w:r>
            <w:r w:rsidRPr="00A970E5">
              <w:rPr>
                <w:rFonts w:ascii="Arial" w:eastAsiaTheme="minorEastAsia" w:hAnsi="Arial" w:cs="Arial"/>
                <w:noProof/>
                <w:sz w:val="24"/>
                <w:szCs w:val="24"/>
                <w:lang w:eastAsia="en-GB"/>
              </w:rPr>
              <w:tab/>
            </w:r>
            <w:r w:rsidRPr="00A970E5">
              <w:rPr>
                <w:rStyle w:val="Hyperlink"/>
                <w:rFonts w:ascii="Arial" w:hAnsi="Arial" w:cs="Arial"/>
                <w:noProof/>
              </w:rPr>
              <w:t>Carbon Fibre Reinforced Polymers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_Toc227933572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5</w:t>
            </w:r>
            <w:r w:rsidRPr="00A970E5">
              <w:rPr>
                <w:rFonts w:ascii="Arial" w:hAnsi="Arial" w:cs="Arial"/>
                <w:noProof/>
                <w:webHidden/>
              </w:rPr>
              <w:fldChar w:fldCharType="end"/>
            </w:r>
          </w:hyperlink>
        </w:p>
        <w:p w14:paraId="7D9F791B" w14:textId="0912FDAD"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73" w:history="1">
            <w:r w:rsidRPr="00A970E5">
              <w:rPr>
                <w:rStyle w:val="Hyperlink"/>
                <w:rFonts w:ascii="Arial" w:hAnsi="Arial" w:cs="Arial"/>
                <w:noProof/>
              </w:rPr>
              <w:t>2.2</w:t>
            </w:r>
            <w:r w:rsidRPr="00A970E5">
              <w:rPr>
                <w:rFonts w:ascii="Arial" w:eastAsiaTheme="minorEastAsia" w:hAnsi="Arial" w:cs="Arial"/>
                <w:noProof/>
                <w:sz w:val="24"/>
                <w:szCs w:val="24"/>
                <w:lang w:eastAsia="en-GB"/>
              </w:rPr>
              <w:tab/>
            </w:r>
            <w:r w:rsidRPr="00A970E5">
              <w:rPr>
                <w:rStyle w:val="Hyperlink"/>
                <w:rFonts w:ascii="Arial" w:hAnsi="Arial" w:cs="Arial"/>
                <w:noProof/>
              </w:rPr>
              <w:t>Natural Fibre Composites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_Toc227933573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6</w:t>
            </w:r>
            <w:r w:rsidRPr="00A970E5">
              <w:rPr>
                <w:rFonts w:ascii="Arial" w:hAnsi="Arial" w:cs="Arial"/>
                <w:noProof/>
                <w:webHidden/>
              </w:rPr>
              <w:fldChar w:fldCharType="end"/>
            </w:r>
          </w:hyperlink>
        </w:p>
        <w:p w14:paraId="69F606C7" w14:textId="19D57ADF"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74" w:history="1">
            <w:r w:rsidRPr="00A970E5">
              <w:rPr>
                <w:rStyle w:val="Hyperlink"/>
                <w:rFonts w:ascii="Arial" w:hAnsi="Arial" w:cs="Arial"/>
                <w:noProof/>
              </w:rPr>
              <w:t>2.3</w:t>
            </w:r>
            <w:r w:rsidRPr="00A970E5">
              <w:rPr>
                <w:rFonts w:ascii="Arial" w:eastAsiaTheme="minorEastAsia" w:hAnsi="Arial" w:cs="Arial"/>
                <w:noProof/>
                <w:sz w:val="24"/>
                <w:szCs w:val="24"/>
                <w:lang w:eastAsia="en-GB"/>
              </w:rPr>
              <w:tab/>
            </w:r>
            <w:r w:rsidRPr="00A970E5">
              <w:rPr>
                <w:rStyle w:val="Hyperlink"/>
                <w:rFonts w:ascii="Arial" w:hAnsi="Arial" w:cs="Arial"/>
                <w:noProof/>
              </w:rPr>
              <w:t>Kevlar Fibre Composites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_Toc227933574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6</w:t>
            </w:r>
            <w:r w:rsidRPr="00A970E5">
              <w:rPr>
                <w:rFonts w:ascii="Arial" w:hAnsi="Arial" w:cs="Arial"/>
                <w:noProof/>
                <w:webHidden/>
              </w:rPr>
              <w:fldChar w:fldCharType="end"/>
            </w:r>
          </w:hyperlink>
        </w:p>
        <w:p w14:paraId="1E6EF7CE" w14:textId="40AF32CB"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75" w:history="1">
            <w:r w:rsidRPr="00A970E5">
              <w:rPr>
                <w:rStyle w:val="Hyperlink"/>
                <w:rFonts w:ascii="Arial" w:hAnsi="Arial" w:cs="Arial"/>
                <w:noProof/>
              </w:rPr>
              <w:t>2.4</w:t>
            </w:r>
            <w:r w:rsidRPr="00A970E5">
              <w:rPr>
                <w:rFonts w:ascii="Arial" w:eastAsiaTheme="minorEastAsia" w:hAnsi="Arial" w:cs="Arial"/>
                <w:noProof/>
                <w:sz w:val="24"/>
                <w:szCs w:val="24"/>
                <w:lang w:eastAsia="en-GB"/>
              </w:rPr>
              <w:tab/>
            </w:r>
            <w:r w:rsidRPr="00A970E5">
              <w:rPr>
                <w:rStyle w:val="Hyperlink"/>
                <w:rFonts w:ascii="Arial" w:hAnsi="Arial" w:cs="Arial"/>
                <w:noProof/>
              </w:rPr>
              <w:t>Aluminium (Baseline)</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_Toc227933575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7</w:t>
            </w:r>
            <w:r w:rsidRPr="00A970E5">
              <w:rPr>
                <w:rFonts w:ascii="Arial" w:hAnsi="Arial" w:cs="Arial"/>
                <w:noProof/>
                <w:webHidden/>
              </w:rPr>
              <w:fldChar w:fldCharType="end"/>
            </w:r>
          </w:hyperlink>
        </w:p>
        <w:p w14:paraId="222568D0" w14:textId="54C58858"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76" w:history="1">
            <w:r w:rsidRPr="00A970E5">
              <w:rPr>
                <w:rStyle w:val="Hyperlink"/>
                <w:rFonts w:ascii="Arial" w:hAnsi="Arial" w:cs="Arial"/>
                <w:noProof/>
              </w:rPr>
              <w:t>2.5</w:t>
            </w:r>
            <w:r w:rsidRPr="00A970E5">
              <w:rPr>
                <w:rFonts w:ascii="Arial" w:eastAsiaTheme="minorEastAsia" w:hAnsi="Arial" w:cs="Arial"/>
                <w:noProof/>
                <w:sz w:val="24"/>
                <w:szCs w:val="24"/>
                <w:lang w:eastAsia="en-GB"/>
              </w:rPr>
              <w:tab/>
            </w:r>
            <w:r w:rsidRPr="00A970E5">
              <w:rPr>
                <w:rStyle w:val="Hyperlink"/>
                <w:rFonts w:ascii="Arial" w:hAnsi="Arial" w:cs="Arial"/>
                <w:noProof/>
              </w:rPr>
              <w:t>Bio Resins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_Toc227933576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8</w:t>
            </w:r>
            <w:r w:rsidRPr="00A970E5">
              <w:rPr>
                <w:rFonts w:ascii="Arial" w:hAnsi="Arial" w:cs="Arial"/>
                <w:noProof/>
                <w:webHidden/>
              </w:rPr>
              <w:fldChar w:fldCharType="end"/>
            </w:r>
          </w:hyperlink>
        </w:p>
        <w:p w14:paraId="1032B846" w14:textId="31005B22"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77" w:history="1">
            <w:r w:rsidRPr="00A970E5">
              <w:rPr>
                <w:rStyle w:val="Hyperlink"/>
                <w:rFonts w:ascii="Arial" w:hAnsi="Arial" w:cs="Arial"/>
                <w:noProof/>
              </w:rPr>
              <w:t>2.6</w:t>
            </w:r>
            <w:r w:rsidRPr="00A970E5">
              <w:rPr>
                <w:rFonts w:ascii="Arial" w:eastAsiaTheme="minorEastAsia" w:hAnsi="Arial" w:cs="Arial"/>
                <w:noProof/>
                <w:sz w:val="24"/>
                <w:szCs w:val="24"/>
                <w:lang w:eastAsia="en-GB"/>
              </w:rPr>
              <w:tab/>
            </w:r>
            <w:r w:rsidRPr="00A970E5">
              <w:rPr>
                <w:rStyle w:val="Hyperlink"/>
                <w:rFonts w:ascii="Arial" w:hAnsi="Arial" w:cs="Arial"/>
                <w:noProof/>
              </w:rPr>
              <w:t>Infusion &amp; Prepreg</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_Toc227933577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8</w:t>
            </w:r>
            <w:r w:rsidRPr="00A970E5">
              <w:rPr>
                <w:rFonts w:ascii="Arial" w:hAnsi="Arial" w:cs="Arial"/>
                <w:noProof/>
                <w:webHidden/>
              </w:rPr>
              <w:fldChar w:fldCharType="end"/>
            </w:r>
          </w:hyperlink>
        </w:p>
        <w:p w14:paraId="04D41E90" w14:textId="3CD8DC84" w:rsidR="00A970E5" w:rsidRPr="00A970E5" w:rsidRDefault="00A970E5">
          <w:pPr>
            <w:pStyle w:val="TOC1"/>
            <w:tabs>
              <w:tab w:val="left" w:pos="440"/>
              <w:tab w:val="right" w:leader="dot" w:pos="9016"/>
            </w:tabs>
            <w:rPr>
              <w:rFonts w:ascii="Arial" w:eastAsiaTheme="minorEastAsia" w:hAnsi="Arial" w:cs="Arial"/>
              <w:noProof/>
              <w:sz w:val="24"/>
              <w:szCs w:val="24"/>
              <w:lang w:eastAsia="en-GB"/>
            </w:rPr>
          </w:pPr>
          <w:hyperlink w:anchor="_Toc227933578" w:history="1">
            <w:r w:rsidRPr="00A970E5">
              <w:rPr>
                <w:rStyle w:val="Hyperlink"/>
                <w:rFonts w:ascii="Arial" w:hAnsi="Arial" w:cs="Arial"/>
                <w:noProof/>
              </w:rPr>
              <w:t>3</w:t>
            </w:r>
            <w:r w:rsidRPr="00A970E5">
              <w:rPr>
                <w:rFonts w:ascii="Arial" w:eastAsiaTheme="minorEastAsia" w:hAnsi="Arial" w:cs="Arial"/>
                <w:noProof/>
                <w:sz w:val="24"/>
                <w:szCs w:val="24"/>
                <w:lang w:eastAsia="en-GB"/>
              </w:rPr>
              <w:tab/>
            </w:r>
            <w:r w:rsidRPr="00A970E5">
              <w:rPr>
                <w:rStyle w:val="Hyperlink"/>
                <w:rFonts w:ascii="Arial" w:hAnsi="Arial" w:cs="Arial"/>
                <w:noProof/>
              </w:rPr>
              <w:t>Sustainability Analysis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_Toc227933578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9</w:t>
            </w:r>
            <w:r w:rsidRPr="00A970E5">
              <w:rPr>
                <w:rFonts w:ascii="Arial" w:hAnsi="Arial" w:cs="Arial"/>
                <w:noProof/>
                <w:webHidden/>
              </w:rPr>
              <w:fldChar w:fldCharType="end"/>
            </w:r>
          </w:hyperlink>
        </w:p>
        <w:p w14:paraId="58A53894" w14:textId="50FE890A"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79" w:history="1">
            <w:r w:rsidRPr="00A970E5">
              <w:rPr>
                <w:rStyle w:val="Hyperlink"/>
                <w:rFonts w:ascii="Arial" w:hAnsi="Arial" w:cs="Arial"/>
                <w:noProof/>
              </w:rPr>
              <w:t>3.1</w:t>
            </w:r>
            <w:r w:rsidRPr="00A970E5">
              <w:rPr>
                <w:rFonts w:ascii="Arial" w:eastAsiaTheme="minorEastAsia" w:hAnsi="Arial" w:cs="Arial"/>
                <w:noProof/>
                <w:sz w:val="24"/>
                <w:szCs w:val="24"/>
                <w:lang w:eastAsia="en-GB"/>
              </w:rPr>
              <w:tab/>
            </w:r>
            <w:r w:rsidRPr="00A970E5">
              <w:rPr>
                <w:rStyle w:val="Hyperlink"/>
                <w:rFonts w:ascii="Arial" w:hAnsi="Arial" w:cs="Arial"/>
                <w:noProof/>
              </w:rPr>
              <w:t>Lifecycle Analysis by Material:</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_Toc227933579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9</w:t>
            </w:r>
            <w:r w:rsidRPr="00A970E5">
              <w:rPr>
                <w:rFonts w:ascii="Arial" w:hAnsi="Arial" w:cs="Arial"/>
                <w:noProof/>
                <w:webHidden/>
              </w:rPr>
              <w:fldChar w:fldCharType="end"/>
            </w:r>
          </w:hyperlink>
        </w:p>
        <w:p w14:paraId="55785D6E" w14:textId="4D2A7B5E"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80" w:history="1">
            <w:r w:rsidRPr="00A970E5">
              <w:rPr>
                <w:rStyle w:val="Hyperlink"/>
                <w:rFonts w:ascii="Arial" w:hAnsi="Arial" w:cs="Arial"/>
                <w:noProof/>
              </w:rPr>
              <w:t>3.1.1</w:t>
            </w:r>
            <w:r w:rsidRPr="00A970E5">
              <w:rPr>
                <w:rFonts w:ascii="Arial" w:eastAsiaTheme="minorEastAsia" w:hAnsi="Arial" w:cs="Arial"/>
                <w:noProof/>
                <w:sz w:val="24"/>
                <w:szCs w:val="24"/>
                <w:lang w:eastAsia="en-GB"/>
              </w:rPr>
              <w:tab/>
            </w:r>
            <w:r w:rsidRPr="00A970E5">
              <w:rPr>
                <w:rStyle w:val="Hyperlink"/>
                <w:rFonts w:ascii="Arial" w:hAnsi="Arial" w:cs="Arial"/>
                <w:noProof/>
              </w:rPr>
              <w:t>Carbon Fibre (CFRP)</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_Toc227933580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9</w:t>
            </w:r>
            <w:r w:rsidRPr="00A970E5">
              <w:rPr>
                <w:rFonts w:ascii="Arial" w:hAnsi="Arial" w:cs="Arial"/>
                <w:noProof/>
                <w:webHidden/>
              </w:rPr>
              <w:fldChar w:fldCharType="end"/>
            </w:r>
          </w:hyperlink>
        </w:p>
        <w:p w14:paraId="05A532BC" w14:textId="2AC4AB6A"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81" w:history="1">
            <w:r w:rsidRPr="00A970E5">
              <w:rPr>
                <w:rStyle w:val="Hyperlink"/>
                <w:rFonts w:ascii="Arial" w:hAnsi="Arial" w:cs="Arial"/>
                <w:noProof/>
              </w:rPr>
              <w:t>3.1.2</w:t>
            </w:r>
            <w:r w:rsidRPr="00A970E5">
              <w:rPr>
                <w:rFonts w:ascii="Arial" w:eastAsiaTheme="minorEastAsia" w:hAnsi="Arial" w:cs="Arial"/>
                <w:noProof/>
                <w:sz w:val="24"/>
                <w:szCs w:val="24"/>
                <w:lang w:eastAsia="en-GB"/>
              </w:rPr>
              <w:tab/>
            </w:r>
            <w:r w:rsidRPr="00A970E5">
              <w:rPr>
                <w:rStyle w:val="Hyperlink"/>
                <w:rFonts w:ascii="Arial" w:hAnsi="Arial" w:cs="Arial"/>
                <w:noProof/>
              </w:rPr>
              <w:t>Flax Fibre</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_Toc227933581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10</w:t>
            </w:r>
            <w:r w:rsidRPr="00A970E5">
              <w:rPr>
                <w:rFonts w:ascii="Arial" w:hAnsi="Arial" w:cs="Arial"/>
                <w:noProof/>
                <w:webHidden/>
              </w:rPr>
              <w:fldChar w:fldCharType="end"/>
            </w:r>
          </w:hyperlink>
        </w:p>
        <w:p w14:paraId="2D980DBF" w14:textId="0F41EEE0"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82" w:history="1">
            <w:r w:rsidRPr="00A970E5">
              <w:rPr>
                <w:rStyle w:val="Hyperlink"/>
                <w:rFonts w:ascii="Arial" w:hAnsi="Arial" w:cs="Arial"/>
                <w:noProof/>
              </w:rPr>
              <w:t>3.1.3</w:t>
            </w:r>
            <w:r w:rsidRPr="00A970E5">
              <w:rPr>
                <w:rFonts w:ascii="Arial" w:eastAsiaTheme="minorEastAsia" w:hAnsi="Arial" w:cs="Arial"/>
                <w:noProof/>
                <w:sz w:val="24"/>
                <w:szCs w:val="24"/>
                <w:lang w:eastAsia="en-GB"/>
              </w:rPr>
              <w:tab/>
            </w:r>
            <w:r w:rsidRPr="00A970E5">
              <w:rPr>
                <w:rStyle w:val="Hyperlink"/>
                <w:rFonts w:ascii="Arial" w:hAnsi="Arial" w:cs="Arial"/>
                <w:noProof/>
              </w:rPr>
              <w:t>Bio Resins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_Toc227933582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10</w:t>
            </w:r>
            <w:r w:rsidRPr="00A970E5">
              <w:rPr>
                <w:rFonts w:ascii="Arial" w:hAnsi="Arial" w:cs="Arial"/>
                <w:noProof/>
                <w:webHidden/>
              </w:rPr>
              <w:fldChar w:fldCharType="end"/>
            </w:r>
          </w:hyperlink>
        </w:p>
        <w:p w14:paraId="3D541BBF" w14:textId="14D2B4BF"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83" w:history="1">
            <w:r w:rsidRPr="00A970E5">
              <w:rPr>
                <w:rStyle w:val="Hyperlink"/>
                <w:rFonts w:ascii="Arial" w:hAnsi="Arial" w:cs="Arial"/>
                <w:noProof/>
              </w:rPr>
              <w:t>3.1.4</w:t>
            </w:r>
            <w:r w:rsidRPr="00A970E5">
              <w:rPr>
                <w:rFonts w:ascii="Arial" w:eastAsiaTheme="minorEastAsia" w:hAnsi="Arial" w:cs="Arial"/>
                <w:noProof/>
                <w:sz w:val="24"/>
                <w:szCs w:val="24"/>
                <w:lang w:eastAsia="en-GB"/>
              </w:rPr>
              <w:tab/>
            </w:r>
            <w:r w:rsidRPr="00A970E5">
              <w:rPr>
                <w:rStyle w:val="Hyperlink"/>
                <w:rFonts w:ascii="Arial" w:hAnsi="Arial" w:cs="Arial"/>
                <w:noProof/>
              </w:rPr>
              <w:t>Aluminium</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_Toc227933583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10</w:t>
            </w:r>
            <w:r w:rsidRPr="00A970E5">
              <w:rPr>
                <w:rFonts w:ascii="Arial" w:hAnsi="Arial" w:cs="Arial"/>
                <w:noProof/>
                <w:webHidden/>
              </w:rPr>
              <w:fldChar w:fldCharType="end"/>
            </w:r>
          </w:hyperlink>
        </w:p>
        <w:p w14:paraId="5EB9538A" w14:textId="51597AD1"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84" w:history="1">
            <w:r w:rsidRPr="00A970E5">
              <w:rPr>
                <w:rStyle w:val="Hyperlink"/>
                <w:rFonts w:ascii="Arial" w:hAnsi="Arial" w:cs="Arial"/>
                <w:noProof/>
              </w:rPr>
              <w:t>3.1.5</w:t>
            </w:r>
            <w:r w:rsidRPr="00A970E5">
              <w:rPr>
                <w:rFonts w:ascii="Arial" w:eastAsiaTheme="minorEastAsia" w:hAnsi="Arial" w:cs="Arial"/>
                <w:noProof/>
                <w:sz w:val="24"/>
                <w:szCs w:val="24"/>
                <w:lang w:eastAsia="en-GB"/>
              </w:rPr>
              <w:tab/>
            </w:r>
            <w:r w:rsidRPr="00A970E5">
              <w:rPr>
                <w:rStyle w:val="Hyperlink"/>
                <w:rFonts w:ascii="Arial" w:hAnsi="Arial" w:cs="Arial"/>
                <w:noProof/>
              </w:rPr>
              <w:t>Kevlar (Aramid)</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_Toc227933584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11</w:t>
            </w:r>
            <w:r w:rsidRPr="00A970E5">
              <w:rPr>
                <w:rFonts w:ascii="Arial" w:hAnsi="Arial" w:cs="Arial"/>
                <w:noProof/>
                <w:webHidden/>
              </w:rPr>
              <w:fldChar w:fldCharType="end"/>
            </w:r>
          </w:hyperlink>
        </w:p>
        <w:p w14:paraId="06C6B738" w14:textId="7D7493AA"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85" w:history="1">
            <w:r w:rsidRPr="00A970E5">
              <w:rPr>
                <w:rStyle w:val="Hyperlink"/>
                <w:rFonts w:ascii="Arial" w:hAnsi="Arial" w:cs="Arial"/>
                <w:noProof/>
              </w:rPr>
              <w:t>3.2</w:t>
            </w:r>
            <w:r w:rsidRPr="00A970E5">
              <w:rPr>
                <w:rFonts w:ascii="Arial" w:eastAsiaTheme="minorEastAsia" w:hAnsi="Arial" w:cs="Arial"/>
                <w:noProof/>
                <w:sz w:val="24"/>
                <w:szCs w:val="24"/>
                <w:lang w:eastAsia="en-GB"/>
              </w:rPr>
              <w:tab/>
            </w:r>
            <w:r w:rsidRPr="00A970E5">
              <w:rPr>
                <w:rStyle w:val="Hyperlink"/>
                <w:rFonts w:ascii="Arial" w:hAnsi="Arial" w:cs="Arial"/>
                <w:noProof/>
              </w:rPr>
              <w:t>Legislation &amp; Policy</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_Toc227933585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11</w:t>
            </w:r>
            <w:r w:rsidRPr="00A970E5">
              <w:rPr>
                <w:rFonts w:ascii="Arial" w:hAnsi="Arial" w:cs="Arial"/>
                <w:noProof/>
                <w:webHidden/>
              </w:rPr>
              <w:fldChar w:fldCharType="end"/>
            </w:r>
          </w:hyperlink>
        </w:p>
        <w:p w14:paraId="106F89E8" w14:textId="6B3E99FA"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86" w:history="1">
            <w:r w:rsidRPr="00A970E5">
              <w:rPr>
                <w:rStyle w:val="Hyperlink"/>
                <w:rFonts w:ascii="Arial" w:hAnsi="Arial" w:cs="Arial"/>
                <w:noProof/>
              </w:rPr>
              <w:t>3.3</w:t>
            </w:r>
            <w:r w:rsidRPr="00A970E5">
              <w:rPr>
                <w:rFonts w:ascii="Arial" w:eastAsiaTheme="minorEastAsia" w:hAnsi="Arial" w:cs="Arial"/>
                <w:noProof/>
                <w:sz w:val="24"/>
                <w:szCs w:val="24"/>
                <w:lang w:eastAsia="en-GB"/>
              </w:rPr>
              <w:tab/>
            </w:r>
            <w:r w:rsidRPr="00A970E5">
              <w:rPr>
                <w:rStyle w:val="Hyperlink"/>
                <w:rFonts w:ascii="Arial" w:hAnsi="Arial" w:cs="Arial"/>
                <w:noProof/>
              </w:rPr>
              <w:t>Carbon Footprint Reduction</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_Toc227933586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11</w:t>
            </w:r>
            <w:r w:rsidRPr="00A970E5">
              <w:rPr>
                <w:rFonts w:ascii="Arial" w:hAnsi="Arial" w:cs="Arial"/>
                <w:noProof/>
                <w:webHidden/>
              </w:rPr>
              <w:fldChar w:fldCharType="end"/>
            </w:r>
          </w:hyperlink>
        </w:p>
        <w:p w14:paraId="220A435A" w14:textId="0787C936" w:rsidR="00A970E5" w:rsidRPr="00A970E5" w:rsidRDefault="00A970E5">
          <w:pPr>
            <w:pStyle w:val="TOC1"/>
            <w:tabs>
              <w:tab w:val="left" w:pos="440"/>
              <w:tab w:val="right" w:leader="dot" w:pos="9016"/>
            </w:tabs>
            <w:rPr>
              <w:rFonts w:ascii="Arial" w:eastAsiaTheme="minorEastAsia" w:hAnsi="Arial" w:cs="Arial"/>
              <w:noProof/>
              <w:sz w:val="24"/>
              <w:szCs w:val="24"/>
              <w:lang w:eastAsia="en-GB"/>
            </w:rPr>
          </w:pPr>
          <w:hyperlink w:anchor="_Toc227933587" w:history="1">
            <w:r w:rsidRPr="00A970E5">
              <w:rPr>
                <w:rStyle w:val="Hyperlink"/>
                <w:rFonts w:ascii="Arial" w:hAnsi="Arial" w:cs="Arial"/>
                <w:noProof/>
              </w:rPr>
              <w:t>4</w:t>
            </w:r>
            <w:r w:rsidRPr="00A970E5">
              <w:rPr>
                <w:rFonts w:ascii="Arial" w:eastAsiaTheme="minorEastAsia" w:hAnsi="Arial" w:cs="Arial"/>
                <w:noProof/>
                <w:sz w:val="24"/>
                <w:szCs w:val="24"/>
                <w:lang w:eastAsia="en-GB"/>
              </w:rPr>
              <w:tab/>
            </w:r>
            <w:r w:rsidRPr="00A970E5">
              <w:rPr>
                <w:rStyle w:val="Hyperlink"/>
                <w:rFonts w:ascii="Arial" w:hAnsi="Arial" w:cs="Arial"/>
                <w:noProof/>
              </w:rPr>
              <w:t>Experimental Testing</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_Toc227933587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13</w:t>
            </w:r>
            <w:r w:rsidRPr="00A970E5">
              <w:rPr>
                <w:rFonts w:ascii="Arial" w:hAnsi="Arial" w:cs="Arial"/>
                <w:noProof/>
                <w:webHidden/>
              </w:rPr>
              <w:fldChar w:fldCharType="end"/>
            </w:r>
          </w:hyperlink>
        </w:p>
        <w:p w14:paraId="7EC6A4C4" w14:textId="2A377E12"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88" w:history="1">
            <w:r w:rsidRPr="00A970E5">
              <w:rPr>
                <w:rStyle w:val="Hyperlink"/>
                <w:rFonts w:ascii="Arial" w:hAnsi="Arial" w:cs="Arial"/>
                <w:noProof/>
              </w:rPr>
              <w:t>4.1</w:t>
            </w:r>
            <w:r w:rsidRPr="00A970E5">
              <w:rPr>
                <w:rFonts w:ascii="Arial" w:eastAsiaTheme="minorEastAsia" w:hAnsi="Arial" w:cs="Arial"/>
                <w:noProof/>
                <w:sz w:val="24"/>
                <w:szCs w:val="24"/>
                <w:lang w:eastAsia="en-GB"/>
              </w:rPr>
              <w:tab/>
            </w:r>
            <w:r w:rsidRPr="00A970E5">
              <w:rPr>
                <w:rStyle w:val="Hyperlink"/>
                <w:rFonts w:ascii="Arial" w:hAnsi="Arial" w:cs="Arial"/>
                <w:noProof/>
              </w:rPr>
              <w:t>Testing Standard</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_Toc227933588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13</w:t>
            </w:r>
            <w:r w:rsidRPr="00A970E5">
              <w:rPr>
                <w:rFonts w:ascii="Arial" w:hAnsi="Arial" w:cs="Arial"/>
                <w:noProof/>
                <w:webHidden/>
              </w:rPr>
              <w:fldChar w:fldCharType="end"/>
            </w:r>
          </w:hyperlink>
        </w:p>
        <w:p w14:paraId="25ABE193" w14:textId="5B0D8858"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89" w:history="1">
            <w:r w:rsidRPr="00A970E5">
              <w:rPr>
                <w:rStyle w:val="Hyperlink"/>
                <w:rFonts w:ascii="Arial" w:hAnsi="Arial" w:cs="Arial"/>
                <w:noProof/>
              </w:rPr>
              <w:t>4.2</w:t>
            </w:r>
            <w:r w:rsidRPr="00A970E5">
              <w:rPr>
                <w:rFonts w:ascii="Arial" w:eastAsiaTheme="minorEastAsia" w:hAnsi="Arial" w:cs="Arial"/>
                <w:noProof/>
                <w:sz w:val="24"/>
                <w:szCs w:val="24"/>
                <w:lang w:eastAsia="en-GB"/>
              </w:rPr>
              <w:tab/>
            </w:r>
            <w:r w:rsidRPr="00A970E5">
              <w:rPr>
                <w:rStyle w:val="Hyperlink"/>
                <w:rFonts w:ascii="Arial" w:hAnsi="Arial" w:cs="Arial"/>
                <w:noProof/>
              </w:rPr>
              <w:t>Testing Setup</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_Toc227933589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13</w:t>
            </w:r>
            <w:r w:rsidRPr="00A970E5">
              <w:rPr>
                <w:rFonts w:ascii="Arial" w:hAnsi="Arial" w:cs="Arial"/>
                <w:noProof/>
                <w:webHidden/>
              </w:rPr>
              <w:fldChar w:fldCharType="end"/>
            </w:r>
          </w:hyperlink>
        </w:p>
        <w:p w14:paraId="4DF98D4F" w14:textId="466BC7F0"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90" w:history="1">
            <w:r w:rsidRPr="00A970E5">
              <w:rPr>
                <w:rStyle w:val="Hyperlink"/>
                <w:rFonts w:ascii="Arial" w:hAnsi="Arial" w:cs="Arial"/>
                <w:noProof/>
              </w:rPr>
              <w:t>4.3</w:t>
            </w:r>
            <w:r w:rsidRPr="00A970E5">
              <w:rPr>
                <w:rFonts w:ascii="Arial" w:eastAsiaTheme="minorEastAsia" w:hAnsi="Arial" w:cs="Arial"/>
                <w:noProof/>
                <w:sz w:val="24"/>
                <w:szCs w:val="24"/>
                <w:lang w:eastAsia="en-GB"/>
              </w:rPr>
              <w:tab/>
            </w:r>
            <w:r w:rsidRPr="00A970E5">
              <w:rPr>
                <w:rStyle w:val="Hyperlink"/>
                <w:rFonts w:ascii="Arial" w:hAnsi="Arial" w:cs="Arial"/>
                <w:noProof/>
              </w:rPr>
              <w:t>Validation</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_Toc227933590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16</w:t>
            </w:r>
            <w:r w:rsidRPr="00A970E5">
              <w:rPr>
                <w:rFonts w:ascii="Arial" w:hAnsi="Arial" w:cs="Arial"/>
                <w:noProof/>
                <w:webHidden/>
              </w:rPr>
              <w:fldChar w:fldCharType="end"/>
            </w:r>
          </w:hyperlink>
        </w:p>
        <w:p w14:paraId="79AEDF6B" w14:textId="0F1DD872"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91" w:history="1">
            <w:r w:rsidRPr="00A970E5">
              <w:rPr>
                <w:rStyle w:val="Hyperlink"/>
                <w:rFonts w:ascii="Arial" w:hAnsi="Arial" w:cs="Arial"/>
                <w:noProof/>
              </w:rPr>
              <w:t>4.4</w:t>
            </w:r>
            <w:r w:rsidRPr="00A970E5">
              <w:rPr>
                <w:rFonts w:ascii="Arial" w:eastAsiaTheme="minorEastAsia" w:hAnsi="Arial" w:cs="Arial"/>
                <w:noProof/>
                <w:sz w:val="24"/>
                <w:szCs w:val="24"/>
                <w:lang w:eastAsia="en-GB"/>
              </w:rPr>
              <w:tab/>
            </w:r>
            <w:r w:rsidRPr="00A970E5">
              <w:rPr>
                <w:rStyle w:val="Hyperlink"/>
                <w:rFonts w:ascii="Arial" w:hAnsi="Arial" w:cs="Arial"/>
                <w:noProof/>
              </w:rPr>
              <w:t>Analysis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_Toc227933591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17</w:t>
            </w:r>
            <w:r w:rsidRPr="00A970E5">
              <w:rPr>
                <w:rFonts w:ascii="Arial" w:hAnsi="Arial" w:cs="Arial"/>
                <w:noProof/>
                <w:webHidden/>
              </w:rPr>
              <w:fldChar w:fldCharType="end"/>
            </w:r>
          </w:hyperlink>
        </w:p>
        <w:p w14:paraId="44BE1644" w14:textId="6E77C96E"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92" w:history="1">
            <w:r w:rsidRPr="00A970E5">
              <w:rPr>
                <w:rStyle w:val="Hyperlink"/>
                <w:rFonts w:ascii="Arial" w:hAnsi="Arial" w:cs="Arial"/>
                <w:noProof/>
              </w:rPr>
              <w:t>4.4.1</w:t>
            </w:r>
            <w:r w:rsidRPr="00A970E5">
              <w:rPr>
                <w:rFonts w:ascii="Arial" w:eastAsiaTheme="minorEastAsia" w:hAnsi="Arial" w:cs="Arial"/>
                <w:noProof/>
                <w:sz w:val="24"/>
                <w:szCs w:val="24"/>
                <w:lang w:eastAsia="en-GB"/>
              </w:rPr>
              <w:tab/>
            </w:r>
            <w:r w:rsidRPr="00A970E5">
              <w:rPr>
                <w:rStyle w:val="Hyperlink"/>
                <w:rFonts w:ascii="Arial" w:hAnsi="Arial" w:cs="Arial"/>
                <w:noProof/>
              </w:rPr>
              <w:t>Bio-resin vs Conventional Epoxy</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_Toc227933592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25</w:t>
            </w:r>
            <w:r w:rsidRPr="00A970E5">
              <w:rPr>
                <w:rFonts w:ascii="Arial" w:hAnsi="Arial" w:cs="Arial"/>
                <w:noProof/>
                <w:webHidden/>
              </w:rPr>
              <w:fldChar w:fldCharType="end"/>
            </w:r>
          </w:hyperlink>
        </w:p>
        <w:p w14:paraId="4B68F50F" w14:textId="76164BD9"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93" w:history="1">
            <w:r w:rsidRPr="00A970E5">
              <w:rPr>
                <w:rStyle w:val="Hyperlink"/>
                <w:rFonts w:ascii="Arial" w:hAnsi="Arial" w:cs="Arial"/>
                <w:noProof/>
              </w:rPr>
              <w:t>4.4.2</w:t>
            </w:r>
            <w:r w:rsidRPr="00A970E5">
              <w:rPr>
                <w:rFonts w:ascii="Arial" w:eastAsiaTheme="minorEastAsia" w:hAnsi="Arial" w:cs="Arial"/>
                <w:noProof/>
                <w:sz w:val="24"/>
                <w:szCs w:val="24"/>
                <w:lang w:eastAsia="en-GB"/>
              </w:rPr>
              <w:tab/>
            </w:r>
            <w:r w:rsidRPr="00A970E5">
              <w:rPr>
                <w:rStyle w:val="Hyperlink"/>
                <w:rFonts w:ascii="Arial" w:hAnsi="Arial" w:cs="Arial"/>
                <w:noProof/>
              </w:rPr>
              <w:t>Woven vs Non-woven Architecture</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_Toc227933593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27</w:t>
            </w:r>
            <w:r w:rsidRPr="00A970E5">
              <w:rPr>
                <w:rFonts w:ascii="Arial" w:hAnsi="Arial" w:cs="Arial"/>
                <w:noProof/>
                <w:webHidden/>
              </w:rPr>
              <w:fldChar w:fldCharType="end"/>
            </w:r>
          </w:hyperlink>
        </w:p>
        <w:p w14:paraId="148E2FCC" w14:textId="5E2CBF54"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94" w:history="1">
            <w:r w:rsidRPr="00A970E5">
              <w:rPr>
                <w:rStyle w:val="Hyperlink"/>
                <w:rFonts w:ascii="Arial" w:hAnsi="Arial" w:cs="Arial"/>
                <w:noProof/>
              </w:rPr>
              <w:t>4.4.3</w:t>
            </w:r>
            <w:r w:rsidRPr="00A970E5">
              <w:rPr>
                <w:rFonts w:ascii="Arial" w:eastAsiaTheme="minorEastAsia" w:hAnsi="Arial" w:cs="Arial"/>
                <w:noProof/>
                <w:sz w:val="24"/>
                <w:szCs w:val="24"/>
                <w:lang w:eastAsia="en-GB"/>
              </w:rPr>
              <w:tab/>
            </w:r>
            <w:r w:rsidRPr="00A970E5">
              <w:rPr>
                <w:rStyle w:val="Hyperlink"/>
                <w:rFonts w:ascii="Arial" w:hAnsi="Arial" w:cs="Arial"/>
                <w:noProof/>
              </w:rPr>
              <w:t>Fibre Type Effect</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_Toc227933594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30</w:t>
            </w:r>
            <w:r w:rsidRPr="00A970E5">
              <w:rPr>
                <w:rFonts w:ascii="Arial" w:hAnsi="Arial" w:cs="Arial"/>
                <w:noProof/>
                <w:webHidden/>
              </w:rPr>
              <w:fldChar w:fldCharType="end"/>
            </w:r>
          </w:hyperlink>
        </w:p>
        <w:p w14:paraId="2DCC5571" w14:textId="36E6272B"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95" w:history="1">
            <w:r w:rsidRPr="00A970E5">
              <w:rPr>
                <w:rStyle w:val="Hyperlink"/>
                <w:rFonts w:ascii="Arial" w:hAnsi="Arial" w:cs="Arial"/>
                <w:noProof/>
              </w:rPr>
              <w:t>4.4.4</w:t>
            </w:r>
            <w:r w:rsidRPr="00A970E5">
              <w:rPr>
                <w:rFonts w:ascii="Arial" w:eastAsiaTheme="minorEastAsia" w:hAnsi="Arial" w:cs="Arial"/>
                <w:noProof/>
                <w:sz w:val="24"/>
                <w:szCs w:val="24"/>
                <w:lang w:eastAsia="en-GB"/>
              </w:rPr>
              <w:tab/>
            </w:r>
            <w:r w:rsidRPr="00A970E5">
              <w:rPr>
                <w:rStyle w:val="Hyperlink"/>
                <w:rFonts w:ascii="Arial" w:hAnsi="Arial" w:cs="Arial"/>
                <w:noProof/>
              </w:rPr>
              <w:t>Aluminium as Benchmark</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_Toc227933595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30</w:t>
            </w:r>
            <w:r w:rsidRPr="00A970E5">
              <w:rPr>
                <w:rFonts w:ascii="Arial" w:hAnsi="Arial" w:cs="Arial"/>
                <w:noProof/>
                <w:webHidden/>
              </w:rPr>
              <w:fldChar w:fldCharType="end"/>
            </w:r>
          </w:hyperlink>
        </w:p>
        <w:p w14:paraId="12F68999" w14:textId="6C3E247C"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96" w:history="1">
            <w:r w:rsidRPr="00A970E5">
              <w:rPr>
                <w:rStyle w:val="Hyperlink"/>
                <w:rFonts w:ascii="Arial" w:hAnsi="Arial" w:cs="Arial"/>
                <w:noProof/>
              </w:rPr>
              <w:t>4.4.5</w:t>
            </w:r>
            <w:r w:rsidRPr="00A970E5">
              <w:rPr>
                <w:rFonts w:ascii="Arial" w:eastAsiaTheme="minorEastAsia" w:hAnsi="Arial" w:cs="Arial"/>
                <w:noProof/>
                <w:sz w:val="24"/>
                <w:szCs w:val="24"/>
                <w:lang w:eastAsia="en-GB"/>
              </w:rPr>
              <w:tab/>
            </w:r>
            <w:r w:rsidRPr="00A970E5">
              <w:rPr>
                <w:rStyle w:val="Hyperlink"/>
                <w:rFonts w:ascii="Arial" w:hAnsi="Arial" w:cs="Arial"/>
                <w:noProof/>
              </w:rPr>
              <w:t>Effect of ±45° Ply Orientation</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_Toc227933596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31</w:t>
            </w:r>
            <w:r w:rsidRPr="00A970E5">
              <w:rPr>
                <w:rFonts w:ascii="Arial" w:hAnsi="Arial" w:cs="Arial"/>
                <w:noProof/>
                <w:webHidden/>
              </w:rPr>
              <w:fldChar w:fldCharType="end"/>
            </w:r>
          </w:hyperlink>
        </w:p>
        <w:p w14:paraId="1709793E" w14:textId="5EA452A7" w:rsidR="00A970E5" w:rsidRPr="00A970E5" w:rsidRDefault="00A970E5">
          <w:pPr>
            <w:pStyle w:val="TOC3"/>
            <w:tabs>
              <w:tab w:val="left" w:pos="1200"/>
              <w:tab w:val="right" w:leader="dot" w:pos="9016"/>
            </w:tabs>
            <w:rPr>
              <w:rFonts w:ascii="Arial" w:eastAsiaTheme="minorEastAsia" w:hAnsi="Arial" w:cs="Arial"/>
              <w:noProof/>
              <w:sz w:val="24"/>
              <w:szCs w:val="24"/>
              <w:lang w:eastAsia="en-GB"/>
            </w:rPr>
          </w:pPr>
          <w:hyperlink w:anchor="_Toc227933597" w:history="1">
            <w:r w:rsidRPr="00A970E5">
              <w:rPr>
                <w:rStyle w:val="Hyperlink"/>
                <w:rFonts w:ascii="Arial" w:hAnsi="Arial" w:cs="Arial"/>
                <w:noProof/>
              </w:rPr>
              <w:t>4.4.6</w:t>
            </w:r>
            <w:r w:rsidRPr="00A970E5">
              <w:rPr>
                <w:rFonts w:ascii="Arial" w:eastAsiaTheme="minorEastAsia" w:hAnsi="Arial" w:cs="Arial"/>
                <w:noProof/>
                <w:sz w:val="24"/>
                <w:szCs w:val="24"/>
                <w:lang w:eastAsia="en-GB"/>
              </w:rPr>
              <w:tab/>
            </w:r>
            <w:r w:rsidRPr="00A970E5">
              <w:rPr>
                <w:rStyle w:val="Hyperlink"/>
                <w:rFonts w:ascii="Arial" w:hAnsi="Arial" w:cs="Arial"/>
                <w:noProof/>
              </w:rPr>
              <w:t>Rule of Mixtures Equations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_Toc227933597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31</w:t>
            </w:r>
            <w:r w:rsidRPr="00A970E5">
              <w:rPr>
                <w:rFonts w:ascii="Arial" w:hAnsi="Arial" w:cs="Arial"/>
                <w:noProof/>
                <w:webHidden/>
              </w:rPr>
              <w:fldChar w:fldCharType="end"/>
            </w:r>
          </w:hyperlink>
        </w:p>
        <w:p w14:paraId="617CFE03" w14:textId="64E7AC70"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598" w:history="1">
            <w:r w:rsidRPr="00A970E5">
              <w:rPr>
                <w:rStyle w:val="Hyperlink"/>
                <w:rFonts w:ascii="Arial" w:hAnsi="Arial" w:cs="Arial"/>
                <w:noProof/>
              </w:rPr>
              <w:t>4.5</w:t>
            </w:r>
            <w:r w:rsidRPr="00A970E5">
              <w:rPr>
                <w:rFonts w:ascii="Arial" w:eastAsiaTheme="minorEastAsia" w:hAnsi="Arial" w:cs="Arial"/>
                <w:noProof/>
                <w:sz w:val="24"/>
                <w:szCs w:val="24"/>
                <w:lang w:eastAsia="en-GB"/>
              </w:rPr>
              <w:tab/>
            </w:r>
            <w:r w:rsidRPr="00A970E5">
              <w:rPr>
                <w:rStyle w:val="Hyperlink"/>
                <w:rFonts w:ascii="Arial" w:hAnsi="Arial" w:cs="Arial"/>
                <w:noProof/>
              </w:rPr>
              <w:t>Anomalies, Sample Defects, &amp; Limitations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_Toc227933598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36</w:t>
            </w:r>
            <w:r w:rsidRPr="00A970E5">
              <w:rPr>
                <w:rFonts w:ascii="Arial" w:hAnsi="Arial" w:cs="Arial"/>
                <w:noProof/>
                <w:webHidden/>
              </w:rPr>
              <w:fldChar w:fldCharType="end"/>
            </w:r>
          </w:hyperlink>
        </w:p>
        <w:p w14:paraId="1329A5AA" w14:textId="784513FD" w:rsidR="00A970E5" w:rsidRPr="00A970E5" w:rsidRDefault="00A970E5">
          <w:pPr>
            <w:pStyle w:val="TOC1"/>
            <w:tabs>
              <w:tab w:val="left" w:pos="440"/>
              <w:tab w:val="right" w:leader="dot" w:pos="9016"/>
            </w:tabs>
            <w:rPr>
              <w:rFonts w:ascii="Arial" w:eastAsiaTheme="minorEastAsia" w:hAnsi="Arial" w:cs="Arial"/>
              <w:noProof/>
              <w:sz w:val="24"/>
              <w:szCs w:val="24"/>
              <w:lang w:eastAsia="en-GB"/>
            </w:rPr>
          </w:pPr>
          <w:hyperlink w:anchor="_Toc227933599" w:history="1">
            <w:r w:rsidRPr="00A970E5">
              <w:rPr>
                <w:rStyle w:val="Hyperlink"/>
                <w:rFonts w:ascii="Arial" w:hAnsi="Arial" w:cs="Arial"/>
                <w:noProof/>
              </w:rPr>
              <w:t>5</w:t>
            </w:r>
            <w:r w:rsidRPr="00A970E5">
              <w:rPr>
                <w:rFonts w:ascii="Arial" w:eastAsiaTheme="minorEastAsia" w:hAnsi="Arial" w:cs="Arial"/>
                <w:noProof/>
                <w:sz w:val="24"/>
                <w:szCs w:val="24"/>
                <w:lang w:eastAsia="en-GB"/>
              </w:rPr>
              <w:tab/>
            </w:r>
            <w:r w:rsidRPr="00A970E5">
              <w:rPr>
                <w:rStyle w:val="Hyperlink"/>
                <w:rFonts w:ascii="Arial" w:hAnsi="Arial" w:cs="Arial"/>
                <w:noProof/>
              </w:rPr>
              <w:t>Recommendations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_Toc227933599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37</w:t>
            </w:r>
            <w:r w:rsidRPr="00A970E5">
              <w:rPr>
                <w:rFonts w:ascii="Arial" w:hAnsi="Arial" w:cs="Arial"/>
                <w:noProof/>
                <w:webHidden/>
              </w:rPr>
              <w:fldChar w:fldCharType="end"/>
            </w:r>
          </w:hyperlink>
        </w:p>
        <w:p w14:paraId="3FC525CD" w14:textId="24EB3EBB"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600" w:history="1">
            <w:r w:rsidRPr="00A970E5">
              <w:rPr>
                <w:rStyle w:val="Hyperlink"/>
                <w:rFonts w:ascii="Arial" w:hAnsi="Arial" w:cs="Arial"/>
                <w:noProof/>
              </w:rPr>
              <w:t>5.1</w:t>
            </w:r>
            <w:r w:rsidRPr="00A970E5">
              <w:rPr>
                <w:rFonts w:ascii="Arial" w:eastAsiaTheme="minorEastAsia" w:hAnsi="Arial" w:cs="Arial"/>
                <w:noProof/>
                <w:sz w:val="24"/>
                <w:szCs w:val="24"/>
                <w:lang w:eastAsia="en-GB"/>
              </w:rPr>
              <w:tab/>
            </w:r>
            <w:r w:rsidRPr="00A970E5">
              <w:rPr>
                <w:rStyle w:val="Hyperlink"/>
                <w:rFonts w:ascii="Arial" w:hAnsi="Arial" w:cs="Arial"/>
                <w:noProof/>
              </w:rPr>
              <w:t>Ranked by specific strength</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_Toc227933600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37</w:t>
            </w:r>
            <w:r w:rsidRPr="00A970E5">
              <w:rPr>
                <w:rFonts w:ascii="Arial" w:hAnsi="Arial" w:cs="Arial"/>
                <w:noProof/>
                <w:webHidden/>
              </w:rPr>
              <w:fldChar w:fldCharType="end"/>
            </w:r>
          </w:hyperlink>
        </w:p>
        <w:p w14:paraId="09480869" w14:textId="7291F163"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601" w:history="1">
            <w:r w:rsidRPr="00A970E5">
              <w:rPr>
                <w:rStyle w:val="Hyperlink"/>
                <w:rFonts w:ascii="Arial" w:hAnsi="Arial" w:cs="Arial"/>
                <w:noProof/>
              </w:rPr>
              <w:t>5.2</w:t>
            </w:r>
            <w:r w:rsidRPr="00A970E5">
              <w:rPr>
                <w:rFonts w:ascii="Arial" w:eastAsiaTheme="minorEastAsia" w:hAnsi="Arial" w:cs="Arial"/>
                <w:noProof/>
                <w:sz w:val="24"/>
                <w:szCs w:val="24"/>
                <w:lang w:eastAsia="en-GB"/>
              </w:rPr>
              <w:tab/>
            </w:r>
            <w:r w:rsidRPr="00A970E5">
              <w:rPr>
                <w:rStyle w:val="Hyperlink"/>
                <w:rFonts w:ascii="Arial" w:hAnsi="Arial" w:cs="Arial"/>
                <w:noProof/>
              </w:rPr>
              <w:t>Short Term Recommendations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_Toc227933601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37</w:t>
            </w:r>
            <w:r w:rsidRPr="00A970E5">
              <w:rPr>
                <w:rFonts w:ascii="Arial" w:hAnsi="Arial" w:cs="Arial"/>
                <w:noProof/>
                <w:webHidden/>
              </w:rPr>
              <w:fldChar w:fldCharType="end"/>
            </w:r>
          </w:hyperlink>
        </w:p>
        <w:p w14:paraId="2B775CF1" w14:textId="17D081DF"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602" w:history="1">
            <w:r w:rsidRPr="00A970E5">
              <w:rPr>
                <w:rStyle w:val="Hyperlink"/>
                <w:rFonts w:ascii="Arial" w:hAnsi="Arial" w:cs="Arial"/>
                <w:noProof/>
              </w:rPr>
              <w:t>5.3</w:t>
            </w:r>
            <w:r w:rsidRPr="00A970E5">
              <w:rPr>
                <w:rFonts w:ascii="Arial" w:eastAsiaTheme="minorEastAsia" w:hAnsi="Arial" w:cs="Arial"/>
                <w:noProof/>
                <w:sz w:val="24"/>
                <w:szCs w:val="24"/>
                <w:lang w:eastAsia="en-GB"/>
              </w:rPr>
              <w:tab/>
            </w:r>
            <w:r w:rsidRPr="00A970E5">
              <w:rPr>
                <w:rStyle w:val="Hyperlink"/>
                <w:rFonts w:ascii="Arial" w:hAnsi="Arial" w:cs="Arial"/>
                <w:noProof/>
              </w:rPr>
              <w:t>Industry Specific Recommendations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_Toc227933602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37</w:t>
            </w:r>
            <w:r w:rsidRPr="00A970E5">
              <w:rPr>
                <w:rFonts w:ascii="Arial" w:hAnsi="Arial" w:cs="Arial"/>
                <w:noProof/>
                <w:webHidden/>
              </w:rPr>
              <w:fldChar w:fldCharType="end"/>
            </w:r>
          </w:hyperlink>
        </w:p>
        <w:p w14:paraId="1D355741" w14:textId="36940192" w:rsidR="00A970E5" w:rsidRPr="00A970E5" w:rsidRDefault="00A970E5">
          <w:pPr>
            <w:pStyle w:val="TOC2"/>
            <w:tabs>
              <w:tab w:val="left" w:pos="960"/>
              <w:tab w:val="right" w:leader="dot" w:pos="9016"/>
            </w:tabs>
            <w:rPr>
              <w:rFonts w:ascii="Arial" w:eastAsiaTheme="minorEastAsia" w:hAnsi="Arial" w:cs="Arial"/>
              <w:noProof/>
              <w:sz w:val="24"/>
              <w:szCs w:val="24"/>
              <w:lang w:eastAsia="en-GB"/>
            </w:rPr>
          </w:pPr>
          <w:hyperlink w:anchor="_Toc227933603" w:history="1">
            <w:r w:rsidRPr="00A970E5">
              <w:rPr>
                <w:rStyle w:val="Hyperlink"/>
                <w:rFonts w:ascii="Arial" w:hAnsi="Arial" w:cs="Arial"/>
                <w:noProof/>
              </w:rPr>
              <w:t>5.4</w:t>
            </w:r>
            <w:r w:rsidRPr="00A970E5">
              <w:rPr>
                <w:rFonts w:ascii="Arial" w:eastAsiaTheme="minorEastAsia" w:hAnsi="Arial" w:cs="Arial"/>
                <w:noProof/>
                <w:sz w:val="24"/>
                <w:szCs w:val="24"/>
                <w:lang w:eastAsia="en-GB"/>
              </w:rPr>
              <w:tab/>
            </w:r>
            <w:r w:rsidRPr="00A970E5">
              <w:rPr>
                <w:rStyle w:val="Hyperlink"/>
                <w:rFonts w:ascii="Arial" w:hAnsi="Arial" w:cs="Arial"/>
                <w:noProof/>
              </w:rPr>
              <w:t>Future Priorities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_Toc227933603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37</w:t>
            </w:r>
            <w:r w:rsidRPr="00A970E5">
              <w:rPr>
                <w:rFonts w:ascii="Arial" w:hAnsi="Arial" w:cs="Arial"/>
                <w:noProof/>
                <w:webHidden/>
              </w:rPr>
              <w:fldChar w:fldCharType="end"/>
            </w:r>
          </w:hyperlink>
        </w:p>
        <w:p w14:paraId="226119F4" w14:textId="7C29069B" w:rsidR="00A970E5" w:rsidRPr="00A970E5" w:rsidRDefault="00A970E5">
          <w:pPr>
            <w:pStyle w:val="TOC1"/>
            <w:tabs>
              <w:tab w:val="left" w:pos="440"/>
              <w:tab w:val="right" w:leader="dot" w:pos="9016"/>
            </w:tabs>
            <w:rPr>
              <w:rFonts w:ascii="Arial" w:eastAsiaTheme="minorEastAsia" w:hAnsi="Arial" w:cs="Arial"/>
              <w:noProof/>
              <w:sz w:val="24"/>
              <w:szCs w:val="24"/>
              <w:lang w:eastAsia="en-GB"/>
            </w:rPr>
          </w:pPr>
          <w:hyperlink w:anchor="_Toc227933604" w:history="1">
            <w:r w:rsidRPr="00A970E5">
              <w:rPr>
                <w:rStyle w:val="Hyperlink"/>
                <w:rFonts w:ascii="Arial" w:hAnsi="Arial" w:cs="Arial"/>
                <w:noProof/>
              </w:rPr>
              <w:t>6</w:t>
            </w:r>
            <w:r w:rsidRPr="00A970E5">
              <w:rPr>
                <w:rFonts w:ascii="Arial" w:eastAsiaTheme="minorEastAsia" w:hAnsi="Arial" w:cs="Arial"/>
                <w:noProof/>
                <w:sz w:val="24"/>
                <w:szCs w:val="24"/>
                <w:lang w:eastAsia="en-GB"/>
              </w:rPr>
              <w:tab/>
            </w:r>
            <w:r w:rsidRPr="00A970E5">
              <w:rPr>
                <w:rStyle w:val="Hyperlink"/>
                <w:rFonts w:ascii="Arial" w:hAnsi="Arial" w:cs="Arial"/>
                <w:noProof/>
              </w:rPr>
              <w:t>Conclusion</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_Toc227933604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39</w:t>
            </w:r>
            <w:r w:rsidRPr="00A970E5">
              <w:rPr>
                <w:rFonts w:ascii="Arial" w:hAnsi="Arial" w:cs="Arial"/>
                <w:noProof/>
                <w:webHidden/>
              </w:rPr>
              <w:fldChar w:fldCharType="end"/>
            </w:r>
          </w:hyperlink>
        </w:p>
        <w:p w14:paraId="022D681B" w14:textId="1678278D" w:rsidR="00A970E5" w:rsidRPr="00A970E5" w:rsidRDefault="00A970E5">
          <w:pPr>
            <w:pStyle w:val="TOC1"/>
            <w:tabs>
              <w:tab w:val="left" w:pos="440"/>
              <w:tab w:val="right" w:leader="dot" w:pos="9016"/>
            </w:tabs>
            <w:rPr>
              <w:rFonts w:ascii="Arial" w:eastAsiaTheme="minorEastAsia" w:hAnsi="Arial" w:cs="Arial"/>
              <w:noProof/>
              <w:sz w:val="24"/>
              <w:szCs w:val="24"/>
              <w:lang w:eastAsia="en-GB"/>
            </w:rPr>
          </w:pPr>
          <w:hyperlink w:anchor="_Toc227933605" w:history="1">
            <w:r w:rsidRPr="00A970E5">
              <w:rPr>
                <w:rStyle w:val="Hyperlink"/>
                <w:rFonts w:ascii="Arial" w:hAnsi="Arial" w:cs="Arial"/>
                <w:noProof/>
              </w:rPr>
              <w:t>7</w:t>
            </w:r>
            <w:r w:rsidRPr="00A970E5">
              <w:rPr>
                <w:rFonts w:ascii="Arial" w:eastAsiaTheme="minorEastAsia" w:hAnsi="Arial" w:cs="Arial"/>
                <w:noProof/>
                <w:sz w:val="24"/>
                <w:szCs w:val="24"/>
                <w:lang w:eastAsia="en-GB"/>
              </w:rPr>
              <w:tab/>
            </w:r>
            <w:r w:rsidRPr="00A970E5">
              <w:rPr>
                <w:rStyle w:val="Hyperlink"/>
                <w:rFonts w:ascii="Arial" w:hAnsi="Arial" w:cs="Arial"/>
                <w:noProof/>
              </w:rPr>
              <w:t>References</w:t>
            </w:r>
            <w:r w:rsidRPr="00A970E5">
              <w:rPr>
                <w:rFonts w:ascii="Arial" w:hAnsi="Arial" w:cs="Arial"/>
                <w:noProof/>
                <w:webHidden/>
              </w:rPr>
              <w:tab/>
            </w:r>
            <w:r w:rsidRPr="00A970E5">
              <w:rPr>
                <w:rFonts w:ascii="Arial" w:hAnsi="Arial" w:cs="Arial"/>
                <w:noProof/>
                <w:webHidden/>
              </w:rPr>
              <w:fldChar w:fldCharType="begin"/>
            </w:r>
            <w:r w:rsidRPr="00A970E5">
              <w:rPr>
                <w:rFonts w:ascii="Arial" w:hAnsi="Arial" w:cs="Arial"/>
                <w:noProof/>
                <w:webHidden/>
              </w:rPr>
              <w:instrText xml:space="preserve"> PAGEREF _Toc227933605 \h </w:instrText>
            </w:r>
            <w:r w:rsidRPr="00A970E5">
              <w:rPr>
                <w:rFonts w:ascii="Arial" w:hAnsi="Arial" w:cs="Arial"/>
                <w:noProof/>
                <w:webHidden/>
              </w:rPr>
            </w:r>
            <w:r w:rsidRPr="00A970E5">
              <w:rPr>
                <w:rFonts w:ascii="Arial" w:hAnsi="Arial" w:cs="Arial"/>
                <w:noProof/>
                <w:webHidden/>
              </w:rPr>
              <w:fldChar w:fldCharType="separate"/>
            </w:r>
            <w:r w:rsidRPr="00A970E5">
              <w:rPr>
                <w:rFonts w:ascii="Arial" w:hAnsi="Arial" w:cs="Arial"/>
                <w:noProof/>
                <w:webHidden/>
              </w:rPr>
              <w:t>40</w:t>
            </w:r>
            <w:r w:rsidRPr="00A970E5">
              <w:rPr>
                <w:rFonts w:ascii="Arial" w:hAnsi="Arial" w:cs="Arial"/>
                <w:noProof/>
                <w:webHidden/>
              </w:rPr>
              <w:fldChar w:fldCharType="end"/>
            </w:r>
          </w:hyperlink>
        </w:p>
        <w:p w14:paraId="1616E1CA" w14:textId="22FF8BB5" w:rsidR="004903C0" w:rsidRPr="00A970E5" w:rsidRDefault="002B69DA" w:rsidP="00953157">
          <w:pPr>
            <w:rPr>
              <w:rFonts w:ascii="Arial" w:hAnsi="Arial" w:cs="Arial"/>
            </w:rPr>
          </w:pPr>
          <w:r w:rsidRPr="00A970E5">
            <w:rPr>
              <w:rFonts w:ascii="Arial" w:hAnsi="Arial" w:cs="Arial"/>
              <w:noProof/>
            </w:rPr>
            <w:fldChar w:fldCharType="end"/>
          </w:r>
        </w:p>
      </w:sdtContent>
    </w:sdt>
    <w:p w14:paraId="14DE555B" w14:textId="282ADABA" w:rsidR="00953157" w:rsidRPr="00A970E5" w:rsidRDefault="00953157" w:rsidP="004903C0">
      <w:pPr>
        <w:rPr>
          <w:rFonts w:ascii="Arial" w:hAnsi="Arial" w:cs="Arial"/>
        </w:rPr>
      </w:pPr>
    </w:p>
    <w:p w14:paraId="0F15D0AA" w14:textId="087D2C15" w:rsidR="00DB09E0" w:rsidRPr="00A970E5" w:rsidRDefault="00DB09E0">
      <w:pPr>
        <w:rPr>
          <w:rFonts w:ascii="Arial" w:hAnsi="Arial" w:cs="Arial"/>
        </w:rPr>
      </w:pPr>
      <w:r w:rsidRPr="00A970E5">
        <w:rPr>
          <w:rFonts w:ascii="Arial" w:hAnsi="Arial" w:cs="Arial"/>
        </w:rPr>
        <w:br w:type="page"/>
      </w:r>
    </w:p>
    <w:p w14:paraId="4BA234BA" w14:textId="2047BA21" w:rsidR="00A970E5" w:rsidRDefault="008369C9">
      <w:pPr>
        <w:pStyle w:val="TableofFigures"/>
        <w:tabs>
          <w:tab w:val="right" w:leader="dot" w:pos="9016"/>
        </w:tabs>
        <w:rPr>
          <w:rFonts w:eastAsiaTheme="minorEastAsia"/>
          <w:noProof/>
          <w:sz w:val="24"/>
          <w:szCs w:val="24"/>
          <w:lang w:eastAsia="en-GB"/>
        </w:rPr>
      </w:pPr>
      <w:r w:rsidRPr="00A970E5">
        <w:rPr>
          <w:rFonts w:ascii="Arial" w:hAnsi="Arial" w:cs="Arial"/>
        </w:rPr>
        <w:lastRenderedPageBreak/>
        <w:fldChar w:fldCharType="begin"/>
      </w:r>
      <w:r w:rsidRPr="00A970E5">
        <w:rPr>
          <w:rFonts w:ascii="Arial" w:hAnsi="Arial" w:cs="Arial"/>
        </w:rPr>
        <w:instrText xml:space="preserve"> TOC \h \z \c "Table" </w:instrText>
      </w:r>
      <w:r w:rsidRPr="00A970E5">
        <w:rPr>
          <w:rFonts w:ascii="Arial" w:hAnsi="Arial" w:cs="Arial"/>
        </w:rPr>
        <w:fldChar w:fldCharType="separate"/>
      </w:r>
      <w:hyperlink w:anchor="_Toc227933627" w:history="1">
        <w:r w:rsidR="00A970E5" w:rsidRPr="00E176FE">
          <w:rPr>
            <w:rStyle w:val="Hyperlink"/>
            <w:rFonts w:ascii="Arial" w:hAnsi="Arial" w:cs="Arial"/>
            <w:noProof/>
          </w:rPr>
          <w:t>Table 1: Properties of Materials Tested</w:t>
        </w:r>
        <w:r w:rsidR="00A970E5">
          <w:rPr>
            <w:noProof/>
            <w:webHidden/>
          </w:rPr>
          <w:tab/>
        </w:r>
        <w:r w:rsidR="00A970E5">
          <w:rPr>
            <w:noProof/>
            <w:webHidden/>
          </w:rPr>
          <w:fldChar w:fldCharType="begin"/>
        </w:r>
        <w:r w:rsidR="00A970E5">
          <w:rPr>
            <w:noProof/>
            <w:webHidden/>
          </w:rPr>
          <w:instrText xml:space="preserve"> PAGEREF _Toc227933627 \h </w:instrText>
        </w:r>
        <w:r w:rsidR="00A970E5">
          <w:rPr>
            <w:noProof/>
            <w:webHidden/>
          </w:rPr>
        </w:r>
        <w:r w:rsidR="00A970E5">
          <w:rPr>
            <w:noProof/>
            <w:webHidden/>
          </w:rPr>
          <w:fldChar w:fldCharType="separate"/>
        </w:r>
        <w:r w:rsidR="00A970E5">
          <w:rPr>
            <w:noProof/>
            <w:webHidden/>
          </w:rPr>
          <w:t>25</w:t>
        </w:r>
        <w:r w:rsidR="00A970E5">
          <w:rPr>
            <w:noProof/>
            <w:webHidden/>
          </w:rPr>
          <w:fldChar w:fldCharType="end"/>
        </w:r>
      </w:hyperlink>
    </w:p>
    <w:p w14:paraId="5FF28781" w14:textId="28CDA641" w:rsidR="008369C9" w:rsidRPr="00A970E5" w:rsidRDefault="008369C9">
      <w:pPr>
        <w:pStyle w:val="TableofFigures"/>
        <w:tabs>
          <w:tab w:val="right" w:leader="dot" w:pos="9016"/>
        </w:tabs>
        <w:rPr>
          <w:rFonts w:ascii="Arial" w:hAnsi="Arial" w:cs="Arial"/>
        </w:rPr>
      </w:pPr>
      <w:r w:rsidRPr="00A970E5">
        <w:rPr>
          <w:rFonts w:ascii="Arial" w:hAnsi="Arial" w:cs="Arial"/>
        </w:rPr>
        <w:fldChar w:fldCharType="end"/>
      </w:r>
    </w:p>
    <w:p w14:paraId="73FFBF9A" w14:textId="5DD1A5FE" w:rsidR="00A970E5" w:rsidRDefault="00DB09E0">
      <w:pPr>
        <w:pStyle w:val="TableofFigures"/>
        <w:tabs>
          <w:tab w:val="right" w:leader="dot" w:pos="9016"/>
        </w:tabs>
        <w:rPr>
          <w:rFonts w:eastAsiaTheme="minorEastAsia"/>
          <w:noProof/>
          <w:sz w:val="24"/>
          <w:szCs w:val="24"/>
          <w:lang w:eastAsia="en-GB"/>
        </w:rPr>
      </w:pPr>
      <w:r w:rsidRPr="00A970E5">
        <w:rPr>
          <w:rFonts w:ascii="Arial" w:hAnsi="Arial" w:cs="Arial"/>
        </w:rPr>
        <w:fldChar w:fldCharType="begin"/>
      </w:r>
      <w:r w:rsidRPr="00A970E5">
        <w:rPr>
          <w:rFonts w:ascii="Arial" w:hAnsi="Arial" w:cs="Arial"/>
        </w:rPr>
        <w:instrText xml:space="preserve"> TOC \h \z \c "Figure" </w:instrText>
      </w:r>
      <w:r w:rsidRPr="00A970E5">
        <w:rPr>
          <w:rFonts w:ascii="Arial" w:hAnsi="Arial" w:cs="Arial"/>
        </w:rPr>
        <w:fldChar w:fldCharType="separate"/>
      </w:r>
      <w:hyperlink w:anchor="_Toc227933631" w:history="1">
        <w:r w:rsidR="00A970E5" w:rsidRPr="00A17A86">
          <w:rPr>
            <w:rStyle w:val="Hyperlink"/>
            <w:rFonts w:ascii="Arial" w:hAnsi="Arial" w:cs="Arial"/>
            <w:noProof/>
          </w:rPr>
          <w:t>Figure 1: Testing Rig</w:t>
        </w:r>
        <w:r w:rsidR="00A970E5">
          <w:rPr>
            <w:noProof/>
            <w:webHidden/>
          </w:rPr>
          <w:tab/>
        </w:r>
        <w:r w:rsidR="00A970E5">
          <w:rPr>
            <w:noProof/>
            <w:webHidden/>
          </w:rPr>
          <w:fldChar w:fldCharType="begin"/>
        </w:r>
        <w:r w:rsidR="00A970E5">
          <w:rPr>
            <w:noProof/>
            <w:webHidden/>
          </w:rPr>
          <w:instrText xml:space="preserve"> PAGEREF _Toc227933631 \h </w:instrText>
        </w:r>
        <w:r w:rsidR="00A970E5">
          <w:rPr>
            <w:noProof/>
            <w:webHidden/>
          </w:rPr>
        </w:r>
        <w:r w:rsidR="00A970E5">
          <w:rPr>
            <w:noProof/>
            <w:webHidden/>
          </w:rPr>
          <w:fldChar w:fldCharType="separate"/>
        </w:r>
        <w:r w:rsidR="00A970E5">
          <w:rPr>
            <w:noProof/>
            <w:webHidden/>
          </w:rPr>
          <w:t>14</w:t>
        </w:r>
        <w:r w:rsidR="00A970E5">
          <w:rPr>
            <w:noProof/>
            <w:webHidden/>
          </w:rPr>
          <w:fldChar w:fldCharType="end"/>
        </w:r>
      </w:hyperlink>
    </w:p>
    <w:p w14:paraId="35666730" w14:textId="1A04D330" w:rsidR="00A970E5" w:rsidRDefault="00A970E5">
      <w:pPr>
        <w:pStyle w:val="TableofFigures"/>
        <w:tabs>
          <w:tab w:val="right" w:leader="dot" w:pos="9016"/>
        </w:tabs>
        <w:rPr>
          <w:rFonts w:eastAsiaTheme="minorEastAsia"/>
          <w:noProof/>
          <w:sz w:val="24"/>
          <w:szCs w:val="24"/>
          <w:lang w:eastAsia="en-GB"/>
        </w:rPr>
      </w:pPr>
      <w:hyperlink w:anchor="_Toc227933632" w:history="1">
        <w:r w:rsidRPr="00A17A86">
          <w:rPr>
            <w:rStyle w:val="Hyperlink"/>
            <w:rFonts w:ascii="Arial" w:hAnsi="Arial" w:cs="Arial"/>
            <w:noProof/>
          </w:rPr>
          <w:t>Figure 2: Testing Rig Grips</w:t>
        </w:r>
        <w:r>
          <w:rPr>
            <w:noProof/>
            <w:webHidden/>
          </w:rPr>
          <w:tab/>
        </w:r>
        <w:r>
          <w:rPr>
            <w:noProof/>
            <w:webHidden/>
          </w:rPr>
          <w:fldChar w:fldCharType="begin"/>
        </w:r>
        <w:r>
          <w:rPr>
            <w:noProof/>
            <w:webHidden/>
          </w:rPr>
          <w:instrText xml:space="preserve"> PAGEREF _Toc227933632 \h </w:instrText>
        </w:r>
        <w:r>
          <w:rPr>
            <w:noProof/>
            <w:webHidden/>
          </w:rPr>
        </w:r>
        <w:r>
          <w:rPr>
            <w:noProof/>
            <w:webHidden/>
          </w:rPr>
          <w:fldChar w:fldCharType="separate"/>
        </w:r>
        <w:r>
          <w:rPr>
            <w:noProof/>
            <w:webHidden/>
          </w:rPr>
          <w:t>15</w:t>
        </w:r>
        <w:r>
          <w:rPr>
            <w:noProof/>
            <w:webHidden/>
          </w:rPr>
          <w:fldChar w:fldCharType="end"/>
        </w:r>
      </w:hyperlink>
    </w:p>
    <w:p w14:paraId="34917A2C" w14:textId="522846C7" w:rsidR="00A970E5" w:rsidRDefault="00A970E5">
      <w:pPr>
        <w:pStyle w:val="TableofFigures"/>
        <w:tabs>
          <w:tab w:val="right" w:leader="dot" w:pos="9016"/>
        </w:tabs>
        <w:rPr>
          <w:rFonts w:eastAsiaTheme="minorEastAsia"/>
          <w:noProof/>
          <w:sz w:val="24"/>
          <w:szCs w:val="24"/>
          <w:lang w:eastAsia="en-GB"/>
        </w:rPr>
      </w:pPr>
      <w:hyperlink w:anchor="_Toc227933633" w:history="1">
        <w:r w:rsidRPr="00A17A86">
          <w:rPr>
            <w:rStyle w:val="Hyperlink"/>
            <w:rFonts w:ascii="Arial" w:hAnsi="Arial" w:cs="Arial"/>
            <w:noProof/>
          </w:rPr>
          <w:t>Figure 3: Example of Testing Sample</w:t>
        </w:r>
        <w:r>
          <w:rPr>
            <w:noProof/>
            <w:webHidden/>
          </w:rPr>
          <w:tab/>
        </w:r>
        <w:r>
          <w:rPr>
            <w:noProof/>
            <w:webHidden/>
          </w:rPr>
          <w:fldChar w:fldCharType="begin"/>
        </w:r>
        <w:r>
          <w:rPr>
            <w:noProof/>
            <w:webHidden/>
          </w:rPr>
          <w:instrText xml:space="preserve"> PAGEREF _Toc227933633 \h </w:instrText>
        </w:r>
        <w:r>
          <w:rPr>
            <w:noProof/>
            <w:webHidden/>
          </w:rPr>
        </w:r>
        <w:r>
          <w:rPr>
            <w:noProof/>
            <w:webHidden/>
          </w:rPr>
          <w:fldChar w:fldCharType="separate"/>
        </w:r>
        <w:r>
          <w:rPr>
            <w:noProof/>
            <w:webHidden/>
          </w:rPr>
          <w:t>16</w:t>
        </w:r>
        <w:r>
          <w:rPr>
            <w:noProof/>
            <w:webHidden/>
          </w:rPr>
          <w:fldChar w:fldCharType="end"/>
        </w:r>
      </w:hyperlink>
    </w:p>
    <w:p w14:paraId="4C08CCBD" w14:textId="4A1BF158" w:rsidR="00A970E5" w:rsidRDefault="00A970E5">
      <w:pPr>
        <w:pStyle w:val="TableofFigures"/>
        <w:tabs>
          <w:tab w:val="right" w:leader="dot" w:pos="9016"/>
        </w:tabs>
        <w:rPr>
          <w:rFonts w:eastAsiaTheme="minorEastAsia"/>
          <w:noProof/>
          <w:sz w:val="24"/>
          <w:szCs w:val="24"/>
          <w:lang w:eastAsia="en-GB"/>
        </w:rPr>
      </w:pPr>
      <w:hyperlink w:anchor="_Toc227933634" w:history="1">
        <w:r w:rsidRPr="00A17A86">
          <w:rPr>
            <w:rStyle w:val="Hyperlink"/>
            <w:rFonts w:ascii="Arial" w:hAnsi="Arial" w:cs="Arial"/>
            <w:noProof/>
          </w:rPr>
          <w:t>Figure 4: Carbon Fibre Non-Woven easycomposites</w:t>
        </w:r>
        <w:r>
          <w:rPr>
            <w:noProof/>
            <w:webHidden/>
          </w:rPr>
          <w:tab/>
        </w:r>
        <w:r>
          <w:rPr>
            <w:noProof/>
            <w:webHidden/>
          </w:rPr>
          <w:fldChar w:fldCharType="begin"/>
        </w:r>
        <w:r>
          <w:rPr>
            <w:noProof/>
            <w:webHidden/>
          </w:rPr>
          <w:instrText xml:space="preserve"> PAGEREF _Toc227933634 \h </w:instrText>
        </w:r>
        <w:r>
          <w:rPr>
            <w:noProof/>
            <w:webHidden/>
          </w:rPr>
        </w:r>
        <w:r>
          <w:rPr>
            <w:noProof/>
            <w:webHidden/>
          </w:rPr>
          <w:fldChar w:fldCharType="separate"/>
        </w:r>
        <w:r>
          <w:rPr>
            <w:noProof/>
            <w:webHidden/>
          </w:rPr>
          <w:t>17</w:t>
        </w:r>
        <w:r>
          <w:rPr>
            <w:noProof/>
            <w:webHidden/>
          </w:rPr>
          <w:fldChar w:fldCharType="end"/>
        </w:r>
      </w:hyperlink>
    </w:p>
    <w:p w14:paraId="08A357F0" w14:textId="73EDB12D" w:rsidR="00A970E5" w:rsidRDefault="00A970E5">
      <w:pPr>
        <w:pStyle w:val="TableofFigures"/>
        <w:tabs>
          <w:tab w:val="right" w:leader="dot" w:pos="9016"/>
        </w:tabs>
        <w:rPr>
          <w:rFonts w:eastAsiaTheme="minorEastAsia"/>
          <w:noProof/>
          <w:sz w:val="24"/>
          <w:szCs w:val="24"/>
          <w:lang w:eastAsia="en-GB"/>
        </w:rPr>
      </w:pPr>
      <w:hyperlink w:anchor="_Toc227933635" w:history="1">
        <w:r w:rsidRPr="00A17A86">
          <w:rPr>
            <w:rStyle w:val="Hyperlink"/>
            <w:rFonts w:ascii="Arial" w:hAnsi="Arial" w:cs="Arial"/>
            <w:noProof/>
          </w:rPr>
          <w:t>Figure 5: Epoxy Infusion Bio-Resin easycomposites (1)</w:t>
        </w:r>
        <w:r>
          <w:rPr>
            <w:noProof/>
            <w:webHidden/>
          </w:rPr>
          <w:tab/>
        </w:r>
        <w:r>
          <w:rPr>
            <w:noProof/>
            <w:webHidden/>
          </w:rPr>
          <w:fldChar w:fldCharType="begin"/>
        </w:r>
        <w:r>
          <w:rPr>
            <w:noProof/>
            <w:webHidden/>
          </w:rPr>
          <w:instrText xml:space="preserve"> PAGEREF _Toc227933635 \h </w:instrText>
        </w:r>
        <w:r>
          <w:rPr>
            <w:noProof/>
            <w:webHidden/>
          </w:rPr>
        </w:r>
        <w:r>
          <w:rPr>
            <w:noProof/>
            <w:webHidden/>
          </w:rPr>
          <w:fldChar w:fldCharType="separate"/>
        </w:r>
        <w:r>
          <w:rPr>
            <w:noProof/>
            <w:webHidden/>
          </w:rPr>
          <w:t>18</w:t>
        </w:r>
        <w:r>
          <w:rPr>
            <w:noProof/>
            <w:webHidden/>
          </w:rPr>
          <w:fldChar w:fldCharType="end"/>
        </w:r>
      </w:hyperlink>
    </w:p>
    <w:p w14:paraId="7D714D87" w14:textId="6C035DAE" w:rsidR="00A970E5" w:rsidRDefault="00A970E5">
      <w:pPr>
        <w:pStyle w:val="TableofFigures"/>
        <w:tabs>
          <w:tab w:val="right" w:leader="dot" w:pos="9016"/>
        </w:tabs>
        <w:rPr>
          <w:rFonts w:eastAsiaTheme="minorEastAsia"/>
          <w:noProof/>
          <w:sz w:val="24"/>
          <w:szCs w:val="24"/>
          <w:lang w:eastAsia="en-GB"/>
        </w:rPr>
      </w:pPr>
      <w:hyperlink w:anchor="_Toc227933636" w:history="1">
        <w:r w:rsidRPr="00A17A86">
          <w:rPr>
            <w:rStyle w:val="Hyperlink"/>
            <w:rFonts w:ascii="Arial" w:hAnsi="Arial" w:cs="Arial"/>
            <w:noProof/>
          </w:rPr>
          <w:t>Figure 6: Epoxy Infusion Bio-Resin easycomposites (2)</w:t>
        </w:r>
        <w:r>
          <w:rPr>
            <w:noProof/>
            <w:webHidden/>
          </w:rPr>
          <w:tab/>
        </w:r>
        <w:r>
          <w:rPr>
            <w:noProof/>
            <w:webHidden/>
          </w:rPr>
          <w:fldChar w:fldCharType="begin"/>
        </w:r>
        <w:r>
          <w:rPr>
            <w:noProof/>
            <w:webHidden/>
          </w:rPr>
          <w:instrText xml:space="preserve"> PAGEREF _Toc227933636 \h </w:instrText>
        </w:r>
        <w:r>
          <w:rPr>
            <w:noProof/>
            <w:webHidden/>
          </w:rPr>
        </w:r>
        <w:r>
          <w:rPr>
            <w:noProof/>
            <w:webHidden/>
          </w:rPr>
          <w:fldChar w:fldCharType="separate"/>
        </w:r>
        <w:r>
          <w:rPr>
            <w:noProof/>
            <w:webHidden/>
          </w:rPr>
          <w:t>19</w:t>
        </w:r>
        <w:r>
          <w:rPr>
            <w:noProof/>
            <w:webHidden/>
          </w:rPr>
          <w:fldChar w:fldCharType="end"/>
        </w:r>
      </w:hyperlink>
    </w:p>
    <w:p w14:paraId="7EB82ED9" w14:textId="6F6E2E3F" w:rsidR="00A970E5" w:rsidRDefault="00A970E5">
      <w:pPr>
        <w:pStyle w:val="TableofFigures"/>
        <w:tabs>
          <w:tab w:val="right" w:leader="dot" w:pos="9016"/>
        </w:tabs>
        <w:rPr>
          <w:rFonts w:eastAsiaTheme="minorEastAsia"/>
          <w:noProof/>
          <w:sz w:val="24"/>
          <w:szCs w:val="24"/>
          <w:lang w:eastAsia="en-GB"/>
        </w:rPr>
      </w:pPr>
      <w:hyperlink w:anchor="_Toc227933637" w:history="1">
        <w:r w:rsidRPr="00A17A86">
          <w:rPr>
            <w:rStyle w:val="Hyperlink"/>
            <w:rFonts w:ascii="Arial" w:hAnsi="Arial" w:cs="Arial"/>
            <w:noProof/>
          </w:rPr>
          <w:t>Figure 7: Epoxy Infusion Resin, IN2 easycomposites (1)</w:t>
        </w:r>
        <w:r>
          <w:rPr>
            <w:noProof/>
            <w:webHidden/>
          </w:rPr>
          <w:tab/>
        </w:r>
        <w:r>
          <w:rPr>
            <w:noProof/>
            <w:webHidden/>
          </w:rPr>
          <w:fldChar w:fldCharType="begin"/>
        </w:r>
        <w:r>
          <w:rPr>
            <w:noProof/>
            <w:webHidden/>
          </w:rPr>
          <w:instrText xml:space="preserve"> PAGEREF _Toc227933637 \h </w:instrText>
        </w:r>
        <w:r>
          <w:rPr>
            <w:noProof/>
            <w:webHidden/>
          </w:rPr>
        </w:r>
        <w:r>
          <w:rPr>
            <w:noProof/>
            <w:webHidden/>
          </w:rPr>
          <w:fldChar w:fldCharType="separate"/>
        </w:r>
        <w:r>
          <w:rPr>
            <w:noProof/>
            <w:webHidden/>
          </w:rPr>
          <w:t>20</w:t>
        </w:r>
        <w:r>
          <w:rPr>
            <w:noProof/>
            <w:webHidden/>
          </w:rPr>
          <w:fldChar w:fldCharType="end"/>
        </w:r>
      </w:hyperlink>
    </w:p>
    <w:p w14:paraId="7AEA2FF1" w14:textId="6C6766B1" w:rsidR="00A970E5" w:rsidRDefault="00A970E5">
      <w:pPr>
        <w:pStyle w:val="TableofFigures"/>
        <w:tabs>
          <w:tab w:val="right" w:leader="dot" w:pos="9016"/>
        </w:tabs>
        <w:rPr>
          <w:rFonts w:eastAsiaTheme="minorEastAsia"/>
          <w:noProof/>
          <w:sz w:val="24"/>
          <w:szCs w:val="24"/>
          <w:lang w:eastAsia="en-GB"/>
        </w:rPr>
      </w:pPr>
      <w:hyperlink w:anchor="_Toc227933638" w:history="1">
        <w:r w:rsidRPr="00A17A86">
          <w:rPr>
            <w:rStyle w:val="Hyperlink"/>
            <w:rFonts w:ascii="Arial" w:hAnsi="Arial" w:cs="Arial"/>
            <w:noProof/>
          </w:rPr>
          <w:t>Figure 8: Epoxy Infusion Resin, IN2 easycomposites (2)</w:t>
        </w:r>
        <w:r>
          <w:rPr>
            <w:noProof/>
            <w:webHidden/>
          </w:rPr>
          <w:tab/>
        </w:r>
        <w:r>
          <w:rPr>
            <w:noProof/>
            <w:webHidden/>
          </w:rPr>
          <w:fldChar w:fldCharType="begin"/>
        </w:r>
        <w:r>
          <w:rPr>
            <w:noProof/>
            <w:webHidden/>
          </w:rPr>
          <w:instrText xml:space="preserve"> PAGEREF _Toc227933638 \h </w:instrText>
        </w:r>
        <w:r>
          <w:rPr>
            <w:noProof/>
            <w:webHidden/>
          </w:rPr>
        </w:r>
        <w:r>
          <w:rPr>
            <w:noProof/>
            <w:webHidden/>
          </w:rPr>
          <w:fldChar w:fldCharType="separate"/>
        </w:r>
        <w:r>
          <w:rPr>
            <w:noProof/>
            <w:webHidden/>
          </w:rPr>
          <w:t>21</w:t>
        </w:r>
        <w:r>
          <w:rPr>
            <w:noProof/>
            <w:webHidden/>
          </w:rPr>
          <w:fldChar w:fldCharType="end"/>
        </w:r>
      </w:hyperlink>
    </w:p>
    <w:p w14:paraId="053E2D29" w14:textId="61D781E3" w:rsidR="00A970E5" w:rsidRDefault="00A970E5">
      <w:pPr>
        <w:pStyle w:val="TableofFigures"/>
        <w:tabs>
          <w:tab w:val="right" w:leader="dot" w:pos="9016"/>
        </w:tabs>
        <w:rPr>
          <w:rFonts w:eastAsiaTheme="minorEastAsia"/>
          <w:noProof/>
          <w:sz w:val="24"/>
          <w:szCs w:val="24"/>
          <w:lang w:eastAsia="en-GB"/>
        </w:rPr>
      </w:pPr>
      <w:hyperlink w:anchor="_Toc227933639" w:history="1">
        <w:r w:rsidRPr="00A17A86">
          <w:rPr>
            <w:rStyle w:val="Hyperlink"/>
            <w:rFonts w:ascii="Arial" w:hAnsi="Arial" w:cs="Arial"/>
            <w:noProof/>
          </w:rPr>
          <w:t>Figure 9: Fibrimat™ F300 EcoTechnilin</w:t>
        </w:r>
        <w:r>
          <w:rPr>
            <w:noProof/>
            <w:webHidden/>
          </w:rPr>
          <w:tab/>
        </w:r>
        <w:r>
          <w:rPr>
            <w:noProof/>
            <w:webHidden/>
          </w:rPr>
          <w:fldChar w:fldCharType="begin"/>
        </w:r>
        <w:r>
          <w:rPr>
            <w:noProof/>
            <w:webHidden/>
          </w:rPr>
          <w:instrText xml:space="preserve"> PAGEREF _Toc227933639 \h </w:instrText>
        </w:r>
        <w:r>
          <w:rPr>
            <w:noProof/>
            <w:webHidden/>
          </w:rPr>
        </w:r>
        <w:r>
          <w:rPr>
            <w:noProof/>
            <w:webHidden/>
          </w:rPr>
          <w:fldChar w:fldCharType="separate"/>
        </w:r>
        <w:r>
          <w:rPr>
            <w:noProof/>
            <w:webHidden/>
          </w:rPr>
          <w:t>22</w:t>
        </w:r>
        <w:r>
          <w:rPr>
            <w:noProof/>
            <w:webHidden/>
          </w:rPr>
          <w:fldChar w:fldCharType="end"/>
        </w:r>
      </w:hyperlink>
    </w:p>
    <w:p w14:paraId="3D573411" w14:textId="1E6CEF84" w:rsidR="00A970E5" w:rsidRDefault="00A970E5">
      <w:pPr>
        <w:pStyle w:val="TableofFigures"/>
        <w:tabs>
          <w:tab w:val="right" w:leader="dot" w:pos="9016"/>
        </w:tabs>
        <w:rPr>
          <w:rFonts w:eastAsiaTheme="minorEastAsia"/>
          <w:noProof/>
          <w:sz w:val="24"/>
          <w:szCs w:val="24"/>
          <w:lang w:eastAsia="en-GB"/>
        </w:rPr>
      </w:pPr>
      <w:hyperlink w:anchor="_Toc227933640" w:history="1">
        <w:r w:rsidRPr="00A17A86">
          <w:rPr>
            <w:rStyle w:val="Hyperlink"/>
            <w:rFonts w:ascii="Arial" w:hAnsi="Arial" w:cs="Arial"/>
            <w:noProof/>
          </w:rPr>
          <w:t>Figure 10: Typical Properties of Carbon Fiber PYROFIL™</w:t>
        </w:r>
        <w:r>
          <w:rPr>
            <w:noProof/>
            <w:webHidden/>
          </w:rPr>
          <w:tab/>
        </w:r>
        <w:r>
          <w:rPr>
            <w:noProof/>
            <w:webHidden/>
          </w:rPr>
          <w:fldChar w:fldCharType="begin"/>
        </w:r>
        <w:r>
          <w:rPr>
            <w:noProof/>
            <w:webHidden/>
          </w:rPr>
          <w:instrText xml:space="preserve"> PAGEREF _Toc227933640 \h </w:instrText>
        </w:r>
        <w:r>
          <w:rPr>
            <w:noProof/>
            <w:webHidden/>
          </w:rPr>
        </w:r>
        <w:r>
          <w:rPr>
            <w:noProof/>
            <w:webHidden/>
          </w:rPr>
          <w:fldChar w:fldCharType="separate"/>
        </w:r>
        <w:r>
          <w:rPr>
            <w:noProof/>
            <w:webHidden/>
          </w:rPr>
          <w:t>23</w:t>
        </w:r>
        <w:r>
          <w:rPr>
            <w:noProof/>
            <w:webHidden/>
          </w:rPr>
          <w:fldChar w:fldCharType="end"/>
        </w:r>
      </w:hyperlink>
    </w:p>
    <w:p w14:paraId="55755687" w14:textId="6A1AF8A3" w:rsidR="00A970E5" w:rsidRDefault="00A970E5">
      <w:pPr>
        <w:pStyle w:val="TableofFigures"/>
        <w:tabs>
          <w:tab w:val="right" w:leader="dot" w:pos="9016"/>
        </w:tabs>
        <w:rPr>
          <w:rFonts w:eastAsiaTheme="minorEastAsia"/>
          <w:noProof/>
          <w:sz w:val="24"/>
          <w:szCs w:val="24"/>
          <w:lang w:eastAsia="en-GB"/>
        </w:rPr>
      </w:pPr>
      <w:hyperlink w:anchor="_Toc227933641" w:history="1">
        <w:r w:rsidRPr="00A17A86">
          <w:rPr>
            <w:rStyle w:val="Hyperlink"/>
            <w:rFonts w:ascii="Arial" w:hAnsi="Arial" w:cs="Arial"/>
            <w:noProof/>
          </w:rPr>
          <w:t>Figure 11: FlaxDry™ BL200 EcoTechnilin</w:t>
        </w:r>
        <w:r>
          <w:rPr>
            <w:noProof/>
            <w:webHidden/>
          </w:rPr>
          <w:tab/>
        </w:r>
        <w:r>
          <w:rPr>
            <w:noProof/>
            <w:webHidden/>
          </w:rPr>
          <w:fldChar w:fldCharType="begin"/>
        </w:r>
        <w:r>
          <w:rPr>
            <w:noProof/>
            <w:webHidden/>
          </w:rPr>
          <w:instrText xml:space="preserve"> PAGEREF _Toc227933641 \h </w:instrText>
        </w:r>
        <w:r>
          <w:rPr>
            <w:noProof/>
            <w:webHidden/>
          </w:rPr>
        </w:r>
        <w:r>
          <w:rPr>
            <w:noProof/>
            <w:webHidden/>
          </w:rPr>
          <w:fldChar w:fldCharType="separate"/>
        </w:r>
        <w:r>
          <w:rPr>
            <w:noProof/>
            <w:webHidden/>
          </w:rPr>
          <w:t>24</w:t>
        </w:r>
        <w:r>
          <w:rPr>
            <w:noProof/>
            <w:webHidden/>
          </w:rPr>
          <w:fldChar w:fldCharType="end"/>
        </w:r>
      </w:hyperlink>
    </w:p>
    <w:p w14:paraId="11855788" w14:textId="455654FC" w:rsidR="00A970E5" w:rsidRDefault="00A970E5">
      <w:pPr>
        <w:pStyle w:val="TableofFigures"/>
        <w:tabs>
          <w:tab w:val="right" w:leader="dot" w:pos="9016"/>
        </w:tabs>
        <w:rPr>
          <w:rFonts w:eastAsiaTheme="minorEastAsia"/>
          <w:noProof/>
          <w:sz w:val="24"/>
          <w:szCs w:val="24"/>
          <w:lang w:eastAsia="en-GB"/>
        </w:rPr>
      </w:pPr>
      <w:hyperlink w:anchor="_Toc227933642" w:history="1">
        <w:r w:rsidRPr="00A17A86">
          <w:rPr>
            <w:rStyle w:val="Hyperlink"/>
            <w:rFonts w:ascii="Arial" w:hAnsi="Arial" w:cs="Arial"/>
            <w:noProof/>
          </w:rPr>
          <w:t>Figure 12: Carbon Woven/Epoxy (IN2) Stress-Strain Graph</w:t>
        </w:r>
        <w:r>
          <w:rPr>
            <w:noProof/>
            <w:webHidden/>
          </w:rPr>
          <w:tab/>
        </w:r>
        <w:r>
          <w:rPr>
            <w:noProof/>
            <w:webHidden/>
          </w:rPr>
          <w:fldChar w:fldCharType="begin"/>
        </w:r>
        <w:r>
          <w:rPr>
            <w:noProof/>
            <w:webHidden/>
          </w:rPr>
          <w:instrText xml:space="preserve"> PAGEREF _Toc227933642 \h </w:instrText>
        </w:r>
        <w:r>
          <w:rPr>
            <w:noProof/>
            <w:webHidden/>
          </w:rPr>
        </w:r>
        <w:r>
          <w:rPr>
            <w:noProof/>
            <w:webHidden/>
          </w:rPr>
          <w:fldChar w:fldCharType="separate"/>
        </w:r>
        <w:r>
          <w:rPr>
            <w:noProof/>
            <w:webHidden/>
          </w:rPr>
          <w:t>26</w:t>
        </w:r>
        <w:r>
          <w:rPr>
            <w:noProof/>
            <w:webHidden/>
          </w:rPr>
          <w:fldChar w:fldCharType="end"/>
        </w:r>
      </w:hyperlink>
    </w:p>
    <w:p w14:paraId="437BB1C1" w14:textId="579E8FE3" w:rsidR="00A970E5" w:rsidRDefault="00A970E5">
      <w:pPr>
        <w:pStyle w:val="TableofFigures"/>
        <w:tabs>
          <w:tab w:val="right" w:leader="dot" w:pos="9016"/>
        </w:tabs>
        <w:rPr>
          <w:rFonts w:eastAsiaTheme="minorEastAsia"/>
          <w:noProof/>
          <w:sz w:val="24"/>
          <w:szCs w:val="24"/>
          <w:lang w:eastAsia="en-GB"/>
        </w:rPr>
      </w:pPr>
      <w:hyperlink w:anchor="_Toc227933643" w:history="1">
        <w:r w:rsidRPr="00A17A86">
          <w:rPr>
            <w:rStyle w:val="Hyperlink"/>
            <w:rFonts w:ascii="Arial" w:hAnsi="Arial" w:cs="Arial"/>
            <w:noProof/>
          </w:rPr>
          <w:t>Figure 13: Carbon Woven/Bio (IB2) Stress-Strain Graph</w:t>
        </w:r>
        <w:r>
          <w:rPr>
            <w:noProof/>
            <w:webHidden/>
          </w:rPr>
          <w:tab/>
        </w:r>
        <w:r>
          <w:rPr>
            <w:noProof/>
            <w:webHidden/>
          </w:rPr>
          <w:fldChar w:fldCharType="begin"/>
        </w:r>
        <w:r>
          <w:rPr>
            <w:noProof/>
            <w:webHidden/>
          </w:rPr>
          <w:instrText xml:space="preserve"> PAGEREF _Toc227933643 \h </w:instrText>
        </w:r>
        <w:r>
          <w:rPr>
            <w:noProof/>
            <w:webHidden/>
          </w:rPr>
        </w:r>
        <w:r>
          <w:rPr>
            <w:noProof/>
            <w:webHidden/>
          </w:rPr>
          <w:fldChar w:fldCharType="separate"/>
        </w:r>
        <w:r>
          <w:rPr>
            <w:noProof/>
            <w:webHidden/>
          </w:rPr>
          <w:t>26</w:t>
        </w:r>
        <w:r>
          <w:rPr>
            <w:noProof/>
            <w:webHidden/>
          </w:rPr>
          <w:fldChar w:fldCharType="end"/>
        </w:r>
      </w:hyperlink>
    </w:p>
    <w:p w14:paraId="7B5F1F89" w14:textId="7E0FF8E4" w:rsidR="00A970E5" w:rsidRDefault="00A970E5">
      <w:pPr>
        <w:pStyle w:val="TableofFigures"/>
        <w:tabs>
          <w:tab w:val="right" w:leader="dot" w:pos="9016"/>
        </w:tabs>
        <w:rPr>
          <w:rFonts w:eastAsiaTheme="minorEastAsia"/>
          <w:noProof/>
          <w:sz w:val="24"/>
          <w:szCs w:val="24"/>
          <w:lang w:eastAsia="en-GB"/>
        </w:rPr>
      </w:pPr>
      <w:hyperlink w:anchor="_Toc227933644" w:history="1">
        <w:r w:rsidRPr="00A17A86">
          <w:rPr>
            <w:rStyle w:val="Hyperlink"/>
            <w:rFonts w:ascii="Arial" w:hAnsi="Arial" w:cs="Arial"/>
            <w:noProof/>
          </w:rPr>
          <w:t>Figure 14: Carbon Non-Woven/Bio Stress-Strain Graph</w:t>
        </w:r>
        <w:r>
          <w:rPr>
            <w:noProof/>
            <w:webHidden/>
          </w:rPr>
          <w:tab/>
        </w:r>
        <w:r>
          <w:rPr>
            <w:noProof/>
            <w:webHidden/>
          </w:rPr>
          <w:fldChar w:fldCharType="begin"/>
        </w:r>
        <w:r>
          <w:rPr>
            <w:noProof/>
            <w:webHidden/>
          </w:rPr>
          <w:instrText xml:space="preserve"> PAGEREF _Toc227933644 \h </w:instrText>
        </w:r>
        <w:r>
          <w:rPr>
            <w:noProof/>
            <w:webHidden/>
          </w:rPr>
        </w:r>
        <w:r>
          <w:rPr>
            <w:noProof/>
            <w:webHidden/>
          </w:rPr>
          <w:fldChar w:fldCharType="separate"/>
        </w:r>
        <w:r>
          <w:rPr>
            <w:noProof/>
            <w:webHidden/>
          </w:rPr>
          <w:t>27</w:t>
        </w:r>
        <w:r>
          <w:rPr>
            <w:noProof/>
            <w:webHidden/>
          </w:rPr>
          <w:fldChar w:fldCharType="end"/>
        </w:r>
      </w:hyperlink>
    </w:p>
    <w:p w14:paraId="0B49D697" w14:textId="4606B4BE" w:rsidR="00A970E5" w:rsidRDefault="00A970E5">
      <w:pPr>
        <w:pStyle w:val="TableofFigures"/>
        <w:tabs>
          <w:tab w:val="right" w:leader="dot" w:pos="9016"/>
        </w:tabs>
        <w:rPr>
          <w:rFonts w:eastAsiaTheme="minorEastAsia"/>
          <w:noProof/>
          <w:sz w:val="24"/>
          <w:szCs w:val="24"/>
          <w:lang w:eastAsia="en-GB"/>
        </w:rPr>
      </w:pPr>
      <w:hyperlink w:anchor="_Toc227933645" w:history="1">
        <w:r w:rsidRPr="00A17A86">
          <w:rPr>
            <w:rStyle w:val="Hyperlink"/>
            <w:rFonts w:ascii="Arial" w:hAnsi="Arial" w:cs="Arial"/>
            <w:noProof/>
          </w:rPr>
          <w:t>Figure 15: Flax Woven/Bio Stress-Strain Graph</w:t>
        </w:r>
        <w:r>
          <w:rPr>
            <w:noProof/>
            <w:webHidden/>
          </w:rPr>
          <w:tab/>
        </w:r>
        <w:r>
          <w:rPr>
            <w:noProof/>
            <w:webHidden/>
          </w:rPr>
          <w:fldChar w:fldCharType="begin"/>
        </w:r>
        <w:r>
          <w:rPr>
            <w:noProof/>
            <w:webHidden/>
          </w:rPr>
          <w:instrText xml:space="preserve"> PAGEREF _Toc227933645 \h </w:instrText>
        </w:r>
        <w:r>
          <w:rPr>
            <w:noProof/>
            <w:webHidden/>
          </w:rPr>
        </w:r>
        <w:r>
          <w:rPr>
            <w:noProof/>
            <w:webHidden/>
          </w:rPr>
          <w:fldChar w:fldCharType="separate"/>
        </w:r>
        <w:r>
          <w:rPr>
            <w:noProof/>
            <w:webHidden/>
          </w:rPr>
          <w:t>28</w:t>
        </w:r>
        <w:r>
          <w:rPr>
            <w:noProof/>
            <w:webHidden/>
          </w:rPr>
          <w:fldChar w:fldCharType="end"/>
        </w:r>
      </w:hyperlink>
    </w:p>
    <w:p w14:paraId="2ABA103C" w14:textId="55926D4F" w:rsidR="00A970E5" w:rsidRDefault="00A970E5">
      <w:pPr>
        <w:pStyle w:val="TableofFigures"/>
        <w:tabs>
          <w:tab w:val="right" w:leader="dot" w:pos="9016"/>
        </w:tabs>
        <w:rPr>
          <w:rFonts w:eastAsiaTheme="minorEastAsia"/>
          <w:noProof/>
          <w:sz w:val="24"/>
          <w:szCs w:val="24"/>
          <w:lang w:eastAsia="en-GB"/>
        </w:rPr>
      </w:pPr>
      <w:hyperlink w:anchor="_Toc227933646" w:history="1">
        <w:r w:rsidRPr="00A17A86">
          <w:rPr>
            <w:rStyle w:val="Hyperlink"/>
            <w:rFonts w:ascii="Arial" w:hAnsi="Arial" w:cs="Arial"/>
            <w:noProof/>
          </w:rPr>
          <w:t>Figure 16: Flax Non-Woven/Bio Stress-Strain Graph</w:t>
        </w:r>
        <w:r>
          <w:rPr>
            <w:noProof/>
            <w:webHidden/>
          </w:rPr>
          <w:tab/>
        </w:r>
        <w:r>
          <w:rPr>
            <w:noProof/>
            <w:webHidden/>
          </w:rPr>
          <w:fldChar w:fldCharType="begin"/>
        </w:r>
        <w:r>
          <w:rPr>
            <w:noProof/>
            <w:webHidden/>
          </w:rPr>
          <w:instrText xml:space="preserve"> PAGEREF _Toc227933646 \h </w:instrText>
        </w:r>
        <w:r>
          <w:rPr>
            <w:noProof/>
            <w:webHidden/>
          </w:rPr>
        </w:r>
        <w:r>
          <w:rPr>
            <w:noProof/>
            <w:webHidden/>
          </w:rPr>
          <w:fldChar w:fldCharType="separate"/>
        </w:r>
        <w:r>
          <w:rPr>
            <w:noProof/>
            <w:webHidden/>
          </w:rPr>
          <w:t>28</w:t>
        </w:r>
        <w:r>
          <w:rPr>
            <w:noProof/>
            <w:webHidden/>
          </w:rPr>
          <w:fldChar w:fldCharType="end"/>
        </w:r>
      </w:hyperlink>
    </w:p>
    <w:p w14:paraId="3F0D9C2C" w14:textId="3D4206EE" w:rsidR="00A970E5" w:rsidRDefault="00A970E5">
      <w:pPr>
        <w:pStyle w:val="TableofFigures"/>
        <w:tabs>
          <w:tab w:val="right" w:leader="dot" w:pos="9016"/>
        </w:tabs>
        <w:rPr>
          <w:rFonts w:eastAsiaTheme="minorEastAsia"/>
          <w:noProof/>
          <w:sz w:val="24"/>
          <w:szCs w:val="24"/>
          <w:lang w:eastAsia="en-GB"/>
        </w:rPr>
      </w:pPr>
      <w:hyperlink w:anchor="_Toc227933647" w:history="1">
        <w:r w:rsidRPr="00A17A86">
          <w:rPr>
            <w:rStyle w:val="Hyperlink"/>
            <w:rFonts w:ascii="Arial" w:hAnsi="Arial" w:cs="Arial"/>
            <w:noProof/>
          </w:rPr>
          <w:t>Figure 17: Kevlar Woven/Bio Stress-Strain Graph</w:t>
        </w:r>
        <w:r>
          <w:rPr>
            <w:noProof/>
            <w:webHidden/>
          </w:rPr>
          <w:tab/>
        </w:r>
        <w:r>
          <w:rPr>
            <w:noProof/>
            <w:webHidden/>
          </w:rPr>
          <w:fldChar w:fldCharType="begin"/>
        </w:r>
        <w:r>
          <w:rPr>
            <w:noProof/>
            <w:webHidden/>
          </w:rPr>
          <w:instrText xml:space="preserve"> PAGEREF _Toc227933647 \h </w:instrText>
        </w:r>
        <w:r>
          <w:rPr>
            <w:noProof/>
            <w:webHidden/>
          </w:rPr>
        </w:r>
        <w:r>
          <w:rPr>
            <w:noProof/>
            <w:webHidden/>
          </w:rPr>
          <w:fldChar w:fldCharType="separate"/>
        </w:r>
        <w:r>
          <w:rPr>
            <w:noProof/>
            <w:webHidden/>
          </w:rPr>
          <w:t>30</w:t>
        </w:r>
        <w:r>
          <w:rPr>
            <w:noProof/>
            <w:webHidden/>
          </w:rPr>
          <w:fldChar w:fldCharType="end"/>
        </w:r>
      </w:hyperlink>
    </w:p>
    <w:p w14:paraId="082D1DAD" w14:textId="0197BA02" w:rsidR="00A970E5" w:rsidRDefault="00A970E5">
      <w:pPr>
        <w:pStyle w:val="TableofFigures"/>
        <w:tabs>
          <w:tab w:val="right" w:leader="dot" w:pos="9016"/>
        </w:tabs>
        <w:rPr>
          <w:rFonts w:eastAsiaTheme="minorEastAsia"/>
          <w:noProof/>
          <w:sz w:val="24"/>
          <w:szCs w:val="24"/>
          <w:lang w:eastAsia="en-GB"/>
        </w:rPr>
      </w:pPr>
      <w:hyperlink w:anchor="_Toc227933648" w:history="1">
        <w:r w:rsidRPr="00A17A86">
          <w:rPr>
            <w:rStyle w:val="Hyperlink"/>
            <w:rFonts w:ascii="Arial" w:hAnsi="Arial" w:cs="Arial"/>
            <w:noProof/>
          </w:rPr>
          <w:t>Figure 18: Aluminium (6061-T6) Stress Strain Graph</w:t>
        </w:r>
        <w:r>
          <w:rPr>
            <w:noProof/>
            <w:webHidden/>
          </w:rPr>
          <w:tab/>
        </w:r>
        <w:r>
          <w:rPr>
            <w:noProof/>
            <w:webHidden/>
          </w:rPr>
          <w:fldChar w:fldCharType="begin"/>
        </w:r>
        <w:r>
          <w:rPr>
            <w:noProof/>
            <w:webHidden/>
          </w:rPr>
          <w:instrText xml:space="preserve"> PAGEREF _Toc227933648 \h </w:instrText>
        </w:r>
        <w:r>
          <w:rPr>
            <w:noProof/>
            <w:webHidden/>
          </w:rPr>
        </w:r>
        <w:r>
          <w:rPr>
            <w:noProof/>
            <w:webHidden/>
          </w:rPr>
          <w:fldChar w:fldCharType="separate"/>
        </w:r>
        <w:r>
          <w:rPr>
            <w:noProof/>
            <w:webHidden/>
          </w:rPr>
          <w:t>31</w:t>
        </w:r>
        <w:r>
          <w:rPr>
            <w:noProof/>
            <w:webHidden/>
          </w:rPr>
          <w:fldChar w:fldCharType="end"/>
        </w:r>
      </w:hyperlink>
    </w:p>
    <w:p w14:paraId="45D83995" w14:textId="6918115A" w:rsidR="00A970E5" w:rsidRDefault="00A970E5">
      <w:pPr>
        <w:pStyle w:val="TableofFigures"/>
        <w:tabs>
          <w:tab w:val="right" w:leader="dot" w:pos="9016"/>
        </w:tabs>
        <w:rPr>
          <w:rFonts w:eastAsiaTheme="minorEastAsia"/>
          <w:noProof/>
          <w:sz w:val="24"/>
          <w:szCs w:val="24"/>
          <w:lang w:eastAsia="en-GB"/>
        </w:rPr>
      </w:pPr>
      <w:hyperlink w:anchor="_Toc227933649" w:history="1">
        <w:r w:rsidRPr="00A17A86">
          <w:rPr>
            <w:rStyle w:val="Hyperlink"/>
            <w:rFonts w:ascii="Arial" w:hAnsi="Arial" w:cs="Arial"/>
            <w:noProof/>
          </w:rPr>
          <w:t>Figure 19: Young's Modulus By Material Chart</w:t>
        </w:r>
        <w:r>
          <w:rPr>
            <w:noProof/>
            <w:webHidden/>
          </w:rPr>
          <w:tab/>
        </w:r>
        <w:r>
          <w:rPr>
            <w:noProof/>
            <w:webHidden/>
          </w:rPr>
          <w:fldChar w:fldCharType="begin"/>
        </w:r>
        <w:r>
          <w:rPr>
            <w:noProof/>
            <w:webHidden/>
          </w:rPr>
          <w:instrText xml:space="preserve"> PAGEREF _Toc227933649 \h </w:instrText>
        </w:r>
        <w:r>
          <w:rPr>
            <w:noProof/>
            <w:webHidden/>
          </w:rPr>
        </w:r>
        <w:r>
          <w:rPr>
            <w:noProof/>
            <w:webHidden/>
          </w:rPr>
          <w:fldChar w:fldCharType="separate"/>
        </w:r>
        <w:r>
          <w:rPr>
            <w:noProof/>
            <w:webHidden/>
          </w:rPr>
          <w:t>32</w:t>
        </w:r>
        <w:r>
          <w:rPr>
            <w:noProof/>
            <w:webHidden/>
          </w:rPr>
          <w:fldChar w:fldCharType="end"/>
        </w:r>
      </w:hyperlink>
    </w:p>
    <w:p w14:paraId="1325EAC3" w14:textId="57C4540E" w:rsidR="00A970E5" w:rsidRDefault="00A970E5">
      <w:pPr>
        <w:pStyle w:val="TableofFigures"/>
        <w:tabs>
          <w:tab w:val="right" w:leader="dot" w:pos="9016"/>
        </w:tabs>
        <w:rPr>
          <w:rFonts w:eastAsiaTheme="minorEastAsia"/>
          <w:noProof/>
          <w:sz w:val="24"/>
          <w:szCs w:val="24"/>
          <w:lang w:eastAsia="en-GB"/>
        </w:rPr>
      </w:pPr>
      <w:hyperlink w:anchor="_Toc227933650" w:history="1">
        <w:r w:rsidRPr="00A17A86">
          <w:rPr>
            <w:rStyle w:val="Hyperlink"/>
            <w:rFonts w:ascii="Arial" w:hAnsi="Arial" w:cs="Arial"/>
            <w:noProof/>
          </w:rPr>
          <w:t>Figure 20: UTS By Material Chart</w:t>
        </w:r>
        <w:r>
          <w:rPr>
            <w:noProof/>
            <w:webHidden/>
          </w:rPr>
          <w:tab/>
        </w:r>
        <w:r>
          <w:rPr>
            <w:noProof/>
            <w:webHidden/>
          </w:rPr>
          <w:fldChar w:fldCharType="begin"/>
        </w:r>
        <w:r>
          <w:rPr>
            <w:noProof/>
            <w:webHidden/>
          </w:rPr>
          <w:instrText xml:space="preserve"> PAGEREF _Toc227933650 \h </w:instrText>
        </w:r>
        <w:r>
          <w:rPr>
            <w:noProof/>
            <w:webHidden/>
          </w:rPr>
        </w:r>
        <w:r>
          <w:rPr>
            <w:noProof/>
            <w:webHidden/>
          </w:rPr>
          <w:fldChar w:fldCharType="separate"/>
        </w:r>
        <w:r>
          <w:rPr>
            <w:noProof/>
            <w:webHidden/>
          </w:rPr>
          <w:t>33</w:t>
        </w:r>
        <w:r>
          <w:rPr>
            <w:noProof/>
            <w:webHidden/>
          </w:rPr>
          <w:fldChar w:fldCharType="end"/>
        </w:r>
      </w:hyperlink>
    </w:p>
    <w:p w14:paraId="30AC0851" w14:textId="2FBCA7DF" w:rsidR="00A970E5" w:rsidRDefault="00A970E5">
      <w:pPr>
        <w:pStyle w:val="TableofFigures"/>
        <w:tabs>
          <w:tab w:val="right" w:leader="dot" w:pos="9016"/>
        </w:tabs>
        <w:rPr>
          <w:rFonts w:eastAsiaTheme="minorEastAsia"/>
          <w:noProof/>
          <w:sz w:val="24"/>
          <w:szCs w:val="24"/>
          <w:lang w:eastAsia="en-GB"/>
        </w:rPr>
      </w:pPr>
      <w:hyperlink w:anchor="_Toc227933651" w:history="1">
        <w:r w:rsidRPr="00A17A86">
          <w:rPr>
            <w:rStyle w:val="Hyperlink"/>
            <w:rFonts w:ascii="Arial" w:hAnsi="Arial" w:cs="Arial"/>
            <w:noProof/>
          </w:rPr>
          <w:t>Figure 21: Material Samples With Fracture Points Visible</w:t>
        </w:r>
        <w:r>
          <w:rPr>
            <w:noProof/>
            <w:webHidden/>
          </w:rPr>
          <w:tab/>
        </w:r>
        <w:r>
          <w:rPr>
            <w:noProof/>
            <w:webHidden/>
          </w:rPr>
          <w:fldChar w:fldCharType="begin"/>
        </w:r>
        <w:r>
          <w:rPr>
            <w:noProof/>
            <w:webHidden/>
          </w:rPr>
          <w:instrText xml:space="preserve"> PAGEREF _Toc227933651 \h </w:instrText>
        </w:r>
        <w:r>
          <w:rPr>
            <w:noProof/>
            <w:webHidden/>
          </w:rPr>
        </w:r>
        <w:r>
          <w:rPr>
            <w:noProof/>
            <w:webHidden/>
          </w:rPr>
          <w:fldChar w:fldCharType="separate"/>
        </w:r>
        <w:r>
          <w:rPr>
            <w:noProof/>
            <w:webHidden/>
          </w:rPr>
          <w:t>34</w:t>
        </w:r>
        <w:r>
          <w:rPr>
            <w:noProof/>
            <w:webHidden/>
          </w:rPr>
          <w:fldChar w:fldCharType="end"/>
        </w:r>
      </w:hyperlink>
    </w:p>
    <w:p w14:paraId="4510CA17" w14:textId="52C7DE39" w:rsidR="005E0CD1" w:rsidRPr="00A970E5" w:rsidRDefault="00DB09E0">
      <w:pPr>
        <w:rPr>
          <w:rFonts w:ascii="Arial" w:hAnsi="Arial" w:cs="Arial"/>
        </w:rPr>
      </w:pPr>
      <w:r w:rsidRPr="00A970E5">
        <w:rPr>
          <w:rFonts w:ascii="Arial" w:hAnsi="Arial" w:cs="Arial"/>
        </w:rPr>
        <w:fldChar w:fldCharType="end"/>
      </w:r>
    </w:p>
    <w:p w14:paraId="44022F27" w14:textId="77777777" w:rsidR="005E0CD1" w:rsidRPr="00A970E5" w:rsidRDefault="005E0CD1">
      <w:pPr>
        <w:rPr>
          <w:rFonts w:ascii="Arial" w:hAnsi="Arial" w:cs="Arial"/>
        </w:rPr>
      </w:pPr>
      <w:r w:rsidRPr="00A970E5">
        <w:rPr>
          <w:rFonts w:ascii="Arial" w:hAnsi="Arial" w:cs="Arial"/>
        </w:rPr>
        <w:br w:type="page"/>
      </w:r>
    </w:p>
    <w:p w14:paraId="75AF34D9" w14:textId="65F723A7" w:rsidR="00953157" w:rsidRPr="00A970E5" w:rsidRDefault="005E0CD1" w:rsidP="005E0CD1">
      <w:pPr>
        <w:pStyle w:val="Heading1"/>
        <w:rPr>
          <w:rFonts w:ascii="Arial" w:hAnsi="Arial" w:cs="Arial"/>
        </w:rPr>
      </w:pPr>
      <w:bookmarkStart w:id="0" w:name="_Toc227933570"/>
      <w:r w:rsidRPr="00A970E5">
        <w:rPr>
          <w:rFonts w:ascii="Arial" w:hAnsi="Arial" w:cs="Arial"/>
        </w:rPr>
        <w:lastRenderedPageBreak/>
        <w:t>Intro</w:t>
      </w:r>
      <w:r w:rsidR="00A8497F" w:rsidRPr="00A970E5">
        <w:rPr>
          <w:rFonts w:ascii="Arial" w:hAnsi="Arial" w:cs="Arial"/>
        </w:rPr>
        <w:t>duction</w:t>
      </w:r>
      <w:bookmarkEnd w:id="0"/>
    </w:p>
    <w:p w14:paraId="13A51DCB" w14:textId="77777777" w:rsidR="00621C2E" w:rsidRPr="00A970E5" w:rsidRDefault="00621C2E" w:rsidP="00621C2E">
      <w:pPr>
        <w:rPr>
          <w:rFonts w:ascii="Arial" w:hAnsi="Arial" w:cs="Arial"/>
        </w:rPr>
      </w:pPr>
    </w:p>
    <w:p w14:paraId="5763F4BE" w14:textId="4E4F85AD" w:rsidR="00BB7EE9" w:rsidRPr="00A970E5" w:rsidRDefault="00BB7EE9" w:rsidP="00621C2E">
      <w:pPr>
        <w:rPr>
          <w:rFonts w:ascii="Arial" w:hAnsi="Arial" w:cs="Arial"/>
        </w:rPr>
      </w:pPr>
      <w:r w:rsidRPr="00A970E5">
        <w:rPr>
          <w:rFonts w:ascii="Arial" w:hAnsi="Arial" w:cs="Arial"/>
        </w:rPr>
        <w:t xml:space="preserve">Composite materials are central to the motorsport, motorcycle, and automotive industries </w:t>
      </w:r>
      <w:r w:rsidR="00D436DD" w:rsidRPr="00A970E5">
        <w:rPr>
          <w:rFonts w:ascii="Arial" w:hAnsi="Arial" w:cs="Arial"/>
        </w:rPr>
        <w:t>because of</w:t>
      </w:r>
      <w:r w:rsidRPr="00A970E5">
        <w:rPr>
          <w:rFonts w:ascii="Arial" w:hAnsi="Arial" w:cs="Arial"/>
        </w:rPr>
        <w:t xml:space="preserve"> their exceptional strength-to-weight performance</w:t>
      </w:r>
      <w:r w:rsidR="00D436DD" w:rsidRPr="00A970E5">
        <w:rPr>
          <w:rFonts w:ascii="Arial" w:hAnsi="Arial" w:cs="Arial"/>
        </w:rPr>
        <w:t>.</w:t>
      </w:r>
      <w:r w:rsidRPr="00A970E5">
        <w:rPr>
          <w:rFonts w:ascii="Arial" w:hAnsi="Arial" w:cs="Arial"/>
        </w:rPr>
        <w:t xml:space="preserve"> </w:t>
      </w:r>
      <w:r w:rsidR="00D436DD" w:rsidRPr="00A970E5">
        <w:rPr>
          <w:rFonts w:ascii="Arial" w:hAnsi="Arial" w:cs="Arial"/>
        </w:rPr>
        <w:t>However,</w:t>
      </w:r>
      <w:r w:rsidRPr="00A970E5">
        <w:rPr>
          <w:rFonts w:ascii="Arial" w:hAnsi="Arial" w:cs="Arial"/>
        </w:rPr>
        <w:t xml:space="preserve"> their environmental impact is increasingly </w:t>
      </w:r>
      <w:r w:rsidR="00D436DD" w:rsidRPr="00A970E5">
        <w:rPr>
          <w:rFonts w:ascii="Arial" w:hAnsi="Arial" w:cs="Arial"/>
        </w:rPr>
        <w:t>challenged</w:t>
      </w:r>
      <w:r w:rsidRPr="00A970E5">
        <w:rPr>
          <w:rFonts w:ascii="Arial" w:hAnsi="Arial" w:cs="Arial"/>
        </w:rPr>
        <w:t xml:space="preserve"> as the </w:t>
      </w:r>
      <w:r w:rsidR="00D436DD" w:rsidRPr="00A970E5">
        <w:rPr>
          <w:rFonts w:ascii="Arial" w:hAnsi="Arial" w:cs="Arial"/>
        </w:rPr>
        <w:t>industry</w:t>
      </w:r>
      <w:r w:rsidRPr="00A970E5">
        <w:rPr>
          <w:rFonts w:ascii="Arial" w:hAnsi="Arial" w:cs="Arial"/>
        </w:rPr>
        <w:t xml:space="preserve"> targets net zero. This report evaluates sev</w:t>
      </w:r>
      <w:r w:rsidR="00D436DD" w:rsidRPr="00A970E5">
        <w:rPr>
          <w:rFonts w:ascii="Arial" w:hAnsi="Arial" w:cs="Arial"/>
        </w:rPr>
        <w:t>en</w:t>
      </w:r>
      <w:r w:rsidRPr="00A970E5">
        <w:rPr>
          <w:rFonts w:ascii="Arial" w:hAnsi="Arial" w:cs="Arial"/>
        </w:rPr>
        <w:t xml:space="preserve"> materials</w:t>
      </w:r>
      <w:r w:rsidR="00D436DD" w:rsidRPr="00A970E5">
        <w:rPr>
          <w:rFonts w:ascii="Arial" w:hAnsi="Arial" w:cs="Arial"/>
        </w:rPr>
        <w:t>:</w:t>
      </w:r>
      <w:r w:rsidRPr="00A970E5">
        <w:rPr>
          <w:rFonts w:ascii="Arial" w:hAnsi="Arial" w:cs="Arial"/>
        </w:rPr>
        <w:t xml:space="preserve"> aluminium, carbon fibre, Kevlar, and </w:t>
      </w:r>
      <w:r w:rsidR="00D434F6" w:rsidRPr="00A970E5">
        <w:rPr>
          <w:rFonts w:ascii="Arial" w:hAnsi="Arial" w:cs="Arial"/>
        </w:rPr>
        <w:t>woven</w:t>
      </w:r>
      <w:r w:rsidR="005811AB" w:rsidRPr="00A970E5">
        <w:rPr>
          <w:rFonts w:ascii="Arial" w:hAnsi="Arial" w:cs="Arial"/>
        </w:rPr>
        <w:t>/non-woven</w:t>
      </w:r>
      <w:r w:rsidR="00D434F6" w:rsidRPr="00A970E5">
        <w:rPr>
          <w:rFonts w:ascii="Arial" w:hAnsi="Arial" w:cs="Arial"/>
        </w:rPr>
        <w:t xml:space="preserve"> flax</w:t>
      </w:r>
      <w:r w:rsidRPr="00A970E5">
        <w:rPr>
          <w:rFonts w:ascii="Arial" w:hAnsi="Arial" w:cs="Arial"/>
        </w:rPr>
        <w:t>, processed with both standard and bio-derived epoxy resins</w:t>
      </w:r>
      <w:r w:rsidR="00D436DD" w:rsidRPr="00A970E5">
        <w:rPr>
          <w:rFonts w:ascii="Arial" w:hAnsi="Arial" w:cs="Arial"/>
        </w:rPr>
        <w:t xml:space="preserve">; </w:t>
      </w:r>
      <w:r w:rsidRPr="00A970E5">
        <w:rPr>
          <w:rFonts w:ascii="Arial" w:hAnsi="Arial" w:cs="Arial"/>
        </w:rPr>
        <w:t xml:space="preserve">through literature review, lifecycle-based sustainability analysis, and tensile testing to ISO 527-4. Results are validated against </w:t>
      </w:r>
      <w:r w:rsidR="00A9149C" w:rsidRPr="00A970E5">
        <w:rPr>
          <w:rFonts w:ascii="Arial" w:hAnsi="Arial" w:cs="Arial"/>
        </w:rPr>
        <w:t>easy composites</w:t>
      </w:r>
      <w:r w:rsidRPr="00A970E5">
        <w:rPr>
          <w:rFonts w:ascii="Arial" w:hAnsi="Arial" w:cs="Arial"/>
        </w:rPr>
        <w:t xml:space="preserve"> datasheets and peer-reviewed literature</w:t>
      </w:r>
      <w:r w:rsidR="00A9149C" w:rsidRPr="00A970E5">
        <w:rPr>
          <w:rFonts w:ascii="Arial" w:hAnsi="Arial" w:cs="Arial"/>
        </w:rPr>
        <w:t>; t</w:t>
      </w:r>
      <w:r w:rsidRPr="00A970E5">
        <w:rPr>
          <w:rFonts w:ascii="Arial" w:hAnsi="Arial" w:cs="Arial"/>
        </w:rPr>
        <w:t xml:space="preserve">he </w:t>
      </w:r>
      <w:r w:rsidR="00A9149C" w:rsidRPr="00A970E5">
        <w:rPr>
          <w:rFonts w:ascii="Arial" w:hAnsi="Arial" w:cs="Arial"/>
        </w:rPr>
        <w:t>advantages</w:t>
      </w:r>
      <w:r w:rsidRPr="00A970E5">
        <w:rPr>
          <w:rFonts w:ascii="Arial" w:hAnsi="Arial" w:cs="Arial"/>
        </w:rPr>
        <w:t xml:space="preserve"> of each material are weighed to </w:t>
      </w:r>
      <w:r w:rsidR="00A9149C" w:rsidRPr="00A970E5">
        <w:rPr>
          <w:rFonts w:ascii="Arial" w:hAnsi="Arial" w:cs="Arial"/>
        </w:rPr>
        <w:t>give</w:t>
      </w:r>
      <w:r w:rsidRPr="00A970E5">
        <w:rPr>
          <w:rFonts w:ascii="Arial" w:hAnsi="Arial" w:cs="Arial"/>
        </w:rPr>
        <w:t xml:space="preserve"> recommendations for industry application and future research.</w:t>
      </w:r>
    </w:p>
    <w:p w14:paraId="2E9ACEF5" w14:textId="480D02D0" w:rsidR="003E7B6B" w:rsidRPr="00A970E5" w:rsidRDefault="003E7B6B" w:rsidP="009B5B4D">
      <w:pPr>
        <w:rPr>
          <w:rFonts w:ascii="Arial" w:hAnsi="Arial" w:cs="Arial"/>
        </w:rPr>
      </w:pPr>
      <w:r w:rsidRPr="00A970E5">
        <w:rPr>
          <w:rFonts w:ascii="Arial" w:hAnsi="Arial" w:cs="Arial"/>
        </w:rPr>
        <w:br w:type="page"/>
      </w:r>
    </w:p>
    <w:p w14:paraId="6A97E4FE" w14:textId="1A32153F" w:rsidR="003E7B6B" w:rsidRPr="00A970E5" w:rsidRDefault="002D641F" w:rsidP="003E7B6B">
      <w:pPr>
        <w:pStyle w:val="Heading1"/>
        <w:rPr>
          <w:rFonts w:ascii="Arial" w:hAnsi="Arial" w:cs="Arial"/>
        </w:rPr>
      </w:pPr>
      <w:bookmarkStart w:id="1" w:name="_Toc227933571"/>
      <w:r w:rsidRPr="00A970E5">
        <w:rPr>
          <w:rFonts w:ascii="Arial" w:hAnsi="Arial" w:cs="Arial"/>
        </w:rPr>
        <w:lastRenderedPageBreak/>
        <w:t>Literature Review</w:t>
      </w:r>
      <w:bookmarkEnd w:id="1"/>
    </w:p>
    <w:p w14:paraId="48118643" w14:textId="37FAC2C7" w:rsidR="00CD6CFD" w:rsidRPr="00A970E5" w:rsidRDefault="00CD6CFD" w:rsidP="00CD6CFD">
      <w:pPr>
        <w:rPr>
          <w:rFonts w:ascii="Arial" w:hAnsi="Arial" w:cs="Arial"/>
        </w:rPr>
      </w:pPr>
      <w:r w:rsidRPr="00A970E5">
        <w:rPr>
          <w:rFonts w:ascii="Arial" w:hAnsi="Arial" w:cs="Arial"/>
        </w:rPr>
        <w:t>Composite materials combine a reinforcing fibre and a polymer matrix to produce a material wh</w:t>
      </w:r>
      <w:r w:rsidR="00046E05" w:rsidRPr="00A970E5">
        <w:rPr>
          <w:rFonts w:ascii="Arial" w:hAnsi="Arial" w:cs="Arial"/>
        </w:rPr>
        <w:t>ich has</w:t>
      </w:r>
      <w:r w:rsidRPr="00A970E5">
        <w:rPr>
          <w:rFonts w:ascii="Arial" w:hAnsi="Arial" w:cs="Arial"/>
        </w:rPr>
        <w:t xml:space="preserve"> collective properties</w:t>
      </w:r>
      <w:r w:rsidR="00046E05" w:rsidRPr="00A970E5">
        <w:rPr>
          <w:rFonts w:ascii="Arial" w:hAnsi="Arial" w:cs="Arial"/>
        </w:rPr>
        <w:t xml:space="preserve"> that</w:t>
      </w:r>
      <w:r w:rsidRPr="00A970E5">
        <w:rPr>
          <w:rFonts w:ascii="Arial" w:hAnsi="Arial" w:cs="Arial"/>
        </w:rPr>
        <w:t xml:space="preserve"> exceed those of its individual components (Savage, 2008). The fibre provides strength</w:t>
      </w:r>
      <w:r w:rsidR="001D252F" w:rsidRPr="00A970E5">
        <w:rPr>
          <w:rFonts w:ascii="Arial" w:hAnsi="Arial" w:cs="Arial"/>
        </w:rPr>
        <w:t>/</w:t>
      </w:r>
      <w:r w:rsidRPr="00A970E5">
        <w:rPr>
          <w:rFonts w:ascii="Arial" w:hAnsi="Arial" w:cs="Arial"/>
        </w:rPr>
        <w:t>stiffness, while the matrix binds</w:t>
      </w:r>
      <w:r w:rsidR="001D252F" w:rsidRPr="00A970E5">
        <w:rPr>
          <w:rFonts w:ascii="Arial" w:hAnsi="Arial" w:cs="Arial"/>
        </w:rPr>
        <w:t>/</w:t>
      </w:r>
      <w:r w:rsidRPr="00A970E5">
        <w:rPr>
          <w:rFonts w:ascii="Arial" w:hAnsi="Arial" w:cs="Arial"/>
        </w:rPr>
        <w:t>protects</w:t>
      </w:r>
      <w:r w:rsidR="00FA418E" w:rsidRPr="00A970E5">
        <w:rPr>
          <w:rFonts w:ascii="Arial" w:hAnsi="Arial" w:cs="Arial"/>
        </w:rPr>
        <w:t>. This</w:t>
      </w:r>
      <w:r w:rsidRPr="00A970E5">
        <w:rPr>
          <w:rFonts w:ascii="Arial" w:hAnsi="Arial" w:cs="Arial"/>
        </w:rPr>
        <w:t xml:space="preserve"> yield</w:t>
      </w:r>
      <w:r w:rsidR="00FA418E" w:rsidRPr="00A970E5">
        <w:rPr>
          <w:rFonts w:ascii="Arial" w:hAnsi="Arial" w:cs="Arial"/>
        </w:rPr>
        <w:t>s</w:t>
      </w:r>
      <w:r w:rsidR="004B0D7D" w:rsidRPr="00A970E5">
        <w:rPr>
          <w:rFonts w:ascii="Arial" w:hAnsi="Arial" w:cs="Arial"/>
        </w:rPr>
        <w:t xml:space="preserve"> </w:t>
      </w:r>
      <w:r w:rsidRPr="00A970E5">
        <w:rPr>
          <w:rFonts w:ascii="Arial" w:hAnsi="Arial" w:cs="Arial"/>
        </w:rPr>
        <w:t xml:space="preserve">specific strength </w:t>
      </w:r>
      <w:r w:rsidR="00FA418E" w:rsidRPr="00A970E5">
        <w:rPr>
          <w:rFonts w:ascii="Arial" w:hAnsi="Arial" w:cs="Arial"/>
        </w:rPr>
        <w:t>important</w:t>
      </w:r>
      <w:r w:rsidRPr="00A970E5">
        <w:rPr>
          <w:rFonts w:ascii="Arial" w:hAnsi="Arial" w:cs="Arial"/>
        </w:rPr>
        <w:t xml:space="preserve"> </w:t>
      </w:r>
      <w:r w:rsidR="00FA418E" w:rsidRPr="00A970E5">
        <w:rPr>
          <w:rFonts w:ascii="Arial" w:hAnsi="Arial" w:cs="Arial"/>
        </w:rPr>
        <w:t>for</w:t>
      </w:r>
      <w:r w:rsidRPr="00A970E5">
        <w:rPr>
          <w:rFonts w:ascii="Arial" w:hAnsi="Arial" w:cs="Arial"/>
        </w:rPr>
        <w:t xml:space="preserve"> weight-sensitive industries </w:t>
      </w:r>
      <w:r w:rsidR="004B0D7D" w:rsidRPr="00A970E5">
        <w:rPr>
          <w:rFonts w:ascii="Arial" w:hAnsi="Arial" w:cs="Arial"/>
        </w:rPr>
        <w:t xml:space="preserve">e.g. </w:t>
      </w:r>
      <w:r w:rsidRPr="00A970E5">
        <w:rPr>
          <w:rFonts w:ascii="Arial" w:hAnsi="Arial" w:cs="Arial"/>
        </w:rPr>
        <w:t>motorsport and automotive. The materials tested in this study</w:t>
      </w:r>
      <w:r w:rsidR="00165110" w:rsidRPr="00A970E5">
        <w:rPr>
          <w:rFonts w:ascii="Arial" w:hAnsi="Arial" w:cs="Arial"/>
        </w:rPr>
        <w:t xml:space="preserve">: </w:t>
      </w:r>
      <w:r w:rsidRPr="00A970E5">
        <w:rPr>
          <w:rFonts w:ascii="Arial" w:hAnsi="Arial" w:cs="Arial"/>
        </w:rPr>
        <w:t>carbon fibre, flax fibre, Kevlar, and aluminium</w:t>
      </w:r>
      <w:r w:rsidR="00165110" w:rsidRPr="00A970E5">
        <w:rPr>
          <w:rFonts w:ascii="Arial" w:hAnsi="Arial" w:cs="Arial"/>
        </w:rPr>
        <w:t xml:space="preserve"> are</w:t>
      </w:r>
      <w:r w:rsidRPr="00A970E5">
        <w:rPr>
          <w:rFonts w:ascii="Arial" w:hAnsi="Arial" w:cs="Arial"/>
        </w:rPr>
        <w:t xml:space="preserve"> processed with both standard epoxy and bio-derived resins</w:t>
      </w:r>
      <w:r w:rsidR="00165110" w:rsidRPr="00A970E5">
        <w:rPr>
          <w:rFonts w:ascii="Arial" w:hAnsi="Arial" w:cs="Arial"/>
        </w:rPr>
        <w:t xml:space="preserve">. These </w:t>
      </w:r>
      <w:r w:rsidRPr="00A970E5">
        <w:rPr>
          <w:rFonts w:ascii="Arial" w:hAnsi="Arial" w:cs="Arial"/>
        </w:rPr>
        <w:t>represent a spectrum from high</w:t>
      </w:r>
      <w:r w:rsidR="00165110" w:rsidRPr="00A970E5">
        <w:rPr>
          <w:rFonts w:ascii="Arial" w:hAnsi="Arial" w:cs="Arial"/>
        </w:rPr>
        <w:t>-</w:t>
      </w:r>
      <w:r w:rsidRPr="00A970E5">
        <w:rPr>
          <w:rFonts w:ascii="Arial" w:hAnsi="Arial" w:cs="Arial"/>
        </w:rPr>
        <w:t xml:space="preserve">performance composites to </w:t>
      </w:r>
      <w:r w:rsidR="00165110" w:rsidRPr="00A970E5">
        <w:rPr>
          <w:rFonts w:ascii="Arial" w:hAnsi="Arial" w:cs="Arial"/>
        </w:rPr>
        <w:t xml:space="preserve">new </w:t>
      </w:r>
      <w:r w:rsidRPr="00A970E5">
        <w:rPr>
          <w:rFonts w:ascii="Arial" w:hAnsi="Arial" w:cs="Arial"/>
        </w:rPr>
        <w:t>sustainable alternatives.</w:t>
      </w:r>
    </w:p>
    <w:p w14:paraId="6358831E" w14:textId="77777777" w:rsidR="00CD6CFD" w:rsidRPr="00A970E5" w:rsidRDefault="00CD6CFD" w:rsidP="00CD6CFD">
      <w:pPr>
        <w:rPr>
          <w:rFonts w:ascii="Arial" w:hAnsi="Arial" w:cs="Arial"/>
        </w:rPr>
      </w:pPr>
    </w:p>
    <w:p w14:paraId="55AAFA60" w14:textId="77777777" w:rsidR="00CD6CFD" w:rsidRPr="00A970E5" w:rsidRDefault="00CD6CFD" w:rsidP="00CD6CFD">
      <w:pPr>
        <w:pStyle w:val="Heading2"/>
        <w:rPr>
          <w:rFonts w:ascii="Arial" w:hAnsi="Arial" w:cs="Arial"/>
        </w:rPr>
      </w:pPr>
      <w:bookmarkStart w:id="2" w:name="_Toc227933572"/>
      <w:r w:rsidRPr="00A970E5">
        <w:rPr>
          <w:rFonts w:ascii="Arial" w:hAnsi="Arial" w:cs="Arial"/>
        </w:rPr>
        <w:t>Carbon Fibre Reinforced Polymers</w:t>
      </w:r>
      <w:bookmarkEnd w:id="2"/>
    </w:p>
    <w:p w14:paraId="1B5424F8" w14:textId="77777777" w:rsidR="00CD6CFD" w:rsidRPr="00A970E5" w:rsidRDefault="00CD6CFD" w:rsidP="00CD6CFD">
      <w:pPr>
        <w:rPr>
          <w:rFonts w:ascii="Arial" w:hAnsi="Arial" w:cs="Arial"/>
        </w:rPr>
      </w:pPr>
    </w:p>
    <w:p w14:paraId="55B097F2" w14:textId="77777777" w:rsidR="003023C3" w:rsidRPr="00A970E5" w:rsidRDefault="000C484E" w:rsidP="000C484E">
      <w:pPr>
        <w:rPr>
          <w:rFonts w:ascii="Arial" w:hAnsi="Arial" w:cs="Arial"/>
        </w:rPr>
      </w:pPr>
      <w:r w:rsidRPr="00A970E5">
        <w:rPr>
          <w:rFonts w:ascii="Arial" w:hAnsi="Arial" w:cs="Arial"/>
        </w:rPr>
        <w:t xml:space="preserve">Carbon fibre reinforced polymer (CFRP) composites have become </w:t>
      </w:r>
      <w:r w:rsidR="00FC4939" w:rsidRPr="00A970E5">
        <w:rPr>
          <w:rFonts w:ascii="Arial" w:hAnsi="Arial" w:cs="Arial"/>
        </w:rPr>
        <w:t xml:space="preserve">a </w:t>
      </w:r>
      <w:r w:rsidRPr="00A970E5">
        <w:rPr>
          <w:rFonts w:ascii="Arial" w:hAnsi="Arial" w:cs="Arial"/>
        </w:rPr>
        <w:t>dominant structural material in</w:t>
      </w:r>
      <w:r w:rsidR="00FC4939" w:rsidRPr="00A970E5">
        <w:rPr>
          <w:rFonts w:ascii="Arial" w:hAnsi="Arial" w:cs="Arial"/>
        </w:rPr>
        <w:t xml:space="preserve"> </w:t>
      </w:r>
      <w:r w:rsidRPr="00A970E5">
        <w:rPr>
          <w:rFonts w:ascii="Arial" w:hAnsi="Arial" w:cs="Arial"/>
        </w:rPr>
        <w:t xml:space="preserve">motorsport over the past </w:t>
      </w:r>
      <w:r w:rsidR="00FC4939" w:rsidRPr="00A970E5">
        <w:rPr>
          <w:rFonts w:ascii="Arial" w:hAnsi="Arial" w:cs="Arial"/>
        </w:rPr>
        <w:t>40 years</w:t>
      </w:r>
      <w:r w:rsidRPr="00A970E5">
        <w:rPr>
          <w:rFonts w:ascii="Arial" w:hAnsi="Arial" w:cs="Arial"/>
        </w:rPr>
        <w:t>. The introduction of reinforced composite chassis was one of the most significant developments in Grand Prix racing</w:t>
      </w:r>
      <w:r w:rsidR="00FC4939" w:rsidRPr="00A970E5">
        <w:rPr>
          <w:rFonts w:ascii="Arial" w:hAnsi="Arial" w:cs="Arial"/>
        </w:rPr>
        <w:t>. It</w:t>
      </w:r>
      <w:r w:rsidRPr="00A970E5">
        <w:rPr>
          <w:rFonts w:ascii="Arial" w:hAnsi="Arial" w:cs="Arial"/>
        </w:rPr>
        <w:t xml:space="preserve"> produc</w:t>
      </w:r>
      <w:r w:rsidR="00FC4939" w:rsidRPr="00A970E5">
        <w:rPr>
          <w:rFonts w:ascii="Arial" w:hAnsi="Arial" w:cs="Arial"/>
        </w:rPr>
        <w:t>ed</w:t>
      </w:r>
      <w:r w:rsidRPr="00A970E5">
        <w:rPr>
          <w:rFonts w:ascii="Arial" w:hAnsi="Arial" w:cs="Arial"/>
        </w:rPr>
        <w:t xml:space="preserve"> cars that were lighter, faster, and safer than ever (Savage, 2009). By 1981, the first monocoque chassis built entirely of carbon fibre competed in Formula 1</w:t>
      </w:r>
      <w:r w:rsidR="001C10BC" w:rsidRPr="00A970E5">
        <w:rPr>
          <w:rFonts w:ascii="Arial" w:hAnsi="Arial" w:cs="Arial"/>
        </w:rPr>
        <w:t>. This</w:t>
      </w:r>
      <w:r w:rsidRPr="00A970E5">
        <w:rPr>
          <w:rFonts w:ascii="Arial" w:hAnsi="Arial" w:cs="Arial"/>
        </w:rPr>
        <w:t xml:space="preserve"> </w:t>
      </w:r>
      <w:r w:rsidR="001C10BC" w:rsidRPr="00A970E5">
        <w:rPr>
          <w:rFonts w:ascii="Arial" w:hAnsi="Arial" w:cs="Arial"/>
        </w:rPr>
        <w:t>gave</w:t>
      </w:r>
      <w:r w:rsidRPr="00A970E5">
        <w:rPr>
          <w:rFonts w:ascii="Arial" w:hAnsi="Arial" w:cs="Arial"/>
        </w:rPr>
        <w:t xml:space="preserve"> double the torsional stiffness of an aluminium </w:t>
      </w:r>
      <w:r w:rsidR="001C10BC" w:rsidRPr="00A970E5">
        <w:rPr>
          <w:rFonts w:ascii="Arial" w:hAnsi="Arial" w:cs="Arial"/>
        </w:rPr>
        <w:t>chassis</w:t>
      </w:r>
      <w:r w:rsidRPr="00A970E5">
        <w:rPr>
          <w:rFonts w:ascii="Arial" w:hAnsi="Arial" w:cs="Arial"/>
        </w:rPr>
        <w:t xml:space="preserve"> and improved driver protection in high-speed impacts (Savage, 2008). </w:t>
      </w:r>
    </w:p>
    <w:p w14:paraId="4690B77C" w14:textId="4D7BAFEC" w:rsidR="000C484E" w:rsidRPr="00A970E5" w:rsidRDefault="000C484E" w:rsidP="000C484E">
      <w:pPr>
        <w:rPr>
          <w:rFonts w:ascii="Arial" w:hAnsi="Arial" w:cs="Arial"/>
        </w:rPr>
      </w:pPr>
      <w:r w:rsidRPr="00A970E5">
        <w:rPr>
          <w:rFonts w:ascii="Arial" w:hAnsi="Arial" w:cs="Arial"/>
        </w:rPr>
        <w:t>Today, carbon fibre is used across the entire car</w:t>
      </w:r>
      <w:r w:rsidR="001C10BC" w:rsidRPr="00A970E5">
        <w:rPr>
          <w:rFonts w:ascii="Arial" w:hAnsi="Arial" w:cs="Arial"/>
        </w:rPr>
        <w:t>;</w:t>
      </w:r>
      <w:r w:rsidRPr="00A970E5">
        <w:rPr>
          <w:rFonts w:ascii="Arial" w:hAnsi="Arial" w:cs="Arial"/>
        </w:rPr>
        <w:t xml:space="preserve"> from the survival cell to aerodynamic bodywork and suspension members</w:t>
      </w:r>
      <w:r w:rsidR="003023C3" w:rsidRPr="00A970E5">
        <w:rPr>
          <w:rFonts w:ascii="Arial" w:hAnsi="Arial" w:cs="Arial"/>
        </w:rPr>
        <w:t>.</w:t>
      </w:r>
      <w:r w:rsidRPr="00A970E5">
        <w:rPr>
          <w:rFonts w:ascii="Arial" w:hAnsi="Arial" w:cs="Arial"/>
        </w:rPr>
        <w:t xml:space="preserve"> </w:t>
      </w:r>
      <w:r w:rsidR="003023C3" w:rsidRPr="00A970E5">
        <w:rPr>
          <w:rFonts w:ascii="Arial" w:hAnsi="Arial" w:cs="Arial"/>
        </w:rPr>
        <w:t>T</w:t>
      </w:r>
      <w:r w:rsidRPr="00A970E5">
        <w:rPr>
          <w:rFonts w:ascii="Arial" w:hAnsi="Arial" w:cs="Arial"/>
        </w:rPr>
        <w:t>he monocoque form</w:t>
      </w:r>
      <w:r w:rsidR="003023C3" w:rsidRPr="00A970E5">
        <w:rPr>
          <w:rFonts w:ascii="Arial" w:hAnsi="Arial" w:cs="Arial"/>
        </w:rPr>
        <w:t>s</w:t>
      </w:r>
      <w:r w:rsidRPr="00A970E5">
        <w:rPr>
          <w:rFonts w:ascii="Arial" w:hAnsi="Arial" w:cs="Arial"/>
        </w:rPr>
        <w:t xml:space="preserve"> a protective layer around the driver and aerodynamic elements including wings, diffusers, and sidepods</w:t>
      </w:r>
      <w:r w:rsidR="003023C3" w:rsidRPr="00A970E5">
        <w:rPr>
          <w:rFonts w:ascii="Arial" w:hAnsi="Arial" w:cs="Arial"/>
        </w:rPr>
        <w:t xml:space="preserve"> are</w:t>
      </w:r>
      <w:r w:rsidRPr="00A970E5">
        <w:rPr>
          <w:rFonts w:ascii="Arial" w:hAnsi="Arial" w:cs="Arial"/>
        </w:rPr>
        <w:t xml:space="preserve"> shaped to maximise downforce (Savage, 2009).</w:t>
      </w:r>
    </w:p>
    <w:p w14:paraId="38DBDBBA" w14:textId="4652D14E" w:rsidR="000C484E" w:rsidRPr="00A970E5" w:rsidRDefault="000C484E" w:rsidP="000C484E">
      <w:pPr>
        <w:rPr>
          <w:rFonts w:ascii="Arial" w:hAnsi="Arial" w:cs="Arial"/>
        </w:rPr>
      </w:pPr>
      <w:r w:rsidRPr="00A970E5">
        <w:rPr>
          <w:rFonts w:ascii="Arial" w:hAnsi="Arial" w:cs="Arial"/>
        </w:rPr>
        <w:t xml:space="preserve">The mechanical performance of CFRP </w:t>
      </w:r>
      <w:r w:rsidR="003023C3" w:rsidRPr="00A970E5">
        <w:rPr>
          <w:rFonts w:ascii="Arial" w:hAnsi="Arial" w:cs="Arial"/>
        </w:rPr>
        <w:t>comes</w:t>
      </w:r>
      <w:r w:rsidRPr="00A970E5">
        <w:rPr>
          <w:rFonts w:ascii="Arial" w:hAnsi="Arial" w:cs="Arial"/>
        </w:rPr>
        <w:t xml:space="preserve"> from the anisotropic nature of the fibre architecture. A twill weave fabric, such as the 3k twill carbon fibre, provides balanced properties in both warp and weft directions</w:t>
      </w:r>
      <w:r w:rsidR="001851BF" w:rsidRPr="00A970E5">
        <w:rPr>
          <w:rFonts w:ascii="Arial" w:hAnsi="Arial" w:cs="Arial"/>
        </w:rPr>
        <w:t>. This</w:t>
      </w:r>
      <w:r w:rsidRPr="00A970E5">
        <w:rPr>
          <w:rFonts w:ascii="Arial" w:hAnsi="Arial" w:cs="Arial"/>
        </w:rPr>
        <w:t xml:space="preserve"> mak</w:t>
      </w:r>
      <w:r w:rsidR="001851BF" w:rsidRPr="00A970E5">
        <w:rPr>
          <w:rFonts w:ascii="Arial" w:hAnsi="Arial" w:cs="Arial"/>
        </w:rPr>
        <w:t>es</w:t>
      </w:r>
      <w:r w:rsidRPr="00A970E5">
        <w:rPr>
          <w:rFonts w:ascii="Arial" w:hAnsi="Arial" w:cs="Arial"/>
        </w:rPr>
        <w:t xml:space="preserve"> it well suited to complex panels. Carbon fibres produced from polyacrylonitrile (PAN) </w:t>
      </w:r>
      <w:r w:rsidR="00FC0533" w:rsidRPr="00A970E5">
        <w:rPr>
          <w:rFonts w:ascii="Arial" w:hAnsi="Arial" w:cs="Arial"/>
        </w:rPr>
        <w:t>have</w:t>
      </w:r>
      <w:r w:rsidRPr="00A970E5">
        <w:rPr>
          <w:rFonts w:ascii="Arial" w:hAnsi="Arial" w:cs="Arial"/>
        </w:rPr>
        <w:t xml:space="preserve"> tensile strengths of 3,500–7,000 MPa and Young's modulus of 230–400 </w:t>
      </w:r>
      <w:proofErr w:type="spellStart"/>
      <w:r w:rsidRPr="00A970E5">
        <w:rPr>
          <w:rFonts w:ascii="Arial" w:hAnsi="Arial" w:cs="Arial"/>
        </w:rPr>
        <w:t>GPa</w:t>
      </w:r>
      <w:proofErr w:type="spellEnd"/>
      <w:r w:rsidRPr="00A970E5">
        <w:rPr>
          <w:rFonts w:ascii="Arial" w:hAnsi="Arial" w:cs="Arial"/>
        </w:rPr>
        <w:t xml:space="preserve"> depending on grade</w:t>
      </w:r>
      <w:r w:rsidR="00FC0533" w:rsidRPr="00A970E5">
        <w:rPr>
          <w:rFonts w:ascii="Arial" w:hAnsi="Arial" w:cs="Arial"/>
        </w:rPr>
        <w:t>. This</w:t>
      </w:r>
      <w:r w:rsidRPr="00A970E5">
        <w:rPr>
          <w:rFonts w:ascii="Arial" w:hAnsi="Arial" w:cs="Arial"/>
        </w:rPr>
        <w:t xml:space="preserve"> </w:t>
      </w:r>
      <w:r w:rsidR="00FC0533" w:rsidRPr="00A970E5">
        <w:rPr>
          <w:rFonts w:ascii="Arial" w:hAnsi="Arial" w:cs="Arial"/>
        </w:rPr>
        <w:t>allows</w:t>
      </w:r>
      <w:r w:rsidRPr="00A970E5">
        <w:rPr>
          <w:rFonts w:ascii="Arial" w:hAnsi="Arial" w:cs="Arial"/>
        </w:rPr>
        <w:t xml:space="preserve"> CFRP to achieve strengths greater than structural steel or aluminium alloys (Savage, 2008). </w:t>
      </w:r>
      <w:r w:rsidR="00734380" w:rsidRPr="00A970E5">
        <w:rPr>
          <w:rFonts w:ascii="Arial" w:hAnsi="Arial" w:cs="Arial"/>
        </w:rPr>
        <w:t>However, n</w:t>
      </w:r>
      <w:r w:rsidRPr="00A970E5">
        <w:rPr>
          <w:rFonts w:ascii="Arial" w:hAnsi="Arial" w:cs="Arial"/>
        </w:rPr>
        <w:t>on-woven carbon mats present randomly oriented short fibres that sacrifice directional stiffness for improved drapability and more isotropic behaviour</w:t>
      </w:r>
      <w:r w:rsidR="00D30D6D" w:rsidRPr="00A970E5">
        <w:rPr>
          <w:rFonts w:ascii="Arial" w:hAnsi="Arial" w:cs="Arial"/>
        </w:rPr>
        <w:t>. This</w:t>
      </w:r>
      <w:r w:rsidRPr="00A970E5">
        <w:rPr>
          <w:rFonts w:ascii="Arial" w:hAnsi="Arial" w:cs="Arial"/>
        </w:rPr>
        <w:t xml:space="preserve"> mak</w:t>
      </w:r>
      <w:r w:rsidR="00D30D6D" w:rsidRPr="00A970E5">
        <w:rPr>
          <w:rFonts w:ascii="Arial" w:hAnsi="Arial" w:cs="Arial"/>
        </w:rPr>
        <w:t>es</w:t>
      </w:r>
      <w:r w:rsidRPr="00A970E5">
        <w:rPr>
          <w:rFonts w:ascii="Arial" w:hAnsi="Arial" w:cs="Arial"/>
        </w:rPr>
        <w:t xml:space="preserve"> them better </w:t>
      </w:r>
      <w:r w:rsidR="00D30D6D" w:rsidRPr="00A970E5">
        <w:rPr>
          <w:rFonts w:ascii="Arial" w:hAnsi="Arial" w:cs="Arial"/>
        </w:rPr>
        <w:t xml:space="preserve">for </w:t>
      </w:r>
      <w:r w:rsidRPr="00A970E5">
        <w:rPr>
          <w:rFonts w:ascii="Arial" w:hAnsi="Arial" w:cs="Arial"/>
        </w:rPr>
        <w:t>complex mould geometries.</w:t>
      </w:r>
    </w:p>
    <w:p w14:paraId="6BE1061B" w14:textId="1BD873AF" w:rsidR="00CD6CFD" w:rsidRPr="00A970E5" w:rsidRDefault="000C484E" w:rsidP="00CD6CFD">
      <w:pPr>
        <w:rPr>
          <w:rFonts w:ascii="Arial" w:hAnsi="Arial" w:cs="Arial"/>
        </w:rPr>
      </w:pPr>
      <w:r w:rsidRPr="00A970E5">
        <w:rPr>
          <w:rFonts w:ascii="Arial" w:hAnsi="Arial" w:cs="Arial"/>
        </w:rPr>
        <w:br w:type="page"/>
      </w:r>
    </w:p>
    <w:p w14:paraId="5B0197A2" w14:textId="77777777" w:rsidR="00CD6CFD" w:rsidRPr="00A970E5" w:rsidRDefault="00CD6CFD" w:rsidP="00CD6CFD">
      <w:pPr>
        <w:pStyle w:val="Heading2"/>
        <w:rPr>
          <w:rFonts w:ascii="Arial" w:hAnsi="Arial" w:cs="Arial"/>
        </w:rPr>
      </w:pPr>
      <w:bookmarkStart w:id="3" w:name="_Toc227933573"/>
      <w:r w:rsidRPr="00A970E5">
        <w:rPr>
          <w:rFonts w:ascii="Arial" w:hAnsi="Arial" w:cs="Arial"/>
        </w:rPr>
        <w:lastRenderedPageBreak/>
        <w:t>Natural Fibre Composites</w:t>
      </w:r>
      <w:bookmarkEnd w:id="3"/>
    </w:p>
    <w:p w14:paraId="672315FD" w14:textId="77777777" w:rsidR="00CD6CFD" w:rsidRPr="00A970E5" w:rsidRDefault="00CD6CFD" w:rsidP="00CD6CFD">
      <w:pPr>
        <w:rPr>
          <w:rFonts w:ascii="Arial" w:hAnsi="Arial" w:cs="Arial"/>
        </w:rPr>
      </w:pPr>
    </w:p>
    <w:p w14:paraId="0B4BB9A1" w14:textId="5D337D90" w:rsidR="00D73224" w:rsidRPr="00A970E5" w:rsidRDefault="00D73224" w:rsidP="00D73224">
      <w:pPr>
        <w:rPr>
          <w:rFonts w:ascii="Arial" w:hAnsi="Arial" w:cs="Arial"/>
        </w:rPr>
      </w:pPr>
      <w:r w:rsidRPr="00A970E5">
        <w:rPr>
          <w:rFonts w:ascii="Arial" w:hAnsi="Arial" w:cs="Arial"/>
        </w:rPr>
        <w:t>Natural fibre composites (NFCs) attract research and industrial interest as sustainable alternatives to synthetic fibres</w:t>
      </w:r>
      <w:r w:rsidR="00AE0038" w:rsidRPr="00A970E5">
        <w:rPr>
          <w:rFonts w:ascii="Arial" w:hAnsi="Arial" w:cs="Arial"/>
        </w:rPr>
        <w:t>. Main</w:t>
      </w:r>
      <w:r w:rsidRPr="00A970E5">
        <w:rPr>
          <w:rFonts w:ascii="Arial" w:hAnsi="Arial" w:cs="Arial"/>
        </w:rPr>
        <w:t xml:space="preserve"> advantages includ</w:t>
      </w:r>
      <w:r w:rsidR="001672D5" w:rsidRPr="00A970E5">
        <w:rPr>
          <w:rFonts w:ascii="Arial" w:hAnsi="Arial" w:cs="Arial"/>
        </w:rPr>
        <w:t>e:</w:t>
      </w:r>
      <w:r w:rsidRPr="00A970E5">
        <w:rPr>
          <w:rFonts w:ascii="Arial" w:hAnsi="Arial" w:cs="Arial"/>
        </w:rPr>
        <w:t xml:space="preserve"> low environmental impact, low cost, and potential across a wide range of applications</w:t>
      </w:r>
      <w:r w:rsidR="006C4B3F" w:rsidRPr="00A970E5">
        <w:rPr>
          <w:rFonts w:ascii="Arial" w:hAnsi="Arial" w:cs="Arial"/>
        </w:rPr>
        <w:t>.</w:t>
      </w:r>
      <w:r w:rsidRPr="00A970E5">
        <w:rPr>
          <w:rFonts w:ascii="Arial" w:hAnsi="Arial" w:cs="Arial"/>
        </w:rPr>
        <w:t xml:space="preserve"> </w:t>
      </w:r>
      <w:r w:rsidR="006C4B3F" w:rsidRPr="00A970E5">
        <w:rPr>
          <w:rFonts w:ascii="Arial" w:hAnsi="Arial" w:cs="Arial"/>
        </w:rPr>
        <w:t>Great</w:t>
      </w:r>
      <w:r w:rsidRPr="00A970E5">
        <w:rPr>
          <w:rFonts w:ascii="Arial" w:hAnsi="Arial" w:cs="Arial"/>
        </w:rPr>
        <w:t xml:space="preserve"> effort</w:t>
      </w:r>
      <w:r w:rsidR="006C4B3F" w:rsidRPr="00A970E5">
        <w:rPr>
          <w:rFonts w:ascii="Arial" w:hAnsi="Arial" w:cs="Arial"/>
        </w:rPr>
        <w:t xml:space="preserve"> is</w:t>
      </w:r>
      <w:r w:rsidRPr="00A970E5">
        <w:rPr>
          <w:rFonts w:ascii="Arial" w:hAnsi="Arial" w:cs="Arial"/>
        </w:rPr>
        <w:t xml:space="preserve"> directed at increasing mechanical performance to extend their capabilities (Pickering, </w:t>
      </w:r>
      <w:proofErr w:type="spellStart"/>
      <w:r w:rsidRPr="00A970E5">
        <w:rPr>
          <w:rFonts w:ascii="Arial" w:hAnsi="Arial" w:cs="Arial"/>
        </w:rPr>
        <w:t>Efendy</w:t>
      </w:r>
      <w:proofErr w:type="spellEnd"/>
      <w:r w:rsidRPr="00A970E5">
        <w:rPr>
          <w:rFonts w:ascii="Arial" w:hAnsi="Arial" w:cs="Arial"/>
        </w:rPr>
        <w:t xml:space="preserve"> and Le, 2016). Among plant fibres, flax is </w:t>
      </w:r>
      <w:r w:rsidR="00FE7114" w:rsidRPr="00A970E5">
        <w:rPr>
          <w:rFonts w:ascii="Arial" w:hAnsi="Arial" w:cs="Arial"/>
        </w:rPr>
        <w:t xml:space="preserve">most </w:t>
      </w:r>
      <w:r w:rsidRPr="00A970E5">
        <w:rPr>
          <w:rFonts w:ascii="Arial" w:hAnsi="Arial" w:cs="Arial"/>
        </w:rPr>
        <w:t xml:space="preserve">noteworthy for structural applications </w:t>
      </w:r>
      <w:r w:rsidR="00FE7114" w:rsidRPr="00A970E5">
        <w:rPr>
          <w:rFonts w:ascii="Arial" w:hAnsi="Arial" w:cs="Arial"/>
        </w:rPr>
        <w:t>because of</w:t>
      </w:r>
      <w:r w:rsidRPr="00A970E5">
        <w:rPr>
          <w:rFonts w:ascii="Arial" w:hAnsi="Arial" w:cs="Arial"/>
        </w:rPr>
        <w:t xml:space="preserve"> its high specific Young's modulus and tensile strength amongst cellulose-based plant fibres. Flax also has vibration absorption capability and mechanical properties comparable to glass fibre (</w:t>
      </w:r>
      <w:r w:rsidR="006E7296" w:rsidRPr="00A970E5">
        <w:rPr>
          <w:rFonts w:ascii="Arial" w:hAnsi="Arial" w:cs="Arial"/>
        </w:rPr>
        <w:t>Rahman 2021)</w:t>
      </w:r>
      <w:r w:rsidRPr="00A970E5">
        <w:rPr>
          <w:rFonts w:ascii="Arial" w:hAnsi="Arial" w:cs="Arial"/>
        </w:rPr>
        <w:t>.</w:t>
      </w:r>
    </w:p>
    <w:p w14:paraId="731D0451" w14:textId="7EF1ADBC" w:rsidR="00D73224" w:rsidRPr="00A970E5" w:rsidRDefault="00D73224" w:rsidP="00D73224">
      <w:pPr>
        <w:rPr>
          <w:rFonts w:ascii="Arial" w:hAnsi="Arial" w:cs="Arial"/>
        </w:rPr>
      </w:pPr>
      <w:r w:rsidRPr="00A970E5">
        <w:rPr>
          <w:rFonts w:ascii="Arial" w:hAnsi="Arial" w:cs="Arial"/>
        </w:rPr>
        <w:t>In composite design, the distinction between woven and non-woven flax reinforcements is apparent. Flax composites based on long woven fibre reinforcement show mechanical property improvements of three to four times compared to non-woven mat composites (</w:t>
      </w:r>
      <w:r w:rsidR="006E7296" w:rsidRPr="00A970E5">
        <w:rPr>
          <w:rFonts w:ascii="Arial" w:hAnsi="Arial" w:cs="Arial"/>
        </w:rPr>
        <w:t>Rahman 2021)</w:t>
      </w:r>
      <w:r w:rsidRPr="00A970E5">
        <w:rPr>
          <w:rFonts w:ascii="Arial" w:hAnsi="Arial" w:cs="Arial"/>
        </w:rPr>
        <w:t xml:space="preserve">. Woven twill flax fabrics processed by vacuum infusion with epoxy resin have been reported to achieve tensile strengths of up to 132 MPa and tensile modulus of around 13 </w:t>
      </w:r>
      <w:proofErr w:type="spellStart"/>
      <w:r w:rsidRPr="00A970E5">
        <w:rPr>
          <w:rFonts w:ascii="Arial" w:hAnsi="Arial" w:cs="Arial"/>
        </w:rPr>
        <w:t>GPa</w:t>
      </w:r>
      <w:proofErr w:type="spellEnd"/>
      <w:r w:rsidRPr="00A970E5">
        <w:rPr>
          <w:rFonts w:ascii="Arial" w:hAnsi="Arial" w:cs="Arial"/>
        </w:rPr>
        <w:t xml:space="preserve"> (Newcomb et al., 2025).</w:t>
      </w:r>
    </w:p>
    <w:p w14:paraId="3B3B9C6A" w14:textId="4A8DE2C1" w:rsidR="00D73224" w:rsidRPr="00A970E5" w:rsidRDefault="00D73224" w:rsidP="00D73224">
      <w:pPr>
        <w:rPr>
          <w:rFonts w:ascii="Arial" w:hAnsi="Arial" w:cs="Arial"/>
        </w:rPr>
      </w:pPr>
      <w:r w:rsidRPr="00A970E5">
        <w:rPr>
          <w:rFonts w:ascii="Arial" w:hAnsi="Arial" w:cs="Arial"/>
        </w:rPr>
        <w:t>The vibration damping characteristics of flax make it attractive for automotive interiors and panels where noise, vibration, and harshness (NVH) performance is valued. The use of plant fibres in automotive parts is estimated to grow at a high rate each year, reflecting increasing regulatory and consumer pressure to reduce embedded carbon in vehicles (</w:t>
      </w:r>
      <w:r w:rsidR="006E7296" w:rsidRPr="00A970E5">
        <w:rPr>
          <w:rFonts w:ascii="Arial" w:hAnsi="Arial" w:cs="Arial"/>
        </w:rPr>
        <w:t>Rahman 2021</w:t>
      </w:r>
      <w:r w:rsidRPr="00A970E5">
        <w:rPr>
          <w:rFonts w:ascii="Arial" w:hAnsi="Arial" w:cs="Arial"/>
        </w:rPr>
        <w:t>).</w:t>
      </w:r>
    </w:p>
    <w:p w14:paraId="644F4BB8" w14:textId="77777777" w:rsidR="00CD6CFD" w:rsidRPr="00A970E5" w:rsidRDefault="00CD6CFD" w:rsidP="00CD6CFD">
      <w:pPr>
        <w:rPr>
          <w:rFonts w:ascii="Arial" w:hAnsi="Arial" w:cs="Arial"/>
        </w:rPr>
      </w:pPr>
    </w:p>
    <w:p w14:paraId="5118B02E" w14:textId="77777777" w:rsidR="00CD6CFD" w:rsidRPr="00A970E5" w:rsidRDefault="00CD6CFD" w:rsidP="00CD6CFD">
      <w:pPr>
        <w:pStyle w:val="Heading2"/>
        <w:rPr>
          <w:rFonts w:ascii="Arial" w:hAnsi="Arial" w:cs="Arial"/>
        </w:rPr>
      </w:pPr>
      <w:bookmarkStart w:id="4" w:name="_Toc227933574"/>
      <w:r w:rsidRPr="00A970E5">
        <w:rPr>
          <w:rFonts w:ascii="Arial" w:hAnsi="Arial" w:cs="Arial"/>
        </w:rPr>
        <w:t>Kevlar Fibre Composites</w:t>
      </w:r>
      <w:bookmarkEnd w:id="4"/>
    </w:p>
    <w:p w14:paraId="3B2BA27D" w14:textId="77777777" w:rsidR="00CD6CFD" w:rsidRPr="00A970E5" w:rsidRDefault="00CD6CFD" w:rsidP="00CD6CFD">
      <w:pPr>
        <w:rPr>
          <w:rFonts w:ascii="Arial" w:hAnsi="Arial" w:cs="Arial"/>
        </w:rPr>
      </w:pPr>
    </w:p>
    <w:p w14:paraId="6D3D3573" w14:textId="46830689" w:rsidR="00B51AD0" w:rsidRPr="00A970E5" w:rsidRDefault="00B51AD0" w:rsidP="00B51AD0">
      <w:pPr>
        <w:rPr>
          <w:rFonts w:ascii="Arial" w:hAnsi="Arial" w:cs="Arial"/>
        </w:rPr>
      </w:pPr>
      <w:r w:rsidRPr="00A970E5">
        <w:rPr>
          <w:rFonts w:ascii="Arial" w:hAnsi="Arial" w:cs="Arial"/>
        </w:rPr>
        <w:t>Kevlar is the trademarked name for a para-aramid synthetic fibre developed by DuPont</w:t>
      </w:r>
      <w:r w:rsidR="0081389B" w:rsidRPr="00A970E5">
        <w:rPr>
          <w:rFonts w:ascii="Arial" w:hAnsi="Arial" w:cs="Arial"/>
        </w:rPr>
        <w:t>. It is</w:t>
      </w:r>
      <w:r w:rsidRPr="00A970E5">
        <w:rPr>
          <w:rFonts w:ascii="Arial" w:hAnsi="Arial" w:cs="Arial"/>
        </w:rPr>
        <w:t xml:space="preserve"> mainly used in composites where impact resistance and energy absorption are design requirements. When spun, Kevlar fibre achieves a tensile strength of approximately 3,000 MPa with a relative density of just 1.44</w:t>
      </w:r>
      <w:r w:rsidR="009C1C5F" w:rsidRPr="00A970E5">
        <w:rPr>
          <w:rFonts w:ascii="Arial" w:hAnsi="Arial" w:cs="Arial"/>
        </w:rPr>
        <w:t>. This</w:t>
      </w:r>
      <w:r w:rsidRPr="00A970E5">
        <w:rPr>
          <w:rFonts w:ascii="Arial" w:hAnsi="Arial" w:cs="Arial"/>
        </w:rPr>
        <w:t xml:space="preserve"> mak</w:t>
      </w:r>
      <w:r w:rsidR="009C1C5F" w:rsidRPr="00A970E5">
        <w:rPr>
          <w:rFonts w:ascii="Arial" w:hAnsi="Arial" w:cs="Arial"/>
        </w:rPr>
        <w:t>es</w:t>
      </w:r>
      <w:r w:rsidRPr="00A970E5">
        <w:rPr>
          <w:rFonts w:ascii="Arial" w:hAnsi="Arial" w:cs="Arial"/>
        </w:rPr>
        <w:t xml:space="preserve"> it around five times stronger than steel on a specific strength basis (</w:t>
      </w:r>
      <w:r w:rsidR="00351AC9" w:rsidRPr="00A970E5">
        <w:rPr>
          <w:rFonts w:ascii="Arial" w:hAnsi="Arial" w:cs="Arial"/>
        </w:rPr>
        <w:t xml:space="preserve">Ursache, </w:t>
      </w:r>
      <w:proofErr w:type="spellStart"/>
      <w:r w:rsidR="00351AC9" w:rsidRPr="00A970E5">
        <w:rPr>
          <w:rFonts w:ascii="Arial" w:hAnsi="Arial" w:cs="Arial"/>
        </w:rPr>
        <w:t>Cerbu</w:t>
      </w:r>
      <w:proofErr w:type="spellEnd"/>
      <w:r w:rsidR="00351AC9" w:rsidRPr="00A970E5">
        <w:rPr>
          <w:rFonts w:ascii="Arial" w:hAnsi="Arial" w:cs="Arial"/>
        </w:rPr>
        <w:t xml:space="preserve"> and </w:t>
      </w:r>
      <w:proofErr w:type="spellStart"/>
      <w:r w:rsidR="00351AC9" w:rsidRPr="00A970E5">
        <w:rPr>
          <w:rFonts w:ascii="Arial" w:hAnsi="Arial" w:cs="Arial"/>
        </w:rPr>
        <w:t>Hadăr</w:t>
      </w:r>
      <w:proofErr w:type="spellEnd"/>
      <w:r w:rsidR="00351AC9" w:rsidRPr="00A970E5">
        <w:rPr>
          <w:rFonts w:ascii="Arial" w:hAnsi="Arial" w:cs="Arial"/>
        </w:rPr>
        <w:t xml:space="preserve"> 2024</w:t>
      </w:r>
      <w:r w:rsidRPr="00A970E5">
        <w:rPr>
          <w:rFonts w:ascii="Arial" w:hAnsi="Arial" w:cs="Arial"/>
        </w:rPr>
        <w:t>). Compared to glass and carbon fibres, Kevlar has a modulus of elasticity higher than glass but lower than carbon, and a density lower than both</w:t>
      </w:r>
      <w:r w:rsidR="009C1C5F" w:rsidRPr="00A970E5">
        <w:rPr>
          <w:rFonts w:ascii="Arial" w:hAnsi="Arial" w:cs="Arial"/>
        </w:rPr>
        <w:t>;</w:t>
      </w:r>
      <w:r w:rsidRPr="00A970E5">
        <w:rPr>
          <w:rFonts w:ascii="Arial" w:hAnsi="Arial" w:cs="Arial"/>
        </w:rPr>
        <w:t xml:space="preserve"> it</w:t>
      </w:r>
      <w:r w:rsidR="009C1C5F" w:rsidRPr="00A970E5">
        <w:rPr>
          <w:rFonts w:ascii="Arial" w:hAnsi="Arial" w:cs="Arial"/>
        </w:rPr>
        <w:t xml:space="preserve"> is</w:t>
      </w:r>
      <w:r w:rsidRPr="00A970E5">
        <w:rPr>
          <w:rFonts w:ascii="Arial" w:hAnsi="Arial" w:cs="Arial"/>
        </w:rPr>
        <w:t xml:space="preserve"> well suited to aerospace, automotive, and defence </w:t>
      </w:r>
      <w:r w:rsidR="009C1C5F" w:rsidRPr="00A970E5">
        <w:rPr>
          <w:rFonts w:ascii="Arial" w:hAnsi="Arial" w:cs="Arial"/>
        </w:rPr>
        <w:t>industries</w:t>
      </w:r>
      <w:r w:rsidRPr="00A970E5">
        <w:rPr>
          <w:rFonts w:ascii="Arial" w:hAnsi="Arial" w:cs="Arial"/>
        </w:rPr>
        <w:t xml:space="preserve"> where lightweight materials with </w:t>
      </w:r>
      <w:r w:rsidR="009C1C5F" w:rsidRPr="00A970E5">
        <w:rPr>
          <w:rFonts w:ascii="Arial" w:hAnsi="Arial" w:cs="Arial"/>
        </w:rPr>
        <w:t xml:space="preserve">high </w:t>
      </w:r>
      <w:r w:rsidRPr="00A970E5">
        <w:rPr>
          <w:rFonts w:ascii="Arial" w:hAnsi="Arial" w:cs="Arial"/>
        </w:rPr>
        <w:t>impact performance are required (</w:t>
      </w:r>
      <w:r w:rsidR="00351AC9" w:rsidRPr="00A970E5">
        <w:rPr>
          <w:rFonts w:ascii="Arial" w:hAnsi="Arial" w:cs="Arial"/>
        </w:rPr>
        <w:t xml:space="preserve">Ursache, </w:t>
      </w:r>
      <w:proofErr w:type="spellStart"/>
      <w:r w:rsidR="00351AC9" w:rsidRPr="00A970E5">
        <w:rPr>
          <w:rFonts w:ascii="Arial" w:hAnsi="Arial" w:cs="Arial"/>
        </w:rPr>
        <w:t>Cerbu</w:t>
      </w:r>
      <w:proofErr w:type="spellEnd"/>
      <w:r w:rsidR="00351AC9" w:rsidRPr="00A970E5">
        <w:rPr>
          <w:rFonts w:ascii="Arial" w:hAnsi="Arial" w:cs="Arial"/>
        </w:rPr>
        <w:t xml:space="preserve"> and </w:t>
      </w:r>
      <w:proofErr w:type="spellStart"/>
      <w:r w:rsidR="00351AC9" w:rsidRPr="00A970E5">
        <w:rPr>
          <w:rFonts w:ascii="Arial" w:hAnsi="Arial" w:cs="Arial"/>
        </w:rPr>
        <w:t>Hadăr</w:t>
      </w:r>
      <w:proofErr w:type="spellEnd"/>
      <w:r w:rsidR="00351AC9" w:rsidRPr="00A970E5">
        <w:rPr>
          <w:rFonts w:ascii="Arial" w:hAnsi="Arial" w:cs="Arial"/>
        </w:rPr>
        <w:t xml:space="preserve"> 2024</w:t>
      </w:r>
      <w:r w:rsidRPr="00A970E5">
        <w:rPr>
          <w:rFonts w:ascii="Arial" w:hAnsi="Arial" w:cs="Arial"/>
        </w:rPr>
        <w:t>).</w:t>
      </w:r>
    </w:p>
    <w:p w14:paraId="60387A21" w14:textId="611F3F34" w:rsidR="00B51AD0" w:rsidRPr="00A970E5" w:rsidRDefault="00B51AD0" w:rsidP="00B51AD0">
      <w:pPr>
        <w:rPr>
          <w:rFonts w:ascii="Arial" w:hAnsi="Arial" w:cs="Arial"/>
        </w:rPr>
      </w:pPr>
      <w:r w:rsidRPr="00A970E5">
        <w:rPr>
          <w:rFonts w:ascii="Arial" w:hAnsi="Arial" w:cs="Arial"/>
        </w:rPr>
        <w:lastRenderedPageBreak/>
        <w:t>In motorsport, Kevlar composites are compulsory within the structure of front wing end plates and other aerodynamic appendages to reduce the probability of tyre damage from sharp fragments in impacts (Savage, 2008). More broadly, Kevlar is used in vehicle body armour, roll-over protection, and safety-critical structural zones</w:t>
      </w:r>
      <w:r w:rsidR="006361FF" w:rsidRPr="00A970E5">
        <w:rPr>
          <w:rFonts w:ascii="Arial" w:hAnsi="Arial" w:cs="Arial"/>
        </w:rPr>
        <w:t>.</w:t>
      </w:r>
      <w:r w:rsidRPr="00A970E5">
        <w:rPr>
          <w:rFonts w:ascii="Arial" w:hAnsi="Arial" w:cs="Arial"/>
        </w:rPr>
        <w:t xml:space="preserve"> </w:t>
      </w:r>
      <w:r w:rsidR="006361FF" w:rsidRPr="00A970E5">
        <w:rPr>
          <w:rFonts w:ascii="Arial" w:hAnsi="Arial" w:cs="Arial"/>
        </w:rPr>
        <w:t>Kevlar has p</w:t>
      </w:r>
      <w:r w:rsidRPr="00A970E5">
        <w:rPr>
          <w:rFonts w:ascii="Arial" w:hAnsi="Arial" w:cs="Arial"/>
        </w:rPr>
        <w:t xml:space="preserve">rogressive delamination failure </w:t>
      </w:r>
      <w:r w:rsidR="008878C0" w:rsidRPr="00A970E5">
        <w:rPr>
          <w:rFonts w:ascii="Arial" w:hAnsi="Arial" w:cs="Arial"/>
        </w:rPr>
        <w:t>which</w:t>
      </w:r>
      <w:r w:rsidRPr="00A970E5">
        <w:rPr>
          <w:rFonts w:ascii="Arial" w:hAnsi="Arial" w:cs="Arial"/>
        </w:rPr>
        <w:t xml:space="preserve"> is advantageous over CFRP. Aramid fibres offer lower compression strength than glass or carbon</w:t>
      </w:r>
      <w:r w:rsidR="00346026" w:rsidRPr="00A970E5">
        <w:rPr>
          <w:rFonts w:ascii="Arial" w:hAnsi="Arial" w:cs="Arial"/>
        </w:rPr>
        <w:t>;</w:t>
      </w:r>
      <w:r w:rsidRPr="00A970E5">
        <w:rPr>
          <w:rFonts w:ascii="Arial" w:hAnsi="Arial" w:cs="Arial"/>
        </w:rPr>
        <w:t xml:space="preserve"> hybrid aramid–carbon fabrics are widely used to exploit the complementary strengths of each (</w:t>
      </w:r>
      <w:r w:rsidR="00351AC9" w:rsidRPr="00A970E5">
        <w:rPr>
          <w:rFonts w:ascii="Arial" w:hAnsi="Arial" w:cs="Arial"/>
        </w:rPr>
        <w:t xml:space="preserve">Ursache, </w:t>
      </w:r>
      <w:proofErr w:type="spellStart"/>
      <w:r w:rsidR="00351AC9" w:rsidRPr="00A970E5">
        <w:rPr>
          <w:rFonts w:ascii="Arial" w:hAnsi="Arial" w:cs="Arial"/>
        </w:rPr>
        <w:t>Cerbu</w:t>
      </w:r>
      <w:proofErr w:type="spellEnd"/>
      <w:r w:rsidR="00351AC9" w:rsidRPr="00A970E5">
        <w:rPr>
          <w:rFonts w:ascii="Arial" w:hAnsi="Arial" w:cs="Arial"/>
        </w:rPr>
        <w:t xml:space="preserve"> and </w:t>
      </w:r>
      <w:proofErr w:type="spellStart"/>
      <w:r w:rsidR="00351AC9" w:rsidRPr="00A970E5">
        <w:rPr>
          <w:rFonts w:ascii="Arial" w:hAnsi="Arial" w:cs="Arial"/>
        </w:rPr>
        <w:t>Hadăr</w:t>
      </w:r>
      <w:proofErr w:type="spellEnd"/>
      <w:r w:rsidR="00351AC9" w:rsidRPr="00A970E5">
        <w:rPr>
          <w:rFonts w:ascii="Arial" w:hAnsi="Arial" w:cs="Arial"/>
        </w:rPr>
        <w:t xml:space="preserve"> 2024</w:t>
      </w:r>
      <w:r w:rsidRPr="00A970E5">
        <w:rPr>
          <w:rFonts w:ascii="Arial" w:hAnsi="Arial" w:cs="Arial"/>
        </w:rPr>
        <w:t>).</w:t>
      </w:r>
    </w:p>
    <w:p w14:paraId="30BBF5E1" w14:textId="77777777" w:rsidR="0020611C" w:rsidRPr="00A970E5" w:rsidRDefault="0020611C" w:rsidP="00CD6CFD">
      <w:pPr>
        <w:rPr>
          <w:rFonts w:ascii="Arial" w:hAnsi="Arial" w:cs="Arial"/>
        </w:rPr>
      </w:pPr>
    </w:p>
    <w:p w14:paraId="343F2983" w14:textId="38133A5E" w:rsidR="0020611C" w:rsidRPr="00A970E5" w:rsidRDefault="006A734D" w:rsidP="0020611C">
      <w:pPr>
        <w:pStyle w:val="Heading2"/>
        <w:rPr>
          <w:rFonts w:ascii="Arial" w:hAnsi="Arial" w:cs="Arial"/>
        </w:rPr>
      </w:pPr>
      <w:bookmarkStart w:id="5" w:name="_Toc227933575"/>
      <w:r w:rsidRPr="00A970E5">
        <w:rPr>
          <w:rFonts w:ascii="Arial" w:hAnsi="Arial" w:cs="Arial"/>
        </w:rPr>
        <w:t>Aluminium (Baseline)</w:t>
      </w:r>
      <w:bookmarkEnd w:id="5"/>
    </w:p>
    <w:p w14:paraId="4941E389" w14:textId="77777777" w:rsidR="006A734D" w:rsidRPr="00A970E5" w:rsidRDefault="006A734D" w:rsidP="006A734D">
      <w:pPr>
        <w:rPr>
          <w:rFonts w:ascii="Arial" w:hAnsi="Arial" w:cs="Arial"/>
        </w:rPr>
      </w:pPr>
    </w:p>
    <w:p w14:paraId="088C616C" w14:textId="132FB6D4" w:rsidR="00142E54" w:rsidRPr="00A970E5" w:rsidRDefault="00D83E2A" w:rsidP="006A734D">
      <w:pPr>
        <w:rPr>
          <w:rFonts w:ascii="Arial" w:hAnsi="Arial" w:cs="Arial"/>
        </w:rPr>
      </w:pPr>
      <w:r w:rsidRPr="00A970E5">
        <w:rPr>
          <w:rFonts w:ascii="Arial" w:hAnsi="Arial" w:cs="Arial"/>
        </w:rPr>
        <w:t xml:space="preserve">Aluminium alloys were the main structural material </w:t>
      </w:r>
      <w:r w:rsidR="003B7340" w:rsidRPr="00A970E5">
        <w:rPr>
          <w:rFonts w:ascii="Arial" w:hAnsi="Arial" w:cs="Arial"/>
        </w:rPr>
        <w:t xml:space="preserve">in motorsports and automotive industries in engineering </w:t>
      </w:r>
      <w:r w:rsidR="0096615A" w:rsidRPr="00A970E5">
        <w:rPr>
          <w:rFonts w:ascii="Arial" w:hAnsi="Arial" w:cs="Arial"/>
        </w:rPr>
        <w:t>before</w:t>
      </w:r>
      <w:r w:rsidR="003B7340" w:rsidRPr="00A970E5">
        <w:rPr>
          <w:rFonts w:ascii="Arial" w:hAnsi="Arial" w:cs="Arial"/>
        </w:rPr>
        <w:t xml:space="preserve"> </w:t>
      </w:r>
      <w:r w:rsidR="006A734D" w:rsidRPr="00A970E5">
        <w:rPr>
          <w:rFonts w:ascii="Arial" w:hAnsi="Arial" w:cs="Arial"/>
        </w:rPr>
        <w:t>the</w:t>
      </w:r>
      <w:r w:rsidR="003B7340" w:rsidRPr="00A970E5">
        <w:rPr>
          <w:rFonts w:ascii="Arial" w:hAnsi="Arial" w:cs="Arial"/>
        </w:rPr>
        <w:t xml:space="preserve"> </w:t>
      </w:r>
      <w:r w:rsidR="00642AD2" w:rsidRPr="00A970E5">
        <w:rPr>
          <w:rFonts w:ascii="Arial" w:hAnsi="Arial" w:cs="Arial"/>
        </w:rPr>
        <w:t>widespread integration</w:t>
      </w:r>
      <w:r w:rsidR="006A734D" w:rsidRPr="00A970E5">
        <w:rPr>
          <w:rFonts w:ascii="Arial" w:hAnsi="Arial" w:cs="Arial"/>
        </w:rPr>
        <w:t xml:space="preserve"> of composites</w:t>
      </w:r>
      <w:r w:rsidR="003B7340" w:rsidRPr="00A970E5">
        <w:rPr>
          <w:rFonts w:ascii="Arial" w:hAnsi="Arial" w:cs="Arial"/>
        </w:rPr>
        <w:t xml:space="preserve">. </w:t>
      </w:r>
      <w:r w:rsidR="00501281" w:rsidRPr="00A970E5">
        <w:rPr>
          <w:rFonts w:ascii="Arial" w:hAnsi="Arial" w:cs="Arial"/>
        </w:rPr>
        <w:t xml:space="preserve">However, aluminium is still in use </w:t>
      </w:r>
      <w:r w:rsidR="006A734D" w:rsidRPr="00A970E5">
        <w:rPr>
          <w:rFonts w:ascii="Arial" w:hAnsi="Arial" w:cs="Arial"/>
        </w:rPr>
        <w:t>today due to its machinability, durability, ductility, and high strength-to-weight ratio</w:t>
      </w:r>
      <w:r w:rsidR="00501281" w:rsidRPr="00A970E5">
        <w:rPr>
          <w:rFonts w:ascii="Arial" w:hAnsi="Arial" w:cs="Arial"/>
        </w:rPr>
        <w:t>. It is</w:t>
      </w:r>
      <w:r w:rsidR="006A734D" w:rsidRPr="00A970E5">
        <w:rPr>
          <w:rFonts w:ascii="Arial" w:hAnsi="Arial" w:cs="Arial"/>
        </w:rPr>
        <w:t xml:space="preserve"> widely used in vehicle bodies, chassis, and structural members to </w:t>
      </w:r>
      <w:r w:rsidR="00501281" w:rsidRPr="00A970E5">
        <w:rPr>
          <w:rFonts w:ascii="Arial" w:hAnsi="Arial" w:cs="Arial"/>
        </w:rPr>
        <w:t>achieve</w:t>
      </w:r>
      <w:r w:rsidR="006A734D" w:rsidRPr="00A970E5">
        <w:rPr>
          <w:rFonts w:ascii="Arial" w:hAnsi="Arial" w:cs="Arial"/>
        </w:rPr>
        <w:t xml:space="preserve"> </w:t>
      </w:r>
      <w:r w:rsidR="006F265E" w:rsidRPr="00A970E5">
        <w:rPr>
          <w:rFonts w:ascii="Arial" w:hAnsi="Arial" w:cs="Arial"/>
        </w:rPr>
        <w:t xml:space="preserve">and align with </w:t>
      </w:r>
      <w:r w:rsidR="006A734D" w:rsidRPr="00A970E5">
        <w:rPr>
          <w:rFonts w:ascii="Arial" w:hAnsi="Arial" w:cs="Arial"/>
        </w:rPr>
        <w:t>lightweight demands (</w:t>
      </w:r>
      <w:r w:rsidR="00372DFE" w:rsidRPr="00A970E5">
        <w:rPr>
          <w:rFonts w:ascii="Arial" w:hAnsi="Arial" w:cs="Arial"/>
        </w:rPr>
        <w:t>Wu and Zhang 2024</w:t>
      </w:r>
      <w:r w:rsidR="006A734D" w:rsidRPr="00A970E5">
        <w:rPr>
          <w:rFonts w:ascii="Arial" w:hAnsi="Arial" w:cs="Arial"/>
        </w:rPr>
        <w:t xml:space="preserve">). </w:t>
      </w:r>
    </w:p>
    <w:p w14:paraId="73443016" w14:textId="335949C3" w:rsidR="006A734D" w:rsidRPr="00A970E5" w:rsidRDefault="00142E54" w:rsidP="006A734D">
      <w:pPr>
        <w:rPr>
          <w:rFonts w:ascii="Arial" w:hAnsi="Arial" w:cs="Arial"/>
        </w:rPr>
      </w:pPr>
      <w:r w:rsidRPr="00A970E5">
        <w:rPr>
          <w:rFonts w:ascii="Arial" w:hAnsi="Arial" w:cs="Arial"/>
        </w:rPr>
        <w:t>A</w:t>
      </w:r>
      <w:r w:rsidR="006A734D" w:rsidRPr="00A970E5">
        <w:rPr>
          <w:rFonts w:ascii="Arial" w:hAnsi="Arial" w:cs="Arial"/>
        </w:rPr>
        <w:t>erospace-grade aluminium alloys such as 6061-T6 deliver tensile strengths of a</w:t>
      </w:r>
      <w:r w:rsidRPr="00A970E5">
        <w:rPr>
          <w:rFonts w:ascii="Arial" w:hAnsi="Arial" w:cs="Arial"/>
        </w:rPr>
        <w:t>round</w:t>
      </w:r>
      <w:r w:rsidR="006A734D" w:rsidRPr="00A970E5">
        <w:rPr>
          <w:rFonts w:ascii="Arial" w:hAnsi="Arial" w:cs="Arial"/>
        </w:rPr>
        <w:t xml:space="preserve"> 310 MPa with a density of 2.70 </w:t>
      </w:r>
      <w:r w:rsidR="00E61E51" w:rsidRPr="00A970E5">
        <w:rPr>
          <w:rFonts w:ascii="Arial" w:hAnsi="Arial" w:cs="Arial"/>
        </w:rPr>
        <w:t>g/cm³</w:t>
      </w:r>
      <w:r w:rsidR="006A734D" w:rsidRPr="00A970E5">
        <w:rPr>
          <w:rFonts w:ascii="Arial" w:hAnsi="Arial" w:cs="Arial"/>
        </w:rPr>
        <w:t xml:space="preserve">. </w:t>
      </w:r>
      <w:r w:rsidRPr="00A970E5">
        <w:rPr>
          <w:rFonts w:ascii="Arial" w:hAnsi="Arial" w:cs="Arial"/>
        </w:rPr>
        <w:t xml:space="preserve">In practice this is </w:t>
      </w:r>
      <w:r w:rsidR="0096615A" w:rsidRPr="00A970E5">
        <w:rPr>
          <w:rFonts w:ascii="Arial" w:hAnsi="Arial" w:cs="Arial"/>
        </w:rPr>
        <w:t>worse than</w:t>
      </w:r>
      <w:r w:rsidR="006A734D" w:rsidRPr="00A970E5">
        <w:rPr>
          <w:rFonts w:ascii="Arial" w:hAnsi="Arial" w:cs="Arial"/>
        </w:rPr>
        <w:t xml:space="preserve"> CFRP on a specific strength basis</w:t>
      </w:r>
      <w:r w:rsidR="00EC43F8" w:rsidRPr="00A970E5">
        <w:rPr>
          <w:rFonts w:ascii="Arial" w:hAnsi="Arial" w:cs="Arial"/>
        </w:rPr>
        <w:t xml:space="preserve">. Although, </w:t>
      </w:r>
      <w:r w:rsidR="006A734D" w:rsidRPr="00A970E5">
        <w:rPr>
          <w:rFonts w:ascii="Arial" w:hAnsi="Arial" w:cs="Arial"/>
        </w:rPr>
        <w:t xml:space="preserve">aluminium </w:t>
      </w:r>
      <w:r w:rsidR="00110992" w:rsidRPr="00A970E5">
        <w:rPr>
          <w:rFonts w:ascii="Arial" w:hAnsi="Arial" w:cs="Arial"/>
        </w:rPr>
        <w:t xml:space="preserve">does </w:t>
      </w:r>
      <w:r w:rsidR="006A734D" w:rsidRPr="00A970E5">
        <w:rPr>
          <w:rFonts w:ascii="Arial" w:hAnsi="Arial" w:cs="Arial"/>
        </w:rPr>
        <w:t>offer important advantages</w:t>
      </w:r>
      <w:r w:rsidR="00110992" w:rsidRPr="00A970E5">
        <w:rPr>
          <w:rFonts w:ascii="Arial" w:hAnsi="Arial" w:cs="Arial"/>
        </w:rPr>
        <w:t>, such as</w:t>
      </w:r>
      <w:r w:rsidR="006A734D" w:rsidRPr="00A970E5">
        <w:rPr>
          <w:rFonts w:ascii="Arial" w:hAnsi="Arial" w:cs="Arial"/>
        </w:rPr>
        <w:t xml:space="preserve">: it is highly recyclable, </w:t>
      </w:r>
      <w:r w:rsidR="00CA6597" w:rsidRPr="00A970E5">
        <w:rPr>
          <w:rFonts w:ascii="Arial" w:hAnsi="Arial" w:cs="Arial"/>
        </w:rPr>
        <w:t xml:space="preserve">highly </w:t>
      </w:r>
      <w:r w:rsidR="006A734D" w:rsidRPr="00A970E5">
        <w:rPr>
          <w:rFonts w:ascii="Arial" w:hAnsi="Arial" w:cs="Arial"/>
        </w:rPr>
        <w:t xml:space="preserve">understood in manufacture, readily repaired, and </w:t>
      </w:r>
      <w:r w:rsidR="00657393" w:rsidRPr="00A970E5">
        <w:rPr>
          <w:rFonts w:ascii="Arial" w:hAnsi="Arial" w:cs="Arial"/>
        </w:rPr>
        <w:t xml:space="preserve">also </w:t>
      </w:r>
      <w:r w:rsidR="006A734D" w:rsidRPr="00A970E5">
        <w:rPr>
          <w:rFonts w:ascii="Arial" w:hAnsi="Arial" w:cs="Arial"/>
        </w:rPr>
        <w:t xml:space="preserve">exhibits ductile failure behaviour which </w:t>
      </w:r>
      <w:r w:rsidR="00EC43F8" w:rsidRPr="00A970E5">
        <w:rPr>
          <w:rFonts w:ascii="Arial" w:hAnsi="Arial" w:cs="Arial"/>
        </w:rPr>
        <w:t>gives</w:t>
      </w:r>
      <w:r w:rsidR="006A734D" w:rsidRPr="00A970E5">
        <w:rPr>
          <w:rFonts w:ascii="Arial" w:hAnsi="Arial" w:cs="Arial"/>
        </w:rPr>
        <w:t xml:space="preserve"> warning before catastrophic failure. In this study, aluminium serves as a conventional benchmark</w:t>
      </w:r>
      <w:r w:rsidR="00BF3174" w:rsidRPr="00A970E5">
        <w:rPr>
          <w:rFonts w:ascii="Arial" w:hAnsi="Arial" w:cs="Arial"/>
        </w:rPr>
        <w:t>. Against it,</w:t>
      </w:r>
      <w:r w:rsidR="006A734D" w:rsidRPr="00A970E5">
        <w:rPr>
          <w:rFonts w:ascii="Arial" w:hAnsi="Arial" w:cs="Arial"/>
        </w:rPr>
        <w:t xml:space="preserve"> the composite </w:t>
      </w:r>
      <w:r w:rsidR="00110DEE" w:rsidRPr="00A970E5">
        <w:rPr>
          <w:rFonts w:ascii="Arial" w:hAnsi="Arial" w:cs="Arial"/>
        </w:rPr>
        <w:t>materials</w:t>
      </w:r>
      <w:r w:rsidR="006A734D" w:rsidRPr="00A970E5">
        <w:rPr>
          <w:rFonts w:ascii="Arial" w:hAnsi="Arial" w:cs="Arial"/>
        </w:rPr>
        <w:t xml:space="preserve"> can be evaluated for both mechanical performance and sustainability.</w:t>
      </w:r>
    </w:p>
    <w:p w14:paraId="66743693" w14:textId="720C0C17" w:rsidR="00C13231" w:rsidRPr="00A970E5" w:rsidRDefault="004B7280" w:rsidP="006A734D">
      <w:pPr>
        <w:rPr>
          <w:rFonts w:ascii="Arial" w:hAnsi="Arial" w:cs="Arial"/>
        </w:rPr>
      </w:pPr>
      <w:r w:rsidRPr="00A970E5">
        <w:rPr>
          <w:rFonts w:ascii="Arial" w:hAnsi="Arial" w:cs="Arial"/>
        </w:rPr>
        <w:br w:type="page"/>
      </w:r>
    </w:p>
    <w:p w14:paraId="2C72119E" w14:textId="50AF4169" w:rsidR="00C13231" w:rsidRPr="00A970E5" w:rsidRDefault="00C13231" w:rsidP="00C13231">
      <w:pPr>
        <w:pStyle w:val="Heading2"/>
        <w:rPr>
          <w:rFonts w:ascii="Arial" w:hAnsi="Arial" w:cs="Arial"/>
        </w:rPr>
      </w:pPr>
      <w:bookmarkStart w:id="6" w:name="_Toc227933576"/>
      <w:r w:rsidRPr="00A970E5">
        <w:rPr>
          <w:rFonts w:ascii="Arial" w:hAnsi="Arial" w:cs="Arial"/>
        </w:rPr>
        <w:lastRenderedPageBreak/>
        <w:t>Bio Resins</w:t>
      </w:r>
      <w:bookmarkEnd w:id="6"/>
    </w:p>
    <w:p w14:paraId="02333AE4" w14:textId="77777777" w:rsidR="004B7280" w:rsidRPr="00A970E5" w:rsidRDefault="004B7280" w:rsidP="00C13231">
      <w:pPr>
        <w:rPr>
          <w:rFonts w:ascii="Arial" w:hAnsi="Arial" w:cs="Arial"/>
        </w:rPr>
      </w:pPr>
    </w:p>
    <w:p w14:paraId="619AE6AD" w14:textId="77777777" w:rsidR="007C3C67" w:rsidRPr="00A970E5" w:rsidRDefault="007C3C67" w:rsidP="007C3C67">
      <w:pPr>
        <w:rPr>
          <w:rFonts w:ascii="Arial" w:hAnsi="Arial" w:cs="Arial"/>
        </w:rPr>
      </w:pPr>
      <w:r w:rsidRPr="00A970E5">
        <w:rPr>
          <w:rFonts w:ascii="Arial" w:hAnsi="Arial" w:cs="Arial"/>
        </w:rPr>
        <w:t>The matrix resin plays a critical role in determining composite performance, dictating interlaminar shear strength, thermal resistance, and moisture uptake. Conventional epoxy resins are derived entirely from petrochemical feedstocks, raising sustainability concerns as the automotive sector moves towards reduced lifecycle carbon emissions. Bio-derived epoxy resins offer a partially renewable alternative. The IB2 bio-infusion resin used in this study contains 38% plant-derived content, with the key component epichlorohydrin (</w:t>
      </w:r>
      <w:proofErr w:type="spellStart"/>
      <w:r w:rsidRPr="00A970E5">
        <w:rPr>
          <w:rFonts w:ascii="Arial" w:hAnsi="Arial" w:cs="Arial"/>
        </w:rPr>
        <w:t>C</w:t>
      </w:r>
      <w:r w:rsidRPr="00A970E5">
        <w:rPr>
          <w:rFonts w:ascii="Cambria Math" w:hAnsi="Cambria Math" w:cs="Cambria Math"/>
        </w:rPr>
        <w:t>₃</w:t>
      </w:r>
      <w:r w:rsidRPr="00A970E5">
        <w:rPr>
          <w:rFonts w:ascii="Arial" w:hAnsi="Arial" w:cs="Arial"/>
        </w:rPr>
        <w:t>H</w:t>
      </w:r>
      <w:r w:rsidRPr="00A970E5">
        <w:rPr>
          <w:rFonts w:ascii="Cambria Math" w:hAnsi="Cambria Math" w:cs="Cambria Math"/>
        </w:rPr>
        <w:t>₅</w:t>
      </w:r>
      <w:r w:rsidRPr="00A970E5">
        <w:rPr>
          <w:rFonts w:ascii="Arial" w:hAnsi="Arial" w:cs="Arial"/>
        </w:rPr>
        <w:t>ClO</w:t>
      </w:r>
      <w:proofErr w:type="spellEnd"/>
      <w:r w:rsidRPr="00A970E5">
        <w:rPr>
          <w:rFonts w:ascii="Arial" w:hAnsi="Arial" w:cs="Arial"/>
        </w:rPr>
        <w:t>) manufactured using plant-based glycerol rather than petroleum-based propylene (CH</w:t>
      </w:r>
      <w:r w:rsidRPr="00A970E5">
        <w:rPr>
          <w:rFonts w:ascii="Cambria Math" w:hAnsi="Cambria Math" w:cs="Cambria Math"/>
        </w:rPr>
        <w:t>₃</w:t>
      </w:r>
      <w:r w:rsidRPr="00A970E5">
        <w:rPr>
          <w:rFonts w:ascii="Arial" w:hAnsi="Arial" w:cs="Arial"/>
        </w:rPr>
        <w:t>CH=CH</w:t>
      </w:r>
      <w:r w:rsidRPr="00A970E5">
        <w:rPr>
          <w:rFonts w:ascii="Cambria Math" w:hAnsi="Cambria Math" w:cs="Cambria Math"/>
        </w:rPr>
        <w:t>₂</w:t>
      </w:r>
      <w:r w:rsidRPr="00A970E5">
        <w:rPr>
          <w:rFonts w:ascii="Arial" w:hAnsi="Arial" w:cs="Arial"/>
        </w:rPr>
        <w:t>) (Easy Composites, 2024a).</w:t>
      </w:r>
    </w:p>
    <w:p w14:paraId="0E906A45" w14:textId="68384D08" w:rsidR="007C3C67" w:rsidRPr="00A970E5" w:rsidRDefault="007C3C67" w:rsidP="007C3C67">
      <w:pPr>
        <w:rPr>
          <w:rFonts w:ascii="Arial" w:hAnsi="Arial" w:cs="Arial"/>
        </w:rPr>
      </w:pPr>
      <w:r w:rsidRPr="00A970E5">
        <w:rPr>
          <w:rFonts w:ascii="Arial" w:hAnsi="Arial" w:cs="Arial"/>
        </w:rPr>
        <w:t>Crucially, bio-resin use does not require meaningful mechanical compromise. Research comparing carbon fibre laminates made with petroleum-based and bio-based (31% content) infusion resins demonstrated similar mechanical properties, confirming bio-based resins can replace petroleum-derived epoxies without compromising structural integrity (</w:t>
      </w:r>
      <w:r w:rsidR="002917C0" w:rsidRPr="00A970E5">
        <w:rPr>
          <w:rFonts w:ascii="Arial" w:hAnsi="Arial" w:cs="Arial"/>
        </w:rPr>
        <w:t xml:space="preserve">Boursier </w:t>
      </w:r>
      <w:proofErr w:type="spellStart"/>
      <w:r w:rsidR="002917C0" w:rsidRPr="00A970E5">
        <w:rPr>
          <w:rFonts w:ascii="Arial" w:hAnsi="Arial" w:cs="Arial"/>
        </w:rPr>
        <w:t>Niutta</w:t>
      </w:r>
      <w:proofErr w:type="spellEnd"/>
      <w:r w:rsidR="002917C0" w:rsidRPr="00A970E5">
        <w:rPr>
          <w:rFonts w:ascii="Arial" w:hAnsi="Arial" w:cs="Arial"/>
        </w:rPr>
        <w:t xml:space="preserve"> et al. 2023</w:t>
      </w:r>
      <w:r w:rsidRPr="00A970E5">
        <w:rPr>
          <w:rFonts w:ascii="Arial" w:hAnsi="Arial" w:cs="Arial"/>
        </w:rPr>
        <w:t xml:space="preserve">). Environmental challenges are </w:t>
      </w:r>
      <w:r w:rsidR="008351F0" w:rsidRPr="00A970E5">
        <w:rPr>
          <w:rFonts w:ascii="Arial" w:hAnsi="Arial" w:cs="Arial"/>
        </w:rPr>
        <w:t>pushing</w:t>
      </w:r>
      <w:r w:rsidRPr="00A970E5">
        <w:rPr>
          <w:rFonts w:ascii="Arial" w:hAnsi="Arial" w:cs="Arial"/>
        </w:rPr>
        <w:t xml:space="preserve"> manufacturers towards bio-based alternatives, though bio-based content does not guarantee biodegradability; full lifecycle implications must be assessed carefully (</w:t>
      </w:r>
      <w:r w:rsidR="005213B7" w:rsidRPr="00A970E5">
        <w:rPr>
          <w:rFonts w:ascii="Arial" w:hAnsi="Arial" w:cs="Arial"/>
        </w:rPr>
        <w:t>Terry and Taylor 2021</w:t>
      </w:r>
      <w:r w:rsidRPr="00A970E5">
        <w:rPr>
          <w:rFonts w:ascii="Arial" w:hAnsi="Arial" w:cs="Arial"/>
        </w:rPr>
        <w:t>).</w:t>
      </w:r>
    </w:p>
    <w:p w14:paraId="2767DDC8" w14:textId="77777777" w:rsidR="00E705AD" w:rsidRPr="00A970E5" w:rsidRDefault="00E705AD" w:rsidP="00C13231">
      <w:pPr>
        <w:rPr>
          <w:rFonts w:ascii="Arial" w:hAnsi="Arial" w:cs="Arial"/>
        </w:rPr>
      </w:pPr>
    </w:p>
    <w:p w14:paraId="4ED72447" w14:textId="038DD3E8" w:rsidR="00752E41" w:rsidRPr="00A970E5" w:rsidRDefault="00752E41" w:rsidP="00752E41">
      <w:pPr>
        <w:pStyle w:val="Heading2"/>
        <w:rPr>
          <w:rFonts w:ascii="Arial" w:hAnsi="Arial" w:cs="Arial"/>
        </w:rPr>
      </w:pPr>
      <w:bookmarkStart w:id="7" w:name="_Toc227933577"/>
      <w:r w:rsidRPr="00A970E5">
        <w:rPr>
          <w:rFonts w:ascii="Arial" w:hAnsi="Arial" w:cs="Arial"/>
        </w:rPr>
        <w:t>Infusion &amp; Prepreg</w:t>
      </w:r>
      <w:bookmarkEnd w:id="7"/>
    </w:p>
    <w:p w14:paraId="704B4BA4" w14:textId="77777777" w:rsidR="00752E41" w:rsidRPr="00A970E5" w:rsidRDefault="00752E41" w:rsidP="00752E41">
      <w:pPr>
        <w:rPr>
          <w:rFonts w:ascii="Arial" w:hAnsi="Arial" w:cs="Arial"/>
        </w:rPr>
      </w:pPr>
    </w:p>
    <w:p w14:paraId="26C59A78" w14:textId="381D267C" w:rsidR="00412DEE" w:rsidRPr="00A970E5" w:rsidRDefault="00412DEE" w:rsidP="00412DEE">
      <w:pPr>
        <w:rPr>
          <w:rFonts w:ascii="Arial" w:hAnsi="Arial" w:cs="Arial"/>
        </w:rPr>
      </w:pPr>
      <w:r w:rsidRPr="00A970E5">
        <w:rPr>
          <w:rFonts w:ascii="Arial" w:hAnsi="Arial" w:cs="Arial"/>
        </w:rPr>
        <w:t>The manufacturing process has a large influence on the final mechanical properties and consistency of any composite laminate. Vacuum-assisted resin infusion (VARI) places dry fibre reinforcement onto a single-sided mould, seals it under a vacuum bag, and draws liquid resin through the preform under atmospheric pressure differential. This is a cost-effective and efficient process widely used in automotive, marine, and sports applications. However, compared to pre-impregnated moulding it can exhibit disparities in fibre volume fraction and porosity which result in slightly lower mechanical properties (</w:t>
      </w:r>
      <w:r w:rsidR="005213B7" w:rsidRPr="00A970E5">
        <w:rPr>
          <w:rFonts w:ascii="Arial" w:hAnsi="Arial" w:cs="Arial"/>
        </w:rPr>
        <w:t>Shen et al. 2024</w:t>
      </w:r>
      <w:r w:rsidRPr="00A970E5">
        <w:rPr>
          <w:rFonts w:ascii="Arial" w:hAnsi="Arial" w:cs="Arial"/>
        </w:rPr>
        <w:t>). All composite samples in this study were produced via resin infusion, using either the IN2 standard infusion epoxy or the IB2 bio-infusion epoxy (Easy Composites, 2024a; Easy Composites, 2024b).</w:t>
      </w:r>
    </w:p>
    <w:p w14:paraId="05C3C184" w14:textId="77777777" w:rsidR="00412DEE" w:rsidRPr="00A970E5" w:rsidRDefault="00412DEE" w:rsidP="00412DEE">
      <w:pPr>
        <w:rPr>
          <w:rFonts w:ascii="Arial" w:hAnsi="Arial" w:cs="Arial"/>
        </w:rPr>
      </w:pPr>
      <w:r w:rsidRPr="00A970E5">
        <w:rPr>
          <w:rFonts w:ascii="Arial" w:hAnsi="Arial" w:cs="Arial"/>
        </w:rPr>
        <w:t xml:space="preserve">Prepreg processing involves fibres pre-impregnated with a measured amount of partially cured resin, consolidated under elevated temperature and pressure in an autoclave. This yields higher fibre volume fractions, lower void contents, and superior mechanical properties, but at much greater cost and process complexity. Vacuum infusion remains well suited to </w:t>
      </w:r>
      <w:r w:rsidRPr="00A970E5">
        <w:rPr>
          <w:rFonts w:ascii="Arial" w:hAnsi="Arial" w:cs="Arial"/>
        </w:rPr>
        <w:lastRenderedPageBreak/>
        <w:t xml:space="preserve">natural fibre composite production due to lower tooling costs and the ability to process large, complex geometries without autoclave infrastructure (Pickering, </w:t>
      </w:r>
      <w:proofErr w:type="spellStart"/>
      <w:r w:rsidRPr="00A970E5">
        <w:rPr>
          <w:rFonts w:ascii="Arial" w:hAnsi="Arial" w:cs="Arial"/>
        </w:rPr>
        <w:t>Efendy</w:t>
      </w:r>
      <w:proofErr w:type="spellEnd"/>
      <w:r w:rsidRPr="00A970E5">
        <w:rPr>
          <w:rFonts w:ascii="Arial" w:hAnsi="Arial" w:cs="Arial"/>
        </w:rPr>
        <w:t xml:space="preserve"> and Le, 2016).</w:t>
      </w:r>
    </w:p>
    <w:p w14:paraId="123CC703" w14:textId="77777777" w:rsidR="00B70595" w:rsidRPr="00A970E5" w:rsidRDefault="00B70595" w:rsidP="00E705AD">
      <w:pPr>
        <w:rPr>
          <w:rFonts w:ascii="Arial" w:hAnsi="Arial" w:cs="Arial"/>
        </w:rPr>
      </w:pPr>
    </w:p>
    <w:p w14:paraId="0BFCDBAE" w14:textId="08C1B02A" w:rsidR="00B70595" w:rsidRPr="00A970E5" w:rsidRDefault="00B70595" w:rsidP="00B70595">
      <w:pPr>
        <w:pStyle w:val="Heading1"/>
        <w:rPr>
          <w:rFonts w:ascii="Arial" w:hAnsi="Arial" w:cs="Arial"/>
        </w:rPr>
      </w:pPr>
      <w:bookmarkStart w:id="8" w:name="_Toc227933578"/>
      <w:r w:rsidRPr="00A970E5">
        <w:rPr>
          <w:rFonts w:ascii="Arial" w:hAnsi="Arial" w:cs="Arial"/>
        </w:rPr>
        <w:t>Sustainability Analysis</w:t>
      </w:r>
      <w:bookmarkEnd w:id="8"/>
    </w:p>
    <w:p w14:paraId="7AC40967" w14:textId="77777777" w:rsidR="007E0C33" w:rsidRPr="00A970E5" w:rsidRDefault="007E0C33" w:rsidP="007E0C33">
      <w:pPr>
        <w:rPr>
          <w:rFonts w:ascii="Arial" w:hAnsi="Arial" w:cs="Arial"/>
        </w:rPr>
      </w:pPr>
    </w:p>
    <w:p w14:paraId="746155F6" w14:textId="0CBEBA0F" w:rsidR="00B70595" w:rsidRPr="00A970E5" w:rsidRDefault="00AC534D" w:rsidP="00B70595">
      <w:pPr>
        <w:rPr>
          <w:rFonts w:ascii="Arial" w:hAnsi="Arial" w:cs="Arial"/>
        </w:rPr>
      </w:pPr>
      <w:r w:rsidRPr="00A970E5">
        <w:rPr>
          <w:rFonts w:ascii="Arial" w:hAnsi="Arial" w:cs="Arial"/>
        </w:rPr>
        <w:t xml:space="preserve">The environmental impact of composite materials cannot be assessed on an individual basis of in use performance. A lifecycle assessment (LCA) </w:t>
      </w:r>
      <w:r w:rsidR="004F1A24" w:rsidRPr="00A970E5">
        <w:rPr>
          <w:rFonts w:ascii="Arial" w:hAnsi="Arial" w:cs="Arial"/>
        </w:rPr>
        <w:t xml:space="preserve">must be undertaken. This involves </w:t>
      </w:r>
      <w:r w:rsidRPr="00A970E5">
        <w:rPr>
          <w:rFonts w:ascii="Arial" w:hAnsi="Arial" w:cs="Arial"/>
        </w:rPr>
        <w:t>examining material extraction, manufacturing, use, and end</w:t>
      </w:r>
      <w:r w:rsidR="005A02CA" w:rsidRPr="00A970E5">
        <w:rPr>
          <w:rFonts w:ascii="Arial" w:hAnsi="Arial" w:cs="Arial"/>
        </w:rPr>
        <w:t xml:space="preserve"> </w:t>
      </w:r>
      <w:r w:rsidRPr="00A970E5">
        <w:rPr>
          <w:rFonts w:ascii="Arial" w:hAnsi="Arial" w:cs="Arial"/>
        </w:rPr>
        <w:t>of</w:t>
      </w:r>
      <w:r w:rsidR="005A02CA" w:rsidRPr="00A970E5">
        <w:rPr>
          <w:rFonts w:ascii="Arial" w:hAnsi="Arial" w:cs="Arial"/>
        </w:rPr>
        <w:t xml:space="preserve"> </w:t>
      </w:r>
      <w:r w:rsidRPr="00A970E5">
        <w:rPr>
          <w:rFonts w:ascii="Arial" w:hAnsi="Arial" w:cs="Arial"/>
        </w:rPr>
        <w:t>life</w:t>
      </w:r>
      <w:r w:rsidR="005A02CA" w:rsidRPr="00A970E5">
        <w:rPr>
          <w:rFonts w:ascii="Arial" w:hAnsi="Arial" w:cs="Arial"/>
        </w:rPr>
        <w:t xml:space="preserve"> [hence forth EOL]</w:t>
      </w:r>
      <w:r w:rsidR="004F1A24" w:rsidRPr="00A970E5">
        <w:rPr>
          <w:rFonts w:ascii="Arial" w:hAnsi="Arial" w:cs="Arial"/>
        </w:rPr>
        <w:t>. It</w:t>
      </w:r>
      <w:r w:rsidRPr="00A970E5">
        <w:rPr>
          <w:rFonts w:ascii="Arial" w:hAnsi="Arial" w:cs="Arial"/>
        </w:rPr>
        <w:t xml:space="preserve"> is </w:t>
      </w:r>
      <w:r w:rsidR="00DD301C" w:rsidRPr="00A970E5">
        <w:rPr>
          <w:rFonts w:ascii="Arial" w:hAnsi="Arial" w:cs="Arial"/>
        </w:rPr>
        <w:t>imperative in order to understand</w:t>
      </w:r>
      <w:r w:rsidRPr="00A970E5">
        <w:rPr>
          <w:rFonts w:ascii="Arial" w:hAnsi="Arial" w:cs="Arial"/>
        </w:rPr>
        <w:t xml:space="preserve"> the true sustainability credentials of each material tested in this study.</w:t>
      </w:r>
    </w:p>
    <w:p w14:paraId="0ED06185" w14:textId="77777777" w:rsidR="003E7428" w:rsidRPr="00A970E5" w:rsidRDefault="003E7428" w:rsidP="00B70595">
      <w:pPr>
        <w:rPr>
          <w:rFonts w:ascii="Arial" w:hAnsi="Arial" w:cs="Arial"/>
        </w:rPr>
      </w:pPr>
    </w:p>
    <w:p w14:paraId="28106D4E" w14:textId="71EA20E8" w:rsidR="003E7428" w:rsidRPr="00A970E5" w:rsidRDefault="006537D0" w:rsidP="003E7428">
      <w:pPr>
        <w:pStyle w:val="Heading2"/>
        <w:rPr>
          <w:rFonts w:ascii="Arial" w:hAnsi="Arial" w:cs="Arial"/>
        </w:rPr>
      </w:pPr>
      <w:bookmarkStart w:id="9" w:name="_Toc227933579"/>
      <w:r w:rsidRPr="00A970E5">
        <w:rPr>
          <w:rFonts w:ascii="Arial" w:hAnsi="Arial" w:cs="Arial"/>
        </w:rPr>
        <w:t>Lifecycle Analysis by Material</w:t>
      </w:r>
      <w:r w:rsidR="005436C6" w:rsidRPr="00A970E5">
        <w:rPr>
          <w:rFonts w:ascii="Arial" w:hAnsi="Arial" w:cs="Arial"/>
        </w:rPr>
        <w:t>:</w:t>
      </w:r>
      <w:bookmarkEnd w:id="9"/>
    </w:p>
    <w:p w14:paraId="574AF6C7" w14:textId="77777777" w:rsidR="005436C6" w:rsidRPr="00A970E5" w:rsidRDefault="005436C6" w:rsidP="005436C6">
      <w:pPr>
        <w:rPr>
          <w:rFonts w:ascii="Arial" w:hAnsi="Arial" w:cs="Arial"/>
        </w:rPr>
      </w:pPr>
    </w:p>
    <w:p w14:paraId="0566B3E1" w14:textId="234281C1" w:rsidR="006537D0" w:rsidRPr="00A970E5" w:rsidRDefault="00FE3A66" w:rsidP="006537D0">
      <w:pPr>
        <w:pStyle w:val="Heading3"/>
        <w:rPr>
          <w:rFonts w:ascii="Arial" w:hAnsi="Arial" w:cs="Arial"/>
        </w:rPr>
      </w:pPr>
      <w:bookmarkStart w:id="10" w:name="_Toc227933580"/>
      <w:r w:rsidRPr="00A970E5">
        <w:rPr>
          <w:rFonts w:ascii="Arial" w:hAnsi="Arial" w:cs="Arial"/>
        </w:rPr>
        <w:t>Carbon Fibre (CFRP)</w:t>
      </w:r>
      <w:bookmarkEnd w:id="10"/>
    </w:p>
    <w:p w14:paraId="1CAB944E" w14:textId="77777777" w:rsidR="00A87013" w:rsidRPr="00A970E5" w:rsidRDefault="00A87013" w:rsidP="00A87013">
      <w:pPr>
        <w:rPr>
          <w:rFonts w:ascii="Arial" w:hAnsi="Arial" w:cs="Arial"/>
        </w:rPr>
      </w:pPr>
    </w:p>
    <w:p w14:paraId="33AAD785" w14:textId="64F46116" w:rsidR="00A87013" w:rsidRPr="00A970E5" w:rsidRDefault="00A87013" w:rsidP="00A87013">
      <w:pPr>
        <w:rPr>
          <w:rFonts w:ascii="Arial" w:hAnsi="Arial" w:cs="Arial"/>
        </w:rPr>
      </w:pPr>
      <w:r w:rsidRPr="00A970E5">
        <w:rPr>
          <w:rFonts w:ascii="Arial" w:hAnsi="Arial" w:cs="Arial"/>
        </w:rPr>
        <w:t>CFRP ca</w:t>
      </w:r>
      <w:r w:rsidR="00AC4D89" w:rsidRPr="00A970E5">
        <w:rPr>
          <w:rFonts w:ascii="Arial" w:hAnsi="Arial" w:cs="Arial"/>
        </w:rPr>
        <w:t>use</w:t>
      </w:r>
      <w:r w:rsidR="00D734BF" w:rsidRPr="00A970E5">
        <w:rPr>
          <w:rFonts w:ascii="Arial" w:hAnsi="Arial" w:cs="Arial"/>
        </w:rPr>
        <w:t xml:space="preserve">s </w:t>
      </w:r>
      <w:r w:rsidRPr="00A970E5">
        <w:rPr>
          <w:rFonts w:ascii="Arial" w:hAnsi="Arial" w:cs="Arial"/>
        </w:rPr>
        <w:t xml:space="preserve">environmental </w:t>
      </w:r>
      <w:r w:rsidR="00D734BF" w:rsidRPr="00A970E5">
        <w:rPr>
          <w:rFonts w:ascii="Arial" w:hAnsi="Arial" w:cs="Arial"/>
        </w:rPr>
        <w:t>challenges</w:t>
      </w:r>
      <w:r w:rsidRPr="00A970E5">
        <w:rPr>
          <w:rFonts w:ascii="Arial" w:hAnsi="Arial" w:cs="Arial"/>
        </w:rPr>
        <w:t xml:space="preserve"> at the production stage. Carbon fibre manufacture is estimated to be 14</w:t>
      </w:r>
      <w:r w:rsidR="00D734BF" w:rsidRPr="00A970E5">
        <w:rPr>
          <w:rFonts w:ascii="Arial" w:hAnsi="Arial" w:cs="Arial"/>
        </w:rPr>
        <w:t>x</w:t>
      </w:r>
      <w:r w:rsidRPr="00A970E5">
        <w:rPr>
          <w:rFonts w:ascii="Arial" w:hAnsi="Arial" w:cs="Arial"/>
        </w:rPr>
        <w:t xml:space="preserve"> more energy</w:t>
      </w:r>
      <w:r w:rsidR="00D734BF" w:rsidRPr="00A970E5">
        <w:rPr>
          <w:rFonts w:ascii="Arial" w:hAnsi="Arial" w:cs="Arial"/>
        </w:rPr>
        <w:t xml:space="preserve"> </w:t>
      </w:r>
      <w:r w:rsidRPr="00A970E5">
        <w:rPr>
          <w:rFonts w:ascii="Arial" w:hAnsi="Arial" w:cs="Arial"/>
        </w:rPr>
        <w:t>intensive than steel production</w:t>
      </w:r>
      <w:r w:rsidR="00D734BF" w:rsidRPr="00A970E5">
        <w:rPr>
          <w:rFonts w:ascii="Arial" w:hAnsi="Arial" w:cs="Arial"/>
        </w:rPr>
        <w:t xml:space="preserve">; </w:t>
      </w:r>
      <w:r w:rsidRPr="00A970E5">
        <w:rPr>
          <w:rFonts w:ascii="Arial" w:hAnsi="Arial" w:cs="Arial"/>
        </w:rPr>
        <w:t>PAN</w:t>
      </w:r>
      <w:r w:rsidR="00104CED" w:rsidRPr="00A970E5">
        <w:rPr>
          <w:rFonts w:ascii="Arial" w:hAnsi="Arial" w:cs="Arial"/>
        </w:rPr>
        <w:t xml:space="preserve"> </w:t>
      </w:r>
      <w:r w:rsidRPr="00A970E5">
        <w:rPr>
          <w:rFonts w:ascii="Arial" w:hAnsi="Arial" w:cs="Arial"/>
        </w:rPr>
        <w:t>based fibre generat</w:t>
      </w:r>
      <w:r w:rsidR="00D734BF" w:rsidRPr="00A970E5">
        <w:rPr>
          <w:rFonts w:ascii="Arial" w:hAnsi="Arial" w:cs="Arial"/>
        </w:rPr>
        <w:t xml:space="preserve">es </w:t>
      </w:r>
      <w:r w:rsidRPr="00A970E5">
        <w:rPr>
          <w:rFonts w:ascii="Arial" w:hAnsi="Arial" w:cs="Arial"/>
        </w:rPr>
        <w:t>between 13</w:t>
      </w:r>
      <w:r w:rsidR="00D734BF" w:rsidRPr="00A970E5">
        <w:rPr>
          <w:rFonts w:ascii="Arial" w:hAnsi="Arial" w:cs="Arial"/>
        </w:rPr>
        <w:t>-</w:t>
      </w:r>
      <w:r w:rsidRPr="00A970E5">
        <w:rPr>
          <w:rFonts w:ascii="Arial" w:hAnsi="Arial" w:cs="Arial"/>
        </w:rPr>
        <w:t>34 kg CO</w:t>
      </w:r>
      <w:r w:rsidRPr="00A970E5">
        <w:rPr>
          <w:rFonts w:ascii="Cambria Math" w:hAnsi="Cambria Math" w:cs="Cambria Math"/>
        </w:rPr>
        <w:t>₂</w:t>
      </w:r>
      <w:r w:rsidRPr="00A970E5">
        <w:rPr>
          <w:rFonts w:ascii="Arial" w:hAnsi="Arial" w:cs="Arial"/>
        </w:rPr>
        <w:t xml:space="preserve"> equivalent per kilogram depending on the energy mix used (Das, 2011). </w:t>
      </w:r>
      <w:r w:rsidR="005A02CA" w:rsidRPr="00A970E5">
        <w:rPr>
          <w:rFonts w:ascii="Arial" w:hAnsi="Arial" w:cs="Arial"/>
        </w:rPr>
        <w:t xml:space="preserve">EOL </w:t>
      </w:r>
      <w:r w:rsidRPr="00A970E5">
        <w:rPr>
          <w:rFonts w:ascii="Arial" w:hAnsi="Arial" w:cs="Arial"/>
        </w:rPr>
        <w:t>recycling presents a</w:t>
      </w:r>
      <w:r w:rsidR="00104CED" w:rsidRPr="00A970E5">
        <w:rPr>
          <w:rFonts w:ascii="Arial" w:hAnsi="Arial" w:cs="Arial"/>
        </w:rPr>
        <w:t xml:space="preserve">nother </w:t>
      </w:r>
      <w:r w:rsidRPr="00A970E5">
        <w:rPr>
          <w:rFonts w:ascii="Arial" w:hAnsi="Arial" w:cs="Arial"/>
        </w:rPr>
        <w:t>challenge</w:t>
      </w:r>
      <w:r w:rsidR="001E6C7F" w:rsidRPr="00A970E5">
        <w:rPr>
          <w:rFonts w:ascii="Arial" w:hAnsi="Arial" w:cs="Arial"/>
        </w:rPr>
        <w:t xml:space="preserve">; </w:t>
      </w:r>
      <w:r w:rsidRPr="00A970E5">
        <w:rPr>
          <w:rFonts w:ascii="Arial" w:hAnsi="Arial" w:cs="Arial"/>
        </w:rPr>
        <w:t xml:space="preserve">thermoset CFRP cannot be remelted. The recycling routes pyrolysis and solvolysis involve </w:t>
      </w:r>
      <w:r w:rsidR="00551B45" w:rsidRPr="00A970E5">
        <w:rPr>
          <w:rFonts w:ascii="Arial" w:hAnsi="Arial" w:cs="Arial"/>
        </w:rPr>
        <w:t xml:space="preserve">high </w:t>
      </w:r>
      <w:r w:rsidRPr="00A970E5">
        <w:rPr>
          <w:rFonts w:ascii="Arial" w:hAnsi="Arial" w:cs="Arial"/>
        </w:rPr>
        <w:t>energy input and</w:t>
      </w:r>
      <w:r w:rsidR="00551B45" w:rsidRPr="00A970E5">
        <w:rPr>
          <w:rFonts w:ascii="Arial" w:hAnsi="Arial" w:cs="Arial"/>
        </w:rPr>
        <w:t xml:space="preserve"> can</w:t>
      </w:r>
      <w:r w:rsidRPr="00A970E5">
        <w:rPr>
          <w:rFonts w:ascii="Arial" w:hAnsi="Arial" w:cs="Arial"/>
        </w:rPr>
        <w:t xml:space="preserve"> result in</w:t>
      </w:r>
      <w:r w:rsidR="00551B45" w:rsidRPr="00A970E5">
        <w:rPr>
          <w:rFonts w:ascii="Arial" w:hAnsi="Arial" w:cs="Arial"/>
        </w:rPr>
        <w:t xml:space="preserve"> a</w:t>
      </w:r>
      <w:r w:rsidRPr="00A970E5">
        <w:rPr>
          <w:rFonts w:ascii="Arial" w:hAnsi="Arial" w:cs="Arial"/>
        </w:rPr>
        <w:t xml:space="preserve"> degradation of properties. However, these processes </w:t>
      </w:r>
      <w:r w:rsidR="00551B45" w:rsidRPr="00A970E5">
        <w:rPr>
          <w:rFonts w:ascii="Arial" w:hAnsi="Arial" w:cs="Arial"/>
        </w:rPr>
        <w:t xml:space="preserve">also </w:t>
      </w:r>
      <w:r w:rsidRPr="00A970E5">
        <w:rPr>
          <w:rFonts w:ascii="Arial" w:hAnsi="Arial" w:cs="Arial"/>
        </w:rPr>
        <w:t>reduce greenhouse gas emissions by 95%</w:t>
      </w:r>
      <w:r w:rsidR="00551B45" w:rsidRPr="00A970E5">
        <w:rPr>
          <w:rFonts w:ascii="Arial" w:hAnsi="Arial" w:cs="Arial"/>
        </w:rPr>
        <w:t xml:space="preserve"> when</w:t>
      </w:r>
      <w:r w:rsidRPr="00A970E5">
        <w:rPr>
          <w:rFonts w:ascii="Arial" w:hAnsi="Arial" w:cs="Arial"/>
        </w:rPr>
        <w:t xml:space="preserve"> compared to virgin fibre production (Das, 2011)</w:t>
      </w:r>
      <w:r w:rsidR="00551B45" w:rsidRPr="00A970E5">
        <w:rPr>
          <w:rFonts w:ascii="Arial" w:hAnsi="Arial" w:cs="Arial"/>
        </w:rPr>
        <w:t xml:space="preserve">. This </w:t>
      </w:r>
      <w:r w:rsidRPr="00A970E5">
        <w:rPr>
          <w:rFonts w:ascii="Arial" w:hAnsi="Arial" w:cs="Arial"/>
        </w:rPr>
        <w:t>represent</w:t>
      </w:r>
      <w:r w:rsidR="00551B45" w:rsidRPr="00A970E5">
        <w:rPr>
          <w:rFonts w:ascii="Arial" w:hAnsi="Arial" w:cs="Arial"/>
        </w:rPr>
        <w:t>s</w:t>
      </w:r>
      <w:r w:rsidRPr="00A970E5">
        <w:rPr>
          <w:rFonts w:ascii="Arial" w:hAnsi="Arial" w:cs="Arial"/>
        </w:rPr>
        <w:t xml:space="preserve"> a</w:t>
      </w:r>
      <w:r w:rsidR="00371F51" w:rsidRPr="00A970E5">
        <w:rPr>
          <w:rFonts w:ascii="Arial" w:hAnsi="Arial" w:cs="Arial"/>
        </w:rPr>
        <w:t xml:space="preserve"> key </w:t>
      </w:r>
      <w:r w:rsidRPr="00A970E5">
        <w:rPr>
          <w:rFonts w:ascii="Arial" w:hAnsi="Arial" w:cs="Arial"/>
        </w:rPr>
        <w:t xml:space="preserve">area for future development. CFRP's lightweighting benefits can offset its carbon over a vehicle's lifetime, </w:t>
      </w:r>
      <w:r w:rsidR="00FD3024" w:rsidRPr="00A970E5">
        <w:rPr>
          <w:rFonts w:ascii="Arial" w:hAnsi="Arial" w:cs="Arial"/>
        </w:rPr>
        <w:t>al</w:t>
      </w:r>
      <w:r w:rsidRPr="00A970E5">
        <w:rPr>
          <w:rFonts w:ascii="Arial" w:hAnsi="Arial" w:cs="Arial"/>
        </w:rPr>
        <w:t>though the break</w:t>
      </w:r>
      <w:r w:rsidR="00FD3024" w:rsidRPr="00A970E5">
        <w:rPr>
          <w:rFonts w:ascii="Arial" w:hAnsi="Arial" w:cs="Arial"/>
        </w:rPr>
        <w:t>-</w:t>
      </w:r>
      <w:r w:rsidRPr="00A970E5">
        <w:rPr>
          <w:rFonts w:ascii="Arial" w:hAnsi="Arial" w:cs="Arial"/>
        </w:rPr>
        <w:t xml:space="preserve">even point varies with </w:t>
      </w:r>
      <w:r w:rsidR="00FD3024" w:rsidRPr="00A970E5">
        <w:rPr>
          <w:rFonts w:ascii="Arial" w:hAnsi="Arial" w:cs="Arial"/>
        </w:rPr>
        <w:t>use</w:t>
      </w:r>
      <w:r w:rsidRPr="00A970E5">
        <w:rPr>
          <w:rFonts w:ascii="Arial" w:hAnsi="Arial" w:cs="Arial"/>
        </w:rPr>
        <w:t>.</w:t>
      </w:r>
    </w:p>
    <w:p w14:paraId="139A73AD" w14:textId="096D843F" w:rsidR="00A87013" w:rsidRPr="00A970E5" w:rsidRDefault="00A87013" w:rsidP="00A87013">
      <w:pPr>
        <w:rPr>
          <w:rFonts w:ascii="Arial" w:hAnsi="Arial" w:cs="Arial"/>
        </w:rPr>
      </w:pPr>
      <w:r w:rsidRPr="00A970E5">
        <w:rPr>
          <w:rFonts w:ascii="Arial" w:hAnsi="Arial" w:cs="Arial"/>
        </w:rPr>
        <w:br w:type="page"/>
      </w:r>
    </w:p>
    <w:p w14:paraId="2FFCCB42" w14:textId="730745FD" w:rsidR="00FE3A66" w:rsidRPr="00A970E5" w:rsidRDefault="00FE3A66" w:rsidP="00FE3A66">
      <w:pPr>
        <w:pStyle w:val="Heading3"/>
        <w:rPr>
          <w:rFonts w:ascii="Arial" w:hAnsi="Arial" w:cs="Arial"/>
        </w:rPr>
      </w:pPr>
      <w:bookmarkStart w:id="11" w:name="_Toc227933581"/>
      <w:r w:rsidRPr="00A970E5">
        <w:rPr>
          <w:rFonts w:ascii="Arial" w:hAnsi="Arial" w:cs="Arial"/>
        </w:rPr>
        <w:lastRenderedPageBreak/>
        <w:t>Flax Fibre</w:t>
      </w:r>
      <w:bookmarkEnd w:id="11"/>
    </w:p>
    <w:p w14:paraId="59A0EB38" w14:textId="77777777" w:rsidR="00A87013" w:rsidRPr="00A970E5" w:rsidRDefault="00A87013" w:rsidP="00A87013">
      <w:pPr>
        <w:rPr>
          <w:rFonts w:ascii="Arial" w:hAnsi="Arial" w:cs="Arial"/>
        </w:rPr>
      </w:pPr>
    </w:p>
    <w:p w14:paraId="7A6428A4" w14:textId="7FE394C3" w:rsidR="00A87013" w:rsidRPr="00A970E5" w:rsidRDefault="00676728" w:rsidP="00A87013">
      <w:pPr>
        <w:rPr>
          <w:rFonts w:ascii="Arial" w:hAnsi="Arial" w:cs="Arial"/>
        </w:rPr>
      </w:pPr>
      <w:r w:rsidRPr="00A970E5">
        <w:rPr>
          <w:rFonts w:ascii="Arial" w:hAnsi="Arial" w:cs="Arial"/>
        </w:rPr>
        <w:t>Flax presents a considerably</w:t>
      </w:r>
      <w:r w:rsidR="00C71004" w:rsidRPr="00A970E5">
        <w:rPr>
          <w:rFonts w:ascii="Arial" w:hAnsi="Arial" w:cs="Arial"/>
        </w:rPr>
        <w:t xml:space="preserve"> better</w:t>
      </w:r>
      <w:r w:rsidRPr="00A970E5">
        <w:rPr>
          <w:rFonts w:ascii="Arial" w:hAnsi="Arial" w:cs="Arial"/>
        </w:rPr>
        <w:t xml:space="preserve"> environmental profile. As a crop, it </w:t>
      </w:r>
      <w:r w:rsidR="00C34A11" w:rsidRPr="00A970E5">
        <w:rPr>
          <w:rFonts w:ascii="Arial" w:hAnsi="Arial" w:cs="Arial"/>
        </w:rPr>
        <w:t xml:space="preserve">cuts </w:t>
      </w:r>
      <w:r w:rsidRPr="00A970E5">
        <w:rPr>
          <w:rFonts w:ascii="Arial" w:hAnsi="Arial" w:cs="Arial"/>
        </w:rPr>
        <w:t>atmospheric CO</w:t>
      </w:r>
      <w:r w:rsidRPr="00A970E5">
        <w:rPr>
          <w:rFonts w:ascii="Cambria Math" w:hAnsi="Cambria Math" w:cs="Cambria Math"/>
        </w:rPr>
        <w:t>₂</w:t>
      </w:r>
      <w:r w:rsidRPr="00A970E5">
        <w:rPr>
          <w:rFonts w:ascii="Arial" w:hAnsi="Arial" w:cs="Arial"/>
        </w:rPr>
        <w:t xml:space="preserve"> during growth</w:t>
      </w:r>
      <w:r w:rsidR="00C34A11" w:rsidRPr="00A970E5">
        <w:rPr>
          <w:rFonts w:ascii="Arial" w:hAnsi="Arial" w:cs="Arial"/>
        </w:rPr>
        <w:t xml:space="preserve">. This is </w:t>
      </w:r>
      <w:r w:rsidRPr="00A970E5">
        <w:rPr>
          <w:rFonts w:ascii="Arial" w:hAnsi="Arial" w:cs="Arial"/>
        </w:rPr>
        <w:t xml:space="preserve">a biogenic carbon credit </w:t>
      </w:r>
      <w:r w:rsidR="00C34A11" w:rsidRPr="00A970E5">
        <w:rPr>
          <w:rFonts w:ascii="Arial" w:hAnsi="Arial" w:cs="Arial"/>
        </w:rPr>
        <w:t>absent</w:t>
      </w:r>
      <w:r w:rsidRPr="00A970E5">
        <w:rPr>
          <w:rFonts w:ascii="Arial" w:hAnsi="Arial" w:cs="Arial"/>
        </w:rPr>
        <w:t xml:space="preserve"> in synthetic fibres. LCA studies </w:t>
      </w:r>
      <w:r w:rsidR="00C34A11" w:rsidRPr="00A970E5">
        <w:rPr>
          <w:rFonts w:ascii="Arial" w:hAnsi="Arial" w:cs="Arial"/>
        </w:rPr>
        <w:t>show</w:t>
      </w:r>
      <w:r w:rsidRPr="00A970E5">
        <w:rPr>
          <w:rFonts w:ascii="Arial" w:hAnsi="Arial" w:cs="Arial"/>
        </w:rPr>
        <w:t xml:space="preserve"> that flax fibre composites reduce non-renewable energy consumption</w:t>
      </w:r>
      <w:r w:rsidR="009A660C" w:rsidRPr="00A970E5">
        <w:rPr>
          <w:rFonts w:ascii="Arial" w:hAnsi="Arial" w:cs="Arial"/>
        </w:rPr>
        <w:t xml:space="preserve">. They also </w:t>
      </w:r>
      <w:r w:rsidRPr="00A970E5">
        <w:rPr>
          <w:rFonts w:ascii="Arial" w:hAnsi="Arial" w:cs="Arial"/>
        </w:rPr>
        <w:t>lower greenhouse gas emissions</w:t>
      </w:r>
      <w:r w:rsidR="009A660C" w:rsidRPr="00A970E5">
        <w:rPr>
          <w:rFonts w:ascii="Arial" w:hAnsi="Arial" w:cs="Arial"/>
        </w:rPr>
        <w:t xml:space="preserve"> </w:t>
      </w:r>
      <w:r w:rsidRPr="00A970E5">
        <w:rPr>
          <w:rFonts w:ascii="Arial" w:hAnsi="Arial" w:cs="Arial"/>
        </w:rPr>
        <w:t xml:space="preserve">and improve </w:t>
      </w:r>
      <w:r w:rsidR="005A02CA" w:rsidRPr="00A970E5">
        <w:rPr>
          <w:rFonts w:ascii="Arial" w:hAnsi="Arial" w:cs="Arial"/>
        </w:rPr>
        <w:t>EOL</w:t>
      </w:r>
      <w:r w:rsidRPr="00A970E5">
        <w:rPr>
          <w:rFonts w:ascii="Arial" w:hAnsi="Arial" w:cs="Arial"/>
        </w:rPr>
        <w:t xml:space="preserve"> biodegradability compared to glass or carbon fibre (</w:t>
      </w:r>
      <w:r w:rsidR="00372DFE" w:rsidRPr="00A970E5">
        <w:rPr>
          <w:rFonts w:ascii="Arial" w:hAnsi="Arial" w:cs="Arial"/>
        </w:rPr>
        <w:t>Lopez-Arraiza et al. 2025</w:t>
      </w:r>
      <w:r w:rsidRPr="00A970E5">
        <w:rPr>
          <w:rFonts w:ascii="Arial" w:hAnsi="Arial" w:cs="Arial"/>
        </w:rPr>
        <w:t>). E</w:t>
      </w:r>
      <w:r w:rsidR="005A02CA" w:rsidRPr="00A970E5">
        <w:rPr>
          <w:rFonts w:ascii="Arial" w:hAnsi="Arial" w:cs="Arial"/>
        </w:rPr>
        <w:t>OL</w:t>
      </w:r>
      <w:r w:rsidRPr="00A970E5">
        <w:rPr>
          <w:rFonts w:ascii="Arial" w:hAnsi="Arial" w:cs="Arial"/>
        </w:rPr>
        <w:t xml:space="preserve"> options include incineration with energy recovery and</w:t>
      </w:r>
      <w:r w:rsidR="00CE0726" w:rsidRPr="00A970E5">
        <w:rPr>
          <w:rFonts w:ascii="Arial" w:hAnsi="Arial" w:cs="Arial"/>
        </w:rPr>
        <w:t xml:space="preserve"> mechanical recycling in thermoplastic systems</w:t>
      </w:r>
      <w:r w:rsidRPr="00A970E5">
        <w:rPr>
          <w:rFonts w:ascii="Arial" w:hAnsi="Arial" w:cs="Arial"/>
        </w:rPr>
        <w:t xml:space="preserve">. However, the environmental </w:t>
      </w:r>
      <w:r w:rsidR="00BC1CF0" w:rsidRPr="00A970E5">
        <w:rPr>
          <w:rFonts w:ascii="Arial" w:hAnsi="Arial" w:cs="Arial"/>
        </w:rPr>
        <w:t>benefit</w:t>
      </w:r>
      <w:r w:rsidRPr="00A970E5">
        <w:rPr>
          <w:rFonts w:ascii="Arial" w:hAnsi="Arial" w:cs="Arial"/>
        </w:rPr>
        <w:t xml:space="preserve"> of flax </w:t>
      </w:r>
      <w:r w:rsidR="00BC1CF0" w:rsidRPr="00A970E5">
        <w:rPr>
          <w:rFonts w:ascii="Arial" w:hAnsi="Arial" w:cs="Arial"/>
        </w:rPr>
        <w:t>depends on</w:t>
      </w:r>
      <w:r w:rsidRPr="00A970E5">
        <w:rPr>
          <w:rFonts w:ascii="Arial" w:hAnsi="Arial" w:cs="Arial"/>
        </w:rPr>
        <w:t xml:space="preserve"> fibre origin; fibres from regions with</w:t>
      </w:r>
      <w:r w:rsidR="00BC1CF0" w:rsidRPr="00A970E5">
        <w:rPr>
          <w:rFonts w:ascii="Arial" w:hAnsi="Arial" w:cs="Arial"/>
        </w:rPr>
        <w:t xml:space="preserve"> high carbon </w:t>
      </w:r>
      <w:r w:rsidRPr="00A970E5">
        <w:rPr>
          <w:rFonts w:ascii="Arial" w:hAnsi="Arial" w:cs="Arial"/>
        </w:rPr>
        <w:t xml:space="preserve">electricity grids </w:t>
      </w:r>
      <w:r w:rsidR="00BC1CF0" w:rsidRPr="00A970E5">
        <w:rPr>
          <w:rFonts w:ascii="Arial" w:hAnsi="Arial" w:cs="Arial"/>
        </w:rPr>
        <w:t>could</w:t>
      </w:r>
      <w:r w:rsidRPr="00A970E5">
        <w:rPr>
          <w:rFonts w:ascii="Arial" w:hAnsi="Arial" w:cs="Arial"/>
        </w:rPr>
        <w:t xml:space="preserve"> offer less benefit than European</w:t>
      </w:r>
      <w:r w:rsidR="00BC1CF0" w:rsidRPr="00A970E5">
        <w:rPr>
          <w:rFonts w:ascii="Arial" w:hAnsi="Arial" w:cs="Arial"/>
        </w:rPr>
        <w:t xml:space="preserve"> </w:t>
      </w:r>
      <w:r w:rsidRPr="00A970E5">
        <w:rPr>
          <w:rFonts w:ascii="Arial" w:hAnsi="Arial" w:cs="Arial"/>
        </w:rPr>
        <w:t>grown</w:t>
      </w:r>
      <w:r w:rsidR="00A908B1" w:rsidRPr="00A970E5">
        <w:rPr>
          <w:rFonts w:ascii="Arial" w:hAnsi="Arial" w:cs="Arial"/>
        </w:rPr>
        <w:t xml:space="preserve"> fibres</w:t>
      </w:r>
      <w:r w:rsidRPr="00A970E5">
        <w:rPr>
          <w:rFonts w:ascii="Arial" w:hAnsi="Arial" w:cs="Arial"/>
        </w:rPr>
        <w:t xml:space="preserve"> (</w:t>
      </w:r>
      <w:r w:rsidR="00634AAA" w:rsidRPr="00A970E5">
        <w:rPr>
          <w:rFonts w:ascii="Arial" w:hAnsi="Arial" w:cs="Arial"/>
        </w:rPr>
        <w:t>Deng and Tian 2015</w:t>
      </w:r>
      <w:r w:rsidRPr="00A970E5">
        <w:rPr>
          <w:rFonts w:ascii="Arial" w:hAnsi="Arial" w:cs="Arial"/>
        </w:rPr>
        <w:t>).</w:t>
      </w:r>
    </w:p>
    <w:p w14:paraId="2C702B57" w14:textId="77777777" w:rsidR="00A87013" w:rsidRPr="00A970E5" w:rsidRDefault="00A87013" w:rsidP="00A87013">
      <w:pPr>
        <w:rPr>
          <w:rFonts w:ascii="Arial" w:hAnsi="Arial" w:cs="Arial"/>
        </w:rPr>
      </w:pPr>
    </w:p>
    <w:p w14:paraId="3206FAE8" w14:textId="48957760" w:rsidR="00FE3A66" w:rsidRPr="00A970E5" w:rsidRDefault="00FE3A66" w:rsidP="00FE3A66">
      <w:pPr>
        <w:pStyle w:val="Heading3"/>
        <w:rPr>
          <w:rFonts w:ascii="Arial" w:hAnsi="Arial" w:cs="Arial"/>
        </w:rPr>
      </w:pPr>
      <w:bookmarkStart w:id="12" w:name="_Toc227933582"/>
      <w:r w:rsidRPr="00A970E5">
        <w:rPr>
          <w:rFonts w:ascii="Arial" w:hAnsi="Arial" w:cs="Arial"/>
        </w:rPr>
        <w:t>Bio Resins</w:t>
      </w:r>
      <w:bookmarkEnd w:id="12"/>
    </w:p>
    <w:p w14:paraId="17B9173D" w14:textId="77777777" w:rsidR="00676728" w:rsidRPr="00A970E5" w:rsidRDefault="00676728" w:rsidP="00676728">
      <w:pPr>
        <w:rPr>
          <w:rFonts w:ascii="Arial" w:hAnsi="Arial" w:cs="Arial"/>
        </w:rPr>
      </w:pPr>
    </w:p>
    <w:p w14:paraId="1E77B276" w14:textId="4B09DD5D" w:rsidR="00676728" w:rsidRPr="00A970E5" w:rsidRDefault="00676728" w:rsidP="00676728">
      <w:pPr>
        <w:rPr>
          <w:rFonts w:ascii="Arial" w:hAnsi="Arial" w:cs="Arial"/>
        </w:rPr>
      </w:pPr>
      <w:r w:rsidRPr="00A970E5">
        <w:rPr>
          <w:rFonts w:ascii="Arial" w:hAnsi="Arial" w:cs="Arial"/>
        </w:rPr>
        <w:t>The IB2 bio</w:t>
      </w:r>
      <w:r w:rsidR="00CE1C64" w:rsidRPr="00A970E5">
        <w:rPr>
          <w:rFonts w:ascii="Arial" w:hAnsi="Arial" w:cs="Arial"/>
        </w:rPr>
        <w:t xml:space="preserve"> </w:t>
      </w:r>
      <w:r w:rsidRPr="00A970E5">
        <w:rPr>
          <w:rFonts w:ascii="Arial" w:hAnsi="Arial" w:cs="Arial"/>
        </w:rPr>
        <w:t xml:space="preserve">infusion resin used in this study </w:t>
      </w:r>
      <w:r w:rsidR="00CE1C64" w:rsidRPr="00A970E5">
        <w:rPr>
          <w:rFonts w:ascii="Arial" w:hAnsi="Arial" w:cs="Arial"/>
        </w:rPr>
        <w:t>takes</w:t>
      </w:r>
      <w:r w:rsidRPr="00A970E5">
        <w:rPr>
          <w:rFonts w:ascii="Arial" w:hAnsi="Arial" w:cs="Arial"/>
        </w:rPr>
        <w:t xml:space="preserve"> 38% of its content from plant-based glycerol rather than petroleum</w:t>
      </w:r>
      <w:r w:rsidR="00CE1C64" w:rsidRPr="00A970E5">
        <w:rPr>
          <w:rFonts w:ascii="Arial" w:hAnsi="Arial" w:cs="Arial"/>
        </w:rPr>
        <w:t>-</w:t>
      </w:r>
      <w:r w:rsidRPr="00A970E5">
        <w:rPr>
          <w:rFonts w:ascii="Arial" w:hAnsi="Arial" w:cs="Arial"/>
        </w:rPr>
        <w:t>derived propylene (Easy Composites, 2024a). This</w:t>
      </w:r>
      <w:r w:rsidR="00CE1C64" w:rsidRPr="00A970E5">
        <w:rPr>
          <w:rFonts w:ascii="Arial" w:hAnsi="Arial" w:cs="Arial"/>
        </w:rPr>
        <w:t xml:space="preserve"> causes </w:t>
      </w:r>
      <w:r w:rsidRPr="00A970E5">
        <w:rPr>
          <w:rFonts w:ascii="Arial" w:hAnsi="Arial" w:cs="Arial"/>
        </w:rPr>
        <w:t>reduc</w:t>
      </w:r>
      <w:r w:rsidR="00CE1C64" w:rsidRPr="00A970E5">
        <w:rPr>
          <w:rFonts w:ascii="Arial" w:hAnsi="Arial" w:cs="Arial"/>
        </w:rPr>
        <w:t>tion in</w:t>
      </w:r>
      <w:r w:rsidRPr="00A970E5">
        <w:rPr>
          <w:rFonts w:ascii="Arial" w:hAnsi="Arial" w:cs="Arial"/>
        </w:rPr>
        <w:t xml:space="preserve"> fossil fuel dependency during manufactur</w:t>
      </w:r>
      <w:r w:rsidR="00CE1C64" w:rsidRPr="00A970E5">
        <w:rPr>
          <w:rFonts w:ascii="Arial" w:hAnsi="Arial" w:cs="Arial"/>
        </w:rPr>
        <w:t>e.</w:t>
      </w:r>
      <w:r w:rsidRPr="00A970E5">
        <w:rPr>
          <w:rFonts w:ascii="Arial" w:hAnsi="Arial" w:cs="Arial"/>
        </w:rPr>
        <w:t xml:space="preserve"> </w:t>
      </w:r>
      <w:r w:rsidR="00CE1C64" w:rsidRPr="00A970E5">
        <w:rPr>
          <w:rFonts w:ascii="Arial" w:hAnsi="Arial" w:cs="Arial"/>
        </w:rPr>
        <w:t xml:space="preserve">Although, </w:t>
      </w:r>
      <w:r w:rsidRPr="00A970E5">
        <w:rPr>
          <w:rFonts w:ascii="Arial" w:hAnsi="Arial" w:cs="Arial"/>
        </w:rPr>
        <w:t>an important nuance applies: bio</w:t>
      </w:r>
      <w:r w:rsidR="004B0E50" w:rsidRPr="00A970E5">
        <w:rPr>
          <w:rFonts w:ascii="Arial" w:hAnsi="Arial" w:cs="Arial"/>
        </w:rPr>
        <w:t>-</w:t>
      </w:r>
      <w:r w:rsidRPr="00A970E5">
        <w:rPr>
          <w:rFonts w:ascii="Arial" w:hAnsi="Arial" w:cs="Arial"/>
        </w:rPr>
        <w:t xml:space="preserve">based content does not </w:t>
      </w:r>
      <w:r w:rsidR="004B0E50" w:rsidRPr="00A970E5">
        <w:rPr>
          <w:rFonts w:ascii="Arial" w:hAnsi="Arial" w:cs="Arial"/>
        </w:rPr>
        <w:t>equal</w:t>
      </w:r>
      <w:r w:rsidRPr="00A970E5">
        <w:rPr>
          <w:rFonts w:ascii="Arial" w:hAnsi="Arial" w:cs="Arial"/>
        </w:rPr>
        <w:t xml:space="preserve"> biodegradability. The crosslinked thermoset epoxy network presents the same </w:t>
      </w:r>
      <w:r w:rsidR="005A02CA" w:rsidRPr="00A970E5">
        <w:rPr>
          <w:rFonts w:ascii="Arial" w:hAnsi="Arial" w:cs="Arial"/>
        </w:rPr>
        <w:t>EOL</w:t>
      </w:r>
      <w:r w:rsidRPr="00A970E5">
        <w:rPr>
          <w:rFonts w:ascii="Arial" w:hAnsi="Arial" w:cs="Arial"/>
        </w:rPr>
        <w:t xml:space="preserve"> challenges as conventional epoxy</w:t>
      </w:r>
      <w:r w:rsidR="009D4D4B" w:rsidRPr="00A970E5">
        <w:rPr>
          <w:rFonts w:ascii="Arial" w:hAnsi="Arial" w:cs="Arial"/>
        </w:rPr>
        <w:t xml:space="preserve">, </w:t>
      </w:r>
      <w:r w:rsidR="004B0E50" w:rsidRPr="00A970E5">
        <w:rPr>
          <w:rFonts w:ascii="Arial" w:hAnsi="Arial" w:cs="Arial"/>
        </w:rPr>
        <w:t>regardless</w:t>
      </w:r>
      <w:r w:rsidRPr="00A970E5">
        <w:rPr>
          <w:rFonts w:ascii="Arial" w:hAnsi="Arial" w:cs="Arial"/>
        </w:rPr>
        <w:t xml:space="preserve"> of feedstock origin (</w:t>
      </w:r>
      <w:r w:rsidR="005213B7" w:rsidRPr="00A970E5">
        <w:rPr>
          <w:rFonts w:ascii="Arial" w:hAnsi="Arial" w:cs="Arial"/>
        </w:rPr>
        <w:t>Terry and Taylor 2021</w:t>
      </w:r>
      <w:r w:rsidRPr="00A970E5">
        <w:rPr>
          <w:rFonts w:ascii="Arial" w:hAnsi="Arial" w:cs="Arial"/>
        </w:rPr>
        <w:t>).</w:t>
      </w:r>
    </w:p>
    <w:p w14:paraId="1FAD5C54" w14:textId="77777777" w:rsidR="00676728" w:rsidRPr="00A970E5" w:rsidRDefault="00676728" w:rsidP="00676728">
      <w:pPr>
        <w:rPr>
          <w:rFonts w:ascii="Arial" w:hAnsi="Arial" w:cs="Arial"/>
        </w:rPr>
      </w:pPr>
    </w:p>
    <w:p w14:paraId="1CF4071F" w14:textId="114AE418" w:rsidR="00FE3A66" w:rsidRPr="00A970E5" w:rsidRDefault="00FE3A66" w:rsidP="00FE3A66">
      <w:pPr>
        <w:pStyle w:val="Heading3"/>
        <w:rPr>
          <w:rFonts w:ascii="Arial" w:hAnsi="Arial" w:cs="Arial"/>
        </w:rPr>
      </w:pPr>
      <w:bookmarkStart w:id="13" w:name="_Toc227933583"/>
      <w:r w:rsidRPr="00A970E5">
        <w:rPr>
          <w:rFonts w:ascii="Arial" w:hAnsi="Arial" w:cs="Arial"/>
        </w:rPr>
        <w:t>Aluminium</w:t>
      </w:r>
      <w:bookmarkEnd w:id="13"/>
    </w:p>
    <w:p w14:paraId="3507FA06" w14:textId="77777777" w:rsidR="00676728" w:rsidRPr="00A970E5" w:rsidRDefault="00676728" w:rsidP="00676728">
      <w:pPr>
        <w:rPr>
          <w:rFonts w:ascii="Arial" w:hAnsi="Arial" w:cs="Arial"/>
        </w:rPr>
      </w:pPr>
    </w:p>
    <w:p w14:paraId="03F1D78E" w14:textId="7A08A948" w:rsidR="00676728" w:rsidRPr="00A970E5" w:rsidRDefault="000376CA" w:rsidP="00676728">
      <w:pPr>
        <w:rPr>
          <w:rFonts w:ascii="Arial" w:hAnsi="Arial" w:cs="Arial"/>
        </w:rPr>
      </w:pPr>
      <w:r w:rsidRPr="00A970E5">
        <w:rPr>
          <w:rFonts w:ascii="Arial" w:hAnsi="Arial" w:cs="Arial"/>
        </w:rPr>
        <w:t xml:space="preserve">Aluminium </w:t>
      </w:r>
      <w:r w:rsidR="007E01C2" w:rsidRPr="00A970E5">
        <w:rPr>
          <w:rFonts w:ascii="Arial" w:hAnsi="Arial" w:cs="Arial"/>
        </w:rPr>
        <w:t>gives</w:t>
      </w:r>
      <w:r w:rsidRPr="00A970E5">
        <w:rPr>
          <w:rFonts w:ascii="Arial" w:hAnsi="Arial" w:cs="Arial"/>
        </w:rPr>
        <w:t xml:space="preserve"> the strongest </w:t>
      </w:r>
      <w:r w:rsidR="005A02CA" w:rsidRPr="00A970E5">
        <w:rPr>
          <w:rFonts w:ascii="Arial" w:hAnsi="Arial" w:cs="Arial"/>
        </w:rPr>
        <w:t xml:space="preserve">EOL </w:t>
      </w:r>
      <w:r w:rsidRPr="00A970E5">
        <w:rPr>
          <w:rFonts w:ascii="Arial" w:hAnsi="Arial" w:cs="Arial"/>
        </w:rPr>
        <w:t>sustainability credentials of the materials tested. Recycling requires only 5% of the energy needed for</w:t>
      </w:r>
      <w:r w:rsidR="007E01C2" w:rsidRPr="00A970E5">
        <w:rPr>
          <w:rFonts w:ascii="Arial" w:hAnsi="Arial" w:cs="Arial"/>
        </w:rPr>
        <w:t xml:space="preserve"> </w:t>
      </w:r>
      <w:r w:rsidRPr="00A970E5">
        <w:rPr>
          <w:rFonts w:ascii="Arial" w:hAnsi="Arial" w:cs="Arial"/>
        </w:rPr>
        <w:t>production from bauxite</w:t>
      </w:r>
      <w:r w:rsidR="007E01C2" w:rsidRPr="00A970E5">
        <w:rPr>
          <w:rFonts w:ascii="Arial" w:hAnsi="Arial" w:cs="Arial"/>
        </w:rPr>
        <w:t xml:space="preserve">. This </w:t>
      </w:r>
      <w:r w:rsidRPr="00A970E5">
        <w:rPr>
          <w:rFonts w:ascii="Arial" w:hAnsi="Arial" w:cs="Arial"/>
        </w:rPr>
        <w:t>represent</w:t>
      </w:r>
      <w:r w:rsidR="007E01C2" w:rsidRPr="00A970E5">
        <w:rPr>
          <w:rFonts w:ascii="Arial" w:hAnsi="Arial" w:cs="Arial"/>
        </w:rPr>
        <w:t>s</w:t>
      </w:r>
      <w:r w:rsidRPr="00A970E5">
        <w:rPr>
          <w:rFonts w:ascii="Arial" w:hAnsi="Arial" w:cs="Arial"/>
        </w:rPr>
        <w:t xml:space="preserve"> an energy saving of</w:t>
      </w:r>
      <w:r w:rsidR="007E01C2" w:rsidRPr="00A970E5">
        <w:rPr>
          <w:rFonts w:ascii="Arial" w:hAnsi="Arial" w:cs="Arial"/>
        </w:rPr>
        <w:t xml:space="preserve"> around</w:t>
      </w:r>
      <w:r w:rsidRPr="00A970E5">
        <w:rPr>
          <w:rFonts w:ascii="Arial" w:hAnsi="Arial" w:cs="Arial"/>
        </w:rPr>
        <w:t xml:space="preserve"> 95% (International Aluminium Institute, 2024). In automotive m</w:t>
      </w:r>
      <w:r w:rsidR="00BC3DAC" w:rsidRPr="00A970E5">
        <w:rPr>
          <w:rFonts w:ascii="Arial" w:hAnsi="Arial" w:cs="Arial"/>
        </w:rPr>
        <w:t>anufacturing</w:t>
      </w:r>
      <w:r w:rsidRPr="00A970E5">
        <w:rPr>
          <w:rFonts w:ascii="Arial" w:hAnsi="Arial" w:cs="Arial"/>
        </w:rPr>
        <w:t>, aluminium recycling rates exceed 90%</w:t>
      </w:r>
      <w:r w:rsidR="007E01C2" w:rsidRPr="00A970E5">
        <w:rPr>
          <w:rFonts w:ascii="Arial" w:hAnsi="Arial" w:cs="Arial"/>
        </w:rPr>
        <w:t>. This</w:t>
      </w:r>
      <w:r w:rsidRPr="00A970E5">
        <w:rPr>
          <w:rFonts w:ascii="Arial" w:hAnsi="Arial" w:cs="Arial"/>
        </w:rPr>
        <w:t xml:space="preserve"> mak</w:t>
      </w:r>
      <w:r w:rsidR="007E01C2" w:rsidRPr="00A970E5">
        <w:rPr>
          <w:rFonts w:ascii="Arial" w:hAnsi="Arial" w:cs="Arial"/>
        </w:rPr>
        <w:t>es</w:t>
      </w:r>
      <w:r w:rsidRPr="00A970E5">
        <w:rPr>
          <w:rFonts w:ascii="Arial" w:hAnsi="Arial" w:cs="Arial"/>
        </w:rPr>
        <w:t xml:space="preserve"> </w:t>
      </w:r>
      <w:r w:rsidR="007E01C2" w:rsidRPr="00A970E5">
        <w:rPr>
          <w:rFonts w:ascii="Arial" w:hAnsi="Arial" w:cs="Arial"/>
        </w:rPr>
        <w:t>aluminium</w:t>
      </w:r>
      <w:r w:rsidRPr="00A970E5">
        <w:rPr>
          <w:rFonts w:ascii="Arial" w:hAnsi="Arial" w:cs="Arial"/>
        </w:rPr>
        <w:t xml:space="preserve"> compatible with economy principles.</w:t>
      </w:r>
    </w:p>
    <w:p w14:paraId="52398D9D" w14:textId="0435996F" w:rsidR="000376CA" w:rsidRPr="00A970E5" w:rsidRDefault="000376CA" w:rsidP="00676728">
      <w:pPr>
        <w:rPr>
          <w:rFonts w:ascii="Arial" w:hAnsi="Arial" w:cs="Arial"/>
        </w:rPr>
      </w:pPr>
      <w:r w:rsidRPr="00A970E5">
        <w:rPr>
          <w:rFonts w:ascii="Arial" w:hAnsi="Arial" w:cs="Arial"/>
        </w:rPr>
        <w:br w:type="page"/>
      </w:r>
    </w:p>
    <w:p w14:paraId="3C725B1A" w14:textId="03773FFA" w:rsidR="00FE3A66" w:rsidRPr="00A970E5" w:rsidRDefault="00FE3A66" w:rsidP="00A87013">
      <w:pPr>
        <w:pStyle w:val="Heading3"/>
        <w:rPr>
          <w:rFonts w:ascii="Arial" w:hAnsi="Arial" w:cs="Arial"/>
        </w:rPr>
      </w:pPr>
      <w:bookmarkStart w:id="14" w:name="_Toc227933584"/>
      <w:r w:rsidRPr="00A970E5">
        <w:rPr>
          <w:rFonts w:ascii="Arial" w:hAnsi="Arial" w:cs="Arial"/>
        </w:rPr>
        <w:lastRenderedPageBreak/>
        <w:t>Kevlar</w:t>
      </w:r>
      <w:r w:rsidR="00305BFA" w:rsidRPr="00A970E5">
        <w:rPr>
          <w:rFonts w:ascii="Arial" w:hAnsi="Arial" w:cs="Arial"/>
        </w:rPr>
        <w:t xml:space="preserve"> </w:t>
      </w:r>
      <w:r w:rsidR="00A87013" w:rsidRPr="00A970E5">
        <w:rPr>
          <w:rFonts w:ascii="Arial" w:hAnsi="Arial" w:cs="Arial"/>
        </w:rPr>
        <w:t>(Aramid)</w:t>
      </w:r>
      <w:bookmarkEnd w:id="14"/>
    </w:p>
    <w:p w14:paraId="6E7B50E2" w14:textId="77777777" w:rsidR="000376CA" w:rsidRPr="00A970E5" w:rsidRDefault="000376CA" w:rsidP="000376CA">
      <w:pPr>
        <w:rPr>
          <w:rFonts w:ascii="Arial" w:hAnsi="Arial" w:cs="Arial"/>
        </w:rPr>
      </w:pPr>
    </w:p>
    <w:p w14:paraId="64C7A831" w14:textId="7CC06914" w:rsidR="000376CA" w:rsidRPr="00A970E5" w:rsidRDefault="000376CA" w:rsidP="000376CA">
      <w:pPr>
        <w:rPr>
          <w:rFonts w:ascii="Arial" w:hAnsi="Arial" w:cs="Arial"/>
        </w:rPr>
      </w:pPr>
      <w:r w:rsidRPr="00A970E5">
        <w:rPr>
          <w:rFonts w:ascii="Arial" w:hAnsi="Arial" w:cs="Arial"/>
        </w:rPr>
        <w:t xml:space="preserve">Kevlar presents the most significant </w:t>
      </w:r>
      <w:r w:rsidR="005A02CA" w:rsidRPr="00A970E5">
        <w:rPr>
          <w:rFonts w:ascii="Arial" w:hAnsi="Arial" w:cs="Arial"/>
        </w:rPr>
        <w:t xml:space="preserve">EOL </w:t>
      </w:r>
      <w:r w:rsidRPr="00A970E5">
        <w:rPr>
          <w:rFonts w:ascii="Arial" w:hAnsi="Arial" w:cs="Arial"/>
        </w:rPr>
        <w:t>challenges. Aramid fibres are 100% non-biodegradable, and incineration is not a safe disposal route due to the toxic combustion products associated with their benzene-based molecular structure (Textile World, 2024). Established recycling routes remain limited and are often economically unviable, meaning aramid composite waste has historically accumulated in landfill (</w:t>
      </w:r>
      <w:proofErr w:type="spellStart"/>
      <w:r w:rsidRPr="00A970E5">
        <w:rPr>
          <w:rFonts w:ascii="Arial" w:hAnsi="Arial" w:cs="Arial"/>
        </w:rPr>
        <w:t>Perfelt</w:t>
      </w:r>
      <w:proofErr w:type="spellEnd"/>
      <w:r w:rsidRPr="00A970E5">
        <w:rPr>
          <w:rFonts w:ascii="Arial" w:hAnsi="Arial" w:cs="Arial"/>
        </w:rPr>
        <w:t>, 2025).</w:t>
      </w:r>
    </w:p>
    <w:p w14:paraId="35AD7F36" w14:textId="77777777" w:rsidR="000376CA" w:rsidRPr="00A970E5" w:rsidRDefault="000376CA" w:rsidP="000376CA">
      <w:pPr>
        <w:rPr>
          <w:rFonts w:ascii="Arial" w:hAnsi="Arial" w:cs="Arial"/>
        </w:rPr>
      </w:pPr>
    </w:p>
    <w:p w14:paraId="082898F3" w14:textId="2B1118A5" w:rsidR="000376CA" w:rsidRPr="00A970E5" w:rsidRDefault="00764F70" w:rsidP="000376CA">
      <w:pPr>
        <w:pStyle w:val="Heading2"/>
        <w:rPr>
          <w:rFonts w:ascii="Arial" w:hAnsi="Arial" w:cs="Arial"/>
        </w:rPr>
      </w:pPr>
      <w:bookmarkStart w:id="15" w:name="_Toc227933585"/>
      <w:r w:rsidRPr="00A970E5">
        <w:rPr>
          <w:rFonts w:ascii="Arial" w:hAnsi="Arial" w:cs="Arial"/>
        </w:rPr>
        <w:t>Legislation &amp; Policy</w:t>
      </w:r>
      <w:bookmarkEnd w:id="15"/>
    </w:p>
    <w:p w14:paraId="5F4EE84B" w14:textId="77777777" w:rsidR="00764F70" w:rsidRPr="00A970E5" w:rsidRDefault="00764F70" w:rsidP="00764F70">
      <w:pPr>
        <w:rPr>
          <w:rFonts w:ascii="Arial" w:hAnsi="Arial" w:cs="Arial"/>
        </w:rPr>
      </w:pPr>
    </w:p>
    <w:p w14:paraId="787A2375" w14:textId="6465019B" w:rsidR="007A00A4" w:rsidRPr="00A970E5" w:rsidRDefault="00764F70" w:rsidP="00764F70">
      <w:pPr>
        <w:rPr>
          <w:rFonts w:ascii="Arial" w:hAnsi="Arial" w:cs="Arial"/>
        </w:rPr>
      </w:pPr>
      <w:r w:rsidRPr="00A970E5">
        <w:rPr>
          <w:rFonts w:ascii="Arial" w:hAnsi="Arial" w:cs="Arial"/>
        </w:rPr>
        <w:t>Several regulator</w:t>
      </w:r>
      <w:r w:rsidR="003C2CE0" w:rsidRPr="00A970E5">
        <w:rPr>
          <w:rFonts w:ascii="Arial" w:hAnsi="Arial" w:cs="Arial"/>
        </w:rPr>
        <w:t xml:space="preserve">y factors </w:t>
      </w:r>
      <w:r w:rsidRPr="00A970E5">
        <w:rPr>
          <w:rFonts w:ascii="Arial" w:hAnsi="Arial" w:cs="Arial"/>
        </w:rPr>
        <w:t>directly influence material selection in industr</w:t>
      </w:r>
      <w:r w:rsidR="003C2CE0" w:rsidRPr="00A970E5">
        <w:rPr>
          <w:rFonts w:ascii="Arial" w:hAnsi="Arial" w:cs="Arial"/>
        </w:rPr>
        <w:t>y</w:t>
      </w:r>
      <w:r w:rsidRPr="00A970E5">
        <w:rPr>
          <w:rFonts w:ascii="Arial" w:hAnsi="Arial" w:cs="Arial"/>
        </w:rPr>
        <w:t xml:space="preserve">. The EU </w:t>
      </w:r>
      <w:r w:rsidR="005A02CA" w:rsidRPr="00A970E5">
        <w:rPr>
          <w:rFonts w:ascii="Arial" w:hAnsi="Arial" w:cs="Arial"/>
        </w:rPr>
        <w:t>EOL</w:t>
      </w:r>
      <w:r w:rsidRPr="00A970E5">
        <w:rPr>
          <w:rFonts w:ascii="Arial" w:hAnsi="Arial" w:cs="Arial"/>
        </w:rPr>
        <w:t xml:space="preserve"> Vehicle Directive (2000/53/EC) requires new vehicles to be recyclable to a minimum of 85% by weight</w:t>
      </w:r>
      <w:r w:rsidR="00F3527B" w:rsidRPr="00A970E5">
        <w:rPr>
          <w:rFonts w:ascii="Arial" w:hAnsi="Arial" w:cs="Arial"/>
        </w:rPr>
        <w:t xml:space="preserve">. This </w:t>
      </w:r>
      <w:r w:rsidRPr="00A970E5">
        <w:rPr>
          <w:rFonts w:ascii="Arial" w:hAnsi="Arial" w:cs="Arial"/>
        </w:rPr>
        <w:t>creat</w:t>
      </w:r>
      <w:r w:rsidR="00F3527B" w:rsidRPr="00A970E5">
        <w:rPr>
          <w:rFonts w:ascii="Arial" w:hAnsi="Arial" w:cs="Arial"/>
        </w:rPr>
        <w:t>es</w:t>
      </w:r>
      <w:r w:rsidRPr="00A970E5">
        <w:rPr>
          <w:rFonts w:ascii="Arial" w:hAnsi="Arial" w:cs="Arial"/>
        </w:rPr>
        <w:t xml:space="preserve"> direct pressure against </w:t>
      </w:r>
      <w:r w:rsidR="00F3527B" w:rsidRPr="00A970E5">
        <w:rPr>
          <w:rFonts w:ascii="Arial" w:hAnsi="Arial" w:cs="Arial"/>
        </w:rPr>
        <w:t>the</w:t>
      </w:r>
      <w:r w:rsidRPr="00A970E5">
        <w:rPr>
          <w:rFonts w:ascii="Arial" w:hAnsi="Arial" w:cs="Arial"/>
        </w:rPr>
        <w:t xml:space="preserve"> use of thermoset composites such as CFRP and Kevlar</w:t>
      </w:r>
      <w:r w:rsidR="00F3527B" w:rsidRPr="00A970E5">
        <w:rPr>
          <w:rFonts w:ascii="Arial" w:hAnsi="Arial" w:cs="Arial"/>
        </w:rPr>
        <w:t>;</w:t>
      </w:r>
      <w:r w:rsidRPr="00A970E5">
        <w:rPr>
          <w:rFonts w:ascii="Arial" w:hAnsi="Arial" w:cs="Arial"/>
        </w:rPr>
        <w:t xml:space="preserve"> </w:t>
      </w:r>
      <w:r w:rsidR="00F3527B" w:rsidRPr="00A970E5">
        <w:rPr>
          <w:rFonts w:ascii="Arial" w:hAnsi="Arial" w:cs="Arial"/>
        </w:rPr>
        <w:t>these do not</w:t>
      </w:r>
      <w:r w:rsidRPr="00A970E5">
        <w:rPr>
          <w:rFonts w:ascii="Arial" w:hAnsi="Arial" w:cs="Arial"/>
        </w:rPr>
        <w:t xml:space="preserve"> </w:t>
      </w:r>
      <w:r w:rsidR="007A00A4" w:rsidRPr="00A970E5">
        <w:rPr>
          <w:rFonts w:ascii="Arial" w:hAnsi="Arial" w:cs="Arial"/>
        </w:rPr>
        <w:t xml:space="preserve">always </w:t>
      </w:r>
      <w:r w:rsidR="00E15623" w:rsidRPr="00A970E5">
        <w:rPr>
          <w:rFonts w:ascii="Arial" w:hAnsi="Arial" w:cs="Arial"/>
        </w:rPr>
        <w:t>follow</w:t>
      </w:r>
      <w:r w:rsidRPr="00A970E5">
        <w:rPr>
          <w:rFonts w:ascii="Arial" w:hAnsi="Arial" w:cs="Arial"/>
        </w:rPr>
        <w:t xml:space="preserve"> mass</w:t>
      </w:r>
      <w:r w:rsidR="00F3527B" w:rsidRPr="00A970E5">
        <w:rPr>
          <w:rFonts w:ascii="Arial" w:hAnsi="Arial" w:cs="Arial"/>
        </w:rPr>
        <w:t xml:space="preserve"> </w:t>
      </w:r>
      <w:r w:rsidRPr="00A970E5">
        <w:rPr>
          <w:rFonts w:ascii="Arial" w:hAnsi="Arial" w:cs="Arial"/>
        </w:rPr>
        <w:t xml:space="preserve">recycling targets (European Parliament, 2000). </w:t>
      </w:r>
    </w:p>
    <w:p w14:paraId="34262449" w14:textId="3C732A30" w:rsidR="00764F70" w:rsidRPr="00A970E5" w:rsidRDefault="00764F70" w:rsidP="00764F70">
      <w:pPr>
        <w:rPr>
          <w:rFonts w:ascii="Arial" w:hAnsi="Arial" w:cs="Arial"/>
        </w:rPr>
      </w:pPr>
      <w:r w:rsidRPr="00A970E5">
        <w:rPr>
          <w:rFonts w:ascii="Arial" w:hAnsi="Arial" w:cs="Arial"/>
        </w:rPr>
        <w:t>In motorsport, Formula 1 launched its sustainability strategy in 201</w:t>
      </w:r>
      <w:r w:rsidR="007A00A4" w:rsidRPr="00A970E5">
        <w:rPr>
          <w:rFonts w:ascii="Arial" w:hAnsi="Arial" w:cs="Arial"/>
        </w:rPr>
        <w:t>9. This</w:t>
      </w:r>
      <w:r w:rsidRPr="00A970E5">
        <w:rPr>
          <w:rFonts w:ascii="Arial" w:hAnsi="Arial" w:cs="Arial"/>
        </w:rPr>
        <w:t xml:space="preserve"> </w:t>
      </w:r>
      <w:r w:rsidR="007A00A4" w:rsidRPr="00A970E5">
        <w:rPr>
          <w:rFonts w:ascii="Arial" w:hAnsi="Arial" w:cs="Arial"/>
        </w:rPr>
        <w:t xml:space="preserve">states that it </w:t>
      </w:r>
      <w:r w:rsidRPr="00A970E5">
        <w:rPr>
          <w:rFonts w:ascii="Arial" w:hAnsi="Arial" w:cs="Arial"/>
        </w:rPr>
        <w:t>commit</w:t>
      </w:r>
      <w:r w:rsidR="007A00A4" w:rsidRPr="00A970E5">
        <w:rPr>
          <w:rFonts w:ascii="Arial" w:hAnsi="Arial" w:cs="Arial"/>
        </w:rPr>
        <w:t>s</w:t>
      </w:r>
      <w:r w:rsidRPr="00A970E5">
        <w:rPr>
          <w:rFonts w:ascii="Arial" w:hAnsi="Arial" w:cs="Arial"/>
        </w:rPr>
        <w:t xml:space="preserve"> to net zero carbon by 2030 with a</w:t>
      </w:r>
      <w:r w:rsidR="008669B0" w:rsidRPr="00A970E5">
        <w:rPr>
          <w:rFonts w:ascii="Arial" w:hAnsi="Arial" w:cs="Arial"/>
        </w:rPr>
        <w:t>t least</w:t>
      </w:r>
      <w:r w:rsidRPr="00A970E5">
        <w:rPr>
          <w:rFonts w:ascii="Arial" w:hAnsi="Arial" w:cs="Arial"/>
        </w:rPr>
        <w:t xml:space="preserve"> 50% absolute emissions reduction against a 2018 baseline (Formula 1, 2019). By 2024, a 26% reduction had already been achieved (Formula 1, 2025). </w:t>
      </w:r>
      <w:r w:rsidR="008669B0" w:rsidRPr="00A970E5">
        <w:rPr>
          <w:rFonts w:ascii="Arial" w:hAnsi="Arial" w:cs="Arial"/>
        </w:rPr>
        <w:t>Furthermore,</w:t>
      </w:r>
      <w:r w:rsidRPr="00A970E5">
        <w:rPr>
          <w:rFonts w:ascii="Arial" w:hAnsi="Arial" w:cs="Arial"/>
        </w:rPr>
        <w:t xml:space="preserve"> the EU REACH Regulation (EC No 1907/2006) governs hazardous chemical substances across industry</w:t>
      </w:r>
      <w:r w:rsidR="008669B0" w:rsidRPr="00A970E5">
        <w:rPr>
          <w:rFonts w:ascii="Arial" w:hAnsi="Arial" w:cs="Arial"/>
        </w:rPr>
        <w:t>. It</w:t>
      </w:r>
      <w:r w:rsidR="009F6EB1" w:rsidRPr="00A970E5">
        <w:rPr>
          <w:rFonts w:ascii="Arial" w:hAnsi="Arial" w:cs="Arial"/>
        </w:rPr>
        <w:t xml:space="preserve"> forces </w:t>
      </w:r>
      <w:r w:rsidRPr="00A970E5">
        <w:rPr>
          <w:rFonts w:ascii="Arial" w:hAnsi="Arial" w:cs="Arial"/>
        </w:rPr>
        <w:t>manufacturers</w:t>
      </w:r>
      <w:r w:rsidR="0065461D" w:rsidRPr="00A970E5">
        <w:rPr>
          <w:rFonts w:ascii="Arial" w:hAnsi="Arial" w:cs="Arial"/>
        </w:rPr>
        <w:t xml:space="preserve"> </w:t>
      </w:r>
      <w:r w:rsidR="009F6EB1" w:rsidRPr="00A970E5">
        <w:rPr>
          <w:rFonts w:ascii="Arial" w:hAnsi="Arial" w:cs="Arial"/>
        </w:rPr>
        <w:t xml:space="preserve">to </w:t>
      </w:r>
      <w:r w:rsidR="001D4A21" w:rsidRPr="00A970E5">
        <w:rPr>
          <w:rFonts w:ascii="Arial" w:hAnsi="Arial" w:cs="Arial"/>
        </w:rPr>
        <w:t>d</w:t>
      </w:r>
      <w:r w:rsidRPr="00A970E5">
        <w:rPr>
          <w:rFonts w:ascii="Arial" w:hAnsi="Arial" w:cs="Arial"/>
        </w:rPr>
        <w:t>eclar</w:t>
      </w:r>
      <w:r w:rsidR="001D4A21" w:rsidRPr="00A970E5">
        <w:rPr>
          <w:rFonts w:ascii="Arial" w:hAnsi="Arial" w:cs="Arial"/>
        </w:rPr>
        <w:t>e</w:t>
      </w:r>
      <w:r w:rsidRPr="00A970E5">
        <w:rPr>
          <w:rFonts w:ascii="Arial" w:hAnsi="Arial" w:cs="Arial"/>
        </w:rPr>
        <w:t xml:space="preserve"> any substances of high concern present above 0.1% by weight (European Chemicals Agency, 2007). Bio-derived resins may </w:t>
      </w:r>
      <w:r w:rsidR="009F6EB1" w:rsidRPr="00A970E5">
        <w:rPr>
          <w:rFonts w:ascii="Arial" w:hAnsi="Arial" w:cs="Arial"/>
        </w:rPr>
        <w:t xml:space="preserve">be </w:t>
      </w:r>
      <w:r w:rsidRPr="00A970E5">
        <w:rPr>
          <w:rFonts w:ascii="Arial" w:hAnsi="Arial" w:cs="Arial"/>
        </w:rPr>
        <w:t xml:space="preserve">one </w:t>
      </w:r>
      <w:r w:rsidR="00A70E18" w:rsidRPr="00A970E5">
        <w:rPr>
          <w:rFonts w:ascii="Arial" w:hAnsi="Arial" w:cs="Arial"/>
        </w:rPr>
        <w:t>way to</w:t>
      </w:r>
      <w:r w:rsidRPr="00A970E5">
        <w:rPr>
          <w:rFonts w:ascii="Arial" w:hAnsi="Arial" w:cs="Arial"/>
        </w:rPr>
        <w:t xml:space="preserve"> reduc</w:t>
      </w:r>
      <w:r w:rsidR="00A70E18" w:rsidRPr="00A970E5">
        <w:rPr>
          <w:rFonts w:ascii="Arial" w:hAnsi="Arial" w:cs="Arial"/>
        </w:rPr>
        <w:t>e</w:t>
      </w:r>
      <w:r w:rsidRPr="00A970E5">
        <w:rPr>
          <w:rFonts w:ascii="Arial" w:hAnsi="Arial" w:cs="Arial"/>
        </w:rPr>
        <w:t xml:space="preserve"> exposure to SVHC-listed petrochemicals.</w:t>
      </w:r>
    </w:p>
    <w:p w14:paraId="2931B3BC" w14:textId="77777777" w:rsidR="00764F70" w:rsidRPr="00A970E5" w:rsidRDefault="00764F70" w:rsidP="00764F70">
      <w:pPr>
        <w:rPr>
          <w:rFonts w:ascii="Arial" w:hAnsi="Arial" w:cs="Arial"/>
        </w:rPr>
      </w:pPr>
    </w:p>
    <w:p w14:paraId="214CBFF7" w14:textId="09BBC404" w:rsidR="00764F70" w:rsidRPr="00A970E5" w:rsidRDefault="00764F70" w:rsidP="00764F70">
      <w:pPr>
        <w:pStyle w:val="Heading2"/>
        <w:rPr>
          <w:rFonts w:ascii="Arial" w:hAnsi="Arial" w:cs="Arial"/>
        </w:rPr>
      </w:pPr>
      <w:bookmarkStart w:id="16" w:name="_Toc227933586"/>
      <w:r w:rsidRPr="00A970E5">
        <w:rPr>
          <w:rFonts w:ascii="Arial" w:hAnsi="Arial" w:cs="Arial"/>
        </w:rPr>
        <w:t>Carbon Footprint Reduction</w:t>
      </w:r>
      <w:bookmarkEnd w:id="16"/>
    </w:p>
    <w:p w14:paraId="65F59895" w14:textId="77777777" w:rsidR="00764F70" w:rsidRPr="00A970E5" w:rsidRDefault="00764F70" w:rsidP="00764F70">
      <w:pPr>
        <w:rPr>
          <w:rFonts w:ascii="Arial" w:hAnsi="Arial" w:cs="Arial"/>
        </w:rPr>
      </w:pPr>
    </w:p>
    <w:p w14:paraId="6DC70E52" w14:textId="77777777" w:rsidR="00CB1452" w:rsidRPr="00A970E5" w:rsidRDefault="00764F70" w:rsidP="00764F70">
      <w:pPr>
        <w:rPr>
          <w:rFonts w:ascii="Arial" w:hAnsi="Arial" w:cs="Arial"/>
        </w:rPr>
      </w:pPr>
      <w:r w:rsidRPr="00A970E5">
        <w:rPr>
          <w:rFonts w:ascii="Arial" w:hAnsi="Arial" w:cs="Arial"/>
        </w:rPr>
        <w:t>Of the materials tested, flax fibre with bio-resin offers the most favourable overall lifecycle profile</w:t>
      </w:r>
      <w:r w:rsidR="001F5C35" w:rsidRPr="00A970E5">
        <w:rPr>
          <w:rFonts w:ascii="Arial" w:hAnsi="Arial" w:cs="Arial"/>
        </w:rPr>
        <w:t xml:space="preserve">. It </w:t>
      </w:r>
      <w:r w:rsidRPr="00A970E5">
        <w:rPr>
          <w:rFonts w:ascii="Arial" w:hAnsi="Arial" w:cs="Arial"/>
        </w:rPr>
        <w:t>combin</w:t>
      </w:r>
      <w:r w:rsidR="001F5C35" w:rsidRPr="00A970E5">
        <w:rPr>
          <w:rFonts w:ascii="Arial" w:hAnsi="Arial" w:cs="Arial"/>
        </w:rPr>
        <w:t>es</w:t>
      </w:r>
      <w:r w:rsidRPr="00A970E5">
        <w:rPr>
          <w:rFonts w:ascii="Arial" w:hAnsi="Arial" w:cs="Arial"/>
        </w:rPr>
        <w:t xml:space="preserve"> low embodied energy, biogenic carbon sequestration, and </w:t>
      </w:r>
      <w:r w:rsidR="00423BDC" w:rsidRPr="00A970E5">
        <w:rPr>
          <w:rFonts w:ascii="Arial" w:hAnsi="Arial" w:cs="Arial"/>
        </w:rPr>
        <w:t>enhanced</w:t>
      </w:r>
      <w:r w:rsidRPr="00A970E5">
        <w:rPr>
          <w:rFonts w:ascii="Arial" w:hAnsi="Arial" w:cs="Arial"/>
        </w:rPr>
        <w:t xml:space="preserve"> biodegradability. Its most credible </w:t>
      </w:r>
      <w:r w:rsidR="00CB1452" w:rsidRPr="00A970E5">
        <w:rPr>
          <w:rFonts w:ascii="Arial" w:hAnsi="Arial" w:cs="Arial"/>
        </w:rPr>
        <w:t>usage</w:t>
      </w:r>
      <w:r w:rsidRPr="00A970E5">
        <w:rPr>
          <w:rFonts w:ascii="Arial" w:hAnsi="Arial" w:cs="Arial"/>
        </w:rPr>
        <w:t xml:space="preserve"> </w:t>
      </w:r>
      <w:r w:rsidR="00CB1452" w:rsidRPr="00A970E5">
        <w:rPr>
          <w:rFonts w:ascii="Arial" w:hAnsi="Arial" w:cs="Arial"/>
        </w:rPr>
        <w:t>is</w:t>
      </w:r>
      <w:r w:rsidRPr="00A970E5">
        <w:rPr>
          <w:rFonts w:ascii="Arial" w:hAnsi="Arial" w:cs="Arial"/>
        </w:rPr>
        <w:t xml:space="preserve"> in non-structural components such as interior panels and body fairings.</w:t>
      </w:r>
    </w:p>
    <w:p w14:paraId="7A45C3A3" w14:textId="51A61581" w:rsidR="00764F70" w:rsidRPr="00A970E5" w:rsidRDefault="00764F70" w:rsidP="00764F70">
      <w:pPr>
        <w:rPr>
          <w:rFonts w:ascii="Arial" w:hAnsi="Arial" w:cs="Arial"/>
        </w:rPr>
      </w:pPr>
      <w:r w:rsidRPr="00A970E5">
        <w:rPr>
          <w:rFonts w:ascii="Arial" w:hAnsi="Arial" w:cs="Arial"/>
        </w:rPr>
        <w:t>CFRP delivers</w:t>
      </w:r>
      <w:r w:rsidR="008514F3" w:rsidRPr="00A970E5">
        <w:rPr>
          <w:rFonts w:ascii="Arial" w:hAnsi="Arial" w:cs="Arial"/>
        </w:rPr>
        <w:t xml:space="preserve"> </w:t>
      </w:r>
      <w:r w:rsidRPr="00A970E5">
        <w:rPr>
          <w:rFonts w:ascii="Arial" w:hAnsi="Arial" w:cs="Arial"/>
        </w:rPr>
        <w:t>carbon savings through lightweighting over the us</w:t>
      </w:r>
      <w:r w:rsidR="008514F3" w:rsidRPr="00A970E5">
        <w:rPr>
          <w:rFonts w:ascii="Arial" w:hAnsi="Arial" w:cs="Arial"/>
        </w:rPr>
        <w:t>age</w:t>
      </w:r>
      <w:r w:rsidRPr="00A970E5">
        <w:rPr>
          <w:rFonts w:ascii="Arial" w:hAnsi="Arial" w:cs="Arial"/>
        </w:rPr>
        <w:t xml:space="preserve"> phase</w:t>
      </w:r>
      <w:r w:rsidR="008514F3" w:rsidRPr="00A970E5">
        <w:rPr>
          <w:rFonts w:ascii="Arial" w:hAnsi="Arial" w:cs="Arial"/>
        </w:rPr>
        <w:t>.</w:t>
      </w:r>
      <w:r w:rsidRPr="00A970E5">
        <w:rPr>
          <w:rFonts w:ascii="Arial" w:hAnsi="Arial" w:cs="Arial"/>
        </w:rPr>
        <w:t xml:space="preserve"> </w:t>
      </w:r>
      <w:r w:rsidR="00E54C4C" w:rsidRPr="00A970E5">
        <w:rPr>
          <w:rFonts w:ascii="Arial" w:hAnsi="Arial" w:cs="Arial"/>
        </w:rPr>
        <w:t xml:space="preserve">If possible, </w:t>
      </w:r>
      <w:r w:rsidRPr="00A970E5">
        <w:rPr>
          <w:rFonts w:ascii="Arial" w:hAnsi="Arial" w:cs="Arial"/>
        </w:rPr>
        <w:t>improv</w:t>
      </w:r>
      <w:r w:rsidR="008437BE" w:rsidRPr="00A970E5">
        <w:rPr>
          <w:rFonts w:ascii="Arial" w:hAnsi="Arial" w:cs="Arial"/>
        </w:rPr>
        <w:t>ing</w:t>
      </w:r>
      <w:r w:rsidRPr="00A970E5">
        <w:rPr>
          <w:rFonts w:ascii="Arial" w:hAnsi="Arial" w:cs="Arial"/>
        </w:rPr>
        <w:t xml:space="preserve"> recycling technologies </w:t>
      </w:r>
      <w:r w:rsidR="00E54C4C" w:rsidRPr="00A970E5">
        <w:rPr>
          <w:rFonts w:ascii="Arial" w:hAnsi="Arial" w:cs="Arial"/>
        </w:rPr>
        <w:t>could</w:t>
      </w:r>
      <w:r w:rsidRPr="00A970E5">
        <w:rPr>
          <w:rFonts w:ascii="Arial" w:hAnsi="Arial" w:cs="Arial"/>
        </w:rPr>
        <w:t xml:space="preserve"> strengthen its </w:t>
      </w:r>
      <w:r w:rsidR="005A02CA" w:rsidRPr="00A970E5">
        <w:rPr>
          <w:rFonts w:ascii="Arial" w:hAnsi="Arial" w:cs="Arial"/>
        </w:rPr>
        <w:t>EOL</w:t>
      </w:r>
      <w:r w:rsidRPr="00A970E5">
        <w:rPr>
          <w:rFonts w:ascii="Arial" w:hAnsi="Arial" w:cs="Arial"/>
        </w:rPr>
        <w:t xml:space="preserve"> credentials in</w:t>
      </w:r>
      <w:r w:rsidR="00E54C4C" w:rsidRPr="00A970E5">
        <w:rPr>
          <w:rFonts w:ascii="Arial" w:hAnsi="Arial" w:cs="Arial"/>
        </w:rPr>
        <w:t xml:space="preserve"> the</w:t>
      </w:r>
      <w:r w:rsidRPr="00A970E5">
        <w:rPr>
          <w:rFonts w:ascii="Arial" w:hAnsi="Arial" w:cs="Arial"/>
        </w:rPr>
        <w:t xml:space="preserve"> future. </w:t>
      </w:r>
      <w:r w:rsidRPr="00A970E5">
        <w:rPr>
          <w:rFonts w:ascii="Arial" w:hAnsi="Arial" w:cs="Arial"/>
        </w:rPr>
        <w:lastRenderedPageBreak/>
        <w:t>Aluminium remains the most circular material tested</w:t>
      </w:r>
      <w:r w:rsidR="00E54C4C" w:rsidRPr="00A970E5">
        <w:rPr>
          <w:rFonts w:ascii="Arial" w:hAnsi="Arial" w:cs="Arial"/>
        </w:rPr>
        <w:t>.</w:t>
      </w:r>
      <w:r w:rsidRPr="00A970E5">
        <w:rPr>
          <w:rFonts w:ascii="Arial" w:hAnsi="Arial" w:cs="Arial"/>
        </w:rPr>
        <w:t xml:space="preserve"> </w:t>
      </w:r>
      <w:r w:rsidR="00E54C4C" w:rsidRPr="00A970E5">
        <w:rPr>
          <w:rFonts w:ascii="Arial" w:hAnsi="Arial" w:cs="Arial"/>
        </w:rPr>
        <w:t>Overall,</w:t>
      </w:r>
      <w:r w:rsidRPr="00A970E5">
        <w:rPr>
          <w:rFonts w:ascii="Arial" w:hAnsi="Arial" w:cs="Arial"/>
        </w:rPr>
        <w:t xml:space="preserve"> hybrid natural fibre and aluminium structures may offer a practical balance of performance and sustainability for automotive applications.</w:t>
      </w:r>
    </w:p>
    <w:p w14:paraId="5A5CC5E8" w14:textId="77777777" w:rsidR="00AC0DD3" w:rsidRPr="00A970E5" w:rsidRDefault="00AC0DD3" w:rsidP="00764F70">
      <w:pPr>
        <w:rPr>
          <w:rFonts w:ascii="Arial" w:hAnsi="Arial" w:cs="Arial"/>
        </w:rPr>
      </w:pPr>
    </w:p>
    <w:p w14:paraId="03C29BD8" w14:textId="77777777" w:rsidR="00764F70" w:rsidRPr="00A970E5" w:rsidRDefault="00764F70" w:rsidP="00764F70">
      <w:pPr>
        <w:rPr>
          <w:rFonts w:ascii="Arial" w:hAnsi="Arial" w:cs="Arial"/>
        </w:rPr>
      </w:pPr>
    </w:p>
    <w:p w14:paraId="4D8471EB" w14:textId="77777777" w:rsidR="001072AE" w:rsidRPr="00A970E5" w:rsidRDefault="001072AE" w:rsidP="00C13231">
      <w:pPr>
        <w:rPr>
          <w:rFonts w:ascii="Arial" w:hAnsi="Arial" w:cs="Arial"/>
        </w:rPr>
      </w:pPr>
    </w:p>
    <w:p w14:paraId="10193F33" w14:textId="77777777" w:rsidR="001072AE" w:rsidRPr="00A970E5" w:rsidRDefault="001072AE" w:rsidP="00C13231">
      <w:pPr>
        <w:rPr>
          <w:rFonts w:ascii="Arial" w:hAnsi="Arial" w:cs="Arial"/>
        </w:rPr>
      </w:pPr>
    </w:p>
    <w:p w14:paraId="741FF21F" w14:textId="77777777" w:rsidR="002D641F" w:rsidRPr="00A970E5" w:rsidRDefault="002D641F" w:rsidP="002D641F">
      <w:pPr>
        <w:rPr>
          <w:rFonts w:ascii="Arial" w:hAnsi="Arial" w:cs="Arial"/>
        </w:rPr>
      </w:pPr>
    </w:p>
    <w:p w14:paraId="42D247EF" w14:textId="181E7DFC" w:rsidR="00516C55" w:rsidRPr="00A970E5" w:rsidRDefault="00516C55">
      <w:pPr>
        <w:rPr>
          <w:rFonts w:ascii="Arial" w:hAnsi="Arial" w:cs="Arial"/>
        </w:rPr>
      </w:pPr>
      <w:r w:rsidRPr="00A970E5">
        <w:rPr>
          <w:rFonts w:ascii="Arial" w:hAnsi="Arial" w:cs="Arial"/>
        </w:rPr>
        <w:br w:type="page"/>
      </w:r>
    </w:p>
    <w:p w14:paraId="3F507221" w14:textId="1017887B" w:rsidR="00516C55" w:rsidRPr="00A970E5" w:rsidRDefault="005F7046" w:rsidP="0074168E">
      <w:pPr>
        <w:pStyle w:val="Heading1"/>
        <w:rPr>
          <w:rFonts w:ascii="Arial" w:hAnsi="Arial" w:cs="Arial"/>
        </w:rPr>
      </w:pPr>
      <w:bookmarkStart w:id="17" w:name="_Toc227933587"/>
      <w:r w:rsidRPr="00A970E5">
        <w:rPr>
          <w:rFonts w:ascii="Arial" w:hAnsi="Arial" w:cs="Arial"/>
        </w:rPr>
        <w:lastRenderedPageBreak/>
        <w:t>Experimental Testing</w:t>
      </w:r>
      <w:bookmarkEnd w:id="17"/>
    </w:p>
    <w:p w14:paraId="1066C084" w14:textId="77777777" w:rsidR="005F7046" w:rsidRPr="00A970E5" w:rsidRDefault="005F7046" w:rsidP="005F7046">
      <w:pPr>
        <w:rPr>
          <w:rFonts w:ascii="Arial" w:hAnsi="Arial" w:cs="Arial"/>
        </w:rPr>
      </w:pPr>
    </w:p>
    <w:p w14:paraId="44A43C1E" w14:textId="59E041E4" w:rsidR="005F7046" w:rsidRPr="00A970E5" w:rsidRDefault="00570DF9" w:rsidP="005F7046">
      <w:pPr>
        <w:pStyle w:val="Heading2"/>
        <w:rPr>
          <w:rFonts w:ascii="Arial" w:hAnsi="Arial" w:cs="Arial"/>
        </w:rPr>
      </w:pPr>
      <w:bookmarkStart w:id="18" w:name="_Toc227933588"/>
      <w:r w:rsidRPr="00A970E5">
        <w:rPr>
          <w:rFonts w:ascii="Arial" w:hAnsi="Arial" w:cs="Arial"/>
        </w:rPr>
        <w:t>Testing Standard</w:t>
      </w:r>
      <w:bookmarkEnd w:id="18"/>
    </w:p>
    <w:p w14:paraId="21D23B45" w14:textId="77777777" w:rsidR="001B1F0F" w:rsidRPr="00A970E5" w:rsidRDefault="001B1F0F" w:rsidP="001B1F0F">
      <w:pPr>
        <w:rPr>
          <w:rFonts w:ascii="Arial" w:hAnsi="Arial" w:cs="Arial"/>
        </w:rPr>
      </w:pPr>
    </w:p>
    <w:p w14:paraId="188C3025" w14:textId="02D33831" w:rsidR="00570DF9" w:rsidRPr="00A970E5" w:rsidRDefault="001B1F0F" w:rsidP="00570DF9">
      <w:pPr>
        <w:rPr>
          <w:rFonts w:ascii="Arial" w:hAnsi="Arial" w:cs="Arial"/>
        </w:rPr>
      </w:pPr>
      <w:r w:rsidRPr="00A970E5">
        <w:rPr>
          <w:rFonts w:ascii="Arial" w:hAnsi="Arial" w:cs="Arial"/>
        </w:rPr>
        <w:t>Tensile testing of the fibre-reinforced composite specimens was conducted in accordance with BS EN ISO 527-4:2023</w:t>
      </w:r>
      <w:r w:rsidR="008C6193" w:rsidRPr="00A970E5">
        <w:rPr>
          <w:rFonts w:ascii="Arial" w:hAnsi="Arial" w:cs="Arial"/>
        </w:rPr>
        <w:t>;</w:t>
      </w:r>
      <w:r w:rsidRPr="00A970E5">
        <w:rPr>
          <w:rFonts w:ascii="Arial" w:hAnsi="Arial" w:cs="Arial"/>
        </w:rPr>
        <w:t xml:space="preserve"> the European standard for the in</w:t>
      </w:r>
      <w:r w:rsidR="008C6193" w:rsidRPr="00A970E5">
        <w:rPr>
          <w:rFonts w:ascii="Arial" w:hAnsi="Arial" w:cs="Arial"/>
        </w:rPr>
        <w:t xml:space="preserve"> </w:t>
      </w:r>
      <w:r w:rsidRPr="00A970E5">
        <w:rPr>
          <w:rFonts w:ascii="Arial" w:hAnsi="Arial" w:cs="Arial"/>
        </w:rPr>
        <w:t xml:space="preserve">plane tensile properties of laminated polymer composites (British Standards Institution, 2023). The standard is </w:t>
      </w:r>
      <w:r w:rsidR="000E6157" w:rsidRPr="00A970E5">
        <w:rPr>
          <w:rFonts w:ascii="Arial" w:hAnsi="Arial" w:cs="Arial"/>
        </w:rPr>
        <w:t>similar</w:t>
      </w:r>
      <w:r w:rsidRPr="00A970E5">
        <w:rPr>
          <w:rFonts w:ascii="Arial" w:hAnsi="Arial" w:cs="Arial"/>
        </w:rPr>
        <w:t xml:space="preserve"> to ASTM D3039/D3039M, which specifies the same rectangular flat</w:t>
      </w:r>
      <w:r w:rsidR="000E6157" w:rsidRPr="00A970E5">
        <w:rPr>
          <w:rFonts w:ascii="Arial" w:hAnsi="Arial" w:cs="Arial"/>
        </w:rPr>
        <w:t xml:space="preserve"> </w:t>
      </w:r>
      <w:r w:rsidRPr="00A970E5">
        <w:rPr>
          <w:rFonts w:ascii="Arial" w:hAnsi="Arial" w:cs="Arial"/>
        </w:rPr>
        <w:t>coupon methodology (ASTM International, 2017). Both require continuous load to failure with measurement</w:t>
      </w:r>
      <w:r w:rsidR="009305BA" w:rsidRPr="00A970E5">
        <w:rPr>
          <w:rFonts w:ascii="Arial" w:hAnsi="Arial" w:cs="Arial"/>
        </w:rPr>
        <w:t>s</w:t>
      </w:r>
      <w:r w:rsidRPr="00A970E5">
        <w:rPr>
          <w:rFonts w:ascii="Arial" w:hAnsi="Arial" w:cs="Arial"/>
        </w:rPr>
        <w:t xml:space="preserve"> of load, displacement, and strain. The aluminium specimens were tested to BS EN ISO 6892-1:2019</w:t>
      </w:r>
      <w:r w:rsidR="009305BA" w:rsidRPr="00A970E5">
        <w:rPr>
          <w:rFonts w:ascii="Arial" w:hAnsi="Arial" w:cs="Arial"/>
        </w:rPr>
        <w:t>. This is</w:t>
      </w:r>
      <w:r w:rsidRPr="00A970E5">
        <w:rPr>
          <w:rFonts w:ascii="Arial" w:hAnsi="Arial" w:cs="Arial"/>
        </w:rPr>
        <w:t xml:space="preserve"> the</w:t>
      </w:r>
      <w:r w:rsidR="00E647DF" w:rsidRPr="00A970E5">
        <w:rPr>
          <w:rFonts w:ascii="Arial" w:hAnsi="Arial" w:cs="Arial"/>
        </w:rPr>
        <w:t xml:space="preserve"> </w:t>
      </w:r>
      <w:r w:rsidRPr="00A970E5">
        <w:rPr>
          <w:rFonts w:ascii="Arial" w:hAnsi="Arial" w:cs="Arial"/>
        </w:rPr>
        <w:t>metallic tensile test standard (British Standards Institution, 2019).</w:t>
      </w:r>
    </w:p>
    <w:p w14:paraId="5D538601" w14:textId="77777777" w:rsidR="001B1F0F" w:rsidRPr="00A970E5" w:rsidRDefault="001B1F0F" w:rsidP="00570DF9">
      <w:pPr>
        <w:rPr>
          <w:rFonts w:ascii="Arial" w:hAnsi="Arial" w:cs="Arial"/>
        </w:rPr>
      </w:pPr>
    </w:p>
    <w:p w14:paraId="69F29C48" w14:textId="7EED382B" w:rsidR="00E20CAE" w:rsidRPr="00A970E5" w:rsidRDefault="00E20CAE" w:rsidP="00E20CAE">
      <w:pPr>
        <w:pStyle w:val="Heading2"/>
        <w:rPr>
          <w:rFonts w:ascii="Arial" w:hAnsi="Arial" w:cs="Arial"/>
        </w:rPr>
      </w:pPr>
      <w:bookmarkStart w:id="19" w:name="_Toc227933589"/>
      <w:r w:rsidRPr="00A970E5">
        <w:rPr>
          <w:rFonts w:ascii="Arial" w:hAnsi="Arial" w:cs="Arial"/>
        </w:rPr>
        <w:t>Testing Setup</w:t>
      </w:r>
      <w:bookmarkEnd w:id="19"/>
    </w:p>
    <w:p w14:paraId="6BAF942C" w14:textId="77777777" w:rsidR="0038074D" w:rsidRPr="00A970E5" w:rsidRDefault="0038074D" w:rsidP="0038074D">
      <w:pPr>
        <w:rPr>
          <w:rFonts w:ascii="Arial" w:hAnsi="Arial" w:cs="Arial"/>
        </w:rPr>
      </w:pPr>
    </w:p>
    <w:p w14:paraId="786510A3" w14:textId="415D032B" w:rsidR="0009690E" w:rsidRPr="00A970E5" w:rsidRDefault="003C2BDC" w:rsidP="00E20CAE">
      <w:pPr>
        <w:rPr>
          <w:rFonts w:ascii="Arial" w:hAnsi="Arial" w:cs="Arial"/>
        </w:rPr>
      </w:pPr>
      <w:r w:rsidRPr="00A970E5">
        <w:rPr>
          <w:rFonts w:ascii="Arial" w:hAnsi="Arial" w:cs="Arial"/>
        </w:rPr>
        <w:t xml:space="preserve">Tests were carried out </w:t>
      </w:r>
      <w:r w:rsidRPr="00A970E5">
        <w:rPr>
          <w:rFonts w:ascii="Arial" w:hAnsi="Arial" w:cs="Arial"/>
        </w:rPr>
        <w:t>using</w:t>
      </w:r>
      <w:r w:rsidRPr="00A970E5">
        <w:rPr>
          <w:rFonts w:ascii="Arial" w:hAnsi="Arial" w:cs="Arial"/>
        </w:rPr>
        <w:t xml:space="preserve"> the Denison tensile test machine in Lab IQ00</w:t>
      </w:r>
      <w:r w:rsidR="00770289" w:rsidRPr="00A970E5">
        <w:rPr>
          <w:rFonts w:ascii="Arial" w:hAnsi="Arial" w:cs="Arial"/>
        </w:rPr>
        <w:t>7</w:t>
      </w:r>
      <w:r w:rsidR="00251B0C" w:rsidRPr="00A970E5">
        <w:rPr>
          <w:rFonts w:ascii="Arial" w:hAnsi="Arial" w:cs="Arial"/>
        </w:rPr>
        <w:t>. It is</w:t>
      </w:r>
      <w:r w:rsidRPr="00A970E5">
        <w:rPr>
          <w:rFonts w:ascii="Arial" w:hAnsi="Arial" w:cs="Arial"/>
        </w:rPr>
        <w:t xml:space="preserve"> fitted with</w:t>
      </w:r>
      <w:r w:rsidR="00251B0C" w:rsidRPr="00A970E5">
        <w:rPr>
          <w:rFonts w:ascii="Arial" w:hAnsi="Arial" w:cs="Arial"/>
        </w:rPr>
        <w:t xml:space="preserve"> </w:t>
      </w:r>
      <w:r w:rsidRPr="00A970E5">
        <w:rPr>
          <w:rFonts w:ascii="Arial" w:hAnsi="Arial" w:cs="Arial"/>
        </w:rPr>
        <w:t>wedge grips and</w:t>
      </w:r>
      <w:r w:rsidR="00251B0C" w:rsidRPr="00A970E5">
        <w:rPr>
          <w:rFonts w:ascii="Arial" w:hAnsi="Arial" w:cs="Arial"/>
        </w:rPr>
        <w:t xml:space="preserve"> was</w:t>
      </w:r>
      <w:r w:rsidRPr="00A970E5">
        <w:rPr>
          <w:rFonts w:ascii="Arial" w:hAnsi="Arial" w:cs="Arial"/>
        </w:rPr>
        <w:t xml:space="preserve"> operated under supervision. </w:t>
      </w:r>
      <w:r w:rsidR="005D0712" w:rsidRPr="00A970E5">
        <w:rPr>
          <w:rFonts w:ascii="Arial" w:hAnsi="Arial" w:cs="Arial"/>
        </w:rPr>
        <w:t>The s</w:t>
      </w:r>
      <w:r w:rsidRPr="00A970E5">
        <w:rPr>
          <w:rFonts w:ascii="Arial" w:hAnsi="Arial" w:cs="Arial"/>
        </w:rPr>
        <w:t>pecimens were manufactured by vacuum resin infusion</w:t>
      </w:r>
      <w:r w:rsidR="005D0712" w:rsidRPr="00A970E5">
        <w:rPr>
          <w:rFonts w:ascii="Arial" w:hAnsi="Arial" w:cs="Arial"/>
        </w:rPr>
        <w:t>.</w:t>
      </w:r>
      <w:r w:rsidRPr="00A970E5">
        <w:rPr>
          <w:rFonts w:ascii="Arial" w:hAnsi="Arial" w:cs="Arial"/>
        </w:rPr>
        <w:t xml:space="preserve"> </w:t>
      </w:r>
      <w:r w:rsidR="005D0712" w:rsidRPr="00A970E5">
        <w:rPr>
          <w:rFonts w:ascii="Arial" w:hAnsi="Arial" w:cs="Arial"/>
        </w:rPr>
        <w:t>A</w:t>
      </w:r>
      <w:r w:rsidRPr="00A970E5">
        <w:rPr>
          <w:rFonts w:ascii="Arial" w:hAnsi="Arial" w:cs="Arial"/>
        </w:rPr>
        <w:t xml:space="preserve">dditional mesh material </w:t>
      </w:r>
      <w:r w:rsidR="005D0712" w:rsidRPr="00A970E5">
        <w:rPr>
          <w:rFonts w:ascii="Arial" w:hAnsi="Arial" w:cs="Arial"/>
        </w:rPr>
        <w:t xml:space="preserve">was </w:t>
      </w:r>
      <w:r w:rsidRPr="00A970E5">
        <w:rPr>
          <w:rFonts w:ascii="Arial" w:hAnsi="Arial" w:cs="Arial"/>
        </w:rPr>
        <w:t xml:space="preserve">embedded at the end tabs to distribute grip loading and </w:t>
      </w:r>
      <w:r w:rsidR="005D0712" w:rsidRPr="00A970E5">
        <w:rPr>
          <w:rFonts w:ascii="Arial" w:hAnsi="Arial" w:cs="Arial"/>
        </w:rPr>
        <w:t>stop</w:t>
      </w:r>
      <w:r w:rsidRPr="00A970E5">
        <w:rPr>
          <w:rFonts w:ascii="Arial" w:hAnsi="Arial" w:cs="Arial"/>
        </w:rPr>
        <w:t xml:space="preserve"> premature tab failure. Composite layups followed the testing plan: three layers of 200 g/m² Carbon or Flax Twill at ±45° for woven materials</w:t>
      </w:r>
      <w:r w:rsidR="00187EDA" w:rsidRPr="00A970E5">
        <w:rPr>
          <w:rFonts w:ascii="Arial" w:hAnsi="Arial" w:cs="Arial"/>
        </w:rPr>
        <w:t>.</w:t>
      </w:r>
      <w:r w:rsidRPr="00A970E5">
        <w:rPr>
          <w:rFonts w:ascii="Arial" w:hAnsi="Arial" w:cs="Arial"/>
        </w:rPr>
        <w:t xml:space="preserve"> </w:t>
      </w:r>
      <w:r w:rsidR="00187EDA" w:rsidRPr="00A970E5">
        <w:rPr>
          <w:rFonts w:ascii="Arial" w:hAnsi="Arial" w:cs="Arial"/>
        </w:rPr>
        <w:t>Also,</w:t>
      </w:r>
      <w:r w:rsidRPr="00A970E5">
        <w:rPr>
          <w:rFonts w:ascii="Arial" w:hAnsi="Arial" w:cs="Arial"/>
        </w:rPr>
        <w:t xml:space="preserve"> a single layer of 300 g/m² non-woven mat, with a 50:50 carbon fibre volume fraction assumed. </w:t>
      </w:r>
    </w:p>
    <w:p w14:paraId="6B120BB7" w14:textId="5DEDF2A1" w:rsidR="002C19CC" w:rsidRPr="00A970E5" w:rsidRDefault="003C2BDC" w:rsidP="00E20CAE">
      <w:pPr>
        <w:rPr>
          <w:rFonts w:ascii="Arial" w:hAnsi="Arial" w:cs="Arial"/>
        </w:rPr>
      </w:pPr>
      <w:r w:rsidRPr="00A970E5">
        <w:rPr>
          <w:rFonts w:ascii="Arial" w:hAnsi="Arial" w:cs="Arial"/>
        </w:rPr>
        <w:t xml:space="preserve">Aluminium coupons had gauge dimensions of 15–20 mm × 1.5 mm; composite cross-sectional areas ranged from 10 to 32 mm² </w:t>
      </w:r>
      <w:r w:rsidR="0009690E" w:rsidRPr="00A970E5">
        <w:rPr>
          <w:rFonts w:ascii="Arial" w:hAnsi="Arial" w:cs="Arial"/>
        </w:rPr>
        <w:t>because of</w:t>
      </w:r>
      <w:r w:rsidRPr="00A970E5">
        <w:rPr>
          <w:rFonts w:ascii="Arial" w:hAnsi="Arial" w:cs="Arial"/>
        </w:rPr>
        <w:t xml:space="preserve"> layup variability. Area was measured with a calliper before test</w:t>
      </w:r>
      <w:r w:rsidR="0009690E" w:rsidRPr="00A970E5">
        <w:rPr>
          <w:rFonts w:ascii="Arial" w:hAnsi="Arial" w:cs="Arial"/>
        </w:rPr>
        <w:t>ing</w:t>
      </w:r>
      <w:r w:rsidRPr="00A970E5">
        <w:rPr>
          <w:rFonts w:ascii="Arial" w:hAnsi="Arial" w:cs="Arial"/>
        </w:rPr>
        <w:t xml:space="preserve"> and entered into the testing software. Tests ran under displacement control at 2 mm/min, with load, extension, stress, and strain recorded at 50 Hz until failure.</w:t>
      </w:r>
    </w:p>
    <w:p w14:paraId="079B045F" w14:textId="77777777" w:rsidR="00B13BBC" w:rsidRPr="00A970E5" w:rsidRDefault="00B13BBC" w:rsidP="00B13BBC">
      <w:pPr>
        <w:keepNext/>
        <w:rPr>
          <w:rFonts w:ascii="Arial" w:hAnsi="Arial" w:cs="Arial"/>
        </w:rPr>
      </w:pPr>
      <w:r w:rsidRPr="00A970E5">
        <w:rPr>
          <w:rFonts w:ascii="Arial" w:hAnsi="Arial" w:cs="Arial"/>
          <w:noProof/>
        </w:rPr>
        <w:lastRenderedPageBreak/>
        <w:drawing>
          <wp:inline distT="0" distB="0" distL="0" distR="0" wp14:anchorId="3CD1FC75" wp14:editId="352E1ED9">
            <wp:extent cx="3902102" cy="5202803"/>
            <wp:effectExtent l="0" t="0" r="3175" b="0"/>
            <wp:docPr id="1245030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06421" cy="5208561"/>
                    </a:xfrm>
                    <a:prstGeom prst="rect">
                      <a:avLst/>
                    </a:prstGeom>
                    <a:noFill/>
                  </pic:spPr>
                </pic:pic>
              </a:graphicData>
            </a:graphic>
          </wp:inline>
        </w:drawing>
      </w:r>
    </w:p>
    <w:p w14:paraId="06E69996" w14:textId="1204B6A3" w:rsidR="00B13BBC" w:rsidRPr="00A970E5" w:rsidRDefault="00B13BBC" w:rsidP="00B13BBC">
      <w:pPr>
        <w:pStyle w:val="Caption"/>
        <w:rPr>
          <w:rFonts w:ascii="Arial" w:hAnsi="Arial" w:cs="Arial"/>
        </w:rPr>
      </w:pPr>
      <w:bookmarkStart w:id="20" w:name="_Toc227933631"/>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w:t>
      </w:r>
      <w:r w:rsidRPr="00A970E5">
        <w:rPr>
          <w:rFonts w:ascii="Arial" w:hAnsi="Arial" w:cs="Arial"/>
        </w:rPr>
        <w:fldChar w:fldCharType="end"/>
      </w:r>
      <w:r w:rsidRPr="00A970E5">
        <w:rPr>
          <w:rFonts w:ascii="Arial" w:hAnsi="Arial" w:cs="Arial"/>
        </w:rPr>
        <w:t>: Testing Rig</w:t>
      </w:r>
      <w:bookmarkEnd w:id="20"/>
    </w:p>
    <w:p w14:paraId="6B1DA461" w14:textId="77777777" w:rsidR="00B13BBC" w:rsidRPr="00A970E5" w:rsidRDefault="00B13BBC" w:rsidP="00B13BBC">
      <w:pPr>
        <w:rPr>
          <w:rFonts w:ascii="Arial" w:hAnsi="Arial" w:cs="Arial"/>
        </w:rPr>
      </w:pPr>
    </w:p>
    <w:p w14:paraId="155B4101" w14:textId="77777777" w:rsidR="00B13BBC" w:rsidRPr="00A970E5" w:rsidRDefault="00B13BBC" w:rsidP="00B13BBC">
      <w:pPr>
        <w:keepNext/>
        <w:rPr>
          <w:rFonts w:ascii="Arial" w:hAnsi="Arial" w:cs="Arial"/>
        </w:rPr>
      </w:pPr>
      <w:r w:rsidRPr="00A970E5">
        <w:rPr>
          <w:rFonts w:ascii="Arial" w:hAnsi="Arial" w:cs="Arial"/>
          <w:noProof/>
        </w:rPr>
        <w:lastRenderedPageBreak/>
        <w:drawing>
          <wp:inline distT="0" distB="0" distL="0" distR="0" wp14:anchorId="62E5604B" wp14:editId="52D66748">
            <wp:extent cx="5664390" cy="7554034"/>
            <wp:effectExtent l="0" t="0" r="0" b="8890"/>
            <wp:docPr id="14147688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3235" cy="7565830"/>
                    </a:xfrm>
                    <a:prstGeom prst="rect">
                      <a:avLst/>
                    </a:prstGeom>
                    <a:noFill/>
                  </pic:spPr>
                </pic:pic>
              </a:graphicData>
            </a:graphic>
          </wp:inline>
        </w:drawing>
      </w:r>
    </w:p>
    <w:p w14:paraId="5EE8EDAD" w14:textId="55D4B9E3" w:rsidR="00B13BBC" w:rsidRPr="00A970E5" w:rsidRDefault="00B13BBC" w:rsidP="00B13BBC">
      <w:pPr>
        <w:pStyle w:val="Caption"/>
        <w:rPr>
          <w:rFonts w:ascii="Arial" w:hAnsi="Arial" w:cs="Arial"/>
        </w:rPr>
      </w:pPr>
      <w:bookmarkStart w:id="21" w:name="_Toc227933632"/>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2</w:t>
      </w:r>
      <w:r w:rsidRPr="00A970E5">
        <w:rPr>
          <w:rFonts w:ascii="Arial" w:hAnsi="Arial" w:cs="Arial"/>
        </w:rPr>
        <w:fldChar w:fldCharType="end"/>
      </w:r>
      <w:r w:rsidRPr="00A970E5">
        <w:rPr>
          <w:rFonts w:ascii="Arial" w:hAnsi="Arial" w:cs="Arial"/>
        </w:rPr>
        <w:t>: Testing Rig Grips</w:t>
      </w:r>
      <w:bookmarkEnd w:id="21"/>
    </w:p>
    <w:p w14:paraId="15259C16" w14:textId="77777777" w:rsidR="00B13BBC" w:rsidRPr="00A970E5" w:rsidRDefault="00B13BBC" w:rsidP="00B13BBC">
      <w:pPr>
        <w:rPr>
          <w:rFonts w:ascii="Arial" w:hAnsi="Arial" w:cs="Arial"/>
        </w:rPr>
      </w:pPr>
    </w:p>
    <w:p w14:paraId="5D3C911D" w14:textId="77777777" w:rsidR="00FA77AB" w:rsidRPr="00A970E5" w:rsidRDefault="00FA77AB" w:rsidP="00FA77AB">
      <w:pPr>
        <w:keepNext/>
        <w:rPr>
          <w:rFonts w:ascii="Arial" w:hAnsi="Arial" w:cs="Arial"/>
        </w:rPr>
      </w:pPr>
      <w:r w:rsidRPr="00A970E5">
        <w:rPr>
          <w:rFonts w:ascii="Arial" w:hAnsi="Arial" w:cs="Arial"/>
        </w:rPr>
        <w:lastRenderedPageBreak/>
        <w:drawing>
          <wp:inline distT="0" distB="0" distL="0" distR="0" wp14:anchorId="0365FF83" wp14:editId="2A79205C">
            <wp:extent cx="4023360" cy="4369594"/>
            <wp:effectExtent l="0" t="0" r="0" b="0"/>
            <wp:docPr id="18230486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l="14709" t="23826" r="20907" b="23732"/>
                    <a:stretch>
                      <a:fillRect/>
                    </a:stretch>
                  </pic:blipFill>
                  <pic:spPr bwMode="auto">
                    <a:xfrm>
                      <a:off x="0" y="0"/>
                      <a:ext cx="4032197" cy="4379191"/>
                    </a:xfrm>
                    <a:prstGeom prst="rect">
                      <a:avLst/>
                    </a:prstGeom>
                    <a:noFill/>
                    <a:ln>
                      <a:noFill/>
                    </a:ln>
                    <a:extLst>
                      <a:ext uri="{53640926-AAD7-44D8-BBD7-CCE9431645EC}">
                        <a14:shadowObscured xmlns:a14="http://schemas.microsoft.com/office/drawing/2010/main"/>
                      </a:ext>
                    </a:extLst>
                  </pic:spPr>
                </pic:pic>
              </a:graphicData>
            </a:graphic>
          </wp:inline>
        </w:drawing>
      </w:r>
    </w:p>
    <w:p w14:paraId="7B0805D9" w14:textId="457795DB" w:rsidR="00FA77AB" w:rsidRPr="00A970E5" w:rsidRDefault="00FA77AB" w:rsidP="00FA77AB">
      <w:pPr>
        <w:pStyle w:val="Caption"/>
        <w:rPr>
          <w:rFonts w:ascii="Arial" w:hAnsi="Arial" w:cs="Arial"/>
        </w:rPr>
      </w:pPr>
      <w:bookmarkStart w:id="22" w:name="_Toc227933633"/>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3</w:t>
      </w:r>
      <w:r w:rsidRPr="00A970E5">
        <w:rPr>
          <w:rFonts w:ascii="Arial" w:hAnsi="Arial" w:cs="Arial"/>
        </w:rPr>
        <w:fldChar w:fldCharType="end"/>
      </w:r>
      <w:r w:rsidRPr="00A970E5">
        <w:rPr>
          <w:rFonts w:ascii="Arial" w:hAnsi="Arial" w:cs="Arial"/>
        </w:rPr>
        <w:t>: Example of Testing Sample</w:t>
      </w:r>
      <w:bookmarkEnd w:id="22"/>
    </w:p>
    <w:p w14:paraId="2A567644" w14:textId="77777777" w:rsidR="003C2BDC" w:rsidRPr="00A970E5" w:rsidRDefault="003C2BDC" w:rsidP="00E20CAE">
      <w:pPr>
        <w:rPr>
          <w:rFonts w:ascii="Arial" w:hAnsi="Arial" w:cs="Arial"/>
        </w:rPr>
      </w:pPr>
    </w:p>
    <w:p w14:paraId="6E6503BF" w14:textId="07EA08AB" w:rsidR="00E20CAE" w:rsidRPr="00A970E5" w:rsidRDefault="00586CB3" w:rsidP="00586CB3">
      <w:pPr>
        <w:pStyle w:val="Heading2"/>
        <w:rPr>
          <w:rFonts w:ascii="Arial" w:hAnsi="Arial" w:cs="Arial"/>
        </w:rPr>
      </w:pPr>
      <w:bookmarkStart w:id="23" w:name="_Toc227933590"/>
      <w:r w:rsidRPr="00A970E5">
        <w:rPr>
          <w:rFonts w:ascii="Arial" w:hAnsi="Arial" w:cs="Arial"/>
        </w:rPr>
        <w:t>Validation</w:t>
      </w:r>
      <w:bookmarkEnd w:id="23"/>
    </w:p>
    <w:p w14:paraId="1FA84725" w14:textId="77777777" w:rsidR="00586CB3" w:rsidRPr="00A970E5" w:rsidRDefault="00586CB3" w:rsidP="00586CB3">
      <w:pPr>
        <w:rPr>
          <w:rFonts w:ascii="Arial" w:hAnsi="Arial" w:cs="Arial"/>
        </w:rPr>
      </w:pPr>
    </w:p>
    <w:p w14:paraId="5122F235" w14:textId="77777777" w:rsidR="00525C98" w:rsidRPr="00A970E5" w:rsidRDefault="002E524F" w:rsidP="00586CB3">
      <w:pPr>
        <w:rPr>
          <w:rFonts w:ascii="Arial" w:hAnsi="Arial" w:cs="Arial"/>
        </w:rPr>
      </w:pPr>
      <w:r w:rsidRPr="00A970E5">
        <w:rPr>
          <w:rFonts w:ascii="Arial" w:hAnsi="Arial" w:cs="Arial"/>
        </w:rPr>
        <w:t xml:space="preserve">Validation was carried out against manufacturer datasheets and peer-reviewed literature. The IB2 bio-epoxy and IN2 standard epoxy </w:t>
      </w:r>
      <w:r w:rsidR="004F2208" w:rsidRPr="00A970E5">
        <w:rPr>
          <w:rFonts w:ascii="Arial" w:hAnsi="Arial" w:cs="Arial"/>
        </w:rPr>
        <w:t>show</w:t>
      </w:r>
      <w:r w:rsidRPr="00A970E5">
        <w:rPr>
          <w:rFonts w:ascii="Arial" w:hAnsi="Arial" w:cs="Arial"/>
        </w:rPr>
        <w:t xml:space="preserve"> </w:t>
      </w:r>
      <w:r w:rsidR="004F2208" w:rsidRPr="00A970E5">
        <w:rPr>
          <w:rFonts w:ascii="Arial" w:hAnsi="Arial" w:cs="Arial"/>
        </w:rPr>
        <w:t>almost i</w:t>
      </w:r>
      <w:r w:rsidRPr="00A970E5">
        <w:rPr>
          <w:rFonts w:ascii="Arial" w:hAnsi="Arial" w:cs="Arial"/>
        </w:rPr>
        <w:t xml:space="preserve">dentical tensile strength (68–73 MPa) and modulus (2.8–3.2 </w:t>
      </w:r>
      <w:proofErr w:type="spellStart"/>
      <w:r w:rsidRPr="00A970E5">
        <w:rPr>
          <w:rFonts w:ascii="Arial" w:hAnsi="Arial" w:cs="Arial"/>
        </w:rPr>
        <w:t>GPa</w:t>
      </w:r>
      <w:proofErr w:type="spellEnd"/>
      <w:r w:rsidRPr="00A970E5">
        <w:rPr>
          <w:rFonts w:ascii="Arial" w:hAnsi="Arial" w:cs="Arial"/>
        </w:rPr>
        <w:t>)</w:t>
      </w:r>
      <w:r w:rsidR="004F2208" w:rsidRPr="00A970E5">
        <w:rPr>
          <w:rFonts w:ascii="Arial" w:hAnsi="Arial" w:cs="Arial"/>
        </w:rPr>
        <w:t xml:space="preserve">. This </w:t>
      </w:r>
      <w:r w:rsidRPr="00A970E5">
        <w:rPr>
          <w:rFonts w:ascii="Arial" w:hAnsi="Arial" w:cs="Arial"/>
        </w:rPr>
        <w:t>confirm</w:t>
      </w:r>
      <w:r w:rsidR="004F2208" w:rsidRPr="00A970E5">
        <w:rPr>
          <w:rFonts w:ascii="Arial" w:hAnsi="Arial" w:cs="Arial"/>
        </w:rPr>
        <w:t>s</w:t>
      </w:r>
      <w:r w:rsidRPr="00A970E5">
        <w:rPr>
          <w:rFonts w:ascii="Arial" w:hAnsi="Arial" w:cs="Arial"/>
        </w:rPr>
        <w:t xml:space="preserve"> laminate strength </w:t>
      </w:r>
      <w:r w:rsidR="004F2208" w:rsidRPr="00A970E5">
        <w:rPr>
          <w:rFonts w:ascii="Arial" w:hAnsi="Arial" w:cs="Arial"/>
        </w:rPr>
        <w:t>comes</w:t>
      </w:r>
      <w:r w:rsidRPr="00A970E5">
        <w:rPr>
          <w:rFonts w:ascii="Arial" w:hAnsi="Arial" w:cs="Arial"/>
        </w:rPr>
        <w:t xml:space="preserve"> almost entirely from the fibre reinforcement (Easy Composites, 2024a, 2024b). </w:t>
      </w:r>
    </w:p>
    <w:p w14:paraId="370528BE" w14:textId="3F36C029" w:rsidR="00586CB3" w:rsidRPr="00A970E5" w:rsidRDefault="002E524F" w:rsidP="00586CB3">
      <w:pPr>
        <w:rPr>
          <w:rFonts w:ascii="Arial" w:hAnsi="Arial" w:cs="Arial"/>
        </w:rPr>
      </w:pPr>
      <w:r w:rsidRPr="00A970E5">
        <w:rPr>
          <w:rFonts w:ascii="Arial" w:hAnsi="Arial" w:cs="Arial"/>
        </w:rPr>
        <w:t xml:space="preserve">Rule of Mixtures prediction for the carbon twill laminate at 50:50 </w:t>
      </w:r>
      <w:proofErr w:type="spellStart"/>
      <w:r w:rsidRPr="00A970E5">
        <w:rPr>
          <w:rFonts w:ascii="Arial" w:hAnsi="Arial" w:cs="Arial"/>
        </w:rPr>
        <w:t>V_f</w:t>
      </w:r>
      <w:proofErr w:type="spellEnd"/>
      <w:r w:rsidRPr="00A970E5">
        <w:rPr>
          <w:rFonts w:ascii="Arial" w:hAnsi="Arial" w:cs="Arial"/>
        </w:rPr>
        <w:t xml:space="preserve"> gives an upper-bound modulus of 121 </w:t>
      </w:r>
      <w:proofErr w:type="spellStart"/>
      <w:r w:rsidRPr="00A970E5">
        <w:rPr>
          <w:rFonts w:ascii="Arial" w:hAnsi="Arial" w:cs="Arial"/>
        </w:rPr>
        <w:t>GPa</w:t>
      </w:r>
      <w:proofErr w:type="spellEnd"/>
      <w:r w:rsidRPr="00A970E5">
        <w:rPr>
          <w:rFonts w:ascii="Arial" w:hAnsi="Arial" w:cs="Arial"/>
        </w:rPr>
        <w:t xml:space="preserve"> and UTS of 2,490 MPa; the ±45° configuration reduces stiffness to 60 </w:t>
      </w:r>
      <w:proofErr w:type="spellStart"/>
      <w:r w:rsidRPr="00A970E5">
        <w:rPr>
          <w:rFonts w:ascii="Arial" w:hAnsi="Arial" w:cs="Arial"/>
        </w:rPr>
        <w:t>GPa</w:t>
      </w:r>
      <w:proofErr w:type="spellEnd"/>
      <w:r w:rsidR="00A93341" w:rsidRPr="00A970E5">
        <w:rPr>
          <w:rFonts w:ascii="Arial" w:hAnsi="Arial" w:cs="Arial"/>
        </w:rPr>
        <w:t xml:space="preserve">. This </w:t>
      </w:r>
      <w:r w:rsidRPr="00A970E5">
        <w:rPr>
          <w:rFonts w:ascii="Arial" w:hAnsi="Arial" w:cs="Arial"/>
        </w:rPr>
        <w:t>match</w:t>
      </w:r>
      <w:r w:rsidR="00A93341" w:rsidRPr="00A970E5">
        <w:rPr>
          <w:rFonts w:ascii="Arial" w:hAnsi="Arial" w:cs="Arial"/>
        </w:rPr>
        <w:t>es</w:t>
      </w:r>
      <w:r w:rsidRPr="00A970E5">
        <w:rPr>
          <w:rFonts w:ascii="Arial" w:hAnsi="Arial" w:cs="Arial"/>
        </w:rPr>
        <w:t xml:space="preserve"> the measured 55 </w:t>
      </w:r>
      <w:proofErr w:type="spellStart"/>
      <w:r w:rsidRPr="00A970E5">
        <w:rPr>
          <w:rFonts w:ascii="Arial" w:hAnsi="Arial" w:cs="Arial"/>
        </w:rPr>
        <w:t>GPa</w:t>
      </w:r>
      <w:proofErr w:type="spellEnd"/>
      <w:r w:rsidRPr="00A970E5">
        <w:rPr>
          <w:rFonts w:ascii="Arial" w:hAnsi="Arial" w:cs="Arial"/>
        </w:rPr>
        <w:t xml:space="preserve"> closely. UTS at 400 MPa is lower than the 650 MPa reported by Boursier </w:t>
      </w:r>
      <w:proofErr w:type="spellStart"/>
      <w:r w:rsidRPr="00A970E5">
        <w:rPr>
          <w:rFonts w:ascii="Arial" w:hAnsi="Arial" w:cs="Arial"/>
        </w:rPr>
        <w:t>Niutta</w:t>
      </w:r>
      <w:proofErr w:type="spellEnd"/>
      <w:r w:rsidRPr="00A970E5">
        <w:rPr>
          <w:rFonts w:ascii="Arial" w:hAnsi="Arial" w:cs="Arial"/>
        </w:rPr>
        <w:t xml:space="preserve"> et al. (2023) for a 0° layup</w:t>
      </w:r>
      <w:r w:rsidR="00A93341" w:rsidRPr="00A970E5">
        <w:rPr>
          <w:rFonts w:ascii="Arial" w:hAnsi="Arial" w:cs="Arial"/>
        </w:rPr>
        <w:t>. This is</w:t>
      </w:r>
      <w:r w:rsidRPr="00A970E5">
        <w:rPr>
          <w:rFonts w:ascii="Arial" w:hAnsi="Arial" w:cs="Arial"/>
        </w:rPr>
        <w:t xml:space="preserve"> </w:t>
      </w:r>
      <w:r w:rsidR="00A93341" w:rsidRPr="00A970E5">
        <w:rPr>
          <w:rFonts w:ascii="Arial" w:hAnsi="Arial" w:cs="Arial"/>
        </w:rPr>
        <w:t>due</w:t>
      </w:r>
      <w:r w:rsidRPr="00A970E5">
        <w:rPr>
          <w:rFonts w:ascii="Arial" w:hAnsi="Arial" w:cs="Arial"/>
        </w:rPr>
        <w:t xml:space="preserve"> to the off-axis orientation and void content from hand infusion. Flax non-woven results (43 MPa, 5.1 </w:t>
      </w:r>
      <w:proofErr w:type="spellStart"/>
      <w:r w:rsidRPr="00A970E5">
        <w:rPr>
          <w:rFonts w:ascii="Arial" w:hAnsi="Arial" w:cs="Arial"/>
        </w:rPr>
        <w:t>GPa</w:t>
      </w:r>
      <w:proofErr w:type="spellEnd"/>
      <w:r w:rsidRPr="00A970E5">
        <w:rPr>
          <w:rFonts w:ascii="Arial" w:hAnsi="Arial" w:cs="Arial"/>
        </w:rPr>
        <w:t xml:space="preserve">) agree closely with </w:t>
      </w:r>
      <w:proofErr w:type="spellStart"/>
      <w:r w:rsidRPr="00A970E5">
        <w:rPr>
          <w:rFonts w:ascii="Arial" w:hAnsi="Arial" w:cs="Arial"/>
        </w:rPr>
        <w:t>EcoTechnilin's</w:t>
      </w:r>
      <w:proofErr w:type="spellEnd"/>
      <w:r w:rsidRPr="00A970E5">
        <w:rPr>
          <w:rFonts w:ascii="Arial" w:hAnsi="Arial" w:cs="Arial"/>
        </w:rPr>
        <w:t xml:space="preserve"> </w:t>
      </w:r>
      <w:proofErr w:type="spellStart"/>
      <w:r w:rsidRPr="00A970E5">
        <w:rPr>
          <w:rFonts w:ascii="Arial" w:hAnsi="Arial" w:cs="Arial"/>
        </w:rPr>
        <w:t>FibriMat</w:t>
      </w:r>
      <w:proofErr w:type="spellEnd"/>
      <w:r w:rsidRPr="00A970E5">
        <w:rPr>
          <w:rFonts w:ascii="Arial" w:hAnsi="Arial" w:cs="Arial"/>
        </w:rPr>
        <w:t xml:space="preserve"> F300 datasheet values (44 MPa, 5 </w:t>
      </w:r>
      <w:proofErr w:type="spellStart"/>
      <w:r w:rsidRPr="00A970E5">
        <w:rPr>
          <w:rFonts w:ascii="Arial" w:hAnsi="Arial" w:cs="Arial"/>
        </w:rPr>
        <w:t>GPa</w:t>
      </w:r>
      <w:proofErr w:type="spellEnd"/>
      <w:r w:rsidRPr="00A970E5">
        <w:rPr>
          <w:rFonts w:ascii="Arial" w:hAnsi="Arial" w:cs="Arial"/>
        </w:rPr>
        <w:t>)</w:t>
      </w:r>
      <w:r w:rsidR="00B16C33" w:rsidRPr="00A970E5">
        <w:rPr>
          <w:rFonts w:ascii="Arial" w:hAnsi="Arial" w:cs="Arial"/>
        </w:rPr>
        <w:t>. F</w:t>
      </w:r>
      <w:r w:rsidRPr="00A970E5">
        <w:rPr>
          <w:rFonts w:ascii="Arial" w:hAnsi="Arial" w:cs="Arial"/>
        </w:rPr>
        <w:t>lax woven results fall within the range reported by Newcomb et al. (2025).</w:t>
      </w:r>
    </w:p>
    <w:p w14:paraId="446EFEEE" w14:textId="77777777" w:rsidR="00E41C01" w:rsidRPr="00A970E5" w:rsidRDefault="00E41C01" w:rsidP="00586CB3">
      <w:pPr>
        <w:rPr>
          <w:rFonts w:ascii="Arial" w:hAnsi="Arial" w:cs="Arial"/>
        </w:rPr>
      </w:pPr>
    </w:p>
    <w:p w14:paraId="733E7132" w14:textId="59B6FFE6" w:rsidR="00B93447" w:rsidRPr="00A970E5" w:rsidRDefault="00586CB3" w:rsidP="00586CB3">
      <w:pPr>
        <w:pStyle w:val="Heading2"/>
        <w:rPr>
          <w:rFonts w:ascii="Arial" w:hAnsi="Arial" w:cs="Arial"/>
        </w:rPr>
      </w:pPr>
      <w:bookmarkStart w:id="24" w:name="_Toc227933591"/>
      <w:r w:rsidRPr="00A970E5">
        <w:rPr>
          <w:rFonts w:ascii="Arial" w:hAnsi="Arial" w:cs="Arial"/>
        </w:rPr>
        <w:lastRenderedPageBreak/>
        <w:t>Analysis</w:t>
      </w:r>
      <w:bookmarkEnd w:id="24"/>
    </w:p>
    <w:p w14:paraId="0B56EF2B" w14:textId="77777777" w:rsidR="00F12929" w:rsidRPr="00A970E5" w:rsidRDefault="00F12929" w:rsidP="00F12929">
      <w:pPr>
        <w:rPr>
          <w:rFonts w:ascii="Arial" w:hAnsi="Arial" w:cs="Arial"/>
        </w:rPr>
      </w:pPr>
    </w:p>
    <w:p w14:paraId="73153723" w14:textId="77777777" w:rsidR="00A25E19" w:rsidRPr="00A970E5" w:rsidRDefault="00F12929" w:rsidP="00A25E19">
      <w:pPr>
        <w:keepNext/>
        <w:rPr>
          <w:rFonts w:ascii="Arial" w:hAnsi="Arial" w:cs="Arial"/>
        </w:rPr>
      </w:pPr>
      <w:r w:rsidRPr="00A970E5">
        <w:rPr>
          <w:rFonts w:ascii="Arial" w:hAnsi="Arial" w:cs="Arial"/>
          <w:noProof/>
        </w:rPr>
        <w:drawing>
          <wp:inline distT="0" distB="0" distL="0" distR="0" wp14:anchorId="6B9141F3" wp14:editId="6123E851">
            <wp:extent cx="5731510" cy="5757545"/>
            <wp:effectExtent l="0" t="0" r="2540" b="0"/>
            <wp:docPr id="56994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4865" name=""/>
                    <pic:cNvPicPr/>
                  </pic:nvPicPr>
                  <pic:blipFill>
                    <a:blip r:embed="rId16"/>
                    <a:stretch>
                      <a:fillRect/>
                    </a:stretch>
                  </pic:blipFill>
                  <pic:spPr>
                    <a:xfrm>
                      <a:off x="0" y="0"/>
                      <a:ext cx="5731510" cy="5757545"/>
                    </a:xfrm>
                    <a:prstGeom prst="rect">
                      <a:avLst/>
                    </a:prstGeom>
                  </pic:spPr>
                </pic:pic>
              </a:graphicData>
            </a:graphic>
          </wp:inline>
        </w:drawing>
      </w:r>
    </w:p>
    <w:p w14:paraId="3B217B23" w14:textId="0B33411E" w:rsidR="009C535D" w:rsidRPr="00A970E5" w:rsidRDefault="00A25E19" w:rsidP="00A25E19">
      <w:pPr>
        <w:pStyle w:val="Caption"/>
        <w:rPr>
          <w:rFonts w:ascii="Arial" w:hAnsi="Arial" w:cs="Arial"/>
        </w:rPr>
      </w:pPr>
      <w:bookmarkStart w:id="25" w:name="_Toc227933634"/>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4</w:t>
      </w:r>
      <w:r w:rsidRPr="00A970E5">
        <w:rPr>
          <w:rFonts w:ascii="Arial" w:hAnsi="Arial" w:cs="Arial"/>
        </w:rPr>
        <w:fldChar w:fldCharType="end"/>
      </w:r>
      <w:r w:rsidRPr="00A970E5">
        <w:rPr>
          <w:rFonts w:ascii="Arial" w:hAnsi="Arial" w:cs="Arial"/>
        </w:rPr>
        <w:t xml:space="preserve">: Carbon Fibre Non-Woven </w:t>
      </w:r>
      <w:proofErr w:type="spellStart"/>
      <w:r w:rsidRPr="00A970E5">
        <w:rPr>
          <w:rFonts w:ascii="Arial" w:hAnsi="Arial" w:cs="Arial"/>
        </w:rPr>
        <w:t>easycomposites</w:t>
      </w:r>
      <w:bookmarkEnd w:id="25"/>
      <w:proofErr w:type="spellEnd"/>
    </w:p>
    <w:p w14:paraId="11793469" w14:textId="77777777" w:rsidR="00CB2A59" w:rsidRPr="00A970E5" w:rsidRDefault="00CB2A59" w:rsidP="00CB2A59">
      <w:pPr>
        <w:keepNext/>
        <w:rPr>
          <w:rFonts w:ascii="Arial" w:hAnsi="Arial" w:cs="Arial"/>
        </w:rPr>
      </w:pPr>
      <w:r w:rsidRPr="00A970E5">
        <w:rPr>
          <w:rFonts w:ascii="Arial" w:hAnsi="Arial" w:cs="Arial"/>
          <w:noProof/>
        </w:rPr>
        <w:lastRenderedPageBreak/>
        <w:drawing>
          <wp:inline distT="0" distB="0" distL="0" distR="0" wp14:anchorId="4D7D87B6" wp14:editId="53D6AF61">
            <wp:extent cx="6277610" cy="8402320"/>
            <wp:effectExtent l="0" t="0" r="8890" b="0"/>
            <wp:docPr id="1818453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77610" cy="8402320"/>
                    </a:xfrm>
                    <a:prstGeom prst="rect">
                      <a:avLst/>
                    </a:prstGeom>
                    <a:noFill/>
                  </pic:spPr>
                </pic:pic>
              </a:graphicData>
            </a:graphic>
          </wp:inline>
        </w:drawing>
      </w:r>
    </w:p>
    <w:p w14:paraId="49A23EEA" w14:textId="1B9AC6DB" w:rsidR="00A25E19" w:rsidRPr="00A970E5" w:rsidRDefault="00CB2A59" w:rsidP="00CB2A59">
      <w:pPr>
        <w:pStyle w:val="Caption"/>
        <w:rPr>
          <w:rFonts w:ascii="Arial" w:hAnsi="Arial" w:cs="Arial"/>
        </w:rPr>
      </w:pPr>
      <w:bookmarkStart w:id="26" w:name="_Toc227933635"/>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5</w:t>
      </w:r>
      <w:r w:rsidRPr="00A970E5">
        <w:rPr>
          <w:rFonts w:ascii="Arial" w:hAnsi="Arial" w:cs="Arial"/>
        </w:rPr>
        <w:fldChar w:fldCharType="end"/>
      </w:r>
      <w:r w:rsidRPr="00A970E5">
        <w:rPr>
          <w:rFonts w:ascii="Arial" w:hAnsi="Arial" w:cs="Arial"/>
        </w:rPr>
        <w:t xml:space="preserve">: Epoxy Infusion Bio-Resin </w:t>
      </w:r>
      <w:proofErr w:type="spellStart"/>
      <w:r w:rsidRPr="00A970E5">
        <w:rPr>
          <w:rFonts w:ascii="Arial" w:hAnsi="Arial" w:cs="Arial"/>
        </w:rPr>
        <w:t>easycomposites</w:t>
      </w:r>
      <w:proofErr w:type="spellEnd"/>
      <w:r w:rsidRPr="00A970E5">
        <w:rPr>
          <w:rFonts w:ascii="Arial" w:hAnsi="Arial" w:cs="Arial"/>
        </w:rPr>
        <w:t xml:space="preserve"> (1)</w:t>
      </w:r>
      <w:bookmarkEnd w:id="26"/>
    </w:p>
    <w:p w14:paraId="1108388E" w14:textId="77777777" w:rsidR="00910902" w:rsidRPr="00A970E5" w:rsidRDefault="00811FEA" w:rsidP="00910902">
      <w:pPr>
        <w:keepNext/>
        <w:rPr>
          <w:rFonts w:ascii="Arial" w:hAnsi="Arial" w:cs="Arial"/>
        </w:rPr>
      </w:pPr>
      <w:r w:rsidRPr="00A970E5">
        <w:rPr>
          <w:rFonts w:ascii="Arial" w:hAnsi="Arial" w:cs="Arial"/>
          <w:noProof/>
        </w:rPr>
        <w:lastRenderedPageBreak/>
        <w:drawing>
          <wp:inline distT="0" distB="0" distL="0" distR="0" wp14:anchorId="4C480F59" wp14:editId="7CBFEA44">
            <wp:extent cx="6229985" cy="6649085"/>
            <wp:effectExtent l="0" t="0" r="0" b="0"/>
            <wp:docPr id="2342671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29985" cy="6649085"/>
                    </a:xfrm>
                    <a:prstGeom prst="rect">
                      <a:avLst/>
                    </a:prstGeom>
                    <a:noFill/>
                  </pic:spPr>
                </pic:pic>
              </a:graphicData>
            </a:graphic>
          </wp:inline>
        </w:drawing>
      </w:r>
    </w:p>
    <w:p w14:paraId="2870FF3F" w14:textId="7B7B68E5" w:rsidR="00CB2A59" w:rsidRPr="00A970E5" w:rsidRDefault="00910902" w:rsidP="00910902">
      <w:pPr>
        <w:pStyle w:val="Caption"/>
        <w:rPr>
          <w:rFonts w:ascii="Arial" w:hAnsi="Arial" w:cs="Arial"/>
        </w:rPr>
      </w:pPr>
      <w:bookmarkStart w:id="27" w:name="_Toc227933636"/>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6</w:t>
      </w:r>
      <w:r w:rsidRPr="00A970E5">
        <w:rPr>
          <w:rFonts w:ascii="Arial" w:hAnsi="Arial" w:cs="Arial"/>
        </w:rPr>
        <w:fldChar w:fldCharType="end"/>
      </w:r>
      <w:r w:rsidRPr="00A970E5">
        <w:rPr>
          <w:rFonts w:ascii="Arial" w:hAnsi="Arial" w:cs="Arial"/>
        </w:rPr>
        <w:t xml:space="preserve">: Epoxy Infusion Bio-Resin </w:t>
      </w:r>
      <w:proofErr w:type="spellStart"/>
      <w:r w:rsidRPr="00A970E5">
        <w:rPr>
          <w:rFonts w:ascii="Arial" w:hAnsi="Arial" w:cs="Arial"/>
        </w:rPr>
        <w:t>easycomposites</w:t>
      </w:r>
      <w:proofErr w:type="spellEnd"/>
      <w:r w:rsidRPr="00A970E5">
        <w:rPr>
          <w:rFonts w:ascii="Arial" w:hAnsi="Arial" w:cs="Arial"/>
        </w:rPr>
        <w:t xml:space="preserve"> (2)</w:t>
      </w:r>
      <w:bookmarkEnd w:id="27"/>
    </w:p>
    <w:p w14:paraId="22468A2B" w14:textId="77777777" w:rsidR="00910902" w:rsidRPr="00A970E5" w:rsidRDefault="00910902" w:rsidP="00910902">
      <w:pPr>
        <w:rPr>
          <w:rFonts w:ascii="Arial" w:hAnsi="Arial" w:cs="Arial"/>
        </w:rPr>
      </w:pPr>
    </w:p>
    <w:p w14:paraId="5D27AF95" w14:textId="77777777" w:rsidR="00702D31" w:rsidRPr="00A970E5" w:rsidRDefault="00702D31" w:rsidP="00702D31">
      <w:pPr>
        <w:keepNext/>
        <w:rPr>
          <w:rFonts w:ascii="Arial" w:hAnsi="Arial" w:cs="Arial"/>
        </w:rPr>
      </w:pPr>
      <w:r w:rsidRPr="00A970E5">
        <w:rPr>
          <w:rFonts w:ascii="Arial" w:hAnsi="Arial" w:cs="Arial"/>
          <w:noProof/>
        </w:rPr>
        <w:lastRenderedPageBreak/>
        <w:drawing>
          <wp:inline distT="0" distB="0" distL="0" distR="0" wp14:anchorId="7F17E9CA" wp14:editId="0855A975">
            <wp:extent cx="6210935" cy="8335645"/>
            <wp:effectExtent l="0" t="0" r="0" b="8255"/>
            <wp:docPr id="10864402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10935" cy="8335645"/>
                    </a:xfrm>
                    <a:prstGeom prst="rect">
                      <a:avLst/>
                    </a:prstGeom>
                    <a:noFill/>
                  </pic:spPr>
                </pic:pic>
              </a:graphicData>
            </a:graphic>
          </wp:inline>
        </w:drawing>
      </w:r>
    </w:p>
    <w:p w14:paraId="4050A782" w14:textId="6D69CB93" w:rsidR="00910902" w:rsidRPr="00A970E5" w:rsidRDefault="00702D31" w:rsidP="00702D31">
      <w:pPr>
        <w:pStyle w:val="Caption"/>
        <w:rPr>
          <w:rFonts w:ascii="Arial" w:hAnsi="Arial" w:cs="Arial"/>
        </w:rPr>
      </w:pPr>
      <w:bookmarkStart w:id="28" w:name="_Toc227933637"/>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7</w:t>
      </w:r>
      <w:r w:rsidRPr="00A970E5">
        <w:rPr>
          <w:rFonts w:ascii="Arial" w:hAnsi="Arial" w:cs="Arial"/>
        </w:rPr>
        <w:fldChar w:fldCharType="end"/>
      </w:r>
      <w:r w:rsidRPr="00A970E5">
        <w:rPr>
          <w:rFonts w:ascii="Arial" w:hAnsi="Arial" w:cs="Arial"/>
        </w:rPr>
        <w:t>: Epoxy Infusion Resin, IN2</w:t>
      </w:r>
      <w:r w:rsidR="00600FC1" w:rsidRPr="00A970E5">
        <w:rPr>
          <w:rFonts w:ascii="Arial" w:hAnsi="Arial" w:cs="Arial"/>
        </w:rPr>
        <w:t xml:space="preserve"> </w:t>
      </w:r>
      <w:proofErr w:type="spellStart"/>
      <w:r w:rsidR="00600FC1" w:rsidRPr="00A970E5">
        <w:rPr>
          <w:rFonts w:ascii="Arial" w:hAnsi="Arial" w:cs="Arial"/>
        </w:rPr>
        <w:t>easycomposites</w:t>
      </w:r>
      <w:proofErr w:type="spellEnd"/>
      <w:r w:rsidRPr="00A970E5">
        <w:rPr>
          <w:rFonts w:ascii="Arial" w:hAnsi="Arial" w:cs="Arial"/>
        </w:rPr>
        <w:t xml:space="preserve"> (1)</w:t>
      </w:r>
      <w:bookmarkEnd w:id="28"/>
    </w:p>
    <w:p w14:paraId="2CD88EAA" w14:textId="77777777" w:rsidR="00600FC1" w:rsidRPr="00A970E5" w:rsidRDefault="00600FC1" w:rsidP="00600FC1">
      <w:pPr>
        <w:keepNext/>
        <w:rPr>
          <w:rFonts w:ascii="Arial" w:hAnsi="Arial" w:cs="Arial"/>
        </w:rPr>
      </w:pPr>
      <w:r w:rsidRPr="00A970E5">
        <w:rPr>
          <w:rFonts w:ascii="Arial" w:hAnsi="Arial" w:cs="Arial"/>
          <w:noProof/>
        </w:rPr>
        <w:lastRenderedPageBreak/>
        <w:drawing>
          <wp:inline distT="0" distB="0" distL="0" distR="0" wp14:anchorId="4A5F02DB" wp14:editId="4D7AB7A9">
            <wp:extent cx="6229985" cy="6753860"/>
            <wp:effectExtent l="0" t="0" r="0" b="8890"/>
            <wp:docPr id="18386390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29985" cy="6753860"/>
                    </a:xfrm>
                    <a:prstGeom prst="rect">
                      <a:avLst/>
                    </a:prstGeom>
                    <a:noFill/>
                  </pic:spPr>
                </pic:pic>
              </a:graphicData>
            </a:graphic>
          </wp:inline>
        </w:drawing>
      </w:r>
    </w:p>
    <w:p w14:paraId="7B7D1F80" w14:textId="53006CC7" w:rsidR="00702D31" w:rsidRPr="00A970E5" w:rsidRDefault="00600FC1" w:rsidP="00600FC1">
      <w:pPr>
        <w:pStyle w:val="Caption"/>
        <w:rPr>
          <w:rFonts w:ascii="Arial" w:hAnsi="Arial" w:cs="Arial"/>
        </w:rPr>
      </w:pPr>
      <w:bookmarkStart w:id="29" w:name="_Toc227933638"/>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8</w:t>
      </w:r>
      <w:r w:rsidRPr="00A970E5">
        <w:rPr>
          <w:rFonts w:ascii="Arial" w:hAnsi="Arial" w:cs="Arial"/>
        </w:rPr>
        <w:fldChar w:fldCharType="end"/>
      </w:r>
      <w:r w:rsidRPr="00A970E5">
        <w:rPr>
          <w:rFonts w:ascii="Arial" w:hAnsi="Arial" w:cs="Arial"/>
        </w:rPr>
        <w:t xml:space="preserve">: Epoxy Infusion Resin, IN2 </w:t>
      </w:r>
      <w:proofErr w:type="spellStart"/>
      <w:r w:rsidRPr="00A970E5">
        <w:rPr>
          <w:rFonts w:ascii="Arial" w:hAnsi="Arial" w:cs="Arial"/>
        </w:rPr>
        <w:t>easycomposites</w:t>
      </w:r>
      <w:proofErr w:type="spellEnd"/>
      <w:r w:rsidRPr="00A970E5">
        <w:rPr>
          <w:rFonts w:ascii="Arial" w:hAnsi="Arial" w:cs="Arial"/>
        </w:rPr>
        <w:t xml:space="preserve"> (2)</w:t>
      </w:r>
      <w:bookmarkEnd w:id="29"/>
    </w:p>
    <w:p w14:paraId="0AC6BD41" w14:textId="77777777" w:rsidR="00600FC1" w:rsidRPr="00A970E5" w:rsidRDefault="00600FC1" w:rsidP="00600FC1">
      <w:pPr>
        <w:rPr>
          <w:rFonts w:ascii="Arial" w:hAnsi="Arial" w:cs="Arial"/>
        </w:rPr>
      </w:pPr>
    </w:p>
    <w:p w14:paraId="0FE25493" w14:textId="77777777" w:rsidR="00D73048" w:rsidRPr="00A970E5" w:rsidRDefault="00D73048" w:rsidP="00D73048">
      <w:pPr>
        <w:keepNext/>
        <w:rPr>
          <w:rFonts w:ascii="Arial" w:hAnsi="Arial" w:cs="Arial"/>
        </w:rPr>
      </w:pPr>
      <w:r w:rsidRPr="00A970E5">
        <w:rPr>
          <w:rFonts w:ascii="Arial" w:hAnsi="Arial" w:cs="Arial"/>
          <w:noProof/>
        </w:rPr>
        <w:lastRenderedPageBreak/>
        <w:drawing>
          <wp:inline distT="0" distB="0" distL="0" distR="0" wp14:anchorId="39E3A258" wp14:editId="0C30D62B">
            <wp:extent cx="6268085" cy="8116570"/>
            <wp:effectExtent l="0" t="0" r="0" b="0"/>
            <wp:docPr id="1974693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68085" cy="8116570"/>
                    </a:xfrm>
                    <a:prstGeom prst="rect">
                      <a:avLst/>
                    </a:prstGeom>
                    <a:noFill/>
                  </pic:spPr>
                </pic:pic>
              </a:graphicData>
            </a:graphic>
          </wp:inline>
        </w:drawing>
      </w:r>
    </w:p>
    <w:p w14:paraId="782C4610" w14:textId="61FD9100" w:rsidR="00600FC1" w:rsidRPr="00A970E5" w:rsidRDefault="00D73048" w:rsidP="00D73048">
      <w:pPr>
        <w:pStyle w:val="Caption"/>
        <w:rPr>
          <w:rFonts w:ascii="Arial" w:hAnsi="Arial" w:cs="Arial"/>
        </w:rPr>
      </w:pPr>
      <w:bookmarkStart w:id="30" w:name="_Toc227933639"/>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9</w:t>
      </w:r>
      <w:r w:rsidRPr="00A970E5">
        <w:rPr>
          <w:rFonts w:ascii="Arial" w:hAnsi="Arial" w:cs="Arial"/>
        </w:rPr>
        <w:fldChar w:fldCharType="end"/>
      </w:r>
      <w:r w:rsidRPr="00A970E5">
        <w:rPr>
          <w:rFonts w:ascii="Arial" w:hAnsi="Arial" w:cs="Arial"/>
        </w:rPr>
        <w:t xml:space="preserve">: </w:t>
      </w:r>
      <w:proofErr w:type="spellStart"/>
      <w:r w:rsidRPr="00A970E5">
        <w:rPr>
          <w:rFonts w:ascii="Arial" w:hAnsi="Arial" w:cs="Arial"/>
        </w:rPr>
        <w:t>Fibrimat</w:t>
      </w:r>
      <w:proofErr w:type="spellEnd"/>
      <w:r w:rsidRPr="00A970E5">
        <w:rPr>
          <w:rFonts w:ascii="Arial" w:hAnsi="Arial" w:cs="Arial"/>
        </w:rPr>
        <w:t xml:space="preserve">™ F300 </w:t>
      </w:r>
      <w:proofErr w:type="spellStart"/>
      <w:r w:rsidRPr="00A970E5">
        <w:rPr>
          <w:rFonts w:ascii="Arial" w:hAnsi="Arial" w:cs="Arial"/>
        </w:rPr>
        <w:t>EcoTechnilin</w:t>
      </w:r>
      <w:bookmarkEnd w:id="30"/>
      <w:proofErr w:type="spellEnd"/>
    </w:p>
    <w:p w14:paraId="3C21936B" w14:textId="77777777" w:rsidR="00D73048" w:rsidRPr="00A970E5" w:rsidRDefault="00D73048" w:rsidP="00D73048">
      <w:pPr>
        <w:rPr>
          <w:rFonts w:ascii="Arial" w:hAnsi="Arial" w:cs="Arial"/>
        </w:rPr>
      </w:pPr>
    </w:p>
    <w:p w14:paraId="475064B9" w14:textId="77777777" w:rsidR="003858B8" w:rsidRPr="00A970E5" w:rsidRDefault="003858B8" w:rsidP="003858B8">
      <w:pPr>
        <w:keepNext/>
        <w:rPr>
          <w:rFonts w:ascii="Arial" w:hAnsi="Arial" w:cs="Arial"/>
        </w:rPr>
      </w:pPr>
      <w:r w:rsidRPr="00A970E5">
        <w:rPr>
          <w:rFonts w:ascii="Arial" w:hAnsi="Arial" w:cs="Arial"/>
          <w:noProof/>
        </w:rPr>
        <w:lastRenderedPageBreak/>
        <w:drawing>
          <wp:inline distT="0" distB="0" distL="0" distR="0" wp14:anchorId="42ABADD8" wp14:editId="2EBF56BF">
            <wp:extent cx="6325235" cy="7421245"/>
            <wp:effectExtent l="0" t="0" r="0" b="8255"/>
            <wp:docPr id="12088022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25235" cy="7421245"/>
                    </a:xfrm>
                    <a:prstGeom prst="rect">
                      <a:avLst/>
                    </a:prstGeom>
                    <a:noFill/>
                  </pic:spPr>
                </pic:pic>
              </a:graphicData>
            </a:graphic>
          </wp:inline>
        </w:drawing>
      </w:r>
    </w:p>
    <w:p w14:paraId="6B88979D" w14:textId="02218A81" w:rsidR="00D73048" w:rsidRPr="00A970E5" w:rsidRDefault="003858B8" w:rsidP="003858B8">
      <w:pPr>
        <w:pStyle w:val="Caption"/>
        <w:rPr>
          <w:rFonts w:ascii="Arial" w:hAnsi="Arial" w:cs="Arial"/>
        </w:rPr>
      </w:pPr>
      <w:bookmarkStart w:id="31" w:name="_Toc227933640"/>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10</w:t>
      </w:r>
      <w:r w:rsidRPr="00A970E5">
        <w:rPr>
          <w:rFonts w:ascii="Arial" w:hAnsi="Arial" w:cs="Arial"/>
        </w:rPr>
        <w:fldChar w:fldCharType="end"/>
      </w:r>
      <w:r w:rsidRPr="00A970E5">
        <w:rPr>
          <w:rFonts w:ascii="Arial" w:hAnsi="Arial" w:cs="Arial"/>
        </w:rPr>
        <w:t>: Typical Properties of Carbon Fiber PYROFIL™</w:t>
      </w:r>
      <w:bookmarkEnd w:id="31"/>
    </w:p>
    <w:p w14:paraId="098375E2" w14:textId="77777777" w:rsidR="003858B8" w:rsidRPr="00A970E5" w:rsidRDefault="003858B8" w:rsidP="003858B8">
      <w:pPr>
        <w:rPr>
          <w:rFonts w:ascii="Arial" w:hAnsi="Arial" w:cs="Arial"/>
        </w:rPr>
      </w:pPr>
    </w:p>
    <w:p w14:paraId="48497AEA" w14:textId="77777777" w:rsidR="00AA16FB" w:rsidRPr="00A970E5" w:rsidRDefault="00AA16FB" w:rsidP="00AA16FB">
      <w:pPr>
        <w:keepNext/>
        <w:rPr>
          <w:rFonts w:ascii="Arial" w:hAnsi="Arial" w:cs="Arial"/>
        </w:rPr>
      </w:pPr>
      <w:r w:rsidRPr="00A970E5">
        <w:rPr>
          <w:rFonts w:ascii="Arial" w:hAnsi="Arial" w:cs="Arial"/>
          <w:noProof/>
        </w:rPr>
        <w:lastRenderedPageBreak/>
        <w:drawing>
          <wp:inline distT="0" distB="0" distL="0" distR="0" wp14:anchorId="6B96EA65" wp14:editId="6F82F299">
            <wp:extent cx="6306185" cy="8126095"/>
            <wp:effectExtent l="0" t="0" r="0" b="8255"/>
            <wp:docPr id="17155963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06185" cy="8126095"/>
                    </a:xfrm>
                    <a:prstGeom prst="rect">
                      <a:avLst/>
                    </a:prstGeom>
                    <a:noFill/>
                  </pic:spPr>
                </pic:pic>
              </a:graphicData>
            </a:graphic>
          </wp:inline>
        </w:drawing>
      </w:r>
    </w:p>
    <w:p w14:paraId="36A138A0" w14:textId="750F516B" w:rsidR="003858B8" w:rsidRPr="00A970E5" w:rsidRDefault="00AA16FB" w:rsidP="00AA16FB">
      <w:pPr>
        <w:pStyle w:val="Caption"/>
        <w:rPr>
          <w:rFonts w:ascii="Arial" w:hAnsi="Arial" w:cs="Arial"/>
        </w:rPr>
      </w:pPr>
      <w:bookmarkStart w:id="32" w:name="_Toc227933641"/>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11</w:t>
      </w:r>
      <w:r w:rsidRPr="00A970E5">
        <w:rPr>
          <w:rFonts w:ascii="Arial" w:hAnsi="Arial" w:cs="Arial"/>
        </w:rPr>
        <w:fldChar w:fldCharType="end"/>
      </w:r>
      <w:r w:rsidRPr="00A970E5">
        <w:rPr>
          <w:rFonts w:ascii="Arial" w:hAnsi="Arial" w:cs="Arial"/>
        </w:rPr>
        <w:t xml:space="preserve">: </w:t>
      </w:r>
      <w:proofErr w:type="spellStart"/>
      <w:r w:rsidRPr="00A970E5">
        <w:rPr>
          <w:rFonts w:ascii="Arial" w:hAnsi="Arial" w:cs="Arial"/>
        </w:rPr>
        <w:t>FlaxDry</w:t>
      </w:r>
      <w:proofErr w:type="spellEnd"/>
      <w:r w:rsidRPr="00A970E5">
        <w:rPr>
          <w:rFonts w:ascii="Arial" w:hAnsi="Arial" w:cs="Arial"/>
        </w:rPr>
        <w:t xml:space="preserve">™ BL200 </w:t>
      </w:r>
      <w:proofErr w:type="spellStart"/>
      <w:r w:rsidRPr="00A970E5">
        <w:rPr>
          <w:rFonts w:ascii="Arial" w:hAnsi="Arial" w:cs="Arial"/>
        </w:rPr>
        <w:t>EcoTechnilin</w:t>
      </w:r>
      <w:bookmarkEnd w:id="32"/>
      <w:proofErr w:type="spellEnd"/>
    </w:p>
    <w:p w14:paraId="71DECD7C" w14:textId="77777777" w:rsidR="00A25E19" w:rsidRPr="00A970E5" w:rsidRDefault="00A25E19" w:rsidP="00A25E19">
      <w:pPr>
        <w:rPr>
          <w:rFonts w:ascii="Arial" w:hAnsi="Arial" w:cs="Arial"/>
        </w:rPr>
      </w:pPr>
    </w:p>
    <w:p w14:paraId="69535393" w14:textId="77777777" w:rsidR="00F12929" w:rsidRPr="00A970E5" w:rsidRDefault="00F12929" w:rsidP="009C535D">
      <w:pPr>
        <w:rPr>
          <w:rFonts w:ascii="Arial" w:hAnsi="Arial" w:cs="Arial"/>
        </w:rPr>
      </w:pPr>
    </w:p>
    <w:p w14:paraId="13CD9EA4" w14:textId="65E00608" w:rsidR="00A94E63" w:rsidRPr="00A970E5" w:rsidRDefault="00A94E63" w:rsidP="00A94E63">
      <w:pPr>
        <w:pStyle w:val="Caption"/>
        <w:keepNext/>
        <w:rPr>
          <w:rFonts w:ascii="Arial" w:hAnsi="Arial" w:cs="Arial"/>
        </w:rPr>
      </w:pPr>
      <w:bookmarkStart w:id="33" w:name="_Toc227933627"/>
      <w:r w:rsidRPr="00A970E5">
        <w:rPr>
          <w:rFonts w:ascii="Arial" w:hAnsi="Arial" w:cs="Arial"/>
        </w:rPr>
        <w:t xml:space="preserve">Table </w:t>
      </w:r>
      <w:r w:rsidRPr="00A970E5">
        <w:rPr>
          <w:rFonts w:ascii="Arial" w:hAnsi="Arial" w:cs="Arial"/>
        </w:rPr>
        <w:fldChar w:fldCharType="begin"/>
      </w:r>
      <w:r w:rsidRPr="00A970E5">
        <w:rPr>
          <w:rFonts w:ascii="Arial" w:hAnsi="Arial" w:cs="Arial"/>
        </w:rPr>
        <w:instrText xml:space="preserve"> SEQ Table \* ARABIC </w:instrText>
      </w:r>
      <w:r w:rsidRPr="00A970E5">
        <w:rPr>
          <w:rFonts w:ascii="Arial" w:hAnsi="Arial" w:cs="Arial"/>
        </w:rPr>
        <w:fldChar w:fldCharType="separate"/>
      </w:r>
      <w:r w:rsidRPr="00A970E5">
        <w:rPr>
          <w:rFonts w:ascii="Arial" w:hAnsi="Arial" w:cs="Arial"/>
          <w:noProof/>
        </w:rPr>
        <w:t>1</w:t>
      </w:r>
      <w:r w:rsidRPr="00A970E5">
        <w:rPr>
          <w:rFonts w:ascii="Arial" w:hAnsi="Arial" w:cs="Arial"/>
        </w:rPr>
        <w:fldChar w:fldCharType="end"/>
      </w:r>
      <w:r w:rsidRPr="00A970E5">
        <w:rPr>
          <w:rFonts w:ascii="Arial" w:hAnsi="Arial" w:cs="Arial"/>
        </w:rPr>
        <w:t>: Properties of Materials Tested</w:t>
      </w:r>
      <w:bookmarkEnd w:id="33"/>
    </w:p>
    <w:tbl>
      <w:tblPr>
        <w:tblStyle w:val="TableGrid"/>
        <w:tblW w:w="11017" w:type="dxa"/>
        <w:tblInd w:w="-883" w:type="dxa"/>
        <w:tblLook w:val="04A0" w:firstRow="1" w:lastRow="0" w:firstColumn="1" w:lastColumn="0" w:noHBand="0" w:noVBand="1"/>
      </w:tblPr>
      <w:tblGrid>
        <w:gridCol w:w="2215"/>
        <w:gridCol w:w="1646"/>
        <w:gridCol w:w="1890"/>
        <w:gridCol w:w="1893"/>
        <w:gridCol w:w="1670"/>
        <w:gridCol w:w="1703"/>
      </w:tblGrid>
      <w:tr w:rsidR="007C1806" w:rsidRPr="00A970E5" w14:paraId="330CB230" w14:textId="77777777" w:rsidTr="006D6C7B">
        <w:tc>
          <w:tcPr>
            <w:tcW w:w="2215" w:type="dxa"/>
          </w:tcPr>
          <w:p w14:paraId="38CCE773" w14:textId="0291B1A9" w:rsidR="007C1806" w:rsidRPr="00A970E5" w:rsidRDefault="007C1806" w:rsidP="009C535D">
            <w:pPr>
              <w:rPr>
                <w:rFonts w:ascii="Arial" w:hAnsi="Arial" w:cs="Arial"/>
                <w:b/>
                <w:bCs/>
              </w:rPr>
            </w:pPr>
            <w:r w:rsidRPr="00A970E5">
              <w:rPr>
                <w:rFonts w:ascii="Arial" w:hAnsi="Arial" w:cs="Arial"/>
                <w:b/>
                <w:bCs/>
              </w:rPr>
              <w:t>Material</w:t>
            </w:r>
          </w:p>
        </w:tc>
        <w:tc>
          <w:tcPr>
            <w:tcW w:w="1646" w:type="dxa"/>
          </w:tcPr>
          <w:p w14:paraId="27D7F946" w14:textId="01579F67" w:rsidR="007C1806" w:rsidRPr="00A970E5" w:rsidRDefault="007C1806" w:rsidP="009C535D">
            <w:pPr>
              <w:rPr>
                <w:rFonts w:ascii="Arial" w:hAnsi="Arial" w:cs="Arial"/>
                <w:b/>
                <w:bCs/>
              </w:rPr>
            </w:pPr>
            <w:r w:rsidRPr="00A970E5">
              <w:rPr>
                <w:rFonts w:ascii="Arial" w:hAnsi="Arial" w:cs="Arial"/>
                <w:b/>
                <w:bCs/>
              </w:rPr>
              <w:t>Form</w:t>
            </w:r>
          </w:p>
        </w:tc>
        <w:tc>
          <w:tcPr>
            <w:tcW w:w="1890" w:type="dxa"/>
          </w:tcPr>
          <w:p w14:paraId="2382CBBF" w14:textId="265CDF01" w:rsidR="007C1806" w:rsidRPr="00A970E5" w:rsidRDefault="007C1806" w:rsidP="009C535D">
            <w:pPr>
              <w:rPr>
                <w:rFonts w:ascii="Arial" w:hAnsi="Arial" w:cs="Arial"/>
                <w:b/>
                <w:bCs/>
              </w:rPr>
            </w:pPr>
            <w:r w:rsidRPr="00A970E5">
              <w:rPr>
                <w:rFonts w:ascii="Arial" w:hAnsi="Arial" w:cs="Arial"/>
                <w:b/>
                <w:bCs/>
              </w:rPr>
              <w:t>Tensile Strength (MPa)</w:t>
            </w:r>
          </w:p>
        </w:tc>
        <w:tc>
          <w:tcPr>
            <w:tcW w:w="1893" w:type="dxa"/>
          </w:tcPr>
          <w:p w14:paraId="6BCF25A4" w14:textId="37B2511A" w:rsidR="007C1806" w:rsidRPr="00A970E5" w:rsidRDefault="007C1806" w:rsidP="009C535D">
            <w:pPr>
              <w:rPr>
                <w:rFonts w:ascii="Arial" w:hAnsi="Arial" w:cs="Arial"/>
                <w:b/>
                <w:bCs/>
              </w:rPr>
            </w:pPr>
            <w:r w:rsidRPr="00A970E5">
              <w:rPr>
                <w:rFonts w:ascii="Arial" w:hAnsi="Arial" w:cs="Arial"/>
                <w:b/>
                <w:bCs/>
              </w:rPr>
              <w:t xml:space="preserve">Tensile Modulus ( </w:t>
            </w:r>
            <w:proofErr w:type="spellStart"/>
            <w:r w:rsidRPr="00A970E5">
              <w:rPr>
                <w:rFonts w:ascii="Arial" w:hAnsi="Arial" w:cs="Arial"/>
                <w:b/>
                <w:bCs/>
              </w:rPr>
              <w:t>GPa</w:t>
            </w:r>
            <w:proofErr w:type="spellEnd"/>
            <w:r w:rsidRPr="00A970E5">
              <w:rPr>
                <w:rFonts w:ascii="Arial" w:hAnsi="Arial" w:cs="Arial"/>
                <w:b/>
                <w:bCs/>
              </w:rPr>
              <w:t>)</w:t>
            </w:r>
          </w:p>
        </w:tc>
        <w:tc>
          <w:tcPr>
            <w:tcW w:w="1670" w:type="dxa"/>
          </w:tcPr>
          <w:p w14:paraId="04E3FAD2" w14:textId="7D8D3B8E" w:rsidR="007C1806" w:rsidRPr="00A970E5" w:rsidRDefault="004B536D" w:rsidP="009C535D">
            <w:pPr>
              <w:rPr>
                <w:rFonts w:ascii="Arial" w:hAnsi="Arial" w:cs="Arial"/>
                <w:b/>
                <w:bCs/>
              </w:rPr>
            </w:pPr>
            <w:r w:rsidRPr="00A970E5">
              <w:rPr>
                <w:rFonts w:ascii="Arial" w:hAnsi="Arial" w:cs="Arial"/>
                <w:b/>
                <w:bCs/>
              </w:rPr>
              <w:t>Density (g/cm³)</w:t>
            </w:r>
          </w:p>
        </w:tc>
        <w:tc>
          <w:tcPr>
            <w:tcW w:w="1703" w:type="dxa"/>
          </w:tcPr>
          <w:p w14:paraId="3919EFAE" w14:textId="0210E173" w:rsidR="007C1806" w:rsidRPr="00A970E5" w:rsidRDefault="004B536D" w:rsidP="009C535D">
            <w:pPr>
              <w:rPr>
                <w:rFonts w:ascii="Arial" w:hAnsi="Arial" w:cs="Arial"/>
                <w:b/>
                <w:bCs/>
              </w:rPr>
            </w:pPr>
            <w:r w:rsidRPr="00A970E5">
              <w:rPr>
                <w:rFonts w:ascii="Arial" w:hAnsi="Arial" w:cs="Arial"/>
                <w:b/>
                <w:bCs/>
              </w:rPr>
              <w:t>Elongation at break (%)</w:t>
            </w:r>
          </w:p>
        </w:tc>
      </w:tr>
      <w:tr w:rsidR="007C1806" w:rsidRPr="00A970E5" w14:paraId="566BFAB3" w14:textId="77777777" w:rsidTr="006D6C7B">
        <w:tc>
          <w:tcPr>
            <w:tcW w:w="2215" w:type="dxa"/>
          </w:tcPr>
          <w:p w14:paraId="091CBC53" w14:textId="758F114A" w:rsidR="007C1806" w:rsidRPr="00A970E5" w:rsidRDefault="00A73723" w:rsidP="009C535D">
            <w:pPr>
              <w:rPr>
                <w:rFonts w:ascii="Arial" w:hAnsi="Arial" w:cs="Arial"/>
              </w:rPr>
            </w:pPr>
            <w:r w:rsidRPr="00A970E5">
              <w:rPr>
                <w:rFonts w:ascii="Arial" w:hAnsi="Arial" w:cs="Arial"/>
              </w:rPr>
              <w:t>IN2 standard epoxy (cured)</w:t>
            </w:r>
          </w:p>
        </w:tc>
        <w:tc>
          <w:tcPr>
            <w:tcW w:w="1646" w:type="dxa"/>
          </w:tcPr>
          <w:p w14:paraId="2E716A4F" w14:textId="47E82E61" w:rsidR="007C1806" w:rsidRPr="00A970E5" w:rsidRDefault="00F6451B" w:rsidP="009C535D">
            <w:pPr>
              <w:rPr>
                <w:rFonts w:ascii="Arial" w:hAnsi="Arial" w:cs="Arial"/>
              </w:rPr>
            </w:pPr>
            <w:r w:rsidRPr="00A970E5">
              <w:rPr>
                <w:rFonts w:ascii="Arial" w:hAnsi="Arial" w:cs="Arial"/>
              </w:rPr>
              <w:t>Resin</w:t>
            </w:r>
          </w:p>
        </w:tc>
        <w:tc>
          <w:tcPr>
            <w:tcW w:w="1890" w:type="dxa"/>
          </w:tcPr>
          <w:p w14:paraId="50082E57" w14:textId="6511FAC2" w:rsidR="007C1806" w:rsidRPr="00A970E5" w:rsidRDefault="00A60E91" w:rsidP="009C535D">
            <w:pPr>
              <w:rPr>
                <w:rFonts w:ascii="Arial" w:hAnsi="Arial" w:cs="Arial"/>
              </w:rPr>
            </w:pPr>
            <w:r w:rsidRPr="00A970E5">
              <w:rPr>
                <w:rFonts w:ascii="Arial" w:hAnsi="Arial" w:cs="Arial"/>
              </w:rPr>
              <w:t>68.5-76</w:t>
            </w:r>
          </w:p>
        </w:tc>
        <w:tc>
          <w:tcPr>
            <w:tcW w:w="1893" w:type="dxa"/>
          </w:tcPr>
          <w:p w14:paraId="64E6B10C" w14:textId="57884845" w:rsidR="007C1806" w:rsidRPr="00A970E5" w:rsidRDefault="00E80F34" w:rsidP="009C535D">
            <w:pPr>
              <w:rPr>
                <w:rFonts w:ascii="Arial" w:hAnsi="Arial" w:cs="Arial"/>
              </w:rPr>
            </w:pPr>
            <w:r w:rsidRPr="00A970E5">
              <w:rPr>
                <w:rFonts w:ascii="Arial" w:hAnsi="Arial" w:cs="Arial"/>
              </w:rPr>
              <w:t>3.1-3.4</w:t>
            </w:r>
          </w:p>
        </w:tc>
        <w:tc>
          <w:tcPr>
            <w:tcW w:w="1670" w:type="dxa"/>
          </w:tcPr>
          <w:p w14:paraId="0122F35A" w14:textId="250EE545" w:rsidR="007C1806" w:rsidRPr="00A970E5" w:rsidRDefault="00EA3E0F" w:rsidP="009C535D">
            <w:pPr>
              <w:rPr>
                <w:rFonts w:ascii="Arial" w:hAnsi="Arial" w:cs="Arial"/>
              </w:rPr>
            </w:pPr>
            <w:r w:rsidRPr="00A970E5">
              <w:rPr>
                <w:rFonts w:ascii="Arial" w:hAnsi="Arial" w:cs="Arial"/>
              </w:rPr>
              <w:t>1.08-1.18</w:t>
            </w:r>
          </w:p>
        </w:tc>
        <w:tc>
          <w:tcPr>
            <w:tcW w:w="1703" w:type="dxa"/>
          </w:tcPr>
          <w:p w14:paraId="34DE7CF1" w14:textId="7D05E564" w:rsidR="007C1806" w:rsidRPr="00A970E5" w:rsidRDefault="00DA7FB1" w:rsidP="009C535D">
            <w:pPr>
              <w:rPr>
                <w:rFonts w:ascii="Arial" w:hAnsi="Arial" w:cs="Arial"/>
              </w:rPr>
            </w:pPr>
            <w:r w:rsidRPr="00A970E5">
              <w:rPr>
                <w:rFonts w:ascii="Arial" w:hAnsi="Arial" w:cs="Arial"/>
              </w:rPr>
              <w:t>6-8</w:t>
            </w:r>
          </w:p>
        </w:tc>
      </w:tr>
      <w:tr w:rsidR="007C1806" w:rsidRPr="00A970E5" w14:paraId="24C85BFD" w14:textId="77777777" w:rsidTr="006D6C7B">
        <w:tc>
          <w:tcPr>
            <w:tcW w:w="2215" w:type="dxa"/>
          </w:tcPr>
          <w:p w14:paraId="077D7F82" w14:textId="183500C2" w:rsidR="007C1806" w:rsidRPr="00A970E5" w:rsidRDefault="00A73723" w:rsidP="009C535D">
            <w:pPr>
              <w:rPr>
                <w:rFonts w:ascii="Arial" w:hAnsi="Arial" w:cs="Arial"/>
              </w:rPr>
            </w:pPr>
            <w:r w:rsidRPr="00A970E5">
              <w:rPr>
                <w:rFonts w:ascii="Arial" w:hAnsi="Arial" w:cs="Arial"/>
              </w:rPr>
              <w:t>IB2 bio-epoxy (cured)</w:t>
            </w:r>
          </w:p>
        </w:tc>
        <w:tc>
          <w:tcPr>
            <w:tcW w:w="1646" w:type="dxa"/>
          </w:tcPr>
          <w:p w14:paraId="74914B2E" w14:textId="18E0E161" w:rsidR="007C1806" w:rsidRPr="00A970E5" w:rsidRDefault="00F6451B" w:rsidP="009C535D">
            <w:pPr>
              <w:rPr>
                <w:rFonts w:ascii="Arial" w:hAnsi="Arial" w:cs="Arial"/>
              </w:rPr>
            </w:pPr>
            <w:r w:rsidRPr="00A970E5">
              <w:rPr>
                <w:rFonts w:ascii="Arial" w:hAnsi="Arial" w:cs="Arial"/>
              </w:rPr>
              <w:t>Resin</w:t>
            </w:r>
          </w:p>
        </w:tc>
        <w:tc>
          <w:tcPr>
            <w:tcW w:w="1890" w:type="dxa"/>
          </w:tcPr>
          <w:p w14:paraId="04FE2351" w14:textId="5482D1DA" w:rsidR="007C1806" w:rsidRPr="00A970E5" w:rsidRDefault="00A60E91" w:rsidP="009C535D">
            <w:pPr>
              <w:rPr>
                <w:rFonts w:ascii="Arial" w:hAnsi="Arial" w:cs="Arial"/>
              </w:rPr>
            </w:pPr>
            <w:r w:rsidRPr="00A970E5">
              <w:rPr>
                <w:rFonts w:ascii="Arial" w:hAnsi="Arial" w:cs="Arial"/>
              </w:rPr>
              <w:t>60-68</w:t>
            </w:r>
          </w:p>
        </w:tc>
        <w:tc>
          <w:tcPr>
            <w:tcW w:w="1893" w:type="dxa"/>
          </w:tcPr>
          <w:p w14:paraId="249D9ACB" w14:textId="0B6D4144" w:rsidR="007C1806" w:rsidRPr="00A970E5" w:rsidRDefault="00E80F34" w:rsidP="009C535D">
            <w:pPr>
              <w:rPr>
                <w:rFonts w:ascii="Arial" w:hAnsi="Arial" w:cs="Arial"/>
              </w:rPr>
            </w:pPr>
            <w:r w:rsidRPr="00A970E5">
              <w:rPr>
                <w:rFonts w:ascii="Arial" w:hAnsi="Arial" w:cs="Arial"/>
              </w:rPr>
              <w:t>2.64-3.04</w:t>
            </w:r>
          </w:p>
        </w:tc>
        <w:tc>
          <w:tcPr>
            <w:tcW w:w="1670" w:type="dxa"/>
          </w:tcPr>
          <w:p w14:paraId="4D481258" w14:textId="1009070D" w:rsidR="007C1806" w:rsidRPr="00A970E5" w:rsidRDefault="00EA3E0F" w:rsidP="009C535D">
            <w:pPr>
              <w:rPr>
                <w:rFonts w:ascii="Arial" w:hAnsi="Arial" w:cs="Arial"/>
              </w:rPr>
            </w:pPr>
            <w:r w:rsidRPr="00A970E5">
              <w:rPr>
                <w:rFonts w:ascii="Arial" w:hAnsi="Arial" w:cs="Arial"/>
              </w:rPr>
              <w:t>1.12</w:t>
            </w:r>
          </w:p>
        </w:tc>
        <w:tc>
          <w:tcPr>
            <w:tcW w:w="1703" w:type="dxa"/>
          </w:tcPr>
          <w:p w14:paraId="60F4A770" w14:textId="21B03B94" w:rsidR="007C1806" w:rsidRPr="00A970E5" w:rsidRDefault="00DA7FB1" w:rsidP="009C535D">
            <w:pPr>
              <w:rPr>
                <w:rFonts w:ascii="Arial" w:hAnsi="Arial" w:cs="Arial"/>
              </w:rPr>
            </w:pPr>
            <w:r w:rsidRPr="00A970E5">
              <w:rPr>
                <w:rFonts w:ascii="Arial" w:hAnsi="Arial" w:cs="Arial"/>
              </w:rPr>
              <w:t>5.3-9.5</w:t>
            </w:r>
          </w:p>
        </w:tc>
      </w:tr>
      <w:tr w:rsidR="007C1806" w:rsidRPr="00A970E5" w14:paraId="279C90A4" w14:textId="77777777" w:rsidTr="006D6C7B">
        <w:tc>
          <w:tcPr>
            <w:tcW w:w="2215" w:type="dxa"/>
          </w:tcPr>
          <w:p w14:paraId="357DCCC2" w14:textId="6A7BAD95" w:rsidR="007C1806" w:rsidRPr="00A970E5" w:rsidRDefault="00EE5E99" w:rsidP="009C535D">
            <w:pPr>
              <w:rPr>
                <w:rFonts w:ascii="Arial" w:hAnsi="Arial" w:cs="Arial"/>
              </w:rPr>
            </w:pPr>
            <w:r w:rsidRPr="00A970E5">
              <w:rPr>
                <w:rFonts w:ascii="Arial" w:hAnsi="Arial" w:cs="Arial"/>
              </w:rPr>
              <w:t>Carbon Non-Woven Mat</w:t>
            </w:r>
          </w:p>
        </w:tc>
        <w:tc>
          <w:tcPr>
            <w:tcW w:w="1646" w:type="dxa"/>
          </w:tcPr>
          <w:p w14:paraId="3624EBC5" w14:textId="50B79991" w:rsidR="007C1806" w:rsidRPr="00A970E5" w:rsidRDefault="00F6451B" w:rsidP="009C535D">
            <w:pPr>
              <w:rPr>
                <w:rFonts w:ascii="Arial" w:hAnsi="Arial" w:cs="Arial"/>
              </w:rPr>
            </w:pPr>
            <w:r w:rsidRPr="00A970E5">
              <w:rPr>
                <w:rFonts w:ascii="Arial" w:hAnsi="Arial" w:cs="Arial"/>
              </w:rPr>
              <w:t>Non-woven Recycled CF</w:t>
            </w:r>
          </w:p>
        </w:tc>
        <w:tc>
          <w:tcPr>
            <w:tcW w:w="1890" w:type="dxa"/>
          </w:tcPr>
          <w:p w14:paraId="4175AE5F" w14:textId="0B74086F" w:rsidR="007C1806" w:rsidRPr="00A970E5" w:rsidRDefault="00A60E91" w:rsidP="009C535D">
            <w:pPr>
              <w:rPr>
                <w:rFonts w:ascii="Arial" w:hAnsi="Arial" w:cs="Arial"/>
              </w:rPr>
            </w:pPr>
            <w:r w:rsidRPr="00A970E5">
              <w:rPr>
                <w:rFonts w:ascii="Arial" w:hAnsi="Arial" w:cs="Arial"/>
              </w:rPr>
              <w:t>290 (long.)/330 (trans.)</w:t>
            </w:r>
          </w:p>
        </w:tc>
        <w:tc>
          <w:tcPr>
            <w:tcW w:w="1893" w:type="dxa"/>
          </w:tcPr>
          <w:p w14:paraId="5AAF4921" w14:textId="5970A034" w:rsidR="007C1806" w:rsidRPr="00A970E5" w:rsidRDefault="00B108F8" w:rsidP="009C535D">
            <w:pPr>
              <w:rPr>
                <w:rFonts w:ascii="Arial" w:hAnsi="Arial" w:cs="Arial"/>
              </w:rPr>
            </w:pPr>
            <w:r w:rsidRPr="00A970E5">
              <w:rPr>
                <w:rFonts w:ascii="Arial" w:hAnsi="Arial" w:cs="Arial"/>
              </w:rPr>
              <w:t>25 (long.)/35 (trans.)</w:t>
            </w:r>
          </w:p>
        </w:tc>
        <w:tc>
          <w:tcPr>
            <w:tcW w:w="1670" w:type="dxa"/>
          </w:tcPr>
          <w:p w14:paraId="11954FEE" w14:textId="471B611E" w:rsidR="007C1806" w:rsidRPr="00A970E5" w:rsidRDefault="00EA3E0F" w:rsidP="009C535D">
            <w:pPr>
              <w:rPr>
                <w:rFonts w:ascii="Arial" w:hAnsi="Arial" w:cs="Arial"/>
              </w:rPr>
            </w:pPr>
            <w:r w:rsidRPr="00A970E5">
              <w:rPr>
                <w:rFonts w:ascii="Arial" w:hAnsi="Arial" w:cs="Arial"/>
              </w:rPr>
              <w:t>1.51</w:t>
            </w:r>
          </w:p>
        </w:tc>
        <w:tc>
          <w:tcPr>
            <w:tcW w:w="1703" w:type="dxa"/>
          </w:tcPr>
          <w:p w14:paraId="2828283E" w14:textId="00EA70EA" w:rsidR="007C1806" w:rsidRPr="00A970E5" w:rsidRDefault="00DA7FB1" w:rsidP="009C535D">
            <w:pPr>
              <w:rPr>
                <w:rFonts w:ascii="Arial" w:hAnsi="Arial" w:cs="Arial"/>
              </w:rPr>
            </w:pPr>
            <w:r w:rsidRPr="00A970E5">
              <w:rPr>
                <w:rFonts w:ascii="Arial" w:hAnsi="Arial" w:cs="Arial"/>
              </w:rPr>
              <w:t>-</w:t>
            </w:r>
          </w:p>
        </w:tc>
      </w:tr>
      <w:tr w:rsidR="007C1806" w:rsidRPr="00A970E5" w14:paraId="09D3167D" w14:textId="77777777" w:rsidTr="006D6C7B">
        <w:tc>
          <w:tcPr>
            <w:tcW w:w="2215" w:type="dxa"/>
          </w:tcPr>
          <w:p w14:paraId="3C65AD4F" w14:textId="709D81B2" w:rsidR="007C1806" w:rsidRPr="00A970E5" w:rsidRDefault="00EE5E99" w:rsidP="009C535D">
            <w:pPr>
              <w:rPr>
                <w:rFonts w:ascii="Arial" w:hAnsi="Arial" w:cs="Arial"/>
              </w:rPr>
            </w:pPr>
            <w:r w:rsidRPr="00A970E5">
              <w:rPr>
                <w:rFonts w:ascii="Arial" w:hAnsi="Arial" w:cs="Arial"/>
              </w:rPr>
              <w:t>Carbon Fibre</w:t>
            </w:r>
          </w:p>
        </w:tc>
        <w:tc>
          <w:tcPr>
            <w:tcW w:w="1646" w:type="dxa"/>
          </w:tcPr>
          <w:p w14:paraId="23B67F5A" w14:textId="587F0E30" w:rsidR="007C1806" w:rsidRPr="00A970E5" w:rsidRDefault="00F6451B" w:rsidP="009C535D">
            <w:pPr>
              <w:rPr>
                <w:rFonts w:ascii="Arial" w:hAnsi="Arial" w:cs="Arial"/>
              </w:rPr>
            </w:pPr>
            <w:r w:rsidRPr="00A970E5">
              <w:rPr>
                <w:rFonts w:ascii="Arial" w:hAnsi="Arial" w:cs="Arial"/>
              </w:rPr>
              <w:t>Fibre Only</w:t>
            </w:r>
          </w:p>
        </w:tc>
        <w:tc>
          <w:tcPr>
            <w:tcW w:w="1890" w:type="dxa"/>
          </w:tcPr>
          <w:p w14:paraId="2B405665" w14:textId="5A9CEF26" w:rsidR="007C1806" w:rsidRPr="00A970E5" w:rsidRDefault="00A60E91" w:rsidP="009C535D">
            <w:pPr>
              <w:rPr>
                <w:rFonts w:ascii="Arial" w:hAnsi="Arial" w:cs="Arial"/>
              </w:rPr>
            </w:pPr>
            <w:r w:rsidRPr="00A970E5">
              <w:rPr>
                <w:rFonts w:ascii="Arial" w:hAnsi="Arial" w:cs="Arial"/>
              </w:rPr>
              <w:t>4900</w:t>
            </w:r>
          </w:p>
        </w:tc>
        <w:tc>
          <w:tcPr>
            <w:tcW w:w="1893" w:type="dxa"/>
          </w:tcPr>
          <w:p w14:paraId="5E3F2B18" w14:textId="15136D6B" w:rsidR="007C1806" w:rsidRPr="00A970E5" w:rsidRDefault="00B108F8" w:rsidP="009C535D">
            <w:pPr>
              <w:rPr>
                <w:rFonts w:ascii="Arial" w:hAnsi="Arial" w:cs="Arial"/>
              </w:rPr>
            </w:pPr>
            <w:r w:rsidRPr="00A970E5">
              <w:rPr>
                <w:rFonts w:ascii="Arial" w:hAnsi="Arial" w:cs="Arial"/>
              </w:rPr>
              <w:t>240</w:t>
            </w:r>
          </w:p>
        </w:tc>
        <w:tc>
          <w:tcPr>
            <w:tcW w:w="1670" w:type="dxa"/>
          </w:tcPr>
          <w:p w14:paraId="38651FB8" w14:textId="019D5D22" w:rsidR="007C1806" w:rsidRPr="00A970E5" w:rsidRDefault="00EA3E0F" w:rsidP="009C535D">
            <w:pPr>
              <w:rPr>
                <w:rFonts w:ascii="Arial" w:hAnsi="Arial" w:cs="Arial"/>
              </w:rPr>
            </w:pPr>
            <w:r w:rsidRPr="00A970E5">
              <w:rPr>
                <w:rFonts w:ascii="Arial" w:hAnsi="Arial" w:cs="Arial"/>
              </w:rPr>
              <w:t>1.82</w:t>
            </w:r>
          </w:p>
        </w:tc>
        <w:tc>
          <w:tcPr>
            <w:tcW w:w="1703" w:type="dxa"/>
          </w:tcPr>
          <w:p w14:paraId="1A7EB42E" w14:textId="3CFA73CF" w:rsidR="007C1806" w:rsidRPr="00A970E5" w:rsidRDefault="00DA7FB1" w:rsidP="009C535D">
            <w:pPr>
              <w:rPr>
                <w:rFonts w:ascii="Arial" w:hAnsi="Arial" w:cs="Arial"/>
              </w:rPr>
            </w:pPr>
            <w:r w:rsidRPr="00A970E5">
              <w:rPr>
                <w:rFonts w:ascii="Arial" w:hAnsi="Arial" w:cs="Arial"/>
              </w:rPr>
              <w:t>2</w:t>
            </w:r>
          </w:p>
        </w:tc>
      </w:tr>
      <w:tr w:rsidR="007C1806" w:rsidRPr="00A970E5" w14:paraId="595A5D7E" w14:textId="77777777" w:rsidTr="006D6C7B">
        <w:tc>
          <w:tcPr>
            <w:tcW w:w="2215" w:type="dxa"/>
          </w:tcPr>
          <w:p w14:paraId="021281B8" w14:textId="6411D09B" w:rsidR="007C1806" w:rsidRPr="00A970E5" w:rsidRDefault="00EE5E99" w:rsidP="009C535D">
            <w:pPr>
              <w:rPr>
                <w:rFonts w:ascii="Arial" w:hAnsi="Arial" w:cs="Arial"/>
              </w:rPr>
            </w:pPr>
            <w:proofErr w:type="spellStart"/>
            <w:r w:rsidRPr="00A970E5">
              <w:rPr>
                <w:rFonts w:ascii="Arial" w:hAnsi="Arial" w:cs="Arial"/>
              </w:rPr>
              <w:t>FlaxDry</w:t>
            </w:r>
            <w:proofErr w:type="spellEnd"/>
            <w:r w:rsidRPr="00A970E5">
              <w:rPr>
                <w:rFonts w:ascii="Arial" w:hAnsi="Arial" w:cs="Arial"/>
              </w:rPr>
              <w:t xml:space="preserve"> BL200</w:t>
            </w:r>
          </w:p>
        </w:tc>
        <w:tc>
          <w:tcPr>
            <w:tcW w:w="1646" w:type="dxa"/>
          </w:tcPr>
          <w:p w14:paraId="1B072E30" w14:textId="14F91112" w:rsidR="007C1806" w:rsidRPr="00A970E5" w:rsidRDefault="0020697A" w:rsidP="009C535D">
            <w:pPr>
              <w:rPr>
                <w:rFonts w:ascii="Arial" w:hAnsi="Arial" w:cs="Arial"/>
              </w:rPr>
            </w:pPr>
            <w:r w:rsidRPr="00A970E5">
              <w:rPr>
                <w:rFonts w:ascii="Arial" w:hAnsi="Arial" w:cs="Arial"/>
              </w:rPr>
              <w:t>Woven Flax Composite</w:t>
            </w:r>
          </w:p>
        </w:tc>
        <w:tc>
          <w:tcPr>
            <w:tcW w:w="1890" w:type="dxa"/>
          </w:tcPr>
          <w:p w14:paraId="7D839FB5" w14:textId="547F2893" w:rsidR="007C1806" w:rsidRPr="00A970E5" w:rsidRDefault="003355F4" w:rsidP="009C535D">
            <w:pPr>
              <w:rPr>
                <w:rFonts w:ascii="Arial" w:hAnsi="Arial" w:cs="Arial"/>
              </w:rPr>
            </w:pPr>
            <w:r w:rsidRPr="00A970E5">
              <w:rPr>
                <w:rFonts w:ascii="Arial" w:hAnsi="Arial" w:cs="Arial"/>
              </w:rPr>
              <w:t>58 ± 2 (weft)/61 ± 6 (warp)</w:t>
            </w:r>
          </w:p>
        </w:tc>
        <w:tc>
          <w:tcPr>
            <w:tcW w:w="1893" w:type="dxa"/>
          </w:tcPr>
          <w:p w14:paraId="3D92E368" w14:textId="6155B203" w:rsidR="007C1806" w:rsidRPr="00A970E5" w:rsidRDefault="00B108F8" w:rsidP="009C535D">
            <w:pPr>
              <w:rPr>
                <w:rFonts w:ascii="Arial" w:hAnsi="Arial" w:cs="Arial"/>
              </w:rPr>
            </w:pPr>
            <w:r w:rsidRPr="00A970E5">
              <w:rPr>
                <w:rFonts w:ascii="Arial" w:hAnsi="Arial" w:cs="Arial"/>
              </w:rPr>
              <w:t>6 ± 1 (weft)/7 ± 1 (warp)</w:t>
            </w:r>
          </w:p>
        </w:tc>
        <w:tc>
          <w:tcPr>
            <w:tcW w:w="1670" w:type="dxa"/>
          </w:tcPr>
          <w:p w14:paraId="472AE1F9" w14:textId="221F87B0" w:rsidR="007C1806" w:rsidRPr="00A970E5" w:rsidRDefault="00EA3E0F" w:rsidP="009C535D">
            <w:pPr>
              <w:rPr>
                <w:rFonts w:ascii="Arial" w:hAnsi="Arial" w:cs="Arial"/>
              </w:rPr>
            </w:pPr>
            <w:r w:rsidRPr="00A970E5">
              <w:rPr>
                <w:rFonts w:ascii="Arial" w:hAnsi="Arial" w:cs="Arial"/>
              </w:rPr>
              <w:t>1.45</w:t>
            </w:r>
            <w:r w:rsidR="00DA7FB1" w:rsidRPr="00A970E5">
              <w:rPr>
                <w:rFonts w:ascii="Arial" w:hAnsi="Arial" w:cs="Arial"/>
              </w:rPr>
              <w:t xml:space="preserve"> (fibre)</w:t>
            </w:r>
          </w:p>
        </w:tc>
        <w:tc>
          <w:tcPr>
            <w:tcW w:w="1703" w:type="dxa"/>
          </w:tcPr>
          <w:p w14:paraId="532BFB73" w14:textId="669FBF52" w:rsidR="007C1806" w:rsidRPr="00A970E5" w:rsidRDefault="00DA7FB1" w:rsidP="009C535D">
            <w:pPr>
              <w:rPr>
                <w:rFonts w:ascii="Arial" w:hAnsi="Arial" w:cs="Arial"/>
              </w:rPr>
            </w:pPr>
            <w:r w:rsidRPr="00A970E5">
              <w:rPr>
                <w:rFonts w:ascii="Arial" w:hAnsi="Arial" w:cs="Arial"/>
              </w:rPr>
              <w:t>1.5-1.8</w:t>
            </w:r>
          </w:p>
        </w:tc>
      </w:tr>
      <w:tr w:rsidR="007C1806" w:rsidRPr="00A970E5" w14:paraId="08C5FA7D" w14:textId="77777777" w:rsidTr="006D6C7B">
        <w:tc>
          <w:tcPr>
            <w:tcW w:w="2215" w:type="dxa"/>
          </w:tcPr>
          <w:p w14:paraId="7AC18821" w14:textId="2B8B7C00" w:rsidR="007C1806" w:rsidRPr="00A970E5" w:rsidRDefault="00EE5E99" w:rsidP="009C535D">
            <w:pPr>
              <w:rPr>
                <w:rFonts w:ascii="Arial" w:hAnsi="Arial" w:cs="Arial"/>
              </w:rPr>
            </w:pPr>
            <w:proofErr w:type="spellStart"/>
            <w:r w:rsidRPr="00A970E5">
              <w:rPr>
                <w:rFonts w:ascii="Arial" w:hAnsi="Arial" w:cs="Arial"/>
              </w:rPr>
              <w:t>FibriMat</w:t>
            </w:r>
            <w:proofErr w:type="spellEnd"/>
            <w:r w:rsidRPr="00A970E5">
              <w:rPr>
                <w:rFonts w:ascii="Arial" w:hAnsi="Arial" w:cs="Arial"/>
              </w:rPr>
              <w:t xml:space="preserve"> F300</w:t>
            </w:r>
          </w:p>
        </w:tc>
        <w:tc>
          <w:tcPr>
            <w:tcW w:w="1646" w:type="dxa"/>
          </w:tcPr>
          <w:p w14:paraId="6D9066A0" w14:textId="7B6B2F44" w:rsidR="007C1806" w:rsidRPr="00A970E5" w:rsidRDefault="0020697A" w:rsidP="009C535D">
            <w:pPr>
              <w:rPr>
                <w:rFonts w:ascii="Arial" w:hAnsi="Arial" w:cs="Arial"/>
              </w:rPr>
            </w:pPr>
            <w:r w:rsidRPr="00A970E5">
              <w:rPr>
                <w:rFonts w:ascii="Arial" w:hAnsi="Arial" w:cs="Arial"/>
              </w:rPr>
              <w:t>Non-woven Flax Composite</w:t>
            </w:r>
          </w:p>
        </w:tc>
        <w:tc>
          <w:tcPr>
            <w:tcW w:w="1890" w:type="dxa"/>
          </w:tcPr>
          <w:p w14:paraId="57BE0614" w14:textId="1CB2AA91" w:rsidR="007C1806" w:rsidRPr="00A970E5" w:rsidRDefault="003355F4" w:rsidP="009C535D">
            <w:pPr>
              <w:rPr>
                <w:rFonts w:ascii="Arial" w:hAnsi="Arial" w:cs="Arial"/>
              </w:rPr>
            </w:pPr>
            <w:r w:rsidRPr="00A970E5">
              <w:rPr>
                <w:rFonts w:ascii="Arial" w:hAnsi="Arial" w:cs="Arial"/>
              </w:rPr>
              <w:t>37 ± 2 (MD)/44 ± 4 (CD)</w:t>
            </w:r>
          </w:p>
        </w:tc>
        <w:tc>
          <w:tcPr>
            <w:tcW w:w="1893" w:type="dxa"/>
          </w:tcPr>
          <w:p w14:paraId="2FFC1425" w14:textId="3E5DE619" w:rsidR="007C1806" w:rsidRPr="00A970E5" w:rsidRDefault="00EA3E0F" w:rsidP="009C535D">
            <w:pPr>
              <w:rPr>
                <w:rFonts w:ascii="Arial" w:hAnsi="Arial" w:cs="Arial"/>
              </w:rPr>
            </w:pPr>
            <w:r w:rsidRPr="00A970E5">
              <w:rPr>
                <w:rFonts w:ascii="Arial" w:hAnsi="Arial" w:cs="Arial"/>
              </w:rPr>
              <w:t>5 ± 1</w:t>
            </w:r>
          </w:p>
        </w:tc>
        <w:tc>
          <w:tcPr>
            <w:tcW w:w="1670" w:type="dxa"/>
          </w:tcPr>
          <w:p w14:paraId="749D91FA" w14:textId="2D16764B" w:rsidR="007C1806" w:rsidRPr="00A970E5" w:rsidRDefault="00EA3E0F" w:rsidP="009C535D">
            <w:pPr>
              <w:rPr>
                <w:rFonts w:ascii="Arial" w:hAnsi="Arial" w:cs="Arial"/>
              </w:rPr>
            </w:pPr>
            <w:r w:rsidRPr="00A970E5">
              <w:rPr>
                <w:rFonts w:ascii="Arial" w:hAnsi="Arial" w:cs="Arial"/>
              </w:rPr>
              <w:t>1.45</w:t>
            </w:r>
            <w:r w:rsidR="00DA7FB1" w:rsidRPr="00A970E5">
              <w:rPr>
                <w:rFonts w:ascii="Arial" w:hAnsi="Arial" w:cs="Arial"/>
              </w:rPr>
              <w:t xml:space="preserve"> (fibre)</w:t>
            </w:r>
          </w:p>
        </w:tc>
        <w:tc>
          <w:tcPr>
            <w:tcW w:w="1703" w:type="dxa"/>
          </w:tcPr>
          <w:p w14:paraId="5BF6090C" w14:textId="048BC493" w:rsidR="007C1806" w:rsidRPr="00A970E5" w:rsidRDefault="006D6C7B" w:rsidP="009C535D">
            <w:pPr>
              <w:rPr>
                <w:rFonts w:ascii="Arial" w:hAnsi="Arial" w:cs="Arial"/>
              </w:rPr>
            </w:pPr>
            <w:r w:rsidRPr="00A970E5">
              <w:rPr>
                <w:rFonts w:ascii="Arial" w:hAnsi="Arial" w:cs="Arial"/>
              </w:rPr>
              <w:t>1.2-1.3</w:t>
            </w:r>
          </w:p>
        </w:tc>
      </w:tr>
      <w:tr w:rsidR="007C1806" w:rsidRPr="00A970E5" w14:paraId="3C79ADFD" w14:textId="77777777" w:rsidTr="006D6C7B">
        <w:tc>
          <w:tcPr>
            <w:tcW w:w="2215" w:type="dxa"/>
          </w:tcPr>
          <w:p w14:paraId="2E273AD1" w14:textId="7E95FE8A" w:rsidR="007C1806" w:rsidRPr="00A970E5" w:rsidRDefault="00F6451B" w:rsidP="009C535D">
            <w:pPr>
              <w:rPr>
                <w:rFonts w:ascii="Arial" w:hAnsi="Arial" w:cs="Arial"/>
              </w:rPr>
            </w:pPr>
            <w:r w:rsidRPr="00A970E5">
              <w:rPr>
                <w:rFonts w:ascii="Arial" w:hAnsi="Arial" w:cs="Arial"/>
              </w:rPr>
              <w:t>Aluminium 6061-T6</w:t>
            </w:r>
          </w:p>
        </w:tc>
        <w:tc>
          <w:tcPr>
            <w:tcW w:w="1646" w:type="dxa"/>
          </w:tcPr>
          <w:p w14:paraId="3208409D" w14:textId="2A2604D8" w:rsidR="007C1806" w:rsidRPr="00A970E5" w:rsidRDefault="0020697A" w:rsidP="009C535D">
            <w:pPr>
              <w:rPr>
                <w:rFonts w:ascii="Arial" w:hAnsi="Arial" w:cs="Arial"/>
              </w:rPr>
            </w:pPr>
            <w:r w:rsidRPr="00A970E5">
              <w:rPr>
                <w:rFonts w:ascii="Arial" w:hAnsi="Arial" w:cs="Arial"/>
              </w:rPr>
              <w:t>Metal</w:t>
            </w:r>
          </w:p>
        </w:tc>
        <w:tc>
          <w:tcPr>
            <w:tcW w:w="1890" w:type="dxa"/>
          </w:tcPr>
          <w:p w14:paraId="01A394F7" w14:textId="067FE9CD" w:rsidR="007C1806" w:rsidRPr="00A970E5" w:rsidRDefault="00E80F34" w:rsidP="009C535D">
            <w:pPr>
              <w:rPr>
                <w:rFonts w:ascii="Arial" w:hAnsi="Arial" w:cs="Arial"/>
              </w:rPr>
            </w:pPr>
            <w:r w:rsidRPr="00A970E5">
              <w:rPr>
                <w:rFonts w:ascii="Arial" w:hAnsi="Arial" w:cs="Arial"/>
              </w:rPr>
              <w:t>310</w:t>
            </w:r>
          </w:p>
        </w:tc>
        <w:tc>
          <w:tcPr>
            <w:tcW w:w="1893" w:type="dxa"/>
          </w:tcPr>
          <w:p w14:paraId="7B96779B" w14:textId="797F4365" w:rsidR="007C1806" w:rsidRPr="00A970E5" w:rsidRDefault="00EA3E0F" w:rsidP="009C535D">
            <w:pPr>
              <w:rPr>
                <w:rFonts w:ascii="Arial" w:hAnsi="Arial" w:cs="Arial"/>
              </w:rPr>
            </w:pPr>
            <w:r w:rsidRPr="00A970E5">
              <w:rPr>
                <w:rFonts w:ascii="Arial" w:hAnsi="Arial" w:cs="Arial"/>
              </w:rPr>
              <w:t>69</w:t>
            </w:r>
          </w:p>
        </w:tc>
        <w:tc>
          <w:tcPr>
            <w:tcW w:w="1670" w:type="dxa"/>
          </w:tcPr>
          <w:p w14:paraId="56777822" w14:textId="7C6AC51E" w:rsidR="007C1806" w:rsidRPr="00A970E5" w:rsidRDefault="00DA7FB1" w:rsidP="009C535D">
            <w:pPr>
              <w:rPr>
                <w:rFonts w:ascii="Arial" w:hAnsi="Arial" w:cs="Arial"/>
              </w:rPr>
            </w:pPr>
            <w:r w:rsidRPr="00A970E5">
              <w:rPr>
                <w:rFonts w:ascii="Arial" w:hAnsi="Arial" w:cs="Arial"/>
              </w:rPr>
              <w:t>2.7</w:t>
            </w:r>
          </w:p>
        </w:tc>
        <w:tc>
          <w:tcPr>
            <w:tcW w:w="1703" w:type="dxa"/>
          </w:tcPr>
          <w:p w14:paraId="40489B46" w14:textId="26BA9576" w:rsidR="007C1806" w:rsidRPr="00A970E5" w:rsidRDefault="006D6C7B" w:rsidP="009C535D">
            <w:pPr>
              <w:rPr>
                <w:rFonts w:ascii="Arial" w:hAnsi="Arial" w:cs="Arial"/>
              </w:rPr>
            </w:pPr>
            <w:r w:rsidRPr="00A970E5">
              <w:rPr>
                <w:rFonts w:ascii="Arial" w:hAnsi="Arial" w:cs="Arial"/>
              </w:rPr>
              <w:t>12-17</w:t>
            </w:r>
          </w:p>
        </w:tc>
      </w:tr>
    </w:tbl>
    <w:p w14:paraId="00C2DDE8" w14:textId="77777777" w:rsidR="009C535D" w:rsidRPr="00A970E5" w:rsidRDefault="009C535D" w:rsidP="009C535D">
      <w:pPr>
        <w:rPr>
          <w:rFonts w:ascii="Arial" w:hAnsi="Arial" w:cs="Arial"/>
        </w:rPr>
      </w:pPr>
    </w:p>
    <w:p w14:paraId="6E2DF76E" w14:textId="77777777" w:rsidR="009C535D" w:rsidRPr="00A970E5" w:rsidRDefault="009C535D" w:rsidP="009C535D">
      <w:pPr>
        <w:rPr>
          <w:rFonts w:ascii="Arial" w:hAnsi="Arial" w:cs="Arial"/>
        </w:rPr>
      </w:pPr>
    </w:p>
    <w:p w14:paraId="1B7798CC" w14:textId="35CE0DEA" w:rsidR="00586CB3" w:rsidRPr="00A970E5" w:rsidRDefault="00C3129A" w:rsidP="00586CB3">
      <w:pPr>
        <w:pStyle w:val="Heading3"/>
        <w:rPr>
          <w:rFonts w:ascii="Arial" w:hAnsi="Arial" w:cs="Arial"/>
        </w:rPr>
      </w:pPr>
      <w:bookmarkStart w:id="34" w:name="_Toc227933592"/>
      <w:r w:rsidRPr="00A970E5">
        <w:rPr>
          <w:rFonts w:ascii="Arial" w:hAnsi="Arial" w:cs="Arial"/>
        </w:rPr>
        <w:t>Bio-resin vs Conventional Epoxy</w:t>
      </w:r>
      <w:bookmarkEnd w:id="34"/>
    </w:p>
    <w:p w14:paraId="27B8A444" w14:textId="77777777" w:rsidR="00C3129A" w:rsidRPr="00A970E5" w:rsidRDefault="00C3129A" w:rsidP="00C3129A">
      <w:pPr>
        <w:rPr>
          <w:rFonts w:ascii="Arial" w:hAnsi="Arial" w:cs="Arial"/>
        </w:rPr>
      </w:pPr>
    </w:p>
    <w:p w14:paraId="6EF9760B" w14:textId="4C8B151E" w:rsidR="00C90E53" w:rsidRPr="00A970E5" w:rsidRDefault="00082FD4" w:rsidP="00C3129A">
      <w:pPr>
        <w:rPr>
          <w:rFonts w:ascii="Arial" w:hAnsi="Arial" w:cs="Arial"/>
        </w:rPr>
      </w:pPr>
      <w:r w:rsidRPr="00A970E5">
        <w:rPr>
          <w:rFonts w:ascii="Arial" w:hAnsi="Arial" w:cs="Arial"/>
        </w:rPr>
        <w:t xml:space="preserve">The Carbon Woven/IN2 and Carbon Woven/IB2 laminates </w:t>
      </w:r>
      <w:r w:rsidR="0041116A" w:rsidRPr="00A970E5">
        <w:rPr>
          <w:rFonts w:ascii="Arial" w:hAnsi="Arial" w:cs="Arial"/>
        </w:rPr>
        <w:t>have similar</w:t>
      </w:r>
      <w:r w:rsidRPr="00A970E5">
        <w:rPr>
          <w:rFonts w:ascii="Arial" w:hAnsi="Arial" w:cs="Arial"/>
        </w:rPr>
        <w:t xml:space="preserve"> performance</w:t>
      </w:r>
      <w:r w:rsidR="0041116A" w:rsidRPr="00A970E5">
        <w:rPr>
          <w:rFonts w:ascii="Arial" w:hAnsi="Arial" w:cs="Arial"/>
        </w:rPr>
        <w:t xml:space="preserve"> outcomes. T</w:t>
      </w:r>
      <w:r w:rsidRPr="00A970E5">
        <w:rPr>
          <w:rFonts w:ascii="Arial" w:hAnsi="Arial" w:cs="Arial"/>
        </w:rPr>
        <w:t>he bio-resin reach</w:t>
      </w:r>
      <w:r w:rsidR="0041116A" w:rsidRPr="00A970E5">
        <w:rPr>
          <w:rFonts w:ascii="Arial" w:hAnsi="Arial" w:cs="Arial"/>
        </w:rPr>
        <w:t>ed</w:t>
      </w:r>
      <w:r w:rsidRPr="00A970E5">
        <w:rPr>
          <w:rFonts w:ascii="Arial" w:hAnsi="Arial" w:cs="Arial"/>
        </w:rPr>
        <w:t xml:space="preserve"> 97% of the UTS of the conventional epoxy (388 vs 400 MPa) and </w:t>
      </w:r>
      <w:r w:rsidR="0041116A" w:rsidRPr="00A970E5">
        <w:rPr>
          <w:rFonts w:ascii="Arial" w:hAnsi="Arial" w:cs="Arial"/>
        </w:rPr>
        <w:t xml:space="preserve">the </w:t>
      </w:r>
      <w:r w:rsidRPr="00A970E5">
        <w:rPr>
          <w:rFonts w:ascii="Arial" w:hAnsi="Arial" w:cs="Arial"/>
        </w:rPr>
        <w:t>modul</w:t>
      </w:r>
      <w:r w:rsidR="0041116A" w:rsidRPr="00A970E5">
        <w:rPr>
          <w:rFonts w:ascii="Arial" w:hAnsi="Arial" w:cs="Arial"/>
        </w:rPr>
        <w:t>us</w:t>
      </w:r>
      <w:r w:rsidRPr="00A970E5">
        <w:rPr>
          <w:rFonts w:ascii="Arial" w:hAnsi="Arial" w:cs="Arial"/>
        </w:rPr>
        <w:t xml:space="preserve"> </w:t>
      </w:r>
      <w:r w:rsidR="0041116A" w:rsidRPr="00A970E5">
        <w:rPr>
          <w:rFonts w:ascii="Arial" w:hAnsi="Arial" w:cs="Arial"/>
        </w:rPr>
        <w:t>is identical</w:t>
      </w:r>
      <w:r w:rsidRPr="00A970E5">
        <w:rPr>
          <w:rFonts w:ascii="Arial" w:hAnsi="Arial" w:cs="Arial"/>
        </w:rPr>
        <w:t xml:space="preserve"> within one standard deviation. Datasheet values for the cured resins are </w:t>
      </w:r>
      <w:r w:rsidR="0041116A" w:rsidRPr="00A970E5">
        <w:rPr>
          <w:rFonts w:ascii="Arial" w:hAnsi="Arial" w:cs="Arial"/>
        </w:rPr>
        <w:t xml:space="preserve">also </w:t>
      </w:r>
      <w:r w:rsidRPr="00A970E5">
        <w:rPr>
          <w:rFonts w:ascii="Arial" w:hAnsi="Arial" w:cs="Arial"/>
        </w:rPr>
        <w:t xml:space="preserve">near-identical (73.4 MPa / 3.17 </w:t>
      </w:r>
      <w:proofErr w:type="spellStart"/>
      <w:r w:rsidRPr="00A970E5">
        <w:rPr>
          <w:rFonts w:ascii="Arial" w:hAnsi="Arial" w:cs="Arial"/>
        </w:rPr>
        <w:t>GPa</w:t>
      </w:r>
      <w:proofErr w:type="spellEnd"/>
      <w:r w:rsidRPr="00A970E5">
        <w:rPr>
          <w:rFonts w:ascii="Arial" w:hAnsi="Arial" w:cs="Arial"/>
        </w:rPr>
        <w:t xml:space="preserve"> vs 73.3 MPa / 3.13 </w:t>
      </w:r>
      <w:proofErr w:type="spellStart"/>
      <w:r w:rsidRPr="00A970E5">
        <w:rPr>
          <w:rFonts w:ascii="Arial" w:hAnsi="Arial" w:cs="Arial"/>
        </w:rPr>
        <w:t>GPa</w:t>
      </w:r>
      <w:proofErr w:type="spellEnd"/>
      <w:r w:rsidRPr="00A970E5">
        <w:rPr>
          <w:rFonts w:ascii="Arial" w:hAnsi="Arial" w:cs="Arial"/>
        </w:rPr>
        <w:t>)</w:t>
      </w:r>
      <w:r w:rsidR="0041116A" w:rsidRPr="00A970E5">
        <w:rPr>
          <w:rFonts w:ascii="Arial" w:hAnsi="Arial" w:cs="Arial"/>
        </w:rPr>
        <w:t>.</w:t>
      </w:r>
      <w:r w:rsidRPr="00A970E5">
        <w:rPr>
          <w:rFonts w:ascii="Arial" w:hAnsi="Arial" w:cs="Arial"/>
        </w:rPr>
        <w:t xml:space="preserve"> </w:t>
      </w:r>
      <w:r w:rsidR="0041116A" w:rsidRPr="00A970E5">
        <w:rPr>
          <w:rFonts w:ascii="Arial" w:hAnsi="Arial" w:cs="Arial"/>
        </w:rPr>
        <w:t xml:space="preserve">This </w:t>
      </w:r>
      <w:r w:rsidRPr="00A970E5">
        <w:rPr>
          <w:rFonts w:ascii="Arial" w:hAnsi="Arial" w:cs="Arial"/>
        </w:rPr>
        <w:t>confirm</w:t>
      </w:r>
      <w:r w:rsidR="0041116A" w:rsidRPr="00A970E5">
        <w:rPr>
          <w:rFonts w:ascii="Arial" w:hAnsi="Arial" w:cs="Arial"/>
        </w:rPr>
        <w:t>s</w:t>
      </w:r>
      <w:r w:rsidRPr="00A970E5">
        <w:rPr>
          <w:rFonts w:ascii="Arial" w:hAnsi="Arial" w:cs="Arial"/>
        </w:rPr>
        <w:t xml:space="preserve"> bio-content does not compromise performance when fibre dominates the load path.</w:t>
      </w:r>
    </w:p>
    <w:p w14:paraId="2EF78BE2" w14:textId="77777777" w:rsidR="00BF2449" w:rsidRPr="00A970E5" w:rsidRDefault="00C90E53" w:rsidP="00BF2449">
      <w:pPr>
        <w:keepNext/>
        <w:rPr>
          <w:rFonts w:ascii="Arial" w:hAnsi="Arial" w:cs="Arial"/>
        </w:rPr>
      </w:pPr>
      <w:r w:rsidRPr="00A970E5">
        <w:rPr>
          <w:rFonts w:ascii="Arial" w:hAnsi="Arial" w:cs="Arial"/>
          <w:noProof/>
        </w:rPr>
        <w:lastRenderedPageBreak/>
        <w:drawing>
          <wp:inline distT="0" distB="0" distL="0" distR="0" wp14:anchorId="73602400" wp14:editId="08AC1C97">
            <wp:extent cx="5773420" cy="3792220"/>
            <wp:effectExtent l="0" t="0" r="0" b="0"/>
            <wp:docPr id="19682565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73420" cy="3792220"/>
                    </a:xfrm>
                    <a:prstGeom prst="rect">
                      <a:avLst/>
                    </a:prstGeom>
                    <a:noFill/>
                  </pic:spPr>
                </pic:pic>
              </a:graphicData>
            </a:graphic>
          </wp:inline>
        </w:drawing>
      </w:r>
    </w:p>
    <w:p w14:paraId="6BC50750" w14:textId="12A13A06" w:rsidR="00C90E53" w:rsidRPr="00A970E5" w:rsidRDefault="00BF2449" w:rsidP="00BF2449">
      <w:pPr>
        <w:pStyle w:val="Caption"/>
        <w:rPr>
          <w:rFonts w:ascii="Arial" w:hAnsi="Arial" w:cs="Arial"/>
        </w:rPr>
      </w:pPr>
      <w:bookmarkStart w:id="35" w:name="_Toc227933642"/>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12</w:t>
      </w:r>
      <w:r w:rsidRPr="00A970E5">
        <w:rPr>
          <w:rFonts w:ascii="Arial" w:hAnsi="Arial" w:cs="Arial"/>
        </w:rPr>
        <w:fldChar w:fldCharType="end"/>
      </w:r>
      <w:r w:rsidRPr="00A970E5">
        <w:rPr>
          <w:rFonts w:ascii="Arial" w:hAnsi="Arial" w:cs="Arial"/>
        </w:rPr>
        <w:t>: Carbon Woven/Epoxy (IN2) Stress-Strain Graph</w:t>
      </w:r>
      <w:bookmarkEnd w:id="35"/>
    </w:p>
    <w:p w14:paraId="2C7E6FED" w14:textId="77777777" w:rsidR="00C90E53" w:rsidRPr="00A970E5" w:rsidRDefault="00C90E53" w:rsidP="00C3129A">
      <w:pPr>
        <w:rPr>
          <w:rFonts w:ascii="Arial" w:hAnsi="Arial" w:cs="Arial"/>
        </w:rPr>
      </w:pPr>
    </w:p>
    <w:p w14:paraId="064C06A8" w14:textId="77777777" w:rsidR="00BF2449" w:rsidRPr="00A970E5" w:rsidRDefault="00C90E53" w:rsidP="00BF2449">
      <w:pPr>
        <w:keepNext/>
        <w:rPr>
          <w:rFonts w:ascii="Arial" w:hAnsi="Arial" w:cs="Arial"/>
        </w:rPr>
      </w:pPr>
      <w:r w:rsidRPr="00A970E5">
        <w:rPr>
          <w:rFonts w:ascii="Arial" w:hAnsi="Arial" w:cs="Arial"/>
          <w:noProof/>
        </w:rPr>
        <w:drawing>
          <wp:inline distT="0" distB="0" distL="0" distR="0" wp14:anchorId="7F6EEA60" wp14:editId="6CE3D9D2">
            <wp:extent cx="5858510" cy="3834765"/>
            <wp:effectExtent l="0" t="0" r="8890" b="0"/>
            <wp:docPr id="18149522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58510" cy="3834765"/>
                    </a:xfrm>
                    <a:prstGeom prst="rect">
                      <a:avLst/>
                    </a:prstGeom>
                    <a:noFill/>
                  </pic:spPr>
                </pic:pic>
              </a:graphicData>
            </a:graphic>
          </wp:inline>
        </w:drawing>
      </w:r>
    </w:p>
    <w:p w14:paraId="7AD17CE0" w14:textId="7F4A08E2" w:rsidR="00C90E53" w:rsidRPr="00A970E5" w:rsidRDefault="00BF2449" w:rsidP="00BF2449">
      <w:pPr>
        <w:pStyle w:val="Caption"/>
        <w:rPr>
          <w:rFonts w:ascii="Arial" w:hAnsi="Arial" w:cs="Arial"/>
        </w:rPr>
      </w:pPr>
      <w:bookmarkStart w:id="36" w:name="_Toc227933643"/>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13</w:t>
      </w:r>
      <w:r w:rsidRPr="00A970E5">
        <w:rPr>
          <w:rFonts w:ascii="Arial" w:hAnsi="Arial" w:cs="Arial"/>
        </w:rPr>
        <w:fldChar w:fldCharType="end"/>
      </w:r>
      <w:r w:rsidRPr="00A970E5">
        <w:rPr>
          <w:rFonts w:ascii="Arial" w:hAnsi="Arial" w:cs="Arial"/>
        </w:rPr>
        <w:t>: Carbon Woven/Bio (IB2) Stress-Strain Graph</w:t>
      </w:r>
      <w:bookmarkEnd w:id="36"/>
    </w:p>
    <w:p w14:paraId="05427EB3" w14:textId="77777777" w:rsidR="00C3129A" w:rsidRPr="00A970E5" w:rsidRDefault="00C3129A" w:rsidP="00C3129A">
      <w:pPr>
        <w:rPr>
          <w:rFonts w:ascii="Arial" w:hAnsi="Arial" w:cs="Arial"/>
        </w:rPr>
      </w:pPr>
    </w:p>
    <w:p w14:paraId="0F22337B" w14:textId="2E3775B3" w:rsidR="00C3129A" w:rsidRPr="00A970E5" w:rsidRDefault="00414B16" w:rsidP="00C3129A">
      <w:pPr>
        <w:pStyle w:val="Heading3"/>
        <w:rPr>
          <w:rFonts w:ascii="Arial" w:hAnsi="Arial" w:cs="Arial"/>
        </w:rPr>
      </w:pPr>
      <w:bookmarkStart w:id="37" w:name="_Toc227933593"/>
      <w:r w:rsidRPr="00A970E5">
        <w:rPr>
          <w:rFonts w:ascii="Arial" w:hAnsi="Arial" w:cs="Arial"/>
        </w:rPr>
        <w:t>Woven vs Non-woven Architecture</w:t>
      </w:r>
      <w:bookmarkEnd w:id="37"/>
    </w:p>
    <w:p w14:paraId="5A23F70B" w14:textId="77777777" w:rsidR="00C3129A" w:rsidRPr="00A970E5" w:rsidRDefault="00C3129A" w:rsidP="00C3129A">
      <w:pPr>
        <w:rPr>
          <w:rFonts w:ascii="Arial" w:hAnsi="Arial" w:cs="Arial"/>
        </w:rPr>
      </w:pPr>
    </w:p>
    <w:p w14:paraId="547560FA" w14:textId="4991B0E4" w:rsidR="009A7A69" w:rsidRPr="00A970E5" w:rsidRDefault="005777CF" w:rsidP="00C3129A">
      <w:pPr>
        <w:rPr>
          <w:rFonts w:ascii="Arial" w:hAnsi="Arial" w:cs="Arial"/>
        </w:rPr>
      </w:pPr>
      <w:r w:rsidRPr="00A970E5">
        <w:rPr>
          <w:rFonts w:ascii="Arial" w:hAnsi="Arial" w:cs="Arial"/>
        </w:rPr>
        <w:t>Woven carbon outperforms non-woven by 2.2× (388 vs 180 MPa)</w:t>
      </w:r>
      <w:r w:rsidR="001F16EF" w:rsidRPr="00A970E5">
        <w:rPr>
          <w:rFonts w:ascii="Arial" w:hAnsi="Arial" w:cs="Arial"/>
        </w:rPr>
        <w:t>.</w:t>
      </w:r>
      <w:r w:rsidRPr="00A970E5">
        <w:rPr>
          <w:rFonts w:ascii="Arial" w:hAnsi="Arial" w:cs="Arial"/>
        </w:rPr>
        <w:t xml:space="preserve"> </w:t>
      </w:r>
      <w:r w:rsidR="001F16EF" w:rsidRPr="00A970E5">
        <w:rPr>
          <w:rFonts w:ascii="Arial" w:hAnsi="Arial" w:cs="Arial"/>
        </w:rPr>
        <w:t>Furthermore, w</w:t>
      </w:r>
      <w:r w:rsidRPr="00A970E5">
        <w:rPr>
          <w:rFonts w:ascii="Arial" w:hAnsi="Arial" w:cs="Arial"/>
        </w:rPr>
        <w:t>oven flax outperforms non-woven flax by 2.0× (87 vs 43 MPa)</w:t>
      </w:r>
      <w:r w:rsidR="001F16EF" w:rsidRPr="00A970E5">
        <w:rPr>
          <w:rFonts w:ascii="Arial" w:hAnsi="Arial" w:cs="Arial"/>
        </w:rPr>
        <w:t xml:space="preserve">. This </w:t>
      </w:r>
      <w:r w:rsidRPr="00A970E5">
        <w:rPr>
          <w:rFonts w:ascii="Arial" w:hAnsi="Arial" w:cs="Arial"/>
        </w:rPr>
        <w:t>reflect</w:t>
      </w:r>
      <w:r w:rsidR="001F16EF" w:rsidRPr="00A970E5">
        <w:rPr>
          <w:rFonts w:ascii="Arial" w:hAnsi="Arial" w:cs="Arial"/>
        </w:rPr>
        <w:t>s</w:t>
      </w:r>
      <w:r w:rsidRPr="00A970E5">
        <w:rPr>
          <w:rFonts w:ascii="Arial" w:hAnsi="Arial" w:cs="Arial"/>
        </w:rPr>
        <w:t xml:space="preserve"> the efficiency o</w:t>
      </w:r>
      <w:r w:rsidR="00F011A2" w:rsidRPr="00A970E5">
        <w:rPr>
          <w:rFonts w:ascii="Arial" w:hAnsi="Arial" w:cs="Arial"/>
        </w:rPr>
        <w:t>f inline</w:t>
      </w:r>
      <w:r w:rsidRPr="00A970E5">
        <w:rPr>
          <w:rFonts w:ascii="Arial" w:hAnsi="Arial" w:cs="Arial"/>
        </w:rPr>
        <w:t xml:space="preserve"> continuous fibres over stress-concentrating fibre-ends in random mats (Rahman, 2021). Non-woven flax also agrees closely with the </w:t>
      </w:r>
      <w:proofErr w:type="spellStart"/>
      <w:r w:rsidRPr="00A970E5">
        <w:rPr>
          <w:rFonts w:ascii="Arial" w:hAnsi="Arial" w:cs="Arial"/>
        </w:rPr>
        <w:t>FibriMat</w:t>
      </w:r>
      <w:proofErr w:type="spellEnd"/>
      <w:r w:rsidRPr="00A970E5">
        <w:rPr>
          <w:rFonts w:ascii="Arial" w:hAnsi="Arial" w:cs="Arial"/>
        </w:rPr>
        <w:t xml:space="preserve"> F300 datasheet (44 MPa / 5 </w:t>
      </w:r>
      <w:proofErr w:type="spellStart"/>
      <w:r w:rsidRPr="00A970E5">
        <w:rPr>
          <w:rFonts w:ascii="Arial" w:hAnsi="Arial" w:cs="Arial"/>
        </w:rPr>
        <w:t>GPa</w:t>
      </w:r>
      <w:proofErr w:type="spellEnd"/>
      <w:r w:rsidRPr="00A970E5">
        <w:rPr>
          <w:rFonts w:ascii="Arial" w:hAnsi="Arial" w:cs="Arial"/>
        </w:rPr>
        <w:t>).</w:t>
      </w:r>
    </w:p>
    <w:p w14:paraId="3880E38F" w14:textId="77777777" w:rsidR="005777CF" w:rsidRPr="00A970E5" w:rsidRDefault="005777CF" w:rsidP="00C3129A">
      <w:pPr>
        <w:rPr>
          <w:rFonts w:ascii="Arial" w:hAnsi="Arial" w:cs="Arial"/>
        </w:rPr>
      </w:pPr>
    </w:p>
    <w:p w14:paraId="3FFC38E0" w14:textId="77777777" w:rsidR="00534612" w:rsidRPr="00A970E5" w:rsidRDefault="00BE239A" w:rsidP="00534612">
      <w:pPr>
        <w:keepNext/>
        <w:rPr>
          <w:rFonts w:ascii="Arial" w:hAnsi="Arial" w:cs="Arial"/>
        </w:rPr>
      </w:pPr>
      <w:r w:rsidRPr="00A970E5">
        <w:rPr>
          <w:rFonts w:ascii="Arial" w:hAnsi="Arial" w:cs="Arial"/>
          <w:noProof/>
        </w:rPr>
        <w:drawing>
          <wp:inline distT="0" distB="0" distL="0" distR="0" wp14:anchorId="71BD0590" wp14:editId="54EF228A">
            <wp:extent cx="5731510" cy="3741420"/>
            <wp:effectExtent l="0" t="0" r="2540" b="0"/>
            <wp:docPr id="1744767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67620" name=""/>
                    <pic:cNvPicPr/>
                  </pic:nvPicPr>
                  <pic:blipFill>
                    <a:blip r:embed="rId26"/>
                    <a:stretch>
                      <a:fillRect/>
                    </a:stretch>
                  </pic:blipFill>
                  <pic:spPr>
                    <a:xfrm>
                      <a:off x="0" y="0"/>
                      <a:ext cx="5731510" cy="3741420"/>
                    </a:xfrm>
                    <a:prstGeom prst="rect">
                      <a:avLst/>
                    </a:prstGeom>
                  </pic:spPr>
                </pic:pic>
              </a:graphicData>
            </a:graphic>
          </wp:inline>
        </w:drawing>
      </w:r>
    </w:p>
    <w:p w14:paraId="517E1CDD" w14:textId="7D0C8254" w:rsidR="00983BA1" w:rsidRPr="00A970E5" w:rsidRDefault="00534612" w:rsidP="00534612">
      <w:pPr>
        <w:pStyle w:val="Caption"/>
        <w:rPr>
          <w:rFonts w:ascii="Arial" w:hAnsi="Arial" w:cs="Arial"/>
        </w:rPr>
      </w:pPr>
      <w:bookmarkStart w:id="38" w:name="_Toc227933644"/>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14</w:t>
      </w:r>
      <w:r w:rsidRPr="00A970E5">
        <w:rPr>
          <w:rFonts w:ascii="Arial" w:hAnsi="Arial" w:cs="Arial"/>
        </w:rPr>
        <w:fldChar w:fldCharType="end"/>
      </w:r>
      <w:r w:rsidRPr="00A970E5">
        <w:rPr>
          <w:rFonts w:ascii="Arial" w:hAnsi="Arial" w:cs="Arial"/>
        </w:rPr>
        <w:t>: Carbon Non-Woven/Bio Stress-Strain Graph</w:t>
      </w:r>
      <w:bookmarkEnd w:id="38"/>
    </w:p>
    <w:p w14:paraId="0B2EB4A8" w14:textId="77777777" w:rsidR="00BE239A" w:rsidRPr="00A970E5" w:rsidRDefault="00BE239A" w:rsidP="00C3129A">
      <w:pPr>
        <w:rPr>
          <w:rFonts w:ascii="Arial" w:hAnsi="Arial" w:cs="Arial"/>
        </w:rPr>
      </w:pPr>
    </w:p>
    <w:p w14:paraId="7765E827" w14:textId="77777777" w:rsidR="00534612" w:rsidRPr="00A970E5" w:rsidRDefault="00B8575A" w:rsidP="00534612">
      <w:pPr>
        <w:keepNext/>
        <w:rPr>
          <w:rFonts w:ascii="Arial" w:hAnsi="Arial" w:cs="Arial"/>
        </w:rPr>
      </w:pPr>
      <w:r w:rsidRPr="00A970E5">
        <w:rPr>
          <w:rFonts w:ascii="Arial" w:hAnsi="Arial" w:cs="Arial"/>
          <w:noProof/>
        </w:rPr>
        <w:lastRenderedPageBreak/>
        <w:drawing>
          <wp:inline distT="0" distB="0" distL="0" distR="0" wp14:anchorId="3BDEBB02" wp14:editId="3F1F5D0C">
            <wp:extent cx="5711718" cy="3728947"/>
            <wp:effectExtent l="0" t="0" r="3810" b="5080"/>
            <wp:docPr id="21361918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4222" cy="3737110"/>
                    </a:xfrm>
                    <a:prstGeom prst="rect">
                      <a:avLst/>
                    </a:prstGeom>
                    <a:noFill/>
                  </pic:spPr>
                </pic:pic>
              </a:graphicData>
            </a:graphic>
          </wp:inline>
        </w:drawing>
      </w:r>
    </w:p>
    <w:p w14:paraId="275B6DC3" w14:textId="55F7F0C8" w:rsidR="00BE239A" w:rsidRPr="00A970E5" w:rsidRDefault="00534612" w:rsidP="00534612">
      <w:pPr>
        <w:pStyle w:val="Caption"/>
        <w:rPr>
          <w:rFonts w:ascii="Arial" w:hAnsi="Arial" w:cs="Arial"/>
        </w:rPr>
      </w:pPr>
      <w:bookmarkStart w:id="39" w:name="_Toc227933645"/>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15</w:t>
      </w:r>
      <w:r w:rsidRPr="00A970E5">
        <w:rPr>
          <w:rFonts w:ascii="Arial" w:hAnsi="Arial" w:cs="Arial"/>
        </w:rPr>
        <w:fldChar w:fldCharType="end"/>
      </w:r>
      <w:r w:rsidRPr="00A970E5">
        <w:rPr>
          <w:rFonts w:ascii="Arial" w:hAnsi="Arial" w:cs="Arial"/>
        </w:rPr>
        <w:t>: Flax Woven/Bio Stress-Strain Graph</w:t>
      </w:r>
      <w:bookmarkEnd w:id="39"/>
    </w:p>
    <w:p w14:paraId="04EC128B" w14:textId="77777777" w:rsidR="007D2CEF" w:rsidRPr="00A970E5" w:rsidRDefault="007D2CEF" w:rsidP="00C3129A">
      <w:pPr>
        <w:rPr>
          <w:rFonts w:ascii="Arial" w:hAnsi="Arial" w:cs="Arial"/>
        </w:rPr>
      </w:pPr>
    </w:p>
    <w:p w14:paraId="58D37F2D" w14:textId="77777777" w:rsidR="00534612" w:rsidRPr="00A970E5" w:rsidRDefault="007D2CEF" w:rsidP="00534612">
      <w:pPr>
        <w:keepNext/>
        <w:rPr>
          <w:rFonts w:ascii="Arial" w:hAnsi="Arial" w:cs="Arial"/>
        </w:rPr>
      </w:pPr>
      <w:r w:rsidRPr="00A970E5">
        <w:rPr>
          <w:rFonts w:ascii="Arial" w:hAnsi="Arial" w:cs="Arial"/>
          <w:noProof/>
        </w:rPr>
        <w:drawing>
          <wp:inline distT="0" distB="0" distL="0" distR="0" wp14:anchorId="5C04B997" wp14:editId="76E92BBB">
            <wp:extent cx="6078684" cy="3999948"/>
            <wp:effectExtent l="0" t="0" r="0" b="635"/>
            <wp:docPr id="13127414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85651" cy="4004532"/>
                    </a:xfrm>
                    <a:prstGeom prst="rect">
                      <a:avLst/>
                    </a:prstGeom>
                    <a:noFill/>
                  </pic:spPr>
                </pic:pic>
              </a:graphicData>
            </a:graphic>
          </wp:inline>
        </w:drawing>
      </w:r>
    </w:p>
    <w:p w14:paraId="06A0BD07" w14:textId="4143E0A8" w:rsidR="007D2CEF" w:rsidRPr="00A970E5" w:rsidRDefault="00534612" w:rsidP="00534612">
      <w:pPr>
        <w:pStyle w:val="Caption"/>
        <w:rPr>
          <w:rFonts w:ascii="Arial" w:hAnsi="Arial" w:cs="Arial"/>
        </w:rPr>
      </w:pPr>
      <w:bookmarkStart w:id="40" w:name="_Toc227933646"/>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16</w:t>
      </w:r>
      <w:r w:rsidRPr="00A970E5">
        <w:rPr>
          <w:rFonts w:ascii="Arial" w:hAnsi="Arial" w:cs="Arial"/>
        </w:rPr>
        <w:fldChar w:fldCharType="end"/>
      </w:r>
      <w:r w:rsidRPr="00A970E5">
        <w:rPr>
          <w:rFonts w:ascii="Arial" w:hAnsi="Arial" w:cs="Arial"/>
        </w:rPr>
        <w:t>: Flax Non-Woven/Bio Stress-Strain Graph</w:t>
      </w:r>
      <w:bookmarkEnd w:id="40"/>
    </w:p>
    <w:p w14:paraId="32F9ABA9" w14:textId="196E464E" w:rsidR="00414B16" w:rsidRPr="00A970E5" w:rsidRDefault="00311BDE" w:rsidP="00C3129A">
      <w:pPr>
        <w:rPr>
          <w:rFonts w:ascii="Arial" w:hAnsi="Arial" w:cs="Arial"/>
        </w:rPr>
      </w:pPr>
      <w:r w:rsidRPr="00A970E5">
        <w:rPr>
          <w:rFonts w:ascii="Arial" w:hAnsi="Arial" w:cs="Arial"/>
        </w:rPr>
        <w:lastRenderedPageBreak/>
        <w:br w:type="page"/>
      </w:r>
    </w:p>
    <w:p w14:paraId="0D6A73B1" w14:textId="6EA721E3" w:rsidR="00414B16" w:rsidRPr="00A970E5" w:rsidRDefault="00414B16" w:rsidP="00414B16">
      <w:pPr>
        <w:pStyle w:val="Heading3"/>
        <w:rPr>
          <w:rFonts w:ascii="Arial" w:hAnsi="Arial" w:cs="Arial"/>
        </w:rPr>
      </w:pPr>
      <w:bookmarkStart w:id="41" w:name="_Toc227933594"/>
      <w:r w:rsidRPr="00A970E5">
        <w:rPr>
          <w:rFonts w:ascii="Arial" w:hAnsi="Arial" w:cs="Arial"/>
        </w:rPr>
        <w:lastRenderedPageBreak/>
        <w:t>Fibre Type Effect</w:t>
      </w:r>
      <w:bookmarkEnd w:id="41"/>
    </w:p>
    <w:p w14:paraId="2C894BAF" w14:textId="77777777" w:rsidR="00311BDE" w:rsidRPr="00A970E5" w:rsidRDefault="00311BDE" w:rsidP="00311BDE">
      <w:pPr>
        <w:rPr>
          <w:rFonts w:ascii="Arial" w:hAnsi="Arial" w:cs="Arial"/>
        </w:rPr>
      </w:pPr>
    </w:p>
    <w:p w14:paraId="5FA3CEA0" w14:textId="30FAF3BC" w:rsidR="00033D9F" w:rsidRPr="00A970E5" w:rsidRDefault="00EA6E1F" w:rsidP="00E20CAE">
      <w:pPr>
        <w:rPr>
          <w:rFonts w:ascii="Arial" w:eastAsiaTheme="minorEastAsia" w:hAnsi="Arial" w:cs="Arial"/>
        </w:rPr>
      </w:pPr>
      <w:r w:rsidRPr="00A970E5">
        <w:rPr>
          <w:rFonts w:ascii="Arial" w:hAnsi="Arial" w:cs="Arial"/>
        </w:rPr>
        <w:t>By UTS, the</w:t>
      </w:r>
      <w:r w:rsidR="00FF54C9" w:rsidRPr="00A970E5">
        <w:rPr>
          <w:rFonts w:ascii="Arial" w:hAnsi="Arial" w:cs="Arial"/>
        </w:rPr>
        <w:t xml:space="preserve"> order of material</w:t>
      </w:r>
      <w:r w:rsidR="00EA77B2" w:rsidRPr="00A970E5">
        <w:rPr>
          <w:rFonts w:ascii="Arial" w:hAnsi="Arial" w:cs="Arial"/>
        </w:rPr>
        <w:t xml:space="preserve"> low-high</w:t>
      </w:r>
      <w:r w:rsidRPr="00A970E5">
        <w:rPr>
          <w:rFonts w:ascii="Arial" w:hAnsi="Arial" w:cs="Arial"/>
        </w:rPr>
        <w:t xml:space="preserve"> is carbon</w:t>
      </w:r>
      <w:r w:rsidR="00FF54C9" w:rsidRPr="00A970E5">
        <w:rPr>
          <w:rFonts w:ascii="Arial" w:hAnsi="Arial" w:cs="Arial"/>
        </w:rPr>
        <w:t>,</w:t>
      </w:r>
      <w:r w:rsidRPr="00A970E5">
        <w:rPr>
          <w:rFonts w:ascii="Arial" w:hAnsi="Arial" w:cs="Arial"/>
        </w:rPr>
        <w:t xml:space="preserve"> Kevlar</w:t>
      </w:r>
      <w:r w:rsidR="00FF54C9" w:rsidRPr="00A970E5">
        <w:rPr>
          <w:rFonts w:ascii="Arial" w:hAnsi="Arial" w:cs="Arial"/>
        </w:rPr>
        <w:t>,</w:t>
      </w:r>
      <w:r w:rsidRPr="00A970E5">
        <w:rPr>
          <w:rFonts w:ascii="Arial" w:hAnsi="Arial" w:cs="Arial"/>
        </w:rPr>
        <w:t xml:space="preserve"> flax. Carbon fails brittle at 1.7% strain; Kevlar (359 MPa) fails progressively at 4.7%, giving superior energy absorption; flax </w:t>
      </w:r>
      <w:r w:rsidR="00B50589" w:rsidRPr="00A970E5">
        <w:rPr>
          <w:rFonts w:ascii="Arial" w:hAnsi="Arial" w:cs="Arial"/>
        </w:rPr>
        <w:t xml:space="preserve">has </w:t>
      </w:r>
      <m:oMath>
        <m:f>
          <m:fPr>
            <m:ctrlPr>
              <w:rPr>
                <w:rFonts w:ascii="Cambria Math" w:hAnsi="Cambria Math" w:cs="Arial"/>
                <w:i/>
              </w:rPr>
            </m:ctrlPr>
          </m:fPr>
          <m:num>
            <m:r>
              <w:rPr>
                <w:rFonts w:ascii="Cambria Math" w:hAnsi="Cambria Math" w:cs="Arial"/>
              </w:rPr>
              <m:t>1</m:t>
            </m:r>
          </m:num>
          <m:den>
            <m:r>
              <w:rPr>
                <w:rFonts w:ascii="Cambria Math" w:hAnsi="Cambria Math" w:cs="Arial"/>
              </w:rPr>
              <m:t>4</m:t>
            </m:r>
          </m:den>
        </m:f>
      </m:oMath>
      <w:r w:rsidRPr="00A970E5">
        <w:rPr>
          <w:rFonts w:ascii="Arial" w:hAnsi="Arial" w:cs="Arial"/>
        </w:rPr>
        <w:t xml:space="preserve"> of carbon's UTS but </w:t>
      </w:r>
      <w:r w:rsidR="004D27FA" w:rsidRPr="00A970E5">
        <w:rPr>
          <w:rFonts w:ascii="Arial" w:hAnsi="Arial" w:cs="Arial"/>
        </w:rPr>
        <w:t>has</w:t>
      </w:r>
      <w:r w:rsidRPr="00A970E5">
        <w:rPr>
          <w:rFonts w:ascii="Arial" w:hAnsi="Arial" w:cs="Arial"/>
        </w:rPr>
        <w:t xml:space="preserve"> a lower density.</w:t>
      </w:r>
    </w:p>
    <w:p w14:paraId="5E155E25" w14:textId="77777777" w:rsidR="00EA6E1F" w:rsidRPr="00A970E5" w:rsidRDefault="00EA6E1F" w:rsidP="00E20CAE">
      <w:pPr>
        <w:rPr>
          <w:rFonts w:ascii="Arial" w:hAnsi="Arial" w:cs="Arial"/>
        </w:rPr>
      </w:pPr>
    </w:p>
    <w:p w14:paraId="10630BEB" w14:textId="77777777" w:rsidR="00534612" w:rsidRPr="00A970E5" w:rsidRDefault="00033D9F" w:rsidP="00534612">
      <w:pPr>
        <w:keepNext/>
        <w:rPr>
          <w:rFonts w:ascii="Arial" w:hAnsi="Arial" w:cs="Arial"/>
        </w:rPr>
      </w:pPr>
      <w:r w:rsidRPr="00A970E5">
        <w:rPr>
          <w:rFonts w:ascii="Arial" w:hAnsi="Arial" w:cs="Arial"/>
          <w:noProof/>
        </w:rPr>
        <w:drawing>
          <wp:inline distT="0" distB="0" distL="0" distR="0" wp14:anchorId="7048C0A6" wp14:editId="5DEFB464">
            <wp:extent cx="5780396" cy="3811988"/>
            <wp:effectExtent l="0" t="0" r="0" b="0"/>
            <wp:docPr id="19901061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90389" cy="3818578"/>
                    </a:xfrm>
                    <a:prstGeom prst="rect">
                      <a:avLst/>
                    </a:prstGeom>
                    <a:noFill/>
                  </pic:spPr>
                </pic:pic>
              </a:graphicData>
            </a:graphic>
          </wp:inline>
        </w:drawing>
      </w:r>
    </w:p>
    <w:p w14:paraId="2BC1AA6D" w14:textId="628DF855" w:rsidR="00033D9F" w:rsidRPr="00A970E5" w:rsidRDefault="00534612" w:rsidP="00534612">
      <w:pPr>
        <w:pStyle w:val="Caption"/>
        <w:rPr>
          <w:rFonts w:ascii="Arial" w:hAnsi="Arial" w:cs="Arial"/>
        </w:rPr>
      </w:pPr>
      <w:bookmarkStart w:id="42" w:name="_Toc227933647"/>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17</w:t>
      </w:r>
      <w:r w:rsidRPr="00A970E5">
        <w:rPr>
          <w:rFonts w:ascii="Arial" w:hAnsi="Arial" w:cs="Arial"/>
        </w:rPr>
        <w:fldChar w:fldCharType="end"/>
      </w:r>
      <w:r w:rsidRPr="00A970E5">
        <w:rPr>
          <w:rFonts w:ascii="Arial" w:hAnsi="Arial" w:cs="Arial"/>
        </w:rPr>
        <w:t>: Kevlar Woven/Bio Stress-Strain Graph</w:t>
      </w:r>
      <w:bookmarkEnd w:id="42"/>
    </w:p>
    <w:p w14:paraId="0C620678" w14:textId="77777777" w:rsidR="00311BDE" w:rsidRPr="00A970E5" w:rsidRDefault="00311BDE" w:rsidP="00E20CAE">
      <w:pPr>
        <w:rPr>
          <w:rFonts w:ascii="Arial" w:hAnsi="Arial" w:cs="Arial"/>
        </w:rPr>
      </w:pPr>
    </w:p>
    <w:p w14:paraId="16BE9441" w14:textId="0864CEB3" w:rsidR="00311BDE" w:rsidRPr="00A970E5" w:rsidRDefault="00311BDE" w:rsidP="00311BDE">
      <w:pPr>
        <w:pStyle w:val="Heading3"/>
        <w:rPr>
          <w:rFonts w:ascii="Arial" w:hAnsi="Arial" w:cs="Arial"/>
        </w:rPr>
      </w:pPr>
      <w:bookmarkStart w:id="43" w:name="_Toc227933595"/>
      <w:r w:rsidRPr="00A970E5">
        <w:rPr>
          <w:rFonts w:ascii="Arial" w:hAnsi="Arial" w:cs="Arial"/>
        </w:rPr>
        <w:t>Aluminium as Benchmark</w:t>
      </w:r>
      <w:bookmarkEnd w:id="43"/>
    </w:p>
    <w:p w14:paraId="0DDA78AC" w14:textId="77777777" w:rsidR="00311BDE" w:rsidRPr="00A970E5" w:rsidRDefault="00311BDE" w:rsidP="00311BDE">
      <w:pPr>
        <w:rPr>
          <w:rFonts w:ascii="Arial" w:hAnsi="Arial" w:cs="Arial"/>
        </w:rPr>
      </w:pPr>
    </w:p>
    <w:p w14:paraId="0B3B8BF9" w14:textId="4EBC9A6A" w:rsidR="005A0CF2" w:rsidRPr="00A970E5" w:rsidRDefault="00AC7511" w:rsidP="00311BDE">
      <w:pPr>
        <w:rPr>
          <w:rFonts w:ascii="Arial" w:hAnsi="Arial" w:cs="Arial"/>
        </w:rPr>
      </w:pPr>
      <w:r w:rsidRPr="00A970E5">
        <w:rPr>
          <w:rFonts w:ascii="Arial" w:hAnsi="Arial" w:cs="Arial"/>
        </w:rPr>
        <w:t xml:space="preserve">Aluminium showed textbook ductile behaviour (116 MPa, 16% elongation, &lt;2% scatter). On specific strength, Carbon Woven/Bio (260 MPa·cm³/g) </w:t>
      </w:r>
      <w:r w:rsidR="00426703" w:rsidRPr="00A970E5">
        <w:rPr>
          <w:rFonts w:ascii="Arial" w:hAnsi="Arial" w:cs="Arial"/>
        </w:rPr>
        <w:t>surpasses</w:t>
      </w:r>
      <w:r w:rsidRPr="00A970E5">
        <w:rPr>
          <w:rFonts w:ascii="Arial" w:hAnsi="Arial" w:cs="Arial"/>
        </w:rPr>
        <w:t xml:space="preserve"> aluminium (43 MPa·cm³/g) by 6×</w:t>
      </w:r>
      <w:r w:rsidR="00426703" w:rsidRPr="00A970E5">
        <w:rPr>
          <w:rFonts w:ascii="Arial" w:hAnsi="Arial" w:cs="Arial"/>
        </w:rPr>
        <w:t>. This</w:t>
      </w:r>
      <w:r w:rsidRPr="00A970E5">
        <w:rPr>
          <w:rFonts w:ascii="Arial" w:hAnsi="Arial" w:cs="Arial"/>
        </w:rPr>
        <w:t xml:space="preserve"> justif</w:t>
      </w:r>
      <w:r w:rsidR="00426703" w:rsidRPr="00A970E5">
        <w:rPr>
          <w:rFonts w:ascii="Arial" w:hAnsi="Arial" w:cs="Arial"/>
        </w:rPr>
        <w:t>ies</w:t>
      </w:r>
      <w:r w:rsidRPr="00A970E5">
        <w:rPr>
          <w:rFonts w:ascii="Arial" w:hAnsi="Arial" w:cs="Arial"/>
        </w:rPr>
        <w:t xml:space="preserve"> composite use in weight-critical motorsport.</w:t>
      </w:r>
    </w:p>
    <w:p w14:paraId="63A8C9D0" w14:textId="77777777" w:rsidR="00534612" w:rsidRPr="00A970E5" w:rsidRDefault="005A0CF2" w:rsidP="00534612">
      <w:pPr>
        <w:keepNext/>
        <w:rPr>
          <w:rFonts w:ascii="Arial" w:hAnsi="Arial" w:cs="Arial"/>
        </w:rPr>
      </w:pPr>
      <w:r w:rsidRPr="00A970E5">
        <w:rPr>
          <w:rFonts w:ascii="Arial" w:hAnsi="Arial" w:cs="Arial"/>
          <w:noProof/>
        </w:rPr>
        <w:lastRenderedPageBreak/>
        <w:drawing>
          <wp:inline distT="0" distB="0" distL="0" distR="0" wp14:anchorId="37AC42A8" wp14:editId="74EB94B4">
            <wp:extent cx="5731510" cy="3740150"/>
            <wp:effectExtent l="0" t="0" r="2540" b="0"/>
            <wp:docPr id="700301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301573" name=""/>
                    <pic:cNvPicPr/>
                  </pic:nvPicPr>
                  <pic:blipFill>
                    <a:blip r:embed="rId30"/>
                    <a:stretch>
                      <a:fillRect/>
                    </a:stretch>
                  </pic:blipFill>
                  <pic:spPr>
                    <a:xfrm>
                      <a:off x="0" y="0"/>
                      <a:ext cx="5731510" cy="3740150"/>
                    </a:xfrm>
                    <a:prstGeom prst="rect">
                      <a:avLst/>
                    </a:prstGeom>
                  </pic:spPr>
                </pic:pic>
              </a:graphicData>
            </a:graphic>
          </wp:inline>
        </w:drawing>
      </w:r>
    </w:p>
    <w:p w14:paraId="6701676A" w14:textId="2E9952F3" w:rsidR="005A0CF2" w:rsidRPr="00A970E5" w:rsidRDefault="00534612" w:rsidP="00534612">
      <w:pPr>
        <w:pStyle w:val="Caption"/>
        <w:rPr>
          <w:rFonts w:ascii="Arial" w:hAnsi="Arial" w:cs="Arial"/>
        </w:rPr>
      </w:pPr>
      <w:bookmarkStart w:id="44" w:name="_Toc227933648"/>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18</w:t>
      </w:r>
      <w:r w:rsidRPr="00A970E5">
        <w:rPr>
          <w:rFonts w:ascii="Arial" w:hAnsi="Arial" w:cs="Arial"/>
        </w:rPr>
        <w:fldChar w:fldCharType="end"/>
      </w:r>
      <w:r w:rsidRPr="00A970E5">
        <w:rPr>
          <w:rFonts w:ascii="Arial" w:hAnsi="Arial" w:cs="Arial"/>
        </w:rPr>
        <w:t>: Aluminium (6061-T6) Stress Strain Graph</w:t>
      </w:r>
      <w:bookmarkEnd w:id="44"/>
    </w:p>
    <w:p w14:paraId="6025F3DD" w14:textId="77777777" w:rsidR="00462520" w:rsidRPr="00A970E5" w:rsidRDefault="00462520" w:rsidP="00311BDE">
      <w:pPr>
        <w:rPr>
          <w:rFonts w:ascii="Arial" w:hAnsi="Arial" w:cs="Arial"/>
        </w:rPr>
      </w:pPr>
    </w:p>
    <w:p w14:paraId="2DE86D41" w14:textId="38DF2B46" w:rsidR="00462520" w:rsidRPr="00A970E5" w:rsidRDefault="00E73F61" w:rsidP="00D5299C">
      <w:pPr>
        <w:pStyle w:val="Heading3"/>
        <w:rPr>
          <w:rFonts w:ascii="Arial" w:hAnsi="Arial" w:cs="Arial"/>
        </w:rPr>
      </w:pPr>
      <w:bookmarkStart w:id="45" w:name="_Toc227933596"/>
      <w:r w:rsidRPr="00A970E5">
        <w:rPr>
          <w:rFonts w:ascii="Arial" w:hAnsi="Arial" w:cs="Arial"/>
        </w:rPr>
        <w:t>Effect of ±45° Ply Orientation</w:t>
      </w:r>
      <w:bookmarkEnd w:id="45"/>
    </w:p>
    <w:p w14:paraId="4429ED0A" w14:textId="77777777" w:rsidR="00E73F61" w:rsidRPr="00A970E5" w:rsidRDefault="00E73F61" w:rsidP="00E73F61">
      <w:pPr>
        <w:rPr>
          <w:rFonts w:ascii="Arial" w:hAnsi="Arial" w:cs="Arial"/>
        </w:rPr>
      </w:pPr>
    </w:p>
    <w:p w14:paraId="5B9D8711" w14:textId="243AD7CE" w:rsidR="00E73F61" w:rsidRPr="00A970E5" w:rsidRDefault="00E73F61" w:rsidP="00E73F61">
      <w:pPr>
        <w:rPr>
          <w:rFonts w:ascii="Arial" w:hAnsi="Arial" w:cs="Arial"/>
        </w:rPr>
      </w:pPr>
      <w:r w:rsidRPr="00A970E5">
        <w:rPr>
          <w:rFonts w:ascii="Arial" w:hAnsi="Arial" w:cs="Arial"/>
        </w:rPr>
        <w:t xml:space="preserve">Rule of Mixtures at 50:50 </w:t>
      </w:r>
      <w:proofErr w:type="spellStart"/>
      <w:r w:rsidRPr="00A970E5">
        <w:rPr>
          <w:rFonts w:ascii="Arial" w:hAnsi="Arial" w:cs="Arial"/>
        </w:rPr>
        <w:t>V_f</w:t>
      </w:r>
      <w:proofErr w:type="spellEnd"/>
      <w:r w:rsidRPr="00A970E5">
        <w:rPr>
          <w:rFonts w:ascii="Arial" w:hAnsi="Arial" w:cs="Arial"/>
        </w:rPr>
        <w:t xml:space="preserve"> </w:t>
      </w:r>
      <w:r w:rsidR="00E401B3" w:rsidRPr="00A970E5">
        <w:rPr>
          <w:rFonts w:ascii="Arial" w:hAnsi="Arial" w:cs="Arial"/>
        </w:rPr>
        <w:t>shows the</w:t>
      </w:r>
      <w:r w:rsidRPr="00A970E5">
        <w:rPr>
          <w:rFonts w:ascii="Arial" w:hAnsi="Arial" w:cs="Arial"/>
        </w:rPr>
        <w:t xml:space="preserve"> longitudinal modulus </w:t>
      </w:r>
      <w:r w:rsidR="00E401B3" w:rsidRPr="00A970E5">
        <w:rPr>
          <w:rFonts w:ascii="Arial" w:hAnsi="Arial" w:cs="Arial"/>
        </w:rPr>
        <w:t>at</w:t>
      </w:r>
      <w:r w:rsidRPr="00A970E5">
        <w:rPr>
          <w:rFonts w:ascii="Arial" w:hAnsi="Arial" w:cs="Arial"/>
        </w:rPr>
        <w:t xml:space="preserve"> 121 </w:t>
      </w:r>
      <w:proofErr w:type="spellStart"/>
      <w:r w:rsidRPr="00A970E5">
        <w:rPr>
          <w:rFonts w:ascii="Arial" w:hAnsi="Arial" w:cs="Arial"/>
        </w:rPr>
        <w:t>GPa</w:t>
      </w:r>
      <w:proofErr w:type="spellEnd"/>
      <w:r w:rsidRPr="00A970E5">
        <w:rPr>
          <w:rFonts w:ascii="Arial" w:hAnsi="Arial" w:cs="Arial"/>
        </w:rPr>
        <w:t xml:space="preserve"> and UTS </w:t>
      </w:r>
      <w:r w:rsidR="00E401B3" w:rsidRPr="00A970E5">
        <w:rPr>
          <w:rFonts w:ascii="Arial" w:hAnsi="Arial" w:cs="Arial"/>
        </w:rPr>
        <w:t>at</w:t>
      </w:r>
      <w:r w:rsidRPr="00A970E5">
        <w:rPr>
          <w:rFonts w:ascii="Arial" w:hAnsi="Arial" w:cs="Arial"/>
        </w:rPr>
        <w:t xml:space="preserve"> 2,490 MPa for the carbon twill. The ±45° configuration </w:t>
      </w:r>
      <w:r w:rsidR="00E401B3" w:rsidRPr="00A970E5">
        <w:rPr>
          <w:rFonts w:ascii="Arial" w:hAnsi="Arial" w:cs="Arial"/>
        </w:rPr>
        <w:t>reduces expected</w:t>
      </w:r>
      <w:r w:rsidRPr="00A970E5">
        <w:rPr>
          <w:rFonts w:ascii="Arial" w:hAnsi="Arial" w:cs="Arial"/>
        </w:rPr>
        <w:t xml:space="preserve"> stiffness </w:t>
      </w:r>
      <w:r w:rsidR="00E401B3" w:rsidRPr="00A970E5">
        <w:rPr>
          <w:rFonts w:ascii="Arial" w:hAnsi="Arial" w:cs="Arial"/>
        </w:rPr>
        <w:t xml:space="preserve">by </w:t>
      </w:r>
      <m:oMath>
        <m:f>
          <m:fPr>
            <m:ctrlPr>
              <w:rPr>
                <w:rFonts w:ascii="Cambria Math" w:hAnsi="Cambria Math" w:cs="Arial"/>
                <w:i/>
              </w:rPr>
            </m:ctrlPr>
          </m:fPr>
          <m:num>
            <m:r>
              <w:rPr>
                <w:rFonts w:ascii="Cambria Math" w:hAnsi="Cambria Math" w:cs="Arial"/>
              </w:rPr>
              <m:t>1</m:t>
            </m:r>
          </m:num>
          <m:den>
            <m:r>
              <w:rPr>
                <w:rFonts w:ascii="Cambria Math" w:hAnsi="Cambria Math" w:cs="Arial"/>
              </w:rPr>
              <m:t>2</m:t>
            </m:r>
          </m:den>
        </m:f>
      </m:oMath>
      <w:r w:rsidR="00E401B3" w:rsidRPr="00A970E5">
        <w:rPr>
          <w:rFonts w:ascii="Arial" w:eastAsiaTheme="minorEastAsia" w:hAnsi="Arial" w:cs="Arial"/>
        </w:rPr>
        <w:t xml:space="preserve"> to</w:t>
      </w:r>
      <w:r w:rsidRPr="00A970E5">
        <w:rPr>
          <w:rFonts w:ascii="Arial" w:hAnsi="Arial" w:cs="Arial"/>
        </w:rPr>
        <w:t xml:space="preserve"> 60</w:t>
      </w:r>
      <w:r w:rsidR="005B342B" w:rsidRPr="00A970E5">
        <w:rPr>
          <w:rFonts w:ascii="Arial" w:hAnsi="Arial" w:cs="Arial"/>
        </w:rPr>
        <w:t>.8</w:t>
      </w:r>
      <w:r w:rsidRPr="00A970E5">
        <w:rPr>
          <w:rFonts w:ascii="Arial" w:hAnsi="Arial" w:cs="Arial"/>
        </w:rPr>
        <w:t xml:space="preserve"> </w:t>
      </w:r>
      <w:proofErr w:type="spellStart"/>
      <w:r w:rsidRPr="00A970E5">
        <w:rPr>
          <w:rFonts w:ascii="Arial" w:hAnsi="Arial" w:cs="Arial"/>
        </w:rPr>
        <w:t>GPa</w:t>
      </w:r>
      <w:proofErr w:type="spellEnd"/>
      <w:r w:rsidR="00E401B3" w:rsidRPr="00A970E5">
        <w:rPr>
          <w:rFonts w:ascii="Arial" w:hAnsi="Arial" w:cs="Arial"/>
        </w:rPr>
        <w:t>. This</w:t>
      </w:r>
      <w:r w:rsidRPr="00A970E5">
        <w:rPr>
          <w:rFonts w:ascii="Arial" w:hAnsi="Arial" w:cs="Arial"/>
        </w:rPr>
        <w:t xml:space="preserve"> match</w:t>
      </w:r>
      <w:r w:rsidR="00E401B3" w:rsidRPr="00A970E5">
        <w:rPr>
          <w:rFonts w:ascii="Arial" w:hAnsi="Arial" w:cs="Arial"/>
        </w:rPr>
        <w:t>es</w:t>
      </w:r>
      <w:r w:rsidRPr="00A970E5">
        <w:rPr>
          <w:rFonts w:ascii="Arial" w:hAnsi="Arial" w:cs="Arial"/>
        </w:rPr>
        <w:t xml:space="preserve"> the measured 55 </w:t>
      </w:r>
      <w:proofErr w:type="spellStart"/>
      <w:r w:rsidRPr="00A970E5">
        <w:rPr>
          <w:rFonts w:ascii="Arial" w:hAnsi="Arial" w:cs="Arial"/>
        </w:rPr>
        <w:t>GPa</w:t>
      </w:r>
      <w:proofErr w:type="spellEnd"/>
      <w:r w:rsidRPr="00A970E5">
        <w:rPr>
          <w:rFonts w:ascii="Arial" w:hAnsi="Arial" w:cs="Arial"/>
        </w:rPr>
        <w:t xml:space="preserve">. </w:t>
      </w:r>
      <w:r w:rsidR="004B4324" w:rsidRPr="00A970E5">
        <w:rPr>
          <w:rFonts w:ascii="Arial" w:hAnsi="Arial" w:cs="Arial"/>
        </w:rPr>
        <w:t xml:space="preserve">The </w:t>
      </w:r>
      <w:r w:rsidRPr="00A970E5">
        <w:rPr>
          <w:rFonts w:ascii="Arial" w:hAnsi="Arial" w:cs="Arial"/>
        </w:rPr>
        <w:t>UTS</w:t>
      </w:r>
      <w:r w:rsidR="004B4324" w:rsidRPr="00A970E5">
        <w:rPr>
          <w:rFonts w:ascii="Arial" w:hAnsi="Arial" w:cs="Arial"/>
        </w:rPr>
        <w:t xml:space="preserve"> is measured to be</w:t>
      </w:r>
      <w:r w:rsidRPr="00A970E5">
        <w:rPr>
          <w:rFonts w:ascii="Arial" w:hAnsi="Arial" w:cs="Arial"/>
        </w:rPr>
        <w:t xml:space="preserve"> 400 MPa</w:t>
      </w:r>
      <w:r w:rsidR="004B4324" w:rsidRPr="00A970E5">
        <w:rPr>
          <w:rFonts w:ascii="Arial" w:hAnsi="Arial" w:cs="Arial"/>
        </w:rPr>
        <w:t>, this</w:t>
      </w:r>
      <w:r w:rsidRPr="00A970E5">
        <w:rPr>
          <w:rFonts w:ascii="Arial" w:hAnsi="Arial" w:cs="Arial"/>
        </w:rPr>
        <w:t xml:space="preserve"> is below the 650 MPa reported by Boursier </w:t>
      </w:r>
      <w:proofErr w:type="spellStart"/>
      <w:r w:rsidRPr="00A970E5">
        <w:rPr>
          <w:rFonts w:ascii="Arial" w:hAnsi="Arial" w:cs="Arial"/>
        </w:rPr>
        <w:t>Niutta</w:t>
      </w:r>
      <w:proofErr w:type="spellEnd"/>
      <w:r w:rsidRPr="00A970E5">
        <w:rPr>
          <w:rFonts w:ascii="Arial" w:hAnsi="Arial" w:cs="Arial"/>
        </w:rPr>
        <w:t xml:space="preserve"> et al. (2023) for a 0° layup</w:t>
      </w:r>
      <w:r w:rsidR="00513025" w:rsidRPr="00A970E5">
        <w:rPr>
          <w:rFonts w:ascii="Arial" w:hAnsi="Arial" w:cs="Arial"/>
        </w:rPr>
        <w:t>. This is</w:t>
      </w:r>
      <w:r w:rsidRPr="00A970E5">
        <w:rPr>
          <w:rFonts w:ascii="Arial" w:hAnsi="Arial" w:cs="Arial"/>
        </w:rPr>
        <w:t xml:space="preserve"> </w:t>
      </w:r>
      <w:r w:rsidR="00513025" w:rsidRPr="00A970E5">
        <w:rPr>
          <w:rFonts w:ascii="Arial" w:hAnsi="Arial" w:cs="Arial"/>
        </w:rPr>
        <w:t>on account of</w:t>
      </w:r>
      <w:r w:rsidRPr="00A970E5">
        <w:rPr>
          <w:rFonts w:ascii="Arial" w:hAnsi="Arial" w:cs="Arial"/>
        </w:rPr>
        <w:t xml:space="preserve"> off-axis loading, reduced </w:t>
      </w:r>
      <w:proofErr w:type="spellStart"/>
      <w:r w:rsidRPr="00A970E5">
        <w:rPr>
          <w:rFonts w:ascii="Arial" w:hAnsi="Arial" w:cs="Arial"/>
        </w:rPr>
        <w:t>V_f</w:t>
      </w:r>
      <w:proofErr w:type="spellEnd"/>
      <w:r w:rsidRPr="00A970E5">
        <w:rPr>
          <w:rFonts w:ascii="Arial" w:hAnsi="Arial" w:cs="Arial"/>
        </w:rPr>
        <w:t>, and hand-infusion voids.</w:t>
      </w:r>
    </w:p>
    <w:p w14:paraId="4861FDE8" w14:textId="77777777" w:rsidR="00C679EB" w:rsidRPr="00A970E5" w:rsidRDefault="00C679EB" w:rsidP="00E73F61">
      <w:pPr>
        <w:rPr>
          <w:rFonts w:ascii="Arial" w:hAnsi="Arial" w:cs="Arial"/>
        </w:rPr>
      </w:pPr>
    </w:p>
    <w:p w14:paraId="6CDA08E2" w14:textId="313369E2" w:rsidR="00BD20A5" w:rsidRPr="00A970E5" w:rsidRDefault="00BD20A5" w:rsidP="00E73F61">
      <w:pPr>
        <w:rPr>
          <w:rFonts w:ascii="Arial" w:eastAsiaTheme="minorEastAsia" w:hAnsi="Arial" w:cs="Arial"/>
        </w:rPr>
      </w:pPr>
      <m:oMathPara>
        <m:oMath>
          <m:r>
            <w:rPr>
              <w:rFonts w:ascii="Cambria Math" w:hAnsi="Cambria Math" w:cs="Arial"/>
            </w:rPr>
            <m:t>Ec​=</m:t>
          </m:r>
          <m:d>
            <m:dPr>
              <m:ctrlPr>
                <w:rPr>
                  <w:rFonts w:ascii="Cambria Math" w:hAnsi="Cambria Math" w:cs="Arial"/>
                  <w:i/>
                </w:rPr>
              </m:ctrlPr>
            </m:dPr>
            <m:e>
              <m:r>
                <w:rPr>
                  <w:rFonts w:ascii="Cambria Math" w:hAnsi="Cambria Math" w:cs="Arial"/>
                </w:rPr>
                <m:t>240×0.5</m:t>
              </m:r>
            </m:e>
          </m:d>
          <m:r>
            <w:rPr>
              <w:rFonts w:ascii="Cambria Math" w:hAnsi="Cambria Math" w:cs="Arial"/>
            </w:rPr>
            <m:t>+</m:t>
          </m:r>
          <m:d>
            <m:dPr>
              <m:ctrlPr>
                <w:rPr>
                  <w:rFonts w:ascii="Cambria Math" w:hAnsi="Cambria Math" w:cs="Arial"/>
                  <w:i/>
                </w:rPr>
              </m:ctrlPr>
            </m:dPr>
            <m:e>
              <m:r>
                <w:rPr>
                  <w:rFonts w:ascii="Cambria Math" w:hAnsi="Cambria Math" w:cs="Arial"/>
                </w:rPr>
                <m:t>3.2×0.5</m:t>
              </m:r>
            </m:e>
          </m:d>
          <m:r>
            <w:rPr>
              <w:rFonts w:ascii="Cambria Math" w:hAnsi="Cambria Math" w:cs="Arial"/>
            </w:rPr>
            <m:t>=121.6 GPa</m:t>
          </m:r>
        </m:oMath>
      </m:oMathPara>
    </w:p>
    <w:p w14:paraId="7D54B56C" w14:textId="354E5CE9" w:rsidR="00BD20A5" w:rsidRPr="00A970E5" w:rsidRDefault="005B342B" w:rsidP="00E73F61">
      <w:pPr>
        <w:rPr>
          <w:rFonts w:ascii="Arial" w:eastAsiaTheme="minorEastAsia" w:hAnsi="Arial" w:cs="Arial"/>
        </w:rPr>
      </w:pPr>
      <m:oMathPara>
        <m:oMath>
          <m:r>
            <w:rPr>
              <w:rFonts w:ascii="Cambria Math" w:eastAsiaTheme="minorEastAsia" w:hAnsi="Cambria Math" w:cs="Arial"/>
            </w:rPr>
            <m:t>σc​=</m:t>
          </m:r>
          <m:d>
            <m:dPr>
              <m:ctrlPr>
                <w:rPr>
                  <w:rFonts w:ascii="Cambria Math" w:eastAsiaTheme="minorEastAsia" w:hAnsi="Cambria Math" w:cs="Arial"/>
                  <w:i/>
                </w:rPr>
              </m:ctrlPr>
            </m:dPr>
            <m:e>
              <m:r>
                <w:rPr>
                  <w:rFonts w:ascii="Cambria Math" w:eastAsiaTheme="minorEastAsia" w:hAnsi="Cambria Math" w:cs="Arial"/>
                </w:rPr>
                <m:t>4900×0.5</m:t>
              </m:r>
            </m:e>
          </m:d>
          <m:r>
            <w:rPr>
              <w:rFonts w:ascii="Cambria Math" w:eastAsiaTheme="minorEastAsia" w:hAnsi="Cambria Math" w:cs="Arial"/>
            </w:rPr>
            <m:t>+</m:t>
          </m:r>
          <m:d>
            <m:dPr>
              <m:ctrlPr>
                <w:rPr>
                  <w:rFonts w:ascii="Cambria Math" w:eastAsiaTheme="minorEastAsia" w:hAnsi="Cambria Math" w:cs="Arial"/>
                  <w:i/>
                </w:rPr>
              </m:ctrlPr>
            </m:dPr>
            <m:e>
              <m:r>
                <w:rPr>
                  <w:rFonts w:ascii="Cambria Math" w:eastAsiaTheme="minorEastAsia" w:hAnsi="Cambria Math" w:cs="Arial"/>
                </w:rPr>
                <m:t>73×0.5</m:t>
              </m:r>
            </m:e>
          </m:d>
          <m:r>
            <w:rPr>
              <w:rFonts w:ascii="Cambria Math" w:eastAsiaTheme="minorEastAsia" w:hAnsi="Cambria Math" w:cs="Arial"/>
            </w:rPr>
            <m:t>=2486.5 MPa</m:t>
          </m:r>
        </m:oMath>
      </m:oMathPara>
    </w:p>
    <w:p w14:paraId="6A5A7271" w14:textId="4028CB18" w:rsidR="005B342B" w:rsidRPr="00A970E5" w:rsidRDefault="005B342B" w:rsidP="00E73F61">
      <w:pPr>
        <w:rPr>
          <w:rFonts w:ascii="Arial" w:eastAsiaTheme="minorEastAsia" w:hAnsi="Arial" w:cs="Arial"/>
        </w:rPr>
      </w:pPr>
      <m:oMathPara>
        <m:oMath>
          <m:r>
            <w:rPr>
              <w:rFonts w:ascii="Cambria Math" w:eastAsiaTheme="minorEastAsia" w:hAnsi="Cambria Math" w:cs="Arial"/>
            </w:rPr>
            <m:t>Ec,±45°​≈0.5×Ec​=60.8 GPa</m:t>
          </m:r>
        </m:oMath>
      </m:oMathPara>
    </w:p>
    <w:p w14:paraId="6E5C9994" w14:textId="77777777" w:rsidR="006C6B02" w:rsidRPr="00A970E5" w:rsidRDefault="006C6B02" w:rsidP="00E73F61">
      <w:pPr>
        <w:rPr>
          <w:rFonts w:ascii="Arial" w:hAnsi="Arial" w:cs="Arial"/>
        </w:rPr>
      </w:pPr>
    </w:p>
    <w:p w14:paraId="5967A064" w14:textId="3989191F" w:rsidR="006C6B02" w:rsidRPr="00A970E5" w:rsidRDefault="006C6B02" w:rsidP="006C6B02">
      <w:pPr>
        <w:pStyle w:val="Heading3"/>
        <w:rPr>
          <w:rFonts w:ascii="Arial" w:hAnsi="Arial" w:cs="Arial"/>
        </w:rPr>
      </w:pPr>
      <w:bookmarkStart w:id="46" w:name="_Toc227933597"/>
      <w:r w:rsidRPr="00A970E5">
        <w:rPr>
          <w:rFonts w:ascii="Arial" w:hAnsi="Arial" w:cs="Arial"/>
        </w:rPr>
        <w:t>Rule of Mixtures Equations</w:t>
      </w:r>
      <w:bookmarkEnd w:id="46"/>
    </w:p>
    <w:p w14:paraId="6573A3A6" w14:textId="77777777" w:rsidR="00392816" w:rsidRPr="00A970E5" w:rsidRDefault="00392816" w:rsidP="006C6B02">
      <w:pPr>
        <w:rPr>
          <w:rFonts w:ascii="Arial" w:hAnsi="Arial" w:cs="Arial"/>
        </w:rPr>
      </w:pPr>
    </w:p>
    <w:p w14:paraId="2DB6CFAA" w14:textId="7760BD58" w:rsidR="00392816" w:rsidRPr="00A970E5" w:rsidRDefault="00392816" w:rsidP="006C6B02">
      <w:pPr>
        <w:rPr>
          <w:rFonts w:ascii="Arial" w:eastAsiaTheme="minorEastAsia" w:hAnsi="Arial" w:cs="Arial"/>
        </w:rPr>
      </w:pPr>
      <w:r w:rsidRPr="00A970E5">
        <w:rPr>
          <w:rFonts w:ascii="Arial" w:eastAsiaTheme="minorEastAsia" w:hAnsi="Arial" w:cs="Arial"/>
        </w:rPr>
        <w:lastRenderedPageBreak/>
        <w:t>Modulus:</w:t>
      </w:r>
    </w:p>
    <w:p w14:paraId="7EAD5051" w14:textId="16FCEA5F" w:rsidR="00392816" w:rsidRPr="00A970E5" w:rsidRDefault="00392816" w:rsidP="006C6B02">
      <w:pPr>
        <w:rPr>
          <w:rFonts w:ascii="Arial" w:eastAsiaTheme="minorEastAsia" w:hAnsi="Arial" w:cs="Arial"/>
        </w:rPr>
      </w:pPr>
      <w:r w:rsidRPr="00A970E5">
        <w:rPr>
          <w:rFonts w:ascii="Cambria Math" w:eastAsiaTheme="minorEastAsia" w:hAnsi="Cambria Math" w:cs="Cambria Math"/>
        </w:rPr>
        <w:t>𝐸𝑐</w:t>
      </w:r>
      <w:r w:rsidRPr="00A970E5">
        <w:rPr>
          <w:rFonts w:ascii="Arial" w:eastAsiaTheme="minorEastAsia" w:hAnsi="Arial" w:cs="Arial"/>
        </w:rPr>
        <w:t>​=</w:t>
      </w:r>
      <w:r w:rsidRPr="00A970E5">
        <w:rPr>
          <w:rFonts w:ascii="Cambria Math" w:eastAsiaTheme="minorEastAsia" w:hAnsi="Cambria Math" w:cs="Cambria Math"/>
        </w:rPr>
        <w:t>𝐸𝑓</w:t>
      </w:r>
      <w:r w:rsidRPr="00A970E5">
        <w:rPr>
          <w:rFonts w:ascii="Arial" w:eastAsiaTheme="minorEastAsia" w:hAnsi="Arial" w:cs="Arial"/>
        </w:rPr>
        <w:t>​</w:t>
      </w:r>
      <w:r w:rsidRPr="00A970E5">
        <w:rPr>
          <w:rFonts w:ascii="Cambria Math" w:eastAsiaTheme="minorEastAsia" w:hAnsi="Cambria Math" w:cs="Cambria Math"/>
        </w:rPr>
        <w:t>𝑉𝑓</w:t>
      </w:r>
      <w:r w:rsidRPr="00A970E5">
        <w:rPr>
          <w:rFonts w:ascii="Arial" w:eastAsiaTheme="minorEastAsia" w:hAnsi="Arial" w:cs="Arial"/>
        </w:rPr>
        <w:t>​+</w:t>
      </w:r>
      <w:r w:rsidRPr="00A970E5">
        <w:rPr>
          <w:rFonts w:ascii="Cambria Math" w:eastAsiaTheme="minorEastAsia" w:hAnsi="Cambria Math" w:cs="Cambria Math"/>
        </w:rPr>
        <w:t>𝐸𝑚</w:t>
      </w:r>
      <w:r w:rsidRPr="00A970E5">
        <w:rPr>
          <w:rFonts w:ascii="Arial" w:eastAsiaTheme="minorEastAsia" w:hAnsi="Arial" w:cs="Arial"/>
        </w:rPr>
        <w:t>​(1−</w:t>
      </w:r>
      <w:r w:rsidRPr="00A970E5">
        <w:rPr>
          <w:rFonts w:ascii="Cambria Math" w:eastAsiaTheme="minorEastAsia" w:hAnsi="Cambria Math" w:cs="Cambria Math"/>
        </w:rPr>
        <w:t>𝑉𝑓</w:t>
      </w:r>
      <w:r w:rsidRPr="00A970E5">
        <w:rPr>
          <w:rFonts w:ascii="Arial" w:eastAsiaTheme="minorEastAsia" w:hAnsi="Arial" w:cs="Arial"/>
        </w:rPr>
        <w:t>​)</w:t>
      </w:r>
    </w:p>
    <w:p w14:paraId="5FF501F4" w14:textId="23B37A09" w:rsidR="00392816" w:rsidRPr="00A970E5" w:rsidRDefault="00392816" w:rsidP="006C6B02">
      <w:pPr>
        <w:rPr>
          <w:rFonts w:ascii="Arial" w:eastAsiaTheme="minorEastAsia" w:hAnsi="Arial" w:cs="Arial"/>
        </w:rPr>
      </w:pPr>
      <w:r w:rsidRPr="00A970E5">
        <w:rPr>
          <w:rFonts w:ascii="Arial" w:eastAsiaTheme="minorEastAsia" w:hAnsi="Arial" w:cs="Arial"/>
        </w:rPr>
        <w:t>Tensile Strength:</w:t>
      </w:r>
    </w:p>
    <w:p w14:paraId="18278799" w14:textId="319579AC" w:rsidR="00392816" w:rsidRPr="00A970E5" w:rsidRDefault="00392816" w:rsidP="006C6B02">
      <w:pPr>
        <w:rPr>
          <w:rFonts w:ascii="Arial" w:eastAsiaTheme="minorEastAsia" w:hAnsi="Arial" w:cs="Arial"/>
        </w:rPr>
      </w:pPr>
      <w:r w:rsidRPr="00A970E5">
        <w:rPr>
          <w:rFonts w:ascii="Cambria Math" w:eastAsiaTheme="minorEastAsia" w:hAnsi="Cambria Math" w:cs="Cambria Math"/>
        </w:rPr>
        <w:t>𝜎𝑐</w:t>
      </w:r>
      <w:r w:rsidRPr="00A970E5">
        <w:rPr>
          <w:rFonts w:ascii="Arial" w:eastAsiaTheme="minorEastAsia" w:hAnsi="Arial" w:cs="Arial"/>
        </w:rPr>
        <w:t>​=</w:t>
      </w:r>
      <w:r w:rsidRPr="00A970E5">
        <w:rPr>
          <w:rFonts w:ascii="Cambria Math" w:eastAsiaTheme="minorEastAsia" w:hAnsi="Cambria Math" w:cs="Cambria Math"/>
        </w:rPr>
        <w:t>𝜎𝑓</w:t>
      </w:r>
      <w:r w:rsidRPr="00A970E5">
        <w:rPr>
          <w:rFonts w:ascii="Arial" w:eastAsiaTheme="minorEastAsia" w:hAnsi="Arial" w:cs="Arial"/>
        </w:rPr>
        <w:t>​</w:t>
      </w:r>
      <w:r w:rsidRPr="00A970E5">
        <w:rPr>
          <w:rFonts w:ascii="Cambria Math" w:eastAsiaTheme="minorEastAsia" w:hAnsi="Cambria Math" w:cs="Cambria Math"/>
        </w:rPr>
        <w:t>𝑉𝑓</w:t>
      </w:r>
      <w:r w:rsidRPr="00A970E5">
        <w:rPr>
          <w:rFonts w:ascii="Arial" w:eastAsiaTheme="minorEastAsia" w:hAnsi="Arial" w:cs="Arial"/>
        </w:rPr>
        <w:t>​+</w:t>
      </w:r>
      <w:r w:rsidRPr="00A970E5">
        <w:rPr>
          <w:rFonts w:ascii="Cambria Math" w:eastAsiaTheme="minorEastAsia" w:hAnsi="Cambria Math" w:cs="Cambria Math"/>
        </w:rPr>
        <w:t>𝜎𝑚</w:t>
      </w:r>
      <w:r w:rsidRPr="00A970E5">
        <w:rPr>
          <w:rFonts w:ascii="Arial" w:eastAsiaTheme="minorEastAsia" w:hAnsi="Arial" w:cs="Arial"/>
        </w:rPr>
        <w:t>​</w:t>
      </w:r>
      <m:oMath>
        <m:e>
          <m:ctrlPr>
            <w:r w:rsidRPr="00A970E5">
              <w:rPr>
                <w:rFonts w:ascii="Arial" w:eastAsiaTheme="minorEastAsia" w:hAnsi="Arial" w:cs="Arial"/>
              </w:rPr>
            </w:r>
          </m:ctrlPr>
        </m:e>
      </m:oMath>
      <w:r w:rsidRPr="00A970E5">
        <w:rPr>
          <w:rFonts w:ascii="Arial" w:eastAsiaTheme="minorEastAsia" w:hAnsi="Arial" w:cs="Arial"/>
        </w:rPr>
        <w:t>1−</w:t>
      </w:r>
      <w:r w:rsidRPr="00A970E5">
        <w:rPr>
          <w:rFonts w:ascii="Cambria Math" w:eastAsiaTheme="minorEastAsia" w:hAnsi="Cambria Math" w:cs="Cambria Math"/>
        </w:rPr>
        <w:t>𝑉𝑓</w:t>
      </w:r>
      <w:r w:rsidRPr="00A970E5">
        <w:rPr>
          <w:rFonts w:ascii="Arial" w:eastAsiaTheme="minorEastAsia" w:hAnsi="Arial" w:cs="Arial"/>
        </w:rPr>
        <w:t>​</w:t>
      </w:r>
    </w:p>
    <w:p w14:paraId="6DA659E6" w14:textId="1DC92361" w:rsidR="007E1947" w:rsidRPr="00A970E5" w:rsidRDefault="00DC0BED" w:rsidP="007E1947">
      <w:pPr>
        <w:rPr>
          <w:rFonts w:ascii="Arial" w:eastAsiaTheme="minorEastAsia" w:hAnsi="Arial" w:cs="Arial"/>
        </w:rPr>
      </w:pPr>
      <w:r w:rsidRPr="00A970E5">
        <w:rPr>
          <w:rFonts w:ascii="Arial" w:eastAsiaTheme="minorEastAsia" w:hAnsi="Arial" w:cs="Arial"/>
        </w:rPr>
        <w:t xml:space="preserve"> </w:t>
      </w:r>
      <w:r w:rsidRPr="00A970E5">
        <w:rPr>
          <w:rFonts w:ascii="Cambria Math" w:eastAsiaTheme="minorEastAsia" w:hAnsi="Cambria Math" w:cs="Cambria Math"/>
          <w:iCs/>
        </w:rPr>
        <w:t>𝐸𝑐</w:t>
      </w:r>
      <w:r w:rsidRPr="00A970E5">
        <w:rPr>
          <w:rFonts w:ascii="Arial" w:eastAsiaTheme="minorEastAsia" w:hAnsi="Arial" w:cs="Arial"/>
        </w:rPr>
        <w:t xml:space="preserve"> = </w:t>
      </w:r>
      <w:r w:rsidRPr="00A970E5">
        <w:rPr>
          <w:rFonts w:ascii="Cambria Math" w:eastAsiaTheme="minorEastAsia" w:hAnsi="Cambria Math" w:cs="Cambria Math"/>
        </w:rPr>
        <w:t>𝑐𝑜𝑚𝑝𝑜𝑠𝑖𝑡𝑒</w:t>
      </w:r>
      <w:r w:rsidRPr="00A970E5">
        <w:rPr>
          <w:rFonts w:ascii="Arial" w:eastAsiaTheme="minorEastAsia" w:hAnsi="Arial" w:cs="Arial"/>
        </w:rPr>
        <w:t xml:space="preserve"> </w:t>
      </w:r>
      <w:r w:rsidRPr="00A970E5">
        <w:rPr>
          <w:rFonts w:ascii="Cambria Math" w:eastAsiaTheme="minorEastAsia" w:hAnsi="Cambria Math" w:cs="Cambria Math"/>
        </w:rPr>
        <w:t>𝑚𝑜𝑑𝑢𝑙𝑢𝑠</w:t>
      </w:r>
      <w:r w:rsidRPr="00A970E5">
        <w:rPr>
          <w:rFonts w:ascii="Arial" w:eastAsiaTheme="minorEastAsia" w:hAnsi="Arial" w:cs="Arial"/>
        </w:rPr>
        <w:t xml:space="preserve"> (</w:t>
      </w:r>
      <w:r w:rsidRPr="00A970E5">
        <w:rPr>
          <w:rFonts w:ascii="Cambria Math" w:eastAsiaTheme="minorEastAsia" w:hAnsi="Cambria Math" w:cs="Cambria Math"/>
        </w:rPr>
        <w:t>𝐺𝑃𝑎</w:t>
      </w:r>
      <w:r w:rsidRPr="00A970E5">
        <w:rPr>
          <w:rFonts w:ascii="Arial" w:eastAsiaTheme="minorEastAsia" w:hAnsi="Arial" w:cs="Arial"/>
        </w:rPr>
        <w:t xml:space="preserve">) </w:t>
      </w:r>
    </w:p>
    <w:p w14:paraId="21D3B4EF" w14:textId="485F0489" w:rsidR="007E1947" w:rsidRPr="00A970E5" w:rsidRDefault="00DC0BED" w:rsidP="007E1947">
      <w:pPr>
        <w:rPr>
          <w:rFonts w:ascii="Arial" w:eastAsiaTheme="minorEastAsia" w:hAnsi="Arial" w:cs="Arial"/>
        </w:rPr>
      </w:pPr>
      <w:r w:rsidRPr="00A970E5">
        <w:rPr>
          <w:rFonts w:ascii="Arial" w:eastAsiaTheme="minorEastAsia" w:hAnsi="Arial" w:cs="Arial"/>
        </w:rPr>
        <w:t xml:space="preserve"> </w:t>
      </w:r>
      <w:r w:rsidRPr="00A970E5">
        <w:rPr>
          <w:rFonts w:ascii="Cambria Math" w:eastAsiaTheme="minorEastAsia" w:hAnsi="Cambria Math" w:cs="Cambria Math"/>
          <w:iCs/>
        </w:rPr>
        <w:t>𝐸𝑓</w:t>
      </w:r>
      <w:r w:rsidRPr="00A970E5">
        <w:rPr>
          <w:rFonts w:ascii="Arial" w:eastAsiaTheme="minorEastAsia" w:hAnsi="Arial" w:cs="Arial"/>
        </w:rPr>
        <w:t xml:space="preserve"> = </w:t>
      </w:r>
      <w:r w:rsidRPr="00A970E5">
        <w:rPr>
          <w:rFonts w:ascii="Cambria Math" w:eastAsiaTheme="minorEastAsia" w:hAnsi="Cambria Math" w:cs="Cambria Math"/>
        </w:rPr>
        <w:t>𝑓𝑖𝑏𝑟𝑒</w:t>
      </w:r>
      <w:r w:rsidRPr="00A970E5">
        <w:rPr>
          <w:rFonts w:ascii="Arial" w:eastAsiaTheme="minorEastAsia" w:hAnsi="Arial" w:cs="Arial"/>
        </w:rPr>
        <w:t xml:space="preserve"> </w:t>
      </w:r>
      <w:r w:rsidRPr="00A970E5">
        <w:rPr>
          <w:rFonts w:ascii="Cambria Math" w:eastAsiaTheme="minorEastAsia" w:hAnsi="Cambria Math" w:cs="Cambria Math"/>
        </w:rPr>
        <w:t>𝑚𝑜𝑑𝑢𝑙𝑢𝑠</w:t>
      </w:r>
      <w:r w:rsidRPr="00A970E5">
        <w:rPr>
          <w:rFonts w:ascii="Arial" w:eastAsiaTheme="minorEastAsia" w:hAnsi="Arial" w:cs="Arial"/>
        </w:rPr>
        <w:t xml:space="preserve"> (</w:t>
      </w:r>
      <w:r w:rsidRPr="00A970E5">
        <w:rPr>
          <w:rFonts w:ascii="Cambria Math" w:eastAsiaTheme="minorEastAsia" w:hAnsi="Cambria Math" w:cs="Cambria Math"/>
        </w:rPr>
        <w:t>𝐺𝑃𝑎</w:t>
      </w:r>
      <w:r w:rsidRPr="00A970E5">
        <w:rPr>
          <w:rFonts w:ascii="Arial" w:eastAsiaTheme="minorEastAsia" w:hAnsi="Arial" w:cs="Arial"/>
        </w:rPr>
        <w:t xml:space="preserve">) </w:t>
      </w:r>
    </w:p>
    <w:p w14:paraId="51D0E959" w14:textId="003DD81F" w:rsidR="007E1947" w:rsidRPr="00A970E5" w:rsidRDefault="00DC0BED" w:rsidP="007E1947">
      <w:pPr>
        <w:rPr>
          <w:rFonts w:ascii="Arial" w:eastAsiaTheme="minorEastAsia" w:hAnsi="Arial" w:cs="Arial"/>
        </w:rPr>
      </w:pPr>
      <w:r w:rsidRPr="00A970E5">
        <w:rPr>
          <w:rFonts w:ascii="Arial" w:eastAsiaTheme="minorEastAsia" w:hAnsi="Arial" w:cs="Arial"/>
        </w:rPr>
        <w:t xml:space="preserve"> </w:t>
      </w:r>
      <w:r w:rsidRPr="00A970E5">
        <w:rPr>
          <w:rFonts w:ascii="Cambria Math" w:eastAsiaTheme="minorEastAsia" w:hAnsi="Cambria Math" w:cs="Cambria Math"/>
          <w:iCs/>
        </w:rPr>
        <w:t>𝐸𝑚</w:t>
      </w:r>
      <w:r w:rsidRPr="00A970E5">
        <w:rPr>
          <w:rFonts w:ascii="Arial" w:eastAsiaTheme="minorEastAsia" w:hAnsi="Arial" w:cs="Arial"/>
        </w:rPr>
        <w:t xml:space="preserve"> = </w:t>
      </w:r>
      <w:r w:rsidRPr="00A970E5">
        <w:rPr>
          <w:rFonts w:ascii="Cambria Math" w:eastAsiaTheme="minorEastAsia" w:hAnsi="Cambria Math" w:cs="Cambria Math"/>
        </w:rPr>
        <w:t>𝑚𝑎𝑡𝑟𝑖𝑥</w:t>
      </w:r>
      <w:r w:rsidRPr="00A970E5">
        <w:rPr>
          <w:rFonts w:ascii="Arial" w:eastAsiaTheme="minorEastAsia" w:hAnsi="Arial" w:cs="Arial"/>
        </w:rPr>
        <w:t xml:space="preserve"> </w:t>
      </w:r>
      <w:r w:rsidRPr="00A970E5">
        <w:rPr>
          <w:rFonts w:ascii="Cambria Math" w:eastAsiaTheme="minorEastAsia" w:hAnsi="Cambria Math" w:cs="Cambria Math"/>
        </w:rPr>
        <w:t>𝑚𝑜𝑑𝑢𝑙𝑢𝑠</w:t>
      </w:r>
      <w:r w:rsidRPr="00A970E5">
        <w:rPr>
          <w:rFonts w:ascii="Arial" w:eastAsiaTheme="minorEastAsia" w:hAnsi="Arial" w:cs="Arial"/>
        </w:rPr>
        <w:t xml:space="preserve"> (</w:t>
      </w:r>
      <w:r w:rsidRPr="00A970E5">
        <w:rPr>
          <w:rFonts w:ascii="Cambria Math" w:eastAsiaTheme="minorEastAsia" w:hAnsi="Cambria Math" w:cs="Cambria Math"/>
        </w:rPr>
        <w:t>𝐺𝑃𝑎</w:t>
      </w:r>
      <w:r w:rsidRPr="00A970E5">
        <w:rPr>
          <w:rFonts w:ascii="Arial" w:eastAsiaTheme="minorEastAsia" w:hAnsi="Arial" w:cs="Arial"/>
        </w:rPr>
        <w:t xml:space="preserve">) </w:t>
      </w:r>
    </w:p>
    <w:p w14:paraId="5694E1D5" w14:textId="5F98DF0C" w:rsidR="007E1947" w:rsidRPr="00A970E5" w:rsidRDefault="00DC0BED" w:rsidP="007E1947">
      <w:pPr>
        <w:rPr>
          <w:rFonts w:ascii="Arial" w:eastAsiaTheme="minorEastAsia" w:hAnsi="Arial" w:cs="Arial"/>
        </w:rPr>
      </w:pPr>
      <w:r w:rsidRPr="00A970E5">
        <w:rPr>
          <w:rFonts w:ascii="Arial" w:eastAsiaTheme="minorEastAsia" w:hAnsi="Arial" w:cs="Arial"/>
        </w:rPr>
        <w:t xml:space="preserve"> </w:t>
      </w:r>
      <w:r w:rsidRPr="00A970E5">
        <w:rPr>
          <w:rFonts w:ascii="Cambria Math" w:eastAsiaTheme="minorEastAsia" w:hAnsi="Cambria Math" w:cs="Cambria Math"/>
          <w:iCs/>
        </w:rPr>
        <w:t>𝜎𝑐</w:t>
      </w:r>
      <w:r w:rsidRPr="00A970E5">
        <w:rPr>
          <w:rFonts w:ascii="Arial" w:eastAsiaTheme="minorEastAsia" w:hAnsi="Arial" w:cs="Arial"/>
        </w:rPr>
        <w:t xml:space="preserve"> = </w:t>
      </w:r>
      <w:r w:rsidRPr="00A970E5">
        <w:rPr>
          <w:rFonts w:ascii="Cambria Math" w:eastAsiaTheme="minorEastAsia" w:hAnsi="Cambria Math" w:cs="Cambria Math"/>
        </w:rPr>
        <w:t>𝑐𝑜𝑚𝑝𝑜𝑠𝑖𝑡𝑒</w:t>
      </w:r>
      <w:r w:rsidRPr="00A970E5">
        <w:rPr>
          <w:rFonts w:ascii="Arial" w:eastAsiaTheme="minorEastAsia" w:hAnsi="Arial" w:cs="Arial"/>
        </w:rPr>
        <w:t xml:space="preserve"> </w:t>
      </w:r>
      <w:r w:rsidRPr="00A970E5">
        <w:rPr>
          <w:rFonts w:ascii="Cambria Math" w:eastAsiaTheme="minorEastAsia" w:hAnsi="Cambria Math" w:cs="Cambria Math"/>
        </w:rPr>
        <w:t>𝑡𝑒𝑛𝑠𝑖𝑙𝑒</w:t>
      </w:r>
      <w:r w:rsidRPr="00A970E5">
        <w:rPr>
          <w:rFonts w:ascii="Arial" w:eastAsiaTheme="minorEastAsia" w:hAnsi="Arial" w:cs="Arial"/>
        </w:rPr>
        <w:t xml:space="preserve"> </w:t>
      </w:r>
      <w:r w:rsidRPr="00A970E5">
        <w:rPr>
          <w:rFonts w:ascii="Cambria Math" w:eastAsiaTheme="minorEastAsia" w:hAnsi="Cambria Math" w:cs="Cambria Math"/>
        </w:rPr>
        <w:t>𝑠𝑡𝑟𝑒𝑛𝑔𝑡ℎ</w:t>
      </w:r>
      <w:r w:rsidRPr="00A970E5">
        <w:rPr>
          <w:rFonts w:ascii="Arial" w:eastAsiaTheme="minorEastAsia" w:hAnsi="Arial" w:cs="Arial"/>
        </w:rPr>
        <w:t xml:space="preserve"> (</w:t>
      </w:r>
      <w:r w:rsidRPr="00A970E5">
        <w:rPr>
          <w:rFonts w:ascii="Cambria Math" w:eastAsiaTheme="minorEastAsia" w:hAnsi="Cambria Math" w:cs="Cambria Math"/>
        </w:rPr>
        <w:t>𝑀𝑃𝑎</w:t>
      </w:r>
      <w:r w:rsidRPr="00A970E5">
        <w:rPr>
          <w:rFonts w:ascii="Arial" w:eastAsiaTheme="minorEastAsia" w:hAnsi="Arial" w:cs="Arial"/>
        </w:rPr>
        <w:t xml:space="preserve">) </w:t>
      </w:r>
    </w:p>
    <w:p w14:paraId="28A894CD" w14:textId="06B1BBA3" w:rsidR="007E1947" w:rsidRPr="00A970E5" w:rsidRDefault="00DC0BED" w:rsidP="007E1947">
      <w:pPr>
        <w:rPr>
          <w:rFonts w:ascii="Arial" w:eastAsiaTheme="minorEastAsia" w:hAnsi="Arial" w:cs="Arial"/>
        </w:rPr>
      </w:pPr>
      <w:r w:rsidRPr="00A970E5">
        <w:rPr>
          <w:rFonts w:ascii="Arial" w:eastAsiaTheme="minorEastAsia" w:hAnsi="Arial" w:cs="Arial"/>
        </w:rPr>
        <w:t xml:space="preserve"> </w:t>
      </w:r>
      <w:r w:rsidRPr="00A970E5">
        <w:rPr>
          <w:rFonts w:ascii="Cambria Math" w:eastAsiaTheme="minorEastAsia" w:hAnsi="Cambria Math" w:cs="Cambria Math"/>
          <w:iCs/>
        </w:rPr>
        <w:t>𝜎𝑓</w:t>
      </w:r>
      <w:r w:rsidRPr="00A970E5">
        <w:rPr>
          <w:rFonts w:ascii="Arial" w:eastAsiaTheme="minorEastAsia" w:hAnsi="Arial" w:cs="Arial"/>
        </w:rPr>
        <w:t xml:space="preserve"> = </w:t>
      </w:r>
      <w:r w:rsidRPr="00A970E5">
        <w:rPr>
          <w:rFonts w:ascii="Cambria Math" w:eastAsiaTheme="minorEastAsia" w:hAnsi="Cambria Math" w:cs="Cambria Math"/>
        </w:rPr>
        <w:t>𝑓𝑖𝑏𝑟𝑒</w:t>
      </w:r>
      <w:r w:rsidRPr="00A970E5">
        <w:rPr>
          <w:rFonts w:ascii="Arial" w:eastAsiaTheme="minorEastAsia" w:hAnsi="Arial" w:cs="Arial"/>
        </w:rPr>
        <w:t xml:space="preserve"> </w:t>
      </w:r>
      <w:r w:rsidRPr="00A970E5">
        <w:rPr>
          <w:rFonts w:ascii="Cambria Math" w:eastAsiaTheme="minorEastAsia" w:hAnsi="Cambria Math" w:cs="Cambria Math"/>
        </w:rPr>
        <w:t>𝑡𝑒𝑛𝑠𝑖𝑙𝑒</w:t>
      </w:r>
      <w:r w:rsidRPr="00A970E5">
        <w:rPr>
          <w:rFonts w:ascii="Arial" w:eastAsiaTheme="minorEastAsia" w:hAnsi="Arial" w:cs="Arial"/>
        </w:rPr>
        <w:t xml:space="preserve"> </w:t>
      </w:r>
      <w:r w:rsidRPr="00A970E5">
        <w:rPr>
          <w:rFonts w:ascii="Cambria Math" w:eastAsiaTheme="minorEastAsia" w:hAnsi="Cambria Math" w:cs="Cambria Math"/>
        </w:rPr>
        <w:t>𝑠𝑡𝑟𝑒𝑛𝑔𝑡ℎ</w:t>
      </w:r>
      <w:r w:rsidRPr="00A970E5">
        <w:rPr>
          <w:rFonts w:ascii="Arial" w:eastAsiaTheme="minorEastAsia" w:hAnsi="Arial" w:cs="Arial"/>
        </w:rPr>
        <w:t xml:space="preserve"> (</w:t>
      </w:r>
      <w:r w:rsidRPr="00A970E5">
        <w:rPr>
          <w:rFonts w:ascii="Cambria Math" w:eastAsiaTheme="minorEastAsia" w:hAnsi="Cambria Math" w:cs="Cambria Math"/>
        </w:rPr>
        <w:t>𝑀𝑃𝑎</w:t>
      </w:r>
      <w:r w:rsidRPr="00A970E5">
        <w:rPr>
          <w:rFonts w:ascii="Arial" w:eastAsiaTheme="minorEastAsia" w:hAnsi="Arial" w:cs="Arial"/>
        </w:rPr>
        <w:t xml:space="preserve">) </w:t>
      </w:r>
    </w:p>
    <w:p w14:paraId="0DD0D006" w14:textId="6B7809C5" w:rsidR="007E1947" w:rsidRPr="00A970E5" w:rsidRDefault="00DC0BED" w:rsidP="007E1947">
      <w:pPr>
        <w:rPr>
          <w:rFonts w:ascii="Arial" w:eastAsiaTheme="minorEastAsia" w:hAnsi="Arial" w:cs="Arial"/>
        </w:rPr>
      </w:pPr>
      <w:r w:rsidRPr="00A970E5">
        <w:rPr>
          <w:rFonts w:ascii="Arial" w:eastAsiaTheme="minorEastAsia" w:hAnsi="Arial" w:cs="Arial"/>
        </w:rPr>
        <w:t xml:space="preserve"> </w:t>
      </w:r>
      <w:r w:rsidRPr="00A970E5">
        <w:rPr>
          <w:rFonts w:ascii="Cambria Math" w:eastAsiaTheme="minorEastAsia" w:hAnsi="Cambria Math" w:cs="Cambria Math"/>
          <w:iCs/>
        </w:rPr>
        <w:t>𝜎𝑚</w:t>
      </w:r>
      <w:r w:rsidRPr="00A970E5">
        <w:rPr>
          <w:rFonts w:ascii="Arial" w:eastAsiaTheme="minorEastAsia" w:hAnsi="Arial" w:cs="Arial"/>
        </w:rPr>
        <w:t xml:space="preserve"> = </w:t>
      </w:r>
      <w:r w:rsidRPr="00A970E5">
        <w:rPr>
          <w:rFonts w:ascii="Cambria Math" w:eastAsiaTheme="minorEastAsia" w:hAnsi="Cambria Math" w:cs="Cambria Math"/>
        </w:rPr>
        <w:t>𝑚𝑎𝑡𝑟𝑖𝑥</w:t>
      </w:r>
      <w:r w:rsidRPr="00A970E5">
        <w:rPr>
          <w:rFonts w:ascii="Arial" w:eastAsiaTheme="minorEastAsia" w:hAnsi="Arial" w:cs="Arial"/>
        </w:rPr>
        <w:t xml:space="preserve"> </w:t>
      </w:r>
      <w:r w:rsidRPr="00A970E5">
        <w:rPr>
          <w:rFonts w:ascii="Cambria Math" w:eastAsiaTheme="minorEastAsia" w:hAnsi="Cambria Math" w:cs="Cambria Math"/>
        </w:rPr>
        <w:t>𝑡𝑒𝑛𝑠𝑖𝑙𝑒</w:t>
      </w:r>
      <w:r w:rsidRPr="00A970E5">
        <w:rPr>
          <w:rFonts w:ascii="Arial" w:eastAsiaTheme="minorEastAsia" w:hAnsi="Arial" w:cs="Arial"/>
        </w:rPr>
        <w:t xml:space="preserve"> </w:t>
      </w:r>
      <w:r w:rsidRPr="00A970E5">
        <w:rPr>
          <w:rFonts w:ascii="Cambria Math" w:eastAsiaTheme="minorEastAsia" w:hAnsi="Cambria Math" w:cs="Cambria Math"/>
        </w:rPr>
        <w:t>𝑠𝑡𝑟𝑒𝑛𝑔𝑡ℎ</w:t>
      </w:r>
      <w:r w:rsidRPr="00A970E5">
        <w:rPr>
          <w:rFonts w:ascii="Arial" w:eastAsiaTheme="minorEastAsia" w:hAnsi="Arial" w:cs="Arial"/>
        </w:rPr>
        <w:t xml:space="preserve"> (</w:t>
      </w:r>
      <w:r w:rsidRPr="00A970E5">
        <w:rPr>
          <w:rFonts w:ascii="Cambria Math" w:eastAsiaTheme="minorEastAsia" w:hAnsi="Cambria Math" w:cs="Cambria Math"/>
        </w:rPr>
        <w:t>𝑀𝑃𝑎</w:t>
      </w:r>
      <w:r w:rsidRPr="00A970E5">
        <w:rPr>
          <w:rFonts w:ascii="Arial" w:eastAsiaTheme="minorEastAsia" w:hAnsi="Arial" w:cs="Arial"/>
        </w:rPr>
        <w:t xml:space="preserve">) </w:t>
      </w:r>
    </w:p>
    <w:p w14:paraId="3E44B7BA" w14:textId="771BB530" w:rsidR="007E1947" w:rsidRPr="00A970E5" w:rsidRDefault="00DC0BED" w:rsidP="007E1947">
      <w:pPr>
        <w:rPr>
          <w:rFonts w:ascii="Arial" w:eastAsiaTheme="minorEastAsia" w:hAnsi="Arial" w:cs="Arial"/>
        </w:rPr>
      </w:pPr>
      <w:r w:rsidRPr="00A970E5">
        <w:rPr>
          <w:rFonts w:ascii="Arial" w:eastAsiaTheme="minorEastAsia" w:hAnsi="Arial" w:cs="Arial"/>
        </w:rPr>
        <w:t xml:space="preserve"> </w:t>
      </w:r>
      <w:r w:rsidRPr="00A970E5">
        <w:rPr>
          <w:rFonts w:ascii="Cambria Math" w:eastAsiaTheme="minorEastAsia" w:hAnsi="Cambria Math" w:cs="Cambria Math"/>
          <w:iCs/>
        </w:rPr>
        <w:t>𝑉𝑓</w:t>
      </w:r>
      <w:r w:rsidRPr="00A970E5">
        <w:rPr>
          <w:rFonts w:ascii="Arial" w:eastAsiaTheme="minorEastAsia" w:hAnsi="Arial" w:cs="Arial"/>
        </w:rPr>
        <w:t xml:space="preserve"> = </w:t>
      </w:r>
      <w:r w:rsidRPr="00A970E5">
        <w:rPr>
          <w:rFonts w:ascii="Cambria Math" w:eastAsiaTheme="minorEastAsia" w:hAnsi="Cambria Math" w:cs="Cambria Math"/>
        </w:rPr>
        <w:t>𝑓𝑖𝑏𝑟𝑒</w:t>
      </w:r>
      <w:r w:rsidRPr="00A970E5">
        <w:rPr>
          <w:rFonts w:ascii="Arial" w:eastAsiaTheme="minorEastAsia" w:hAnsi="Arial" w:cs="Arial"/>
        </w:rPr>
        <w:t xml:space="preserve"> </w:t>
      </w:r>
      <w:r w:rsidRPr="00A970E5">
        <w:rPr>
          <w:rFonts w:ascii="Cambria Math" w:eastAsiaTheme="minorEastAsia" w:hAnsi="Cambria Math" w:cs="Cambria Math"/>
        </w:rPr>
        <w:t>𝑣𝑜𝑙𝑢𝑚𝑒</w:t>
      </w:r>
      <w:r w:rsidRPr="00A970E5">
        <w:rPr>
          <w:rFonts w:ascii="Arial" w:eastAsiaTheme="minorEastAsia" w:hAnsi="Arial" w:cs="Arial"/>
        </w:rPr>
        <w:t xml:space="preserve"> </w:t>
      </w:r>
      <w:r w:rsidRPr="00A970E5">
        <w:rPr>
          <w:rFonts w:ascii="Cambria Math" w:eastAsiaTheme="minorEastAsia" w:hAnsi="Cambria Math" w:cs="Cambria Math"/>
        </w:rPr>
        <w:t>𝑓𝑟𝑎𝑐𝑡𝑖𝑜𝑛</w:t>
      </w:r>
      <w:r w:rsidRPr="00A970E5">
        <w:rPr>
          <w:rFonts w:ascii="Arial" w:eastAsiaTheme="minorEastAsia" w:hAnsi="Arial" w:cs="Arial"/>
        </w:rPr>
        <w:t xml:space="preserve"> (</w:t>
      </w:r>
      <w:r w:rsidRPr="00A970E5">
        <w:rPr>
          <w:rFonts w:ascii="Cambria Math" w:eastAsiaTheme="minorEastAsia" w:hAnsi="Cambria Math" w:cs="Cambria Math"/>
        </w:rPr>
        <w:t>𝑑𝑖𝑚𝑒𝑛𝑠𝑖𝑜𝑛𝑙𝑒𝑠𝑠</w:t>
      </w:r>
      <w:r w:rsidRPr="00A970E5">
        <w:rPr>
          <w:rFonts w:ascii="Arial" w:eastAsiaTheme="minorEastAsia" w:hAnsi="Arial" w:cs="Arial"/>
        </w:rPr>
        <w:t xml:space="preserve">, 0 ≤ </w:t>
      </w:r>
      <w:r w:rsidRPr="00A970E5">
        <w:rPr>
          <w:rFonts w:ascii="Cambria Math" w:eastAsiaTheme="minorEastAsia" w:hAnsi="Cambria Math" w:cs="Cambria Math"/>
        </w:rPr>
        <w:t>𝑉</w:t>
      </w:r>
      <w:r w:rsidRPr="00A970E5">
        <w:rPr>
          <w:rFonts w:ascii="Arial" w:eastAsiaTheme="minorEastAsia" w:hAnsi="Arial" w:cs="Arial"/>
        </w:rPr>
        <w:t>_</w:t>
      </w:r>
      <w:r w:rsidRPr="00A970E5">
        <w:rPr>
          <w:rFonts w:ascii="Cambria Math" w:eastAsiaTheme="minorEastAsia" w:hAnsi="Cambria Math" w:cs="Cambria Math"/>
        </w:rPr>
        <w:t>𝑓</w:t>
      </w:r>
      <w:r w:rsidRPr="00A970E5">
        <w:rPr>
          <w:rFonts w:ascii="Arial" w:eastAsiaTheme="minorEastAsia" w:hAnsi="Arial" w:cs="Arial"/>
        </w:rPr>
        <w:t xml:space="preserve"> ≤ 1) </w:t>
      </w:r>
    </w:p>
    <w:p w14:paraId="4A1A786B" w14:textId="7D02DE8E" w:rsidR="00392816" w:rsidRPr="00A970E5" w:rsidRDefault="00DC0BED" w:rsidP="007E1947">
      <w:pPr>
        <w:rPr>
          <w:rFonts w:ascii="Arial" w:eastAsiaTheme="minorEastAsia" w:hAnsi="Arial" w:cs="Arial"/>
        </w:rPr>
      </w:pPr>
      <w:r w:rsidRPr="00A970E5">
        <w:rPr>
          <w:rFonts w:ascii="Arial" w:eastAsiaTheme="minorEastAsia" w:hAnsi="Arial" w:cs="Arial"/>
          <w:iCs/>
        </w:rPr>
        <w:t xml:space="preserve">(1 − </w:t>
      </w:r>
      <w:r w:rsidRPr="00A970E5">
        <w:rPr>
          <w:rFonts w:ascii="Cambria Math" w:eastAsiaTheme="minorEastAsia" w:hAnsi="Cambria Math" w:cs="Cambria Math"/>
          <w:iCs/>
        </w:rPr>
        <w:t>𝑉𝑓</w:t>
      </w:r>
      <w:r w:rsidRPr="00A970E5">
        <w:rPr>
          <w:rFonts w:ascii="Arial" w:eastAsiaTheme="minorEastAsia" w:hAnsi="Arial" w:cs="Arial"/>
          <w:iCs/>
        </w:rPr>
        <w:t>)</w:t>
      </w:r>
      <w:r w:rsidRPr="00A970E5">
        <w:rPr>
          <w:rFonts w:ascii="Arial" w:eastAsiaTheme="minorEastAsia" w:hAnsi="Arial" w:cs="Arial"/>
        </w:rPr>
        <w:t xml:space="preserve"> = </w:t>
      </w:r>
      <w:r w:rsidRPr="00A970E5">
        <w:rPr>
          <w:rFonts w:ascii="Cambria Math" w:eastAsiaTheme="minorEastAsia" w:hAnsi="Cambria Math" w:cs="Cambria Math"/>
        </w:rPr>
        <w:t>𝑚𝑎𝑡𝑟𝑖𝑥</w:t>
      </w:r>
      <w:r w:rsidRPr="00A970E5">
        <w:rPr>
          <w:rFonts w:ascii="Arial" w:eastAsiaTheme="minorEastAsia" w:hAnsi="Arial" w:cs="Arial"/>
        </w:rPr>
        <w:t xml:space="preserve"> </w:t>
      </w:r>
      <w:r w:rsidRPr="00A970E5">
        <w:rPr>
          <w:rFonts w:ascii="Cambria Math" w:eastAsiaTheme="minorEastAsia" w:hAnsi="Cambria Math" w:cs="Cambria Math"/>
        </w:rPr>
        <w:t>𝑣𝑜𝑙𝑢𝑚𝑒</w:t>
      </w:r>
      <w:r w:rsidRPr="00A970E5">
        <w:rPr>
          <w:rFonts w:ascii="Arial" w:eastAsiaTheme="minorEastAsia" w:hAnsi="Arial" w:cs="Arial"/>
        </w:rPr>
        <w:t xml:space="preserve"> </w:t>
      </w:r>
      <w:r w:rsidRPr="00A970E5">
        <w:rPr>
          <w:rFonts w:ascii="Cambria Math" w:eastAsiaTheme="minorEastAsia" w:hAnsi="Cambria Math" w:cs="Cambria Math"/>
        </w:rPr>
        <w:t>𝑓𝑟𝑎𝑐𝑡𝑖𝑜𝑛</w:t>
      </w:r>
    </w:p>
    <w:p w14:paraId="1E558CBA" w14:textId="77777777" w:rsidR="00BD20A5" w:rsidRPr="00A970E5" w:rsidRDefault="00BD20A5" w:rsidP="007E1947">
      <w:pPr>
        <w:rPr>
          <w:rFonts w:ascii="Cambria Math" w:eastAsiaTheme="minorEastAsia" w:hAnsi="Cambria Math" w:cs="Arial"/>
          <w:oMath/>
        </w:rPr>
      </w:pPr>
    </w:p>
    <w:p w14:paraId="321C4D2D" w14:textId="77777777" w:rsidR="006C6B02" w:rsidRPr="00A970E5" w:rsidRDefault="006C6B02" w:rsidP="006C6B02">
      <w:pPr>
        <w:rPr>
          <w:rFonts w:ascii="Arial" w:hAnsi="Arial" w:cs="Arial"/>
        </w:rPr>
      </w:pPr>
    </w:p>
    <w:p w14:paraId="71CDDB62" w14:textId="77777777" w:rsidR="00534612" w:rsidRPr="00A970E5" w:rsidRDefault="00A46A1E" w:rsidP="00534612">
      <w:pPr>
        <w:keepNext/>
        <w:rPr>
          <w:rFonts w:ascii="Arial" w:hAnsi="Arial" w:cs="Arial"/>
        </w:rPr>
      </w:pPr>
      <w:r w:rsidRPr="00A970E5">
        <w:rPr>
          <w:rFonts w:ascii="Arial" w:hAnsi="Arial" w:cs="Arial"/>
          <w:noProof/>
        </w:rPr>
        <w:drawing>
          <wp:inline distT="0" distB="0" distL="0" distR="0" wp14:anchorId="33ECB05A" wp14:editId="247D1008">
            <wp:extent cx="5596890" cy="3310255"/>
            <wp:effectExtent l="0" t="0" r="3810" b="4445"/>
            <wp:docPr id="9202746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96890" cy="3310255"/>
                    </a:xfrm>
                    <a:prstGeom prst="rect">
                      <a:avLst/>
                    </a:prstGeom>
                    <a:noFill/>
                  </pic:spPr>
                </pic:pic>
              </a:graphicData>
            </a:graphic>
          </wp:inline>
        </w:drawing>
      </w:r>
    </w:p>
    <w:p w14:paraId="30F605A3" w14:textId="321CB079" w:rsidR="00A46A1E" w:rsidRPr="00A970E5" w:rsidRDefault="00534612" w:rsidP="00534612">
      <w:pPr>
        <w:pStyle w:val="Caption"/>
        <w:rPr>
          <w:rFonts w:ascii="Arial" w:hAnsi="Arial" w:cs="Arial"/>
        </w:rPr>
      </w:pPr>
      <w:bookmarkStart w:id="47" w:name="_Toc227933649"/>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19</w:t>
      </w:r>
      <w:r w:rsidRPr="00A970E5">
        <w:rPr>
          <w:rFonts w:ascii="Arial" w:hAnsi="Arial" w:cs="Arial"/>
        </w:rPr>
        <w:fldChar w:fldCharType="end"/>
      </w:r>
      <w:r w:rsidRPr="00A970E5">
        <w:rPr>
          <w:rFonts w:ascii="Arial" w:hAnsi="Arial" w:cs="Arial"/>
        </w:rPr>
        <w:t>: Young's Modulus By Material Chart</w:t>
      </w:r>
      <w:bookmarkEnd w:id="47"/>
    </w:p>
    <w:p w14:paraId="37E616C4" w14:textId="77777777" w:rsidR="00534612" w:rsidRPr="00A970E5" w:rsidRDefault="00A46A1E" w:rsidP="00534612">
      <w:pPr>
        <w:keepNext/>
        <w:rPr>
          <w:rFonts w:ascii="Arial" w:hAnsi="Arial" w:cs="Arial"/>
        </w:rPr>
      </w:pPr>
      <w:r w:rsidRPr="00A970E5">
        <w:rPr>
          <w:rFonts w:ascii="Arial" w:hAnsi="Arial" w:cs="Arial"/>
          <w:noProof/>
        </w:rPr>
        <w:lastRenderedPageBreak/>
        <w:drawing>
          <wp:inline distT="0" distB="0" distL="0" distR="0" wp14:anchorId="52A26ACA" wp14:editId="4F4E923B">
            <wp:extent cx="5663565" cy="3340735"/>
            <wp:effectExtent l="0" t="0" r="0" b="0"/>
            <wp:docPr id="21156469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63565" cy="3340735"/>
                    </a:xfrm>
                    <a:prstGeom prst="rect">
                      <a:avLst/>
                    </a:prstGeom>
                    <a:noFill/>
                  </pic:spPr>
                </pic:pic>
              </a:graphicData>
            </a:graphic>
          </wp:inline>
        </w:drawing>
      </w:r>
    </w:p>
    <w:p w14:paraId="1259353E" w14:textId="29EF5FDC" w:rsidR="00A46A1E" w:rsidRPr="00A970E5" w:rsidRDefault="00534612" w:rsidP="00534612">
      <w:pPr>
        <w:pStyle w:val="Caption"/>
        <w:rPr>
          <w:rFonts w:ascii="Arial" w:hAnsi="Arial" w:cs="Arial"/>
        </w:rPr>
      </w:pPr>
      <w:bookmarkStart w:id="48" w:name="_Toc227933650"/>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00F331C5" w:rsidRPr="00A970E5">
        <w:rPr>
          <w:rFonts w:ascii="Arial" w:hAnsi="Arial" w:cs="Arial"/>
          <w:noProof/>
        </w:rPr>
        <w:t>20</w:t>
      </w:r>
      <w:r w:rsidRPr="00A970E5">
        <w:rPr>
          <w:rFonts w:ascii="Arial" w:hAnsi="Arial" w:cs="Arial"/>
        </w:rPr>
        <w:fldChar w:fldCharType="end"/>
      </w:r>
      <w:r w:rsidRPr="00A970E5">
        <w:rPr>
          <w:rFonts w:ascii="Arial" w:hAnsi="Arial" w:cs="Arial"/>
        </w:rPr>
        <w:t>: UTS By Material Chart</w:t>
      </w:r>
      <w:bookmarkEnd w:id="48"/>
    </w:p>
    <w:p w14:paraId="0109A978" w14:textId="77777777" w:rsidR="00F331C5" w:rsidRPr="00A970E5" w:rsidRDefault="00F331C5" w:rsidP="00F331C5">
      <w:pPr>
        <w:keepNext/>
        <w:rPr>
          <w:rFonts w:ascii="Arial" w:hAnsi="Arial" w:cs="Arial"/>
        </w:rPr>
      </w:pPr>
      <w:r w:rsidRPr="00A970E5">
        <w:rPr>
          <w:rFonts w:ascii="Arial" w:hAnsi="Arial" w:cs="Arial"/>
          <w:noProof/>
        </w:rPr>
        <w:lastRenderedPageBreak/>
        <w:drawing>
          <wp:inline distT="0" distB="0" distL="0" distR="0" wp14:anchorId="57219AC9" wp14:editId="70F14DCC">
            <wp:extent cx="4265845" cy="8386638"/>
            <wp:effectExtent l="0" t="0" r="1905" b="0"/>
            <wp:docPr id="2156598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270538" cy="8395864"/>
                    </a:xfrm>
                    <a:prstGeom prst="rect">
                      <a:avLst/>
                    </a:prstGeom>
                    <a:noFill/>
                  </pic:spPr>
                </pic:pic>
              </a:graphicData>
            </a:graphic>
          </wp:inline>
        </w:drawing>
      </w:r>
    </w:p>
    <w:p w14:paraId="465E00F5" w14:textId="1D0774D4" w:rsidR="00F331C5" w:rsidRPr="00A970E5" w:rsidRDefault="00F331C5" w:rsidP="00F331C5">
      <w:pPr>
        <w:pStyle w:val="Caption"/>
        <w:rPr>
          <w:rFonts w:ascii="Arial" w:hAnsi="Arial" w:cs="Arial"/>
        </w:rPr>
      </w:pPr>
      <w:bookmarkStart w:id="49" w:name="_Toc227933651"/>
      <w:r w:rsidRPr="00A970E5">
        <w:rPr>
          <w:rFonts w:ascii="Arial" w:hAnsi="Arial" w:cs="Arial"/>
        </w:rPr>
        <w:t xml:space="preserve">Figure </w:t>
      </w:r>
      <w:r w:rsidRPr="00A970E5">
        <w:rPr>
          <w:rFonts w:ascii="Arial" w:hAnsi="Arial" w:cs="Arial"/>
        </w:rPr>
        <w:fldChar w:fldCharType="begin"/>
      </w:r>
      <w:r w:rsidRPr="00A970E5">
        <w:rPr>
          <w:rFonts w:ascii="Arial" w:hAnsi="Arial" w:cs="Arial"/>
        </w:rPr>
        <w:instrText xml:space="preserve"> SEQ Figure \* ARABIC </w:instrText>
      </w:r>
      <w:r w:rsidRPr="00A970E5">
        <w:rPr>
          <w:rFonts w:ascii="Arial" w:hAnsi="Arial" w:cs="Arial"/>
        </w:rPr>
        <w:fldChar w:fldCharType="separate"/>
      </w:r>
      <w:r w:rsidRPr="00A970E5">
        <w:rPr>
          <w:rFonts w:ascii="Arial" w:hAnsi="Arial" w:cs="Arial"/>
          <w:noProof/>
        </w:rPr>
        <w:t>21</w:t>
      </w:r>
      <w:r w:rsidRPr="00A970E5">
        <w:rPr>
          <w:rFonts w:ascii="Arial" w:hAnsi="Arial" w:cs="Arial"/>
        </w:rPr>
        <w:fldChar w:fldCharType="end"/>
      </w:r>
      <w:r w:rsidRPr="00A970E5">
        <w:rPr>
          <w:rFonts w:ascii="Arial" w:hAnsi="Arial" w:cs="Arial"/>
        </w:rPr>
        <w:t>: Material Samples With Fracture Points Visible</w:t>
      </w:r>
      <w:bookmarkEnd w:id="49"/>
    </w:p>
    <w:p w14:paraId="389081A7" w14:textId="06B30924" w:rsidR="00AD7193" w:rsidRPr="00A970E5" w:rsidRDefault="00AD7193" w:rsidP="00A46A1E">
      <w:pPr>
        <w:rPr>
          <w:rFonts w:ascii="Arial" w:hAnsi="Arial" w:cs="Arial"/>
        </w:rPr>
      </w:pPr>
      <w:r w:rsidRPr="00A970E5">
        <w:rPr>
          <w:rFonts w:ascii="Arial" w:hAnsi="Arial" w:cs="Arial"/>
        </w:rPr>
        <w:lastRenderedPageBreak/>
        <w:br w:type="page"/>
      </w:r>
    </w:p>
    <w:p w14:paraId="11B06EDD" w14:textId="030C850F" w:rsidR="00C85057" w:rsidRPr="00A970E5" w:rsidRDefault="00C85057" w:rsidP="00C85057">
      <w:pPr>
        <w:pStyle w:val="Heading2"/>
        <w:rPr>
          <w:rFonts w:ascii="Arial" w:hAnsi="Arial" w:cs="Arial"/>
        </w:rPr>
      </w:pPr>
      <w:bookmarkStart w:id="50" w:name="_Toc227933598"/>
      <w:r w:rsidRPr="00A970E5">
        <w:rPr>
          <w:rFonts w:ascii="Arial" w:hAnsi="Arial" w:cs="Arial"/>
        </w:rPr>
        <w:lastRenderedPageBreak/>
        <w:t>Anomalies, Sample Defects, &amp; Limitations</w:t>
      </w:r>
      <w:bookmarkEnd w:id="50"/>
    </w:p>
    <w:p w14:paraId="6AB42848" w14:textId="77777777" w:rsidR="00C85057" w:rsidRPr="00A970E5" w:rsidRDefault="00C85057" w:rsidP="00C85057">
      <w:pPr>
        <w:rPr>
          <w:rFonts w:ascii="Arial" w:hAnsi="Arial" w:cs="Arial"/>
        </w:rPr>
      </w:pPr>
    </w:p>
    <w:p w14:paraId="4FBE7794" w14:textId="77878FD0" w:rsidR="0055505E" w:rsidRPr="00A970E5" w:rsidRDefault="0055505E" w:rsidP="0055505E">
      <w:pPr>
        <w:rPr>
          <w:rFonts w:ascii="Arial" w:eastAsiaTheme="minorEastAsia" w:hAnsi="Arial" w:cs="Arial"/>
        </w:rPr>
      </w:pPr>
      <w:r w:rsidRPr="00A970E5">
        <w:rPr>
          <w:rFonts w:ascii="Arial" w:eastAsiaTheme="minorEastAsia" w:hAnsi="Arial" w:cs="Arial"/>
        </w:rPr>
        <w:t>A</w:t>
      </w:r>
      <w:r w:rsidR="008D2BAD" w:rsidRPr="00A970E5">
        <w:rPr>
          <w:rFonts w:ascii="Arial" w:eastAsiaTheme="minorEastAsia" w:hAnsi="Arial" w:cs="Arial"/>
        </w:rPr>
        <w:t xml:space="preserve">round </w:t>
      </w:r>
      <w:r w:rsidRPr="00A970E5">
        <w:rPr>
          <w:rFonts w:ascii="Arial" w:eastAsiaTheme="minorEastAsia" w:hAnsi="Arial" w:cs="Arial"/>
        </w:rPr>
        <w:t>20–35% of specimen records per material were excluded as bad tests</w:t>
      </w:r>
      <w:r w:rsidR="008D2BAD" w:rsidRPr="00A970E5">
        <w:rPr>
          <w:rFonts w:ascii="Arial" w:eastAsiaTheme="minorEastAsia" w:hAnsi="Arial" w:cs="Arial"/>
        </w:rPr>
        <w:t xml:space="preserve">. </w:t>
      </w:r>
      <w:r w:rsidR="00CD5E6F" w:rsidRPr="00A970E5">
        <w:rPr>
          <w:rFonts w:ascii="Arial" w:eastAsiaTheme="minorEastAsia" w:hAnsi="Arial" w:cs="Arial"/>
        </w:rPr>
        <w:t>Bad tests count as s</w:t>
      </w:r>
      <w:r w:rsidRPr="00A970E5">
        <w:rPr>
          <w:rFonts w:ascii="Arial" w:eastAsiaTheme="minorEastAsia" w:hAnsi="Arial" w:cs="Arial"/>
        </w:rPr>
        <w:t>pecimens with negative or near-zero recorded strain, and specimens with extreme outlier stresses consistent with incorrect dimensions entered into the software</w:t>
      </w:r>
      <w:r w:rsidR="00BD09FB" w:rsidRPr="00A970E5">
        <w:rPr>
          <w:rFonts w:ascii="Arial" w:eastAsiaTheme="minorEastAsia" w:hAnsi="Arial" w:cs="Arial"/>
        </w:rPr>
        <w:t>.</w:t>
      </w:r>
      <w:r w:rsidRPr="00A970E5">
        <w:rPr>
          <w:rFonts w:ascii="Arial" w:eastAsiaTheme="minorEastAsia" w:hAnsi="Arial" w:cs="Arial"/>
        </w:rPr>
        <w:t xml:space="preserve"> </w:t>
      </w:r>
      <w:r w:rsidR="00BD09FB" w:rsidRPr="00A970E5">
        <w:rPr>
          <w:rFonts w:ascii="Arial" w:eastAsiaTheme="minorEastAsia" w:hAnsi="Arial" w:cs="Arial"/>
        </w:rPr>
        <w:t>F</w:t>
      </w:r>
      <w:r w:rsidRPr="00A970E5">
        <w:rPr>
          <w:rFonts w:ascii="Arial" w:eastAsiaTheme="minorEastAsia" w:hAnsi="Arial" w:cs="Arial"/>
        </w:rPr>
        <w:t>or example, one Kevlar specimen reporting 3025 MPa against a material mean of 360 MPa. Records were excluded through</w:t>
      </w:r>
      <w:r w:rsidR="009F4515" w:rsidRPr="00A970E5">
        <w:rPr>
          <w:rFonts w:ascii="Arial" w:eastAsiaTheme="minorEastAsia" w:hAnsi="Arial" w:cs="Arial"/>
        </w:rPr>
        <w:t xml:space="preserve"> </w:t>
      </w:r>
      <w:r w:rsidRPr="00A970E5">
        <w:rPr>
          <w:rFonts w:ascii="Arial" w:eastAsiaTheme="minorEastAsia" w:hAnsi="Arial" w:cs="Arial"/>
        </w:rPr>
        <w:t>filtering</w:t>
      </w:r>
      <w:r w:rsidR="009F4515" w:rsidRPr="00A970E5">
        <w:rPr>
          <w:rFonts w:ascii="Arial" w:eastAsiaTheme="minorEastAsia" w:hAnsi="Arial" w:cs="Arial"/>
        </w:rPr>
        <w:t>.</w:t>
      </w:r>
    </w:p>
    <w:p w14:paraId="5DF21A43" w14:textId="77777777" w:rsidR="00755F7A" w:rsidRPr="00A970E5" w:rsidRDefault="0055505E" w:rsidP="0055505E">
      <w:pPr>
        <w:rPr>
          <w:rFonts w:ascii="Arial" w:eastAsiaTheme="minorEastAsia" w:hAnsi="Arial" w:cs="Arial"/>
        </w:rPr>
      </w:pPr>
      <w:r w:rsidRPr="00A970E5">
        <w:rPr>
          <w:rFonts w:ascii="Arial" w:eastAsiaTheme="minorEastAsia" w:hAnsi="Arial" w:cs="Arial"/>
        </w:rPr>
        <w:t xml:space="preserve">The measured Young's modulus for aluminium (52.1 </w:t>
      </w:r>
      <w:proofErr w:type="spellStart"/>
      <w:r w:rsidRPr="00A970E5">
        <w:rPr>
          <w:rFonts w:ascii="Arial" w:eastAsiaTheme="minorEastAsia" w:hAnsi="Arial" w:cs="Arial"/>
        </w:rPr>
        <w:t>GPa</w:t>
      </w:r>
      <w:proofErr w:type="spellEnd"/>
      <w:r w:rsidRPr="00A970E5">
        <w:rPr>
          <w:rFonts w:ascii="Arial" w:eastAsiaTheme="minorEastAsia" w:hAnsi="Arial" w:cs="Arial"/>
        </w:rPr>
        <w:t xml:space="preserve">) is substantially below the published value for 6061-T6 (69 </w:t>
      </w:r>
      <w:proofErr w:type="spellStart"/>
      <w:r w:rsidRPr="00A970E5">
        <w:rPr>
          <w:rFonts w:ascii="Arial" w:eastAsiaTheme="minorEastAsia" w:hAnsi="Arial" w:cs="Arial"/>
        </w:rPr>
        <w:t>GPa</w:t>
      </w:r>
      <w:proofErr w:type="spellEnd"/>
      <w:r w:rsidRPr="00A970E5">
        <w:rPr>
          <w:rFonts w:ascii="Arial" w:eastAsiaTheme="minorEastAsia" w:hAnsi="Arial" w:cs="Arial"/>
        </w:rPr>
        <w:t>)</w:t>
      </w:r>
      <w:r w:rsidR="009C13FE" w:rsidRPr="00A970E5">
        <w:rPr>
          <w:rFonts w:ascii="Arial" w:eastAsiaTheme="minorEastAsia" w:hAnsi="Arial" w:cs="Arial"/>
        </w:rPr>
        <w:t xml:space="preserve">. This could be caused by </w:t>
      </w:r>
      <w:r w:rsidRPr="00A970E5">
        <w:rPr>
          <w:rFonts w:ascii="Arial" w:eastAsiaTheme="minorEastAsia" w:hAnsi="Arial" w:cs="Arial"/>
        </w:rPr>
        <w:t>the use of crosshead displacement rather than a clip-on extensometer</w:t>
      </w:r>
      <w:r w:rsidR="00DF187A" w:rsidRPr="00A970E5">
        <w:rPr>
          <w:rFonts w:ascii="Arial" w:eastAsiaTheme="minorEastAsia" w:hAnsi="Arial" w:cs="Arial"/>
        </w:rPr>
        <w:t>. This</w:t>
      </w:r>
      <w:r w:rsidRPr="00A970E5">
        <w:rPr>
          <w:rFonts w:ascii="Arial" w:eastAsiaTheme="minorEastAsia" w:hAnsi="Arial" w:cs="Arial"/>
        </w:rPr>
        <w:t xml:space="preserve"> </w:t>
      </w:r>
      <w:r w:rsidR="00DF187A" w:rsidRPr="00A970E5">
        <w:rPr>
          <w:rFonts w:ascii="Arial" w:eastAsiaTheme="minorEastAsia" w:hAnsi="Arial" w:cs="Arial"/>
        </w:rPr>
        <w:t xml:space="preserve">can </w:t>
      </w:r>
      <w:r w:rsidRPr="00A970E5">
        <w:rPr>
          <w:rFonts w:ascii="Arial" w:eastAsiaTheme="minorEastAsia" w:hAnsi="Arial" w:cs="Arial"/>
        </w:rPr>
        <w:t>introduce load-train error</w:t>
      </w:r>
      <w:r w:rsidR="00755F7A" w:rsidRPr="00A970E5">
        <w:rPr>
          <w:rFonts w:ascii="Arial" w:eastAsiaTheme="minorEastAsia" w:hAnsi="Arial" w:cs="Arial"/>
        </w:rPr>
        <w:t>s</w:t>
      </w:r>
      <w:r w:rsidRPr="00A970E5">
        <w:rPr>
          <w:rFonts w:ascii="Arial" w:eastAsiaTheme="minorEastAsia" w:hAnsi="Arial" w:cs="Arial"/>
        </w:rPr>
        <w:t xml:space="preserve"> that over-report elastic strain. </w:t>
      </w:r>
    </w:p>
    <w:p w14:paraId="58FE5975" w14:textId="33A6C6B7" w:rsidR="0055505E" w:rsidRPr="00A970E5" w:rsidRDefault="0055505E" w:rsidP="0055505E">
      <w:pPr>
        <w:rPr>
          <w:rFonts w:ascii="Arial" w:eastAsiaTheme="minorEastAsia" w:hAnsi="Arial" w:cs="Arial"/>
        </w:rPr>
      </w:pPr>
      <w:r w:rsidRPr="00A970E5">
        <w:rPr>
          <w:rFonts w:ascii="Arial" w:eastAsiaTheme="minorEastAsia" w:hAnsi="Arial" w:cs="Arial"/>
        </w:rPr>
        <w:t xml:space="preserve">The same effect applies uniformly to all materials, so absolute modulus values should be treated as systematic lower-bounds while relative comparisons remain valid. </w:t>
      </w:r>
      <w:r w:rsidR="005B1B09" w:rsidRPr="00A970E5">
        <w:rPr>
          <w:rFonts w:ascii="Arial" w:eastAsiaTheme="minorEastAsia" w:hAnsi="Arial" w:cs="Arial"/>
        </w:rPr>
        <w:t>In addition</w:t>
      </w:r>
      <w:r w:rsidRPr="00A970E5">
        <w:rPr>
          <w:rFonts w:ascii="Arial" w:eastAsiaTheme="minorEastAsia" w:hAnsi="Arial" w:cs="Arial"/>
        </w:rPr>
        <w:t xml:space="preserve">, specimen preparation across multiple groups </w:t>
      </w:r>
      <w:r w:rsidR="006F25C7" w:rsidRPr="00A970E5">
        <w:rPr>
          <w:rFonts w:ascii="Arial" w:eastAsiaTheme="minorEastAsia" w:hAnsi="Arial" w:cs="Arial"/>
        </w:rPr>
        <w:t xml:space="preserve">can </w:t>
      </w:r>
      <w:r w:rsidRPr="00A970E5">
        <w:rPr>
          <w:rFonts w:ascii="Arial" w:eastAsiaTheme="minorEastAsia" w:hAnsi="Arial" w:cs="Arial"/>
        </w:rPr>
        <w:t>introduc</w:t>
      </w:r>
      <w:r w:rsidR="006F25C7" w:rsidRPr="00A970E5">
        <w:rPr>
          <w:rFonts w:ascii="Arial" w:eastAsiaTheme="minorEastAsia" w:hAnsi="Arial" w:cs="Arial"/>
        </w:rPr>
        <w:t>e</w:t>
      </w:r>
      <w:r w:rsidRPr="00A970E5">
        <w:rPr>
          <w:rFonts w:ascii="Arial" w:eastAsiaTheme="minorEastAsia" w:hAnsi="Arial" w:cs="Arial"/>
        </w:rPr>
        <w:t xml:space="preserve"> variability in dimensions and end-tab quality</w:t>
      </w:r>
      <w:r w:rsidR="006F25C7" w:rsidRPr="00A970E5">
        <w:rPr>
          <w:rFonts w:ascii="Arial" w:eastAsiaTheme="minorEastAsia" w:hAnsi="Arial" w:cs="Arial"/>
        </w:rPr>
        <w:t>. This can</w:t>
      </w:r>
      <w:r w:rsidRPr="00A970E5">
        <w:rPr>
          <w:rFonts w:ascii="Arial" w:eastAsiaTheme="minorEastAsia" w:hAnsi="Arial" w:cs="Arial"/>
        </w:rPr>
        <w:t xml:space="preserve"> contribut</w:t>
      </w:r>
      <w:r w:rsidR="006F25C7" w:rsidRPr="00A970E5">
        <w:rPr>
          <w:rFonts w:ascii="Arial" w:eastAsiaTheme="minorEastAsia" w:hAnsi="Arial" w:cs="Arial"/>
        </w:rPr>
        <w:t>e</w:t>
      </w:r>
      <w:r w:rsidRPr="00A970E5">
        <w:rPr>
          <w:rFonts w:ascii="Arial" w:eastAsiaTheme="minorEastAsia" w:hAnsi="Arial" w:cs="Arial"/>
        </w:rPr>
        <w:t xml:space="preserve"> to the observed scatter</w:t>
      </w:r>
      <w:r w:rsidR="006F25C7" w:rsidRPr="00A970E5">
        <w:rPr>
          <w:rFonts w:ascii="Arial" w:eastAsiaTheme="minorEastAsia" w:hAnsi="Arial" w:cs="Arial"/>
        </w:rPr>
        <w:t>,</w:t>
      </w:r>
      <w:r w:rsidRPr="00A970E5">
        <w:rPr>
          <w:rFonts w:ascii="Arial" w:eastAsiaTheme="minorEastAsia" w:hAnsi="Arial" w:cs="Arial"/>
        </w:rPr>
        <w:t xml:space="preserve"> particularly in the Kevlar group (SD = 34% of mean).</w:t>
      </w:r>
    </w:p>
    <w:p w14:paraId="3752A791" w14:textId="77777777" w:rsidR="00AD7193" w:rsidRPr="00A970E5" w:rsidRDefault="00AD7193" w:rsidP="00701A12">
      <w:pPr>
        <w:rPr>
          <w:rFonts w:ascii="Arial" w:hAnsi="Arial" w:cs="Arial"/>
        </w:rPr>
      </w:pPr>
    </w:p>
    <w:p w14:paraId="2354C51B" w14:textId="1D7269D8" w:rsidR="00AD7193" w:rsidRPr="00A970E5" w:rsidRDefault="00AD7193">
      <w:pPr>
        <w:rPr>
          <w:rFonts w:ascii="Arial" w:eastAsiaTheme="majorEastAsia" w:hAnsi="Arial" w:cs="Arial"/>
          <w:color w:val="2F5496" w:themeColor="accent1" w:themeShade="BF"/>
          <w:sz w:val="26"/>
          <w:szCs w:val="26"/>
        </w:rPr>
      </w:pPr>
      <w:r w:rsidRPr="00A970E5">
        <w:rPr>
          <w:rFonts w:ascii="Arial" w:hAnsi="Arial" w:cs="Arial"/>
        </w:rPr>
        <w:br w:type="page"/>
      </w:r>
    </w:p>
    <w:p w14:paraId="49534D0C" w14:textId="34D29DD9" w:rsidR="00AD7193" w:rsidRPr="00A970E5" w:rsidRDefault="000A1A6B" w:rsidP="00AD7193">
      <w:pPr>
        <w:pStyle w:val="Heading1"/>
        <w:rPr>
          <w:rFonts w:ascii="Arial" w:hAnsi="Arial" w:cs="Arial"/>
        </w:rPr>
      </w:pPr>
      <w:bookmarkStart w:id="51" w:name="_Toc227933599"/>
      <w:r w:rsidRPr="00A970E5">
        <w:rPr>
          <w:rFonts w:ascii="Arial" w:hAnsi="Arial" w:cs="Arial"/>
        </w:rPr>
        <w:lastRenderedPageBreak/>
        <w:t>Recommendations</w:t>
      </w:r>
      <w:bookmarkEnd w:id="51"/>
    </w:p>
    <w:p w14:paraId="4C867513" w14:textId="42F57EB1" w:rsidR="000A1A6B" w:rsidRPr="00A970E5" w:rsidRDefault="009E2F23" w:rsidP="009E2F23">
      <w:pPr>
        <w:pStyle w:val="Heading2"/>
        <w:rPr>
          <w:rFonts w:ascii="Arial" w:hAnsi="Arial" w:cs="Arial"/>
        </w:rPr>
      </w:pPr>
      <w:bookmarkStart w:id="52" w:name="_Toc227933600"/>
      <w:r w:rsidRPr="00A970E5">
        <w:rPr>
          <w:rFonts w:ascii="Arial" w:hAnsi="Arial" w:cs="Arial"/>
        </w:rPr>
        <w:t>Ranked by specific strength</w:t>
      </w:r>
      <w:bookmarkEnd w:id="52"/>
    </w:p>
    <w:p w14:paraId="5750EB8D" w14:textId="77777777" w:rsidR="009E2F23" w:rsidRPr="00A970E5" w:rsidRDefault="009E2F23" w:rsidP="009E2F23">
      <w:pPr>
        <w:rPr>
          <w:rFonts w:ascii="Arial" w:hAnsi="Arial" w:cs="Arial"/>
        </w:rPr>
      </w:pPr>
    </w:p>
    <w:p w14:paraId="7F96EBBD" w14:textId="52478C5D" w:rsidR="009E2F23" w:rsidRPr="00A970E5" w:rsidRDefault="009E2F23" w:rsidP="009E2F23">
      <w:pPr>
        <w:rPr>
          <w:rFonts w:ascii="Arial" w:hAnsi="Arial" w:cs="Arial"/>
        </w:rPr>
      </w:pPr>
      <w:r w:rsidRPr="00A970E5">
        <w:rPr>
          <w:rFonts w:ascii="Arial" w:eastAsiaTheme="minorEastAsia" w:hAnsi="Arial" w:cs="Arial"/>
        </w:rPr>
        <w:t>(UTS/density, MPa·cm³/g) based on th</w:t>
      </w:r>
      <w:r w:rsidR="00D672C9" w:rsidRPr="00A970E5">
        <w:rPr>
          <w:rFonts w:ascii="Arial" w:eastAsiaTheme="minorEastAsia" w:hAnsi="Arial" w:cs="Arial"/>
        </w:rPr>
        <w:t>e</w:t>
      </w:r>
      <w:r w:rsidRPr="00A970E5">
        <w:rPr>
          <w:rFonts w:ascii="Arial" w:eastAsiaTheme="minorEastAsia" w:hAnsi="Arial" w:cs="Arial"/>
        </w:rPr>
        <w:t xml:space="preserve"> results and typical literature densities, the tested materials order as: Kevlar woven/bio (260) ≈ Carbon woven/bio (259) ≈ Carbon woven/epoxy (258) </w:t>
      </w:r>
      <w:r w:rsidR="00D672C9" w:rsidRPr="00A970E5">
        <w:rPr>
          <w:rFonts w:ascii="Arial" w:eastAsiaTheme="minorEastAsia" w:hAnsi="Arial" w:cs="Arial"/>
        </w:rPr>
        <w:t>-</w:t>
      </w:r>
      <w:r w:rsidRPr="00A970E5">
        <w:rPr>
          <w:rFonts w:ascii="Arial" w:eastAsiaTheme="minorEastAsia" w:hAnsi="Arial" w:cs="Arial"/>
        </w:rPr>
        <w:t xml:space="preserve"> Carbon non-woven/bio (124) </w:t>
      </w:r>
      <w:r w:rsidR="00D672C9" w:rsidRPr="00A970E5">
        <w:rPr>
          <w:rFonts w:ascii="Arial" w:eastAsiaTheme="minorEastAsia" w:hAnsi="Arial" w:cs="Arial"/>
        </w:rPr>
        <w:t xml:space="preserve">- </w:t>
      </w:r>
      <w:r w:rsidRPr="00A970E5">
        <w:rPr>
          <w:rFonts w:ascii="Arial" w:eastAsiaTheme="minorEastAsia" w:hAnsi="Arial" w:cs="Arial"/>
        </w:rPr>
        <w:t xml:space="preserve">Flax woven/bio (67) </w:t>
      </w:r>
      <w:r w:rsidR="00D672C9" w:rsidRPr="00A970E5">
        <w:rPr>
          <w:rFonts w:ascii="Arial" w:eastAsiaTheme="minorEastAsia" w:hAnsi="Arial" w:cs="Arial"/>
        </w:rPr>
        <w:t>-</w:t>
      </w:r>
      <w:r w:rsidRPr="00A970E5">
        <w:rPr>
          <w:rFonts w:ascii="Arial" w:eastAsiaTheme="minorEastAsia" w:hAnsi="Arial" w:cs="Arial"/>
        </w:rPr>
        <w:t xml:space="preserve"> Aluminium (43) </w:t>
      </w:r>
      <w:r w:rsidR="00D672C9" w:rsidRPr="00A970E5">
        <w:rPr>
          <w:rFonts w:ascii="Arial" w:eastAsiaTheme="minorEastAsia" w:hAnsi="Arial" w:cs="Arial"/>
        </w:rPr>
        <w:t>-</w:t>
      </w:r>
      <w:r w:rsidRPr="00A970E5">
        <w:rPr>
          <w:rFonts w:ascii="Arial" w:eastAsiaTheme="minorEastAsia" w:hAnsi="Arial" w:cs="Arial"/>
        </w:rPr>
        <w:t xml:space="preserve"> Flax non-woven/bio (34). All three woven fibre </w:t>
      </w:r>
      <w:r w:rsidR="006C6F70" w:rsidRPr="00A970E5">
        <w:rPr>
          <w:rFonts w:ascii="Arial" w:eastAsiaTheme="minorEastAsia" w:hAnsi="Arial" w:cs="Arial"/>
        </w:rPr>
        <w:t>materials</w:t>
      </w:r>
      <w:r w:rsidRPr="00A970E5">
        <w:rPr>
          <w:rFonts w:ascii="Arial" w:eastAsiaTheme="minorEastAsia" w:hAnsi="Arial" w:cs="Arial"/>
        </w:rPr>
        <w:t xml:space="preserve"> outperform aluminium on a weight basis</w:t>
      </w:r>
      <w:r w:rsidR="006C6F70" w:rsidRPr="00A970E5">
        <w:rPr>
          <w:rFonts w:ascii="Arial" w:eastAsiaTheme="minorEastAsia" w:hAnsi="Arial" w:cs="Arial"/>
        </w:rPr>
        <w:t>. This</w:t>
      </w:r>
      <w:r w:rsidRPr="00A970E5">
        <w:rPr>
          <w:rFonts w:ascii="Arial" w:eastAsiaTheme="minorEastAsia" w:hAnsi="Arial" w:cs="Arial"/>
        </w:rPr>
        <w:t xml:space="preserve"> justif</w:t>
      </w:r>
      <w:r w:rsidR="006C6F70" w:rsidRPr="00A970E5">
        <w:rPr>
          <w:rFonts w:ascii="Arial" w:eastAsiaTheme="minorEastAsia" w:hAnsi="Arial" w:cs="Arial"/>
        </w:rPr>
        <w:t>ies</w:t>
      </w:r>
      <w:r w:rsidRPr="00A970E5">
        <w:rPr>
          <w:rFonts w:ascii="Arial" w:eastAsiaTheme="minorEastAsia" w:hAnsi="Arial" w:cs="Arial"/>
        </w:rPr>
        <w:t xml:space="preserve"> their </w:t>
      </w:r>
      <w:r w:rsidR="006C6F70" w:rsidRPr="00A970E5">
        <w:rPr>
          <w:rFonts w:ascii="Arial" w:eastAsiaTheme="minorEastAsia" w:hAnsi="Arial" w:cs="Arial"/>
        </w:rPr>
        <w:t>use</w:t>
      </w:r>
      <w:r w:rsidRPr="00A970E5">
        <w:rPr>
          <w:rFonts w:ascii="Arial" w:eastAsiaTheme="minorEastAsia" w:hAnsi="Arial" w:cs="Arial"/>
        </w:rPr>
        <w:t xml:space="preserve"> in motorsport despite higher cost.</w:t>
      </w:r>
    </w:p>
    <w:p w14:paraId="26A4BBF7" w14:textId="77777777" w:rsidR="009E2F23" w:rsidRPr="00A970E5" w:rsidRDefault="009E2F23" w:rsidP="009E2F23">
      <w:pPr>
        <w:rPr>
          <w:rFonts w:ascii="Arial" w:hAnsi="Arial" w:cs="Arial"/>
        </w:rPr>
      </w:pPr>
    </w:p>
    <w:p w14:paraId="58B6C549" w14:textId="0F309902" w:rsidR="009E2F23" w:rsidRPr="00A970E5" w:rsidRDefault="00513663" w:rsidP="00513663">
      <w:pPr>
        <w:pStyle w:val="Heading2"/>
        <w:rPr>
          <w:rFonts w:ascii="Arial" w:hAnsi="Arial" w:cs="Arial"/>
        </w:rPr>
      </w:pPr>
      <w:bookmarkStart w:id="53" w:name="_Toc227933601"/>
      <w:r w:rsidRPr="00A970E5">
        <w:rPr>
          <w:rFonts w:ascii="Arial" w:hAnsi="Arial" w:cs="Arial"/>
        </w:rPr>
        <w:t>Short Term Recommendations</w:t>
      </w:r>
      <w:bookmarkEnd w:id="53"/>
    </w:p>
    <w:p w14:paraId="3F638BFD" w14:textId="77777777" w:rsidR="00701A12" w:rsidRPr="00A970E5" w:rsidRDefault="00701A12" w:rsidP="00701A12">
      <w:pPr>
        <w:rPr>
          <w:rFonts w:ascii="Arial" w:hAnsi="Arial" w:cs="Arial"/>
        </w:rPr>
      </w:pPr>
    </w:p>
    <w:p w14:paraId="0F15C4EF" w14:textId="278FBFE4" w:rsidR="00513663" w:rsidRPr="00A970E5" w:rsidRDefault="00513663" w:rsidP="00701A12">
      <w:pPr>
        <w:rPr>
          <w:rFonts w:ascii="Arial" w:hAnsi="Arial" w:cs="Arial"/>
        </w:rPr>
      </w:pPr>
      <w:r w:rsidRPr="00A970E5">
        <w:rPr>
          <w:rFonts w:ascii="Arial" w:eastAsiaTheme="minorEastAsia" w:hAnsi="Arial" w:cs="Arial"/>
        </w:rPr>
        <w:t xml:space="preserve">For high-performance primary structural components </w:t>
      </w:r>
      <w:r w:rsidR="004B0D7D" w:rsidRPr="00A970E5">
        <w:rPr>
          <w:rFonts w:ascii="Arial" w:eastAsiaTheme="minorEastAsia" w:hAnsi="Arial" w:cs="Arial"/>
        </w:rPr>
        <w:t>e.g.</w:t>
      </w:r>
      <w:r w:rsidRPr="00A970E5">
        <w:rPr>
          <w:rFonts w:ascii="Arial" w:eastAsiaTheme="minorEastAsia" w:hAnsi="Arial" w:cs="Arial"/>
        </w:rPr>
        <w:t xml:space="preserve"> monocoques, suspension members, crash structures</w:t>
      </w:r>
      <w:r w:rsidR="00F10382" w:rsidRPr="00A970E5">
        <w:rPr>
          <w:rFonts w:ascii="Arial" w:eastAsiaTheme="minorEastAsia" w:hAnsi="Arial" w:cs="Arial"/>
        </w:rPr>
        <w:t xml:space="preserve">; </w:t>
      </w:r>
      <w:r w:rsidRPr="00A970E5">
        <w:rPr>
          <w:rFonts w:ascii="Arial" w:eastAsiaTheme="minorEastAsia" w:hAnsi="Arial" w:cs="Arial"/>
        </w:rPr>
        <w:t>woven carbon remain</w:t>
      </w:r>
      <w:r w:rsidR="00182A55" w:rsidRPr="00A970E5">
        <w:rPr>
          <w:rFonts w:ascii="Arial" w:eastAsiaTheme="minorEastAsia" w:hAnsi="Arial" w:cs="Arial"/>
        </w:rPr>
        <w:t>s</w:t>
      </w:r>
      <w:r w:rsidRPr="00A970E5">
        <w:rPr>
          <w:rFonts w:ascii="Arial" w:eastAsiaTheme="minorEastAsia" w:hAnsi="Arial" w:cs="Arial"/>
        </w:rPr>
        <w:t xml:space="preserve"> the appropriate choice</w:t>
      </w:r>
      <w:r w:rsidR="00182A55" w:rsidRPr="00A970E5">
        <w:rPr>
          <w:rFonts w:ascii="Arial" w:eastAsiaTheme="minorEastAsia" w:hAnsi="Arial" w:cs="Arial"/>
        </w:rPr>
        <w:t>.</w:t>
      </w:r>
      <w:r w:rsidRPr="00A970E5">
        <w:rPr>
          <w:rFonts w:ascii="Arial" w:eastAsiaTheme="minorEastAsia" w:hAnsi="Arial" w:cs="Arial"/>
        </w:rPr>
        <w:t xml:space="preserve"> </w:t>
      </w:r>
      <w:r w:rsidR="00182A55" w:rsidRPr="00A970E5">
        <w:rPr>
          <w:rFonts w:ascii="Arial" w:eastAsiaTheme="minorEastAsia" w:hAnsi="Arial" w:cs="Arial"/>
        </w:rPr>
        <w:t>T</w:t>
      </w:r>
      <w:r w:rsidRPr="00A970E5">
        <w:rPr>
          <w:rFonts w:ascii="Arial" w:eastAsiaTheme="minorEastAsia" w:hAnsi="Arial" w:cs="Arial"/>
        </w:rPr>
        <w:t>he</w:t>
      </w:r>
      <w:r w:rsidR="00182A55" w:rsidRPr="00A970E5">
        <w:rPr>
          <w:rFonts w:ascii="Arial" w:eastAsiaTheme="minorEastAsia" w:hAnsi="Arial" w:cs="Arial"/>
        </w:rPr>
        <w:t xml:space="preserve"> close </w:t>
      </w:r>
      <w:r w:rsidRPr="00A970E5">
        <w:rPr>
          <w:rFonts w:ascii="Arial" w:eastAsiaTheme="minorEastAsia" w:hAnsi="Arial" w:cs="Arial"/>
        </w:rPr>
        <w:t xml:space="preserve">performance of IN2 and IB2 (bio-resin) demonstrates that switching to bio-epoxy offers a meaningful sustainability gain at </w:t>
      </w:r>
      <w:r w:rsidR="00182A55" w:rsidRPr="00A970E5">
        <w:rPr>
          <w:rFonts w:ascii="Arial" w:eastAsiaTheme="minorEastAsia" w:hAnsi="Arial" w:cs="Arial"/>
        </w:rPr>
        <w:t>low</w:t>
      </w:r>
      <w:r w:rsidRPr="00A970E5">
        <w:rPr>
          <w:rFonts w:ascii="Arial" w:eastAsiaTheme="minorEastAsia" w:hAnsi="Arial" w:cs="Arial"/>
        </w:rPr>
        <w:t xml:space="preserve"> mechanical cost. For non-structural interior panels, fairings, and aerodynamic trim</w:t>
      </w:r>
      <w:r w:rsidR="00182A55" w:rsidRPr="00A970E5">
        <w:rPr>
          <w:rFonts w:ascii="Arial" w:eastAsiaTheme="minorEastAsia" w:hAnsi="Arial" w:cs="Arial"/>
        </w:rPr>
        <w:t>;</w:t>
      </w:r>
      <w:r w:rsidRPr="00A970E5">
        <w:rPr>
          <w:rFonts w:ascii="Arial" w:eastAsiaTheme="minorEastAsia" w:hAnsi="Arial" w:cs="Arial"/>
        </w:rPr>
        <w:t xml:space="preserve"> flax/bio should be adopted where sustainability is prioritised</w:t>
      </w:r>
      <w:r w:rsidR="00C95991" w:rsidRPr="00A970E5">
        <w:rPr>
          <w:rFonts w:ascii="Arial" w:eastAsiaTheme="minorEastAsia" w:hAnsi="Arial" w:cs="Arial"/>
        </w:rPr>
        <w:t>.</w:t>
      </w:r>
      <w:r w:rsidRPr="00A970E5">
        <w:rPr>
          <w:rFonts w:ascii="Arial" w:eastAsiaTheme="minorEastAsia" w:hAnsi="Arial" w:cs="Arial"/>
        </w:rPr>
        <w:t xml:space="preserve">  </w:t>
      </w:r>
      <w:r w:rsidR="00C95991" w:rsidRPr="00A970E5">
        <w:rPr>
          <w:rFonts w:ascii="Arial" w:eastAsiaTheme="minorEastAsia" w:hAnsi="Arial" w:cs="Arial"/>
        </w:rPr>
        <w:t xml:space="preserve">Its </w:t>
      </w:r>
      <w:r w:rsidRPr="00A970E5">
        <w:rPr>
          <w:rFonts w:ascii="Arial" w:eastAsiaTheme="minorEastAsia" w:hAnsi="Arial" w:cs="Arial"/>
        </w:rPr>
        <w:t xml:space="preserve">87 MPa UTS is adequate for these applications, and flax offers </w:t>
      </w:r>
      <w:r w:rsidR="0055172D" w:rsidRPr="00A970E5">
        <w:rPr>
          <w:rFonts w:ascii="Arial" w:eastAsiaTheme="minorEastAsia" w:hAnsi="Arial" w:cs="Arial"/>
        </w:rPr>
        <w:t xml:space="preserve">high </w:t>
      </w:r>
      <w:r w:rsidRPr="00A970E5">
        <w:rPr>
          <w:rFonts w:ascii="Arial" w:eastAsiaTheme="minorEastAsia" w:hAnsi="Arial" w:cs="Arial"/>
        </w:rPr>
        <w:t>vibration damping compared to synthetic fibres (</w:t>
      </w:r>
      <w:r w:rsidR="006E7296" w:rsidRPr="00A970E5">
        <w:rPr>
          <w:rFonts w:ascii="Arial" w:eastAsiaTheme="minorEastAsia" w:hAnsi="Arial" w:cs="Arial"/>
        </w:rPr>
        <w:t>Rahman 2021</w:t>
      </w:r>
      <w:r w:rsidRPr="00A970E5">
        <w:rPr>
          <w:rFonts w:ascii="Arial" w:eastAsiaTheme="minorEastAsia" w:hAnsi="Arial" w:cs="Arial"/>
        </w:rPr>
        <w:t>).</w:t>
      </w:r>
    </w:p>
    <w:p w14:paraId="77AC0FDF" w14:textId="77777777" w:rsidR="00513663" w:rsidRPr="00A970E5" w:rsidRDefault="00513663" w:rsidP="00701A12">
      <w:pPr>
        <w:rPr>
          <w:rFonts w:ascii="Arial" w:hAnsi="Arial" w:cs="Arial"/>
        </w:rPr>
      </w:pPr>
    </w:p>
    <w:p w14:paraId="09A33C53" w14:textId="5A56779B" w:rsidR="00513663" w:rsidRPr="00A970E5" w:rsidRDefault="004F7D23" w:rsidP="004F7D23">
      <w:pPr>
        <w:pStyle w:val="Heading2"/>
        <w:rPr>
          <w:rFonts w:ascii="Arial" w:hAnsi="Arial" w:cs="Arial"/>
        </w:rPr>
      </w:pPr>
      <w:bookmarkStart w:id="54" w:name="_Toc227933602"/>
      <w:r w:rsidRPr="00A970E5">
        <w:rPr>
          <w:rFonts w:ascii="Arial" w:hAnsi="Arial" w:cs="Arial"/>
        </w:rPr>
        <w:t>Industry Specific Recommendations</w:t>
      </w:r>
      <w:bookmarkEnd w:id="54"/>
    </w:p>
    <w:p w14:paraId="634B03C7" w14:textId="77777777" w:rsidR="004F7D23" w:rsidRPr="00A970E5" w:rsidRDefault="004F7D23" w:rsidP="004F7D23">
      <w:pPr>
        <w:rPr>
          <w:rFonts w:ascii="Arial" w:hAnsi="Arial" w:cs="Arial"/>
        </w:rPr>
      </w:pPr>
    </w:p>
    <w:p w14:paraId="684446D3" w14:textId="0CC998AE" w:rsidR="004F7D23" w:rsidRPr="00A970E5" w:rsidRDefault="004F7D23" w:rsidP="004F7D23">
      <w:pPr>
        <w:rPr>
          <w:rFonts w:ascii="Arial" w:hAnsi="Arial" w:cs="Arial"/>
        </w:rPr>
      </w:pPr>
      <w:r w:rsidRPr="00A970E5">
        <w:rPr>
          <w:rFonts w:ascii="Arial" w:eastAsiaTheme="minorEastAsia" w:hAnsi="Arial" w:cs="Arial"/>
        </w:rPr>
        <w:t>In motorsport, where performance and safety dominate material selection, continued CFRP use is justified</w:t>
      </w:r>
      <w:r w:rsidR="00C8412F" w:rsidRPr="00A970E5">
        <w:rPr>
          <w:rFonts w:ascii="Arial" w:eastAsiaTheme="minorEastAsia" w:hAnsi="Arial" w:cs="Arial"/>
        </w:rPr>
        <w:t>.</w:t>
      </w:r>
      <w:r w:rsidRPr="00A970E5">
        <w:rPr>
          <w:rFonts w:ascii="Arial" w:eastAsiaTheme="minorEastAsia" w:hAnsi="Arial" w:cs="Arial"/>
        </w:rPr>
        <w:t xml:space="preserve"> </w:t>
      </w:r>
      <w:r w:rsidR="00C8412F" w:rsidRPr="00A970E5">
        <w:rPr>
          <w:rFonts w:ascii="Arial" w:eastAsiaTheme="minorEastAsia" w:hAnsi="Arial" w:cs="Arial"/>
        </w:rPr>
        <w:t xml:space="preserve">However, </w:t>
      </w:r>
      <w:r w:rsidRPr="00A970E5">
        <w:rPr>
          <w:rFonts w:ascii="Arial" w:eastAsiaTheme="minorEastAsia" w:hAnsi="Arial" w:cs="Arial"/>
        </w:rPr>
        <w:t xml:space="preserve">specifying IB2 over IN2 provides a straightforward sustainability improvement in line with FIA net zero targets (Formula 1, 2019). In road automotive, where ELV recyclability requirements (European Parliament, 2000) and mass production cost </w:t>
      </w:r>
      <w:r w:rsidR="00C8412F" w:rsidRPr="00A970E5">
        <w:rPr>
          <w:rFonts w:ascii="Arial" w:eastAsiaTheme="minorEastAsia" w:hAnsi="Arial" w:cs="Arial"/>
        </w:rPr>
        <w:t>push choice</w:t>
      </w:r>
      <w:r w:rsidRPr="00A970E5">
        <w:rPr>
          <w:rFonts w:ascii="Arial" w:eastAsiaTheme="minorEastAsia" w:hAnsi="Arial" w:cs="Arial"/>
        </w:rPr>
        <w:t>, hybrid natural fibre/carbon offer a compelling balance</w:t>
      </w:r>
      <w:r w:rsidR="00C8412F" w:rsidRPr="00A970E5">
        <w:rPr>
          <w:rFonts w:ascii="Arial" w:eastAsiaTheme="minorEastAsia" w:hAnsi="Arial" w:cs="Arial"/>
        </w:rPr>
        <w:t xml:space="preserve">. When </w:t>
      </w:r>
      <w:r w:rsidRPr="00A970E5">
        <w:rPr>
          <w:rFonts w:ascii="Arial" w:eastAsiaTheme="minorEastAsia" w:hAnsi="Arial" w:cs="Arial"/>
        </w:rPr>
        <w:t>incorporating 15% carbon fibre into a flax/PFA</w:t>
      </w:r>
      <w:r w:rsidR="003B6CC5" w:rsidRPr="00A970E5">
        <w:rPr>
          <w:rFonts w:ascii="Arial" w:eastAsiaTheme="minorEastAsia" w:hAnsi="Arial" w:cs="Arial"/>
        </w:rPr>
        <w:t>, it can</w:t>
      </w:r>
      <w:r w:rsidRPr="00A970E5">
        <w:rPr>
          <w:rFonts w:ascii="Arial" w:eastAsiaTheme="minorEastAsia" w:hAnsi="Arial" w:cs="Arial"/>
        </w:rPr>
        <w:t xml:space="preserve"> increase tensile strength by 130% and tensile modulus by 90% while </w:t>
      </w:r>
      <w:r w:rsidR="003B6CC5" w:rsidRPr="00A970E5">
        <w:rPr>
          <w:rFonts w:ascii="Arial" w:eastAsiaTheme="minorEastAsia" w:hAnsi="Arial" w:cs="Arial"/>
        </w:rPr>
        <w:t>keeping</w:t>
      </w:r>
      <w:r w:rsidRPr="00A970E5">
        <w:rPr>
          <w:rFonts w:ascii="Arial" w:eastAsiaTheme="minorEastAsia" w:hAnsi="Arial" w:cs="Arial"/>
        </w:rPr>
        <w:t xml:space="preserve"> the energy absorption of the full flax-based composite (</w:t>
      </w:r>
      <w:proofErr w:type="spellStart"/>
      <w:r w:rsidR="00F335A2" w:rsidRPr="00A970E5">
        <w:rPr>
          <w:rFonts w:ascii="Arial" w:eastAsiaTheme="minorEastAsia" w:hAnsi="Arial" w:cs="Arial"/>
        </w:rPr>
        <w:t>Margoto</w:t>
      </w:r>
      <w:proofErr w:type="spellEnd"/>
      <w:r w:rsidR="00F335A2" w:rsidRPr="00A970E5">
        <w:rPr>
          <w:rFonts w:ascii="Arial" w:eastAsiaTheme="minorEastAsia" w:hAnsi="Arial" w:cs="Arial"/>
        </w:rPr>
        <w:t xml:space="preserve"> and Milani 2024</w:t>
      </w:r>
      <w:r w:rsidRPr="00A970E5">
        <w:rPr>
          <w:rFonts w:ascii="Arial" w:eastAsiaTheme="minorEastAsia" w:hAnsi="Arial" w:cs="Arial"/>
        </w:rPr>
        <w:t>).</w:t>
      </w:r>
    </w:p>
    <w:p w14:paraId="7687A3E1" w14:textId="77777777" w:rsidR="004F7D23" w:rsidRPr="00A970E5" w:rsidRDefault="004F7D23" w:rsidP="004F7D23">
      <w:pPr>
        <w:rPr>
          <w:rFonts w:ascii="Arial" w:hAnsi="Arial" w:cs="Arial"/>
        </w:rPr>
      </w:pPr>
    </w:p>
    <w:p w14:paraId="37860F33" w14:textId="2D12C325" w:rsidR="004F7D23" w:rsidRPr="00A970E5" w:rsidRDefault="004F7D23" w:rsidP="004F7D23">
      <w:pPr>
        <w:pStyle w:val="Heading2"/>
        <w:rPr>
          <w:rFonts w:ascii="Arial" w:hAnsi="Arial" w:cs="Arial"/>
        </w:rPr>
      </w:pPr>
      <w:bookmarkStart w:id="55" w:name="_Toc227933603"/>
      <w:r w:rsidRPr="00A970E5">
        <w:rPr>
          <w:rFonts w:ascii="Arial" w:hAnsi="Arial" w:cs="Arial"/>
        </w:rPr>
        <w:t>Future Priorities</w:t>
      </w:r>
      <w:bookmarkEnd w:id="55"/>
    </w:p>
    <w:p w14:paraId="618B6BF9" w14:textId="77777777" w:rsidR="004F7D23" w:rsidRPr="00A970E5" w:rsidRDefault="004F7D23" w:rsidP="004F7D23">
      <w:pPr>
        <w:rPr>
          <w:rFonts w:ascii="Arial" w:hAnsi="Arial" w:cs="Arial"/>
        </w:rPr>
      </w:pPr>
    </w:p>
    <w:p w14:paraId="4A6D7E7A" w14:textId="3E980D50" w:rsidR="004F7D23" w:rsidRPr="00A970E5" w:rsidRDefault="00F10382" w:rsidP="004F7D23">
      <w:pPr>
        <w:rPr>
          <w:rFonts w:ascii="Arial" w:hAnsi="Arial" w:cs="Arial"/>
        </w:rPr>
      </w:pPr>
      <w:r w:rsidRPr="00A970E5">
        <w:rPr>
          <w:rFonts w:ascii="Arial" w:eastAsiaTheme="minorEastAsia" w:hAnsi="Arial" w:cs="Arial"/>
        </w:rPr>
        <w:lastRenderedPageBreak/>
        <w:t xml:space="preserve">Four areas </w:t>
      </w:r>
      <w:r w:rsidR="00427433" w:rsidRPr="00A970E5">
        <w:rPr>
          <w:rFonts w:ascii="Arial" w:eastAsiaTheme="minorEastAsia" w:hAnsi="Arial" w:cs="Arial"/>
        </w:rPr>
        <w:t xml:space="preserve">need </w:t>
      </w:r>
      <w:r w:rsidRPr="00A970E5">
        <w:rPr>
          <w:rFonts w:ascii="Arial" w:eastAsiaTheme="minorEastAsia" w:hAnsi="Arial" w:cs="Arial"/>
        </w:rPr>
        <w:t>further investigation</w:t>
      </w:r>
      <w:r w:rsidR="00FC496D" w:rsidRPr="00A970E5">
        <w:rPr>
          <w:rFonts w:ascii="Arial" w:eastAsiaTheme="minorEastAsia" w:hAnsi="Arial" w:cs="Arial"/>
        </w:rPr>
        <w:t>. H</w:t>
      </w:r>
      <w:r w:rsidRPr="00A970E5">
        <w:rPr>
          <w:rFonts w:ascii="Arial" w:eastAsiaTheme="minorEastAsia" w:hAnsi="Arial" w:cs="Arial"/>
        </w:rPr>
        <w:t xml:space="preserve">ybrid flax/carbon </w:t>
      </w:r>
      <w:r w:rsidR="00427433" w:rsidRPr="00A970E5">
        <w:rPr>
          <w:rFonts w:ascii="Arial" w:eastAsiaTheme="minorEastAsia" w:hAnsi="Arial" w:cs="Arial"/>
        </w:rPr>
        <w:t xml:space="preserve">with </w:t>
      </w:r>
      <w:r w:rsidRPr="00A970E5">
        <w:rPr>
          <w:rFonts w:ascii="Arial" w:eastAsiaTheme="minorEastAsia" w:hAnsi="Arial" w:cs="Arial"/>
        </w:rPr>
        <w:t>optimis</w:t>
      </w:r>
      <w:r w:rsidR="00427433" w:rsidRPr="00A970E5">
        <w:rPr>
          <w:rFonts w:ascii="Arial" w:eastAsiaTheme="minorEastAsia" w:hAnsi="Arial" w:cs="Arial"/>
        </w:rPr>
        <w:t xml:space="preserve">ation of </w:t>
      </w:r>
      <w:r w:rsidRPr="00A970E5">
        <w:rPr>
          <w:rFonts w:ascii="Arial" w:eastAsiaTheme="minorEastAsia" w:hAnsi="Arial" w:cs="Arial"/>
        </w:rPr>
        <w:t>the balance between mechanical performance and sustainability</w:t>
      </w:r>
      <w:r w:rsidR="00FC496D" w:rsidRPr="00A970E5">
        <w:rPr>
          <w:rFonts w:ascii="Arial" w:eastAsiaTheme="minorEastAsia" w:hAnsi="Arial" w:cs="Arial"/>
        </w:rPr>
        <w:t>. I</w:t>
      </w:r>
      <w:r w:rsidRPr="00A970E5">
        <w:rPr>
          <w:rFonts w:ascii="Arial" w:eastAsiaTheme="minorEastAsia" w:hAnsi="Arial" w:cs="Arial"/>
        </w:rPr>
        <w:t xml:space="preserve">mproved bio-resin formulations </w:t>
      </w:r>
      <w:r w:rsidR="00C23686" w:rsidRPr="00A970E5">
        <w:rPr>
          <w:rFonts w:ascii="Arial" w:eastAsiaTheme="minorEastAsia" w:hAnsi="Arial" w:cs="Arial"/>
        </w:rPr>
        <w:t>shrinking</w:t>
      </w:r>
      <w:r w:rsidRPr="00A970E5">
        <w:rPr>
          <w:rFonts w:ascii="Arial" w:eastAsiaTheme="minorEastAsia" w:hAnsi="Arial" w:cs="Arial"/>
        </w:rPr>
        <w:t xml:space="preserve"> the gap with petroleum-based epoxies in humid and high-temperature </w:t>
      </w:r>
      <w:r w:rsidR="00C23686" w:rsidRPr="00A970E5">
        <w:rPr>
          <w:rFonts w:ascii="Arial" w:eastAsiaTheme="minorEastAsia" w:hAnsi="Arial" w:cs="Arial"/>
        </w:rPr>
        <w:t>industry and applications</w:t>
      </w:r>
      <w:r w:rsidR="00FC496D" w:rsidRPr="00A970E5">
        <w:rPr>
          <w:rFonts w:ascii="Arial" w:eastAsiaTheme="minorEastAsia" w:hAnsi="Arial" w:cs="Arial"/>
        </w:rPr>
        <w:t>. S</w:t>
      </w:r>
      <w:r w:rsidRPr="00A970E5">
        <w:rPr>
          <w:rFonts w:ascii="Arial" w:eastAsiaTheme="minorEastAsia" w:hAnsi="Arial" w:cs="Arial"/>
        </w:rPr>
        <w:t>calable</w:t>
      </w:r>
      <w:r w:rsidR="00D04AFE" w:rsidRPr="00A970E5">
        <w:rPr>
          <w:rFonts w:ascii="Arial" w:eastAsiaTheme="minorEastAsia" w:hAnsi="Arial" w:cs="Arial"/>
        </w:rPr>
        <w:t xml:space="preserve"> </w:t>
      </w:r>
      <w:r w:rsidRPr="00A970E5">
        <w:rPr>
          <w:rFonts w:ascii="Arial" w:eastAsiaTheme="minorEastAsia" w:hAnsi="Arial" w:cs="Arial"/>
        </w:rPr>
        <w:t>recycling routes for CFRP</w:t>
      </w:r>
      <w:r w:rsidR="00D04AFE" w:rsidRPr="00A970E5">
        <w:rPr>
          <w:rFonts w:ascii="Arial" w:eastAsiaTheme="minorEastAsia" w:hAnsi="Arial" w:cs="Arial"/>
        </w:rPr>
        <w:t xml:space="preserve">. This should include </w:t>
      </w:r>
      <w:r w:rsidRPr="00A970E5">
        <w:rPr>
          <w:rFonts w:ascii="Arial" w:eastAsiaTheme="minorEastAsia" w:hAnsi="Arial" w:cs="Arial"/>
        </w:rPr>
        <w:t>methanol-based solvolysis, which has been</w:t>
      </w:r>
      <w:r w:rsidR="00D04AFE" w:rsidRPr="00A970E5">
        <w:rPr>
          <w:rFonts w:ascii="Arial" w:eastAsiaTheme="minorEastAsia" w:hAnsi="Arial" w:cs="Arial"/>
        </w:rPr>
        <w:t xml:space="preserve"> shown</w:t>
      </w:r>
      <w:r w:rsidRPr="00A970E5">
        <w:rPr>
          <w:rFonts w:ascii="Arial" w:eastAsiaTheme="minorEastAsia" w:hAnsi="Arial" w:cs="Arial"/>
        </w:rPr>
        <w:t xml:space="preserve"> as a scalable, energy-efficient and economically viable solution for CFRP waste management (Borjan, Knez and Knez, 2021)</w:t>
      </w:r>
      <w:r w:rsidR="00FC496D" w:rsidRPr="00A970E5">
        <w:rPr>
          <w:rFonts w:ascii="Arial" w:eastAsiaTheme="minorEastAsia" w:hAnsi="Arial" w:cs="Arial"/>
        </w:rPr>
        <w:t xml:space="preserve">. Finally, </w:t>
      </w:r>
      <w:r w:rsidRPr="00A970E5">
        <w:rPr>
          <w:rFonts w:ascii="Arial" w:eastAsiaTheme="minorEastAsia" w:hAnsi="Arial" w:cs="Arial"/>
        </w:rPr>
        <w:t>standardisation of bio-composite test</w:t>
      </w:r>
      <w:r w:rsidR="007D1D4F" w:rsidRPr="00A970E5">
        <w:rPr>
          <w:rFonts w:ascii="Arial" w:eastAsiaTheme="minorEastAsia" w:hAnsi="Arial" w:cs="Arial"/>
        </w:rPr>
        <w:t>ing</w:t>
      </w:r>
      <w:r w:rsidRPr="00A970E5">
        <w:rPr>
          <w:rFonts w:ascii="Arial" w:eastAsiaTheme="minorEastAsia" w:hAnsi="Arial" w:cs="Arial"/>
        </w:rPr>
        <w:t xml:space="preserve"> protocols </w:t>
      </w:r>
      <w:r w:rsidR="007D1D4F" w:rsidRPr="00A970E5">
        <w:rPr>
          <w:rFonts w:ascii="Arial" w:eastAsiaTheme="minorEastAsia" w:hAnsi="Arial" w:cs="Arial"/>
        </w:rPr>
        <w:t>which</w:t>
      </w:r>
      <w:r w:rsidRPr="00A970E5">
        <w:rPr>
          <w:rFonts w:ascii="Arial" w:eastAsiaTheme="minorEastAsia" w:hAnsi="Arial" w:cs="Arial"/>
        </w:rPr>
        <w:t xml:space="preserve"> enable consistent cross-study comparison.</w:t>
      </w:r>
    </w:p>
    <w:p w14:paraId="0DC7BC49" w14:textId="6CEF6DCB" w:rsidR="00D65893" w:rsidRPr="00A970E5" w:rsidRDefault="00D65893">
      <w:pPr>
        <w:rPr>
          <w:rFonts w:ascii="Arial" w:hAnsi="Arial" w:cs="Arial"/>
        </w:rPr>
      </w:pPr>
      <w:r w:rsidRPr="00A970E5">
        <w:rPr>
          <w:rFonts w:ascii="Arial" w:hAnsi="Arial" w:cs="Arial"/>
        </w:rPr>
        <w:br w:type="page"/>
      </w:r>
    </w:p>
    <w:p w14:paraId="3853E33B" w14:textId="40CC399D" w:rsidR="00F10382" w:rsidRPr="00A970E5" w:rsidRDefault="00D65893" w:rsidP="00D65893">
      <w:pPr>
        <w:pStyle w:val="Heading1"/>
        <w:rPr>
          <w:rFonts w:ascii="Arial" w:hAnsi="Arial" w:cs="Arial"/>
        </w:rPr>
      </w:pPr>
      <w:bookmarkStart w:id="56" w:name="_Toc227933604"/>
      <w:r w:rsidRPr="00A970E5">
        <w:rPr>
          <w:rFonts w:ascii="Arial" w:hAnsi="Arial" w:cs="Arial"/>
        </w:rPr>
        <w:lastRenderedPageBreak/>
        <w:t>Conclusion</w:t>
      </w:r>
      <w:bookmarkEnd w:id="56"/>
    </w:p>
    <w:p w14:paraId="0BBC9C6C" w14:textId="77777777" w:rsidR="00D65893" w:rsidRPr="00A970E5" w:rsidRDefault="00D65893" w:rsidP="00D65893">
      <w:pPr>
        <w:rPr>
          <w:rFonts w:ascii="Arial" w:hAnsi="Arial" w:cs="Arial"/>
        </w:rPr>
      </w:pPr>
    </w:p>
    <w:p w14:paraId="52F392BB" w14:textId="35F96F4B" w:rsidR="00244710" w:rsidRPr="00A970E5" w:rsidRDefault="00DC3845" w:rsidP="00C85057">
      <w:pPr>
        <w:rPr>
          <w:rFonts w:ascii="Arial" w:eastAsiaTheme="minorEastAsia" w:hAnsi="Arial" w:cs="Arial"/>
        </w:rPr>
      </w:pPr>
      <w:r w:rsidRPr="00A970E5">
        <w:rPr>
          <w:rFonts w:ascii="Arial" w:eastAsiaTheme="minorEastAsia" w:hAnsi="Arial" w:cs="Arial"/>
        </w:rPr>
        <w:t>In this</w:t>
      </w:r>
      <w:r w:rsidR="00624088" w:rsidRPr="00A970E5">
        <w:rPr>
          <w:rFonts w:ascii="Arial" w:eastAsiaTheme="minorEastAsia" w:hAnsi="Arial" w:cs="Arial"/>
        </w:rPr>
        <w:t xml:space="preserve"> study</w:t>
      </w:r>
      <w:r w:rsidRPr="00A970E5">
        <w:rPr>
          <w:rFonts w:ascii="Arial" w:eastAsiaTheme="minorEastAsia" w:hAnsi="Arial" w:cs="Arial"/>
        </w:rPr>
        <w:t>,</w:t>
      </w:r>
      <w:r w:rsidR="00624088" w:rsidRPr="00A970E5">
        <w:rPr>
          <w:rFonts w:ascii="Arial" w:eastAsiaTheme="minorEastAsia" w:hAnsi="Arial" w:cs="Arial"/>
        </w:rPr>
        <w:t xml:space="preserve"> </w:t>
      </w:r>
      <w:r w:rsidRPr="00A970E5">
        <w:rPr>
          <w:rFonts w:ascii="Arial" w:eastAsiaTheme="minorEastAsia" w:hAnsi="Arial" w:cs="Arial"/>
        </w:rPr>
        <w:t xml:space="preserve">7 </w:t>
      </w:r>
      <w:r w:rsidR="00624088" w:rsidRPr="00A970E5">
        <w:rPr>
          <w:rFonts w:ascii="Arial" w:eastAsiaTheme="minorEastAsia" w:hAnsi="Arial" w:cs="Arial"/>
        </w:rPr>
        <w:t>composite/metallic materials</w:t>
      </w:r>
      <w:r w:rsidRPr="00A970E5">
        <w:rPr>
          <w:rFonts w:ascii="Arial" w:eastAsiaTheme="minorEastAsia" w:hAnsi="Arial" w:cs="Arial"/>
        </w:rPr>
        <w:t xml:space="preserve"> were evaluated</w:t>
      </w:r>
      <w:r w:rsidR="00624088" w:rsidRPr="00A970E5">
        <w:rPr>
          <w:rFonts w:ascii="Arial" w:eastAsiaTheme="minorEastAsia" w:hAnsi="Arial" w:cs="Arial"/>
        </w:rPr>
        <w:t xml:space="preserve"> </w:t>
      </w:r>
      <w:r w:rsidRPr="00A970E5">
        <w:rPr>
          <w:rFonts w:ascii="Arial" w:eastAsiaTheme="minorEastAsia" w:hAnsi="Arial" w:cs="Arial"/>
        </w:rPr>
        <w:t>over</w:t>
      </w:r>
      <w:r w:rsidR="00624088" w:rsidRPr="00A970E5">
        <w:rPr>
          <w:rFonts w:ascii="Arial" w:eastAsiaTheme="minorEastAsia" w:hAnsi="Arial" w:cs="Arial"/>
        </w:rPr>
        <w:t xml:space="preserve"> mechanical performance and lifecycle sustainability. Tensile testing</w:t>
      </w:r>
      <w:r w:rsidR="006359D3" w:rsidRPr="00A970E5">
        <w:rPr>
          <w:rFonts w:ascii="Arial" w:eastAsiaTheme="minorEastAsia" w:hAnsi="Arial" w:cs="Arial"/>
        </w:rPr>
        <w:t xml:space="preserve"> shows that</w:t>
      </w:r>
      <w:r w:rsidR="00624088" w:rsidRPr="00A970E5">
        <w:rPr>
          <w:rFonts w:ascii="Arial" w:eastAsiaTheme="minorEastAsia" w:hAnsi="Arial" w:cs="Arial"/>
        </w:rPr>
        <w:t xml:space="preserve"> woven carbon composites </w:t>
      </w:r>
      <w:r w:rsidR="008A0D9C" w:rsidRPr="00A970E5">
        <w:rPr>
          <w:rFonts w:ascii="Arial" w:eastAsiaTheme="minorEastAsia" w:hAnsi="Arial" w:cs="Arial"/>
        </w:rPr>
        <w:t>give</w:t>
      </w:r>
      <w:r w:rsidR="00624088" w:rsidRPr="00A970E5">
        <w:rPr>
          <w:rFonts w:ascii="Arial" w:eastAsiaTheme="minorEastAsia" w:hAnsi="Arial" w:cs="Arial"/>
        </w:rPr>
        <w:t xml:space="preserve"> the highest specific strength (260 MPa·cm³/g), </w:t>
      </w:r>
      <w:r w:rsidR="008A0D9C" w:rsidRPr="00A970E5">
        <w:rPr>
          <w:rFonts w:ascii="Arial" w:eastAsiaTheme="minorEastAsia" w:hAnsi="Arial" w:cs="Arial"/>
        </w:rPr>
        <w:t xml:space="preserve">this is </w:t>
      </w:r>
      <w:r w:rsidR="00624088" w:rsidRPr="00A970E5">
        <w:rPr>
          <w:rFonts w:ascii="Arial" w:eastAsiaTheme="minorEastAsia" w:hAnsi="Arial" w:cs="Arial"/>
        </w:rPr>
        <w:t>a 6</w:t>
      </w:r>
      <w:r w:rsidR="006359D3" w:rsidRPr="00A970E5">
        <w:rPr>
          <w:rFonts w:ascii="Arial" w:eastAsiaTheme="minorEastAsia" w:hAnsi="Arial" w:cs="Arial"/>
        </w:rPr>
        <w:t>x</w:t>
      </w:r>
      <w:r w:rsidR="00624088" w:rsidRPr="00A970E5">
        <w:rPr>
          <w:rFonts w:ascii="Arial" w:eastAsiaTheme="minorEastAsia" w:hAnsi="Arial" w:cs="Arial"/>
        </w:rPr>
        <w:t xml:space="preserve"> advantage over aluminium</w:t>
      </w:r>
      <w:r w:rsidR="008A0D9C" w:rsidRPr="00A970E5">
        <w:rPr>
          <w:rFonts w:ascii="Arial" w:eastAsiaTheme="minorEastAsia" w:hAnsi="Arial" w:cs="Arial"/>
        </w:rPr>
        <w:t>. This</w:t>
      </w:r>
      <w:r w:rsidR="00624088" w:rsidRPr="00A970E5">
        <w:rPr>
          <w:rFonts w:ascii="Arial" w:eastAsiaTheme="minorEastAsia" w:hAnsi="Arial" w:cs="Arial"/>
        </w:rPr>
        <w:t xml:space="preserve"> justif</w:t>
      </w:r>
      <w:r w:rsidR="008A0D9C" w:rsidRPr="00A970E5">
        <w:rPr>
          <w:rFonts w:ascii="Arial" w:eastAsiaTheme="minorEastAsia" w:hAnsi="Arial" w:cs="Arial"/>
        </w:rPr>
        <w:t>ies</w:t>
      </w:r>
      <w:r w:rsidR="00624088" w:rsidRPr="00A970E5">
        <w:rPr>
          <w:rFonts w:ascii="Arial" w:eastAsiaTheme="minorEastAsia" w:hAnsi="Arial" w:cs="Arial"/>
        </w:rPr>
        <w:t xml:space="preserve"> use in </w:t>
      </w:r>
      <w:r w:rsidR="00A865D0" w:rsidRPr="00A970E5">
        <w:rPr>
          <w:rFonts w:ascii="Arial" w:eastAsiaTheme="minorEastAsia" w:hAnsi="Arial" w:cs="Arial"/>
        </w:rPr>
        <w:t xml:space="preserve">the motorsport industry, where weight reduction is </w:t>
      </w:r>
      <w:r w:rsidR="00CC7547" w:rsidRPr="00A970E5">
        <w:rPr>
          <w:rFonts w:ascii="Arial" w:eastAsiaTheme="minorEastAsia" w:hAnsi="Arial" w:cs="Arial"/>
        </w:rPr>
        <w:t>so important</w:t>
      </w:r>
      <w:r w:rsidR="00624088" w:rsidRPr="00A970E5">
        <w:rPr>
          <w:rFonts w:ascii="Arial" w:eastAsiaTheme="minorEastAsia" w:hAnsi="Arial" w:cs="Arial"/>
        </w:rPr>
        <w:t>. The bio-resin IB2 achieved 97% of the UTS of the conventional IN2 epoxy with equivalent stiffness</w:t>
      </w:r>
      <w:r w:rsidR="0070761B" w:rsidRPr="00A970E5">
        <w:rPr>
          <w:rFonts w:ascii="Arial" w:eastAsiaTheme="minorEastAsia" w:hAnsi="Arial" w:cs="Arial"/>
        </w:rPr>
        <w:t>. This</w:t>
      </w:r>
      <w:r w:rsidR="00624088" w:rsidRPr="00A970E5">
        <w:rPr>
          <w:rFonts w:ascii="Arial" w:eastAsiaTheme="minorEastAsia" w:hAnsi="Arial" w:cs="Arial"/>
        </w:rPr>
        <w:t xml:space="preserve"> demons</w:t>
      </w:r>
      <w:r w:rsidR="0070761B" w:rsidRPr="00A970E5">
        <w:rPr>
          <w:rFonts w:ascii="Arial" w:eastAsiaTheme="minorEastAsia" w:hAnsi="Arial" w:cs="Arial"/>
        </w:rPr>
        <w:t>trates</w:t>
      </w:r>
      <w:r w:rsidR="00624088" w:rsidRPr="00A970E5">
        <w:rPr>
          <w:rFonts w:ascii="Arial" w:eastAsiaTheme="minorEastAsia" w:hAnsi="Arial" w:cs="Arial"/>
        </w:rPr>
        <w:t xml:space="preserve"> that bio-content substitution </w:t>
      </w:r>
      <w:r w:rsidR="00244710" w:rsidRPr="00A970E5">
        <w:rPr>
          <w:rFonts w:ascii="Arial" w:eastAsiaTheme="minorEastAsia" w:hAnsi="Arial" w:cs="Arial"/>
        </w:rPr>
        <w:t>does not carry</w:t>
      </w:r>
      <w:r w:rsidR="00624088" w:rsidRPr="00A970E5">
        <w:rPr>
          <w:rFonts w:ascii="Arial" w:eastAsiaTheme="minorEastAsia" w:hAnsi="Arial" w:cs="Arial"/>
        </w:rPr>
        <w:t xml:space="preserve"> </w:t>
      </w:r>
      <w:r w:rsidR="00244710" w:rsidRPr="00A970E5">
        <w:rPr>
          <w:rFonts w:ascii="Arial" w:eastAsiaTheme="minorEastAsia" w:hAnsi="Arial" w:cs="Arial"/>
        </w:rPr>
        <w:t xml:space="preserve">high </w:t>
      </w:r>
      <w:r w:rsidR="00624088" w:rsidRPr="00A970E5">
        <w:rPr>
          <w:rFonts w:ascii="Arial" w:eastAsiaTheme="minorEastAsia" w:hAnsi="Arial" w:cs="Arial"/>
        </w:rPr>
        <w:t xml:space="preserve">mechanical </w:t>
      </w:r>
      <w:r w:rsidR="00244710" w:rsidRPr="00A970E5">
        <w:rPr>
          <w:rFonts w:ascii="Arial" w:eastAsiaTheme="minorEastAsia" w:hAnsi="Arial" w:cs="Arial"/>
        </w:rPr>
        <w:t>downsides</w:t>
      </w:r>
      <w:r w:rsidR="00624088" w:rsidRPr="00A970E5">
        <w:rPr>
          <w:rFonts w:ascii="Arial" w:eastAsiaTheme="minorEastAsia" w:hAnsi="Arial" w:cs="Arial"/>
        </w:rPr>
        <w:t xml:space="preserve"> when fibre reinforcement dominates the load path. </w:t>
      </w:r>
    </w:p>
    <w:p w14:paraId="1910039E" w14:textId="03441AFA" w:rsidR="00C85057" w:rsidRPr="00A970E5" w:rsidRDefault="00624088" w:rsidP="00C85057">
      <w:pPr>
        <w:rPr>
          <w:rFonts w:ascii="Arial" w:eastAsiaTheme="minorEastAsia" w:hAnsi="Arial" w:cs="Arial"/>
        </w:rPr>
      </w:pPr>
      <w:r w:rsidRPr="00A970E5">
        <w:rPr>
          <w:rFonts w:ascii="Arial" w:eastAsiaTheme="minorEastAsia" w:hAnsi="Arial" w:cs="Arial"/>
        </w:rPr>
        <w:t xml:space="preserve">Woven </w:t>
      </w:r>
      <w:r w:rsidR="00F33CEB" w:rsidRPr="00A970E5">
        <w:rPr>
          <w:rFonts w:ascii="Arial" w:eastAsiaTheme="minorEastAsia" w:hAnsi="Arial" w:cs="Arial"/>
        </w:rPr>
        <w:t>materials</w:t>
      </w:r>
      <w:r w:rsidRPr="00A970E5">
        <w:rPr>
          <w:rFonts w:ascii="Arial" w:eastAsiaTheme="minorEastAsia" w:hAnsi="Arial" w:cs="Arial"/>
        </w:rPr>
        <w:t xml:space="preserve"> </w:t>
      </w:r>
      <w:r w:rsidR="00F33CEB" w:rsidRPr="00A970E5">
        <w:rPr>
          <w:rFonts w:ascii="Arial" w:eastAsiaTheme="minorEastAsia" w:hAnsi="Arial" w:cs="Arial"/>
        </w:rPr>
        <w:t xml:space="preserve">proved to be </w:t>
      </w:r>
      <w:r w:rsidR="00C16DC3" w:rsidRPr="00A970E5">
        <w:rPr>
          <w:rFonts w:ascii="Arial" w:eastAsiaTheme="minorEastAsia" w:hAnsi="Arial" w:cs="Arial"/>
        </w:rPr>
        <w:t>better than</w:t>
      </w:r>
      <w:r w:rsidRPr="00A970E5">
        <w:rPr>
          <w:rFonts w:ascii="Arial" w:eastAsiaTheme="minorEastAsia" w:hAnsi="Arial" w:cs="Arial"/>
        </w:rPr>
        <w:t xml:space="preserve"> non-woven equivalents by a factor of two</w:t>
      </w:r>
      <w:r w:rsidR="00DF7B5D" w:rsidRPr="00A970E5">
        <w:rPr>
          <w:rFonts w:ascii="Arial" w:eastAsiaTheme="minorEastAsia" w:hAnsi="Arial" w:cs="Arial"/>
        </w:rPr>
        <w:t xml:space="preserve"> </w:t>
      </w:r>
      <w:r w:rsidRPr="00A970E5">
        <w:rPr>
          <w:rFonts w:ascii="Arial" w:eastAsiaTheme="minorEastAsia" w:hAnsi="Arial" w:cs="Arial"/>
        </w:rPr>
        <w:t>for both carbon and flax</w:t>
      </w:r>
      <w:r w:rsidR="00DF7B5D" w:rsidRPr="00A970E5">
        <w:rPr>
          <w:rFonts w:ascii="Arial" w:eastAsiaTheme="minorEastAsia" w:hAnsi="Arial" w:cs="Arial"/>
        </w:rPr>
        <w:t xml:space="preserve">; </w:t>
      </w:r>
      <w:r w:rsidRPr="00A970E5">
        <w:rPr>
          <w:rFonts w:ascii="Arial" w:eastAsiaTheme="minorEastAsia" w:hAnsi="Arial" w:cs="Arial"/>
        </w:rPr>
        <w:t xml:space="preserve">aluminium and flax </w:t>
      </w:r>
      <w:r w:rsidR="009E4237" w:rsidRPr="00A970E5">
        <w:rPr>
          <w:rFonts w:ascii="Arial" w:eastAsiaTheme="minorEastAsia" w:hAnsi="Arial" w:cs="Arial"/>
        </w:rPr>
        <w:t>gave</w:t>
      </w:r>
      <w:r w:rsidRPr="00A970E5">
        <w:rPr>
          <w:rFonts w:ascii="Arial" w:eastAsiaTheme="minorEastAsia" w:hAnsi="Arial" w:cs="Arial"/>
        </w:rPr>
        <w:t xml:space="preserve"> the strongest </w:t>
      </w:r>
      <w:r w:rsidR="009E4237" w:rsidRPr="00A970E5">
        <w:rPr>
          <w:rFonts w:ascii="Arial" w:eastAsiaTheme="minorEastAsia" w:hAnsi="Arial" w:cs="Arial"/>
        </w:rPr>
        <w:t>EOL outputs</w:t>
      </w:r>
      <w:r w:rsidRPr="00A970E5">
        <w:rPr>
          <w:rFonts w:ascii="Arial" w:eastAsiaTheme="minorEastAsia" w:hAnsi="Arial" w:cs="Arial"/>
        </w:rPr>
        <w:t xml:space="preserve">. Rule of Mixtures analysis confirmed the carbon modulus is consistent with the ±45° layup tested rather than material deficiency. The findings support a </w:t>
      </w:r>
      <w:r w:rsidR="00B8371C" w:rsidRPr="00A970E5">
        <w:rPr>
          <w:rFonts w:ascii="Arial" w:eastAsiaTheme="minorEastAsia" w:hAnsi="Arial" w:cs="Arial"/>
        </w:rPr>
        <w:t xml:space="preserve">mixed </w:t>
      </w:r>
      <w:r w:rsidRPr="00A970E5">
        <w:rPr>
          <w:rFonts w:ascii="Arial" w:eastAsiaTheme="minorEastAsia" w:hAnsi="Arial" w:cs="Arial"/>
        </w:rPr>
        <w:t>material strategy: carbon/bio-epoxy for primary structures, flax/bio for non-structural panels, and aluminium where circularity and repair matter most.</w:t>
      </w:r>
    </w:p>
    <w:p w14:paraId="74B315D3" w14:textId="77777777" w:rsidR="00C85057" w:rsidRPr="00A970E5" w:rsidRDefault="00C85057" w:rsidP="00C85057">
      <w:pPr>
        <w:rPr>
          <w:rFonts w:ascii="Arial" w:hAnsi="Arial" w:cs="Arial"/>
        </w:rPr>
      </w:pPr>
    </w:p>
    <w:p w14:paraId="1D0A59B0" w14:textId="77777777" w:rsidR="00C85057" w:rsidRPr="00A970E5" w:rsidRDefault="00C85057" w:rsidP="00C85057">
      <w:pPr>
        <w:rPr>
          <w:rFonts w:ascii="Arial" w:hAnsi="Arial" w:cs="Arial"/>
        </w:rPr>
      </w:pPr>
    </w:p>
    <w:p w14:paraId="56823BBF" w14:textId="77777777" w:rsidR="00E20CAE" w:rsidRPr="00A970E5" w:rsidRDefault="00E20CAE" w:rsidP="00E20CAE">
      <w:pPr>
        <w:rPr>
          <w:rFonts w:ascii="Arial" w:hAnsi="Arial" w:cs="Arial"/>
        </w:rPr>
      </w:pPr>
    </w:p>
    <w:p w14:paraId="741E22E7" w14:textId="2E86EE80" w:rsidR="00546D3C" w:rsidRPr="00A970E5" w:rsidRDefault="00546D3C">
      <w:pPr>
        <w:rPr>
          <w:rFonts w:ascii="Arial" w:hAnsi="Arial" w:cs="Arial"/>
        </w:rPr>
      </w:pPr>
      <w:r w:rsidRPr="00A970E5">
        <w:rPr>
          <w:rFonts w:ascii="Arial" w:hAnsi="Arial" w:cs="Arial"/>
        </w:rPr>
        <w:br w:type="page"/>
      </w:r>
    </w:p>
    <w:p w14:paraId="09787C78" w14:textId="633992B0" w:rsidR="00FE5874" w:rsidRPr="00A970E5" w:rsidRDefault="00546D3C" w:rsidP="00546D3C">
      <w:pPr>
        <w:pStyle w:val="Heading1"/>
        <w:rPr>
          <w:rFonts w:ascii="Arial" w:hAnsi="Arial" w:cs="Arial"/>
        </w:rPr>
      </w:pPr>
      <w:bookmarkStart w:id="57" w:name="_Toc227933605"/>
      <w:r w:rsidRPr="00A970E5">
        <w:rPr>
          <w:rFonts w:ascii="Arial" w:hAnsi="Arial" w:cs="Arial"/>
        </w:rPr>
        <w:lastRenderedPageBreak/>
        <w:t>References</w:t>
      </w:r>
      <w:bookmarkEnd w:id="57"/>
    </w:p>
    <w:p w14:paraId="72C1E857" w14:textId="77777777" w:rsidR="00F164F8" w:rsidRPr="00A970E5" w:rsidRDefault="00F164F8" w:rsidP="00F164F8">
      <w:pPr>
        <w:rPr>
          <w:rFonts w:ascii="Arial" w:hAnsi="Arial" w:cs="Arial"/>
        </w:rPr>
      </w:pPr>
    </w:p>
    <w:p w14:paraId="1000E480" w14:textId="1442F7F6"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ASTM International (2017) </w:t>
      </w:r>
      <w:r w:rsidRPr="00A970E5">
        <w:rPr>
          <w:rFonts w:ascii="Arial" w:eastAsia="Times New Roman" w:hAnsi="Arial" w:cs="Arial"/>
          <w:i/>
          <w:iCs/>
          <w:kern w:val="0"/>
          <w:lang w:eastAsia="en-GB"/>
          <w14:ligatures w14:val="none"/>
        </w:rPr>
        <w:t>ASTM D3039/D3039M-17 Standard Test Method for Tensile Properties of Polymer Matrix Composite Materials</w:t>
      </w:r>
      <w:r w:rsidRPr="00A970E5">
        <w:rPr>
          <w:rFonts w:ascii="Arial" w:eastAsia="Times New Roman" w:hAnsi="Arial" w:cs="Arial"/>
          <w:kern w:val="0"/>
          <w:lang w:eastAsia="en-GB"/>
          <w14:ligatures w14:val="none"/>
        </w:rPr>
        <w:t>. West Conshohocken, PA: ASTM International. [Accessed 21/04/2026].</w:t>
      </w:r>
    </w:p>
    <w:p w14:paraId="0D4AC87D" w14:textId="4A870CE3"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Borjan, D., Knez, Ž. and Knez, M. (2021) 'Recycling of carbon </w:t>
      </w:r>
      <w:proofErr w:type="spellStart"/>
      <w:r w:rsidRPr="00A970E5">
        <w:rPr>
          <w:rFonts w:ascii="Arial" w:eastAsia="Times New Roman" w:hAnsi="Arial" w:cs="Arial"/>
          <w:kern w:val="0"/>
          <w:lang w:eastAsia="en-GB"/>
          <w14:ligatures w14:val="none"/>
        </w:rPr>
        <w:t>fiber</w:t>
      </w:r>
      <w:proofErr w:type="spellEnd"/>
      <w:r w:rsidRPr="00A970E5">
        <w:rPr>
          <w:rFonts w:ascii="Arial" w:eastAsia="Times New Roman" w:hAnsi="Arial" w:cs="Arial"/>
          <w:kern w:val="0"/>
          <w:lang w:eastAsia="en-GB"/>
          <w14:ligatures w14:val="none"/>
        </w:rPr>
        <w:t xml:space="preserve">-reinforced composites — difficulties and future perspectives', </w:t>
      </w:r>
      <w:r w:rsidRPr="00A970E5">
        <w:rPr>
          <w:rFonts w:ascii="Arial" w:eastAsia="Times New Roman" w:hAnsi="Arial" w:cs="Arial"/>
          <w:i/>
          <w:iCs/>
          <w:kern w:val="0"/>
          <w:lang w:eastAsia="en-GB"/>
          <w14:ligatures w14:val="none"/>
        </w:rPr>
        <w:t>Materials</w:t>
      </w:r>
      <w:r w:rsidRPr="00A970E5">
        <w:rPr>
          <w:rFonts w:ascii="Arial" w:eastAsia="Times New Roman" w:hAnsi="Arial" w:cs="Arial"/>
          <w:kern w:val="0"/>
          <w:lang w:eastAsia="en-GB"/>
          <w14:ligatures w14:val="none"/>
        </w:rPr>
        <w:t>, 14(15), p. 4191. Available at: https://www.mdpi.com/1996-1944/14/15/4191 [Accessed 21/04/2026].</w:t>
      </w:r>
    </w:p>
    <w:p w14:paraId="08FA098D" w14:textId="1B313CEF"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Boursier </w:t>
      </w:r>
      <w:proofErr w:type="spellStart"/>
      <w:r w:rsidRPr="00A970E5">
        <w:rPr>
          <w:rFonts w:ascii="Arial" w:eastAsia="Times New Roman" w:hAnsi="Arial" w:cs="Arial"/>
          <w:kern w:val="0"/>
          <w:lang w:eastAsia="en-GB"/>
          <w14:ligatures w14:val="none"/>
        </w:rPr>
        <w:t>Niutta</w:t>
      </w:r>
      <w:proofErr w:type="spellEnd"/>
      <w:r w:rsidRPr="00A970E5">
        <w:rPr>
          <w:rFonts w:ascii="Arial" w:eastAsia="Times New Roman" w:hAnsi="Arial" w:cs="Arial"/>
          <w:kern w:val="0"/>
          <w:lang w:eastAsia="en-GB"/>
          <w14:ligatures w14:val="none"/>
        </w:rPr>
        <w:t xml:space="preserve">, C., Ciardiello, R., </w:t>
      </w:r>
      <w:proofErr w:type="spellStart"/>
      <w:r w:rsidRPr="00A970E5">
        <w:rPr>
          <w:rFonts w:ascii="Arial" w:eastAsia="Times New Roman" w:hAnsi="Arial" w:cs="Arial"/>
          <w:kern w:val="0"/>
          <w:lang w:eastAsia="en-GB"/>
          <w14:ligatures w14:val="none"/>
        </w:rPr>
        <w:t>Tridello</w:t>
      </w:r>
      <w:proofErr w:type="spellEnd"/>
      <w:r w:rsidRPr="00A970E5">
        <w:rPr>
          <w:rFonts w:ascii="Arial" w:eastAsia="Times New Roman" w:hAnsi="Arial" w:cs="Arial"/>
          <w:kern w:val="0"/>
          <w:lang w:eastAsia="en-GB"/>
          <w14:ligatures w14:val="none"/>
        </w:rPr>
        <w:t xml:space="preserve">, A. and Paolino, D.S. (2023) 'Epoxy and bio-based epoxy carbon </w:t>
      </w:r>
      <w:proofErr w:type="spellStart"/>
      <w:r w:rsidRPr="00A970E5">
        <w:rPr>
          <w:rFonts w:ascii="Arial" w:eastAsia="Times New Roman" w:hAnsi="Arial" w:cs="Arial"/>
          <w:kern w:val="0"/>
          <w:lang w:eastAsia="en-GB"/>
          <w14:ligatures w14:val="none"/>
        </w:rPr>
        <w:t>fiber</w:t>
      </w:r>
      <w:proofErr w:type="spellEnd"/>
      <w:r w:rsidRPr="00A970E5">
        <w:rPr>
          <w:rFonts w:ascii="Arial" w:eastAsia="Times New Roman" w:hAnsi="Arial" w:cs="Arial"/>
          <w:kern w:val="0"/>
          <w:lang w:eastAsia="en-GB"/>
          <w14:ligatures w14:val="none"/>
        </w:rPr>
        <w:t xml:space="preserve"> twill composites: comparison of the quasi-static properties', </w:t>
      </w:r>
      <w:r w:rsidRPr="00A970E5">
        <w:rPr>
          <w:rFonts w:ascii="Arial" w:eastAsia="Times New Roman" w:hAnsi="Arial" w:cs="Arial"/>
          <w:i/>
          <w:iCs/>
          <w:kern w:val="0"/>
          <w:lang w:eastAsia="en-GB"/>
          <w14:ligatures w14:val="none"/>
        </w:rPr>
        <w:t>Materials</w:t>
      </w:r>
      <w:r w:rsidRPr="00A970E5">
        <w:rPr>
          <w:rFonts w:ascii="Arial" w:eastAsia="Times New Roman" w:hAnsi="Arial" w:cs="Arial"/>
          <w:kern w:val="0"/>
          <w:lang w:eastAsia="en-GB"/>
          <w14:ligatures w14:val="none"/>
        </w:rPr>
        <w:t>, 16(4), p. 1601. Available at: https://www.mdpi.com/1996-1944/16/4/1601 [Accessed 19/04/2026].</w:t>
      </w:r>
    </w:p>
    <w:p w14:paraId="7B4D2B27" w14:textId="2775C025"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British Standards Institution (2019) </w:t>
      </w:r>
      <w:r w:rsidRPr="00A970E5">
        <w:rPr>
          <w:rFonts w:ascii="Arial" w:eastAsia="Times New Roman" w:hAnsi="Arial" w:cs="Arial"/>
          <w:i/>
          <w:iCs/>
          <w:kern w:val="0"/>
          <w:lang w:eastAsia="en-GB"/>
          <w14:ligatures w14:val="none"/>
        </w:rPr>
        <w:t>BS EN ISO 6892-1:2019 Metallic materials — Tensile testing — Part 1: Method of test at room temperature</w:t>
      </w:r>
      <w:r w:rsidRPr="00A970E5">
        <w:rPr>
          <w:rFonts w:ascii="Arial" w:eastAsia="Times New Roman" w:hAnsi="Arial" w:cs="Arial"/>
          <w:kern w:val="0"/>
          <w:lang w:eastAsia="en-GB"/>
          <w14:ligatures w14:val="none"/>
        </w:rPr>
        <w:t>. London: BSI.</w:t>
      </w:r>
      <w:r w:rsidR="00265803" w:rsidRPr="00A970E5">
        <w:rPr>
          <w:rFonts w:ascii="Arial" w:eastAsia="Times New Roman" w:hAnsi="Arial" w:cs="Arial"/>
          <w:kern w:val="0"/>
          <w:lang w:eastAsia="en-GB"/>
          <w14:ligatures w14:val="none"/>
        </w:rPr>
        <w:t xml:space="preserve"> </w:t>
      </w:r>
      <w:r w:rsidRPr="00A970E5">
        <w:rPr>
          <w:rFonts w:ascii="Arial" w:eastAsia="Times New Roman" w:hAnsi="Arial" w:cs="Arial"/>
          <w:kern w:val="0"/>
          <w:lang w:eastAsia="en-GB"/>
          <w14:ligatures w14:val="none"/>
        </w:rPr>
        <w:t>[Accessed 21/04/2026].</w:t>
      </w:r>
    </w:p>
    <w:p w14:paraId="5A7D7B91" w14:textId="02F5247D"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British Standards Institution (2023) </w:t>
      </w:r>
      <w:r w:rsidRPr="00A970E5">
        <w:rPr>
          <w:rFonts w:ascii="Arial" w:eastAsia="Times New Roman" w:hAnsi="Arial" w:cs="Arial"/>
          <w:i/>
          <w:iCs/>
          <w:kern w:val="0"/>
          <w:lang w:eastAsia="en-GB"/>
          <w14:ligatures w14:val="none"/>
        </w:rPr>
        <w:t>BS EN ISO 527-4:2023 Plastics — Determination of tensile properties — Part 4: Test conditions for isotropic and orthotropic fibre-reinforced plastic composites</w:t>
      </w:r>
      <w:r w:rsidRPr="00A970E5">
        <w:rPr>
          <w:rFonts w:ascii="Arial" w:eastAsia="Times New Roman" w:hAnsi="Arial" w:cs="Arial"/>
          <w:kern w:val="0"/>
          <w:lang w:eastAsia="en-GB"/>
          <w14:ligatures w14:val="none"/>
        </w:rPr>
        <w:t>. London: BSI.</w:t>
      </w:r>
      <w:r w:rsidR="00265803" w:rsidRPr="00A970E5">
        <w:rPr>
          <w:rFonts w:ascii="Arial" w:eastAsia="Times New Roman" w:hAnsi="Arial" w:cs="Arial"/>
          <w:kern w:val="0"/>
          <w:lang w:eastAsia="en-GB"/>
          <w14:ligatures w14:val="none"/>
        </w:rPr>
        <w:t xml:space="preserve"> </w:t>
      </w:r>
      <w:r w:rsidRPr="00A970E5">
        <w:rPr>
          <w:rFonts w:ascii="Arial" w:eastAsia="Times New Roman" w:hAnsi="Arial" w:cs="Arial"/>
          <w:kern w:val="0"/>
          <w:lang w:eastAsia="en-GB"/>
          <w14:ligatures w14:val="none"/>
        </w:rPr>
        <w:t>[Accessed 21/04/2026].</w:t>
      </w:r>
    </w:p>
    <w:p w14:paraId="1AFA4205" w14:textId="6C6C5D44"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Das, S. (2011) 'Life cycle assessment of carbon </w:t>
      </w:r>
      <w:proofErr w:type="spellStart"/>
      <w:r w:rsidRPr="00A970E5">
        <w:rPr>
          <w:rFonts w:ascii="Arial" w:eastAsia="Times New Roman" w:hAnsi="Arial" w:cs="Arial"/>
          <w:kern w:val="0"/>
          <w:lang w:eastAsia="en-GB"/>
          <w14:ligatures w14:val="none"/>
        </w:rPr>
        <w:t>fiber</w:t>
      </w:r>
      <w:proofErr w:type="spellEnd"/>
      <w:r w:rsidRPr="00A970E5">
        <w:rPr>
          <w:rFonts w:ascii="Arial" w:eastAsia="Times New Roman" w:hAnsi="Arial" w:cs="Arial"/>
          <w:kern w:val="0"/>
          <w:lang w:eastAsia="en-GB"/>
          <w14:ligatures w14:val="none"/>
        </w:rPr>
        <w:t xml:space="preserve">-reinforced polymer composites', </w:t>
      </w:r>
      <w:r w:rsidRPr="00A970E5">
        <w:rPr>
          <w:rFonts w:ascii="Arial" w:eastAsia="Times New Roman" w:hAnsi="Arial" w:cs="Arial"/>
          <w:i/>
          <w:iCs/>
          <w:kern w:val="0"/>
          <w:lang w:eastAsia="en-GB"/>
          <w14:ligatures w14:val="none"/>
        </w:rPr>
        <w:t>International Journal of Life Cycle Assessment</w:t>
      </w:r>
      <w:r w:rsidRPr="00A970E5">
        <w:rPr>
          <w:rFonts w:ascii="Arial" w:eastAsia="Times New Roman" w:hAnsi="Arial" w:cs="Arial"/>
          <w:kern w:val="0"/>
          <w:lang w:eastAsia="en-GB"/>
          <w14:ligatures w14:val="none"/>
        </w:rPr>
        <w:t>, 16(3), pp. 268–282. [Accessed 21/04/2026].</w:t>
      </w:r>
    </w:p>
    <w:p w14:paraId="0DC37337" w14:textId="5E78EEBA"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Deng, Y. and Tian, Y. (2015) 'Assessing the environmental impact of flax fibre reinforced polymer composite from a consequential life cycle assessment perspective', </w:t>
      </w:r>
      <w:r w:rsidRPr="00A970E5">
        <w:rPr>
          <w:rFonts w:ascii="Arial" w:eastAsia="Times New Roman" w:hAnsi="Arial" w:cs="Arial"/>
          <w:i/>
          <w:iCs/>
          <w:kern w:val="0"/>
          <w:lang w:eastAsia="en-GB"/>
          <w14:ligatures w14:val="none"/>
        </w:rPr>
        <w:t>Sustainability</w:t>
      </w:r>
      <w:r w:rsidRPr="00A970E5">
        <w:rPr>
          <w:rFonts w:ascii="Arial" w:eastAsia="Times New Roman" w:hAnsi="Arial" w:cs="Arial"/>
          <w:kern w:val="0"/>
          <w:lang w:eastAsia="en-GB"/>
          <w14:ligatures w14:val="none"/>
        </w:rPr>
        <w:t>, 7(9), pp. 11462–11483. Available at: https://www.mdpi.com/2071-1050/7/9/11462 [Accessed 21/04/2026].</w:t>
      </w:r>
    </w:p>
    <w:p w14:paraId="1E27BDB4" w14:textId="0E6D99A2"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Easy Composites (2024a) </w:t>
      </w:r>
      <w:r w:rsidRPr="00A970E5">
        <w:rPr>
          <w:rFonts w:ascii="Arial" w:eastAsia="Times New Roman" w:hAnsi="Arial" w:cs="Arial"/>
          <w:i/>
          <w:iCs/>
          <w:kern w:val="0"/>
          <w:lang w:eastAsia="en-GB"/>
          <w14:ligatures w14:val="none"/>
        </w:rPr>
        <w:t>IB2 Epoxy Infusion Bio Resin — Product Page and Technical Data Sheet</w:t>
      </w:r>
      <w:r w:rsidRPr="00A970E5">
        <w:rPr>
          <w:rFonts w:ascii="Arial" w:eastAsia="Times New Roman" w:hAnsi="Arial" w:cs="Arial"/>
          <w:kern w:val="0"/>
          <w:lang w:eastAsia="en-GB"/>
          <w14:ligatures w14:val="none"/>
        </w:rPr>
        <w:t>. Available at: https://www.easycomposites.co.uk/IB2-epoxy-infusion-bio-resin [Accessed 19/04/2026].</w:t>
      </w:r>
    </w:p>
    <w:p w14:paraId="75A5691F" w14:textId="5C2D1E16"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Easy Composites (2024b) </w:t>
      </w:r>
      <w:r w:rsidRPr="00A970E5">
        <w:rPr>
          <w:rFonts w:ascii="Arial" w:eastAsia="Times New Roman" w:hAnsi="Arial" w:cs="Arial"/>
          <w:i/>
          <w:iCs/>
          <w:kern w:val="0"/>
          <w:lang w:eastAsia="en-GB"/>
          <w14:ligatures w14:val="none"/>
        </w:rPr>
        <w:t>IN2 Epoxy Infusion Resin — Product Page and Technical Data Sheet</w:t>
      </w:r>
      <w:r w:rsidRPr="00A970E5">
        <w:rPr>
          <w:rFonts w:ascii="Arial" w:eastAsia="Times New Roman" w:hAnsi="Arial" w:cs="Arial"/>
          <w:kern w:val="0"/>
          <w:lang w:eastAsia="en-GB"/>
          <w14:ligatures w14:val="none"/>
        </w:rPr>
        <w:t>. Available at: https://www.easycomposites.co.uk/in2-epoxy-infusion-resin [Accessed 19/04/2026].</w:t>
      </w:r>
    </w:p>
    <w:p w14:paraId="65BEB615" w14:textId="6ACF25DC"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European Chemicals Agency (2007) </w:t>
      </w:r>
      <w:r w:rsidRPr="00A970E5">
        <w:rPr>
          <w:rFonts w:ascii="Arial" w:eastAsia="Times New Roman" w:hAnsi="Arial" w:cs="Arial"/>
          <w:i/>
          <w:iCs/>
          <w:kern w:val="0"/>
          <w:lang w:eastAsia="en-GB"/>
          <w14:ligatures w14:val="none"/>
        </w:rPr>
        <w:t>REACH Regulation (EC) No 1907/2006</w:t>
      </w:r>
      <w:r w:rsidRPr="00A970E5">
        <w:rPr>
          <w:rFonts w:ascii="Arial" w:eastAsia="Times New Roman" w:hAnsi="Arial" w:cs="Arial"/>
          <w:kern w:val="0"/>
          <w:lang w:eastAsia="en-GB"/>
          <w14:ligatures w14:val="none"/>
        </w:rPr>
        <w:t>. Helsinki: ECHA. Available at: https://echa.europa.eu/regulations/reach/understanding-reach [Accessed 21/04/2026].</w:t>
      </w:r>
    </w:p>
    <w:p w14:paraId="605C2C27" w14:textId="336A23B8"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lastRenderedPageBreak/>
        <w:t xml:space="preserve">European Parliament (2000) </w:t>
      </w:r>
      <w:r w:rsidRPr="00A970E5">
        <w:rPr>
          <w:rFonts w:ascii="Arial" w:eastAsia="Times New Roman" w:hAnsi="Arial" w:cs="Arial"/>
          <w:i/>
          <w:iCs/>
          <w:kern w:val="0"/>
          <w:lang w:eastAsia="en-GB"/>
          <w14:ligatures w14:val="none"/>
        </w:rPr>
        <w:t>Directive 2000/53/EC of the European Parliament and of the Council of 18 September 2000 on end-of-life vehicles</w:t>
      </w:r>
      <w:r w:rsidRPr="00A970E5">
        <w:rPr>
          <w:rFonts w:ascii="Arial" w:eastAsia="Times New Roman" w:hAnsi="Arial" w:cs="Arial"/>
          <w:kern w:val="0"/>
          <w:lang w:eastAsia="en-GB"/>
          <w14:ligatures w14:val="none"/>
        </w:rPr>
        <w:t>. Official Journal L 269, 21/10/2000. Available at: https://eur-lex.europa.eu/legal-content/EN/TXT/?uri=CELEX:32000L0053 [Accessed 21/04/2026].</w:t>
      </w:r>
    </w:p>
    <w:p w14:paraId="4B16BCEB" w14:textId="5104D6FE"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Formula 1 (2019) </w:t>
      </w:r>
      <w:r w:rsidRPr="00A970E5">
        <w:rPr>
          <w:rFonts w:ascii="Arial" w:eastAsia="Times New Roman" w:hAnsi="Arial" w:cs="Arial"/>
          <w:i/>
          <w:iCs/>
          <w:kern w:val="0"/>
          <w:lang w:eastAsia="en-GB"/>
          <w14:ligatures w14:val="none"/>
        </w:rPr>
        <w:t>Formula 1 announces plan to be Net Zero Carbon by 2030</w:t>
      </w:r>
      <w:r w:rsidRPr="00A970E5">
        <w:rPr>
          <w:rFonts w:ascii="Arial" w:eastAsia="Times New Roman" w:hAnsi="Arial" w:cs="Arial"/>
          <w:kern w:val="0"/>
          <w:lang w:eastAsia="en-GB"/>
          <w14:ligatures w14:val="none"/>
        </w:rPr>
        <w:t>. Available at: https://www.formula1.com/en/latest/article/formula-1-announces-plan-to-be-net-zero-carbon-by-2030.5IaX2AZHyy7jqxl6wra6CZ [Accessed 21/04/2026].</w:t>
      </w:r>
    </w:p>
    <w:p w14:paraId="425A5AAA" w14:textId="67C7E7A8"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Formula 1 (2025) </w:t>
      </w:r>
      <w:r w:rsidRPr="00A970E5">
        <w:rPr>
          <w:rFonts w:ascii="Arial" w:eastAsia="Times New Roman" w:hAnsi="Arial" w:cs="Arial"/>
          <w:i/>
          <w:iCs/>
          <w:kern w:val="0"/>
          <w:lang w:eastAsia="en-GB"/>
          <w14:ligatures w14:val="none"/>
        </w:rPr>
        <w:t>Formula 1 on track to be Net Zero Carbon by 2030 with 26% reduction in carbon footprint</w:t>
      </w:r>
      <w:r w:rsidRPr="00A970E5">
        <w:rPr>
          <w:rFonts w:ascii="Arial" w:eastAsia="Times New Roman" w:hAnsi="Arial" w:cs="Arial"/>
          <w:kern w:val="0"/>
          <w:lang w:eastAsia="en-GB"/>
          <w14:ligatures w14:val="none"/>
        </w:rPr>
        <w:t>. Available at: https://corp.formula1.com/formula-1-on-track-to-be-net-zero-carbon-by-2030-with-26-reduction-in-carbon-footprint/ [Accessed 21/04/2026].</w:t>
      </w:r>
    </w:p>
    <w:p w14:paraId="1F54F6B0" w14:textId="0B193EE1"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International Aluminium Institute (2024) </w:t>
      </w:r>
      <w:r w:rsidRPr="00A970E5">
        <w:rPr>
          <w:rFonts w:ascii="Arial" w:eastAsia="Times New Roman" w:hAnsi="Arial" w:cs="Arial"/>
          <w:i/>
          <w:iCs/>
          <w:kern w:val="0"/>
          <w:lang w:eastAsia="en-GB"/>
          <w14:ligatures w14:val="none"/>
        </w:rPr>
        <w:t>Aluminium recycling saves 95% of the energy needed for primary aluminium production</w:t>
      </w:r>
      <w:r w:rsidRPr="00A970E5">
        <w:rPr>
          <w:rFonts w:ascii="Arial" w:eastAsia="Times New Roman" w:hAnsi="Arial" w:cs="Arial"/>
          <w:kern w:val="0"/>
          <w:lang w:eastAsia="en-GB"/>
          <w14:ligatures w14:val="none"/>
        </w:rPr>
        <w:t>. London: IAI. Available at: https://international-aluminium.org/landing/aluminium-recycling-saves-95-of-the-energy-needed-for-primary-aluminium-production/ [Accessed 21/04/2026].</w:t>
      </w:r>
    </w:p>
    <w:p w14:paraId="198889FE" w14:textId="7CE9BFF0"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Lopez-Arraiza, A., </w:t>
      </w:r>
      <w:proofErr w:type="spellStart"/>
      <w:r w:rsidRPr="00A970E5">
        <w:rPr>
          <w:rFonts w:ascii="Arial" w:eastAsia="Times New Roman" w:hAnsi="Arial" w:cs="Arial"/>
          <w:kern w:val="0"/>
          <w:lang w:eastAsia="en-GB"/>
          <w14:ligatures w14:val="none"/>
        </w:rPr>
        <w:t>Essamari</w:t>
      </w:r>
      <w:proofErr w:type="spellEnd"/>
      <w:r w:rsidRPr="00A970E5">
        <w:rPr>
          <w:rFonts w:ascii="Arial" w:eastAsia="Times New Roman" w:hAnsi="Arial" w:cs="Arial"/>
          <w:kern w:val="0"/>
          <w:lang w:eastAsia="en-GB"/>
          <w14:ligatures w14:val="none"/>
        </w:rPr>
        <w:t xml:space="preserve">, L., </w:t>
      </w:r>
      <w:proofErr w:type="spellStart"/>
      <w:r w:rsidRPr="00A970E5">
        <w:rPr>
          <w:rFonts w:ascii="Arial" w:eastAsia="Times New Roman" w:hAnsi="Arial" w:cs="Arial"/>
          <w:kern w:val="0"/>
          <w:lang w:eastAsia="en-GB"/>
          <w14:ligatures w14:val="none"/>
        </w:rPr>
        <w:t>Iturrondobeitia</w:t>
      </w:r>
      <w:proofErr w:type="spellEnd"/>
      <w:r w:rsidRPr="00A970E5">
        <w:rPr>
          <w:rFonts w:ascii="Arial" w:eastAsia="Times New Roman" w:hAnsi="Arial" w:cs="Arial"/>
          <w:kern w:val="0"/>
          <w:lang w:eastAsia="en-GB"/>
          <w14:ligatures w14:val="none"/>
        </w:rPr>
        <w:t xml:space="preserve">, M., </w:t>
      </w:r>
      <w:proofErr w:type="spellStart"/>
      <w:r w:rsidRPr="00A970E5">
        <w:rPr>
          <w:rFonts w:ascii="Arial" w:eastAsia="Times New Roman" w:hAnsi="Arial" w:cs="Arial"/>
          <w:kern w:val="0"/>
          <w:lang w:eastAsia="en-GB"/>
          <w14:ligatures w14:val="none"/>
        </w:rPr>
        <w:t>Boullosa-Falces</w:t>
      </w:r>
      <w:proofErr w:type="spellEnd"/>
      <w:r w:rsidRPr="00A970E5">
        <w:rPr>
          <w:rFonts w:ascii="Arial" w:eastAsia="Times New Roman" w:hAnsi="Arial" w:cs="Arial"/>
          <w:kern w:val="0"/>
          <w:lang w:eastAsia="en-GB"/>
          <w14:ligatures w14:val="none"/>
        </w:rPr>
        <w:t xml:space="preserve">, D. and </w:t>
      </w:r>
      <w:proofErr w:type="spellStart"/>
      <w:r w:rsidRPr="00A970E5">
        <w:rPr>
          <w:rFonts w:ascii="Arial" w:eastAsia="Times New Roman" w:hAnsi="Arial" w:cs="Arial"/>
          <w:kern w:val="0"/>
          <w:lang w:eastAsia="en-GB"/>
          <w14:ligatures w14:val="none"/>
        </w:rPr>
        <w:t>Justel</w:t>
      </w:r>
      <w:proofErr w:type="spellEnd"/>
      <w:r w:rsidRPr="00A970E5">
        <w:rPr>
          <w:rFonts w:ascii="Arial" w:eastAsia="Times New Roman" w:hAnsi="Arial" w:cs="Arial"/>
          <w:kern w:val="0"/>
          <w:lang w:eastAsia="en-GB"/>
          <w14:ligatures w14:val="none"/>
        </w:rPr>
        <w:t xml:space="preserve">, D. (2025) 'Life cycle assessment of glass fibre versus flax fibre reinforced composite ship hulls', </w:t>
      </w:r>
      <w:r w:rsidRPr="00A970E5">
        <w:rPr>
          <w:rFonts w:ascii="Arial" w:eastAsia="Times New Roman" w:hAnsi="Arial" w:cs="Arial"/>
          <w:i/>
          <w:iCs/>
          <w:kern w:val="0"/>
          <w:lang w:eastAsia="en-GB"/>
          <w14:ligatures w14:val="none"/>
        </w:rPr>
        <w:t>Scientific Reports</w:t>
      </w:r>
      <w:r w:rsidRPr="00A970E5">
        <w:rPr>
          <w:rFonts w:ascii="Arial" w:eastAsia="Times New Roman" w:hAnsi="Arial" w:cs="Arial"/>
          <w:kern w:val="0"/>
          <w:lang w:eastAsia="en-GB"/>
          <w14:ligatures w14:val="none"/>
        </w:rPr>
        <w:t>, 15, 16283. Available at: https://www.nature.com/articles/s41598-025-00811-y [Accessed 21/04/2026].</w:t>
      </w:r>
    </w:p>
    <w:p w14:paraId="262296C3" w14:textId="67E876C3"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proofErr w:type="spellStart"/>
      <w:r w:rsidRPr="00A970E5">
        <w:rPr>
          <w:rFonts w:ascii="Arial" w:eastAsia="Times New Roman" w:hAnsi="Arial" w:cs="Arial"/>
          <w:kern w:val="0"/>
          <w:lang w:eastAsia="en-GB"/>
          <w14:ligatures w14:val="none"/>
        </w:rPr>
        <w:t>Margoto</w:t>
      </w:r>
      <w:proofErr w:type="spellEnd"/>
      <w:r w:rsidRPr="00A970E5">
        <w:rPr>
          <w:rFonts w:ascii="Arial" w:eastAsia="Times New Roman" w:hAnsi="Arial" w:cs="Arial"/>
          <w:kern w:val="0"/>
          <w:lang w:eastAsia="en-GB"/>
          <w14:ligatures w14:val="none"/>
        </w:rPr>
        <w:t xml:space="preserve">, O.H. and Milani, A.S. (2024) 'Comparing flax fibre/biopolymer woven composites with carbon fibre-enhanced, partially green alternatives: mechanical performance versus sustainability', </w:t>
      </w:r>
      <w:r w:rsidRPr="00A970E5">
        <w:rPr>
          <w:rFonts w:ascii="Arial" w:eastAsia="Times New Roman" w:hAnsi="Arial" w:cs="Arial"/>
          <w:i/>
          <w:iCs/>
          <w:kern w:val="0"/>
          <w:lang w:eastAsia="en-GB"/>
          <w14:ligatures w14:val="none"/>
        </w:rPr>
        <w:t>Composites Part C: Open Access</w:t>
      </w:r>
      <w:r w:rsidRPr="00A970E5">
        <w:rPr>
          <w:rFonts w:ascii="Arial" w:eastAsia="Times New Roman" w:hAnsi="Arial" w:cs="Arial"/>
          <w:kern w:val="0"/>
          <w:lang w:eastAsia="en-GB"/>
          <w14:ligatures w14:val="none"/>
        </w:rPr>
        <w:t>, 15, 100526. Available at: https://www.sciencedirect.com/science/article/pii/S2666682024001166 [Accessed 21/04/2026].</w:t>
      </w:r>
    </w:p>
    <w:p w14:paraId="17FE873E" w14:textId="10AE4771"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Newcomb, B.A. and Kirmani, M.H. (2025) 'Flax </w:t>
      </w:r>
      <w:proofErr w:type="spellStart"/>
      <w:r w:rsidRPr="00A970E5">
        <w:rPr>
          <w:rFonts w:ascii="Arial" w:eastAsia="Times New Roman" w:hAnsi="Arial" w:cs="Arial"/>
          <w:kern w:val="0"/>
          <w:lang w:eastAsia="en-GB"/>
          <w14:ligatures w14:val="none"/>
        </w:rPr>
        <w:t>fiber</w:t>
      </w:r>
      <w:proofErr w:type="spellEnd"/>
      <w:r w:rsidRPr="00A970E5">
        <w:rPr>
          <w:rFonts w:ascii="Arial" w:eastAsia="Times New Roman" w:hAnsi="Arial" w:cs="Arial"/>
          <w:kern w:val="0"/>
          <w:lang w:eastAsia="en-GB"/>
          <w14:ligatures w14:val="none"/>
        </w:rPr>
        <w:t xml:space="preserve"> reinforced epoxy composites as potential automotive materials', </w:t>
      </w:r>
      <w:r w:rsidRPr="00A970E5">
        <w:rPr>
          <w:rFonts w:ascii="Arial" w:eastAsia="Times New Roman" w:hAnsi="Arial" w:cs="Arial"/>
          <w:i/>
          <w:iCs/>
          <w:kern w:val="0"/>
          <w:lang w:eastAsia="en-GB"/>
          <w14:ligatures w14:val="none"/>
        </w:rPr>
        <w:t>Polymer Composites</w:t>
      </w:r>
      <w:r w:rsidRPr="00A970E5">
        <w:rPr>
          <w:rFonts w:ascii="Arial" w:eastAsia="Times New Roman" w:hAnsi="Arial" w:cs="Arial"/>
          <w:kern w:val="0"/>
          <w:lang w:eastAsia="en-GB"/>
          <w14:ligatures w14:val="none"/>
        </w:rPr>
        <w:t>, 46, pp. 12863–12874.</w:t>
      </w:r>
      <w:r w:rsidR="0007270C" w:rsidRPr="00A970E5">
        <w:rPr>
          <w:rFonts w:ascii="Arial" w:eastAsia="Times New Roman" w:hAnsi="Arial" w:cs="Arial"/>
          <w:kern w:val="0"/>
          <w:lang w:eastAsia="en-GB"/>
          <w14:ligatures w14:val="none"/>
        </w:rPr>
        <w:t xml:space="preserve"> </w:t>
      </w:r>
      <w:r w:rsidRPr="00A970E5">
        <w:rPr>
          <w:rFonts w:ascii="Arial" w:eastAsia="Times New Roman" w:hAnsi="Arial" w:cs="Arial"/>
          <w:kern w:val="0"/>
          <w:lang w:eastAsia="en-GB"/>
          <w14:ligatures w14:val="none"/>
        </w:rPr>
        <w:t>[Accessed 19/04/2026].</w:t>
      </w:r>
    </w:p>
    <w:p w14:paraId="1A97052E" w14:textId="793F180A"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proofErr w:type="spellStart"/>
      <w:r w:rsidRPr="00A970E5">
        <w:rPr>
          <w:rFonts w:ascii="Arial" w:eastAsia="Times New Roman" w:hAnsi="Arial" w:cs="Arial"/>
          <w:kern w:val="0"/>
          <w:lang w:eastAsia="en-GB"/>
          <w14:ligatures w14:val="none"/>
        </w:rPr>
        <w:t>Perfelt</w:t>
      </w:r>
      <w:proofErr w:type="spellEnd"/>
      <w:r w:rsidRPr="00A970E5">
        <w:rPr>
          <w:rFonts w:ascii="Arial" w:eastAsia="Times New Roman" w:hAnsi="Arial" w:cs="Arial"/>
          <w:kern w:val="0"/>
          <w:lang w:eastAsia="en-GB"/>
          <w14:ligatures w14:val="none"/>
        </w:rPr>
        <w:t xml:space="preserve"> (2025) </w:t>
      </w:r>
      <w:r w:rsidRPr="00A970E5">
        <w:rPr>
          <w:rFonts w:ascii="Arial" w:eastAsia="Times New Roman" w:hAnsi="Arial" w:cs="Arial"/>
          <w:i/>
          <w:iCs/>
          <w:kern w:val="0"/>
          <w:lang w:eastAsia="en-GB"/>
          <w14:ligatures w14:val="none"/>
        </w:rPr>
        <w:t>Recycling challenges of aramid fibre composites</w:t>
      </w:r>
      <w:r w:rsidRPr="00A970E5">
        <w:rPr>
          <w:rFonts w:ascii="Arial" w:eastAsia="Times New Roman" w:hAnsi="Arial" w:cs="Arial"/>
          <w:kern w:val="0"/>
          <w:lang w:eastAsia="en-GB"/>
          <w14:ligatures w14:val="none"/>
        </w:rPr>
        <w:t>. Available at: https://www.perfelt.com/recycling-challenges-of-aramid-fibers-composites.html [Accessed 21/04/2026].</w:t>
      </w:r>
    </w:p>
    <w:p w14:paraId="2EAE7D45" w14:textId="45BDBC37"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Pickering, K.L., </w:t>
      </w:r>
      <w:proofErr w:type="spellStart"/>
      <w:r w:rsidRPr="00A970E5">
        <w:rPr>
          <w:rFonts w:ascii="Arial" w:eastAsia="Times New Roman" w:hAnsi="Arial" w:cs="Arial"/>
          <w:kern w:val="0"/>
          <w:lang w:eastAsia="en-GB"/>
          <w14:ligatures w14:val="none"/>
        </w:rPr>
        <w:t>Efendy</w:t>
      </w:r>
      <w:proofErr w:type="spellEnd"/>
      <w:r w:rsidRPr="00A970E5">
        <w:rPr>
          <w:rFonts w:ascii="Arial" w:eastAsia="Times New Roman" w:hAnsi="Arial" w:cs="Arial"/>
          <w:kern w:val="0"/>
          <w:lang w:eastAsia="en-GB"/>
          <w14:ligatures w14:val="none"/>
        </w:rPr>
        <w:t xml:space="preserve">, M.G.A. and Le, T.M. (2016) 'A review of recent developments in natural fibre composites and their mechanical performance', </w:t>
      </w:r>
      <w:r w:rsidRPr="00A970E5">
        <w:rPr>
          <w:rFonts w:ascii="Arial" w:eastAsia="Times New Roman" w:hAnsi="Arial" w:cs="Arial"/>
          <w:i/>
          <w:iCs/>
          <w:kern w:val="0"/>
          <w:lang w:eastAsia="en-GB"/>
          <w14:ligatures w14:val="none"/>
        </w:rPr>
        <w:t>Composites Part A: Applied Science and Manufacturing</w:t>
      </w:r>
      <w:r w:rsidRPr="00A970E5">
        <w:rPr>
          <w:rFonts w:ascii="Arial" w:eastAsia="Times New Roman" w:hAnsi="Arial" w:cs="Arial"/>
          <w:kern w:val="0"/>
          <w:lang w:eastAsia="en-GB"/>
          <w14:ligatures w14:val="none"/>
        </w:rPr>
        <w:t>, 83, pp. 98–112. Available at: https://www.sciencedirect.com/science/article/pii/S1359835X15003115 [Accessed 19/04/2026].</w:t>
      </w:r>
    </w:p>
    <w:p w14:paraId="77088572" w14:textId="2DF2D63A"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lastRenderedPageBreak/>
        <w:t xml:space="preserve">Rahman, M.Z. (2021) 'Mechanical and damping performances of flax fibre composites — a review', </w:t>
      </w:r>
      <w:r w:rsidRPr="00A970E5">
        <w:rPr>
          <w:rFonts w:ascii="Arial" w:eastAsia="Times New Roman" w:hAnsi="Arial" w:cs="Arial"/>
          <w:i/>
          <w:iCs/>
          <w:kern w:val="0"/>
          <w:lang w:eastAsia="en-GB"/>
          <w14:ligatures w14:val="none"/>
        </w:rPr>
        <w:t>Composites Part C: Open Access</w:t>
      </w:r>
      <w:r w:rsidRPr="00A970E5">
        <w:rPr>
          <w:rFonts w:ascii="Arial" w:eastAsia="Times New Roman" w:hAnsi="Arial" w:cs="Arial"/>
          <w:kern w:val="0"/>
          <w:lang w:eastAsia="en-GB"/>
          <w14:ligatures w14:val="none"/>
        </w:rPr>
        <w:t>, 4, 100081. Available at: https://www.sciencedirect.com/science/article/pii/S2666682020300815 [Accessed 19/04/2026].</w:t>
      </w:r>
    </w:p>
    <w:p w14:paraId="1CF46E43" w14:textId="2A913F88"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Savage, G. (2008) </w:t>
      </w:r>
      <w:r w:rsidRPr="00A970E5">
        <w:rPr>
          <w:rFonts w:ascii="Arial" w:eastAsia="Times New Roman" w:hAnsi="Arial" w:cs="Arial"/>
          <w:i/>
          <w:iCs/>
          <w:kern w:val="0"/>
          <w:lang w:eastAsia="en-GB"/>
          <w14:ligatures w14:val="none"/>
        </w:rPr>
        <w:t>Composite Materials Technology in Formula 1 Motor Racing</w:t>
      </w:r>
      <w:r w:rsidRPr="00A970E5">
        <w:rPr>
          <w:rFonts w:ascii="Arial" w:eastAsia="Times New Roman" w:hAnsi="Arial" w:cs="Arial"/>
          <w:kern w:val="0"/>
          <w:lang w:eastAsia="en-GB"/>
          <w14:ligatures w14:val="none"/>
        </w:rPr>
        <w:t>. Honda Racing F1. Available at: https://www.formula1-dictionary.net/Big/Composite%20Materials%20Technology%20in%20Formula%201%20Motor%20Racing.pdf [Accessed 19/04/2026].</w:t>
      </w:r>
    </w:p>
    <w:p w14:paraId="6836BFF4" w14:textId="7F6AD48E"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Savage, G. (2009) 'Formula 1 composites engineering', </w:t>
      </w:r>
      <w:r w:rsidRPr="00A970E5">
        <w:rPr>
          <w:rFonts w:ascii="Arial" w:eastAsia="Times New Roman" w:hAnsi="Arial" w:cs="Arial"/>
          <w:i/>
          <w:iCs/>
          <w:kern w:val="0"/>
          <w:lang w:eastAsia="en-GB"/>
          <w14:ligatures w14:val="none"/>
        </w:rPr>
        <w:t>Engineering Failure Analysis</w:t>
      </w:r>
      <w:r w:rsidRPr="00A970E5">
        <w:rPr>
          <w:rFonts w:ascii="Arial" w:eastAsia="Times New Roman" w:hAnsi="Arial" w:cs="Arial"/>
          <w:kern w:val="0"/>
          <w:lang w:eastAsia="en-GB"/>
          <w14:ligatures w14:val="none"/>
        </w:rPr>
        <w:t>, 17(1), pp. 92–115. [Accessed 19/04/2026].</w:t>
      </w:r>
    </w:p>
    <w:p w14:paraId="176ED5A6" w14:textId="71BAC385"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Shen, R., Liu, T., Liu, H., Zou, X., Gong, Y. and Guo, H. (2024) 'An enhanced vacuum-assisted resin transfer moulding process and its pressure effect on resin infusion behaviour and composite material performance', </w:t>
      </w:r>
      <w:r w:rsidRPr="00A970E5">
        <w:rPr>
          <w:rFonts w:ascii="Arial" w:eastAsia="Times New Roman" w:hAnsi="Arial" w:cs="Arial"/>
          <w:i/>
          <w:iCs/>
          <w:kern w:val="0"/>
          <w:lang w:eastAsia="en-GB"/>
          <w14:ligatures w14:val="none"/>
        </w:rPr>
        <w:t>Polymers</w:t>
      </w:r>
      <w:r w:rsidRPr="00A970E5">
        <w:rPr>
          <w:rFonts w:ascii="Arial" w:eastAsia="Times New Roman" w:hAnsi="Arial" w:cs="Arial"/>
          <w:kern w:val="0"/>
          <w:lang w:eastAsia="en-GB"/>
          <w14:ligatures w14:val="none"/>
        </w:rPr>
        <w:t>, 16(10), p. 1386. Available at: https://www.mdpi.com/2073-4360/16/10/1386 [Accessed 19/04/2026].</w:t>
      </w:r>
    </w:p>
    <w:p w14:paraId="12070B43" w14:textId="0347999A"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Terry, J.S. and Taylor, A.C. (2021) 'The properties and suitability of commercial bio-based epoxies for use in fibre-reinforced composites', </w:t>
      </w:r>
      <w:r w:rsidRPr="00A970E5">
        <w:rPr>
          <w:rFonts w:ascii="Arial" w:eastAsia="Times New Roman" w:hAnsi="Arial" w:cs="Arial"/>
          <w:i/>
          <w:iCs/>
          <w:kern w:val="0"/>
          <w:lang w:eastAsia="en-GB"/>
          <w14:ligatures w14:val="none"/>
        </w:rPr>
        <w:t>Journal of Applied Polymer Science</w:t>
      </w:r>
      <w:r w:rsidRPr="00A970E5">
        <w:rPr>
          <w:rFonts w:ascii="Arial" w:eastAsia="Times New Roman" w:hAnsi="Arial" w:cs="Arial"/>
          <w:kern w:val="0"/>
          <w:lang w:eastAsia="en-GB"/>
          <w14:ligatures w14:val="none"/>
        </w:rPr>
        <w:t>, 138(20), p. 50417. Available at: https://onlinelibrary.wiley.com/doi/full/10.1002/app.50417 [Accessed 19/04/2026].</w:t>
      </w:r>
    </w:p>
    <w:p w14:paraId="3347C788" w14:textId="5E50BBB5"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Textile World (2024) 'Aramid recycling: solving a tricky environmental issue', </w:t>
      </w:r>
      <w:r w:rsidRPr="00A970E5">
        <w:rPr>
          <w:rFonts w:ascii="Arial" w:eastAsia="Times New Roman" w:hAnsi="Arial" w:cs="Arial"/>
          <w:i/>
          <w:iCs/>
          <w:kern w:val="0"/>
          <w:lang w:eastAsia="en-GB"/>
          <w14:ligatures w14:val="none"/>
        </w:rPr>
        <w:t>Textile World</w:t>
      </w:r>
      <w:r w:rsidRPr="00A970E5">
        <w:rPr>
          <w:rFonts w:ascii="Arial" w:eastAsia="Times New Roman" w:hAnsi="Arial" w:cs="Arial"/>
          <w:kern w:val="0"/>
          <w:lang w:eastAsia="en-GB"/>
          <w14:ligatures w14:val="none"/>
        </w:rPr>
        <w:t>, March 2024. Available at: https://www.textileworld.com/textile-world/features/2024/03/aramid-recycling-solving-a-tricky-environmental-issue/ [Accessed 21/04/2026].</w:t>
      </w:r>
    </w:p>
    <w:p w14:paraId="63BE7D1A" w14:textId="227A5D67"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Ursache, Ș., </w:t>
      </w:r>
      <w:proofErr w:type="spellStart"/>
      <w:r w:rsidRPr="00A970E5">
        <w:rPr>
          <w:rFonts w:ascii="Arial" w:eastAsia="Times New Roman" w:hAnsi="Arial" w:cs="Arial"/>
          <w:kern w:val="0"/>
          <w:lang w:eastAsia="en-GB"/>
          <w14:ligatures w14:val="none"/>
        </w:rPr>
        <w:t>Cerbu</w:t>
      </w:r>
      <w:proofErr w:type="spellEnd"/>
      <w:r w:rsidRPr="00A970E5">
        <w:rPr>
          <w:rFonts w:ascii="Arial" w:eastAsia="Times New Roman" w:hAnsi="Arial" w:cs="Arial"/>
          <w:kern w:val="0"/>
          <w:lang w:eastAsia="en-GB"/>
          <w14:ligatures w14:val="none"/>
        </w:rPr>
        <w:t xml:space="preserve">, C. and </w:t>
      </w:r>
      <w:proofErr w:type="spellStart"/>
      <w:r w:rsidRPr="00A970E5">
        <w:rPr>
          <w:rFonts w:ascii="Arial" w:eastAsia="Times New Roman" w:hAnsi="Arial" w:cs="Arial"/>
          <w:kern w:val="0"/>
          <w:lang w:eastAsia="en-GB"/>
          <w14:ligatures w14:val="none"/>
        </w:rPr>
        <w:t>Hadăr</w:t>
      </w:r>
      <w:proofErr w:type="spellEnd"/>
      <w:r w:rsidRPr="00A970E5">
        <w:rPr>
          <w:rFonts w:ascii="Arial" w:eastAsia="Times New Roman" w:hAnsi="Arial" w:cs="Arial"/>
          <w:kern w:val="0"/>
          <w:lang w:eastAsia="en-GB"/>
          <w14:ligatures w14:val="none"/>
        </w:rPr>
        <w:t xml:space="preserve">, A. (2024) 'Characteristics of carbon and Kevlar fibres, their composites and structural applications in civil engineering — a review', </w:t>
      </w:r>
      <w:r w:rsidRPr="00A970E5">
        <w:rPr>
          <w:rFonts w:ascii="Arial" w:eastAsia="Times New Roman" w:hAnsi="Arial" w:cs="Arial"/>
          <w:i/>
          <w:iCs/>
          <w:kern w:val="0"/>
          <w:lang w:eastAsia="en-GB"/>
          <w14:ligatures w14:val="none"/>
        </w:rPr>
        <w:t>Polymers</w:t>
      </w:r>
      <w:r w:rsidRPr="00A970E5">
        <w:rPr>
          <w:rFonts w:ascii="Arial" w:eastAsia="Times New Roman" w:hAnsi="Arial" w:cs="Arial"/>
          <w:kern w:val="0"/>
          <w:lang w:eastAsia="en-GB"/>
          <w14:ligatures w14:val="none"/>
        </w:rPr>
        <w:t>, 16(1), p. 127. Available at: https://www.mdpi.com/2073-4360/16/1/127 [Accessed 19/04/2026].</w:t>
      </w:r>
    </w:p>
    <w:p w14:paraId="1DD24057" w14:textId="228F11FD" w:rsidR="00437752" w:rsidRPr="00A970E5" w:rsidRDefault="00437752" w:rsidP="00437752">
      <w:pPr>
        <w:pStyle w:val="ListParagraph"/>
        <w:numPr>
          <w:ilvl w:val="0"/>
          <w:numId w:val="10"/>
        </w:numPr>
        <w:spacing w:after="0"/>
        <w:rPr>
          <w:rFonts w:ascii="Arial" w:eastAsia="Times New Roman" w:hAnsi="Arial" w:cs="Arial"/>
          <w:kern w:val="0"/>
          <w:lang w:eastAsia="en-GB"/>
          <w14:ligatures w14:val="none"/>
        </w:rPr>
      </w:pPr>
      <w:r w:rsidRPr="00A970E5">
        <w:rPr>
          <w:rFonts w:ascii="Arial" w:eastAsia="Times New Roman" w:hAnsi="Arial" w:cs="Arial"/>
          <w:kern w:val="0"/>
          <w:lang w:eastAsia="en-GB"/>
          <w14:ligatures w14:val="none"/>
        </w:rPr>
        <w:t xml:space="preserve">Wu, X. and Zhang, W. (2024) 'A review on aluminium matrix composites' characteristics and applications for the automotive sector', </w:t>
      </w:r>
      <w:proofErr w:type="spellStart"/>
      <w:r w:rsidRPr="00A970E5">
        <w:rPr>
          <w:rFonts w:ascii="Arial" w:eastAsia="Times New Roman" w:hAnsi="Arial" w:cs="Arial"/>
          <w:i/>
          <w:iCs/>
          <w:kern w:val="0"/>
          <w:lang w:eastAsia="en-GB"/>
          <w14:ligatures w14:val="none"/>
        </w:rPr>
        <w:t>Heliyon</w:t>
      </w:r>
      <w:proofErr w:type="spellEnd"/>
      <w:r w:rsidRPr="00A970E5">
        <w:rPr>
          <w:rFonts w:ascii="Arial" w:eastAsia="Times New Roman" w:hAnsi="Arial" w:cs="Arial"/>
          <w:kern w:val="0"/>
          <w:lang w:eastAsia="en-GB"/>
          <w14:ligatures w14:val="none"/>
        </w:rPr>
        <w:t>, 10(20), e38576. Available at: https://www.cell.com/heliyon/fulltext/S2405-8440(24)14607-5 [Accessed 19/04/2026].</w:t>
      </w:r>
    </w:p>
    <w:p w14:paraId="2DCA8806" w14:textId="5B6EA104" w:rsidR="00FC496D" w:rsidRPr="00A970E5" w:rsidRDefault="00FC496D" w:rsidP="00FA40ED">
      <w:pPr>
        <w:pStyle w:val="ListParagraph"/>
        <w:numPr>
          <w:ilvl w:val="0"/>
          <w:numId w:val="10"/>
        </w:numPr>
        <w:spacing w:after="0" w:line="240" w:lineRule="auto"/>
        <w:rPr>
          <w:rFonts w:ascii="Arial" w:eastAsia="Times New Roman" w:hAnsi="Arial" w:cs="Arial"/>
          <w:kern w:val="0"/>
          <w:sz w:val="24"/>
          <w:szCs w:val="24"/>
          <w:lang w:eastAsia="en-GB"/>
          <w14:ligatures w14:val="none"/>
        </w:rPr>
      </w:pPr>
    </w:p>
    <w:sectPr w:rsidR="00FC496D" w:rsidRPr="00A970E5" w:rsidSect="00702409">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7DDA3" w14:textId="77777777" w:rsidR="001A4D77" w:rsidRDefault="001A4D77" w:rsidP="002B69DA">
      <w:pPr>
        <w:spacing w:after="0" w:line="240" w:lineRule="auto"/>
      </w:pPr>
      <w:r>
        <w:separator/>
      </w:r>
    </w:p>
  </w:endnote>
  <w:endnote w:type="continuationSeparator" w:id="0">
    <w:p w14:paraId="78D5A271" w14:textId="77777777" w:rsidR="001A4D77" w:rsidRDefault="001A4D77" w:rsidP="002B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4231913"/>
      <w:docPartObj>
        <w:docPartGallery w:val="Page Numbers (Bottom of Page)"/>
        <w:docPartUnique/>
      </w:docPartObj>
    </w:sdtPr>
    <w:sdtEndPr>
      <w:rPr>
        <w:noProof/>
      </w:rPr>
    </w:sdtEndPr>
    <w:sdtContent>
      <w:p w14:paraId="60FA2E67" w14:textId="77777777" w:rsidR="002B69DA" w:rsidRDefault="002B69DA">
        <w:pPr>
          <w:pStyle w:val="Footer"/>
        </w:pPr>
        <w:r>
          <w:fldChar w:fldCharType="begin"/>
        </w:r>
        <w:r>
          <w:instrText xml:space="preserve"> PAGE   \* MERGEFORMAT </w:instrText>
        </w:r>
        <w:r>
          <w:fldChar w:fldCharType="separate"/>
        </w:r>
        <w:r>
          <w:rPr>
            <w:noProof/>
          </w:rPr>
          <w:t>2</w:t>
        </w:r>
        <w:r>
          <w:rPr>
            <w:noProof/>
          </w:rPr>
          <w:fldChar w:fldCharType="end"/>
        </w:r>
      </w:p>
    </w:sdtContent>
  </w:sdt>
  <w:p w14:paraId="78D314AF" w14:textId="77777777" w:rsidR="002B69DA" w:rsidRDefault="002B6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43345" w14:textId="77777777" w:rsidR="001A4D77" w:rsidRDefault="001A4D77" w:rsidP="002B69DA">
      <w:pPr>
        <w:spacing w:after="0" w:line="240" w:lineRule="auto"/>
      </w:pPr>
      <w:r>
        <w:separator/>
      </w:r>
    </w:p>
  </w:footnote>
  <w:footnote w:type="continuationSeparator" w:id="0">
    <w:p w14:paraId="615E5EA9" w14:textId="77777777" w:rsidR="001A4D77" w:rsidRDefault="001A4D77" w:rsidP="002B6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BBB057C"/>
    <w:multiLevelType w:val="hybridMultilevel"/>
    <w:tmpl w:val="16C00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603C48"/>
    <w:multiLevelType w:val="hybridMultilevel"/>
    <w:tmpl w:val="AA480D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40792A57"/>
    <w:multiLevelType w:val="hybridMultilevel"/>
    <w:tmpl w:val="6CBA75A0"/>
    <w:lvl w:ilvl="0" w:tplc="36D290F4">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63449C"/>
    <w:multiLevelType w:val="hybridMultilevel"/>
    <w:tmpl w:val="0ADE3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A72BF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68BF3724"/>
    <w:multiLevelType w:val="hybridMultilevel"/>
    <w:tmpl w:val="53A07E4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7" w15:restartNumberingAfterBreak="0">
    <w:nsid w:val="6F542F0C"/>
    <w:multiLevelType w:val="hybridMultilevel"/>
    <w:tmpl w:val="7D76744C"/>
    <w:lvl w:ilvl="0" w:tplc="A87AF7B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9F0956"/>
    <w:multiLevelType w:val="hybridMultilevel"/>
    <w:tmpl w:val="EDE29A00"/>
    <w:lvl w:ilvl="0" w:tplc="1782380C">
      <w:start w:val="1"/>
      <w:numFmt w:val="lowerLetter"/>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A9459A"/>
    <w:multiLevelType w:val="hybridMultilevel"/>
    <w:tmpl w:val="58646CE6"/>
    <w:lvl w:ilvl="0" w:tplc="9B6AAC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620018">
    <w:abstractNumId w:val="5"/>
  </w:num>
  <w:num w:numId="2" w16cid:durableId="302739396">
    <w:abstractNumId w:val="8"/>
  </w:num>
  <w:num w:numId="3" w16cid:durableId="1257908252">
    <w:abstractNumId w:val="6"/>
  </w:num>
  <w:num w:numId="4" w16cid:durableId="1756517212">
    <w:abstractNumId w:val="2"/>
  </w:num>
  <w:num w:numId="5" w16cid:durableId="1829708145">
    <w:abstractNumId w:val="3"/>
  </w:num>
  <w:num w:numId="6" w16cid:durableId="1696229701">
    <w:abstractNumId w:val="7"/>
  </w:num>
  <w:num w:numId="7" w16cid:durableId="1543251144">
    <w:abstractNumId w:val="9"/>
  </w:num>
  <w:num w:numId="8" w16cid:durableId="328024534">
    <w:abstractNumId w:val="0"/>
  </w:num>
  <w:num w:numId="9" w16cid:durableId="212427476">
    <w:abstractNumId w:val="1"/>
  </w:num>
  <w:num w:numId="10" w16cid:durableId="5691917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D71"/>
    <w:rsid w:val="00011886"/>
    <w:rsid w:val="00022EC2"/>
    <w:rsid w:val="00030615"/>
    <w:rsid w:val="00033D9F"/>
    <w:rsid w:val="0003486C"/>
    <w:rsid w:val="000376CA"/>
    <w:rsid w:val="00040829"/>
    <w:rsid w:val="0004397D"/>
    <w:rsid w:val="00043C6D"/>
    <w:rsid w:val="000440A3"/>
    <w:rsid w:val="00046023"/>
    <w:rsid w:val="00046E05"/>
    <w:rsid w:val="00047CA6"/>
    <w:rsid w:val="00054C8B"/>
    <w:rsid w:val="00061A5D"/>
    <w:rsid w:val="0007270C"/>
    <w:rsid w:val="0007454C"/>
    <w:rsid w:val="00082FD4"/>
    <w:rsid w:val="000856E1"/>
    <w:rsid w:val="00087DAB"/>
    <w:rsid w:val="0009690E"/>
    <w:rsid w:val="00096BD1"/>
    <w:rsid w:val="000A0EFD"/>
    <w:rsid w:val="000A1A6B"/>
    <w:rsid w:val="000A3BEF"/>
    <w:rsid w:val="000A3D20"/>
    <w:rsid w:val="000B6BAE"/>
    <w:rsid w:val="000C4083"/>
    <w:rsid w:val="000C484E"/>
    <w:rsid w:val="000C4C71"/>
    <w:rsid w:val="000D08AD"/>
    <w:rsid w:val="000E2B0B"/>
    <w:rsid w:val="000E6157"/>
    <w:rsid w:val="000F2D15"/>
    <w:rsid w:val="000F4690"/>
    <w:rsid w:val="000F6906"/>
    <w:rsid w:val="00101121"/>
    <w:rsid w:val="00104CED"/>
    <w:rsid w:val="001072AE"/>
    <w:rsid w:val="0010784F"/>
    <w:rsid w:val="00110992"/>
    <w:rsid w:val="00110DEE"/>
    <w:rsid w:val="001129B7"/>
    <w:rsid w:val="001241A4"/>
    <w:rsid w:val="001332E3"/>
    <w:rsid w:val="0014217D"/>
    <w:rsid w:val="00142E54"/>
    <w:rsid w:val="00146669"/>
    <w:rsid w:val="0015134B"/>
    <w:rsid w:val="00153B05"/>
    <w:rsid w:val="00165110"/>
    <w:rsid w:val="001672D5"/>
    <w:rsid w:val="001720C7"/>
    <w:rsid w:val="001771E9"/>
    <w:rsid w:val="00182A55"/>
    <w:rsid w:val="00182A5D"/>
    <w:rsid w:val="00183EA1"/>
    <w:rsid w:val="001851BF"/>
    <w:rsid w:val="00187EDA"/>
    <w:rsid w:val="0019094A"/>
    <w:rsid w:val="0019143A"/>
    <w:rsid w:val="0019292B"/>
    <w:rsid w:val="0019576C"/>
    <w:rsid w:val="001959CA"/>
    <w:rsid w:val="001A4D77"/>
    <w:rsid w:val="001B1F0F"/>
    <w:rsid w:val="001C10BC"/>
    <w:rsid w:val="001C17E9"/>
    <w:rsid w:val="001C427A"/>
    <w:rsid w:val="001C6F4E"/>
    <w:rsid w:val="001D252F"/>
    <w:rsid w:val="001D4A21"/>
    <w:rsid w:val="001E6B8A"/>
    <w:rsid w:val="001E6C7F"/>
    <w:rsid w:val="001E72C5"/>
    <w:rsid w:val="001E731B"/>
    <w:rsid w:val="001F16EF"/>
    <w:rsid w:val="001F5C35"/>
    <w:rsid w:val="001F69C3"/>
    <w:rsid w:val="0020611C"/>
    <w:rsid w:val="0020697A"/>
    <w:rsid w:val="00214DD9"/>
    <w:rsid w:val="0021542A"/>
    <w:rsid w:val="00227139"/>
    <w:rsid w:val="002302B5"/>
    <w:rsid w:val="00230CB9"/>
    <w:rsid w:val="00232919"/>
    <w:rsid w:val="00242CBD"/>
    <w:rsid w:val="00243F41"/>
    <w:rsid w:val="00244710"/>
    <w:rsid w:val="002519DB"/>
    <w:rsid w:val="00251B0C"/>
    <w:rsid w:val="0026063D"/>
    <w:rsid w:val="00261A89"/>
    <w:rsid w:val="002643FD"/>
    <w:rsid w:val="00265803"/>
    <w:rsid w:val="00266E96"/>
    <w:rsid w:val="00272555"/>
    <w:rsid w:val="0028770E"/>
    <w:rsid w:val="002917C0"/>
    <w:rsid w:val="002965AE"/>
    <w:rsid w:val="002A0457"/>
    <w:rsid w:val="002A6A06"/>
    <w:rsid w:val="002B29EE"/>
    <w:rsid w:val="002B68B9"/>
    <w:rsid w:val="002B69DA"/>
    <w:rsid w:val="002C19CC"/>
    <w:rsid w:val="002D05AE"/>
    <w:rsid w:val="002D1273"/>
    <w:rsid w:val="002D216B"/>
    <w:rsid w:val="002D30EC"/>
    <w:rsid w:val="002D593D"/>
    <w:rsid w:val="002D641F"/>
    <w:rsid w:val="002E0B96"/>
    <w:rsid w:val="002E4FD0"/>
    <w:rsid w:val="002E524F"/>
    <w:rsid w:val="002F2903"/>
    <w:rsid w:val="002F2BBB"/>
    <w:rsid w:val="00300F2B"/>
    <w:rsid w:val="003023C3"/>
    <w:rsid w:val="00304C22"/>
    <w:rsid w:val="00305BFA"/>
    <w:rsid w:val="00311BDE"/>
    <w:rsid w:val="0031222D"/>
    <w:rsid w:val="00316B52"/>
    <w:rsid w:val="00322D20"/>
    <w:rsid w:val="003231F7"/>
    <w:rsid w:val="00324BE8"/>
    <w:rsid w:val="003355F4"/>
    <w:rsid w:val="0034105F"/>
    <w:rsid w:val="00346026"/>
    <w:rsid w:val="0035005D"/>
    <w:rsid w:val="00351AC9"/>
    <w:rsid w:val="003570CC"/>
    <w:rsid w:val="00371F51"/>
    <w:rsid w:val="00372DFE"/>
    <w:rsid w:val="00373F50"/>
    <w:rsid w:val="00380554"/>
    <w:rsid w:val="0038074D"/>
    <w:rsid w:val="00381B29"/>
    <w:rsid w:val="003858B8"/>
    <w:rsid w:val="0039050C"/>
    <w:rsid w:val="00392816"/>
    <w:rsid w:val="00396AC6"/>
    <w:rsid w:val="00396BCD"/>
    <w:rsid w:val="003A4D28"/>
    <w:rsid w:val="003A4DCE"/>
    <w:rsid w:val="003A54E8"/>
    <w:rsid w:val="003A6337"/>
    <w:rsid w:val="003A6484"/>
    <w:rsid w:val="003B2D31"/>
    <w:rsid w:val="003B5F30"/>
    <w:rsid w:val="003B6CC5"/>
    <w:rsid w:val="003B7340"/>
    <w:rsid w:val="003C1479"/>
    <w:rsid w:val="003C2BDC"/>
    <w:rsid w:val="003C2CE0"/>
    <w:rsid w:val="003C5AC9"/>
    <w:rsid w:val="003C7D33"/>
    <w:rsid w:val="003D5FD4"/>
    <w:rsid w:val="003E3226"/>
    <w:rsid w:val="003E72F9"/>
    <w:rsid w:val="003E7428"/>
    <w:rsid w:val="003E7B6B"/>
    <w:rsid w:val="003F0536"/>
    <w:rsid w:val="003F6A23"/>
    <w:rsid w:val="00400962"/>
    <w:rsid w:val="004009D9"/>
    <w:rsid w:val="0040469F"/>
    <w:rsid w:val="004070B9"/>
    <w:rsid w:val="0041116A"/>
    <w:rsid w:val="00411438"/>
    <w:rsid w:val="00412DEE"/>
    <w:rsid w:val="00414B16"/>
    <w:rsid w:val="00423BDC"/>
    <w:rsid w:val="004258CB"/>
    <w:rsid w:val="00426703"/>
    <w:rsid w:val="00427103"/>
    <w:rsid w:val="00427433"/>
    <w:rsid w:val="00427BE7"/>
    <w:rsid w:val="00437752"/>
    <w:rsid w:val="0044039A"/>
    <w:rsid w:val="004454DA"/>
    <w:rsid w:val="00453200"/>
    <w:rsid w:val="00457E1F"/>
    <w:rsid w:val="004600DD"/>
    <w:rsid w:val="00462520"/>
    <w:rsid w:val="00467E49"/>
    <w:rsid w:val="00473B59"/>
    <w:rsid w:val="00481FFE"/>
    <w:rsid w:val="004903C0"/>
    <w:rsid w:val="0049565C"/>
    <w:rsid w:val="004A1EC1"/>
    <w:rsid w:val="004A2BD1"/>
    <w:rsid w:val="004A33E7"/>
    <w:rsid w:val="004B03EF"/>
    <w:rsid w:val="004B0D7D"/>
    <w:rsid w:val="004B0E50"/>
    <w:rsid w:val="004B4001"/>
    <w:rsid w:val="004B4324"/>
    <w:rsid w:val="004B49C4"/>
    <w:rsid w:val="004B536D"/>
    <w:rsid w:val="004B7280"/>
    <w:rsid w:val="004C4988"/>
    <w:rsid w:val="004C5A59"/>
    <w:rsid w:val="004C683B"/>
    <w:rsid w:val="004C786D"/>
    <w:rsid w:val="004D27FA"/>
    <w:rsid w:val="004D51D1"/>
    <w:rsid w:val="004E0F47"/>
    <w:rsid w:val="004E7AF9"/>
    <w:rsid w:val="004F1A24"/>
    <w:rsid w:val="004F2208"/>
    <w:rsid w:val="004F3F8A"/>
    <w:rsid w:val="004F735A"/>
    <w:rsid w:val="004F7D23"/>
    <w:rsid w:val="00501281"/>
    <w:rsid w:val="00501990"/>
    <w:rsid w:val="00513025"/>
    <w:rsid w:val="00513663"/>
    <w:rsid w:val="00516C55"/>
    <w:rsid w:val="00520F41"/>
    <w:rsid w:val="005213B7"/>
    <w:rsid w:val="00521A6C"/>
    <w:rsid w:val="00525C98"/>
    <w:rsid w:val="00534164"/>
    <w:rsid w:val="00534612"/>
    <w:rsid w:val="00541020"/>
    <w:rsid w:val="005436C6"/>
    <w:rsid w:val="00546D3C"/>
    <w:rsid w:val="00550C8F"/>
    <w:rsid w:val="0055172D"/>
    <w:rsid w:val="00551B45"/>
    <w:rsid w:val="0055505E"/>
    <w:rsid w:val="00556367"/>
    <w:rsid w:val="00556465"/>
    <w:rsid w:val="00560557"/>
    <w:rsid w:val="00567A7B"/>
    <w:rsid w:val="00570DF9"/>
    <w:rsid w:val="005749D7"/>
    <w:rsid w:val="005777CF"/>
    <w:rsid w:val="005811AB"/>
    <w:rsid w:val="005816A6"/>
    <w:rsid w:val="00586CB3"/>
    <w:rsid w:val="005A02CA"/>
    <w:rsid w:val="005A0CF2"/>
    <w:rsid w:val="005B1B09"/>
    <w:rsid w:val="005B342B"/>
    <w:rsid w:val="005C2181"/>
    <w:rsid w:val="005D0712"/>
    <w:rsid w:val="005E0CD1"/>
    <w:rsid w:val="005E4701"/>
    <w:rsid w:val="005E4DA3"/>
    <w:rsid w:val="005E70A3"/>
    <w:rsid w:val="005E7D93"/>
    <w:rsid w:val="005F1092"/>
    <w:rsid w:val="005F11A3"/>
    <w:rsid w:val="005F3893"/>
    <w:rsid w:val="005F637C"/>
    <w:rsid w:val="005F7046"/>
    <w:rsid w:val="00600952"/>
    <w:rsid w:val="00600FC1"/>
    <w:rsid w:val="00605281"/>
    <w:rsid w:val="00621C2E"/>
    <w:rsid w:val="00624088"/>
    <w:rsid w:val="00634AAA"/>
    <w:rsid w:val="006351A4"/>
    <w:rsid w:val="006359D3"/>
    <w:rsid w:val="006361FF"/>
    <w:rsid w:val="00637DDB"/>
    <w:rsid w:val="00642AD2"/>
    <w:rsid w:val="00643581"/>
    <w:rsid w:val="00647922"/>
    <w:rsid w:val="00650A0C"/>
    <w:rsid w:val="00650DFF"/>
    <w:rsid w:val="006537D0"/>
    <w:rsid w:val="00653A4C"/>
    <w:rsid w:val="0065461D"/>
    <w:rsid w:val="00655E78"/>
    <w:rsid w:val="00657393"/>
    <w:rsid w:val="00661158"/>
    <w:rsid w:val="00661A3F"/>
    <w:rsid w:val="006651BE"/>
    <w:rsid w:val="00665816"/>
    <w:rsid w:val="006704DB"/>
    <w:rsid w:val="00673D70"/>
    <w:rsid w:val="00676728"/>
    <w:rsid w:val="0068551B"/>
    <w:rsid w:val="0068772A"/>
    <w:rsid w:val="00687C23"/>
    <w:rsid w:val="00695C17"/>
    <w:rsid w:val="00695CED"/>
    <w:rsid w:val="006A2BDD"/>
    <w:rsid w:val="006A734D"/>
    <w:rsid w:val="006B0F2B"/>
    <w:rsid w:val="006B7EF2"/>
    <w:rsid w:val="006C0F07"/>
    <w:rsid w:val="006C2410"/>
    <w:rsid w:val="006C26FB"/>
    <w:rsid w:val="006C4B3F"/>
    <w:rsid w:val="006C6B02"/>
    <w:rsid w:val="006C6F70"/>
    <w:rsid w:val="006D12E6"/>
    <w:rsid w:val="006D35EA"/>
    <w:rsid w:val="006D3B9B"/>
    <w:rsid w:val="006D6C7B"/>
    <w:rsid w:val="006E0B7B"/>
    <w:rsid w:val="006E7296"/>
    <w:rsid w:val="006F09D9"/>
    <w:rsid w:val="006F25C7"/>
    <w:rsid w:val="006F265E"/>
    <w:rsid w:val="006F6A81"/>
    <w:rsid w:val="00700DDB"/>
    <w:rsid w:val="00701A12"/>
    <w:rsid w:val="00702409"/>
    <w:rsid w:val="00702D31"/>
    <w:rsid w:val="0070761B"/>
    <w:rsid w:val="00707B91"/>
    <w:rsid w:val="00711534"/>
    <w:rsid w:val="0071516C"/>
    <w:rsid w:val="00720D5D"/>
    <w:rsid w:val="00722493"/>
    <w:rsid w:val="00734380"/>
    <w:rsid w:val="0074168E"/>
    <w:rsid w:val="007501D1"/>
    <w:rsid w:val="00752E41"/>
    <w:rsid w:val="0075303A"/>
    <w:rsid w:val="00755F7A"/>
    <w:rsid w:val="007623C7"/>
    <w:rsid w:val="00764F70"/>
    <w:rsid w:val="00767B0A"/>
    <w:rsid w:val="00770289"/>
    <w:rsid w:val="0077230A"/>
    <w:rsid w:val="007809C4"/>
    <w:rsid w:val="00787DEC"/>
    <w:rsid w:val="00795228"/>
    <w:rsid w:val="007A00A4"/>
    <w:rsid w:val="007A1275"/>
    <w:rsid w:val="007A65FD"/>
    <w:rsid w:val="007A7534"/>
    <w:rsid w:val="007A7BDE"/>
    <w:rsid w:val="007B5DC7"/>
    <w:rsid w:val="007B5E5E"/>
    <w:rsid w:val="007C1806"/>
    <w:rsid w:val="007C265A"/>
    <w:rsid w:val="007C3C67"/>
    <w:rsid w:val="007C4C8C"/>
    <w:rsid w:val="007C52A1"/>
    <w:rsid w:val="007C5452"/>
    <w:rsid w:val="007C5517"/>
    <w:rsid w:val="007D1D4F"/>
    <w:rsid w:val="007D2CEF"/>
    <w:rsid w:val="007D5E86"/>
    <w:rsid w:val="007D5EFE"/>
    <w:rsid w:val="007E01C2"/>
    <w:rsid w:val="007E0C33"/>
    <w:rsid w:val="007E1947"/>
    <w:rsid w:val="007E7438"/>
    <w:rsid w:val="00811FEA"/>
    <w:rsid w:val="0081389B"/>
    <w:rsid w:val="008250DC"/>
    <w:rsid w:val="0082581D"/>
    <w:rsid w:val="008351F0"/>
    <w:rsid w:val="008369C9"/>
    <w:rsid w:val="00840636"/>
    <w:rsid w:val="008412D5"/>
    <w:rsid w:val="008437BE"/>
    <w:rsid w:val="00844512"/>
    <w:rsid w:val="00846B53"/>
    <w:rsid w:val="00847E20"/>
    <w:rsid w:val="00850898"/>
    <w:rsid w:val="008514F3"/>
    <w:rsid w:val="00853D3D"/>
    <w:rsid w:val="00860DD6"/>
    <w:rsid w:val="008669B0"/>
    <w:rsid w:val="008707B2"/>
    <w:rsid w:val="00880B2D"/>
    <w:rsid w:val="00880E1B"/>
    <w:rsid w:val="00882798"/>
    <w:rsid w:val="008878C0"/>
    <w:rsid w:val="00896E5F"/>
    <w:rsid w:val="008A0D9C"/>
    <w:rsid w:val="008A2525"/>
    <w:rsid w:val="008B54EF"/>
    <w:rsid w:val="008B5790"/>
    <w:rsid w:val="008C6193"/>
    <w:rsid w:val="008D1C1C"/>
    <w:rsid w:val="008D2BAD"/>
    <w:rsid w:val="008D342C"/>
    <w:rsid w:val="008D361B"/>
    <w:rsid w:val="008E0294"/>
    <w:rsid w:val="008E0B66"/>
    <w:rsid w:val="008E16D1"/>
    <w:rsid w:val="008E3F79"/>
    <w:rsid w:val="008F6D8F"/>
    <w:rsid w:val="00900A21"/>
    <w:rsid w:val="00906D3F"/>
    <w:rsid w:val="00910902"/>
    <w:rsid w:val="00910C21"/>
    <w:rsid w:val="0091119F"/>
    <w:rsid w:val="00913D16"/>
    <w:rsid w:val="009173AA"/>
    <w:rsid w:val="0092376C"/>
    <w:rsid w:val="00927ED6"/>
    <w:rsid w:val="009305BA"/>
    <w:rsid w:val="00933F0D"/>
    <w:rsid w:val="009409B8"/>
    <w:rsid w:val="00942167"/>
    <w:rsid w:val="009456E5"/>
    <w:rsid w:val="00953157"/>
    <w:rsid w:val="0095465C"/>
    <w:rsid w:val="00955806"/>
    <w:rsid w:val="0096615A"/>
    <w:rsid w:val="009729CA"/>
    <w:rsid w:val="00974173"/>
    <w:rsid w:val="00974E40"/>
    <w:rsid w:val="00983BA1"/>
    <w:rsid w:val="00986B87"/>
    <w:rsid w:val="0099062B"/>
    <w:rsid w:val="00991A13"/>
    <w:rsid w:val="009A6241"/>
    <w:rsid w:val="009A660C"/>
    <w:rsid w:val="009A7A69"/>
    <w:rsid w:val="009B2825"/>
    <w:rsid w:val="009B4292"/>
    <w:rsid w:val="009B5B4D"/>
    <w:rsid w:val="009B77E1"/>
    <w:rsid w:val="009C13FE"/>
    <w:rsid w:val="009C1411"/>
    <w:rsid w:val="009C1C5F"/>
    <w:rsid w:val="009C535D"/>
    <w:rsid w:val="009D36AD"/>
    <w:rsid w:val="009D4D4B"/>
    <w:rsid w:val="009D720F"/>
    <w:rsid w:val="009E07D5"/>
    <w:rsid w:val="009E2F23"/>
    <w:rsid w:val="009E4237"/>
    <w:rsid w:val="009E6146"/>
    <w:rsid w:val="009F4515"/>
    <w:rsid w:val="009F4EC3"/>
    <w:rsid w:val="009F6EB1"/>
    <w:rsid w:val="009F7157"/>
    <w:rsid w:val="00A00B55"/>
    <w:rsid w:val="00A060B6"/>
    <w:rsid w:val="00A153D9"/>
    <w:rsid w:val="00A25E19"/>
    <w:rsid w:val="00A372C3"/>
    <w:rsid w:val="00A4571D"/>
    <w:rsid w:val="00A46A1E"/>
    <w:rsid w:val="00A474BC"/>
    <w:rsid w:val="00A532FE"/>
    <w:rsid w:val="00A53345"/>
    <w:rsid w:val="00A54D2E"/>
    <w:rsid w:val="00A60E91"/>
    <w:rsid w:val="00A70E18"/>
    <w:rsid w:val="00A722B6"/>
    <w:rsid w:val="00A73723"/>
    <w:rsid w:val="00A77420"/>
    <w:rsid w:val="00A8273B"/>
    <w:rsid w:val="00A8497F"/>
    <w:rsid w:val="00A85268"/>
    <w:rsid w:val="00A865D0"/>
    <w:rsid w:val="00A87013"/>
    <w:rsid w:val="00A87E73"/>
    <w:rsid w:val="00A908B1"/>
    <w:rsid w:val="00A9149C"/>
    <w:rsid w:val="00A92BA4"/>
    <w:rsid w:val="00A93341"/>
    <w:rsid w:val="00A94E63"/>
    <w:rsid w:val="00A970E5"/>
    <w:rsid w:val="00AA0545"/>
    <w:rsid w:val="00AA16FB"/>
    <w:rsid w:val="00AB0577"/>
    <w:rsid w:val="00AB223D"/>
    <w:rsid w:val="00AC01A8"/>
    <w:rsid w:val="00AC0DD3"/>
    <w:rsid w:val="00AC4D89"/>
    <w:rsid w:val="00AC534D"/>
    <w:rsid w:val="00AC7511"/>
    <w:rsid w:val="00AD3E32"/>
    <w:rsid w:val="00AD54D2"/>
    <w:rsid w:val="00AD602A"/>
    <w:rsid w:val="00AD7193"/>
    <w:rsid w:val="00AD7F5C"/>
    <w:rsid w:val="00AE0038"/>
    <w:rsid w:val="00AE2079"/>
    <w:rsid w:val="00AE6AFC"/>
    <w:rsid w:val="00AE6EF7"/>
    <w:rsid w:val="00AF45A4"/>
    <w:rsid w:val="00B00F6C"/>
    <w:rsid w:val="00B108F8"/>
    <w:rsid w:val="00B13BBC"/>
    <w:rsid w:val="00B1530E"/>
    <w:rsid w:val="00B16C33"/>
    <w:rsid w:val="00B2404B"/>
    <w:rsid w:val="00B3614E"/>
    <w:rsid w:val="00B42968"/>
    <w:rsid w:val="00B444DF"/>
    <w:rsid w:val="00B46FD8"/>
    <w:rsid w:val="00B47B80"/>
    <w:rsid w:val="00B50589"/>
    <w:rsid w:val="00B510A8"/>
    <w:rsid w:val="00B51AD0"/>
    <w:rsid w:val="00B5787E"/>
    <w:rsid w:val="00B6200F"/>
    <w:rsid w:val="00B70595"/>
    <w:rsid w:val="00B8371C"/>
    <w:rsid w:val="00B83FE3"/>
    <w:rsid w:val="00B85271"/>
    <w:rsid w:val="00B8575A"/>
    <w:rsid w:val="00B861B1"/>
    <w:rsid w:val="00B93447"/>
    <w:rsid w:val="00BA3801"/>
    <w:rsid w:val="00BB52B5"/>
    <w:rsid w:val="00BB7EE9"/>
    <w:rsid w:val="00BC17AF"/>
    <w:rsid w:val="00BC1CF0"/>
    <w:rsid w:val="00BC3272"/>
    <w:rsid w:val="00BC3DAC"/>
    <w:rsid w:val="00BD09FB"/>
    <w:rsid w:val="00BD20A5"/>
    <w:rsid w:val="00BD46A0"/>
    <w:rsid w:val="00BD5E0B"/>
    <w:rsid w:val="00BE239A"/>
    <w:rsid w:val="00BE4D38"/>
    <w:rsid w:val="00BE57DD"/>
    <w:rsid w:val="00BF148D"/>
    <w:rsid w:val="00BF2449"/>
    <w:rsid w:val="00BF2670"/>
    <w:rsid w:val="00BF3174"/>
    <w:rsid w:val="00BF5692"/>
    <w:rsid w:val="00C051D7"/>
    <w:rsid w:val="00C1295D"/>
    <w:rsid w:val="00C13231"/>
    <w:rsid w:val="00C16DC3"/>
    <w:rsid w:val="00C20E04"/>
    <w:rsid w:val="00C23686"/>
    <w:rsid w:val="00C3129A"/>
    <w:rsid w:val="00C33505"/>
    <w:rsid w:val="00C34A11"/>
    <w:rsid w:val="00C4226B"/>
    <w:rsid w:val="00C44CC6"/>
    <w:rsid w:val="00C472AC"/>
    <w:rsid w:val="00C679EB"/>
    <w:rsid w:val="00C70EB9"/>
    <w:rsid w:val="00C71004"/>
    <w:rsid w:val="00C74E51"/>
    <w:rsid w:val="00C8412F"/>
    <w:rsid w:val="00C85057"/>
    <w:rsid w:val="00C85EB5"/>
    <w:rsid w:val="00C90511"/>
    <w:rsid w:val="00C90BDD"/>
    <w:rsid w:val="00C90E53"/>
    <w:rsid w:val="00C948D6"/>
    <w:rsid w:val="00C95991"/>
    <w:rsid w:val="00CA6597"/>
    <w:rsid w:val="00CB1452"/>
    <w:rsid w:val="00CB2A59"/>
    <w:rsid w:val="00CB2A6B"/>
    <w:rsid w:val="00CB4242"/>
    <w:rsid w:val="00CC7547"/>
    <w:rsid w:val="00CD2879"/>
    <w:rsid w:val="00CD5E6F"/>
    <w:rsid w:val="00CD6CFD"/>
    <w:rsid w:val="00CD78DE"/>
    <w:rsid w:val="00CD79FC"/>
    <w:rsid w:val="00CE0669"/>
    <w:rsid w:val="00CE0726"/>
    <w:rsid w:val="00CE1C64"/>
    <w:rsid w:val="00CE67A5"/>
    <w:rsid w:val="00D04AFE"/>
    <w:rsid w:val="00D05164"/>
    <w:rsid w:val="00D10887"/>
    <w:rsid w:val="00D121E0"/>
    <w:rsid w:val="00D30D6D"/>
    <w:rsid w:val="00D31E11"/>
    <w:rsid w:val="00D32D32"/>
    <w:rsid w:val="00D3470D"/>
    <w:rsid w:val="00D370FD"/>
    <w:rsid w:val="00D434F6"/>
    <w:rsid w:val="00D436DD"/>
    <w:rsid w:val="00D45C51"/>
    <w:rsid w:val="00D5192D"/>
    <w:rsid w:val="00D5299C"/>
    <w:rsid w:val="00D6199B"/>
    <w:rsid w:val="00D65893"/>
    <w:rsid w:val="00D66685"/>
    <w:rsid w:val="00D672C9"/>
    <w:rsid w:val="00D67786"/>
    <w:rsid w:val="00D73048"/>
    <w:rsid w:val="00D73224"/>
    <w:rsid w:val="00D734BF"/>
    <w:rsid w:val="00D73D7D"/>
    <w:rsid w:val="00D74EBF"/>
    <w:rsid w:val="00D76D5C"/>
    <w:rsid w:val="00D83E2A"/>
    <w:rsid w:val="00D84619"/>
    <w:rsid w:val="00D90A99"/>
    <w:rsid w:val="00DA0578"/>
    <w:rsid w:val="00DA4065"/>
    <w:rsid w:val="00DA7959"/>
    <w:rsid w:val="00DA7FB1"/>
    <w:rsid w:val="00DB09E0"/>
    <w:rsid w:val="00DC0BED"/>
    <w:rsid w:val="00DC17B3"/>
    <w:rsid w:val="00DC3845"/>
    <w:rsid w:val="00DC5350"/>
    <w:rsid w:val="00DC5C1A"/>
    <w:rsid w:val="00DD0950"/>
    <w:rsid w:val="00DD301C"/>
    <w:rsid w:val="00DE1AD8"/>
    <w:rsid w:val="00DE1ED4"/>
    <w:rsid w:val="00DE49B1"/>
    <w:rsid w:val="00DF187A"/>
    <w:rsid w:val="00DF6344"/>
    <w:rsid w:val="00DF7606"/>
    <w:rsid w:val="00DF7B5D"/>
    <w:rsid w:val="00E0191C"/>
    <w:rsid w:val="00E03001"/>
    <w:rsid w:val="00E05BCE"/>
    <w:rsid w:val="00E151DB"/>
    <w:rsid w:val="00E15623"/>
    <w:rsid w:val="00E20CAE"/>
    <w:rsid w:val="00E22D32"/>
    <w:rsid w:val="00E23C96"/>
    <w:rsid w:val="00E27267"/>
    <w:rsid w:val="00E347EE"/>
    <w:rsid w:val="00E37DE4"/>
    <w:rsid w:val="00E401B3"/>
    <w:rsid w:val="00E41C01"/>
    <w:rsid w:val="00E4779B"/>
    <w:rsid w:val="00E52503"/>
    <w:rsid w:val="00E531EC"/>
    <w:rsid w:val="00E54C4C"/>
    <w:rsid w:val="00E60103"/>
    <w:rsid w:val="00E61E51"/>
    <w:rsid w:val="00E647DF"/>
    <w:rsid w:val="00E705AD"/>
    <w:rsid w:val="00E721F6"/>
    <w:rsid w:val="00E73F61"/>
    <w:rsid w:val="00E80F34"/>
    <w:rsid w:val="00E81708"/>
    <w:rsid w:val="00E81D4D"/>
    <w:rsid w:val="00E81F8D"/>
    <w:rsid w:val="00E83BF3"/>
    <w:rsid w:val="00E910E9"/>
    <w:rsid w:val="00E91229"/>
    <w:rsid w:val="00E94699"/>
    <w:rsid w:val="00EA3E0F"/>
    <w:rsid w:val="00EA5E00"/>
    <w:rsid w:val="00EA6E1F"/>
    <w:rsid w:val="00EA77B2"/>
    <w:rsid w:val="00EB0EE6"/>
    <w:rsid w:val="00EB2352"/>
    <w:rsid w:val="00EB3732"/>
    <w:rsid w:val="00EC0A43"/>
    <w:rsid w:val="00EC43F8"/>
    <w:rsid w:val="00EC65FC"/>
    <w:rsid w:val="00ED7CF9"/>
    <w:rsid w:val="00EE3B0C"/>
    <w:rsid w:val="00EE45DA"/>
    <w:rsid w:val="00EE5298"/>
    <w:rsid w:val="00EE5E99"/>
    <w:rsid w:val="00F011A2"/>
    <w:rsid w:val="00F10382"/>
    <w:rsid w:val="00F1269A"/>
    <w:rsid w:val="00F12929"/>
    <w:rsid w:val="00F14FE9"/>
    <w:rsid w:val="00F164F8"/>
    <w:rsid w:val="00F24A8E"/>
    <w:rsid w:val="00F25496"/>
    <w:rsid w:val="00F331C5"/>
    <w:rsid w:val="00F335A2"/>
    <w:rsid w:val="00F33CEB"/>
    <w:rsid w:val="00F3527B"/>
    <w:rsid w:val="00F35343"/>
    <w:rsid w:val="00F50835"/>
    <w:rsid w:val="00F52E85"/>
    <w:rsid w:val="00F63AA1"/>
    <w:rsid w:val="00F6451B"/>
    <w:rsid w:val="00F6621E"/>
    <w:rsid w:val="00F676DB"/>
    <w:rsid w:val="00F71B75"/>
    <w:rsid w:val="00F7552C"/>
    <w:rsid w:val="00F908F6"/>
    <w:rsid w:val="00F92D6F"/>
    <w:rsid w:val="00FA3304"/>
    <w:rsid w:val="00FA40ED"/>
    <w:rsid w:val="00FA418E"/>
    <w:rsid w:val="00FA5A9C"/>
    <w:rsid w:val="00FA77AB"/>
    <w:rsid w:val="00FB4BC9"/>
    <w:rsid w:val="00FB7071"/>
    <w:rsid w:val="00FC0533"/>
    <w:rsid w:val="00FC0E76"/>
    <w:rsid w:val="00FC4939"/>
    <w:rsid w:val="00FC496D"/>
    <w:rsid w:val="00FD1D71"/>
    <w:rsid w:val="00FD3024"/>
    <w:rsid w:val="00FE3A66"/>
    <w:rsid w:val="00FE5874"/>
    <w:rsid w:val="00FE68EE"/>
    <w:rsid w:val="00FE7114"/>
    <w:rsid w:val="00FF4129"/>
    <w:rsid w:val="00FF54C9"/>
    <w:rsid w:val="00FF71B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ADD1D"/>
  <w15:chartTrackingRefBased/>
  <w15:docId w15:val="{D73F2B2B-0CBE-4561-96ED-D604424DC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89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89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389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F389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389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389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389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38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38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8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8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F389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F389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F389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389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389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38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389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B6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9DA"/>
  </w:style>
  <w:style w:type="paragraph" w:styleId="Footer">
    <w:name w:val="footer"/>
    <w:basedOn w:val="Normal"/>
    <w:link w:val="FooterChar"/>
    <w:uiPriority w:val="99"/>
    <w:unhideWhenUsed/>
    <w:rsid w:val="002B6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9DA"/>
  </w:style>
  <w:style w:type="paragraph" w:styleId="TOCHeading">
    <w:name w:val="TOC Heading"/>
    <w:basedOn w:val="Heading1"/>
    <w:next w:val="Normal"/>
    <w:uiPriority w:val="39"/>
    <w:unhideWhenUsed/>
    <w:qFormat/>
    <w:rsid w:val="002B69DA"/>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2B69DA"/>
    <w:pPr>
      <w:spacing w:after="100"/>
    </w:pPr>
  </w:style>
  <w:style w:type="character" w:styleId="Hyperlink">
    <w:name w:val="Hyperlink"/>
    <w:basedOn w:val="DefaultParagraphFont"/>
    <w:uiPriority w:val="99"/>
    <w:unhideWhenUsed/>
    <w:rsid w:val="002B69DA"/>
    <w:rPr>
      <w:color w:val="0563C1" w:themeColor="hyperlink"/>
      <w:u w:val="single"/>
    </w:rPr>
  </w:style>
  <w:style w:type="paragraph" w:styleId="ListParagraph">
    <w:name w:val="List Paragraph"/>
    <w:basedOn w:val="Normal"/>
    <w:uiPriority w:val="34"/>
    <w:qFormat/>
    <w:rsid w:val="00304C22"/>
    <w:pPr>
      <w:ind w:left="720"/>
      <w:contextualSpacing/>
    </w:pPr>
  </w:style>
  <w:style w:type="character" w:styleId="PlaceholderText">
    <w:name w:val="Placeholder Text"/>
    <w:basedOn w:val="DefaultParagraphFont"/>
    <w:uiPriority w:val="99"/>
    <w:semiHidden/>
    <w:rsid w:val="00637DDB"/>
    <w:rPr>
      <w:color w:val="666666"/>
    </w:rPr>
  </w:style>
  <w:style w:type="character" w:styleId="UnresolvedMention">
    <w:name w:val="Unresolved Mention"/>
    <w:basedOn w:val="DefaultParagraphFont"/>
    <w:uiPriority w:val="99"/>
    <w:semiHidden/>
    <w:unhideWhenUsed/>
    <w:rsid w:val="00910C21"/>
    <w:rPr>
      <w:color w:val="605E5C"/>
      <w:shd w:val="clear" w:color="auto" w:fill="E1DFDD"/>
    </w:rPr>
  </w:style>
  <w:style w:type="paragraph" w:styleId="ListBullet">
    <w:name w:val="List Bullet"/>
    <w:basedOn w:val="Normal"/>
    <w:uiPriority w:val="99"/>
    <w:unhideWhenUsed/>
    <w:rsid w:val="004903C0"/>
    <w:pPr>
      <w:numPr>
        <w:numId w:val="8"/>
      </w:numPr>
      <w:tabs>
        <w:tab w:val="clear" w:pos="360"/>
      </w:tabs>
      <w:spacing w:after="200" w:line="276" w:lineRule="auto"/>
      <w:ind w:left="0" w:firstLine="0"/>
      <w:contextualSpacing/>
    </w:pPr>
    <w:rPr>
      <w:rFonts w:eastAsiaTheme="minorEastAsia"/>
      <w:kern w:val="0"/>
      <w:lang w:val="en-US"/>
      <w14:ligatures w14:val="none"/>
    </w:rPr>
  </w:style>
  <w:style w:type="table" w:styleId="TableGrid">
    <w:name w:val="Table Grid"/>
    <w:basedOn w:val="TableNormal"/>
    <w:uiPriority w:val="39"/>
    <w:rsid w:val="00214D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D1273"/>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EA5E00"/>
    <w:pPr>
      <w:spacing w:after="100"/>
      <w:ind w:left="220"/>
    </w:pPr>
  </w:style>
  <w:style w:type="character" w:styleId="FollowedHyperlink">
    <w:name w:val="FollowedHyperlink"/>
    <w:basedOn w:val="DefaultParagraphFont"/>
    <w:uiPriority w:val="99"/>
    <w:semiHidden/>
    <w:unhideWhenUsed/>
    <w:rsid w:val="00847E20"/>
    <w:rPr>
      <w:color w:val="954F72" w:themeColor="followedHyperlink"/>
      <w:u w:val="single"/>
    </w:rPr>
  </w:style>
  <w:style w:type="paragraph" w:styleId="TOC3">
    <w:name w:val="toc 3"/>
    <w:basedOn w:val="Normal"/>
    <w:next w:val="Normal"/>
    <w:autoRedefine/>
    <w:uiPriority w:val="39"/>
    <w:unhideWhenUsed/>
    <w:rsid w:val="001E6B8A"/>
    <w:pPr>
      <w:spacing w:after="100"/>
      <w:ind w:left="440"/>
    </w:pPr>
  </w:style>
  <w:style w:type="character" w:styleId="Emphasis">
    <w:name w:val="Emphasis"/>
    <w:basedOn w:val="DefaultParagraphFont"/>
    <w:uiPriority w:val="20"/>
    <w:qFormat/>
    <w:rsid w:val="00FA40ED"/>
    <w:rPr>
      <w:i/>
      <w:iCs/>
    </w:rPr>
  </w:style>
  <w:style w:type="paragraph" w:styleId="TableofFigures">
    <w:name w:val="table of figures"/>
    <w:basedOn w:val="Normal"/>
    <w:next w:val="Normal"/>
    <w:uiPriority w:val="99"/>
    <w:unhideWhenUsed/>
    <w:rsid w:val="00DB09E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892280">
      <w:bodyDiv w:val="1"/>
      <w:marLeft w:val="0"/>
      <w:marRight w:val="0"/>
      <w:marTop w:val="0"/>
      <w:marBottom w:val="0"/>
      <w:divBdr>
        <w:top w:val="none" w:sz="0" w:space="0" w:color="auto"/>
        <w:left w:val="none" w:sz="0" w:space="0" w:color="auto"/>
        <w:bottom w:val="none" w:sz="0" w:space="0" w:color="auto"/>
        <w:right w:val="none" w:sz="0" w:space="0" w:color="auto"/>
      </w:divBdr>
    </w:div>
    <w:div w:id="1381125019">
      <w:bodyDiv w:val="1"/>
      <w:marLeft w:val="0"/>
      <w:marRight w:val="0"/>
      <w:marTop w:val="0"/>
      <w:marBottom w:val="0"/>
      <w:divBdr>
        <w:top w:val="none" w:sz="0" w:space="0" w:color="auto"/>
        <w:left w:val="none" w:sz="0" w:space="0" w:color="auto"/>
        <w:bottom w:val="none" w:sz="0" w:space="0" w:color="auto"/>
        <w:right w:val="none" w:sz="0" w:space="0" w:color="auto"/>
      </w:divBdr>
    </w:div>
    <w:div w:id="1445999911">
      <w:bodyDiv w:val="1"/>
      <w:marLeft w:val="0"/>
      <w:marRight w:val="0"/>
      <w:marTop w:val="0"/>
      <w:marBottom w:val="0"/>
      <w:divBdr>
        <w:top w:val="none" w:sz="0" w:space="0" w:color="auto"/>
        <w:left w:val="none" w:sz="0" w:space="0" w:color="auto"/>
        <w:bottom w:val="none" w:sz="0" w:space="0" w:color="auto"/>
        <w:right w:val="none" w:sz="0" w:space="0" w:color="auto"/>
      </w:divBdr>
    </w:div>
    <w:div w:id="1740203075">
      <w:bodyDiv w:val="1"/>
      <w:marLeft w:val="0"/>
      <w:marRight w:val="0"/>
      <w:marTop w:val="0"/>
      <w:marBottom w:val="0"/>
      <w:divBdr>
        <w:top w:val="none" w:sz="0" w:space="0" w:color="auto"/>
        <w:left w:val="none" w:sz="0" w:space="0" w:color="auto"/>
        <w:bottom w:val="none" w:sz="0" w:space="0" w:color="auto"/>
        <w:right w:val="none" w:sz="0" w:space="0" w:color="auto"/>
      </w:divBdr>
    </w:div>
    <w:div w:id="1848785649">
      <w:bodyDiv w:val="1"/>
      <w:marLeft w:val="0"/>
      <w:marRight w:val="0"/>
      <w:marTop w:val="0"/>
      <w:marBottom w:val="0"/>
      <w:divBdr>
        <w:top w:val="none" w:sz="0" w:space="0" w:color="auto"/>
        <w:left w:val="none" w:sz="0" w:space="0" w:color="auto"/>
        <w:bottom w:val="none" w:sz="0" w:space="0" w:color="auto"/>
        <w:right w:val="none" w:sz="0" w:space="0" w:color="auto"/>
      </w:divBdr>
    </w:div>
    <w:div w:id="1938100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oter" Target="footer1.xm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mrs\Documents\University%20Yr1\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MAT</b:Tag>
    <b:SourceType>InternetSite</b:SourceType>
    <b:Guid>{6AB55C90-9EAD-4572-8AD6-639C30F20C74}</b:Guid>
    <b:Author>
      <b:Author>
        <b:Corporate>MAT Foundry Group LTD</b:Corporate>
      </b:Author>
    </b:Author>
    <b:Title>What is a Camshaft and How Does it Work</b:Title>
    <b:InternetSiteTitle>MAT Foundry Group LTD</b:InternetSiteTitle>
    <b:URL>https://www.matfoundrygroup.com/blog/what-is-a-camshaft-and-how-does-it-work</b:URL>
    <b:RefOrder>1</b:RefOrder>
  </b:Source>
  <b:Source>
    <b:Tag>Mya14</b:Tag>
    <b:SourceType>BookSection</b:SourceType>
    <b:Guid>{44306A65-9C7B-46F9-BDCA-E631C11B96A8}</b:Guid>
    <b:Title>Alternative Fuels and Advanced Vehicle Technologies for Improved Environmental Performance</b:Title>
    <b:Year>2014</b:Year>
    <b:Author>
      <b:Author>
        <b:NameList>
          <b:Person>
            <b:Last>Myagkov</b:Last>
            <b:Middle>L</b:Middle>
            <b:First>Leonid</b:First>
          </b:Person>
          <b:Person>
            <b:Last>Mahkamov</b:Last>
            <b:Middle>Kh</b:Middle>
            <b:First>Khamid</b:First>
          </b:Person>
          <b:Person>
            <b:Last>Chainov</b:Last>
            <b:First>N.D</b:First>
          </b:Person>
          <b:Person>
            <b:Last>Makhkamova</b:Last>
            <b:First>Irina</b:First>
          </b:Person>
        </b:NameList>
      </b:Author>
      <b:BookAuthor>
        <b:NameList>
          <b:Person>
            <b:Last>Myagkov</b:Last>
            <b:First>Leonid</b:First>
            <b:Middle>L</b:Middle>
          </b:Person>
          <b:Person>
            <b:Last>Mahkamov</b:Last>
            <b:First>Khamid</b:First>
            <b:Middle>Kh</b:Middle>
          </b:Person>
          <b:Person>
            <b:Last>Chainov</b:Last>
            <b:First>N.D</b:First>
          </b:Person>
          <b:Person>
            <b:Last>Makhkamova</b:Last>
            <b:First>Irina</b:First>
          </b:Person>
        </b:NameList>
      </b:BookAuthor>
    </b:Author>
    <b:Publisher>Woodhead Publishing</b:Publisher>
    <b:BookTitle>Advanced and conventional internal combustion engine materials</b:BookTitle>
    <b:Pages>370</b:Pages>
    <b:RefOrder>2</b:RefOrder>
  </b:Source>
  <b:Source>
    <b:Tag>Mag15</b:Tag>
    <b:SourceType>InternetSite</b:SourceType>
    <b:Guid>{DB25B8CD-21A3-4FD4-9D12-EA2A13765DCF}</b:Guid>
    <b:Title>TECH QUICKIE: Camshaft Lobe Separation Angle And Power Relationship</b:Title>
    <b:Year>2015</b:Year>
    <b:Author>
      <b:Author>
        <b:NameList>
          <b:Person>
            <b:Last>Magda</b:Last>
            <b:First>Mike</b:First>
          </b:Person>
        </b:NameList>
      </b:Author>
    </b:Author>
    <b:InternetSiteTitle>Engine Labs</b:InternetSiteTitle>
    <b:Month>December</b:Month>
    <b:Day>29</b:Day>
    <b:URL>https://www.enginelabs.com/engine-tech/engine/tech-quickie-camshaft-lobe-separation-angle-and-power-relationship/#:~:text=“On%20a%20naturally%20aspirated%20engine,higher%20in%20the%20rpm%20range.</b:URL>
    <b:RefOrder>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27f01ce1c6bae7be1ea66f022117e8f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f5edf84bec3a07329154beb356f01e8a"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90C778-F29F-4235-9AC8-337841CF3E94}">
  <ds:schemaRefs>
    <ds:schemaRef ds:uri="http://schemas.microsoft.com/sharepoint/v3/contenttype/forms"/>
  </ds:schemaRefs>
</ds:datastoreItem>
</file>

<file path=customXml/itemProps2.xml><?xml version="1.0" encoding="utf-8"?>
<ds:datastoreItem xmlns:ds="http://schemas.openxmlformats.org/officeDocument/2006/customXml" ds:itemID="{39801F72-7FAF-4371-BDEE-D01B2A6642BD}">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93564CC6-D806-45E2-9871-8A769E7150D7}">
  <ds:schemaRefs>
    <ds:schemaRef ds:uri="http://schemas.openxmlformats.org/officeDocument/2006/bibliography"/>
  </ds:schemaRefs>
</ds:datastoreItem>
</file>

<file path=customXml/itemProps4.xml><?xml version="1.0" encoding="utf-8"?>
<ds:datastoreItem xmlns:ds="http://schemas.openxmlformats.org/officeDocument/2006/customXml" ds:itemID="{F2621EA0-ED5A-4746-906B-3D24A8157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43</Pages>
  <Words>5822</Words>
  <Characters>33186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Stainsby (2305051)</dc:creator>
  <cp:keywords/>
  <dc:description/>
  <cp:lastModifiedBy>Sam Stainsby (2305051)</cp:lastModifiedBy>
  <cp:revision>535</cp:revision>
  <dcterms:created xsi:type="dcterms:W3CDTF">2026-04-19T11:01:00Z</dcterms:created>
  <dcterms:modified xsi:type="dcterms:W3CDTF">2026-04-24T13:33:00Z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