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D1C74" w:rsidRDefault="001D1C74">
      <w:r>
        <w:t xml:space="preserve">Assessment Five: Transcription Exercise </w:t>
      </w:r>
    </w:p>
    <w:p w:rsidR="001D1C74" w:rsidRDefault="001D1C74">
      <w:r>
        <w:t xml:space="preserve">Natalie </w:t>
      </w:r>
      <w:proofErr w:type="spellStart"/>
      <w:r>
        <w:t>Grueninger</w:t>
      </w:r>
      <w:proofErr w:type="spellEnd"/>
    </w:p>
    <w:p w:rsidR="00966B33" w:rsidRDefault="00966B33"/>
    <w:p w:rsidR="000C7B85" w:rsidRPr="000C7B85" w:rsidRDefault="000C7B85" w:rsidP="00A21DFB">
      <w:pPr>
        <w:spacing w:line="360" w:lineRule="auto"/>
        <w:rPr>
          <w:u w:val="single"/>
        </w:rPr>
      </w:pPr>
      <w:r w:rsidRPr="000C7B85">
        <w:rPr>
          <w:u w:val="single"/>
        </w:rPr>
        <w:t>Introduction</w:t>
      </w:r>
    </w:p>
    <w:p w:rsidR="00F42981" w:rsidRDefault="00F12CE3" w:rsidP="00A21DFB">
      <w:pPr>
        <w:spacing w:line="360" w:lineRule="auto"/>
        <w:rPr>
          <w:vertAlign w:val="superscript"/>
        </w:rPr>
      </w:pPr>
      <w:r>
        <w:t>Sometime</w:t>
      </w:r>
      <w:r w:rsidR="00B26589">
        <w:t xml:space="preserve"> between </w:t>
      </w:r>
      <w:r w:rsidR="00B26589" w:rsidRPr="00B26589">
        <w:rPr>
          <w:i/>
          <w:iCs/>
        </w:rPr>
        <w:t>c</w:t>
      </w:r>
      <w:r w:rsidR="00B26589">
        <w:t>. June 1533 and May 1536,</w:t>
      </w:r>
      <w:r>
        <w:t xml:space="preserve"> during </w:t>
      </w:r>
      <w:r w:rsidR="00B26589">
        <w:t xml:space="preserve">the reign of </w:t>
      </w:r>
      <w:r w:rsidR="00204619">
        <w:t xml:space="preserve">Queen </w:t>
      </w:r>
      <w:r w:rsidR="00B26589">
        <w:t>Anne Boleyn</w:t>
      </w:r>
      <w:r>
        <w:t xml:space="preserve">, a beautifully </w:t>
      </w:r>
      <w:r w:rsidR="0050642C">
        <w:t>illuminated</w:t>
      </w:r>
      <w:r>
        <w:t xml:space="preserve"> manuscript</w:t>
      </w:r>
      <w:r w:rsidR="00251C9A">
        <w:t xml:space="preserve"> on vellum</w:t>
      </w:r>
      <w:r>
        <w:t xml:space="preserve"> was commissioned for</w:t>
      </w:r>
      <w:r w:rsidR="00A21DFB">
        <w:t xml:space="preserve"> her</w:t>
      </w:r>
      <w:r>
        <w:t xml:space="preserve">. </w:t>
      </w:r>
      <w:r w:rsidR="00EA1BD9" w:rsidRPr="00EA1BD9">
        <w:rPr>
          <w:i/>
          <w:iCs/>
        </w:rPr>
        <w:t xml:space="preserve">The </w:t>
      </w:r>
      <w:proofErr w:type="spellStart"/>
      <w:r w:rsidR="00EA1BD9" w:rsidRPr="00EA1BD9">
        <w:rPr>
          <w:i/>
          <w:iCs/>
        </w:rPr>
        <w:t>Ecclesiaste</w:t>
      </w:r>
      <w:proofErr w:type="spellEnd"/>
      <w:r w:rsidR="00EA1BD9">
        <w:t xml:space="preserve">, also known as Percy MS 465, is housed at </w:t>
      </w:r>
      <w:proofErr w:type="spellStart"/>
      <w:r w:rsidR="00EA1BD9">
        <w:t>Alnwick</w:t>
      </w:r>
      <w:proofErr w:type="spellEnd"/>
      <w:r w:rsidR="00EA1BD9">
        <w:t xml:space="preserve"> Castle in Northum</w:t>
      </w:r>
      <w:r w:rsidR="00A21DFB">
        <w:t>b</w:t>
      </w:r>
      <w:r w:rsidR="00EA1BD9">
        <w:t>erlan</w:t>
      </w:r>
      <w:r w:rsidR="00966B33">
        <w:t>d.</w:t>
      </w:r>
      <w:r w:rsidR="00A21DFB" w:rsidRPr="00A21DFB">
        <w:rPr>
          <w:vertAlign w:val="superscript"/>
        </w:rPr>
        <w:t>1</w:t>
      </w:r>
      <w:r w:rsidR="00310EAB">
        <w:rPr>
          <w:vertAlign w:val="superscript"/>
        </w:rPr>
        <w:t xml:space="preserve"> </w:t>
      </w:r>
      <w:r w:rsidR="00966B33">
        <w:t xml:space="preserve">It </w:t>
      </w:r>
      <w:r w:rsidR="00EA1BD9">
        <w:t xml:space="preserve">provides a commentary </w:t>
      </w:r>
      <w:r w:rsidR="00966B33">
        <w:t>on</w:t>
      </w:r>
      <w:r w:rsidR="00EA1BD9">
        <w:t xml:space="preserve"> the </w:t>
      </w:r>
      <w:r w:rsidR="00966B33">
        <w:t>Old Testament book of Ecclesiastes. The biblical text is written in French and the commentary</w:t>
      </w:r>
      <w:r w:rsidR="00E01FAD">
        <w:t xml:space="preserve"> </w:t>
      </w:r>
      <w:r w:rsidR="00966B33">
        <w:t xml:space="preserve">in English. </w:t>
      </w:r>
      <w:r w:rsidR="00E01FAD">
        <w:t xml:space="preserve">The latter </w:t>
      </w:r>
      <w:r w:rsidR="000E0672">
        <w:t>is heavily based on</w:t>
      </w:r>
      <w:r w:rsidR="00E01FAD">
        <w:t xml:space="preserve"> a book printed in</w:t>
      </w:r>
      <w:r w:rsidR="00D16F44">
        <w:t xml:space="preserve"> the early 1530s in</w:t>
      </w:r>
      <w:r w:rsidR="00E01FAD">
        <w:t xml:space="preserve"> </w:t>
      </w:r>
      <w:proofErr w:type="spellStart"/>
      <w:r w:rsidR="00E01FAD" w:rsidRPr="00E01FAD">
        <w:t>Alençon</w:t>
      </w:r>
      <w:proofErr w:type="spellEnd"/>
      <w:r w:rsidR="00E01FAD">
        <w:t xml:space="preserve"> by Simon Du </w:t>
      </w:r>
      <w:proofErr w:type="spellStart"/>
      <w:r w:rsidR="00E01FAD">
        <w:t>Bois</w:t>
      </w:r>
      <w:proofErr w:type="spellEnd"/>
      <w:r w:rsidR="00D16F44">
        <w:t>, which</w:t>
      </w:r>
      <w:r w:rsidR="00E01FAD">
        <w:t xml:space="preserve"> </w:t>
      </w:r>
      <w:r w:rsidR="00D16F44">
        <w:t xml:space="preserve">contains </w:t>
      </w:r>
      <w:r w:rsidR="0050642C" w:rsidRPr="0050642C">
        <w:t xml:space="preserve">Jacques </w:t>
      </w:r>
      <w:proofErr w:type="spellStart"/>
      <w:r w:rsidR="0050642C" w:rsidRPr="0050642C">
        <w:t>Lefèvre</w:t>
      </w:r>
      <w:proofErr w:type="spellEnd"/>
      <w:r w:rsidR="0050642C" w:rsidRPr="0050642C">
        <w:t xml:space="preserve"> </w:t>
      </w:r>
      <w:proofErr w:type="spellStart"/>
      <w:r w:rsidR="0050642C" w:rsidRPr="0050642C">
        <w:t>d'Étaples</w:t>
      </w:r>
      <w:proofErr w:type="spellEnd"/>
      <w:r w:rsidR="0050642C">
        <w:t xml:space="preserve">’ </w:t>
      </w:r>
      <w:r w:rsidR="00E01FAD">
        <w:t>French translation of</w:t>
      </w:r>
      <w:r w:rsidR="00E21BCA">
        <w:t xml:space="preserve"> </w:t>
      </w:r>
      <w:r w:rsidR="00D16F44">
        <w:t xml:space="preserve">Johannes </w:t>
      </w:r>
      <w:proofErr w:type="spellStart"/>
      <w:r w:rsidR="00D16F44">
        <w:t>Brenz’s</w:t>
      </w:r>
      <w:proofErr w:type="spellEnd"/>
      <w:r w:rsidR="00D16F44">
        <w:t xml:space="preserve"> commentary</w:t>
      </w:r>
      <w:r w:rsidR="00E21BCA">
        <w:t>,</w:t>
      </w:r>
      <w:r w:rsidR="00D16F44">
        <w:t xml:space="preserve"> originally published in</w:t>
      </w:r>
      <w:r w:rsidR="00A77C2E">
        <w:t xml:space="preserve"> German in</w:t>
      </w:r>
      <w:r w:rsidR="00D16F44">
        <w:t xml:space="preserve"> 1528.</w:t>
      </w:r>
      <w:r w:rsidR="00A21DFB" w:rsidRPr="00A21DFB">
        <w:rPr>
          <w:vertAlign w:val="superscript"/>
        </w:rPr>
        <w:t>2</w:t>
      </w:r>
      <w:r w:rsidR="00DF0323">
        <w:t xml:space="preserve"> </w:t>
      </w:r>
      <w:proofErr w:type="spellStart"/>
      <w:r w:rsidR="00E21BCA">
        <w:t>Brenz’s</w:t>
      </w:r>
      <w:proofErr w:type="spellEnd"/>
      <w:r w:rsidR="00E21BCA">
        <w:t xml:space="preserve"> work derives from</w:t>
      </w:r>
      <w:r w:rsidR="00A77C2E">
        <w:t xml:space="preserve"> Martin Luther’s writings and</w:t>
      </w:r>
      <w:r w:rsidR="00E21BCA">
        <w:t xml:space="preserve"> a series of lectures </w:t>
      </w:r>
      <w:r w:rsidR="00A77C2E">
        <w:t>he delivered</w:t>
      </w:r>
      <w:r w:rsidR="00E21BCA">
        <w:t xml:space="preserve"> in 1526.</w:t>
      </w:r>
      <w:r w:rsidR="000E0672">
        <w:t xml:space="preserve"> Th</w:t>
      </w:r>
      <w:r w:rsidR="00D877E4">
        <w:t>e</w:t>
      </w:r>
      <w:r w:rsidR="000E0672">
        <w:t xml:space="preserve"> source </w:t>
      </w:r>
      <w:r w:rsidR="006B060A">
        <w:t>text</w:t>
      </w:r>
      <w:r w:rsidR="00D877E4">
        <w:t xml:space="preserve"> for Anne Boleyn’s manuscript</w:t>
      </w:r>
      <w:r w:rsidR="006B060A">
        <w:t xml:space="preserve"> survives and is housed in the British Library.</w:t>
      </w:r>
      <w:r w:rsidR="00A21DFB" w:rsidRPr="00A21DFB">
        <w:rPr>
          <w:vertAlign w:val="superscript"/>
        </w:rPr>
        <w:t>3</w:t>
      </w:r>
    </w:p>
    <w:p w:rsidR="00FC620B" w:rsidRDefault="004D6F86" w:rsidP="00A21DFB">
      <w:pPr>
        <w:spacing w:line="360" w:lineRule="auto"/>
      </w:pPr>
      <w:r>
        <w:t xml:space="preserve">As the book’s preface </w:t>
      </w:r>
      <w:r w:rsidR="00B03CCD">
        <w:t>is not extant</w:t>
      </w:r>
      <w:r>
        <w:t xml:space="preserve">, the identity of the donor/translator is uncertain. The evangelical tone of the book, however, and the motifs employed throughout suggest a person </w:t>
      </w:r>
      <w:r w:rsidR="00100CD6">
        <w:t>intimately acquainted with</w:t>
      </w:r>
      <w:r>
        <w:t xml:space="preserve"> Anne, probably her younger brother George Boleyn.</w:t>
      </w:r>
      <w:r w:rsidRPr="004D6F86">
        <w:rPr>
          <w:vertAlign w:val="superscript"/>
        </w:rPr>
        <w:t>4</w:t>
      </w:r>
      <w:r w:rsidR="00FC5FF0">
        <w:rPr>
          <w:vertAlign w:val="superscript"/>
        </w:rPr>
        <w:t xml:space="preserve"> </w:t>
      </w:r>
      <w:r w:rsidR="00FC5FF0">
        <w:t>He had the</w:t>
      </w:r>
      <w:r w:rsidR="00B03CCD">
        <w:t xml:space="preserve"> required</w:t>
      </w:r>
      <w:r w:rsidR="00BE361B">
        <w:t xml:space="preserve"> translation</w:t>
      </w:r>
      <w:r w:rsidR="00FC5FF0">
        <w:t xml:space="preserve"> skill</w:t>
      </w:r>
      <w:r w:rsidR="00BE361B">
        <w:t>s</w:t>
      </w:r>
      <w:r w:rsidR="006418D2">
        <w:t>, the connections,</w:t>
      </w:r>
      <w:r w:rsidR="00FC5FF0">
        <w:t xml:space="preserve"> and </w:t>
      </w:r>
      <w:r w:rsidR="00BE361B">
        <w:t xml:space="preserve">the </w:t>
      </w:r>
      <w:r w:rsidR="00FC5FF0">
        <w:t>money</w:t>
      </w:r>
      <w:r w:rsidR="000B406D">
        <w:t xml:space="preserve"> </w:t>
      </w:r>
      <w:r w:rsidR="00B03CCD">
        <w:t>needed to commission</w:t>
      </w:r>
      <w:r w:rsidR="00BE361B">
        <w:t xml:space="preserve"> such a </w:t>
      </w:r>
      <w:r w:rsidR="001A6C6F">
        <w:t>deluxe</w:t>
      </w:r>
      <w:r w:rsidR="00BE361B">
        <w:t xml:space="preserve"> manuscript. He</w:t>
      </w:r>
      <w:r w:rsidR="00FC5FF0">
        <w:t xml:space="preserve"> also shared his sister’s </w:t>
      </w:r>
      <w:r w:rsidR="000B406D">
        <w:t>passion for</w:t>
      </w:r>
      <w:r w:rsidR="00FC5FF0">
        <w:t xml:space="preserve"> reform. </w:t>
      </w:r>
    </w:p>
    <w:p w:rsidR="007C1FF2" w:rsidRDefault="00FC620B" w:rsidP="00A21DFB">
      <w:pPr>
        <w:spacing w:line="360" w:lineRule="auto"/>
      </w:pPr>
      <w:r>
        <w:t>The question of why George</w:t>
      </w:r>
      <w:r w:rsidR="006418D2">
        <w:t xml:space="preserve"> would go to such trouble an expense to translate a text into English that Anne could read perfectly well in French is </w:t>
      </w:r>
      <w:r w:rsidR="00D81AD6">
        <w:t>fascinating</w:t>
      </w:r>
      <w:r w:rsidR="00223521">
        <w:t>. The answer</w:t>
      </w:r>
      <w:r w:rsidR="00130FB8">
        <w:t xml:space="preserve"> partly</w:t>
      </w:r>
      <w:r w:rsidR="00223521">
        <w:t xml:space="preserve"> lies in Anne’s belief that the bible and other religious texts should be available in the vernacular</w:t>
      </w:r>
      <w:r w:rsidR="006418D2">
        <w:t>.</w:t>
      </w:r>
      <w:r w:rsidR="00746B30" w:rsidRPr="00746B30">
        <w:rPr>
          <w:vertAlign w:val="superscript"/>
        </w:rPr>
        <w:t>5</w:t>
      </w:r>
      <w:r w:rsidR="006418D2">
        <w:t xml:space="preserve"> As James Carley convincingly argue</w:t>
      </w:r>
      <w:r w:rsidR="00DE4491">
        <w:t>d</w:t>
      </w:r>
      <w:r w:rsidR="006418D2">
        <w:t>, the purpose of the manuscript ‘would have been to provide pious material for Anne to read and discuss with her ladies, some of whom were no doubt monolingual’.</w:t>
      </w:r>
      <w:r w:rsidR="008708B7">
        <w:rPr>
          <w:vertAlign w:val="superscript"/>
        </w:rPr>
        <w:t>6</w:t>
      </w:r>
      <w:r w:rsidR="00C36726">
        <w:rPr>
          <w:vertAlign w:val="superscript"/>
        </w:rPr>
        <w:t xml:space="preserve"> </w:t>
      </w:r>
      <w:r w:rsidR="00C36726">
        <w:t xml:space="preserve">Richly bound and personalised illuminated manuscripts were also popular gifts among the elite at the Tudor court and were </w:t>
      </w:r>
      <w:r w:rsidR="009A3F27">
        <w:t xml:space="preserve">valued for their materiality as well as their content. </w:t>
      </w:r>
      <w:r w:rsidR="00C36726">
        <w:t xml:space="preserve"> </w:t>
      </w:r>
    </w:p>
    <w:p w:rsidR="004D6F86" w:rsidRPr="0071616D" w:rsidRDefault="007C1FF2" w:rsidP="00A21DFB">
      <w:pPr>
        <w:spacing w:line="360" w:lineRule="auto"/>
      </w:pPr>
      <w:r>
        <w:t>Below, I have transcribed the first three pages of the manuscript</w:t>
      </w:r>
      <w:r w:rsidR="00185F0F">
        <w:t>.</w:t>
      </w:r>
      <w:r>
        <w:t xml:space="preserve"> </w:t>
      </w:r>
      <w:r w:rsidR="00185F0F">
        <w:t>These</w:t>
      </w:r>
      <w:r>
        <w:t xml:space="preserve"> come directly after the title page.</w:t>
      </w:r>
      <w:r w:rsidR="005E1936">
        <w:t xml:space="preserve"> I have maintained original spelling, punctuation and capitalisation throughout. </w:t>
      </w:r>
    </w:p>
    <w:p w:rsidR="000C7B85" w:rsidRDefault="000C7B85"/>
    <w:p w:rsidR="00040B21" w:rsidRDefault="00040B21">
      <w:pPr>
        <w:rPr>
          <w:color w:val="000000" w:themeColor="text1"/>
        </w:rPr>
      </w:pPr>
    </w:p>
    <w:p w:rsidR="00040B21" w:rsidRDefault="00040B21">
      <w:pPr>
        <w:rPr>
          <w:color w:val="000000" w:themeColor="text1"/>
        </w:rPr>
      </w:pPr>
    </w:p>
    <w:p w:rsidR="00040B21" w:rsidRDefault="00040B21">
      <w:pPr>
        <w:rPr>
          <w:color w:val="000000" w:themeColor="text1"/>
        </w:rPr>
      </w:pPr>
    </w:p>
    <w:p w:rsidR="00040B21" w:rsidRDefault="00040B21">
      <w:pPr>
        <w:rPr>
          <w:color w:val="000000" w:themeColor="text1"/>
        </w:rPr>
      </w:pPr>
    </w:p>
    <w:p w:rsidR="005662AD" w:rsidRDefault="005662AD">
      <w:pPr>
        <w:rPr>
          <w:color w:val="000000" w:themeColor="text1"/>
        </w:rPr>
      </w:pPr>
      <w:r w:rsidRPr="005662AD">
        <w:rPr>
          <w:color w:val="000000" w:themeColor="text1"/>
        </w:rPr>
        <w:t>[im</w:t>
      </w:r>
      <w:r w:rsidR="0023237B">
        <w:rPr>
          <w:color w:val="000000" w:themeColor="text1"/>
        </w:rPr>
        <w:t>age 1/f.2</w:t>
      </w:r>
      <w:r w:rsidR="00141E50">
        <w:rPr>
          <w:color w:val="000000" w:themeColor="text1"/>
        </w:rPr>
        <w:t>r</w:t>
      </w:r>
      <w:r w:rsidRPr="005662AD">
        <w:rPr>
          <w:color w:val="000000" w:themeColor="text1"/>
        </w:rPr>
        <w:t>]</w:t>
      </w:r>
    </w:p>
    <w:p w:rsidR="00040B21" w:rsidRDefault="00040B21">
      <w:pPr>
        <w:rPr>
          <w:color w:val="000000" w:themeColor="text1"/>
        </w:rPr>
      </w:pPr>
    </w:p>
    <w:p w:rsidR="00040B21" w:rsidRPr="005662AD" w:rsidRDefault="00040B21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>
            <wp:extent cx="5118301" cy="3838620"/>
            <wp:effectExtent l="4762" t="0" r="4763" b="4762"/>
            <wp:docPr id="9791030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103001" name="Picture 97910300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148251" cy="3861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62AD" w:rsidRDefault="005662AD">
      <w:pPr>
        <w:rPr>
          <w:color w:val="4472C4" w:themeColor="accent1"/>
        </w:rPr>
      </w:pPr>
    </w:p>
    <w:p w:rsidR="001D1C74" w:rsidRPr="00F45943" w:rsidRDefault="003A1E88">
      <w:pPr>
        <w:rPr>
          <w:color w:val="4472C4" w:themeColor="accent1"/>
        </w:rPr>
      </w:pPr>
      <w:proofErr w:type="spellStart"/>
      <w:r w:rsidRPr="00F45943">
        <w:rPr>
          <w:color w:val="4472C4" w:themeColor="accent1"/>
        </w:rPr>
        <w:t>Chapitre</w:t>
      </w:r>
      <w:proofErr w:type="spellEnd"/>
      <w:r w:rsidRPr="00F45943">
        <w:rPr>
          <w:color w:val="4472C4" w:themeColor="accent1"/>
        </w:rPr>
        <w:t xml:space="preserve"> </w:t>
      </w:r>
      <w:proofErr w:type="spellStart"/>
      <w:r w:rsidRPr="00F45943">
        <w:rPr>
          <w:color w:val="4472C4" w:themeColor="accent1"/>
        </w:rPr>
        <w:t>furst</w:t>
      </w:r>
      <w:proofErr w:type="spellEnd"/>
      <w:r w:rsidRPr="00F45943">
        <w:rPr>
          <w:color w:val="4472C4" w:themeColor="accent1"/>
        </w:rPr>
        <w:t>.</w:t>
      </w:r>
      <w:r w:rsidR="00517AA0">
        <w:rPr>
          <w:color w:val="4472C4" w:themeColor="accent1"/>
        </w:rPr>
        <w:tab/>
      </w:r>
      <w:r w:rsidR="00517AA0">
        <w:rPr>
          <w:color w:val="4472C4" w:themeColor="accent1"/>
        </w:rPr>
        <w:tab/>
      </w:r>
      <w:r w:rsidR="00517AA0">
        <w:rPr>
          <w:color w:val="4472C4" w:themeColor="accent1"/>
        </w:rPr>
        <w:tab/>
      </w:r>
      <w:r w:rsidR="00517AA0">
        <w:rPr>
          <w:color w:val="4472C4" w:themeColor="accent1"/>
        </w:rPr>
        <w:tab/>
      </w:r>
      <w:r w:rsidR="00517AA0">
        <w:rPr>
          <w:color w:val="4472C4" w:themeColor="accent1"/>
        </w:rPr>
        <w:tab/>
        <w:t>ff. ii.</w:t>
      </w:r>
    </w:p>
    <w:p w:rsidR="0009238B" w:rsidRDefault="0009238B"/>
    <w:p w:rsidR="0009238B" w:rsidRDefault="008F1AAB">
      <w:r w:rsidRPr="00524236">
        <w:rPr>
          <w:sz w:val="36"/>
          <w:szCs w:val="36"/>
        </w:rPr>
        <w:t>E</w:t>
      </w:r>
      <w:r w:rsidR="00772419" w:rsidRPr="00524236">
        <w:rPr>
          <w:sz w:val="36"/>
          <w:szCs w:val="36"/>
        </w:rPr>
        <w:t xml:space="preserve">l[les] </w:t>
      </w:r>
      <w:proofErr w:type="spellStart"/>
      <w:r w:rsidR="0009238B" w:rsidRPr="00524236">
        <w:rPr>
          <w:sz w:val="36"/>
          <w:szCs w:val="36"/>
        </w:rPr>
        <w:t>sont</w:t>
      </w:r>
      <w:proofErr w:type="spellEnd"/>
      <w:r w:rsidR="0009238B" w:rsidRPr="00524236">
        <w:rPr>
          <w:sz w:val="36"/>
          <w:szCs w:val="36"/>
        </w:rPr>
        <w:t xml:space="preserve"> les pa</w:t>
      </w:r>
      <w:r w:rsidR="00772419" w:rsidRPr="00524236">
        <w:rPr>
          <w:sz w:val="36"/>
          <w:szCs w:val="36"/>
        </w:rPr>
        <w:t>-</w:t>
      </w:r>
      <w:r w:rsidR="00841624" w:rsidRPr="00841624">
        <w:rPr>
          <w:vertAlign w:val="superscript"/>
        </w:rPr>
        <w:t>7</w:t>
      </w:r>
    </w:p>
    <w:p w:rsidR="0009238B" w:rsidRDefault="0009238B">
      <w:proofErr w:type="spellStart"/>
      <w:r>
        <w:t>rolles</w:t>
      </w:r>
      <w:proofErr w:type="spellEnd"/>
      <w:r>
        <w:t xml:space="preserve"> de </w:t>
      </w:r>
      <w:proofErr w:type="spellStart"/>
      <w:r>
        <w:t>Lecclesiaste</w:t>
      </w:r>
      <w:proofErr w:type="spellEnd"/>
      <w:r>
        <w:t xml:space="preserve"> </w:t>
      </w:r>
      <w:proofErr w:type="spellStart"/>
      <w:r w:rsidR="009017FB" w:rsidRPr="009017FB">
        <w:t>f</w:t>
      </w:r>
      <w:r w:rsidRPr="009017FB">
        <w:t>il</w:t>
      </w:r>
      <w:r w:rsidR="009830A7">
        <w:t>z</w:t>
      </w:r>
      <w:proofErr w:type="spellEnd"/>
    </w:p>
    <w:p w:rsidR="0009238B" w:rsidRDefault="0009238B">
      <w:r>
        <w:t xml:space="preserve">de </w:t>
      </w:r>
      <w:proofErr w:type="spellStart"/>
      <w:r>
        <w:t>Dauid</w:t>
      </w:r>
      <w:proofErr w:type="spellEnd"/>
      <w:r>
        <w:t xml:space="preserve">, </w:t>
      </w:r>
      <w:proofErr w:type="spellStart"/>
      <w:r>
        <w:t>roy</w:t>
      </w:r>
      <w:proofErr w:type="spellEnd"/>
      <w:r>
        <w:t xml:space="preserve"> de </w:t>
      </w:r>
      <w:proofErr w:type="spellStart"/>
      <w:r>
        <w:t>Jer</w:t>
      </w:r>
      <w:r w:rsidR="000028E8">
        <w:t>usa</w:t>
      </w:r>
      <w:proofErr w:type="spellEnd"/>
      <w:r w:rsidR="0037455F">
        <w:t>-</w:t>
      </w:r>
    </w:p>
    <w:p w:rsidR="0009238B" w:rsidRDefault="0009238B">
      <w:proofErr w:type="spellStart"/>
      <w:r>
        <w:t>lem</w:t>
      </w:r>
      <w:proofErr w:type="spellEnd"/>
      <w:r>
        <w:t xml:space="preserve">.  </w:t>
      </w:r>
    </w:p>
    <w:p w:rsidR="003A1E88" w:rsidRDefault="003A1E88"/>
    <w:p w:rsidR="003A1E88" w:rsidRPr="00F45943" w:rsidRDefault="003A1E88">
      <w:pPr>
        <w:rPr>
          <w:color w:val="4472C4" w:themeColor="accent1"/>
        </w:rPr>
      </w:pPr>
      <w:r w:rsidRPr="00F45943">
        <w:rPr>
          <w:color w:val="4472C4" w:themeColor="accent1"/>
        </w:rPr>
        <w:t>Annotation</w:t>
      </w:r>
      <w:r w:rsidR="009017FB" w:rsidRPr="00F45943">
        <w:rPr>
          <w:color w:val="4472C4" w:themeColor="accent1"/>
        </w:rPr>
        <w:t>.</w:t>
      </w:r>
    </w:p>
    <w:p w:rsidR="003A1E88" w:rsidRDefault="003A1E88"/>
    <w:p w:rsidR="003A1E88" w:rsidRDefault="003A1E88">
      <w:r>
        <w:t xml:space="preserve">This is the title </w:t>
      </w:r>
      <w:r w:rsidR="009017FB">
        <w:t>&amp;</w:t>
      </w:r>
      <w:r>
        <w:t xml:space="preserve"> </w:t>
      </w:r>
      <w:proofErr w:type="spellStart"/>
      <w:r w:rsidRPr="003A1E88">
        <w:t>pr</w:t>
      </w:r>
      <w:r>
        <w:t>oheme</w:t>
      </w:r>
      <w:proofErr w:type="spellEnd"/>
      <w:r>
        <w:t xml:space="preserve"> of the</w:t>
      </w:r>
      <w:r w:rsidR="00F147CC" w:rsidRPr="00F147CC">
        <w:rPr>
          <w:vertAlign w:val="superscript"/>
        </w:rPr>
        <w:t>8</w:t>
      </w:r>
    </w:p>
    <w:p w:rsidR="009017FB" w:rsidRDefault="003A1E88">
      <w:pPr>
        <w:rPr>
          <w:highlight w:val="yellow"/>
        </w:rPr>
      </w:pPr>
      <w:proofErr w:type="spellStart"/>
      <w:r>
        <w:t>booke</w:t>
      </w:r>
      <w:proofErr w:type="spellEnd"/>
      <w:r>
        <w:t xml:space="preserve">, which he </w:t>
      </w:r>
      <w:proofErr w:type="spellStart"/>
      <w:r>
        <w:t>maketh</w:t>
      </w:r>
      <w:proofErr w:type="spellEnd"/>
      <w:r>
        <w:t xml:space="preserve"> for to </w:t>
      </w:r>
      <w:r w:rsidR="009017FB">
        <w:t>ap</w:t>
      </w:r>
    </w:p>
    <w:p w:rsidR="003A1E88" w:rsidRDefault="003A1E88">
      <w:proofErr w:type="spellStart"/>
      <w:r w:rsidRPr="009017FB">
        <w:t>pro</w:t>
      </w:r>
      <w:r w:rsidR="009017FB" w:rsidRPr="009017FB">
        <w:t>u</w:t>
      </w:r>
      <w:r w:rsidRPr="009017FB">
        <w:t>e</w:t>
      </w:r>
      <w:proofErr w:type="spellEnd"/>
      <w:r>
        <w:t xml:space="preserve"> hit and to commen</w:t>
      </w:r>
      <w:r w:rsidR="0094316A">
        <w:t>d</w:t>
      </w:r>
      <w:r>
        <w:t xml:space="preserve"> hit. for</w:t>
      </w:r>
    </w:p>
    <w:p w:rsidR="003A1E88" w:rsidRDefault="003A1E88">
      <w:r>
        <w:t xml:space="preserve">hit </w:t>
      </w:r>
      <w:proofErr w:type="spellStart"/>
      <w:r>
        <w:t>dooth</w:t>
      </w:r>
      <w:proofErr w:type="spellEnd"/>
      <w:r>
        <w:t xml:space="preserve"> not </w:t>
      </w:r>
      <w:proofErr w:type="spellStart"/>
      <w:r>
        <w:t>conteyne</w:t>
      </w:r>
      <w:proofErr w:type="spellEnd"/>
      <w:r>
        <w:t xml:space="preserve"> the </w:t>
      </w:r>
      <w:proofErr w:type="spellStart"/>
      <w:r>
        <w:t>wo</w:t>
      </w:r>
      <w:r w:rsidR="00527B66">
        <w:t>o</w:t>
      </w:r>
      <w:r>
        <w:t>rdes</w:t>
      </w:r>
      <w:proofErr w:type="spellEnd"/>
    </w:p>
    <w:p w:rsidR="00527B66" w:rsidRDefault="003A1E88">
      <w:r>
        <w:t xml:space="preserve">of any man of </w:t>
      </w:r>
      <w:proofErr w:type="spellStart"/>
      <w:r>
        <w:t>lowe</w:t>
      </w:r>
      <w:proofErr w:type="spellEnd"/>
      <w:r>
        <w:t xml:space="preserve"> estate, of </w:t>
      </w:r>
      <w:proofErr w:type="spellStart"/>
      <w:r>
        <w:t>lowe</w:t>
      </w:r>
      <w:proofErr w:type="spellEnd"/>
      <w:r>
        <w:t xml:space="preserve"> </w:t>
      </w:r>
      <w:proofErr w:type="spellStart"/>
      <w:r w:rsidR="00527B66">
        <w:t>estimati</w:t>
      </w:r>
      <w:proofErr w:type="spellEnd"/>
      <w:r w:rsidR="0037455F">
        <w:t>-</w:t>
      </w:r>
    </w:p>
    <w:p w:rsidR="003A1E88" w:rsidRDefault="003A1E88">
      <w:r>
        <w:t xml:space="preserve">on, </w:t>
      </w:r>
      <w:r w:rsidR="00527B66">
        <w:t xml:space="preserve">or not </w:t>
      </w:r>
      <w:proofErr w:type="spellStart"/>
      <w:r w:rsidR="00527B66" w:rsidRPr="00C972B7">
        <w:t>ordon</w:t>
      </w:r>
      <w:proofErr w:type="spellEnd"/>
      <w:r w:rsidR="00C972B7" w:rsidRPr="00C972B7">
        <w:t>[n]</w:t>
      </w:r>
      <w:r w:rsidR="00527B66" w:rsidRPr="00C972B7">
        <w:t>yd</w:t>
      </w:r>
      <w:r w:rsidR="00527B66">
        <w:t xml:space="preserve">: but of the </w:t>
      </w:r>
      <w:proofErr w:type="spellStart"/>
      <w:r w:rsidR="00527B66">
        <w:t>Ecclesiaste</w:t>
      </w:r>
      <w:proofErr w:type="spellEnd"/>
      <w:r w:rsidR="00527B66">
        <w:t xml:space="preserve"> [that]</w:t>
      </w:r>
    </w:p>
    <w:p w:rsidR="00527B66" w:rsidRDefault="00527B66">
      <w:r>
        <w:lastRenderedPageBreak/>
        <w:t xml:space="preserve">is to say a </w:t>
      </w:r>
      <w:proofErr w:type="spellStart"/>
      <w:r>
        <w:t>preachour</w:t>
      </w:r>
      <w:proofErr w:type="spellEnd"/>
      <w:r>
        <w:t xml:space="preserve">, whose office is to </w:t>
      </w:r>
      <w:proofErr w:type="spellStart"/>
      <w:r>
        <w:t>beare</w:t>
      </w:r>
      <w:proofErr w:type="spellEnd"/>
    </w:p>
    <w:p w:rsidR="00527B66" w:rsidRDefault="00527B66">
      <w:r>
        <w:t xml:space="preserve">pure </w:t>
      </w:r>
      <w:proofErr w:type="spellStart"/>
      <w:r>
        <w:t>wourd</w:t>
      </w:r>
      <w:proofErr w:type="spellEnd"/>
      <w:r>
        <w:t xml:space="preserve"> of god. and he </w:t>
      </w:r>
      <w:proofErr w:type="spellStart"/>
      <w:r>
        <w:t>ys</w:t>
      </w:r>
      <w:proofErr w:type="spellEnd"/>
      <w:r>
        <w:t xml:space="preserve"> </w:t>
      </w:r>
      <w:proofErr w:type="spellStart"/>
      <w:r>
        <w:t>sonne</w:t>
      </w:r>
      <w:proofErr w:type="spellEnd"/>
      <w:r>
        <w:t xml:space="preserve"> of the</w:t>
      </w:r>
    </w:p>
    <w:p w:rsidR="00527B66" w:rsidRDefault="00527B66">
      <w:r>
        <w:t xml:space="preserve">prophet </w:t>
      </w:r>
      <w:proofErr w:type="spellStart"/>
      <w:r>
        <w:t>Da</w:t>
      </w:r>
      <w:r w:rsidR="00FD7C51">
        <w:t>u</w:t>
      </w:r>
      <w:r>
        <w:t>id</w:t>
      </w:r>
      <w:proofErr w:type="spellEnd"/>
      <w:r>
        <w:t xml:space="preserve">; and </w:t>
      </w:r>
      <w:proofErr w:type="spellStart"/>
      <w:r>
        <w:t>moreo</w:t>
      </w:r>
      <w:r w:rsidR="00FD7C51">
        <w:t>u</w:t>
      </w:r>
      <w:r>
        <w:t>er</w:t>
      </w:r>
      <w:proofErr w:type="spellEnd"/>
      <w:r>
        <w:t>, king of Jeru</w:t>
      </w:r>
      <w:r w:rsidR="0037455F">
        <w:t>-</w:t>
      </w:r>
    </w:p>
    <w:p w:rsidR="00527B66" w:rsidRDefault="00527B66">
      <w:proofErr w:type="spellStart"/>
      <w:r>
        <w:t>salem</w:t>
      </w:r>
      <w:proofErr w:type="spellEnd"/>
      <w:r>
        <w:t xml:space="preserve">, the </w:t>
      </w:r>
      <w:proofErr w:type="spellStart"/>
      <w:r>
        <w:t>electe</w:t>
      </w:r>
      <w:proofErr w:type="spellEnd"/>
      <w:r>
        <w:t xml:space="preserve"> </w:t>
      </w:r>
      <w:proofErr w:type="spellStart"/>
      <w:r w:rsidR="00FD7C51">
        <w:t>citie</w:t>
      </w:r>
      <w:proofErr w:type="spellEnd"/>
      <w:r w:rsidR="00FD7C51">
        <w:t xml:space="preserve"> </w:t>
      </w:r>
      <w:r>
        <w:t>of god. Wherefore he</w:t>
      </w:r>
    </w:p>
    <w:p w:rsidR="00527B66" w:rsidRDefault="00527B66">
      <w:r>
        <w:t xml:space="preserve">shall say </w:t>
      </w:r>
      <w:proofErr w:type="spellStart"/>
      <w:r>
        <w:t>nothyng</w:t>
      </w:r>
      <w:proofErr w:type="spellEnd"/>
      <w:r>
        <w:t xml:space="preserve"> but good </w:t>
      </w:r>
      <w:proofErr w:type="spellStart"/>
      <w:r>
        <w:t>th</w:t>
      </w:r>
      <w:r w:rsidR="0094259E">
        <w:t>y</w:t>
      </w:r>
      <w:r>
        <w:t>ng</w:t>
      </w:r>
      <w:proofErr w:type="spellEnd"/>
      <w:r>
        <w:t>[</w:t>
      </w:r>
      <w:r w:rsidRPr="006B4BDF">
        <w:t>es</w:t>
      </w:r>
      <w:r>
        <w:t xml:space="preserve">], </w:t>
      </w:r>
      <w:proofErr w:type="spellStart"/>
      <w:r>
        <w:t>hygh</w:t>
      </w:r>
      <w:proofErr w:type="spellEnd"/>
      <w:r>
        <w:t xml:space="preserve"> and</w:t>
      </w:r>
    </w:p>
    <w:p w:rsidR="00527B66" w:rsidRDefault="00527B66">
      <w:r>
        <w:t xml:space="preserve">excellent. And for </w:t>
      </w:r>
      <w:proofErr w:type="spellStart"/>
      <w:r>
        <w:t>asmoche</w:t>
      </w:r>
      <w:proofErr w:type="spellEnd"/>
      <w:r>
        <w:t xml:space="preserve"> as it is not a </w:t>
      </w:r>
      <w:proofErr w:type="spellStart"/>
      <w:r>
        <w:t>thi</w:t>
      </w:r>
      <w:proofErr w:type="spellEnd"/>
      <w:r w:rsidRPr="00962769">
        <w:t>[n]</w:t>
      </w:r>
      <w:r>
        <w:t>g</w:t>
      </w:r>
    </w:p>
    <w:p w:rsidR="00527B66" w:rsidRDefault="00527B66">
      <w:proofErr w:type="spellStart"/>
      <w:r>
        <w:t>accustumyd</w:t>
      </w:r>
      <w:proofErr w:type="spellEnd"/>
      <w:r>
        <w:t xml:space="preserve"> that a king </w:t>
      </w:r>
      <w:proofErr w:type="spellStart"/>
      <w:r>
        <w:t>shuld</w:t>
      </w:r>
      <w:proofErr w:type="spellEnd"/>
      <w:r>
        <w:t xml:space="preserve"> </w:t>
      </w:r>
      <w:proofErr w:type="spellStart"/>
      <w:r>
        <w:t>speke</w:t>
      </w:r>
      <w:proofErr w:type="spellEnd"/>
      <w:r>
        <w:t xml:space="preserve"> the </w:t>
      </w:r>
      <w:proofErr w:type="spellStart"/>
      <w:r>
        <w:t>woord</w:t>
      </w:r>
      <w:proofErr w:type="spellEnd"/>
      <w:r w:rsidR="002742BF">
        <w:t>[es]</w:t>
      </w:r>
    </w:p>
    <w:p w:rsidR="00527B66" w:rsidRDefault="00E766A7">
      <w:r>
        <w:t>&amp;</w:t>
      </w:r>
      <w:r w:rsidR="00527B66">
        <w:t xml:space="preserve"> to be a </w:t>
      </w:r>
      <w:proofErr w:type="spellStart"/>
      <w:r w:rsidR="00527B66">
        <w:t>prechour</w:t>
      </w:r>
      <w:proofErr w:type="spellEnd"/>
      <w:r w:rsidR="00527B66">
        <w:t xml:space="preserve"> </w:t>
      </w:r>
      <w:proofErr w:type="spellStart"/>
      <w:r w:rsidR="00527B66" w:rsidRPr="00C972B7">
        <w:t>ordon</w:t>
      </w:r>
      <w:proofErr w:type="spellEnd"/>
      <w:r w:rsidR="00C972B7" w:rsidRPr="00C972B7">
        <w:t>[n]</w:t>
      </w:r>
      <w:r w:rsidR="00527B66" w:rsidRPr="00C972B7">
        <w:t>yd</w:t>
      </w:r>
      <w:r w:rsidR="00527B66">
        <w:t xml:space="preserve"> by god, of so </w:t>
      </w:r>
      <w:proofErr w:type="spellStart"/>
      <w:r w:rsidR="00527B66">
        <w:t>moche</w:t>
      </w:r>
      <w:proofErr w:type="spellEnd"/>
    </w:p>
    <w:p w:rsidR="00527B66" w:rsidRDefault="00527B66">
      <w:r>
        <w:t xml:space="preserve">the more ought we to </w:t>
      </w:r>
      <w:proofErr w:type="spellStart"/>
      <w:r>
        <w:t>bele</w:t>
      </w:r>
      <w:r w:rsidR="00E766A7">
        <w:t>u</w:t>
      </w:r>
      <w:r>
        <w:t>e</w:t>
      </w:r>
      <w:proofErr w:type="spellEnd"/>
      <w:r>
        <w:t xml:space="preserve"> </w:t>
      </w:r>
      <w:proofErr w:type="spellStart"/>
      <w:r>
        <w:t>ententi</w:t>
      </w:r>
      <w:r w:rsidR="00D22636">
        <w:t>u</w:t>
      </w:r>
      <w:r>
        <w:t>ely</w:t>
      </w:r>
      <w:proofErr w:type="spellEnd"/>
      <w:r>
        <w:t xml:space="preserve"> [that]</w:t>
      </w:r>
    </w:p>
    <w:p w:rsidR="00527B66" w:rsidRDefault="00527B66">
      <w:r>
        <w:t xml:space="preserve">they bee </w:t>
      </w:r>
      <w:proofErr w:type="spellStart"/>
      <w:r>
        <w:t>moost</w:t>
      </w:r>
      <w:proofErr w:type="spellEnd"/>
      <w:r>
        <w:t xml:space="preserve"> excellent thing</w:t>
      </w:r>
      <w:r w:rsidRPr="006B4BDF">
        <w:t>[es],</w:t>
      </w:r>
      <w:r>
        <w:t xml:space="preserve"> and of right</w:t>
      </w:r>
    </w:p>
    <w:p w:rsidR="00527B66" w:rsidRDefault="00527B66">
      <w:r>
        <w:t xml:space="preserve">great </w:t>
      </w:r>
      <w:proofErr w:type="spellStart"/>
      <w:r>
        <w:t>pryce</w:t>
      </w:r>
      <w:proofErr w:type="spellEnd"/>
      <w:r>
        <w:t xml:space="preserve"> and </w:t>
      </w:r>
      <w:proofErr w:type="spellStart"/>
      <w:r w:rsidR="00F425BB">
        <w:t>v</w:t>
      </w:r>
      <w:r w:rsidRPr="00D22636">
        <w:t>tilite</w:t>
      </w:r>
      <w:proofErr w:type="spellEnd"/>
      <w:r w:rsidRPr="00D22636">
        <w:t>.</w:t>
      </w:r>
      <w:r>
        <w:t xml:space="preserve"> </w:t>
      </w:r>
    </w:p>
    <w:p w:rsidR="00527B66" w:rsidRDefault="00527B66"/>
    <w:p w:rsidR="00527B66" w:rsidRPr="0037455F" w:rsidRDefault="00527B66">
      <w:pPr>
        <w:rPr>
          <w:color w:val="4472C4" w:themeColor="accent1"/>
        </w:rPr>
      </w:pPr>
      <w:proofErr w:type="spellStart"/>
      <w:r w:rsidRPr="0037455F">
        <w:rPr>
          <w:color w:val="4472C4" w:themeColor="accent1"/>
        </w:rPr>
        <w:t>Texte</w:t>
      </w:r>
      <w:proofErr w:type="spellEnd"/>
      <w:r w:rsidRPr="0037455F">
        <w:rPr>
          <w:color w:val="4472C4" w:themeColor="accent1"/>
        </w:rPr>
        <w:t xml:space="preserve">. </w:t>
      </w:r>
    </w:p>
    <w:p w:rsidR="00527B66" w:rsidRDefault="00527B66"/>
    <w:p w:rsidR="005662AD" w:rsidRDefault="005662AD">
      <w:r>
        <w:t>[image 2</w:t>
      </w:r>
      <w:r w:rsidR="00141E50">
        <w:t>/f.2v</w:t>
      </w:r>
      <w:r>
        <w:t>]</w:t>
      </w:r>
    </w:p>
    <w:p w:rsidR="00040B21" w:rsidRDefault="00040B21">
      <w:r>
        <w:rPr>
          <w:noProof/>
        </w:rPr>
        <w:drawing>
          <wp:inline distT="0" distB="0" distL="0" distR="0" wp14:anchorId="2C01F139" wp14:editId="618FD239">
            <wp:extent cx="5987568" cy="4490554"/>
            <wp:effectExtent l="0" t="635" r="0" b="0"/>
            <wp:docPr id="19880524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052402" name="Picture 198805240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040128" cy="4529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0B21" w:rsidRDefault="00040B21"/>
    <w:p w:rsidR="00040B21" w:rsidRDefault="00040B21"/>
    <w:p w:rsidR="00527B66" w:rsidRDefault="00527B66">
      <w:r w:rsidRPr="0037455F">
        <w:rPr>
          <w:color w:val="4472C4" w:themeColor="accent1"/>
        </w:rPr>
        <w:t>Annotations upon the Ecclesiastes</w:t>
      </w:r>
      <w:r>
        <w:t>.</w:t>
      </w:r>
    </w:p>
    <w:p w:rsidR="008D7B66" w:rsidRDefault="008D7B66"/>
    <w:p w:rsidR="008D7B66" w:rsidRDefault="008F1AAB">
      <w:r>
        <w:t>To</w:t>
      </w:r>
      <w:r w:rsidR="008D7B66">
        <w:t xml:space="preserve">ut </w:t>
      </w:r>
      <w:proofErr w:type="spellStart"/>
      <w:r w:rsidR="008D7B66">
        <w:t>est</w:t>
      </w:r>
      <w:proofErr w:type="spellEnd"/>
      <w:r w:rsidR="008D7B66">
        <w:t xml:space="preserve"> </w:t>
      </w:r>
      <w:proofErr w:type="spellStart"/>
      <w:r w:rsidR="008D7B66">
        <w:t>vanite</w:t>
      </w:r>
      <w:proofErr w:type="spellEnd"/>
      <w:r w:rsidR="008D7B66">
        <w:t xml:space="preserve"> </w:t>
      </w:r>
      <w:proofErr w:type="spellStart"/>
      <w:r w:rsidR="008D7B66" w:rsidRPr="008D7B66">
        <w:t>tresgrande</w:t>
      </w:r>
      <w:proofErr w:type="spellEnd"/>
      <w:r w:rsidR="008D7B66">
        <w:t xml:space="preserve"> dit</w:t>
      </w:r>
      <w:r w:rsidR="006350D1">
        <w:rPr>
          <w:vertAlign w:val="superscript"/>
        </w:rPr>
        <w:t>9</w:t>
      </w:r>
    </w:p>
    <w:p w:rsidR="008D7B66" w:rsidRDefault="008D7B66">
      <w:proofErr w:type="spellStart"/>
      <w:r>
        <w:t>Lecclesiaste</w:t>
      </w:r>
      <w:proofErr w:type="spellEnd"/>
      <w:r>
        <w:t xml:space="preserve">: tout </w:t>
      </w:r>
      <w:proofErr w:type="spellStart"/>
      <w:r>
        <w:t>est</w:t>
      </w:r>
      <w:proofErr w:type="spellEnd"/>
      <w:r>
        <w:t xml:space="preserve"> </w:t>
      </w:r>
      <w:proofErr w:type="spellStart"/>
      <w:r>
        <w:t>tresgrande</w:t>
      </w:r>
      <w:proofErr w:type="spellEnd"/>
      <w:r>
        <w:t xml:space="preserve"> </w:t>
      </w:r>
    </w:p>
    <w:p w:rsidR="008D7B66" w:rsidRDefault="008D7B66">
      <w:proofErr w:type="spellStart"/>
      <w:r>
        <w:t>vanite</w:t>
      </w:r>
      <w:proofErr w:type="spellEnd"/>
      <w:r>
        <w:t xml:space="preserve">. </w:t>
      </w:r>
      <w:r w:rsidR="00471F4E">
        <w:t>Q</w:t>
      </w:r>
      <w:r w:rsidR="008A100C">
        <w:t xml:space="preserve">ua </w:t>
      </w:r>
      <w:proofErr w:type="spellStart"/>
      <w:r w:rsidR="008A100C">
        <w:t>lhomme</w:t>
      </w:r>
      <w:proofErr w:type="spellEnd"/>
      <w:r w:rsidR="000F6455">
        <w:t xml:space="preserve"> </w:t>
      </w:r>
      <w:r w:rsidR="00205400" w:rsidRPr="00401E98">
        <w:t>_</w:t>
      </w:r>
      <w:r w:rsidR="008F1AAB">
        <w:t>a</w:t>
      </w:r>
      <w:r w:rsidR="00212B35">
        <w:t>u</w:t>
      </w:r>
      <w:r w:rsidR="008F1AAB">
        <w:t>a[n]t</w:t>
      </w:r>
      <w:r w:rsidR="00212B35">
        <w:t>a-</w:t>
      </w:r>
    </w:p>
    <w:p w:rsidR="008A100C" w:rsidRDefault="008A100C">
      <w:proofErr w:type="spellStart"/>
      <w:r>
        <w:t>ge</w:t>
      </w:r>
      <w:proofErr w:type="spellEnd"/>
      <w:r>
        <w:t xml:space="preserve"> de tout son </w:t>
      </w:r>
      <w:proofErr w:type="spellStart"/>
      <w:r>
        <w:t>labeur</w:t>
      </w:r>
      <w:proofErr w:type="spellEnd"/>
      <w:r>
        <w:t xml:space="preserve"> </w:t>
      </w:r>
      <w:r w:rsidR="00753C52">
        <w:t>[</w:t>
      </w:r>
      <w:proofErr w:type="spellStart"/>
      <w:r w:rsidR="00753C52">
        <w:t>quel</w:t>
      </w:r>
      <w:proofErr w:type="spellEnd"/>
      <w:r w:rsidR="00715491">
        <w:t xml:space="preserve"> or quelle</w:t>
      </w:r>
      <w:r w:rsidR="00753C52">
        <w:t xml:space="preserve">] </w:t>
      </w:r>
      <w:proofErr w:type="spellStart"/>
      <w:r>
        <w:t>laboure</w:t>
      </w:r>
      <w:proofErr w:type="spellEnd"/>
    </w:p>
    <w:p w:rsidR="008A100C" w:rsidRDefault="008A100C">
      <w:proofErr w:type="spellStart"/>
      <w:r>
        <w:t>sou</w:t>
      </w:r>
      <w:r w:rsidR="008F1AAB">
        <w:t>b</w:t>
      </w:r>
      <w:r w:rsidR="00DE065D">
        <w:t>z</w:t>
      </w:r>
      <w:proofErr w:type="spellEnd"/>
      <w:r>
        <w:t xml:space="preserve"> le soleil?</w:t>
      </w:r>
    </w:p>
    <w:p w:rsidR="00527B66" w:rsidRDefault="00527B66"/>
    <w:p w:rsidR="00527B66" w:rsidRPr="00AA6187" w:rsidRDefault="00527B66">
      <w:pPr>
        <w:rPr>
          <w:color w:val="4472C4" w:themeColor="accent1"/>
        </w:rPr>
      </w:pPr>
      <w:r w:rsidRPr="00AA6187">
        <w:rPr>
          <w:color w:val="4472C4" w:themeColor="accent1"/>
        </w:rPr>
        <w:t>Annotation.</w:t>
      </w:r>
    </w:p>
    <w:p w:rsidR="00527B66" w:rsidRDefault="00527B66"/>
    <w:p w:rsidR="00527B66" w:rsidRDefault="00527B66">
      <w:r>
        <w:t xml:space="preserve">This is the </w:t>
      </w:r>
      <w:proofErr w:type="spellStart"/>
      <w:r>
        <w:t>effecte</w:t>
      </w:r>
      <w:proofErr w:type="spellEnd"/>
      <w:r>
        <w:t xml:space="preserve"> of the book. That</w:t>
      </w:r>
      <w:r w:rsidR="00DA4688" w:rsidRPr="00DA4688">
        <w:rPr>
          <w:vertAlign w:val="superscript"/>
        </w:rPr>
        <w:t>10</w:t>
      </w:r>
      <w:r>
        <w:t xml:space="preserve"> </w:t>
      </w:r>
    </w:p>
    <w:p w:rsidR="00527B66" w:rsidRDefault="00527B66">
      <w:r>
        <w:t xml:space="preserve">all is right </w:t>
      </w:r>
      <w:proofErr w:type="spellStart"/>
      <w:r>
        <w:t>greate</w:t>
      </w:r>
      <w:proofErr w:type="spellEnd"/>
      <w:r>
        <w:t xml:space="preserve"> </w:t>
      </w:r>
      <w:proofErr w:type="spellStart"/>
      <w:r>
        <w:t>vanite</w:t>
      </w:r>
      <w:proofErr w:type="spellEnd"/>
      <w:r>
        <w:t xml:space="preserve"> </w:t>
      </w:r>
      <w:r w:rsidR="008A100C">
        <w:t>&amp;</w:t>
      </w:r>
      <w:r>
        <w:t xml:space="preserve"> </w:t>
      </w:r>
      <w:proofErr w:type="spellStart"/>
      <w:r>
        <w:t>folye</w:t>
      </w:r>
      <w:proofErr w:type="spellEnd"/>
      <w:r>
        <w:t>.</w:t>
      </w:r>
    </w:p>
    <w:p w:rsidR="00527B66" w:rsidRDefault="00527B66">
      <w:r>
        <w:t xml:space="preserve">the which he </w:t>
      </w:r>
      <w:proofErr w:type="spellStart"/>
      <w:r>
        <w:t>repetith</w:t>
      </w:r>
      <w:proofErr w:type="spellEnd"/>
      <w:r>
        <w:t xml:space="preserve">, for to </w:t>
      </w:r>
      <w:proofErr w:type="spellStart"/>
      <w:r>
        <w:t>empri</w:t>
      </w:r>
      <w:proofErr w:type="spellEnd"/>
      <w:r>
        <w:t>[n]t</w:t>
      </w:r>
    </w:p>
    <w:p w:rsidR="00527B66" w:rsidRDefault="00527B66">
      <w:r>
        <w:t xml:space="preserve">hit the better into </w:t>
      </w:r>
      <w:proofErr w:type="spellStart"/>
      <w:r>
        <w:t>oure</w:t>
      </w:r>
      <w:proofErr w:type="spellEnd"/>
      <w:r>
        <w:t xml:space="preserve"> </w:t>
      </w:r>
      <w:proofErr w:type="spellStart"/>
      <w:r>
        <w:t>hartes</w:t>
      </w:r>
      <w:proofErr w:type="spellEnd"/>
      <w:r>
        <w:t>, that</w:t>
      </w:r>
    </w:p>
    <w:p w:rsidR="00527B66" w:rsidRDefault="00527B66">
      <w:r>
        <w:t xml:space="preserve">there is </w:t>
      </w:r>
      <w:proofErr w:type="spellStart"/>
      <w:r>
        <w:t>nothyng</w:t>
      </w:r>
      <w:proofErr w:type="spellEnd"/>
      <w:r>
        <w:t xml:space="preserve"> </w:t>
      </w:r>
      <w:proofErr w:type="spellStart"/>
      <w:r>
        <w:t>founde</w:t>
      </w:r>
      <w:proofErr w:type="spellEnd"/>
      <w:r>
        <w:t xml:space="preserve"> in all this </w:t>
      </w:r>
      <w:proofErr w:type="spellStart"/>
      <w:r>
        <w:t>woorld</w:t>
      </w:r>
      <w:proofErr w:type="spellEnd"/>
      <w:r w:rsidR="001F098E">
        <w:t xml:space="preserve"> [that]</w:t>
      </w:r>
    </w:p>
    <w:p w:rsidR="001F098E" w:rsidRDefault="001F098E">
      <w:r>
        <w:t xml:space="preserve">is stable and </w:t>
      </w:r>
      <w:proofErr w:type="spellStart"/>
      <w:r>
        <w:t>parfite</w:t>
      </w:r>
      <w:proofErr w:type="spellEnd"/>
      <w:r>
        <w:t xml:space="preserve">: </w:t>
      </w:r>
      <w:r w:rsidR="008A100C">
        <w:t>&amp;</w:t>
      </w:r>
      <w:r>
        <w:t xml:space="preserve"> that all creatures be </w:t>
      </w:r>
    </w:p>
    <w:p w:rsidR="001F098E" w:rsidRDefault="001F098E">
      <w:r>
        <w:t>but thing</w:t>
      </w:r>
      <w:r w:rsidRPr="00D3579D">
        <w:t>[es]</w:t>
      </w:r>
      <w:r>
        <w:t xml:space="preserve"> mutable, vain, </w:t>
      </w:r>
      <w:proofErr w:type="spellStart"/>
      <w:r w:rsidRPr="00F65E9F">
        <w:t>mutile</w:t>
      </w:r>
      <w:proofErr w:type="spellEnd"/>
      <w:r>
        <w:t xml:space="preserve"> </w:t>
      </w:r>
      <w:r w:rsidR="00F65E9F">
        <w:t>&amp;</w:t>
      </w:r>
      <w:r>
        <w:t xml:space="preserve"> without</w:t>
      </w:r>
    </w:p>
    <w:p w:rsidR="001F098E" w:rsidRDefault="001F098E">
      <w:proofErr w:type="spellStart"/>
      <w:r>
        <w:t>proffite</w:t>
      </w:r>
      <w:proofErr w:type="spellEnd"/>
      <w:r>
        <w:t xml:space="preserve">: </w:t>
      </w:r>
      <w:r w:rsidR="00DD175E">
        <w:t>ye</w:t>
      </w:r>
      <w:r>
        <w:t xml:space="preserve"> </w:t>
      </w:r>
      <w:proofErr w:type="spellStart"/>
      <w:r w:rsidR="00453424">
        <w:t>vunto</w:t>
      </w:r>
      <w:proofErr w:type="spellEnd"/>
      <w:r>
        <w:t xml:space="preserve"> the man </w:t>
      </w:r>
      <w:proofErr w:type="spellStart"/>
      <w:r>
        <w:t>lefte</w:t>
      </w:r>
      <w:proofErr w:type="spellEnd"/>
      <w:r>
        <w:t xml:space="preserve"> alone in his </w:t>
      </w:r>
      <w:proofErr w:type="spellStart"/>
      <w:r>
        <w:t>na</w:t>
      </w:r>
      <w:proofErr w:type="spellEnd"/>
      <w:r w:rsidR="00F8142F">
        <w:t>-</w:t>
      </w:r>
    </w:p>
    <w:p w:rsidR="001F098E" w:rsidRDefault="001F098E">
      <w:proofErr w:type="spellStart"/>
      <w:r>
        <w:t>ture</w:t>
      </w:r>
      <w:proofErr w:type="spellEnd"/>
      <w:r>
        <w:t xml:space="preserve">, not </w:t>
      </w:r>
      <w:proofErr w:type="spellStart"/>
      <w:r>
        <w:t>hauyng</w:t>
      </w:r>
      <w:proofErr w:type="spellEnd"/>
      <w:r>
        <w:t xml:space="preserve"> the spirit of god: which [with]</w:t>
      </w:r>
    </w:p>
    <w:p w:rsidR="001F098E" w:rsidRDefault="001F098E">
      <w:r>
        <w:t xml:space="preserve">out god, without </w:t>
      </w:r>
      <w:proofErr w:type="spellStart"/>
      <w:r>
        <w:t>wo</w:t>
      </w:r>
      <w:r w:rsidR="00BA652F">
        <w:t>o</w:t>
      </w:r>
      <w:r>
        <w:t>rdes</w:t>
      </w:r>
      <w:proofErr w:type="spellEnd"/>
      <w:r>
        <w:t xml:space="preserve"> of god, without</w:t>
      </w:r>
    </w:p>
    <w:p w:rsidR="001F098E" w:rsidRDefault="001F098E">
      <w:proofErr w:type="spellStart"/>
      <w:r>
        <w:t>fayth</w:t>
      </w:r>
      <w:proofErr w:type="spellEnd"/>
      <w:r>
        <w:t xml:space="preserve">, </w:t>
      </w:r>
      <w:proofErr w:type="spellStart"/>
      <w:r>
        <w:t>dooth</w:t>
      </w:r>
      <w:proofErr w:type="spellEnd"/>
      <w:r>
        <w:t xml:space="preserve"> behold, consider, </w:t>
      </w:r>
      <w:r w:rsidR="007A2A44">
        <w:t>&amp;</w:t>
      </w:r>
      <w:r>
        <w:t xml:space="preserve"> </w:t>
      </w:r>
      <w:proofErr w:type="spellStart"/>
      <w:r>
        <w:t>embracith</w:t>
      </w:r>
      <w:proofErr w:type="spellEnd"/>
      <w:r>
        <w:t xml:space="preserve"> they</w:t>
      </w:r>
      <w:r w:rsidRPr="001F098E">
        <w:t>[m]</w:t>
      </w:r>
    </w:p>
    <w:p w:rsidR="001F098E" w:rsidRDefault="000601E8">
      <w:r>
        <w:t>&amp;</w:t>
      </w:r>
      <w:r w:rsidR="001F098E">
        <w:t xml:space="preserve"> </w:t>
      </w:r>
      <w:proofErr w:type="spellStart"/>
      <w:r w:rsidR="001F098E">
        <w:t>dooth</w:t>
      </w:r>
      <w:proofErr w:type="spellEnd"/>
      <w:r w:rsidR="001F098E">
        <w:t xml:space="preserve"> occupy </w:t>
      </w:r>
      <w:proofErr w:type="spellStart"/>
      <w:r w:rsidR="001F098E">
        <w:t>hym</w:t>
      </w:r>
      <w:proofErr w:type="spellEnd"/>
      <w:r w:rsidR="001F098E">
        <w:t xml:space="preserve"> self in they</w:t>
      </w:r>
      <w:r w:rsidR="001F098E" w:rsidRPr="001F098E">
        <w:t>[m].</w:t>
      </w:r>
      <w:r w:rsidR="001F098E">
        <w:t xml:space="preserve"> Of </w:t>
      </w:r>
      <w:proofErr w:type="spellStart"/>
      <w:r w:rsidR="001F098E">
        <w:t>theym</w:t>
      </w:r>
      <w:proofErr w:type="spellEnd"/>
    </w:p>
    <w:p w:rsidR="001F098E" w:rsidRDefault="001F098E">
      <w:proofErr w:type="spellStart"/>
      <w:r>
        <w:t>selues</w:t>
      </w:r>
      <w:proofErr w:type="spellEnd"/>
      <w:r>
        <w:t xml:space="preserve"> </w:t>
      </w:r>
      <w:r w:rsidR="008F1310">
        <w:t xml:space="preserve">they be good, </w:t>
      </w:r>
      <w:proofErr w:type="spellStart"/>
      <w:r w:rsidR="008F1310">
        <w:t>be</w:t>
      </w:r>
      <w:r w:rsidR="00B34E45">
        <w:t>y</w:t>
      </w:r>
      <w:r w:rsidR="008F1310">
        <w:t>ng</w:t>
      </w:r>
      <w:proofErr w:type="spellEnd"/>
      <w:r w:rsidR="008F1310">
        <w:t xml:space="preserve"> made </w:t>
      </w:r>
      <w:r w:rsidR="004A3161">
        <w:t>&amp;</w:t>
      </w:r>
      <w:r w:rsidR="008F1310">
        <w:t xml:space="preserve"> </w:t>
      </w:r>
      <w:proofErr w:type="spellStart"/>
      <w:r w:rsidR="008F1310">
        <w:t>creat</w:t>
      </w:r>
      <w:r w:rsidR="009901E6">
        <w:t>i</w:t>
      </w:r>
      <w:r w:rsidR="008F1310">
        <w:t>d</w:t>
      </w:r>
      <w:proofErr w:type="spellEnd"/>
      <w:r w:rsidR="008F1310">
        <w:t xml:space="preserve"> of</w:t>
      </w:r>
    </w:p>
    <w:p w:rsidR="008F1310" w:rsidRDefault="008F1310">
      <w:r>
        <w:t>god: who cannot but make all thing</w:t>
      </w:r>
      <w:r w:rsidRPr="00855EF5">
        <w:t>[es]</w:t>
      </w:r>
      <w:r>
        <w:t xml:space="preserve"> good. </w:t>
      </w:r>
    </w:p>
    <w:p w:rsidR="000F5D80" w:rsidRDefault="000F5D80">
      <w:r>
        <w:t xml:space="preserve">But they be </w:t>
      </w:r>
      <w:r w:rsidR="003E4CB1">
        <w:t>&amp;</w:t>
      </w:r>
      <w:r>
        <w:t xml:space="preserve"> </w:t>
      </w:r>
      <w:proofErr w:type="spellStart"/>
      <w:r>
        <w:t>tourne</w:t>
      </w:r>
      <w:proofErr w:type="spellEnd"/>
      <w:r>
        <w:t xml:space="preserve"> </w:t>
      </w:r>
      <w:proofErr w:type="spellStart"/>
      <w:r>
        <w:t>vnto</w:t>
      </w:r>
      <w:proofErr w:type="spellEnd"/>
      <w:r>
        <w:t xml:space="preserve"> the man such as</w:t>
      </w:r>
    </w:p>
    <w:p w:rsidR="000F5D80" w:rsidRDefault="000F5D80">
      <w:r>
        <w:t xml:space="preserve">he is, that is to </w:t>
      </w:r>
      <w:proofErr w:type="spellStart"/>
      <w:r>
        <w:t>saye</w:t>
      </w:r>
      <w:proofErr w:type="spellEnd"/>
      <w:r>
        <w:t xml:space="preserve">: if he be naked of </w:t>
      </w:r>
      <w:proofErr w:type="spellStart"/>
      <w:r>
        <w:t>fayth</w:t>
      </w:r>
      <w:proofErr w:type="spellEnd"/>
      <w:r>
        <w:t>,</w:t>
      </w:r>
    </w:p>
    <w:p w:rsidR="000F5D80" w:rsidRDefault="000F5D80">
      <w:r>
        <w:t xml:space="preserve">vain </w:t>
      </w:r>
      <w:r w:rsidR="003E4CB1">
        <w:t>&amp;</w:t>
      </w:r>
      <w:r>
        <w:t xml:space="preserve"> </w:t>
      </w:r>
      <w:proofErr w:type="spellStart"/>
      <w:r>
        <w:t>mutile</w:t>
      </w:r>
      <w:proofErr w:type="spellEnd"/>
      <w:r>
        <w:t xml:space="preserve"> of the spirit of god, all the </w:t>
      </w:r>
      <w:proofErr w:type="spellStart"/>
      <w:r>
        <w:t>cre</w:t>
      </w:r>
      <w:proofErr w:type="spellEnd"/>
      <w:r w:rsidR="008E53C9">
        <w:t>-</w:t>
      </w:r>
    </w:p>
    <w:p w:rsidR="000F5D80" w:rsidRDefault="000F5D80">
      <w:proofErr w:type="spellStart"/>
      <w:r>
        <w:t>atures</w:t>
      </w:r>
      <w:proofErr w:type="spellEnd"/>
      <w:r>
        <w:t xml:space="preserve"> be </w:t>
      </w:r>
      <w:proofErr w:type="spellStart"/>
      <w:r>
        <w:t>vnto</w:t>
      </w:r>
      <w:proofErr w:type="spellEnd"/>
      <w:r>
        <w:t xml:space="preserve"> </w:t>
      </w:r>
      <w:proofErr w:type="spellStart"/>
      <w:r>
        <w:t>hym</w:t>
      </w:r>
      <w:proofErr w:type="spellEnd"/>
      <w:r>
        <w:t xml:space="preserve"> in </w:t>
      </w:r>
      <w:proofErr w:type="spellStart"/>
      <w:r>
        <w:t>likemaner</w:t>
      </w:r>
      <w:proofErr w:type="spellEnd"/>
      <w:r>
        <w:t xml:space="preserve">, </w:t>
      </w:r>
      <w:proofErr w:type="spellStart"/>
      <w:r>
        <w:t>mutile</w:t>
      </w:r>
      <w:proofErr w:type="spellEnd"/>
      <w:r>
        <w:t xml:space="preserve"> and</w:t>
      </w:r>
    </w:p>
    <w:p w:rsidR="00DA12D9" w:rsidRDefault="008423DE">
      <w:proofErr w:type="spellStart"/>
      <w:r>
        <w:t>vnfr</w:t>
      </w:r>
      <w:r w:rsidR="00B74517">
        <w:t>uict</w:t>
      </w:r>
      <w:r>
        <w:t>full</w:t>
      </w:r>
      <w:proofErr w:type="spellEnd"/>
      <w:r>
        <w:t xml:space="preserve">: doo </w:t>
      </w:r>
      <w:proofErr w:type="spellStart"/>
      <w:r w:rsidRPr="00B74517">
        <w:t>turne</w:t>
      </w:r>
      <w:proofErr w:type="spellEnd"/>
      <w:r w:rsidRPr="00B74517">
        <w:t xml:space="preserve"> to</w:t>
      </w:r>
      <w:r>
        <w:t xml:space="preserve"> </w:t>
      </w:r>
      <w:proofErr w:type="spellStart"/>
      <w:r>
        <w:t>hym</w:t>
      </w:r>
      <w:proofErr w:type="spellEnd"/>
      <w:r>
        <w:t xml:space="preserve"> </w:t>
      </w:r>
      <w:proofErr w:type="spellStart"/>
      <w:r>
        <w:t>vnto</w:t>
      </w:r>
      <w:proofErr w:type="spellEnd"/>
      <w:r>
        <w:t xml:space="preserve"> </w:t>
      </w:r>
      <w:proofErr w:type="spellStart"/>
      <w:r>
        <w:t>vanitie</w:t>
      </w:r>
      <w:proofErr w:type="spellEnd"/>
      <w:r>
        <w:t xml:space="preserve">, </w:t>
      </w:r>
    </w:p>
    <w:p w:rsidR="00527B66" w:rsidRDefault="008423DE">
      <w:r>
        <w:t>folie,</w:t>
      </w:r>
    </w:p>
    <w:p w:rsidR="008423DE" w:rsidRDefault="008423DE"/>
    <w:p w:rsidR="00707861" w:rsidRDefault="00707861">
      <w:pPr>
        <w:rPr>
          <w:color w:val="000000" w:themeColor="text1"/>
        </w:rPr>
      </w:pPr>
      <w:r w:rsidRPr="00707861">
        <w:rPr>
          <w:color w:val="000000" w:themeColor="text1"/>
        </w:rPr>
        <w:t>[image 3</w:t>
      </w:r>
      <w:r w:rsidR="00203905">
        <w:rPr>
          <w:color w:val="000000" w:themeColor="text1"/>
        </w:rPr>
        <w:t>/f.3r</w:t>
      </w:r>
      <w:r w:rsidRPr="00707861">
        <w:rPr>
          <w:color w:val="000000" w:themeColor="text1"/>
        </w:rPr>
        <w:t>]</w:t>
      </w:r>
    </w:p>
    <w:p w:rsidR="00040B21" w:rsidRDefault="00040B21">
      <w:pPr>
        <w:rPr>
          <w:color w:val="000000" w:themeColor="text1"/>
        </w:rPr>
      </w:pPr>
    </w:p>
    <w:p w:rsidR="00040B21" w:rsidRPr="00707861" w:rsidRDefault="00040B21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>
            <wp:extent cx="4913425" cy="3684966"/>
            <wp:effectExtent l="4445" t="0" r="0" b="0"/>
            <wp:docPr id="11089780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978038" name="Picture 110897803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965055" cy="3723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49CB" w:rsidRDefault="00F649CB">
      <w:pPr>
        <w:rPr>
          <w:color w:val="4472C4" w:themeColor="accent1"/>
        </w:rPr>
      </w:pPr>
    </w:p>
    <w:p w:rsidR="008423DE" w:rsidRPr="00D94A26" w:rsidRDefault="005E4198">
      <w:pPr>
        <w:rPr>
          <w:color w:val="4472C4" w:themeColor="accent1"/>
        </w:rPr>
      </w:pPr>
      <w:proofErr w:type="spellStart"/>
      <w:r w:rsidRPr="00D94A26">
        <w:rPr>
          <w:color w:val="4472C4" w:themeColor="accent1"/>
        </w:rPr>
        <w:t>Chapitre</w:t>
      </w:r>
      <w:proofErr w:type="spellEnd"/>
      <w:r w:rsidRPr="00D94A26">
        <w:rPr>
          <w:color w:val="4472C4" w:themeColor="accent1"/>
        </w:rPr>
        <w:t xml:space="preserve"> </w:t>
      </w:r>
      <w:proofErr w:type="spellStart"/>
      <w:r w:rsidRPr="00D94A26">
        <w:rPr>
          <w:color w:val="4472C4" w:themeColor="accent1"/>
        </w:rPr>
        <w:t>furst</w:t>
      </w:r>
      <w:proofErr w:type="spellEnd"/>
      <w:r w:rsidR="00D20C2F">
        <w:rPr>
          <w:color w:val="4472C4" w:themeColor="accent1"/>
        </w:rPr>
        <w:tab/>
      </w:r>
      <w:r w:rsidR="00D20C2F">
        <w:rPr>
          <w:color w:val="4472C4" w:themeColor="accent1"/>
        </w:rPr>
        <w:tab/>
      </w:r>
      <w:r w:rsidR="00D20C2F">
        <w:rPr>
          <w:color w:val="4472C4" w:themeColor="accent1"/>
        </w:rPr>
        <w:tab/>
      </w:r>
      <w:r w:rsidR="00D20C2F">
        <w:rPr>
          <w:color w:val="4472C4" w:themeColor="accent1"/>
        </w:rPr>
        <w:tab/>
      </w:r>
      <w:r w:rsidR="00D20C2F">
        <w:rPr>
          <w:color w:val="4472C4" w:themeColor="accent1"/>
        </w:rPr>
        <w:tab/>
        <w:t>ff. iii.</w:t>
      </w:r>
    </w:p>
    <w:p w:rsidR="005E4198" w:rsidRDefault="005E4198"/>
    <w:p w:rsidR="005E4198" w:rsidRDefault="005E4198">
      <w:proofErr w:type="spellStart"/>
      <w:r>
        <w:t>follie</w:t>
      </w:r>
      <w:proofErr w:type="spellEnd"/>
      <w:r>
        <w:t xml:space="preserve"> and affliction. </w:t>
      </w:r>
      <w:r w:rsidR="00531F9D">
        <w:t>&amp;</w:t>
      </w:r>
      <w:r>
        <w:t xml:space="preserve"> all his conseils, labours, </w:t>
      </w:r>
      <w:r w:rsidR="00531F9D">
        <w:t>&amp;</w:t>
      </w:r>
    </w:p>
    <w:p w:rsidR="005E4198" w:rsidRDefault="005E4198">
      <w:r>
        <w:t xml:space="preserve">occupations is </w:t>
      </w:r>
      <w:proofErr w:type="spellStart"/>
      <w:r>
        <w:t>vnto</w:t>
      </w:r>
      <w:proofErr w:type="spellEnd"/>
      <w:r>
        <w:t xml:space="preserve"> </w:t>
      </w:r>
      <w:proofErr w:type="spellStart"/>
      <w:r>
        <w:t>hym</w:t>
      </w:r>
      <w:proofErr w:type="spellEnd"/>
      <w:r>
        <w:t xml:space="preserve"> but </w:t>
      </w:r>
      <w:proofErr w:type="spellStart"/>
      <w:r>
        <w:t>asmoche</w:t>
      </w:r>
      <w:proofErr w:type="spellEnd"/>
      <w:r>
        <w:t xml:space="preserve"> </w:t>
      </w:r>
      <w:proofErr w:type="spellStart"/>
      <w:r>
        <w:t>tyme</w:t>
      </w:r>
      <w:proofErr w:type="spellEnd"/>
      <w:r>
        <w:t xml:space="preserve"> lost</w:t>
      </w:r>
    </w:p>
    <w:p w:rsidR="005E4198" w:rsidRDefault="005E4198">
      <w:r>
        <w:t xml:space="preserve">for what so </w:t>
      </w:r>
      <w:proofErr w:type="spellStart"/>
      <w:r>
        <w:t>euer</w:t>
      </w:r>
      <w:proofErr w:type="spellEnd"/>
      <w:r>
        <w:t xml:space="preserve"> thing that he </w:t>
      </w:r>
      <w:proofErr w:type="spellStart"/>
      <w:r>
        <w:t>semyth</w:t>
      </w:r>
      <w:proofErr w:type="spellEnd"/>
      <w:r>
        <w:t xml:space="preserve"> to </w:t>
      </w:r>
      <w:proofErr w:type="spellStart"/>
      <w:r w:rsidR="00193ADF">
        <w:t>vse</w:t>
      </w:r>
      <w:proofErr w:type="spellEnd"/>
      <w:r w:rsidR="00193ADF">
        <w:t xml:space="preserve"> </w:t>
      </w:r>
      <w:r>
        <w:t>of [the]</w:t>
      </w:r>
    </w:p>
    <w:p w:rsidR="005E4198" w:rsidRDefault="005E4198">
      <w:r>
        <w:t xml:space="preserve">creatures, or of the </w:t>
      </w:r>
      <w:proofErr w:type="spellStart"/>
      <w:r>
        <w:t>frui</w:t>
      </w:r>
      <w:r w:rsidR="00231FFD">
        <w:t>c</w:t>
      </w:r>
      <w:r w:rsidRPr="00231FFD">
        <w:t>t</w:t>
      </w:r>
      <w:r>
        <w:t>es</w:t>
      </w:r>
      <w:proofErr w:type="spellEnd"/>
      <w:r>
        <w:t xml:space="preserve"> of his labour, he hath</w:t>
      </w:r>
    </w:p>
    <w:p w:rsidR="005E4198" w:rsidRDefault="005E4198">
      <w:proofErr w:type="spellStart"/>
      <w:r>
        <w:t>nothyng</w:t>
      </w:r>
      <w:proofErr w:type="spellEnd"/>
      <w:r>
        <w:t xml:space="preserve"> for </w:t>
      </w:r>
      <w:proofErr w:type="spellStart"/>
      <w:r>
        <w:t>hym</w:t>
      </w:r>
      <w:proofErr w:type="spellEnd"/>
      <w:r>
        <w:t xml:space="preserve"> self but </w:t>
      </w:r>
      <w:proofErr w:type="spellStart"/>
      <w:r>
        <w:t>vanite</w:t>
      </w:r>
      <w:proofErr w:type="spellEnd"/>
      <w:r>
        <w:t xml:space="preserve"> </w:t>
      </w:r>
      <w:r w:rsidR="00231FFD">
        <w:t>&amp;</w:t>
      </w:r>
      <w:r>
        <w:t xml:space="preserve"> affliction, </w:t>
      </w:r>
      <w:r w:rsidR="00CF184E">
        <w:t>&amp;</w:t>
      </w:r>
    </w:p>
    <w:p w:rsidR="005E4198" w:rsidRDefault="005E4198">
      <w:proofErr w:type="spellStart"/>
      <w:r>
        <w:t>shalle</w:t>
      </w:r>
      <w:proofErr w:type="spellEnd"/>
      <w:r>
        <w:t xml:space="preserve"> </w:t>
      </w:r>
      <w:proofErr w:type="spellStart"/>
      <w:r>
        <w:t>fynde</w:t>
      </w:r>
      <w:proofErr w:type="spellEnd"/>
      <w:r>
        <w:t xml:space="preserve"> </w:t>
      </w:r>
      <w:proofErr w:type="spellStart"/>
      <w:r>
        <w:t>hym</w:t>
      </w:r>
      <w:proofErr w:type="spellEnd"/>
      <w:r>
        <w:t xml:space="preserve"> self </w:t>
      </w:r>
      <w:proofErr w:type="spellStart"/>
      <w:r>
        <w:t>shortely</w:t>
      </w:r>
      <w:proofErr w:type="spellEnd"/>
      <w:r>
        <w:t xml:space="preserve"> at the </w:t>
      </w:r>
      <w:proofErr w:type="spellStart"/>
      <w:r>
        <w:t>depart</w:t>
      </w:r>
      <w:r w:rsidR="00F10FE7">
        <w:t>y</w:t>
      </w:r>
      <w:r>
        <w:t>ng</w:t>
      </w:r>
      <w:proofErr w:type="spellEnd"/>
      <w:r>
        <w:t xml:space="preserve"> </w:t>
      </w:r>
      <w:proofErr w:type="spellStart"/>
      <w:r>
        <w:t>na</w:t>
      </w:r>
      <w:proofErr w:type="spellEnd"/>
      <w:r w:rsidR="00D94A26">
        <w:t>-</w:t>
      </w:r>
    </w:p>
    <w:p w:rsidR="005E4198" w:rsidRDefault="005E4198">
      <w:r>
        <w:t xml:space="preserve">ked, </w:t>
      </w:r>
      <w:r w:rsidR="00F71BA1">
        <w:t>&amp;</w:t>
      </w:r>
      <w:r>
        <w:t xml:space="preserve"> </w:t>
      </w:r>
      <w:proofErr w:type="spellStart"/>
      <w:r>
        <w:t>voyde</w:t>
      </w:r>
      <w:proofErr w:type="spellEnd"/>
      <w:r>
        <w:t xml:space="preserve">, </w:t>
      </w:r>
      <w:proofErr w:type="spellStart"/>
      <w:r>
        <w:t>hauyng</w:t>
      </w:r>
      <w:proofErr w:type="spellEnd"/>
      <w:r>
        <w:t xml:space="preserve"> consumed </w:t>
      </w:r>
      <w:r w:rsidR="008811EE">
        <w:t>&amp;</w:t>
      </w:r>
      <w:r>
        <w:t xml:space="preserve"> </w:t>
      </w:r>
      <w:proofErr w:type="spellStart"/>
      <w:r>
        <w:t>loste</w:t>
      </w:r>
      <w:proofErr w:type="spellEnd"/>
      <w:r>
        <w:t xml:space="preserve"> his </w:t>
      </w:r>
      <w:proofErr w:type="spellStart"/>
      <w:r>
        <w:t>tyme</w:t>
      </w:r>
      <w:proofErr w:type="spellEnd"/>
    </w:p>
    <w:p w:rsidR="005E4198" w:rsidRDefault="005E4198">
      <w:r>
        <w:t xml:space="preserve">in pure </w:t>
      </w:r>
      <w:proofErr w:type="spellStart"/>
      <w:r>
        <w:t>follie</w:t>
      </w:r>
      <w:proofErr w:type="spellEnd"/>
      <w:r>
        <w:t xml:space="preserve"> </w:t>
      </w:r>
      <w:r w:rsidR="00BE1DE8">
        <w:t>&amp;</w:t>
      </w:r>
      <w:r>
        <w:t xml:space="preserve"> </w:t>
      </w:r>
      <w:proofErr w:type="spellStart"/>
      <w:r>
        <w:t>vanite</w:t>
      </w:r>
      <w:proofErr w:type="spellEnd"/>
      <w:r>
        <w:t xml:space="preserve">: </w:t>
      </w:r>
      <w:proofErr w:type="spellStart"/>
      <w:r>
        <w:t>hauyng</w:t>
      </w:r>
      <w:proofErr w:type="spellEnd"/>
      <w:r>
        <w:t xml:space="preserve"> </w:t>
      </w:r>
      <w:proofErr w:type="spellStart"/>
      <w:r>
        <w:t>nothyng</w:t>
      </w:r>
      <w:proofErr w:type="spellEnd"/>
      <w:r>
        <w:t xml:space="preserve"> for </w:t>
      </w:r>
      <w:proofErr w:type="spellStart"/>
      <w:r>
        <w:t>hy</w:t>
      </w:r>
      <w:proofErr w:type="spellEnd"/>
      <w:r>
        <w:t>[m]</w:t>
      </w:r>
    </w:p>
    <w:p w:rsidR="005E4198" w:rsidRDefault="005E4198">
      <w:r>
        <w:t>self of all the same but pure affliction. he hath</w:t>
      </w:r>
    </w:p>
    <w:p w:rsidR="005E4198" w:rsidRDefault="005E4198">
      <w:r>
        <w:t xml:space="preserve">gotten richesses, </w:t>
      </w:r>
      <w:proofErr w:type="spellStart"/>
      <w:r>
        <w:t>honnor</w:t>
      </w:r>
      <w:proofErr w:type="spellEnd"/>
      <w:r>
        <w:t xml:space="preserve">, puissance, </w:t>
      </w:r>
      <w:r w:rsidR="00BE1DE8">
        <w:t>&amp;</w:t>
      </w:r>
      <w:r>
        <w:t xml:space="preserve"> </w:t>
      </w:r>
      <w:proofErr w:type="spellStart"/>
      <w:r>
        <w:t>au</w:t>
      </w:r>
      <w:r w:rsidR="00B00BB7">
        <w:t>c</w:t>
      </w:r>
      <w:r w:rsidRPr="00B00BB7">
        <w:t>t</w:t>
      </w:r>
      <w:r>
        <w:t>orite</w:t>
      </w:r>
      <w:proofErr w:type="spellEnd"/>
      <w:r>
        <w:t>:</w:t>
      </w:r>
    </w:p>
    <w:p w:rsidR="005E4198" w:rsidRDefault="005E4198">
      <w:r>
        <w:t xml:space="preserve">which hath not been doon without labour, </w:t>
      </w:r>
      <w:proofErr w:type="spellStart"/>
      <w:r>
        <w:t>tra</w:t>
      </w:r>
      <w:proofErr w:type="spellEnd"/>
      <w:r w:rsidR="00AB4D30">
        <w:t>-</w:t>
      </w:r>
    </w:p>
    <w:p w:rsidR="005E4198" w:rsidRDefault="005E4198">
      <w:proofErr w:type="spellStart"/>
      <w:r>
        <w:t>ueil</w:t>
      </w:r>
      <w:proofErr w:type="spellEnd"/>
      <w:r>
        <w:t xml:space="preserve">, </w:t>
      </w:r>
      <w:r w:rsidR="00B00BB7">
        <w:t>&amp;</w:t>
      </w:r>
      <w:r>
        <w:t xml:space="preserve"> affliction. but what </w:t>
      </w:r>
      <w:proofErr w:type="spellStart"/>
      <w:r>
        <w:t>proffite</w:t>
      </w:r>
      <w:proofErr w:type="spellEnd"/>
      <w:r>
        <w:t xml:space="preserve"> hath he of</w:t>
      </w:r>
    </w:p>
    <w:p w:rsidR="005E4198" w:rsidRDefault="005E4198">
      <w:r>
        <w:t xml:space="preserve">hit, when they </w:t>
      </w:r>
      <w:proofErr w:type="spellStart"/>
      <w:r>
        <w:t>br</w:t>
      </w:r>
      <w:r w:rsidR="00D83586">
        <w:t>y</w:t>
      </w:r>
      <w:r>
        <w:t>ng</w:t>
      </w:r>
      <w:proofErr w:type="spellEnd"/>
      <w:r>
        <w:t xml:space="preserve"> with </w:t>
      </w:r>
      <w:proofErr w:type="spellStart"/>
      <w:r>
        <w:t>theym</w:t>
      </w:r>
      <w:proofErr w:type="spellEnd"/>
      <w:r>
        <w:t xml:space="preserve"> </w:t>
      </w:r>
      <w:proofErr w:type="spellStart"/>
      <w:r>
        <w:t>vnto</w:t>
      </w:r>
      <w:proofErr w:type="spellEnd"/>
      <w:r>
        <w:t xml:space="preserve"> </w:t>
      </w:r>
      <w:proofErr w:type="spellStart"/>
      <w:r>
        <w:t>hym</w:t>
      </w:r>
      <w:proofErr w:type="spellEnd"/>
      <w:r w:rsidR="0028689F">
        <w:t xml:space="preserve"> [in]</w:t>
      </w:r>
    </w:p>
    <w:p w:rsidR="005E4198" w:rsidRDefault="005E4198">
      <w:r>
        <w:t xml:space="preserve">all </w:t>
      </w:r>
      <w:proofErr w:type="spellStart"/>
      <w:r>
        <w:t>maners</w:t>
      </w:r>
      <w:proofErr w:type="spellEnd"/>
      <w:r>
        <w:t xml:space="preserve"> all care </w:t>
      </w:r>
      <w:r w:rsidR="00B75825">
        <w:t>&amp;</w:t>
      </w:r>
      <w:r>
        <w:t xml:space="preserve"> affliction: </w:t>
      </w:r>
      <w:r w:rsidR="002F0792">
        <w:t>&amp;</w:t>
      </w:r>
      <w:r>
        <w:t xml:space="preserve"> he must </w:t>
      </w:r>
      <w:proofErr w:type="spellStart"/>
      <w:r>
        <w:t>nedes</w:t>
      </w:r>
      <w:proofErr w:type="spellEnd"/>
    </w:p>
    <w:p w:rsidR="005E4198" w:rsidRDefault="005E4198">
      <w:proofErr w:type="spellStart"/>
      <w:r>
        <w:t>leue</w:t>
      </w:r>
      <w:proofErr w:type="spellEnd"/>
      <w:r>
        <w:t xml:space="preserve"> </w:t>
      </w:r>
      <w:proofErr w:type="spellStart"/>
      <w:r>
        <w:t>theym</w:t>
      </w:r>
      <w:proofErr w:type="spellEnd"/>
      <w:r>
        <w:t xml:space="preserve"> </w:t>
      </w:r>
      <w:proofErr w:type="spellStart"/>
      <w:r>
        <w:t>shortely</w:t>
      </w:r>
      <w:proofErr w:type="spellEnd"/>
      <w:r>
        <w:t>,</w:t>
      </w:r>
      <w:r w:rsidR="002F0792">
        <w:t xml:space="preserve"> &amp;</w:t>
      </w:r>
      <w:r>
        <w:t xml:space="preserve"> to </w:t>
      </w:r>
      <w:proofErr w:type="spellStart"/>
      <w:r>
        <w:t>departe</w:t>
      </w:r>
      <w:proofErr w:type="spellEnd"/>
      <w:r>
        <w:t xml:space="preserve"> naked </w:t>
      </w:r>
      <w:r w:rsidR="00C93335">
        <w:t>&amp;</w:t>
      </w:r>
      <w:r>
        <w:t xml:space="preserve"> </w:t>
      </w:r>
      <w:proofErr w:type="spellStart"/>
      <w:r>
        <w:t>voyde</w:t>
      </w:r>
      <w:proofErr w:type="spellEnd"/>
      <w:r>
        <w:t>.</w:t>
      </w:r>
    </w:p>
    <w:p w:rsidR="005E4198" w:rsidRDefault="008212B1">
      <w:proofErr w:type="spellStart"/>
      <w:r>
        <w:t>Trewly</w:t>
      </w:r>
      <w:proofErr w:type="spellEnd"/>
      <w:r w:rsidR="005E4198">
        <w:t xml:space="preserve"> </w:t>
      </w:r>
      <w:proofErr w:type="spellStart"/>
      <w:r w:rsidR="005E4198">
        <w:t>woorldely</w:t>
      </w:r>
      <w:proofErr w:type="spellEnd"/>
      <w:r w:rsidR="005E4198">
        <w:t xml:space="preserve"> </w:t>
      </w:r>
      <w:proofErr w:type="spellStart"/>
      <w:r w:rsidR="005E4198">
        <w:t>gooddes</w:t>
      </w:r>
      <w:proofErr w:type="spellEnd"/>
      <w:r w:rsidR="005E4198">
        <w:t xml:space="preserve">, </w:t>
      </w:r>
      <w:proofErr w:type="spellStart"/>
      <w:r w:rsidR="005E4198">
        <w:t>honnor</w:t>
      </w:r>
      <w:proofErr w:type="spellEnd"/>
      <w:r w:rsidR="005E4198">
        <w:t>, puissance,</w:t>
      </w:r>
    </w:p>
    <w:p w:rsidR="005E4198" w:rsidRDefault="005E4198">
      <w:proofErr w:type="spellStart"/>
      <w:r>
        <w:t>ioye</w:t>
      </w:r>
      <w:proofErr w:type="spellEnd"/>
      <w:r>
        <w:t xml:space="preserve">, </w:t>
      </w:r>
      <w:proofErr w:type="spellStart"/>
      <w:r>
        <w:t>voluptuousnes</w:t>
      </w:r>
      <w:proofErr w:type="spellEnd"/>
      <w:r>
        <w:t xml:space="preserve">, </w:t>
      </w:r>
      <w:proofErr w:type="spellStart"/>
      <w:r>
        <w:t>helth</w:t>
      </w:r>
      <w:proofErr w:type="spellEnd"/>
      <w:r>
        <w:t xml:space="preserve"> </w:t>
      </w:r>
      <w:r w:rsidR="00325BDA">
        <w:t>&amp;</w:t>
      </w:r>
      <w:r>
        <w:t xml:space="preserve"> all the other </w:t>
      </w:r>
      <w:proofErr w:type="spellStart"/>
      <w:r>
        <w:t>thyng</w:t>
      </w:r>
      <w:proofErr w:type="spellEnd"/>
      <w:r>
        <w:t>[es]</w:t>
      </w:r>
    </w:p>
    <w:p w:rsidR="005E4198" w:rsidRDefault="005E4198">
      <w:r>
        <w:t xml:space="preserve">though that of </w:t>
      </w:r>
      <w:proofErr w:type="spellStart"/>
      <w:r>
        <w:t>theym</w:t>
      </w:r>
      <w:proofErr w:type="spellEnd"/>
      <w:r>
        <w:t xml:space="preserve"> </w:t>
      </w:r>
      <w:proofErr w:type="spellStart"/>
      <w:r>
        <w:t>selues</w:t>
      </w:r>
      <w:proofErr w:type="spellEnd"/>
      <w:r>
        <w:t xml:space="preserve"> they be good </w:t>
      </w:r>
      <w:r w:rsidR="00F27C44">
        <w:t>&amp;</w:t>
      </w:r>
      <w:r>
        <w:t xml:space="preserve"> </w:t>
      </w:r>
      <w:proofErr w:type="spellStart"/>
      <w:r>
        <w:t>gyftes</w:t>
      </w:r>
      <w:proofErr w:type="spellEnd"/>
    </w:p>
    <w:p w:rsidR="005E4198" w:rsidRDefault="005E4198">
      <w:r>
        <w:lastRenderedPageBreak/>
        <w:t xml:space="preserve">of god, </w:t>
      </w:r>
      <w:proofErr w:type="spellStart"/>
      <w:r>
        <w:t>neuer</w:t>
      </w:r>
      <w:proofErr w:type="spellEnd"/>
      <w:r>
        <w:t xml:space="preserve"> the </w:t>
      </w:r>
      <w:proofErr w:type="spellStart"/>
      <w:r>
        <w:t>lesse</w:t>
      </w:r>
      <w:proofErr w:type="spellEnd"/>
      <w:r>
        <w:t xml:space="preserve"> </w:t>
      </w:r>
      <w:proofErr w:type="spellStart"/>
      <w:r>
        <w:t>vnto</w:t>
      </w:r>
      <w:proofErr w:type="spellEnd"/>
      <w:r>
        <w:t xml:space="preserve"> the man cor</w:t>
      </w:r>
      <w:r w:rsidR="00F01C09">
        <w:t>r</w:t>
      </w:r>
      <w:r>
        <w:t>upted</w:t>
      </w:r>
    </w:p>
    <w:p w:rsidR="005E4198" w:rsidRDefault="005E4198">
      <w:r>
        <w:t xml:space="preserve">by </w:t>
      </w:r>
      <w:proofErr w:type="spellStart"/>
      <w:r>
        <w:t>synne</w:t>
      </w:r>
      <w:proofErr w:type="spellEnd"/>
      <w:r>
        <w:t xml:space="preserve">, so </w:t>
      </w:r>
      <w:proofErr w:type="spellStart"/>
      <w:r>
        <w:t>le</w:t>
      </w:r>
      <w:r w:rsidRPr="005E4198">
        <w:t>ft</w:t>
      </w:r>
      <w:r>
        <w:t>e</w:t>
      </w:r>
      <w:proofErr w:type="spellEnd"/>
      <w:r>
        <w:t xml:space="preserve">, be </w:t>
      </w:r>
      <w:proofErr w:type="spellStart"/>
      <w:r>
        <w:t>vnto</w:t>
      </w:r>
      <w:proofErr w:type="spellEnd"/>
      <w:r>
        <w:t xml:space="preserve"> </w:t>
      </w:r>
      <w:proofErr w:type="spellStart"/>
      <w:r>
        <w:t>hym</w:t>
      </w:r>
      <w:proofErr w:type="spellEnd"/>
      <w:r>
        <w:t xml:space="preserve"> but </w:t>
      </w:r>
      <w:proofErr w:type="spellStart"/>
      <w:r>
        <w:t>vanite</w:t>
      </w:r>
      <w:proofErr w:type="spellEnd"/>
      <w:r>
        <w:t xml:space="preserve"> and</w:t>
      </w:r>
    </w:p>
    <w:p w:rsidR="005E4198" w:rsidRDefault="005E4198">
      <w:r>
        <w:t xml:space="preserve">affliction. But the man regenerate by the </w:t>
      </w:r>
      <w:proofErr w:type="spellStart"/>
      <w:r>
        <w:t>woord</w:t>
      </w:r>
      <w:proofErr w:type="spellEnd"/>
    </w:p>
    <w:p w:rsidR="005E4198" w:rsidRDefault="005E4198">
      <w:r>
        <w:t xml:space="preserve">of god, which by </w:t>
      </w:r>
      <w:proofErr w:type="spellStart"/>
      <w:r>
        <w:t>trewe</w:t>
      </w:r>
      <w:proofErr w:type="spellEnd"/>
      <w:r>
        <w:t xml:space="preserve"> </w:t>
      </w:r>
      <w:proofErr w:type="spellStart"/>
      <w:r>
        <w:t>fayth</w:t>
      </w:r>
      <w:proofErr w:type="spellEnd"/>
      <w:r>
        <w:t xml:space="preserve"> </w:t>
      </w:r>
      <w:proofErr w:type="spellStart"/>
      <w:r>
        <w:t>beryth</w:t>
      </w:r>
      <w:proofErr w:type="spellEnd"/>
      <w:r>
        <w:t xml:space="preserve"> with him [the]</w:t>
      </w:r>
    </w:p>
    <w:p w:rsidR="005E4198" w:rsidRDefault="005E4198">
      <w:r>
        <w:t xml:space="preserve">lord </w:t>
      </w:r>
      <w:proofErr w:type="spellStart"/>
      <w:r>
        <w:t>Jesuchrist</w:t>
      </w:r>
      <w:proofErr w:type="spellEnd"/>
      <w:r>
        <w:t xml:space="preserve">, in </w:t>
      </w:r>
      <w:proofErr w:type="spellStart"/>
      <w:r>
        <w:t>vsyng</w:t>
      </w:r>
      <w:proofErr w:type="spellEnd"/>
      <w:r>
        <w:t xml:space="preserve"> of </w:t>
      </w:r>
      <w:proofErr w:type="spellStart"/>
      <w:r>
        <w:t>theym</w:t>
      </w:r>
      <w:proofErr w:type="spellEnd"/>
      <w:r>
        <w:t xml:space="preserve">, </w:t>
      </w:r>
      <w:proofErr w:type="spellStart"/>
      <w:r>
        <w:t>dooth</w:t>
      </w:r>
      <w:proofErr w:type="spellEnd"/>
      <w:r>
        <w:t xml:space="preserve"> his prof</w:t>
      </w:r>
      <w:r w:rsidR="00B47D97">
        <w:t>-</w:t>
      </w:r>
    </w:p>
    <w:p w:rsidR="005E4198" w:rsidRDefault="005E4198">
      <w:proofErr w:type="spellStart"/>
      <w:r>
        <w:t>fite</w:t>
      </w:r>
      <w:proofErr w:type="spellEnd"/>
      <w:r>
        <w:t xml:space="preserve">: </w:t>
      </w:r>
      <w:proofErr w:type="spellStart"/>
      <w:r>
        <w:t>reduc</w:t>
      </w:r>
      <w:r w:rsidR="003C27A8">
        <w:t>y</w:t>
      </w:r>
      <w:r>
        <w:t>ng</w:t>
      </w:r>
      <w:proofErr w:type="spellEnd"/>
      <w:r>
        <w:t xml:space="preserve"> all </w:t>
      </w:r>
      <w:proofErr w:type="spellStart"/>
      <w:r>
        <w:t>vnto</w:t>
      </w:r>
      <w:proofErr w:type="spellEnd"/>
      <w:r>
        <w:t xml:space="preserve"> the </w:t>
      </w:r>
      <w:proofErr w:type="spellStart"/>
      <w:r>
        <w:t>trewe</w:t>
      </w:r>
      <w:proofErr w:type="spellEnd"/>
      <w:r>
        <w:t xml:space="preserve"> </w:t>
      </w:r>
      <w:proofErr w:type="spellStart"/>
      <w:r>
        <w:t>spryng</w:t>
      </w:r>
      <w:proofErr w:type="spellEnd"/>
      <w:r>
        <w:t xml:space="preserve"> where </w:t>
      </w:r>
    </w:p>
    <w:p w:rsidR="005E4198" w:rsidRDefault="005E4198">
      <w:r>
        <w:t xml:space="preserve">he </w:t>
      </w:r>
      <w:proofErr w:type="spellStart"/>
      <w:r>
        <w:t>dooth</w:t>
      </w:r>
      <w:proofErr w:type="spellEnd"/>
      <w:r>
        <w:t xml:space="preserve"> rest, and </w:t>
      </w:r>
      <w:proofErr w:type="spellStart"/>
      <w:r>
        <w:t>dooth</w:t>
      </w:r>
      <w:proofErr w:type="spellEnd"/>
      <w:r>
        <w:t xml:space="preserve"> put all his trust. </w:t>
      </w:r>
    </w:p>
    <w:p w:rsidR="005E4198" w:rsidRDefault="005E4198"/>
    <w:p w:rsidR="005E4198" w:rsidRDefault="005E4198">
      <w:pPr>
        <w:rPr>
          <w:color w:val="4472C4" w:themeColor="accent1"/>
        </w:rPr>
      </w:pPr>
      <w:proofErr w:type="spellStart"/>
      <w:r w:rsidRPr="002B5F55">
        <w:rPr>
          <w:color w:val="4472C4" w:themeColor="accent1"/>
        </w:rPr>
        <w:t>Texte</w:t>
      </w:r>
      <w:proofErr w:type="spellEnd"/>
      <w:r w:rsidRPr="002B5F55">
        <w:rPr>
          <w:color w:val="4472C4" w:themeColor="accent1"/>
        </w:rPr>
        <w:t xml:space="preserve">. </w:t>
      </w:r>
    </w:p>
    <w:p w:rsidR="00296C57" w:rsidRDefault="00296C57">
      <w:pPr>
        <w:rPr>
          <w:color w:val="4472C4" w:themeColor="accent1"/>
        </w:rPr>
      </w:pPr>
    </w:p>
    <w:p w:rsidR="00296C57" w:rsidRPr="00296C57" w:rsidRDefault="00296C57">
      <w:pPr>
        <w:rPr>
          <w:color w:val="000000" w:themeColor="text1"/>
          <w:u w:val="single"/>
        </w:rPr>
      </w:pPr>
      <w:r w:rsidRPr="00296C57">
        <w:rPr>
          <w:color w:val="000000" w:themeColor="text1"/>
          <w:u w:val="single"/>
        </w:rPr>
        <w:t>Additional Commentary</w:t>
      </w:r>
    </w:p>
    <w:p w:rsidR="00296C57" w:rsidRPr="00296C57" w:rsidRDefault="00296C57">
      <w:pPr>
        <w:rPr>
          <w:color w:val="000000" w:themeColor="text1"/>
        </w:rPr>
      </w:pPr>
    </w:p>
    <w:p w:rsidR="0028124E" w:rsidRDefault="00296C57" w:rsidP="00A40323">
      <w:pPr>
        <w:spacing w:line="360" w:lineRule="auto"/>
      </w:pPr>
      <w:r>
        <w:t xml:space="preserve">The text is </w:t>
      </w:r>
      <w:r w:rsidR="009F0903">
        <w:t>copied</w:t>
      </w:r>
      <w:r>
        <w:t xml:space="preserve"> in a neat secretary</w:t>
      </w:r>
      <w:r w:rsidR="00D81AD6">
        <w:t xml:space="preserve"> book</w:t>
      </w:r>
      <w:r>
        <w:t xml:space="preserve"> hand, which appears to be the work of one scribe.</w:t>
      </w:r>
      <w:r w:rsidR="006F697E">
        <w:t xml:space="preserve"> </w:t>
      </w:r>
      <w:r w:rsidR="00140E88">
        <w:t>The layout is simple and consists of one main column of text, surrounded by vertical and horizontal margins. This space is generally used to note the particular verse that</w:t>
      </w:r>
      <w:r w:rsidR="0011682C">
        <w:t xml:space="preserve"> is</w:t>
      </w:r>
      <w:r w:rsidR="00140E88">
        <w:t xml:space="preserve"> being addressed and other biblical references. </w:t>
      </w:r>
      <w:r w:rsidR="0011682C">
        <w:t>The scribe has set up the page</w:t>
      </w:r>
      <w:r w:rsidR="00113DB9">
        <w:t>s</w:t>
      </w:r>
      <w:r w:rsidR="0011682C">
        <w:t xml:space="preserve"> by ruling lines in pencil</w:t>
      </w:r>
      <w:r w:rsidR="006F697E">
        <w:t xml:space="preserve"> and has numbered each of the folios</w:t>
      </w:r>
      <w:r w:rsidR="00113DB9">
        <w:t xml:space="preserve"> in the codex</w:t>
      </w:r>
      <w:r w:rsidR="0011682C">
        <w:t>.</w:t>
      </w:r>
      <w:r w:rsidR="00113DB9">
        <w:t xml:space="preserve"> The contemporary foliation begins at f.2</w:t>
      </w:r>
      <w:r w:rsidR="001E6FD3">
        <w:t>r</w:t>
      </w:r>
      <w:r w:rsidR="00113DB9">
        <w:t xml:space="preserve"> and ends at f.148</w:t>
      </w:r>
      <w:r w:rsidR="001E6FD3">
        <w:t xml:space="preserve">r. The first leaf, which </w:t>
      </w:r>
      <w:r w:rsidR="00D411EB">
        <w:t>may have</w:t>
      </w:r>
      <w:r w:rsidR="001E6FD3">
        <w:t xml:space="preserve"> contained </w:t>
      </w:r>
      <w:r w:rsidR="00D411EB">
        <w:t>a dedication</w:t>
      </w:r>
      <w:r w:rsidR="001E6FD3">
        <w:t>, is missing.</w:t>
      </w:r>
      <w:r w:rsidR="00113DB9">
        <w:t xml:space="preserve"> </w:t>
      </w:r>
      <w:r w:rsidR="0011682C">
        <w:t xml:space="preserve">When copying the text, if there was insufficient room for the whole word, </w:t>
      </w:r>
      <w:r w:rsidR="004A5147">
        <w:t>the scribe</w:t>
      </w:r>
      <w:r w:rsidR="0011682C">
        <w:t xml:space="preserve"> added two diagonal parallel lines </w:t>
      </w:r>
      <w:r w:rsidR="00F1202F">
        <w:t>and continued the word</w:t>
      </w:r>
      <w:r w:rsidR="0011682C">
        <w:t xml:space="preserve"> on the </w:t>
      </w:r>
      <w:r w:rsidR="006B310E">
        <w:t>following</w:t>
      </w:r>
      <w:r w:rsidR="0011682C">
        <w:t xml:space="preserve"> line. </w:t>
      </w:r>
      <w:r w:rsidR="00AC7AB0">
        <w:t>These have been transcribed</w:t>
      </w:r>
      <w:r w:rsidR="0011682C">
        <w:t xml:space="preserve"> using a hyphen. </w:t>
      </w:r>
      <w:r w:rsidR="00512F7A">
        <w:t xml:space="preserve">Abbreviations are used sparingly but ampersands feature quite regularly. </w:t>
      </w:r>
      <w:r w:rsidR="00A9419A">
        <w:t xml:space="preserve">As expected for writing of this period, </w:t>
      </w:r>
      <w:r w:rsidR="0084645D">
        <w:t>‘</w:t>
      </w:r>
      <w:r w:rsidR="00A9419A">
        <w:t>u</w:t>
      </w:r>
      <w:r w:rsidR="0084645D">
        <w:t>’</w:t>
      </w:r>
      <w:r w:rsidR="00A9419A">
        <w:t xml:space="preserve"> and </w:t>
      </w:r>
      <w:r w:rsidR="0084645D">
        <w:t>‘</w:t>
      </w:r>
      <w:r w:rsidR="00A9419A">
        <w:t>v</w:t>
      </w:r>
      <w:r w:rsidR="0084645D">
        <w:t>’</w:t>
      </w:r>
      <w:r w:rsidR="00A9419A">
        <w:t xml:space="preserve"> </w:t>
      </w:r>
      <w:r w:rsidR="00C15556">
        <w:t xml:space="preserve">are used </w:t>
      </w:r>
      <w:r w:rsidR="00720886">
        <w:t>interchangeably</w:t>
      </w:r>
      <w:r w:rsidR="00A9419A">
        <w:t xml:space="preserve">, as well as </w:t>
      </w:r>
      <w:r w:rsidR="0084645D">
        <w:t>‘</w:t>
      </w:r>
      <w:proofErr w:type="spellStart"/>
      <w:r w:rsidR="00742725">
        <w:t>i</w:t>
      </w:r>
      <w:proofErr w:type="spellEnd"/>
      <w:r w:rsidR="0084645D">
        <w:t>’</w:t>
      </w:r>
      <w:r w:rsidR="00A9419A">
        <w:t xml:space="preserve"> and </w:t>
      </w:r>
      <w:r w:rsidR="0084645D">
        <w:t>‘</w:t>
      </w:r>
      <w:r w:rsidR="00A9419A">
        <w:t>y</w:t>
      </w:r>
      <w:r w:rsidR="0084645D">
        <w:t>’</w:t>
      </w:r>
      <w:r w:rsidR="00A9419A">
        <w:t>.</w:t>
      </w:r>
      <w:r w:rsidR="0028124E">
        <w:t xml:space="preserve"> The scribe also</w:t>
      </w:r>
      <w:r w:rsidR="00C2728F">
        <w:t xml:space="preserve"> often</w:t>
      </w:r>
      <w:r w:rsidR="0028124E">
        <w:t xml:space="preserve"> uses catchwords. These would have helped </w:t>
      </w:r>
      <w:r w:rsidR="00C2728F">
        <w:t xml:space="preserve">order the pages during the binding process. </w:t>
      </w:r>
    </w:p>
    <w:p w:rsidR="00A40323" w:rsidRPr="00846D7E" w:rsidRDefault="00296C57" w:rsidP="00A40323">
      <w:pPr>
        <w:spacing w:line="360" w:lineRule="auto"/>
      </w:pPr>
      <w:r>
        <w:t xml:space="preserve">The bulk of the text is written </w:t>
      </w:r>
      <w:r w:rsidR="00FE12FD">
        <w:t>in</w:t>
      </w:r>
      <w:r>
        <w:t xml:space="preserve"> black ink</w:t>
      </w:r>
      <w:r w:rsidR="00463497">
        <w:t xml:space="preserve">; </w:t>
      </w:r>
      <w:r w:rsidR="0024591B">
        <w:t>however</w:t>
      </w:r>
      <w:r w:rsidR="00463497">
        <w:t>,</w:t>
      </w:r>
      <w:r w:rsidR="0024591B">
        <w:t xml:space="preserve"> the</w:t>
      </w:r>
      <w:r w:rsidR="006A0D61">
        <w:t xml:space="preserve"> running title and other </w:t>
      </w:r>
      <w:r w:rsidR="0024591B">
        <w:t>headings are</w:t>
      </w:r>
      <w:r w:rsidR="00B71638">
        <w:t xml:space="preserve"> </w:t>
      </w:r>
      <w:r w:rsidR="0024591B">
        <w:t>blue</w:t>
      </w:r>
      <w:r>
        <w:t>. Each of the twelve chapters begins with a</w:t>
      </w:r>
      <w:r w:rsidR="00FE12FD">
        <w:t xml:space="preserve"> magnificent</w:t>
      </w:r>
      <w:r>
        <w:t xml:space="preserve"> historiated </w:t>
      </w:r>
      <w:r w:rsidR="00720886">
        <w:t>initial</w:t>
      </w:r>
      <w:r w:rsidR="00FE12FD">
        <w:t xml:space="preserve"> 40 millimetres square or eight lines high</w:t>
      </w:r>
      <w:r w:rsidR="00FD5265">
        <w:t xml:space="preserve"> that </w:t>
      </w:r>
      <w:r w:rsidR="00E90621">
        <w:t>feature</w:t>
      </w:r>
      <w:r w:rsidR="00FD5265">
        <w:t xml:space="preserve"> Anne Boleyn’s </w:t>
      </w:r>
      <w:r w:rsidR="00C34A09">
        <w:t>arms and badges</w:t>
      </w:r>
      <w:r w:rsidR="00317CF9">
        <w:t xml:space="preserve"> and are replete </w:t>
      </w:r>
      <w:r w:rsidR="00C05E7E">
        <w:t>with</w:t>
      </w:r>
      <w:r w:rsidR="00317CF9">
        <w:t xml:space="preserve"> symbolism</w:t>
      </w:r>
      <w:r w:rsidR="00FE12FD">
        <w:t>.</w:t>
      </w:r>
      <w:r w:rsidR="00A40323">
        <w:t xml:space="preserve"> The ‘</w:t>
      </w:r>
      <w:proofErr w:type="spellStart"/>
      <w:r w:rsidR="00A40323">
        <w:t>texte</w:t>
      </w:r>
      <w:proofErr w:type="spellEnd"/>
      <w:r w:rsidR="00A40323">
        <w:t xml:space="preserve">’ and commentary sections within each chapter begin with an initial letter twenty millimetres square or four lines high. </w:t>
      </w:r>
    </w:p>
    <w:p w:rsidR="00456AE4" w:rsidRDefault="00FE12FD" w:rsidP="00296C57">
      <w:pPr>
        <w:spacing w:line="360" w:lineRule="auto"/>
        <w:rPr>
          <w:vertAlign w:val="superscript"/>
        </w:rPr>
      </w:pPr>
      <w:r>
        <w:t>According to Dr Susan James, the exquisite illuminations</w:t>
      </w:r>
      <w:r w:rsidR="001275DA">
        <w:t xml:space="preserve"> </w:t>
      </w:r>
      <w:r>
        <w:t xml:space="preserve">bear all the hallmarks of </w:t>
      </w:r>
      <w:proofErr w:type="spellStart"/>
      <w:r w:rsidR="00846D7E" w:rsidRPr="00846D7E">
        <w:t>Gheraert</w:t>
      </w:r>
      <w:proofErr w:type="spellEnd"/>
      <w:r w:rsidR="00846D7E">
        <w:t xml:space="preserve"> </w:t>
      </w:r>
      <w:proofErr w:type="spellStart"/>
      <w:r w:rsidR="00846D7E">
        <w:t>Horenbout</w:t>
      </w:r>
      <w:proofErr w:type="spellEnd"/>
      <w:r w:rsidR="00846D7E">
        <w:t>, a Flemish artist active at the Tudor court in the 1520s and 1530s.</w:t>
      </w:r>
      <w:r w:rsidR="00136B79">
        <w:rPr>
          <w:vertAlign w:val="superscript"/>
        </w:rPr>
        <w:t>11</w:t>
      </w:r>
      <w:r w:rsidR="00E803A7">
        <w:rPr>
          <w:vertAlign w:val="superscript"/>
        </w:rPr>
        <w:t xml:space="preserve"> </w:t>
      </w:r>
      <w:r w:rsidR="00E803A7">
        <w:t xml:space="preserve">The </w:t>
      </w:r>
      <w:proofErr w:type="spellStart"/>
      <w:r w:rsidR="00E803A7">
        <w:t>Horenbout</w:t>
      </w:r>
      <w:proofErr w:type="spellEnd"/>
      <w:r w:rsidR="00E803A7">
        <w:t xml:space="preserve"> family, ‘who were foundational in the creation of the English miniature tradition’</w:t>
      </w:r>
      <w:r w:rsidR="00665DA5">
        <w:t>, decorated</w:t>
      </w:r>
      <w:r w:rsidR="00E803A7">
        <w:t xml:space="preserve"> other surviving </w:t>
      </w:r>
      <w:r w:rsidR="00665DA5">
        <w:t>books</w:t>
      </w:r>
      <w:r w:rsidR="00E803A7">
        <w:t xml:space="preserve"> once owned by Anne Boleyn.</w:t>
      </w:r>
      <w:r w:rsidR="0037255B">
        <w:rPr>
          <w:vertAlign w:val="superscript"/>
        </w:rPr>
        <w:t>1</w:t>
      </w:r>
      <w:r w:rsidR="00136B79">
        <w:rPr>
          <w:vertAlign w:val="superscript"/>
        </w:rPr>
        <w:t>2</w:t>
      </w:r>
      <w:r w:rsidR="00E803A7">
        <w:t xml:space="preserve"> However, as Eric Ives</w:t>
      </w:r>
      <w:r w:rsidR="00821A5C">
        <w:t xml:space="preserve"> </w:t>
      </w:r>
      <w:r w:rsidR="00E803A7">
        <w:t>noted,</w:t>
      </w:r>
      <w:r w:rsidR="00AA5D5A">
        <w:t xml:space="preserve"> </w:t>
      </w:r>
      <w:r w:rsidR="00293480" w:rsidRPr="00293480">
        <w:rPr>
          <w:i/>
          <w:iCs/>
        </w:rPr>
        <w:t>T</w:t>
      </w:r>
      <w:r w:rsidR="00AA5D5A" w:rsidRPr="00293480">
        <w:rPr>
          <w:i/>
          <w:iCs/>
        </w:rPr>
        <w:t>he</w:t>
      </w:r>
      <w:r w:rsidR="00AA5D5A">
        <w:t xml:space="preserve"> </w:t>
      </w:r>
      <w:r w:rsidR="00AA5D5A" w:rsidRPr="004B0BBA">
        <w:rPr>
          <w:i/>
          <w:iCs/>
        </w:rPr>
        <w:t>Ecclesiastes</w:t>
      </w:r>
      <w:r w:rsidR="00AA5D5A">
        <w:t xml:space="preserve"> is ‘</w:t>
      </w:r>
      <w:r w:rsidR="00AA5D5A" w:rsidRPr="00AA5D5A">
        <w:t>the most splendid of the illuminated manuscripts produced for Anne that combined Flemish-style illumination and a French text.</w:t>
      </w:r>
      <w:r w:rsidR="00AA5D5A">
        <w:t>’</w:t>
      </w:r>
      <w:r w:rsidR="0037255B">
        <w:rPr>
          <w:vertAlign w:val="superscript"/>
        </w:rPr>
        <w:t>1</w:t>
      </w:r>
      <w:r w:rsidR="00136B79">
        <w:rPr>
          <w:vertAlign w:val="superscript"/>
        </w:rPr>
        <w:t>3</w:t>
      </w:r>
    </w:p>
    <w:p w:rsidR="009F0903" w:rsidRDefault="00293480" w:rsidP="00296C57">
      <w:pPr>
        <w:spacing w:line="360" w:lineRule="auto"/>
      </w:pPr>
      <w:r>
        <w:lastRenderedPageBreak/>
        <w:t>Uniquely among the surviving books</w:t>
      </w:r>
      <w:r w:rsidR="00C823A4">
        <w:t xml:space="preserve"> commissioned especially for Anne</w:t>
      </w:r>
      <w:r>
        <w:t xml:space="preserve">, </w:t>
      </w:r>
      <w:r w:rsidR="00C823A4">
        <w:t>Percy MS 465</w:t>
      </w:r>
      <w:r>
        <w:t xml:space="preserve"> retains its original velvet binding. The lush black velvet</w:t>
      </w:r>
      <w:r w:rsidR="00C823A4">
        <w:t>, which</w:t>
      </w:r>
      <w:r>
        <w:t xml:space="preserve"> has now faded to brown-grey</w:t>
      </w:r>
      <w:r w:rsidR="00C823A4">
        <w:t>,</w:t>
      </w:r>
      <w:r>
        <w:t xml:space="preserve"> is decorated </w:t>
      </w:r>
      <w:r w:rsidR="00C823A4">
        <w:t>with a central enamel roundel that features the arms of Henry VIII and Anne Boleyn, surmounted by a crown. The four corner guards are decorated with Tudor royal badges, including the greyhound</w:t>
      </w:r>
      <w:r w:rsidR="00561CB4">
        <w:t>, the crowned lion rampant</w:t>
      </w:r>
      <w:r w:rsidR="00F649CB">
        <w:t>,</w:t>
      </w:r>
      <w:r w:rsidR="00C823A4">
        <w:t xml:space="preserve"> and Anne’s own falcon badge. The decorated brass clasps may have been designed by Hans Holbein the Younger</w:t>
      </w:r>
      <w:r w:rsidR="000B2312">
        <w:t xml:space="preserve"> and produced by</w:t>
      </w:r>
      <w:r w:rsidR="00433274">
        <w:t xml:space="preserve"> the goldsmith</w:t>
      </w:r>
      <w:r w:rsidR="000B2312">
        <w:t xml:space="preserve"> Cornelius Hayes. </w:t>
      </w:r>
    </w:p>
    <w:p w:rsidR="00317CF9" w:rsidRDefault="00DF0E08" w:rsidP="00296C57">
      <w:pPr>
        <w:spacing w:line="360" w:lineRule="auto"/>
      </w:pPr>
      <w:r>
        <w:t>The manuscript is in exceptional condition and displays minimal signs of wear, although it is possible to identify fingerprints on some of the folios.</w:t>
      </w:r>
      <w:r w:rsidR="001B71F9">
        <w:rPr>
          <w:vertAlign w:val="superscript"/>
        </w:rPr>
        <w:t>1</w:t>
      </w:r>
      <w:r w:rsidR="00136B79">
        <w:rPr>
          <w:vertAlign w:val="superscript"/>
        </w:rPr>
        <w:t>4</w:t>
      </w:r>
      <w:r w:rsidR="001C45BE">
        <w:rPr>
          <w:vertAlign w:val="superscript"/>
        </w:rPr>
        <w:t xml:space="preserve"> </w:t>
      </w:r>
      <w:r w:rsidR="001C45BE">
        <w:t xml:space="preserve">The fact that it is in such pristine condition, may suggest that it was commissioned towards the end of Anne’s reign and that it was in her possession for only a brief time. </w:t>
      </w:r>
    </w:p>
    <w:p w:rsidR="00642814" w:rsidRDefault="00642814"/>
    <w:p w:rsidR="00A21DFB" w:rsidRPr="00D877E4" w:rsidRDefault="00A21DFB">
      <w:pPr>
        <w:rPr>
          <w:sz w:val="20"/>
          <w:szCs w:val="20"/>
        </w:rPr>
      </w:pPr>
      <w:r w:rsidRPr="00D877E4">
        <w:rPr>
          <w:sz w:val="20"/>
          <w:szCs w:val="20"/>
        </w:rPr>
        <w:t>Notes</w:t>
      </w:r>
    </w:p>
    <w:p w:rsidR="00A21DFB" w:rsidRPr="00D877E4" w:rsidRDefault="0072165D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 xml:space="preserve">‘The </w:t>
      </w:r>
      <w:proofErr w:type="spellStart"/>
      <w:r w:rsidRPr="00D877E4">
        <w:rPr>
          <w:sz w:val="20"/>
          <w:szCs w:val="20"/>
        </w:rPr>
        <w:t>Ecclesiaste</w:t>
      </w:r>
      <w:proofErr w:type="spellEnd"/>
      <w:r w:rsidRPr="00D877E4">
        <w:rPr>
          <w:sz w:val="20"/>
          <w:szCs w:val="20"/>
        </w:rPr>
        <w:t>’</w:t>
      </w:r>
      <w:r w:rsidR="004C2269" w:rsidRPr="00D877E4">
        <w:rPr>
          <w:sz w:val="20"/>
          <w:szCs w:val="20"/>
        </w:rPr>
        <w:t xml:space="preserve">, Percy MS 465, is held in the library at </w:t>
      </w:r>
      <w:proofErr w:type="spellStart"/>
      <w:r w:rsidR="004C2269" w:rsidRPr="00D877E4">
        <w:rPr>
          <w:sz w:val="20"/>
          <w:szCs w:val="20"/>
        </w:rPr>
        <w:t>Alnwick</w:t>
      </w:r>
      <w:proofErr w:type="spellEnd"/>
      <w:r w:rsidR="004C2269" w:rsidRPr="00D877E4">
        <w:rPr>
          <w:sz w:val="20"/>
          <w:szCs w:val="20"/>
        </w:rPr>
        <w:t xml:space="preserve"> Castle.</w:t>
      </w:r>
    </w:p>
    <w:p w:rsidR="004C2269" w:rsidRPr="00D877E4" w:rsidRDefault="004C2269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>Eric</w:t>
      </w:r>
      <w:r w:rsidR="00746B30">
        <w:rPr>
          <w:sz w:val="20"/>
          <w:szCs w:val="20"/>
        </w:rPr>
        <w:t xml:space="preserve"> W.</w:t>
      </w:r>
      <w:r w:rsidRPr="00D877E4">
        <w:rPr>
          <w:sz w:val="20"/>
          <w:szCs w:val="20"/>
        </w:rPr>
        <w:t xml:space="preserve"> Ives, </w:t>
      </w:r>
      <w:r w:rsidRPr="00D877E4">
        <w:rPr>
          <w:i/>
          <w:iCs/>
          <w:sz w:val="20"/>
          <w:szCs w:val="20"/>
        </w:rPr>
        <w:t>The Life and Death of Anne Boleyn</w:t>
      </w:r>
      <w:r w:rsidRPr="00D877E4">
        <w:rPr>
          <w:sz w:val="20"/>
          <w:szCs w:val="20"/>
        </w:rPr>
        <w:t>, (Blackwell Publishing, 2004), p. 271</w:t>
      </w:r>
      <w:r w:rsidR="003B5F78" w:rsidRPr="00D877E4">
        <w:rPr>
          <w:sz w:val="20"/>
          <w:szCs w:val="20"/>
        </w:rPr>
        <w:t>;</w:t>
      </w:r>
      <w:r w:rsidR="00833C87" w:rsidRPr="00D877E4">
        <w:rPr>
          <w:sz w:val="20"/>
          <w:szCs w:val="20"/>
        </w:rPr>
        <w:t xml:space="preserve"> see also</w:t>
      </w:r>
      <w:r w:rsidR="003B5F78" w:rsidRPr="00D877E4">
        <w:rPr>
          <w:sz w:val="20"/>
          <w:szCs w:val="20"/>
        </w:rPr>
        <w:t xml:space="preserve"> James P. Carley, </w:t>
      </w:r>
      <w:r w:rsidR="003B5F78" w:rsidRPr="00D877E4">
        <w:rPr>
          <w:i/>
          <w:iCs/>
          <w:sz w:val="20"/>
          <w:szCs w:val="20"/>
        </w:rPr>
        <w:t>The Books of King Henry VIII and his Wives</w:t>
      </w:r>
      <w:r w:rsidR="003B5F78" w:rsidRPr="00D877E4">
        <w:rPr>
          <w:sz w:val="20"/>
          <w:szCs w:val="20"/>
        </w:rPr>
        <w:t>, (The British Library, 2004), p. 128.</w:t>
      </w:r>
    </w:p>
    <w:p w:rsidR="0093159C" w:rsidRDefault="00D877E4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>According to both Ives and Carley, this is BL 1016.a.5.</w:t>
      </w:r>
    </w:p>
    <w:p w:rsidR="004D6F86" w:rsidRDefault="004D6F86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 xml:space="preserve">James P. Carley, </w:t>
      </w:r>
      <w:r w:rsidRPr="00D877E4">
        <w:rPr>
          <w:i/>
          <w:iCs/>
          <w:sz w:val="20"/>
          <w:szCs w:val="20"/>
        </w:rPr>
        <w:t>The Books of King Henry VIII and his Wives</w:t>
      </w:r>
      <w:r w:rsidRPr="00D877E4">
        <w:rPr>
          <w:sz w:val="20"/>
          <w:szCs w:val="20"/>
        </w:rPr>
        <w:t>, (The British Library, 2004), p. 128.</w:t>
      </w:r>
    </w:p>
    <w:p w:rsidR="00746B30" w:rsidRDefault="00746B30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Eric W. Ives, </w:t>
      </w:r>
      <w:r w:rsidRPr="00746B30">
        <w:rPr>
          <w:sz w:val="20"/>
          <w:szCs w:val="20"/>
        </w:rPr>
        <w:t xml:space="preserve">“Anne Boleyn and the «Entente </w:t>
      </w:r>
      <w:proofErr w:type="spellStart"/>
      <w:r w:rsidRPr="00746B30">
        <w:rPr>
          <w:sz w:val="20"/>
          <w:szCs w:val="20"/>
        </w:rPr>
        <w:t>Évangélique</w:t>
      </w:r>
      <w:proofErr w:type="spellEnd"/>
      <w:r w:rsidRPr="00746B30">
        <w:rPr>
          <w:sz w:val="20"/>
          <w:szCs w:val="20"/>
        </w:rPr>
        <w:t>»”. </w:t>
      </w:r>
      <w:r w:rsidRPr="00746B30">
        <w:rPr>
          <w:i/>
          <w:iCs/>
          <w:sz w:val="20"/>
          <w:szCs w:val="20"/>
        </w:rPr>
        <w:t xml:space="preserve">François </w:t>
      </w:r>
      <w:proofErr w:type="spellStart"/>
      <w:r w:rsidRPr="00746B30">
        <w:rPr>
          <w:i/>
          <w:iCs/>
          <w:sz w:val="20"/>
          <w:szCs w:val="20"/>
        </w:rPr>
        <w:t>Ier</w:t>
      </w:r>
      <w:proofErr w:type="spellEnd"/>
      <w:r w:rsidRPr="00746B30">
        <w:rPr>
          <w:i/>
          <w:iCs/>
          <w:sz w:val="20"/>
          <w:szCs w:val="20"/>
        </w:rPr>
        <w:t xml:space="preserve"> Et Henri VIII. Deux Princes De La Renaissance (1515-1547)</w:t>
      </w:r>
      <w:r w:rsidRPr="00746B30">
        <w:rPr>
          <w:sz w:val="20"/>
          <w:szCs w:val="20"/>
        </w:rPr>
        <w:t xml:space="preserve">, edited by Roger Mettam and Charles </w:t>
      </w:r>
      <w:proofErr w:type="spellStart"/>
      <w:r w:rsidRPr="00746B30">
        <w:rPr>
          <w:sz w:val="20"/>
          <w:szCs w:val="20"/>
        </w:rPr>
        <w:t>Giry-Deloison</w:t>
      </w:r>
      <w:proofErr w:type="spellEnd"/>
      <w:r w:rsidRPr="00746B30">
        <w:rPr>
          <w:sz w:val="20"/>
          <w:szCs w:val="20"/>
        </w:rPr>
        <w:t xml:space="preserve">, Publications de </w:t>
      </w:r>
      <w:proofErr w:type="spellStart"/>
      <w:r w:rsidRPr="00746B30">
        <w:rPr>
          <w:sz w:val="20"/>
          <w:szCs w:val="20"/>
        </w:rPr>
        <w:t>l’Institut</w:t>
      </w:r>
      <w:proofErr w:type="spellEnd"/>
      <w:r w:rsidRPr="00746B30">
        <w:rPr>
          <w:sz w:val="20"/>
          <w:szCs w:val="20"/>
        </w:rPr>
        <w:t xml:space="preserve"> de </w:t>
      </w:r>
      <w:proofErr w:type="spellStart"/>
      <w:r w:rsidRPr="00746B30">
        <w:rPr>
          <w:sz w:val="20"/>
          <w:szCs w:val="20"/>
        </w:rPr>
        <w:t>recherches</w:t>
      </w:r>
      <w:proofErr w:type="spellEnd"/>
      <w:r w:rsidRPr="00746B30">
        <w:rPr>
          <w:sz w:val="20"/>
          <w:szCs w:val="20"/>
        </w:rPr>
        <w:t xml:space="preserve"> </w:t>
      </w:r>
      <w:proofErr w:type="spellStart"/>
      <w:r w:rsidRPr="00746B30">
        <w:rPr>
          <w:sz w:val="20"/>
          <w:szCs w:val="20"/>
        </w:rPr>
        <w:t>historiques</w:t>
      </w:r>
      <w:proofErr w:type="spellEnd"/>
      <w:r w:rsidRPr="00746B30">
        <w:rPr>
          <w:sz w:val="20"/>
          <w:szCs w:val="20"/>
        </w:rPr>
        <w:t xml:space="preserve"> du Septentrion</w:t>
      </w:r>
      <w:r>
        <w:rPr>
          <w:sz w:val="20"/>
          <w:szCs w:val="20"/>
        </w:rPr>
        <w:t>. (</w:t>
      </w:r>
      <w:r w:rsidRPr="00746B30">
        <w:rPr>
          <w:sz w:val="20"/>
          <w:szCs w:val="20"/>
        </w:rPr>
        <w:t>1995</w:t>
      </w:r>
      <w:r>
        <w:rPr>
          <w:sz w:val="20"/>
          <w:szCs w:val="20"/>
        </w:rPr>
        <w:t>), (pp. 83-102)</w:t>
      </w:r>
      <w:r w:rsidRPr="00746B30">
        <w:rPr>
          <w:sz w:val="20"/>
          <w:szCs w:val="20"/>
        </w:rPr>
        <w:t xml:space="preserve"> https://doi.org/10.4000/books.irhis.1478.</w:t>
      </w:r>
    </w:p>
    <w:p w:rsidR="002D5D7F" w:rsidRDefault="002D5D7F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 xml:space="preserve">James P. Carley, </w:t>
      </w:r>
      <w:r w:rsidRPr="00D877E4">
        <w:rPr>
          <w:i/>
          <w:iCs/>
          <w:sz w:val="20"/>
          <w:szCs w:val="20"/>
        </w:rPr>
        <w:t>The Books of King Henry VIII and his Wives</w:t>
      </w:r>
      <w:r w:rsidRPr="00D877E4">
        <w:rPr>
          <w:sz w:val="20"/>
          <w:szCs w:val="20"/>
        </w:rPr>
        <w:t>, (The British Library, 2004), p. 12</w:t>
      </w:r>
      <w:r>
        <w:rPr>
          <w:sz w:val="20"/>
          <w:szCs w:val="20"/>
        </w:rPr>
        <w:t>9</w:t>
      </w:r>
      <w:r w:rsidRPr="00D877E4">
        <w:rPr>
          <w:sz w:val="20"/>
          <w:szCs w:val="20"/>
        </w:rPr>
        <w:t>.</w:t>
      </w:r>
    </w:p>
    <w:p w:rsidR="00841624" w:rsidRDefault="00B82084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The first line of the biblical text is double the size of the </w:t>
      </w:r>
      <w:r w:rsidR="00815727">
        <w:rPr>
          <w:sz w:val="20"/>
          <w:szCs w:val="20"/>
        </w:rPr>
        <w:t>script that follows</w:t>
      </w:r>
      <w:r>
        <w:rPr>
          <w:sz w:val="20"/>
          <w:szCs w:val="20"/>
        </w:rPr>
        <w:t xml:space="preserve">. </w:t>
      </w:r>
      <w:r w:rsidR="00841624">
        <w:rPr>
          <w:sz w:val="20"/>
          <w:szCs w:val="20"/>
        </w:rPr>
        <w:t>An ‘I’ in the</w:t>
      </w:r>
      <w:r w:rsidR="00DC7794">
        <w:rPr>
          <w:sz w:val="20"/>
          <w:szCs w:val="20"/>
        </w:rPr>
        <w:t xml:space="preserve"> right</w:t>
      </w:r>
      <w:r w:rsidR="00841624">
        <w:rPr>
          <w:sz w:val="20"/>
          <w:szCs w:val="20"/>
        </w:rPr>
        <w:t xml:space="preserve"> margin signifies that this is the first verse of chapter 1 of The Ecclesiastes.</w:t>
      </w:r>
      <w:r w:rsidR="00DC7794">
        <w:rPr>
          <w:sz w:val="20"/>
          <w:szCs w:val="20"/>
        </w:rPr>
        <w:t xml:space="preserve"> The first letter of the biblical text is a large historiated initial, which is </w:t>
      </w:r>
      <w:r w:rsidR="00F147CC">
        <w:rPr>
          <w:sz w:val="20"/>
          <w:szCs w:val="20"/>
        </w:rPr>
        <w:t>eight</w:t>
      </w:r>
      <w:r w:rsidR="00DC7794">
        <w:rPr>
          <w:sz w:val="20"/>
          <w:szCs w:val="20"/>
        </w:rPr>
        <w:t xml:space="preserve"> lines high.</w:t>
      </w:r>
      <w:r w:rsidR="006A74F8">
        <w:rPr>
          <w:sz w:val="20"/>
          <w:szCs w:val="20"/>
        </w:rPr>
        <w:t xml:space="preserve"> It contains the arms of Henry VIII and Anne Boleyn, surmounted by a crown, and the initials H and A. </w:t>
      </w:r>
    </w:p>
    <w:p w:rsidR="00F147CC" w:rsidRDefault="00F147CC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The ‘T’ that begins this section is a decorated initial four lines high. </w:t>
      </w:r>
    </w:p>
    <w:p w:rsidR="007946C8" w:rsidRDefault="004712E3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‘ii’ and ‘iii’ are written in the left margin. Again these refer to the particular verses being addressed.</w:t>
      </w:r>
      <w:r w:rsidR="0091513A">
        <w:rPr>
          <w:sz w:val="20"/>
          <w:szCs w:val="20"/>
        </w:rPr>
        <w:t xml:space="preserve"> The ‘T’ that begins this section is a decorated initial four lines high. </w:t>
      </w:r>
    </w:p>
    <w:p w:rsidR="004712E3" w:rsidRDefault="007946C8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The ‘T’ is another decorated initial four lines high. </w:t>
      </w:r>
      <w:r w:rsidR="004712E3">
        <w:rPr>
          <w:sz w:val="20"/>
          <w:szCs w:val="20"/>
        </w:rPr>
        <w:t xml:space="preserve"> </w:t>
      </w:r>
    </w:p>
    <w:p w:rsidR="00846D7E" w:rsidRDefault="00846D7E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Susan</w:t>
      </w:r>
      <w:r w:rsidR="00D4536A">
        <w:rPr>
          <w:sz w:val="20"/>
          <w:szCs w:val="20"/>
        </w:rPr>
        <w:t xml:space="preserve"> E.</w:t>
      </w:r>
      <w:r>
        <w:rPr>
          <w:sz w:val="20"/>
          <w:szCs w:val="20"/>
        </w:rPr>
        <w:t xml:space="preserve"> James,</w:t>
      </w:r>
      <w:r w:rsidR="00D4536A" w:rsidRPr="00D4536A">
        <w:rPr>
          <w:sz w:val="20"/>
          <w:szCs w:val="20"/>
        </w:rPr>
        <w:t xml:space="preserve"> </w:t>
      </w:r>
      <w:r w:rsidR="008D122A">
        <w:rPr>
          <w:sz w:val="20"/>
          <w:szCs w:val="20"/>
        </w:rPr>
        <w:t>‘</w:t>
      </w:r>
      <w:r w:rsidR="00D4536A" w:rsidRPr="00D4536A">
        <w:rPr>
          <w:sz w:val="20"/>
          <w:szCs w:val="20"/>
        </w:rPr>
        <w:t xml:space="preserve">The </w:t>
      </w:r>
      <w:proofErr w:type="spellStart"/>
      <w:r w:rsidR="00D4536A" w:rsidRPr="00D4536A">
        <w:rPr>
          <w:sz w:val="20"/>
          <w:szCs w:val="20"/>
        </w:rPr>
        <w:t>Horenbout</w:t>
      </w:r>
      <w:proofErr w:type="spellEnd"/>
      <w:r w:rsidR="00D4536A" w:rsidRPr="00D4536A">
        <w:rPr>
          <w:sz w:val="20"/>
          <w:szCs w:val="20"/>
        </w:rPr>
        <w:t xml:space="preserve"> family workshop at the Tudor court, 1522–1541: Collaboration, patronage and production</w:t>
      </w:r>
      <w:r w:rsidR="008D122A">
        <w:rPr>
          <w:sz w:val="20"/>
          <w:szCs w:val="20"/>
        </w:rPr>
        <w:t>’</w:t>
      </w:r>
      <w:r w:rsidR="00D4536A" w:rsidRPr="00D4536A">
        <w:rPr>
          <w:sz w:val="20"/>
          <w:szCs w:val="20"/>
        </w:rPr>
        <w:t>. </w:t>
      </w:r>
      <w:r w:rsidR="00D4536A" w:rsidRPr="00D4536A">
        <w:rPr>
          <w:i/>
          <w:iCs/>
          <w:sz w:val="20"/>
          <w:szCs w:val="20"/>
        </w:rPr>
        <w:t xml:space="preserve">Cogent Arts </w:t>
      </w:r>
      <w:r w:rsidR="008D122A">
        <w:rPr>
          <w:i/>
          <w:iCs/>
          <w:sz w:val="20"/>
          <w:szCs w:val="20"/>
        </w:rPr>
        <w:t xml:space="preserve">&amp; </w:t>
      </w:r>
      <w:r w:rsidR="00D4536A" w:rsidRPr="00D4536A">
        <w:rPr>
          <w:i/>
          <w:iCs/>
          <w:sz w:val="20"/>
          <w:szCs w:val="20"/>
        </w:rPr>
        <w:t>Humanities</w:t>
      </w:r>
      <w:r w:rsidR="00D4536A" w:rsidRPr="00D4536A">
        <w:rPr>
          <w:sz w:val="20"/>
          <w:szCs w:val="20"/>
        </w:rPr>
        <w:t>, </w:t>
      </w:r>
      <w:r w:rsidR="00D4536A" w:rsidRPr="00D4536A">
        <w:rPr>
          <w:i/>
          <w:iCs/>
          <w:sz w:val="20"/>
          <w:szCs w:val="20"/>
        </w:rPr>
        <w:t>8</w:t>
      </w:r>
      <w:r w:rsidR="00D4536A" w:rsidRPr="00D4536A">
        <w:rPr>
          <w:sz w:val="20"/>
          <w:szCs w:val="20"/>
        </w:rPr>
        <w:t>(1).</w:t>
      </w:r>
      <w:r w:rsidR="008D122A">
        <w:rPr>
          <w:sz w:val="20"/>
          <w:szCs w:val="20"/>
        </w:rPr>
        <w:t xml:space="preserve"> (2021), </w:t>
      </w:r>
      <w:r w:rsidR="008D122A" w:rsidRPr="008D122A">
        <w:rPr>
          <w:sz w:val="20"/>
          <w:szCs w:val="20"/>
        </w:rPr>
        <w:t>1915933</w:t>
      </w:r>
      <w:r w:rsidR="008D122A">
        <w:rPr>
          <w:sz w:val="20"/>
          <w:szCs w:val="20"/>
        </w:rPr>
        <w:t xml:space="preserve">, (pp. 26-27) </w:t>
      </w:r>
      <w:r w:rsidR="00D4536A" w:rsidRPr="00D4536A">
        <w:rPr>
          <w:sz w:val="20"/>
          <w:szCs w:val="20"/>
        </w:rPr>
        <w:t>https://doi.org/10.1080/23311983.2021.1915933</w:t>
      </w:r>
    </w:p>
    <w:p w:rsidR="00E803A7" w:rsidRPr="008D122A" w:rsidRDefault="00E803A7" w:rsidP="008D122A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Susan James, </w:t>
      </w:r>
      <w:r w:rsidR="008D122A">
        <w:rPr>
          <w:sz w:val="20"/>
          <w:szCs w:val="20"/>
        </w:rPr>
        <w:t>‘</w:t>
      </w:r>
      <w:r w:rsidR="008D122A" w:rsidRPr="00D4536A">
        <w:rPr>
          <w:sz w:val="20"/>
          <w:szCs w:val="20"/>
        </w:rPr>
        <w:t xml:space="preserve">The </w:t>
      </w:r>
      <w:proofErr w:type="spellStart"/>
      <w:r w:rsidR="008D122A" w:rsidRPr="00D4536A">
        <w:rPr>
          <w:sz w:val="20"/>
          <w:szCs w:val="20"/>
        </w:rPr>
        <w:t>Horenbout</w:t>
      </w:r>
      <w:proofErr w:type="spellEnd"/>
      <w:r w:rsidR="008D122A" w:rsidRPr="00D4536A">
        <w:rPr>
          <w:sz w:val="20"/>
          <w:szCs w:val="20"/>
        </w:rPr>
        <w:t xml:space="preserve"> family workshop at the Tudor court, 1522–1541: Collaboration, patronage and production</w:t>
      </w:r>
      <w:r w:rsidR="008D122A">
        <w:rPr>
          <w:sz w:val="20"/>
          <w:szCs w:val="20"/>
        </w:rPr>
        <w:t>’</w:t>
      </w:r>
      <w:r w:rsidR="008D122A" w:rsidRPr="00D4536A">
        <w:rPr>
          <w:sz w:val="20"/>
          <w:szCs w:val="20"/>
        </w:rPr>
        <w:t>. </w:t>
      </w:r>
      <w:r w:rsidR="008D122A" w:rsidRPr="00D4536A">
        <w:rPr>
          <w:i/>
          <w:iCs/>
          <w:sz w:val="20"/>
          <w:szCs w:val="20"/>
        </w:rPr>
        <w:t xml:space="preserve">Cogent Arts </w:t>
      </w:r>
      <w:r w:rsidR="008D122A">
        <w:rPr>
          <w:i/>
          <w:iCs/>
          <w:sz w:val="20"/>
          <w:szCs w:val="20"/>
        </w:rPr>
        <w:t xml:space="preserve">&amp; </w:t>
      </w:r>
      <w:r w:rsidR="008D122A" w:rsidRPr="00D4536A">
        <w:rPr>
          <w:i/>
          <w:iCs/>
          <w:sz w:val="20"/>
          <w:szCs w:val="20"/>
        </w:rPr>
        <w:t>Humanities</w:t>
      </w:r>
      <w:r w:rsidR="008D122A" w:rsidRPr="00D4536A">
        <w:rPr>
          <w:sz w:val="20"/>
          <w:szCs w:val="20"/>
        </w:rPr>
        <w:t>, </w:t>
      </w:r>
      <w:r w:rsidR="008D122A" w:rsidRPr="00D4536A">
        <w:rPr>
          <w:i/>
          <w:iCs/>
          <w:sz w:val="20"/>
          <w:szCs w:val="20"/>
        </w:rPr>
        <w:t>8</w:t>
      </w:r>
      <w:r w:rsidR="008D122A" w:rsidRPr="00D4536A">
        <w:rPr>
          <w:sz w:val="20"/>
          <w:szCs w:val="20"/>
        </w:rPr>
        <w:t>(1).</w:t>
      </w:r>
      <w:r w:rsidR="008D122A">
        <w:rPr>
          <w:sz w:val="20"/>
          <w:szCs w:val="20"/>
        </w:rPr>
        <w:t xml:space="preserve"> (2021), </w:t>
      </w:r>
      <w:r w:rsidR="008D122A" w:rsidRPr="008D122A">
        <w:rPr>
          <w:sz w:val="20"/>
          <w:szCs w:val="20"/>
        </w:rPr>
        <w:t>1915933</w:t>
      </w:r>
      <w:r w:rsidR="008D122A">
        <w:rPr>
          <w:sz w:val="20"/>
          <w:szCs w:val="20"/>
        </w:rPr>
        <w:t xml:space="preserve">, (p. 2) </w:t>
      </w:r>
      <w:r w:rsidR="008D122A" w:rsidRPr="00D4536A">
        <w:rPr>
          <w:sz w:val="20"/>
          <w:szCs w:val="20"/>
        </w:rPr>
        <w:t>https://doi.org/10.1080/23311983.2021.1915933</w:t>
      </w:r>
    </w:p>
    <w:p w:rsidR="0024591B" w:rsidRDefault="0024591B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D877E4">
        <w:rPr>
          <w:sz w:val="20"/>
          <w:szCs w:val="20"/>
        </w:rPr>
        <w:t xml:space="preserve">Eric Ives, </w:t>
      </w:r>
      <w:r w:rsidRPr="00D877E4">
        <w:rPr>
          <w:i/>
          <w:iCs/>
          <w:sz w:val="20"/>
          <w:szCs w:val="20"/>
        </w:rPr>
        <w:t>The Life and Death of Anne Boleyn</w:t>
      </w:r>
      <w:r w:rsidRPr="00D877E4">
        <w:rPr>
          <w:sz w:val="20"/>
          <w:szCs w:val="20"/>
        </w:rPr>
        <w:t xml:space="preserve">, (Blackwell Publishing, 2004), p. </w:t>
      </w:r>
      <w:r w:rsidR="00665DA5">
        <w:rPr>
          <w:sz w:val="20"/>
          <w:szCs w:val="20"/>
        </w:rPr>
        <w:t>240.</w:t>
      </w:r>
    </w:p>
    <w:p w:rsidR="00DF0E08" w:rsidRPr="00D877E4" w:rsidRDefault="00DF0E08" w:rsidP="00A21DFB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See, for example, the top right of the third image. </w:t>
      </w:r>
    </w:p>
    <w:sectPr w:rsidR="00DF0E08" w:rsidRPr="00D87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F5E8E"/>
    <w:multiLevelType w:val="hybridMultilevel"/>
    <w:tmpl w:val="69B476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3429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activeWritingStyle w:appName="MSWord" w:lang="en-AU" w:vendorID="64" w:dllVersion="4096" w:nlCheck="1" w:checkStyle="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C74"/>
    <w:rsid w:val="000028E8"/>
    <w:rsid w:val="00040B21"/>
    <w:rsid w:val="000601E8"/>
    <w:rsid w:val="00071272"/>
    <w:rsid w:val="0009238B"/>
    <w:rsid w:val="000B2312"/>
    <w:rsid w:val="000B3C96"/>
    <w:rsid w:val="000B406D"/>
    <w:rsid w:val="000C7B85"/>
    <w:rsid w:val="000E0672"/>
    <w:rsid w:val="000F5D80"/>
    <w:rsid w:val="000F6455"/>
    <w:rsid w:val="000F74F3"/>
    <w:rsid w:val="00100CD6"/>
    <w:rsid w:val="00113DB9"/>
    <w:rsid w:val="0011682C"/>
    <w:rsid w:val="001275DA"/>
    <w:rsid w:val="00130FB8"/>
    <w:rsid w:val="00131337"/>
    <w:rsid w:val="00136B79"/>
    <w:rsid w:val="00137A98"/>
    <w:rsid w:val="00140E88"/>
    <w:rsid w:val="00141E50"/>
    <w:rsid w:val="00143C53"/>
    <w:rsid w:val="00153C87"/>
    <w:rsid w:val="00165918"/>
    <w:rsid w:val="00175881"/>
    <w:rsid w:val="001760E1"/>
    <w:rsid w:val="00185F0F"/>
    <w:rsid w:val="00193ADF"/>
    <w:rsid w:val="001A6C6F"/>
    <w:rsid w:val="001B71F9"/>
    <w:rsid w:val="001C45BE"/>
    <w:rsid w:val="001D1C74"/>
    <w:rsid w:val="001E6FD3"/>
    <w:rsid w:val="001F098E"/>
    <w:rsid w:val="001F2876"/>
    <w:rsid w:val="00203905"/>
    <w:rsid w:val="00204619"/>
    <w:rsid w:val="00205400"/>
    <w:rsid w:val="00212B35"/>
    <w:rsid w:val="00223521"/>
    <w:rsid w:val="00225915"/>
    <w:rsid w:val="00231FFD"/>
    <w:rsid w:val="0023237B"/>
    <w:rsid w:val="0024591B"/>
    <w:rsid w:val="00251C9A"/>
    <w:rsid w:val="0025675E"/>
    <w:rsid w:val="002742BF"/>
    <w:rsid w:val="0028124E"/>
    <w:rsid w:val="0028689F"/>
    <w:rsid w:val="00293480"/>
    <w:rsid w:val="00296C57"/>
    <w:rsid w:val="002B5F55"/>
    <w:rsid w:val="002B61F0"/>
    <w:rsid w:val="002D49C3"/>
    <w:rsid w:val="002D5D7F"/>
    <w:rsid w:val="002F0792"/>
    <w:rsid w:val="00304702"/>
    <w:rsid w:val="003058EF"/>
    <w:rsid w:val="00310EAB"/>
    <w:rsid w:val="00317CF9"/>
    <w:rsid w:val="00325BDA"/>
    <w:rsid w:val="00334530"/>
    <w:rsid w:val="00353CDD"/>
    <w:rsid w:val="0037255B"/>
    <w:rsid w:val="00373914"/>
    <w:rsid w:val="0037455F"/>
    <w:rsid w:val="00397AB0"/>
    <w:rsid w:val="003A0F82"/>
    <w:rsid w:val="003A1E88"/>
    <w:rsid w:val="003A67A4"/>
    <w:rsid w:val="003A6A77"/>
    <w:rsid w:val="003B5F78"/>
    <w:rsid w:val="003B7E8C"/>
    <w:rsid w:val="003C27A8"/>
    <w:rsid w:val="003D10AC"/>
    <w:rsid w:val="003D5F9A"/>
    <w:rsid w:val="003E4CB1"/>
    <w:rsid w:val="00401E98"/>
    <w:rsid w:val="00433274"/>
    <w:rsid w:val="00453424"/>
    <w:rsid w:val="00456AE4"/>
    <w:rsid w:val="00463497"/>
    <w:rsid w:val="004712E3"/>
    <w:rsid w:val="00471F4E"/>
    <w:rsid w:val="004A3161"/>
    <w:rsid w:val="004A5147"/>
    <w:rsid w:val="004B0BBA"/>
    <w:rsid w:val="004B68F3"/>
    <w:rsid w:val="004C2269"/>
    <w:rsid w:val="004D12FC"/>
    <w:rsid w:val="004D5BD5"/>
    <w:rsid w:val="004D6F86"/>
    <w:rsid w:val="0050642C"/>
    <w:rsid w:val="00512F7A"/>
    <w:rsid w:val="00517AA0"/>
    <w:rsid w:val="00524236"/>
    <w:rsid w:val="00527B66"/>
    <w:rsid w:val="00531F9D"/>
    <w:rsid w:val="005364D1"/>
    <w:rsid w:val="00546CC8"/>
    <w:rsid w:val="00561CB4"/>
    <w:rsid w:val="00563D24"/>
    <w:rsid w:val="005662AD"/>
    <w:rsid w:val="005C08F0"/>
    <w:rsid w:val="005D523D"/>
    <w:rsid w:val="005E1936"/>
    <w:rsid w:val="005E4198"/>
    <w:rsid w:val="00601F37"/>
    <w:rsid w:val="006350D1"/>
    <w:rsid w:val="006418D2"/>
    <w:rsid w:val="00642814"/>
    <w:rsid w:val="00654F1B"/>
    <w:rsid w:val="00657E19"/>
    <w:rsid w:val="00665DA5"/>
    <w:rsid w:val="00675FA0"/>
    <w:rsid w:val="006A0D61"/>
    <w:rsid w:val="006A0FAA"/>
    <w:rsid w:val="006A74F8"/>
    <w:rsid w:val="006B060A"/>
    <w:rsid w:val="006B310E"/>
    <w:rsid w:val="006B4BDF"/>
    <w:rsid w:val="006C1942"/>
    <w:rsid w:val="006E2E47"/>
    <w:rsid w:val="006F697E"/>
    <w:rsid w:val="00707861"/>
    <w:rsid w:val="00715072"/>
    <w:rsid w:val="00715491"/>
    <w:rsid w:val="0071616D"/>
    <w:rsid w:val="00720886"/>
    <w:rsid w:val="0072165D"/>
    <w:rsid w:val="00730FBE"/>
    <w:rsid w:val="00742725"/>
    <w:rsid w:val="00744D33"/>
    <w:rsid w:val="00746B30"/>
    <w:rsid w:val="00753C52"/>
    <w:rsid w:val="007579EB"/>
    <w:rsid w:val="00770B42"/>
    <w:rsid w:val="0077101A"/>
    <w:rsid w:val="00771BB0"/>
    <w:rsid w:val="00772419"/>
    <w:rsid w:val="00786A5E"/>
    <w:rsid w:val="007946C8"/>
    <w:rsid w:val="007A07F3"/>
    <w:rsid w:val="007A2A44"/>
    <w:rsid w:val="007A75E7"/>
    <w:rsid w:val="007C1FF2"/>
    <w:rsid w:val="00815727"/>
    <w:rsid w:val="008212B1"/>
    <w:rsid w:val="00821A5C"/>
    <w:rsid w:val="00833C87"/>
    <w:rsid w:val="00841624"/>
    <w:rsid w:val="008423DE"/>
    <w:rsid w:val="0084645D"/>
    <w:rsid w:val="00846D7E"/>
    <w:rsid w:val="00855EF5"/>
    <w:rsid w:val="008708B7"/>
    <w:rsid w:val="008811EE"/>
    <w:rsid w:val="00882688"/>
    <w:rsid w:val="008A100C"/>
    <w:rsid w:val="008D122A"/>
    <w:rsid w:val="008D7B66"/>
    <w:rsid w:val="008E53C9"/>
    <w:rsid w:val="008F1310"/>
    <w:rsid w:val="008F1AAB"/>
    <w:rsid w:val="009017FB"/>
    <w:rsid w:val="0091513A"/>
    <w:rsid w:val="0093159C"/>
    <w:rsid w:val="0094259E"/>
    <w:rsid w:val="0094316A"/>
    <w:rsid w:val="00953CF7"/>
    <w:rsid w:val="00962769"/>
    <w:rsid w:val="00966B33"/>
    <w:rsid w:val="009830A7"/>
    <w:rsid w:val="00984D14"/>
    <w:rsid w:val="009901E6"/>
    <w:rsid w:val="009A3F27"/>
    <w:rsid w:val="009D0850"/>
    <w:rsid w:val="009D253F"/>
    <w:rsid w:val="009E3484"/>
    <w:rsid w:val="009E34E8"/>
    <w:rsid w:val="009F0903"/>
    <w:rsid w:val="009F168C"/>
    <w:rsid w:val="00A21DFB"/>
    <w:rsid w:val="00A40323"/>
    <w:rsid w:val="00A476A1"/>
    <w:rsid w:val="00A60E2D"/>
    <w:rsid w:val="00A70955"/>
    <w:rsid w:val="00A77C2E"/>
    <w:rsid w:val="00A925A7"/>
    <w:rsid w:val="00A9396E"/>
    <w:rsid w:val="00A9419A"/>
    <w:rsid w:val="00AA5D5A"/>
    <w:rsid w:val="00AA6187"/>
    <w:rsid w:val="00AB4D30"/>
    <w:rsid w:val="00AC20AF"/>
    <w:rsid w:val="00AC7AB0"/>
    <w:rsid w:val="00B00BB7"/>
    <w:rsid w:val="00B0225E"/>
    <w:rsid w:val="00B03CCD"/>
    <w:rsid w:val="00B07178"/>
    <w:rsid w:val="00B26589"/>
    <w:rsid w:val="00B34E45"/>
    <w:rsid w:val="00B46F76"/>
    <w:rsid w:val="00B47D97"/>
    <w:rsid w:val="00B71638"/>
    <w:rsid w:val="00B74517"/>
    <w:rsid w:val="00B75825"/>
    <w:rsid w:val="00B82084"/>
    <w:rsid w:val="00B87160"/>
    <w:rsid w:val="00BA3265"/>
    <w:rsid w:val="00BA652F"/>
    <w:rsid w:val="00BB0573"/>
    <w:rsid w:val="00BD55AC"/>
    <w:rsid w:val="00BE1DE8"/>
    <w:rsid w:val="00BE361B"/>
    <w:rsid w:val="00C0464D"/>
    <w:rsid w:val="00C05E7E"/>
    <w:rsid w:val="00C15556"/>
    <w:rsid w:val="00C2728F"/>
    <w:rsid w:val="00C34A09"/>
    <w:rsid w:val="00C36726"/>
    <w:rsid w:val="00C519D5"/>
    <w:rsid w:val="00C823A4"/>
    <w:rsid w:val="00C8267E"/>
    <w:rsid w:val="00C93335"/>
    <w:rsid w:val="00C972B7"/>
    <w:rsid w:val="00CF184E"/>
    <w:rsid w:val="00D16F44"/>
    <w:rsid w:val="00D20C2F"/>
    <w:rsid w:val="00D22636"/>
    <w:rsid w:val="00D3579D"/>
    <w:rsid w:val="00D411EB"/>
    <w:rsid w:val="00D4536A"/>
    <w:rsid w:val="00D555A6"/>
    <w:rsid w:val="00D60072"/>
    <w:rsid w:val="00D66A07"/>
    <w:rsid w:val="00D8183D"/>
    <w:rsid w:val="00D81AD6"/>
    <w:rsid w:val="00D83586"/>
    <w:rsid w:val="00D877E4"/>
    <w:rsid w:val="00D94A26"/>
    <w:rsid w:val="00D94B41"/>
    <w:rsid w:val="00DA12D9"/>
    <w:rsid w:val="00DA3909"/>
    <w:rsid w:val="00DA4688"/>
    <w:rsid w:val="00DC7794"/>
    <w:rsid w:val="00DD0D30"/>
    <w:rsid w:val="00DD175E"/>
    <w:rsid w:val="00DD2A9B"/>
    <w:rsid w:val="00DE065D"/>
    <w:rsid w:val="00DE4491"/>
    <w:rsid w:val="00DF0323"/>
    <w:rsid w:val="00DF0E08"/>
    <w:rsid w:val="00E01FAD"/>
    <w:rsid w:val="00E21BCA"/>
    <w:rsid w:val="00E766A7"/>
    <w:rsid w:val="00E803A7"/>
    <w:rsid w:val="00E90621"/>
    <w:rsid w:val="00E9206C"/>
    <w:rsid w:val="00EA1BD9"/>
    <w:rsid w:val="00EA4A5C"/>
    <w:rsid w:val="00F01C09"/>
    <w:rsid w:val="00F10FE7"/>
    <w:rsid w:val="00F1202F"/>
    <w:rsid w:val="00F12CE3"/>
    <w:rsid w:val="00F147CC"/>
    <w:rsid w:val="00F27C44"/>
    <w:rsid w:val="00F425BB"/>
    <w:rsid w:val="00F42981"/>
    <w:rsid w:val="00F45943"/>
    <w:rsid w:val="00F649CB"/>
    <w:rsid w:val="00F65E9F"/>
    <w:rsid w:val="00F71BA1"/>
    <w:rsid w:val="00F8142F"/>
    <w:rsid w:val="00F86438"/>
    <w:rsid w:val="00F954EE"/>
    <w:rsid w:val="00FA6F09"/>
    <w:rsid w:val="00FC5FF0"/>
    <w:rsid w:val="00FC620B"/>
    <w:rsid w:val="00FD2C67"/>
    <w:rsid w:val="00FD5265"/>
    <w:rsid w:val="00FD7C51"/>
    <w:rsid w:val="00FE12FD"/>
    <w:rsid w:val="00FE6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AAA695C4-A8D9-D141-9408-A7712580B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1D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631</TotalTime>
  <Pages>7</Pages>
  <Words>1558</Words>
  <Characters>8883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356</cp:revision>
  <dcterms:created xsi:type="dcterms:W3CDTF">2025-12-15T22:35:00Z</dcterms:created>
  <dcterms:modified xsi:type="dcterms:W3CDTF">2026-01-03T00:27:00Z</dcterms:modified>
</cp:coreProperties>
</file>