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2FD" w:rsidRPr="00FA329E" w:rsidRDefault="000A748D" w:rsidP="008B648E">
      <w:pPr>
        <w:jc w:val="center"/>
        <w:rPr>
          <w:b/>
        </w:rPr>
      </w:pPr>
      <w:r w:rsidRPr="00FA329E">
        <w:rPr>
          <w:b/>
        </w:rPr>
        <w:t xml:space="preserve">Critically </w:t>
      </w:r>
      <w:r w:rsidR="00FA329E">
        <w:rPr>
          <w:b/>
        </w:rPr>
        <w:t>A</w:t>
      </w:r>
      <w:r w:rsidRPr="00FA329E">
        <w:rPr>
          <w:b/>
        </w:rPr>
        <w:t>ssess why</w:t>
      </w:r>
      <w:r w:rsidR="00FA329E">
        <w:rPr>
          <w:b/>
        </w:rPr>
        <w:t xml:space="preserve"> a N</w:t>
      </w:r>
      <w:r w:rsidR="00B14464" w:rsidRPr="00FA329E">
        <w:rPr>
          <w:b/>
        </w:rPr>
        <w:t>umber of N</w:t>
      </w:r>
      <w:r w:rsidRPr="00FA329E">
        <w:rPr>
          <w:b/>
        </w:rPr>
        <w:t>ero</w:t>
      </w:r>
      <w:r w:rsidR="00B14464" w:rsidRPr="00FA329E">
        <w:rPr>
          <w:b/>
        </w:rPr>
        <w:t>’</w:t>
      </w:r>
      <w:r w:rsidR="00FA329E">
        <w:rPr>
          <w:b/>
        </w:rPr>
        <w:t>s Cultural and Athletic P</w:t>
      </w:r>
      <w:r w:rsidRPr="00FA329E">
        <w:rPr>
          <w:b/>
        </w:rPr>
        <w:t xml:space="preserve">ursuits were so </w:t>
      </w:r>
      <w:r w:rsidR="00FA329E">
        <w:rPr>
          <w:b/>
        </w:rPr>
        <w:t>C</w:t>
      </w:r>
      <w:r w:rsidRPr="00FA329E">
        <w:rPr>
          <w:b/>
        </w:rPr>
        <w:t xml:space="preserve">ontroversial </w:t>
      </w:r>
      <w:r w:rsidR="00FA329E">
        <w:rPr>
          <w:b/>
        </w:rPr>
        <w:t>for some M</w:t>
      </w:r>
      <w:r w:rsidRPr="00FA329E">
        <w:rPr>
          <w:b/>
        </w:rPr>
        <w:t xml:space="preserve">embers of the Roman </w:t>
      </w:r>
      <w:r w:rsidR="00FA329E">
        <w:rPr>
          <w:b/>
        </w:rPr>
        <w:t>E</w:t>
      </w:r>
      <w:bookmarkStart w:id="0" w:name="_GoBack"/>
      <w:bookmarkEnd w:id="0"/>
      <w:r w:rsidRPr="00FA329E">
        <w:rPr>
          <w:b/>
        </w:rPr>
        <w:t>lite</w:t>
      </w:r>
    </w:p>
    <w:p w:rsidR="000A748D" w:rsidRDefault="000A748D"/>
    <w:p w:rsidR="00B32D4D" w:rsidRDefault="000A748D">
      <w:r>
        <w:t xml:space="preserve">Nero in the modern imagination is portrayed as a tyrannical monster, </w:t>
      </w:r>
      <w:r w:rsidR="0065201D">
        <w:t xml:space="preserve">we see in him the very opposite of what a ruler should be. </w:t>
      </w:r>
      <w:r w:rsidR="00B14464">
        <w:t>Nero’s</w:t>
      </w:r>
      <w:r w:rsidR="0065201D">
        <w:t xml:space="preserve"> ‘court of poets’ threatened the traditions of the senate and unsettled the elite</w:t>
      </w:r>
      <w:r w:rsidR="0065201D">
        <w:rPr>
          <w:rStyle w:val="FootnoteReference"/>
        </w:rPr>
        <w:footnoteReference w:id="1"/>
      </w:r>
      <w:r w:rsidR="00B32D4D">
        <w:t xml:space="preserve"> we are left with the impression of a man who was hated for his licentious nature and his cruelty. However, the reign of </w:t>
      </w:r>
      <w:r w:rsidR="00B14464">
        <w:t>Nero</w:t>
      </w:r>
      <w:r w:rsidR="00B32D4D">
        <w:t xml:space="preserve"> did not begin with all hating him, nor do I think by the end of his reign was there an impression of any kind of disapproval from plebeian peoples. The cultural and athletic </w:t>
      </w:r>
      <w:r w:rsidR="00B14464">
        <w:t>pursuits</w:t>
      </w:r>
      <w:r w:rsidR="00B32D4D">
        <w:t xml:space="preserve"> of </w:t>
      </w:r>
      <w:r w:rsidR="00B14464">
        <w:t>Nero</w:t>
      </w:r>
      <w:r w:rsidR="00B32D4D">
        <w:t xml:space="preserve"> in themselves were not controversial, it was the manner in which they took president over what could be considered actual duties, the era of </w:t>
      </w:r>
      <w:r w:rsidR="00B14464">
        <w:t>Nero</w:t>
      </w:r>
      <w:r w:rsidR="00B32D4D">
        <w:t xml:space="preserve"> is considered a period of cultural growth for Rome, though how could it not be, her emperor was throwing himself</w:t>
      </w:r>
      <w:r w:rsidR="00B14464">
        <w:t xml:space="preserve"> and the empires money into thi</w:t>
      </w:r>
      <w:r w:rsidR="00B32D4D">
        <w:t>s</w:t>
      </w:r>
      <w:r w:rsidR="00B14464">
        <w:t>.</w:t>
      </w:r>
      <w:r w:rsidR="0095385F">
        <w:t xml:space="preserve"> </w:t>
      </w:r>
      <w:r w:rsidR="000A236D">
        <w:t>I’m</w:t>
      </w:r>
      <w:r w:rsidR="0095385F">
        <w:t xml:space="preserve"> of the opinion that it was the behaviour of </w:t>
      </w:r>
      <w:r w:rsidR="000A236D">
        <w:t>Nero</w:t>
      </w:r>
      <w:r w:rsidR="0095385F">
        <w:t xml:space="preserve"> that made him so easy to vilify, if one is able to ignore his deeds which are undeniably immoral, such as the assassination of his mother and of his brother and the murder of his later deified </w:t>
      </w:r>
      <w:r w:rsidR="000A236D">
        <w:t xml:space="preserve">wife </w:t>
      </w:r>
      <w:proofErr w:type="spellStart"/>
      <w:r w:rsidR="000A236D">
        <w:t>P</w:t>
      </w:r>
      <w:r w:rsidR="0095385F">
        <w:t>opp</w:t>
      </w:r>
      <w:r w:rsidR="008F29F4">
        <w:t>a</w:t>
      </w:r>
      <w:r w:rsidR="0095385F">
        <w:t>ea</w:t>
      </w:r>
      <w:proofErr w:type="spellEnd"/>
      <w:r w:rsidR="0095385F">
        <w:t xml:space="preserve"> Sabina, i</w:t>
      </w:r>
      <w:r w:rsidR="000A236D">
        <w:t>n order to assess the controversy</w:t>
      </w:r>
      <w:r w:rsidR="0095385F">
        <w:t xml:space="preserve"> of his athletic and cultural pursuits we can see that Nero was </w:t>
      </w:r>
      <w:r w:rsidR="000A236D">
        <w:t>undoubtedly</w:t>
      </w:r>
      <w:r w:rsidR="0095385F">
        <w:t xml:space="preserve"> a self-involved </w:t>
      </w:r>
      <w:r w:rsidR="000A236D">
        <w:t>narcissist</w:t>
      </w:r>
      <w:r w:rsidR="0095385F">
        <w:t xml:space="preserve">. </w:t>
      </w:r>
      <w:r w:rsidR="00813030">
        <w:t xml:space="preserve">His actions are those of a spoilt child, only this child has the power and wealth of the Roman empire at his heels, in this essay I will assess his actions such as those at the Olympics and in his acting and singing </w:t>
      </w:r>
      <w:r w:rsidR="000A236D">
        <w:t>careers</w:t>
      </w:r>
      <w:r w:rsidR="00813030">
        <w:t xml:space="preserve"> in comparison to the expected behaviour of a man in his position so we can then reflect upon these actions in regard to an ever restless and ambitious senate. </w:t>
      </w:r>
    </w:p>
    <w:p w:rsidR="00813030" w:rsidRDefault="00813030"/>
    <w:p w:rsidR="008B648E" w:rsidRDefault="008B648E">
      <w:r>
        <w:t xml:space="preserve">It is my opinion that the Roman elite began to dislike </w:t>
      </w:r>
      <w:r w:rsidR="000A236D">
        <w:t>Nero</w:t>
      </w:r>
      <w:r>
        <w:t xml:space="preserve"> as they found his behaviour and involvement in the arts to be embarrassing, seeming to them rather undignified for their emperor to cavort around a stage and spend his days in singing and lyre lessons, when his attentions should be </w:t>
      </w:r>
      <w:r w:rsidR="000A236D">
        <w:t>elsewhere</w:t>
      </w:r>
      <w:r>
        <w:t xml:space="preserve">. Not only was the insult in Nero ignoring his duties but in that his mother, Agrippina the younger, was of great influence and power in his early reign and was seemingly running the empire in her sons stead, Seneca and </w:t>
      </w:r>
      <w:proofErr w:type="spellStart"/>
      <w:r>
        <w:t>Burrus</w:t>
      </w:r>
      <w:proofErr w:type="spellEnd"/>
      <w:r>
        <w:t xml:space="preserve"> although they go to efforts to d</w:t>
      </w:r>
      <w:r w:rsidR="00DB68A6">
        <w:t>isplace Agrippina from her position in court</w:t>
      </w:r>
      <w:r w:rsidR="00DB68A6">
        <w:rPr>
          <w:rStyle w:val="FootnoteReference"/>
        </w:rPr>
        <w:footnoteReference w:id="2"/>
      </w:r>
      <w:r>
        <w:t xml:space="preserve"> it is </w:t>
      </w:r>
      <w:r w:rsidR="00DB68A6">
        <w:t xml:space="preserve">not until 59AD that she is </w:t>
      </w:r>
      <w:r w:rsidR="000A236D">
        <w:t>assassinated</w:t>
      </w:r>
      <w:r w:rsidR="00DB68A6">
        <w:t xml:space="preserve"> by order of the emperor. However following the murder of his mother </w:t>
      </w:r>
      <w:r w:rsidR="000A236D">
        <w:t>Nero’s</w:t>
      </w:r>
      <w:r w:rsidR="00DB68A6">
        <w:t xml:space="preserve"> ‘conduct becomes far more egregious’</w:t>
      </w:r>
      <w:r w:rsidR="00DB68A6">
        <w:rPr>
          <w:rStyle w:val="FootnoteReference"/>
        </w:rPr>
        <w:footnoteReference w:id="3"/>
      </w:r>
      <w:r w:rsidR="00830F00">
        <w:t xml:space="preserve">, to me it seems that although murders of prominent senate members and other elite officials would naturally have been unpopular, </w:t>
      </w:r>
      <w:r w:rsidR="00674511">
        <w:t xml:space="preserve">did they bring shame to the royal family in the same way </w:t>
      </w:r>
      <w:r w:rsidR="00E421F0">
        <w:t>Nero’s</w:t>
      </w:r>
      <w:r w:rsidR="00674511">
        <w:t xml:space="preserve"> cultural pursuits would have? </w:t>
      </w:r>
      <w:r w:rsidR="00E421F0">
        <w:t xml:space="preserve">We know it was much more common for those in power to commit murder than to play the lyre or act in public performances, this suggests that the reputation and behaviour of the emperor would have been much more important than the actions he committed. </w:t>
      </w:r>
    </w:p>
    <w:p w:rsidR="00C21E43" w:rsidRDefault="00C21E43"/>
    <w:p w:rsidR="00B32D4D" w:rsidRDefault="00AE1316">
      <w:r>
        <w:t>Nero’s athletic pursuits can be best seen during his competition at the Olympics in 66AD, his first controversial move being among the worst during this event, having being originally being supposed to have been the year before in 65AD Nero ordered that the events be taken place in the year of his visit to Greece. Meaning the games were reorganised for the first time in eight centuries</w:t>
      </w:r>
      <w:r>
        <w:rPr>
          <w:rStyle w:val="FootnoteReference"/>
        </w:rPr>
        <w:footnoteReference w:id="4"/>
      </w:r>
      <w:r>
        <w:t xml:space="preserve">. </w:t>
      </w:r>
      <w:proofErr w:type="spellStart"/>
      <w:r w:rsidR="000A236D">
        <w:t>Champlin</w:t>
      </w:r>
      <w:proofErr w:type="spellEnd"/>
      <w:r>
        <w:t xml:space="preserve"> suggests that this has left a </w:t>
      </w:r>
      <w:r w:rsidR="000A236D">
        <w:t>permanent</w:t>
      </w:r>
      <w:r>
        <w:t xml:space="preserve"> mark </w:t>
      </w:r>
      <w:r w:rsidR="007A478D">
        <w:t xml:space="preserve">on Olympic records, for chronological reasons the somewhat late games of 66AD were not </w:t>
      </w:r>
      <w:r w:rsidR="007A478D">
        <w:lastRenderedPageBreak/>
        <w:t xml:space="preserve">omitted from official record. The record of the winners however was wiped following the death of Nero 68AD, the list of winners of the games on this year mostly being made up of </w:t>
      </w:r>
      <w:r w:rsidR="000A236D">
        <w:t>Nero</w:t>
      </w:r>
      <w:r w:rsidR="007A478D">
        <w:t>, who won all of the games he participated in. including a chariot race during which he fell out of the chariot and thus did not complete the race – the fact he still won this race is, although shocking, unsurprising. Which judge is going to be the man who tells the emperor of Rome he has lost the race</w:t>
      </w:r>
      <w:r w:rsidR="005E2F5E">
        <w:t xml:space="preserve">? Considering a handsome bribe of one million </w:t>
      </w:r>
      <w:r w:rsidR="000A236D">
        <w:t>sesterces</w:t>
      </w:r>
      <w:r w:rsidR="003D46CA">
        <w:t xml:space="preserve"> was made to the judges</w:t>
      </w:r>
      <w:r w:rsidR="003D46CA">
        <w:rPr>
          <w:rStyle w:val="FootnoteReference"/>
        </w:rPr>
        <w:footnoteReference w:id="5"/>
      </w:r>
      <w:r w:rsidR="003D46CA">
        <w:t xml:space="preserve">. There is no ancient literature proclaiming </w:t>
      </w:r>
      <w:r w:rsidR="00A76864">
        <w:t>Nero</w:t>
      </w:r>
      <w:r w:rsidR="003D46CA">
        <w:t xml:space="preserve"> as skilled or otherwise in</w:t>
      </w:r>
      <w:r w:rsidR="00A76864">
        <w:t xml:space="preserve"> chariot racing</w:t>
      </w:r>
      <w:r w:rsidR="003D46CA">
        <w:t xml:space="preserve">, but </w:t>
      </w:r>
      <w:r w:rsidR="00A76864">
        <w:t xml:space="preserve">in regards to </w:t>
      </w:r>
      <w:r w:rsidR="003D46CA">
        <w:t xml:space="preserve">other </w:t>
      </w:r>
      <w:r w:rsidR="00A76864">
        <w:t>athletics</w:t>
      </w:r>
      <w:r w:rsidR="003D46CA">
        <w:t xml:space="preserve"> and wider cultural efforts </w:t>
      </w:r>
      <w:proofErr w:type="spellStart"/>
      <w:r w:rsidR="003D46CA">
        <w:t>Champlin</w:t>
      </w:r>
      <w:proofErr w:type="spellEnd"/>
      <w:r w:rsidR="003D46CA">
        <w:t xml:space="preserve"> claims that </w:t>
      </w:r>
      <w:r w:rsidR="00A76864">
        <w:t>Nero</w:t>
      </w:r>
      <w:r w:rsidR="003D46CA">
        <w:t xml:space="preserve"> understood that the stakes were high for a man of his title. It would be considered controversial certainly for </w:t>
      </w:r>
      <w:r w:rsidR="00A76864">
        <w:t>Nero</w:t>
      </w:r>
      <w:r w:rsidR="003D46CA">
        <w:t xml:space="preserve"> to arrive for his </w:t>
      </w:r>
      <w:r w:rsidR="00A76864">
        <w:t>yearlong</w:t>
      </w:r>
      <w:r w:rsidR="003D46CA">
        <w:t xml:space="preserve"> holiday and </w:t>
      </w:r>
      <w:r w:rsidR="00A76864">
        <w:t>immediately</w:t>
      </w:r>
      <w:r w:rsidR="003D46CA">
        <w:t xml:space="preserve"> begin causing disturbance and issue with the people of Greece, </w:t>
      </w:r>
      <w:r w:rsidR="006C4D47">
        <w:t xml:space="preserve">it was thought by Kennel that </w:t>
      </w:r>
      <w:r w:rsidR="00A76864">
        <w:t>Nero</w:t>
      </w:r>
      <w:r w:rsidR="006C4D47">
        <w:t xml:space="preserve"> did not go to Greece to see Greece but rather to be seen himself</w:t>
      </w:r>
      <w:r w:rsidR="006C4D47">
        <w:rPr>
          <w:rStyle w:val="FootnoteReference"/>
        </w:rPr>
        <w:footnoteReference w:id="6"/>
      </w:r>
      <w:r w:rsidR="006C4D47">
        <w:t>. I</w:t>
      </w:r>
      <w:r w:rsidR="003D46CA">
        <w:t xml:space="preserve">t would be hard to say </w:t>
      </w:r>
      <w:r w:rsidR="00A76864">
        <w:t>whether</w:t>
      </w:r>
      <w:r w:rsidR="003D46CA">
        <w:t xml:space="preserve"> the elite of Rome would be concerned with this behaviour</w:t>
      </w:r>
      <w:r w:rsidR="00CC02EE">
        <w:t xml:space="preserve"> entirely for at least </w:t>
      </w:r>
      <w:r w:rsidR="00A76864">
        <w:t>Nero</w:t>
      </w:r>
      <w:r w:rsidR="00CC02EE">
        <w:t xml:space="preserve"> was out of their hair potentially providing a break and some freedom in the administration of Rome</w:t>
      </w:r>
      <w:r w:rsidR="00E577C0">
        <w:t xml:space="preserve">, though certainly rather annoying that the emperor who would surely be </w:t>
      </w:r>
      <w:r w:rsidR="00A76864">
        <w:t>necessary</w:t>
      </w:r>
      <w:r w:rsidR="00E577C0">
        <w:t xml:space="preserve"> for some public or administrative events has disappeared</w:t>
      </w:r>
      <w:r w:rsidR="00CC02EE">
        <w:t xml:space="preserve">. However, this did not mean the elite were safe from </w:t>
      </w:r>
      <w:r w:rsidR="00A76864">
        <w:t>Nero’s</w:t>
      </w:r>
      <w:r w:rsidR="00CC02EE">
        <w:t xml:space="preserve"> ego, upon winning the title ‘</w:t>
      </w:r>
      <w:proofErr w:type="spellStart"/>
      <w:r w:rsidR="00CC02EE">
        <w:t>Phythicus</w:t>
      </w:r>
      <w:proofErr w:type="spellEnd"/>
      <w:r w:rsidR="00CC02EE">
        <w:t xml:space="preserve">’ at </w:t>
      </w:r>
      <w:r w:rsidR="00A76864">
        <w:t>competition</w:t>
      </w:r>
      <w:r w:rsidR="00CC02EE">
        <w:t xml:space="preserve"> at </w:t>
      </w:r>
      <w:r w:rsidR="00A76864">
        <w:t>Delphi</w:t>
      </w:r>
      <w:r w:rsidR="00CC02EE">
        <w:t>, meaning ‘</w:t>
      </w:r>
      <w:r w:rsidR="00A76864">
        <w:t>P</w:t>
      </w:r>
      <w:r w:rsidR="00CC02EE">
        <w:t xml:space="preserve">ythian victor’, </w:t>
      </w:r>
      <w:r w:rsidR="00A76864">
        <w:t>Nero</w:t>
      </w:r>
      <w:r w:rsidR="00CC02EE">
        <w:t xml:space="preserve"> sent a </w:t>
      </w:r>
      <w:r w:rsidR="00A76864">
        <w:t>lackey</w:t>
      </w:r>
      <w:r w:rsidR="00CC02EE">
        <w:t xml:space="preserve"> in Rome to go and insist that an elite family in Rome give up this name as it now belonged to the Emperor, upon their refusal the head of the family and his son were killed</w:t>
      </w:r>
      <w:r w:rsidR="00E577C0">
        <w:rPr>
          <w:rStyle w:val="FootnoteReference"/>
        </w:rPr>
        <w:footnoteReference w:id="7"/>
      </w:r>
      <w:r w:rsidR="00E577C0">
        <w:t>. T</w:t>
      </w:r>
      <w:r w:rsidR="00CC02EE">
        <w:t xml:space="preserve">hough not directly a cultural </w:t>
      </w:r>
      <w:r w:rsidR="00A76864">
        <w:t>pursuit</w:t>
      </w:r>
      <w:r w:rsidR="00CC02EE">
        <w:t xml:space="preserve">, which should be seemingly harmless if </w:t>
      </w:r>
      <w:r w:rsidR="00A76864">
        <w:t>unusual</w:t>
      </w:r>
      <w:r w:rsidR="00CC02EE">
        <w:t xml:space="preserve"> and embarrassing to the elite, yet </w:t>
      </w:r>
      <w:r w:rsidR="00A76864">
        <w:t>Nero’s</w:t>
      </w:r>
      <w:r w:rsidR="00CC02EE">
        <w:t xml:space="preserve"> </w:t>
      </w:r>
      <w:r w:rsidR="00A76864">
        <w:t>pursuit</w:t>
      </w:r>
      <w:r w:rsidR="00CC02EE">
        <w:t xml:space="preserve"> of athletic victory had now resulted in the death of two noblemen</w:t>
      </w:r>
      <w:r w:rsidR="00A76864">
        <w:t>. P</w:t>
      </w:r>
      <w:r w:rsidR="00E577C0">
        <w:t xml:space="preserve">erhaps some of the </w:t>
      </w:r>
      <w:r w:rsidR="00A76864">
        <w:t>controversy</w:t>
      </w:r>
      <w:r w:rsidR="00E577C0">
        <w:t xml:space="preserve"> and dislike of </w:t>
      </w:r>
      <w:r w:rsidR="00A76864">
        <w:t>Nero</w:t>
      </w:r>
      <w:r w:rsidR="00E577C0">
        <w:t xml:space="preserve"> amongst elite Romans came from not the action of performance in plays or athletic competitions themselves but rather in the respect that knowing </w:t>
      </w:r>
      <w:r w:rsidR="00A76864">
        <w:t>Nero</w:t>
      </w:r>
      <w:r w:rsidR="00E577C0">
        <w:t xml:space="preserve">, they knew the potential for this all to be taken too seriously which in this </w:t>
      </w:r>
      <w:r w:rsidR="00A76864">
        <w:t>instance</w:t>
      </w:r>
      <w:r w:rsidR="00E577C0">
        <w:t xml:space="preserve"> resulted in the death of two innocent people. </w:t>
      </w:r>
    </w:p>
    <w:p w:rsidR="00E577C0" w:rsidRDefault="00E577C0"/>
    <w:p w:rsidR="00E577C0" w:rsidRDefault="00E577C0">
      <w:r>
        <w:t xml:space="preserve">Upon his </w:t>
      </w:r>
      <w:r w:rsidR="00A76864">
        <w:t>ascension</w:t>
      </w:r>
      <w:r>
        <w:t xml:space="preserve"> to power </w:t>
      </w:r>
      <w:r w:rsidR="00A76864">
        <w:t>Nero</w:t>
      </w:r>
      <w:r>
        <w:t xml:space="preserve"> began taking lessons in the lyre from the best of the best, </w:t>
      </w:r>
      <w:r w:rsidR="006C4D47">
        <w:t xml:space="preserve">and followed many strict dietary and lifestyle </w:t>
      </w:r>
      <w:r w:rsidR="00A76864">
        <w:t>arrangements</w:t>
      </w:r>
      <w:r w:rsidR="006C4D47">
        <w:t xml:space="preserve"> in his efforts to be a </w:t>
      </w:r>
      <w:r w:rsidR="00A76864">
        <w:t>well-trained</w:t>
      </w:r>
      <w:r w:rsidR="006C4D47">
        <w:t xml:space="preserve"> actor, singer and musician. He would lay under a leaden plate which restricted his lungs and sang there, he avoided fruits and other foods thought to be damaging to the voice and on one day a week he ate nothing but chives in olive oil, keeping up such traditions till his </w:t>
      </w:r>
      <w:r w:rsidR="00A76864">
        <w:t>death</w:t>
      </w:r>
      <w:r w:rsidR="00882EC9">
        <w:rPr>
          <w:rStyle w:val="FootnoteReference"/>
        </w:rPr>
        <w:footnoteReference w:id="8"/>
      </w:r>
      <w:r w:rsidR="00882EC9">
        <w:t xml:space="preserve">. Despite his multitude of training which likely took much of his time away from other duties as emperor, Nero’s actual ability and talent is disputed, the general assumption is that </w:t>
      </w:r>
      <w:r w:rsidR="00A76864">
        <w:t>Nero</w:t>
      </w:r>
      <w:r w:rsidR="00882EC9">
        <w:t xml:space="preserve"> was a man of little talent who had had much training</w:t>
      </w:r>
      <w:r w:rsidR="006C4D47">
        <w:rPr>
          <w:rStyle w:val="FootnoteReference"/>
        </w:rPr>
        <w:footnoteReference w:id="9"/>
      </w:r>
      <w:r w:rsidR="00882EC9">
        <w:t xml:space="preserve">, Suetonius and Cassius </w:t>
      </w:r>
      <w:proofErr w:type="spellStart"/>
      <w:r w:rsidR="00882EC9">
        <w:t>Dio</w:t>
      </w:r>
      <w:proofErr w:type="spellEnd"/>
      <w:r w:rsidR="00882EC9">
        <w:t xml:space="preserve"> being somewhat harsher describing his voice as ‘husky and feeble’</w:t>
      </w:r>
      <w:r w:rsidR="00882EC9">
        <w:rPr>
          <w:rStyle w:val="FootnoteReference"/>
        </w:rPr>
        <w:footnoteReference w:id="10"/>
      </w:r>
      <w:r w:rsidR="00882EC9">
        <w:t xml:space="preserve"> or as ‘slight and indistinct’</w:t>
      </w:r>
      <w:r w:rsidR="00882EC9">
        <w:rPr>
          <w:rStyle w:val="FootnoteReference"/>
        </w:rPr>
        <w:footnoteReference w:id="11"/>
      </w:r>
      <w:r w:rsidR="00882EC9">
        <w:t xml:space="preserve">. It may seem of little importance </w:t>
      </w:r>
      <w:r w:rsidR="00A76864">
        <w:t>whether</w:t>
      </w:r>
      <w:r w:rsidR="00882EC9">
        <w:t xml:space="preserve"> </w:t>
      </w:r>
      <w:r w:rsidR="00A76864">
        <w:t>Nero</w:t>
      </w:r>
      <w:r w:rsidR="00882EC9">
        <w:t xml:space="preserve"> was actually a gifted or indeed as the case may well have been a passable singer, yet, </w:t>
      </w:r>
      <w:r w:rsidR="00A76864">
        <w:t>Nero’s</w:t>
      </w:r>
      <w:r w:rsidR="00882EC9">
        <w:t xml:space="preserve"> public performances were rather </w:t>
      </w:r>
      <w:r w:rsidR="0015394E">
        <w:t xml:space="preserve">more state </w:t>
      </w:r>
      <w:r w:rsidR="00A76864">
        <w:t>enforced</w:t>
      </w:r>
      <w:r w:rsidR="0015394E">
        <w:t xml:space="preserve"> than other public performances throughout the year would be, the audiences being </w:t>
      </w:r>
      <w:r w:rsidR="00A76864">
        <w:t>strictly</w:t>
      </w:r>
      <w:r w:rsidR="0015394E">
        <w:t xml:space="preserve"> controlled throughout, if any audience members were seen as </w:t>
      </w:r>
      <w:r w:rsidR="0015394E">
        <w:lastRenderedPageBreak/>
        <w:t xml:space="preserve">being </w:t>
      </w:r>
      <w:r w:rsidR="00A76864">
        <w:t>anything</w:t>
      </w:r>
      <w:r w:rsidR="0015394E">
        <w:t xml:space="preserve"> less than </w:t>
      </w:r>
      <w:r w:rsidR="00A76864">
        <w:t>rapturous</w:t>
      </w:r>
      <w:r w:rsidR="0015394E">
        <w:t xml:space="preserve"> they would be beaten</w:t>
      </w:r>
      <w:r w:rsidR="0015394E">
        <w:rPr>
          <w:rStyle w:val="FootnoteReference"/>
        </w:rPr>
        <w:footnoteReference w:id="12"/>
      </w:r>
      <w:r w:rsidR="0015394E">
        <w:t xml:space="preserve">, with audiences being locked into </w:t>
      </w:r>
      <w:r w:rsidR="00A76864">
        <w:t>amphitheatres</w:t>
      </w:r>
      <w:r w:rsidR="0015394E">
        <w:t xml:space="preserve"> for hours and hours, women gave birth in this time and people pretended to be dead to be carried out of the theatre</w:t>
      </w:r>
      <w:r w:rsidR="0015394E">
        <w:rPr>
          <w:rStyle w:val="FootnoteReference"/>
        </w:rPr>
        <w:footnoteReference w:id="13"/>
      </w:r>
      <w:r w:rsidR="0015394E">
        <w:t xml:space="preserve">. This is potentially an indication </w:t>
      </w:r>
      <w:r w:rsidR="00A76864">
        <w:t>Nero</w:t>
      </w:r>
      <w:r w:rsidR="0015394E">
        <w:t xml:space="preserve"> would not be popular with </w:t>
      </w:r>
      <w:r w:rsidR="00A76864">
        <w:t>plebeians</w:t>
      </w:r>
      <w:r w:rsidR="0015394E">
        <w:t xml:space="preserve"> a forced situation such as this would in no way be a popular one, an action such as this would also</w:t>
      </w:r>
      <w:r w:rsidR="007D08B5">
        <w:t xml:space="preserve"> be equal with Elites. However the audiences were strictly monitored in Greece during his </w:t>
      </w:r>
      <w:r w:rsidR="00A76864">
        <w:t xml:space="preserve">yearlong tour and likely during the </w:t>
      </w:r>
      <w:proofErr w:type="spellStart"/>
      <w:r w:rsidR="00A76864">
        <w:t>N</w:t>
      </w:r>
      <w:r w:rsidR="007D08B5">
        <w:t>eronia</w:t>
      </w:r>
      <w:proofErr w:type="spellEnd"/>
      <w:r w:rsidR="007D08B5">
        <w:t xml:space="preserve"> festival it is unsure </w:t>
      </w:r>
      <w:r w:rsidR="00A76864">
        <w:t>whether</w:t>
      </w:r>
      <w:r w:rsidR="007D08B5">
        <w:t xml:space="preserve"> other festivals would have been as strictly monitored by the state</w:t>
      </w:r>
      <w:r w:rsidR="007D08B5">
        <w:rPr>
          <w:rStyle w:val="FootnoteReference"/>
        </w:rPr>
        <w:footnoteReference w:id="14"/>
      </w:r>
      <w:r w:rsidR="007D08B5">
        <w:t xml:space="preserve">. It is equally unsure </w:t>
      </w:r>
      <w:r w:rsidR="00A76864">
        <w:t>whether</w:t>
      </w:r>
      <w:r w:rsidR="007D08B5">
        <w:t xml:space="preserve"> this was </w:t>
      </w:r>
      <w:r w:rsidR="00A76864">
        <w:t>enforced</w:t>
      </w:r>
      <w:r w:rsidR="007D08B5">
        <w:t xml:space="preserve"> by </w:t>
      </w:r>
      <w:r w:rsidR="00A76864">
        <w:t>Nero</w:t>
      </w:r>
      <w:r w:rsidR="007D08B5">
        <w:t xml:space="preserve"> or by the senate who felt it in their best </w:t>
      </w:r>
      <w:r w:rsidR="00A76864">
        <w:t>interests</w:t>
      </w:r>
      <w:r w:rsidR="007D08B5">
        <w:t xml:space="preserve"> to keep </w:t>
      </w:r>
      <w:r w:rsidR="00A76864">
        <w:t>Nero’s</w:t>
      </w:r>
      <w:r w:rsidR="007D08B5">
        <w:t xml:space="preserve"> ego stroked and the emperor placid. </w:t>
      </w:r>
    </w:p>
    <w:p w:rsidR="007D08B5" w:rsidRDefault="007D08B5"/>
    <w:p w:rsidR="007D08B5" w:rsidRDefault="007D08B5">
      <w:r>
        <w:t xml:space="preserve">Public entertainment was of great importance to Rome, it held religious significance, including dedication to the imperial cult. The gladiatorial games and beast hunts were a very common, though hugely expensive way of magistrates buying popularity with </w:t>
      </w:r>
      <w:r w:rsidR="00A76864">
        <w:t>Plebeians</w:t>
      </w:r>
      <w:r>
        <w:t xml:space="preserve"> by taking ‘ownership’ of the games.</w:t>
      </w:r>
      <w:r w:rsidR="008F29F4">
        <w:t xml:space="preserve"> Juve</w:t>
      </w:r>
      <w:r>
        <w:t>nal criticises modern (meaning 2AD) romans for their constant need to be entertained</w:t>
      </w:r>
      <w:r w:rsidR="008F29F4">
        <w:rPr>
          <w:rStyle w:val="FootnoteReference"/>
        </w:rPr>
        <w:footnoteReference w:id="15"/>
      </w:r>
      <w:r>
        <w:t xml:space="preserve">, in reality the games were of great political significance and were important in gaining the support of </w:t>
      </w:r>
      <w:r w:rsidR="00A76864">
        <w:t>plebeians</w:t>
      </w:r>
      <w:r>
        <w:t>, Carter in his article goes so far as to suggest that these events proved the power and dominance of Rome</w:t>
      </w:r>
      <w:r w:rsidR="00C357DD">
        <w:rPr>
          <w:rStyle w:val="FootnoteReference"/>
        </w:rPr>
        <w:footnoteReference w:id="16"/>
      </w:r>
      <w:r w:rsidR="00C357DD">
        <w:t xml:space="preserve">. If you use Carters example, it was no wonder that a man with such heavy </w:t>
      </w:r>
      <w:r w:rsidR="008F29F4">
        <w:t>interests</w:t>
      </w:r>
      <w:r w:rsidR="00C357DD">
        <w:t xml:space="preserve"> in the arts, such as </w:t>
      </w:r>
      <w:r w:rsidR="008F29F4">
        <w:t>Nero</w:t>
      </w:r>
      <w:r w:rsidR="00C357DD">
        <w:t>, began feeding the states money into games, events such as plays and into the building of baths and a grand circus. Yet amongst the wealthy of Rome it would be hard to buy ones friends through grand shows and public baths</w:t>
      </w:r>
    </w:p>
    <w:p w:rsidR="007A478D" w:rsidRDefault="007A478D"/>
    <w:p w:rsidR="000A748D" w:rsidRDefault="00B32D4D">
      <w:r>
        <w:t xml:space="preserve">We have passed onto us a half myth half fact tradition of who </w:t>
      </w:r>
      <w:r w:rsidR="00B14464">
        <w:t>Nero</w:t>
      </w:r>
      <w:r>
        <w:t xml:space="preserve"> was and certainly to some members of the elite this would have been their perception, certainly when it was in their own </w:t>
      </w:r>
      <w:r w:rsidR="00B14464">
        <w:t>benefit</w:t>
      </w:r>
      <w:r>
        <w:t xml:space="preserve"> to portray </w:t>
      </w:r>
      <w:r w:rsidR="00B14464">
        <w:t>Nero</w:t>
      </w:r>
      <w:r>
        <w:t xml:space="preserve"> so. It is neither fair to say that every member of the elite found </w:t>
      </w:r>
      <w:r w:rsidR="00B14464">
        <w:t>Nero</w:t>
      </w:r>
      <w:r>
        <w:t xml:space="preserve"> to be controversial</w:t>
      </w:r>
      <w:r w:rsidR="007276B4">
        <w:t xml:space="preserve">. Rather in the year of the four emperors </w:t>
      </w:r>
      <w:proofErr w:type="spellStart"/>
      <w:r w:rsidR="007276B4">
        <w:t>Otho</w:t>
      </w:r>
      <w:proofErr w:type="spellEnd"/>
      <w:r w:rsidR="007276B4">
        <w:t xml:space="preserve"> and </w:t>
      </w:r>
      <w:proofErr w:type="spellStart"/>
      <w:r w:rsidR="007276B4">
        <w:t>Vitellius</w:t>
      </w:r>
      <w:proofErr w:type="spellEnd"/>
      <w:r w:rsidR="007276B4">
        <w:t xml:space="preserve"> </w:t>
      </w:r>
      <w:r w:rsidR="0095385F">
        <w:t xml:space="preserve">commemorated </w:t>
      </w:r>
      <w:r w:rsidR="008F29F4">
        <w:t>Nero’s</w:t>
      </w:r>
      <w:r w:rsidR="00813030">
        <w:t xml:space="preserve"> memory rather publicly. </w:t>
      </w:r>
      <w:proofErr w:type="spellStart"/>
      <w:r w:rsidR="00813030">
        <w:t>Vitellius</w:t>
      </w:r>
      <w:proofErr w:type="spellEnd"/>
      <w:r w:rsidR="00813030">
        <w:t xml:space="preserve"> made commemorative offerings to </w:t>
      </w:r>
      <w:r w:rsidR="008F29F4">
        <w:t>Nero</w:t>
      </w:r>
      <w:r w:rsidR="00813030">
        <w:t xml:space="preserve"> and is reported by Suetonius to have at a party commanded a flute player to play ‘something of the masters’ and when the musician begins to play a solo of </w:t>
      </w:r>
      <w:r w:rsidR="008F29F4">
        <w:t>Nero’s</w:t>
      </w:r>
      <w:r w:rsidR="00813030">
        <w:t xml:space="preserve"> own composition, </w:t>
      </w:r>
      <w:proofErr w:type="spellStart"/>
      <w:r w:rsidR="00813030">
        <w:t>Vitelli</w:t>
      </w:r>
      <w:r w:rsidR="008F29F4">
        <w:t>u</w:t>
      </w:r>
      <w:r w:rsidR="00813030">
        <w:t>s</w:t>
      </w:r>
      <w:proofErr w:type="spellEnd"/>
      <w:r w:rsidR="00813030">
        <w:t xml:space="preserve"> leaps up in ‘delight’ and leads the applause</w:t>
      </w:r>
      <w:r w:rsidR="00813030">
        <w:rPr>
          <w:rStyle w:val="FootnoteReference"/>
        </w:rPr>
        <w:footnoteReference w:id="17"/>
      </w:r>
      <w:r w:rsidR="00813030">
        <w:t xml:space="preserve">. </w:t>
      </w:r>
      <w:proofErr w:type="spellStart"/>
      <w:r w:rsidR="0095385F">
        <w:t>Otho</w:t>
      </w:r>
      <w:proofErr w:type="spellEnd"/>
      <w:r w:rsidR="0095385F">
        <w:t xml:space="preserve"> comes to power in 69AD and in his short reign he </w:t>
      </w:r>
      <w:r w:rsidR="008F29F4">
        <w:t>honours</w:t>
      </w:r>
      <w:r w:rsidR="0095385F">
        <w:t xml:space="preserve"> </w:t>
      </w:r>
      <w:r w:rsidR="008F29F4">
        <w:t>Nero’s</w:t>
      </w:r>
      <w:r w:rsidR="0095385F">
        <w:t xml:space="preserve"> </w:t>
      </w:r>
      <w:r w:rsidR="008F29F4">
        <w:t>memory</w:t>
      </w:r>
      <w:r w:rsidR="0095385F">
        <w:t xml:space="preserve"> and adds </w:t>
      </w:r>
      <w:r w:rsidR="008F29F4">
        <w:t>expansions</w:t>
      </w:r>
      <w:r w:rsidR="0095385F">
        <w:t xml:space="preserve"> to </w:t>
      </w:r>
      <w:r w:rsidR="008F29F4">
        <w:t>Nero’s</w:t>
      </w:r>
      <w:r w:rsidR="0095385F">
        <w:t xml:space="preserve"> golden palace to the price of fifty-million</w:t>
      </w:r>
      <w:r w:rsidR="008F29F4">
        <w:t xml:space="preserve"> sesterces</w:t>
      </w:r>
      <w:r w:rsidR="00813030">
        <w:rPr>
          <w:rStyle w:val="FootnoteReference"/>
        </w:rPr>
        <w:footnoteReference w:id="18"/>
      </w:r>
      <w:r w:rsidR="0095385F">
        <w:t xml:space="preserve">. Not only does this show respect to </w:t>
      </w:r>
      <w:r w:rsidR="008F29F4">
        <w:t>Nero</w:t>
      </w:r>
      <w:r w:rsidR="0095385F">
        <w:t xml:space="preserve"> but it also suggests </w:t>
      </w:r>
      <w:r w:rsidR="008F29F4">
        <w:t xml:space="preserve">Nero did not empty </w:t>
      </w:r>
      <w:proofErr w:type="spellStart"/>
      <w:r w:rsidR="008F29F4">
        <w:t>R</w:t>
      </w:r>
      <w:r w:rsidR="0095385F">
        <w:t>omes</w:t>
      </w:r>
      <w:proofErr w:type="spellEnd"/>
      <w:r w:rsidR="0095385F">
        <w:t xml:space="preserve"> treasury in the way it is suggested he does by </w:t>
      </w:r>
      <w:r w:rsidR="008F29F4">
        <w:t>Tacitus</w:t>
      </w:r>
      <w:r w:rsidR="0095385F">
        <w:t xml:space="preserve"> in his extravagance</w:t>
      </w:r>
      <w:r w:rsidR="0095385F">
        <w:rPr>
          <w:rStyle w:val="FootnoteReference"/>
        </w:rPr>
        <w:footnoteReference w:id="19"/>
      </w:r>
      <w:r w:rsidR="0095385F">
        <w:t xml:space="preserve">. </w:t>
      </w:r>
      <w:r w:rsidR="00813030">
        <w:t>Accounts of both of these rather brief emperors (</w:t>
      </w:r>
      <w:proofErr w:type="spellStart"/>
      <w:r w:rsidR="00C21E43">
        <w:t>Otho</w:t>
      </w:r>
      <w:proofErr w:type="spellEnd"/>
      <w:r w:rsidR="00E421F0">
        <w:t xml:space="preserve"> from</w:t>
      </w:r>
      <w:r w:rsidR="00C21E43">
        <w:t xml:space="preserve"> January 69AD until the April and then </w:t>
      </w:r>
      <w:proofErr w:type="spellStart"/>
      <w:r w:rsidR="00C21E43">
        <w:t>Vitellius</w:t>
      </w:r>
      <w:proofErr w:type="spellEnd"/>
      <w:r w:rsidR="00C21E43">
        <w:t xml:space="preserve"> was in power from the April to the December 69AD</w:t>
      </w:r>
      <w:r w:rsidR="00813030">
        <w:t xml:space="preserve">) showing respect to </w:t>
      </w:r>
      <w:r w:rsidR="008F29F4">
        <w:t>Nero</w:t>
      </w:r>
      <w:r w:rsidR="00813030">
        <w:t xml:space="preserve"> was likely, as many of the actions of </w:t>
      </w:r>
      <w:r w:rsidR="008F29F4">
        <w:t>Nero</w:t>
      </w:r>
      <w:r w:rsidR="00813030">
        <w:t xml:space="preserve"> himself were, not popular among elite members of Roman society but </w:t>
      </w:r>
      <w:r w:rsidR="008B648E">
        <w:t xml:space="preserve">would not have been of either significance or seeming in poor taste to the plebeian peoples. </w:t>
      </w:r>
      <w:r w:rsidR="00E421F0">
        <w:t xml:space="preserve">However following these two sympathetic emperors Vespasian comes to power and throughout the Flavian </w:t>
      </w:r>
      <w:r w:rsidR="00E421F0">
        <w:lastRenderedPageBreak/>
        <w:t xml:space="preserve">dynasty the </w:t>
      </w:r>
      <w:r w:rsidR="008F29F4">
        <w:t>desecration</w:t>
      </w:r>
      <w:r w:rsidR="00E421F0">
        <w:t xml:space="preserve"> of </w:t>
      </w:r>
      <w:r w:rsidR="008F29F4">
        <w:t>Nero’s</w:t>
      </w:r>
      <w:r w:rsidR="00E421F0">
        <w:t xml:space="preserve"> memory provides us with the tradition of the tyrant </w:t>
      </w:r>
      <w:r w:rsidR="008F29F4">
        <w:t>Nero</w:t>
      </w:r>
      <w:r w:rsidR="00E421F0">
        <w:t xml:space="preserve"> we are left with today.</w:t>
      </w:r>
    </w:p>
    <w:p w:rsidR="007D08B5" w:rsidRDefault="007D08B5"/>
    <w:p w:rsidR="003A5677" w:rsidRDefault="003A5677">
      <w:r>
        <w:t xml:space="preserve">Nero alienated the elite by </w:t>
      </w:r>
      <w:r w:rsidR="008F29F4">
        <w:t>neglecting</w:t>
      </w:r>
      <w:r>
        <w:t xml:space="preserve"> the military to indulge his own </w:t>
      </w:r>
      <w:r w:rsidR="008F29F4">
        <w:t>interests</w:t>
      </w:r>
      <w:r>
        <w:t xml:space="preserve"> and spent huge amounts of </w:t>
      </w:r>
      <w:r w:rsidR="008F29F4">
        <w:t>treasury</w:t>
      </w:r>
      <w:r>
        <w:t xml:space="preserve"> money on selfish </w:t>
      </w:r>
      <w:r w:rsidR="008F29F4">
        <w:t>endeavours</w:t>
      </w:r>
      <w:r>
        <w:t xml:space="preserve">. Gibbs suggests that </w:t>
      </w:r>
      <w:r w:rsidR="008F29F4">
        <w:t>Nero</w:t>
      </w:r>
      <w:r>
        <w:t xml:space="preserve"> ‘transformed the Role of emperor into something every different’</w:t>
      </w:r>
      <w:r w:rsidR="008F29F4">
        <w:rPr>
          <w:rStyle w:val="FootnoteReference"/>
        </w:rPr>
        <w:footnoteReference w:id="20"/>
      </w:r>
      <w:r>
        <w:t xml:space="preserve"> which </w:t>
      </w:r>
      <w:r w:rsidR="00A17F88">
        <w:t xml:space="preserve">I agree with in that he did not behave the way traditionally good emperors did, he did not launch any large military </w:t>
      </w:r>
      <w:r w:rsidR="008F29F4">
        <w:t>campaigns</w:t>
      </w:r>
      <w:r w:rsidR="00A17F88">
        <w:t xml:space="preserve"> like Hadrian or Marcus Aurelius, nor did he save and build on the empires resources. Many of his actions were heavily controversial, the murder of his mother, the </w:t>
      </w:r>
      <w:r w:rsidR="008F29F4">
        <w:t>rumours</w:t>
      </w:r>
      <w:r w:rsidR="00A17F88">
        <w:t xml:space="preserve"> of incest with her, the murder of his at the time pregnant wife </w:t>
      </w:r>
      <w:proofErr w:type="spellStart"/>
      <w:r w:rsidR="00A17F88">
        <w:t>Popp</w:t>
      </w:r>
      <w:r w:rsidR="008F29F4">
        <w:t>a</w:t>
      </w:r>
      <w:r w:rsidR="00A17F88">
        <w:t>ea</w:t>
      </w:r>
      <w:proofErr w:type="spellEnd"/>
      <w:r w:rsidR="00A17F88">
        <w:t xml:space="preserve"> Sabina, it is undeniable that his actions make </w:t>
      </w:r>
      <w:r w:rsidR="008F29F4">
        <w:t>Nero</w:t>
      </w:r>
      <w:r w:rsidR="00A17F88">
        <w:t xml:space="preserve"> a monster. His cultural </w:t>
      </w:r>
      <w:r w:rsidR="008F29F4">
        <w:t>pursuits</w:t>
      </w:r>
      <w:r w:rsidR="00A17F88">
        <w:t xml:space="preserve"> on the list of </w:t>
      </w:r>
      <w:r w:rsidR="008F29F4">
        <w:t>controversy</w:t>
      </w:r>
      <w:r w:rsidR="00A17F88">
        <w:t xml:space="preserve"> are surely towards the bottom, that does not make his </w:t>
      </w:r>
      <w:r w:rsidR="008F29F4">
        <w:t>embarrassing</w:t>
      </w:r>
      <w:r w:rsidR="00A17F88">
        <w:t xml:space="preserve"> stunts at the Olympics or </w:t>
      </w:r>
      <w:r w:rsidR="008F29F4">
        <w:t>insistence</w:t>
      </w:r>
      <w:r w:rsidR="00A17F88">
        <w:t xml:space="preserve"> of his own performance less controversial, certainly contextually his behaviour was shocking and it certainly wouldn’t sit well now. There are few if any emperors who do not face any kind of criticism yet as unease </w:t>
      </w:r>
      <w:r w:rsidR="00FE163C">
        <w:t xml:space="preserve">at the emperors ability and even sanity </w:t>
      </w:r>
      <w:r w:rsidR="00A17F88">
        <w:t xml:space="preserve">grew throughout </w:t>
      </w:r>
      <w:r w:rsidR="008F29F4">
        <w:t>Nero’s</w:t>
      </w:r>
      <w:r w:rsidR="00FE163C">
        <w:t xml:space="preserve"> </w:t>
      </w:r>
      <w:r w:rsidR="008F29F4">
        <w:t>reign</w:t>
      </w:r>
      <w:r w:rsidR="00FE163C">
        <w:t xml:space="preserve"> it is easy to see why the senate became restless at this behaviour, and how it lead to his early death just thirteen years after his rise to power.</w:t>
      </w:r>
    </w:p>
    <w:p w:rsidR="00B43D4D" w:rsidRDefault="00B43D4D"/>
    <w:p w:rsidR="00B43D4D" w:rsidRDefault="00B43D4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651E6D" w:rsidRDefault="00651E6D"/>
    <w:p w:rsidR="00B43D4D" w:rsidRDefault="00B43D4D"/>
    <w:p w:rsidR="00651E6D" w:rsidRDefault="00651E6D" w:rsidP="00B43D4D">
      <w:pPr>
        <w:pStyle w:val="NormalWeb"/>
        <w:spacing w:before="0" w:beforeAutospacing="0" w:after="180" w:afterAutospacing="0"/>
        <w:ind w:left="450" w:hanging="450"/>
        <w:rPr>
          <w:color w:val="000000"/>
          <w:sz w:val="27"/>
          <w:szCs w:val="27"/>
        </w:rPr>
      </w:pPr>
    </w:p>
    <w:p w:rsidR="00651E6D" w:rsidRDefault="00651E6D" w:rsidP="00B43D4D">
      <w:pPr>
        <w:pStyle w:val="NormalWeb"/>
        <w:spacing w:before="0" w:beforeAutospacing="0" w:after="180" w:afterAutospacing="0"/>
        <w:ind w:left="450" w:hanging="450"/>
        <w:rPr>
          <w:rFonts w:asciiTheme="minorHAnsi" w:hAnsiTheme="minorHAnsi" w:cstheme="majorHAnsi"/>
          <w:b/>
          <w:color w:val="000000"/>
        </w:rPr>
      </w:pPr>
      <w:r w:rsidRPr="00FA329E">
        <w:rPr>
          <w:rFonts w:asciiTheme="minorHAnsi" w:hAnsiTheme="minorHAnsi" w:cstheme="majorHAnsi"/>
          <w:b/>
          <w:color w:val="000000"/>
        </w:rPr>
        <w:lastRenderedPageBreak/>
        <w:t xml:space="preserve">Bibliography </w:t>
      </w:r>
    </w:p>
    <w:p w:rsidR="00B43D4D" w:rsidRPr="00FA329E" w:rsidRDefault="00B43D4D" w:rsidP="00FA329E">
      <w:pPr>
        <w:pStyle w:val="NormalWeb"/>
        <w:spacing w:before="0" w:beforeAutospacing="0" w:after="180" w:afterAutospacing="0"/>
        <w:rPr>
          <w:rFonts w:asciiTheme="minorHAnsi" w:hAnsiTheme="minorHAnsi" w:cstheme="majorHAnsi"/>
          <w:color w:val="000000"/>
        </w:rPr>
      </w:pPr>
      <w:r w:rsidRPr="00FA329E">
        <w:rPr>
          <w:rFonts w:asciiTheme="minorHAnsi" w:hAnsiTheme="minorHAnsi" w:cstheme="majorHAnsi"/>
          <w:color w:val="000000"/>
        </w:rPr>
        <w:t xml:space="preserve">Barrett, A., </w:t>
      </w:r>
      <w:proofErr w:type="spellStart"/>
      <w:r w:rsidRPr="00FA329E">
        <w:rPr>
          <w:rFonts w:asciiTheme="minorHAnsi" w:hAnsiTheme="minorHAnsi" w:cstheme="majorHAnsi"/>
          <w:color w:val="000000"/>
        </w:rPr>
        <w:t>Fantham</w:t>
      </w:r>
      <w:proofErr w:type="spellEnd"/>
      <w:r w:rsidRPr="00FA329E">
        <w:rPr>
          <w:rFonts w:asciiTheme="minorHAnsi" w:hAnsiTheme="minorHAnsi" w:cstheme="majorHAnsi"/>
          <w:color w:val="000000"/>
        </w:rPr>
        <w:t xml:space="preserve">, E. and Yardley, J. </w:t>
      </w:r>
      <w:r w:rsidR="00651E6D" w:rsidRPr="00FA329E">
        <w:rPr>
          <w:rFonts w:asciiTheme="minorHAnsi" w:hAnsiTheme="minorHAnsi" w:cstheme="majorHAnsi"/>
          <w:color w:val="000000"/>
        </w:rPr>
        <w:t xml:space="preserve">2016. </w:t>
      </w:r>
      <w:r w:rsidRPr="00FA329E">
        <w:rPr>
          <w:rFonts w:asciiTheme="minorHAnsi" w:hAnsiTheme="minorHAnsi" w:cstheme="majorHAnsi"/>
          <w:i/>
          <w:iCs/>
          <w:color w:val="000000"/>
        </w:rPr>
        <w:t>The Emperor Nero</w:t>
      </w:r>
      <w:r w:rsidRPr="00FA329E">
        <w:rPr>
          <w:rFonts w:asciiTheme="minorHAnsi" w:hAnsiTheme="minorHAnsi" w:cstheme="majorHAnsi"/>
          <w:color w:val="000000"/>
        </w:rPr>
        <w:t>.</w:t>
      </w:r>
    </w:p>
    <w:p w:rsidR="00B43D4D" w:rsidRPr="00FA329E" w:rsidRDefault="00B43D4D" w:rsidP="00B43D4D">
      <w:pPr>
        <w:pStyle w:val="NormalWeb"/>
        <w:spacing w:before="0" w:beforeAutospacing="0" w:after="180" w:afterAutospacing="0"/>
        <w:ind w:left="450" w:hanging="450"/>
        <w:rPr>
          <w:rFonts w:asciiTheme="minorHAnsi" w:hAnsiTheme="minorHAnsi" w:cstheme="majorHAnsi"/>
          <w:color w:val="000000"/>
        </w:rPr>
      </w:pPr>
      <w:proofErr w:type="spellStart"/>
      <w:r w:rsidRPr="00FA329E">
        <w:rPr>
          <w:rFonts w:asciiTheme="minorHAnsi" w:hAnsiTheme="minorHAnsi" w:cstheme="majorHAnsi"/>
          <w:color w:val="000000"/>
        </w:rPr>
        <w:t>Champlin</w:t>
      </w:r>
      <w:proofErr w:type="spellEnd"/>
      <w:r w:rsidRPr="00FA329E">
        <w:rPr>
          <w:rFonts w:asciiTheme="minorHAnsi" w:hAnsiTheme="minorHAnsi" w:cstheme="majorHAnsi"/>
          <w:color w:val="000000"/>
        </w:rPr>
        <w:t>, E. (2005). </w:t>
      </w:r>
      <w:r w:rsidRPr="00FA329E">
        <w:rPr>
          <w:rFonts w:asciiTheme="minorHAnsi" w:hAnsiTheme="minorHAnsi" w:cstheme="majorHAnsi"/>
          <w:i/>
          <w:iCs/>
          <w:color w:val="000000"/>
        </w:rPr>
        <w:t>Nero</w:t>
      </w:r>
      <w:r w:rsidR="00651E6D" w:rsidRPr="00FA329E">
        <w:rPr>
          <w:rFonts w:asciiTheme="minorHAnsi" w:hAnsiTheme="minorHAnsi" w:cstheme="majorHAnsi"/>
          <w:color w:val="000000"/>
        </w:rPr>
        <w:t>. Cambridge University Press</w:t>
      </w:r>
      <w:r w:rsidRPr="00FA329E">
        <w:rPr>
          <w:rFonts w:asciiTheme="minorHAnsi" w:hAnsiTheme="minorHAnsi" w:cstheme="majorHAnsi"/>
          <w:color w:val="000000"/>
        </w:rPr>
        <w:t>.</w:t>
      </w:r>
    </w:p>
    <w:p w:rsidR="00B43D4D" w:rsidRPr="00FA329E" w:rsidRDefault="00B43D4D" w:rsidP="00B43D4D">
      <w:pPr>
        <w:pStyle w:val="NormalWeb"/>
        <w:spacing w:before="0" w:beforeAutospacing="0" w:after="180" w:afterAutospacing="0"/>
        <w:ind w:left="450" w:hanging="450"/>
        <w:rPr>
          <w:rFonts w:asciiTheme="minorHAnsi" w:hAnsiTheme="minorHAnsi" w:cstheme="majorHAnsi"/>
          <w:color w:val="000000"/>
        </w:rPr>
      </w:pPr>
      <w:proofErr w:type="spellStart"/>
      <w:r w:rsidRPr="00FA329E">
        <w:rPr>
          <w:rFonts w:asciiTheme="minorHAnsi" w:hAnsiTheme="minorHAnsi" w:cstheme="majorHAnsi"/>
          <w:color w:val="000000"/>
        </w:rPr>
        <w:t>Kennell</w:t>
      </w:r>
      <w:proofErr w:type="spellEnd"/>
      <w:r w:rsidRPr="00FA329E">
        <w:rPr>
          <w:rFonts w:asciiTheme="minorHAnsi" w:hAnsiTheme="minorHAnsi" w:cstheme="majorHAnsi"/>
          <w:color w:val="000000"/>
        </w:rPr>
        <w:t>, N. (2007). </w:t>
      </w:r>
      <w:r w:rsidRPr="00FA329E">
        <w:rPr>
          <w:rFonts w:asciiTheme="minorHAnsi" w:hAnsiTheme="minorHAnsi" w:cstheme="majorHAnsi"/>
          <w:i/>
          <w:iCs/>
          <w:color w:val="000000"/>
        </w:rPr>
        <w:t>The Gymnasium of Virtue</w:t>
      </w:r>
      <w:r w:rsidRPr="00FA329E">
        <w:rPr>
          <w:rFonts w:asciiTheme="minorHAnsi" w:hAnsiTheme="minorHAnsi" w:cstheme="majorHAnsi"/>
          <w:color w:val="000000"/>
        </w:rPr>
        <w:t>. Univ</w:t>
      </w:r>
      <w:r w:rsidR="00651E6D" w:rsidRPr="00FA329E">
        <w:rPr>
          <w:rFonts w:asciiTheme="minorHAnsi" w:hAnsiTheme="minorHAnsi" w:cstheme="majorHAnsi"/>
          <w:color w:val="000000"/>
        </w:rPr>
        <w:t>ersity</w:t>
      </w:r>
      <w:r w:rsidRPr="00FA329E">
        <w:rPr>
          <w:rFonts w:asciiTheme="minorHAnsi" w:hAnsiTheme="minorHAnsi" w:cstheme="majorHAnsi"/>
          <w:color w:val="000000"/>
        </w:rPr>
        <w:t xml:space="preserve"> of North Carolina Pr</w:t>
      </w:r>
      <w:r w:rsidR="00651E6D" w:rsidRPr="00FA329E">
        <w:rPr>
          <w:rFonts w:asciiTheme="minorHAnsi" w:hAnsiTheme="minorHAnsi" w:cstheme="majorHAnsi"/>
          <w:color w:val="000000"/>
        </w:rPr>
        <w:t>ess</w:t>
      </w:r>
      <w:r w:rsidRPr="00FA329E">
        <w:rPr>
          <w:rFonts w:asciiTheme="minorHAnsi" w:hAnsiTheme="minorHAnsi" w:cstheme="majorHAnsi"/>
          <w:color w:val="000000"/>
        </w:rPr>
        <w:t>.</w:t>
      </w:r>
    </w:p>
    <w:p w:rsidR="00651E6D" w:rsidRPr="00FA329E" w:rsidRDefault="00B43D4D" w:rsidP="00FA329E">
      <w:pPr>
        <w:pStyle w:val="NormalWeb"/>
        <w:spacing w:before="0" w:beforeAutospacing="0" w:after="180" w:afterAutospacing="0"/>
        <w:ind w:left="450" w:hanging="450"/>
        <w:rPr>
          <w:rFonts w:asciiTheme="minorHAnsi" w:hAnsiTheme="minorHAnsi" w:cstheme="majorHAnsi"/>
          <w:color w:val="000000"/>
        </w:rPr>
      </w:pPr>
      <w:proofErr w:type="spellStart"/>
      <w:r w:rsidRPr="00FA329E">
        <w:rPr>
          <w:rFonts w:asciiTheme="minorHAnsi" w:hAnsiTheme="minorHAnsi" w:cstheme="majorHAnsi"/>
          <w:color w:val="000000"/>
        </w:rPr>
        <w:t>Ripat</w:t>
      </w:r>
      <w:proofErr w:type="spellEnd"/>
      <w:r w:rsidRPr="00FA329E">
        <w:rPr>
          <w:rFonts w:asciiTheme="minorHAnsi" w:hAnsiTheme="minorHAnsi" w:cstheme="majorHAnsi"/>
          <w:color w:val="000000"/>
        </w:rPr>
        <w:t>, P., Nikolic, M. and Gibbs, M</w:t>
      </w:r>
      <w:r w:rsidR="00651E6D" w:rsidRPr="00FA329E">
        <w:rPr>
          <w:rFonts w:asciiTheme="minorHAnsi" w:hAnsiTheme="minorHAnsi" w:cstheme="majorHAnsi"/>
          <w:color w:val="000000"/>
        </w:rPr>
        <w:t xml:space="preserve">. 2014. </w:t>
      </w:r>
      <w:r w:rsidRPr="00FA329E">
        <w:rPr>
          <w:rFonts w:asciiTheme="minorHAnsi" w:hAnsiTheme="minorHAnsi" w:cstheme="majorHAnsi"/>
          <w:i/>
          <w:iCs/>
          <w:color w:val="000000"/>
        </w:rPr>
        <w:t>Themes in Roman society and culture</w:t>
      </w:r>
      <w:r w:rsidRPr="00FA329E">
        <w:rPr>
          <w:rFonts w:asciiTheme="minorHAnsi" w:hAnsiTheme="minorHAnsi" w:cstheme="majorHAnsi"/>
          <w:color w:val="000000"/>
        </w:rPr>
        <w:t>.</w:t>
      </w:r>
    </w:p>
    <w:sectPr w:rsidR="00651E6D" w:rsidRPr="00FA329E"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BCF" w:rsidRDefault="003A6BCF" w:rsidP="0065201D">
      <w:r>
        <w:separator/>
      </w:r>
    </w:p>
  </w:endnote>
  <w:endnote w:type="continuationSeparator" w:id="0">
    <w:p w:rsidR="003A6BCF" w:rsidRDefault="003A6BCF" w:rsidP="006520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BCF" w:rsidRDefault="003A6BCF" w:rsidP="0065201D">
      <w:r>
        <w:separator/>
      </w:r>
    </w:p>
  </w:footnote>
  <w:footnote w:type="continuationSeparator" w:id="0">
    <w:p w:rsidR="003A6BCF" w:rsidRDefault="003A6BCF" w:rsidP="0065201D">
      <w:r>
        <w:continuationSeparator/>
      </w:r>
    </w:p>
  </w:footnote>
  <w:footnote w:id="1">
    <w:p w:rsidR="0065201D" w:rsidRPr="00D76999" w:rsidRDefault="0065201D">
      <w:pPr>
        <w:pStyle w:val="FootnoteText"/>
      </w:pPr>
      <w:r w:rsidRPr="00D76999">
        <w:rPr>
          <w:rStyle w:val="FootnoteReference"/>
        </w:rPr>
        <w:footnoteRef/>
      </w:r>
      <w:r w:rsidRPr="00D76999">
        <w:t xml:space="preserve"> </w:t>
      </w:r>
      <w:r w:rsidR="00B43D4D" w:rsidRPr="00D76999">
        <w:t xml:space="preserve"> </w:t>
      </w:r>
      <w:proofErr w:type="spellStart"/>
      <w:r w:rsidR="00B43D4D" w:rsidRPr="00D76999">
        <w:t>Champlin</w:t>
      </w:r>
      <w:proofErr w:type="spellEnd"/>
      <w:r w:rsidR="00B43D4D" w:rsidRPr="00D76999">
        <w:t>, E. 2005</w:t>
      </w:r>
    </w:p>
  </w:footnote>
  <w:footnote w:id="2">
    <w:p w:rsidR="00DB68A6" w:rsidRPr="00D76999" w:rsidRDefault="00DB68A6">
      <w:pPr>
        <w:pStyle w:val="FootnoteText"/>
      </w:pPr>
      <w:r w:rsidRPr="00D76999">
        <w:rPr>
          <w:rStyle w:val="FootnoteReference"/>
        </w:rPr>
        <w:footnoteRef/>
      </w:r>
      <w:r w:rsidRPr="00D76999">
        <w:t xml:space="preserve"> </w:t>
      </w:r>
      <w:proofErr w:type="spellStart"/>
      <w:r w:rsidRPr="00D76999">
        <w:t>Dio</w:t>
      </w:r>
      <w:proofErr w:type="spellEnd"/>
      <w:r w:rsidR="00D76999" w:rsidRPr="00D76999">
        <w:t>.</w:t>
      </w:r>
      <w:r w:rsidRPr="00D76999">
        <w:t xml:space="preserve"> 16.3</w:t>
      </w:r>
    </w:p>
  </w:footnote>
  <w:footnote w:id="3">
    <w:p w:rsidR="00DB68A6" w:rsidRPr="00D76999" w:rsidRDefault="00DB68A6" w:rsidP="00DB68A6">
      <w:pPr>
        <w:rPr>
          <w:sz w:val="20"/>
          <w:szCs w:val="20"/>
        </w:rPr>
      </w:pPr>
      <w:r w:rsidRPr="00D76999">
        <w:rPr>
          <w:rStyle w:val="FootnoteReference"/>
          <w:sz w:val="20"/>
          <w:szCs w:val="20"/>
        </w:rPr>
        <w:footnoteRef/>
      </w:r>
      <w:r w:rsidR="00651E6D" w:rsidRPr="00D76999">
        <w:rPr>
          <w:sz w:val="20"/>
          <w:szCs w:val="20"/>
        </w:rPr>
        <w:t xml:space="preserve"> </w:t>
      </w:r>
      <w:r w:rsidR="00651E6D" w:rsidRPr="00D76999">
        <w:rPr>
          <w:sz w:val="20"/>
          <w:szCs w:val="20"/>
        </w:rPr>
        <w:t xml:space="preserve">Barrett, A. </w:t>
      </w:r>
      <w:proofErr w:type="spellStart"/>
      <w:r w:rsidR="00651E6D" w:rsidRPr="00D76999">
        <w:rPr>
          <w:sz w:val="20"/>
          <w:szCs w:val="20"/>
        </w:rPr>
        <w:t>Fantham</w:t>
      </w:r>
      <w:proofErr w:type="spellEnd"/>
      <w:r w:rsidR="00651E6D" w:rsidRPr="00D76999">
        <w:rPr>
          <w:sz w:val="20"/>
          <w:szCs w:val="20"/>
        </w:rPr>
        <w:t>, E. Yardley, J. 2016</w:t>
      </w:r>
    </w:p>
  </w:footnote>
  <w:footnote w:id="4">
    <w:p w:rsidR="00AE1316" w:rsidRDefault="00AE1316">
      <w:pPr>
        <w:pStyle w:val="FootnoteText"/>
      </w:pPr>
      <w:r w:rsidRPr="00D76999">
        <w:rPr>
          <w:rStyle w:val="FootnoteReference"/>
        </w:rPr>
        <w:footnoteRef/>
      </w:r>
      <w:r w:rsidR="00B43D4D" w:rsidRPr="00D76999">
        <w:t xml:space="preserve"> </w:t>
      </w:r>
      <w:proofErr w:type="spellStart"/>
      <w:r w:rsidR="00B43D4D" w:rsidRPr="00D76999">
        <w:t>Champlin</w:t>
      </w:r>
      <w:proofErr w:type="spellEnd"/>
      <w:r w:rsidR="00B43D4D" w:rsidRPr="00D76999">
        <w:t>, E. 2005</w:t>
      </w:r>
    </w:p>
  </w:footnote>
  <w:footnote w:id="5">
    <w:p w:rsidR="003D46CA" w:rsidRDefault="003D46CA">
      <w:pPr>
        <w:pStyle w:val="FootnoteText"/>
      </w:pPr>
      <w:r>
        <w:rPr>
          <w:rStyle w:val="FootnoteReference"/>
        </w:rPr>
        <w:footnoteRef/>
      </w:r>
      <w:r>
        <w:t xml:space="preserve"> </w:t>
      </w:r>
      <w:proofErr w:type="spellStart"/>
      <w:r w:rsidR="00B43D4D">
        <w:t>Champlin</w:t>
      </w:r>
      <w:proofErr w:type="spellEnd"/>
      <w:r w:rsidR="00B43D4D">
        <w:t>, E. 2005</w:t>
      </w:r>
    </w:p>
  </w:footnote>
  <w:footnote w:id="6">
    <w:p w:rsidR="006C4D47" w:rsidRDefault="006C4D47">
      <w:pPr>
        <w:pStyle w:val="FootnoteText"/>
      </w:pPr>
      <w:r>
        <w:rPr>
          <w:rStyle w:val="FootnoteReference"/>
        </w:rPr>
        <w:footnoteRef/>
      </w:r>
      <w:r>
        <w:t xml:space="preserve"> Kennel</w:t>
      </w:r>
      <w:r w:rsidR="00651E6D">
        <w:t>, N. 1995</w:t>
      </w:r>
    </w:p>
  </w:footnote>
  <w:footnote w:id="7">
    <w:p w:rsidR="00E577C0" w:rsidRDefault="00E577C0">
      <w:pPr>
        <w:pStyle w:val="FootnoteText"/>
      </w:pPr>
      <w:r>
        <w:rPr>
          <w:rStyle w:val="FootnoteReference"/>
        </w:rPr>
        <w:footnoteRef/>
      </w:r>
      <w:r w:rsidR="00B43D4D">
        <w:t xml:space="preserve"> </w:t>
      </w:r>
      <w:proofErr w:type="spellStart"/>
      <w:r w:rsidR="00B43D4D">
        <w:t>Champlin</w:t>
      </w:r>
      <w:proofErr w:type="spellEnd"/>
      <w:r w:rsidR="00B43D4D">
        <w:t>, E. 2005</w:t>
      </w:r>
    </w:p>
  </w:footnote>
  <w:footnote w:id="8">
    <w:p w:rsidR="00882EC9" w:rsidRDefault="00882EC9">
      <w:pPr>
        <w:pStyle w:val="FootnoteText"/>
      </w:pPr>
      <w:r>
        <w:rPr>
          <w:rStyle w:val="FootnoteReference"/>
        </w:rPr>
        <w:footnoteRef/>
      </w:r>
      <w:r>
        <w:t xml:space="preserve"> </w:t>
      </w:r>
      <w:proofErr w:type="spellStart"/>
      <w:r>
        <w:t>P</w:t>
      </w:r>
      <w:r w:rsidR="00D76999">
        <w:t>lin</w:t>
      </w:r>
      <w:proofErr w:type="spellEnd"/>
      <w:r w:rsidR="00D76999">
        <w:t>.</w:t>
      </w:r>
      <w:r>
        <w:t xml:space="preserve"> 34. 116, 19. 108</w:t>
      </w:r>
    </w:p>
  </w:footnote>
  <w:footnote w:id="9">
    <w:p w:rsidR="006C4D47" w:rsidRDefault="006C4D47">
      <w:pPr>
        <w:pStyle w:val="FootnoteText"/>
      </w:pPr>
      <w:r>
        <w:rPr>
          <w:rStyle w:val="FootnoteReference"/>
        </w:rPr>
        <w:footnoteRef/>
      </w:r>
      <w:r>
        <w:t xml:space="preserve"> </w:t>
      </w:r>
      <w:r w:rsidR="00D76999">
        <w:t>Pseudo</w:t>
      </w:r>
      <w:r>
        <w:t xml:space="preserve"> </w:t>
      </w:r>
      <w:r w:rsidR="00D76999">
        <w:t>Luc.</w:t>
      </w:r>
      <w:r>
        <w:t xml:space="preserve"> </w:t>
      </w:r>
      <w:r w:rsidR="00D76999">
        <w:t>Nero.</w:t>
      </w:r>
      <w:r>
        <w:t xml:space="preserve"> 6 </w:t>
      </w:r>
    </w:p>
  </w:footnote>
  <w:footnote w:id="10">
    <w:p w:rsidR="00882EC9" w:rsidRDefault="00882EC9">
      <w:pPr>
        <w:pStyle w:val="FootnoteText"/>
      </w:pPr>
      <w:r>
        <w:rPr>
          <w:rStyle w:val="FootnoteReference"/>
        </w:rPr>
        <w:footnoteRef/>
      </w:r>
      <w:r>
        <w:t xml:space="preserve"> Suetonius 20.1</w:t>
      </w:r>
    </w:p>
  </w:footnote>
  <w:footnote w:id="11">
    <w:p w:rsidR="00882EC9" w:rsidRDefault="00882EC9">
      <w:pPr>
        <w:pStyle w:val="FootnoteText"/>
      </w:pPr>
      <w:r>
        <w:rPr>
          <w:rStyle w:val="FootnoteReference"/>
        </w:rPr>
        <w:footnoteRef/>
      </w:r>
      <w:r>
        <w:t xml:space="preserve"> </w:t>
      </w:r>
      <w:proofErr w:type="spellStart"/>
      <w:r>
        <w:t>Dio</w:t>
      </w:r>
      <w:proofErr w:type="spellEnd"/>
      <w:r w:rsidR="00D76999">
        <w:t>.</w:t>
      </w:r>
      <w:r>
        <w:t xml:space="preserve"> 61. 20. 2. </w:t>
      </w:r>
    </w:p>
  </w:footnote>
  <w:footnote w:id="12">
    <w:p w:rsidR="0015394E" w:rsidRDefault="0015394E">
      <w:pPr>
        <w:pStyle w:val="FootnoteText"/>
      </w:pPr>
      <w:r>
        <w:rPr>
          <w:rStyle w:val="FootnoteReference"/>
        </w:rPr>
        <w:footnoteRef/>
      </w:r>
      <w:r>
        <w:t xml:space="preserve"> </w:t>
      </w:r>
      <w:proofErr w:type="spellStart"/>
      <w:r>
        <w:t>Dio</w:t>
      </w:r>
      <w:proofErr w:type="spellEnd"/>
      <w:r w:rsidR="00D76999">
        <w:t xml:space="preserve"> </w:t>
      </w:r>
      <w:proofErr w:type="spellStart"/>
      <w:r w:rsidR="00D76999">
        <w:t>Cas</w:t>
      </w:r>
      <w:proofErr w:type="spellEnd"/>
      <w:r w:rsidR="00D76999">
        <w:t>.</w:t>
      </w:r>
      <w:r>
        <w:t xml:space="preserve"> </w:t>
      </w:r>
      <w:r w:rsidR="00D76999">
        <w:t>63.10.</w:t>
      </w:r>
      <w:r>
        <w:t>1</w:t>
      </w:r>
    </w:p>
  </w:footnote>
  <w:footnote w:id="13">
    <w:p w:rsidR="0015394E" w:rsidRDefault="0015394E">
      <w:pPr>
        <w:pStyle w:val="FootnoteText"/>
      </w:pPr>
      <w:r>
        <w:rPr>
          <w:rStyle w:val="FootnoteReference"/>
        </w:rPr>
        <w:footnoteRef/>
      </w:r>
      <w:r>
        <w:t xml:space="preserve"> </w:t>
      </w:r>
      <w:proofErr w:type="spellStart"/>
      <w:r>
        <w:t>Champlin</w:t>
      </w:r>
      <w:proofErr w:type="spellEnd"/>
      <w:r w:rsidR="00B43D4D">
        <w:t>, E. 2005</w:t>
      </w:r>
    </w:p>
  </w:footnote>
  <w:footnote w:id="14">
    <w:p w:rsidR="007D08B5" w:rsidRDefault="007D08B5">
      <w:pPr>
        <w:pStyle w:val="FootnoteText"/>
      </w:pPr>
      <w:r>
        <w:rPr>
          <w:rStyle w:val="FootnoteReference"/>
        </w:rPr>
        <w:footnoteRef/>
      </w:r>
      <w:r>
        <w:t xml:space="preserve"> </w:t>
      </w:r>
      <w:proofErr w:type="spellStart"/>
      <w:r w:rsidR="00B43D4D">
        <w:t>Champlin</w:t>
      </w:r>
      <w:proofErr w:type="spellEnd"/>
      <w:r w:rsidR="00B43D4D">
        <w:t>, E. 2005</w:t>
      </w:r>
    </w:p>
  </w:footnote>
  <w:footnote w:id="15">
    <w:p w:rsidR="008F29F4" w:rsidRDefault="008F29F4">
      <w:pPr>
        <w:pStyle w:val="FootnoteText"/>
      </w:pPr>
      <w:r>
        <w:rPr>
          <w:rStyle w:val="FootnoteReference"/>
        </w:rPr>
        <w:footnoteRef/>
      </w:r>
      <w:r>
        <w:t xml:space="preserve"> </w:t>
      </w:r>
      <w:r w:rsidR="00D76999">
        <w:t>Juv. 4.10</w:t>
      </w:r>
      <w:r>
        <w:t xml:space="preserve"> </w:t>
      </w:r>
    </w:p>
  </w:footnote>
  <w:footnote w:id="16">
    <w:p w:rsidR="00C357DD" w:rsidRDefault="00C357DD" w:rsidP="00651E6D">
      <w:r>
        <w:rPr>
          <w:rStyle w:val="FootnoteReference"/>
        </w:rPr>
        <w:footnoteRef/>
      </w:r>
      <w:r>
        <w:t xml:space="preserve"> </w:t>
      </w:r>
      <w:r w:rsidR="00651E6D">
        <w:t xml:space="preserve">Barrett, A. </w:t>
      </w:r>
      <w:proofErr w:type="spellStart"/>
      <w:r w:rsidR="00651E6D">
        <w:t>Fantham</w:t>
      </w:r>
      <w:proofErr w:type="spellEnd"/>
      <w:r w:rsidR="00651E6D">
        <w:t>, E. Yardley, J. 2016</w:t>
      </w:r>
    </w:p>
  </w:footnote>
  <w:footnote w:id="17">
    <w:p w:rsidR="00813030" w:rsidRDefault="00813030">
      <w:pPr>
        <w:pStyle w:val="FootnoteText"/>
      </w:pPr>
      <w:r>
        <w:rPr>
          <w:rStyle w:val="FootnoteReference"/>
        </w:rPr>
        <w:footnoteRef/>
      </w:r>
      <w:r>
        <w:t xml:space="preserve"> Suetonius</w:t>
      </w:r>
      <w:r w:rsidR="00D76999">
        <w:t xml:space="preserve">. </w:t>
      </w:r>
      <w:proofErr w:type="spellStart"/>
      <w:r w:rsidR="00D76999">
        <w:t>Vit</w:t>
      </w:r>
      <w:proofErr w:type="spellEnd"/>
      <w:r w:rsidR="00D76999">
        <w:t>.</w:t>
      </w:r>
      <w:r>
        <w:t xml:space="preserve"> 11</w:t>
      </w:r>
    </w:p>
  </w:footnote>
  <w:footnote w:id="18">
    <w:p w:rsidR="00813030" w:rsidRDefault="00813030">
      <w:pPr>
        <w:pStyle w:val="FootnoteText"/>
      </w:pPr>
      <w:r>
        <w:rPr>
          <w:rStyle w:val="FootnoteReference"/>
        </w:rPr>
        <w:footnoteRef/>
      </w:r>
      <w:r>
        <w:t xml:space="preserve"> Suetonius</w:t>
      </w:r>
      <w:r w:rsidR="00D76999">
        <w:t>.</w:t>
      </w:r>
      <w:r>
        <w:t xml:space="preserve"> </w:t>
      </w:r>
      <w:proofErr w:type="spellStart"/>
      <w:r w:rsidR="00D76999">
        <w:t>O</w:t>
      </w:r>
      <w:r>
        <w:t>tho</w:t>
      </w:r>
      <w:proofErr w:type="spellEnd"/>
      <w:r w:rsidR="00D76999">
        <w:t>.</w:t>
      </w:r>
      <w:r>
        <w:t xml:space="preserve"> 7</w:t>
      </w:r>
    </w:p>
  </w:footnote>
  <w:footnote w:id="19">
    <w:p w:rsidR="0095385F" w:rsidRDefault="0095385F">
      <w:pPr>
        <w:pStyle w:val="FootnoteText"/>
      </w:pPr>
      <w:r>
        <w:rPr>
          <w:rStyle w:val="FootnoteReference"/>
        </w:rPr>
        <w:footnoteRef/>
      </w:r>
      <w:r>
        <w:t xml:space="preserve"> T</w:t>
      </w:r>
      <w:r w:rsidR="00D76999">
        <w:t>ac.</w:t>
      </w:r>
      <w:r>
        <w:t xml:space="preserve"> </w:t>
      </w:r>
      <w:r w:rsidR="00D76999">
        <w:t>A</w:t>
      </w:r>
      <w:r>
        <w:t>nn</w:t>
      </w:r>
      <w:r w:rsidR="00D76999">
        <w:t>.</w:t>
      </w:r>
      <w:r>
        <w:t xml:space="preserve"> 15.41</w:t>
      </w:r>
    </w:p>
  </w:footnote>
  <w:footnote w:id="20">
    <w:p w:rsidR="008F29F4" w:rsidRDefault="008F29F4">
      <w:pPr>
        <w:pStyle w:val="FootnoteText"/>
      </w:pPr>
      <w:r>
        <w:rPr>
          <w:rStyle w:val="FootnoteReference"/>
        </w:rPr>
        <w:footnoteRef/>
      </w:r>
      <w:r>
        <w:t xml:space="preserve"> Gibbs</w:t>
      </w:r>
      <w:r w:rsidR="00B43D4D">
        <w:t xml:space="preserve">, M. Nikolic, M. </w:t>
      </w:r>
      <w:proofErr w:type="spellStart"/>
      <w:r w:rsidR="00B43D4D">
        <w:t>Ripat</w:t>
      </w:r>
      <w:proofErr w:type="spellEnd"/>
      <w:r w:rsidR="00B43D4D">
        <w:t>, P. 2014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8D"/>
    <w:rsid w:val="000A236D"/>
    <w:rsid w:val="000A748D"/>
    <w:rsid w:val="0013105A"/>
    <w:rsid w:val="0015394E"/>
    <w:rsid w:val="001A2E63"/>
    <w:rsid w:val="003A5677"/>
    <w:rsid w:val="003A6BCF"/>
    <w:rsid w:val="003D46CA"/>
    <w:rsid w:val="005E2F5E"/>
    <w:rsid w:val="00651E6D"/>
    <w:rsid w:val="0065201D"/>
    <w:rsid w:val="00674511"/>
    <w:rsid w:val="006C4D47"/>
    <w:rsid w:val="007276B4"/>
    <w:rsid w:val="007A478D"/>
    <w:rsid w:val="007D08B5"/>
    <w:rsid w:val="00813030"/>
    <w:rsid w:val="00830F00"/>
    <w:rsid w:val="00882EC9"/>
    <w:rsid w:val="008B648E"/>
    <w:rsid w:val="008F29F4"/>
    <w:rsid w:val="0095385F"/>
    <w:rsid w:val="00A17F88"/>
    <w:rsid w:val="00A64B80"/>
    <w:rsid w:val="00A76864"/>
    <w:rsid w:val="00AE1316"/>
    <w:rsid w:val="00B14464"/>
    <w:rsid w:val="00B32D4D"/>
    <w:rsid w:val="00B43D4D"/>
    <w:rsid w:val="00C21E43"/>
    <w:rsid w:val="00C357DD"/>
    <w:rsid w:val="00CC02EE"/>
    <w:rsid w:val="00D76999"/>
    <w:rsid w:val="00DB68A6"/>
    <w:rsid w:val="00E421F0"/>
    <w:rsid w:val="00E577C0"/>
    <w:rsid w:val="00FA329E"/>
    <w:rsid w:val="00FE1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44AF"/>
  <w15:chartTrackingRefBased/>
  <w15:docId w15:val="{A77B654E-E2FB-F743-B982-6211E6927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43D4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201D"/>
    <w:rPr>
      <w:sz w:val="20"/>
      <w:szCs w:val="20"/>
    </w:rPr>
  </w:style>
  <w:style w:type="character" w:customStyle="1" w:styleId="FootnoteTextChar">
    <w:name w:val="Footnote Text Char"/>
    <w:basedOn w:val="DefaultParagraphFont"/>
    <w:link w:val="FootnoteText"/>
    <w:uiPriority w:val="99"/>
    <w:semiHidden/>
    <w:rsid w:val="0065201D"/>
    <w:rPr>
      <w:sz w:val="20"/>
      <w:szCs w:val="20"/>
    </w:rPr>
  </w:style>
  <w:style w:type="character" w:styleId="FootnoteReference">
    <w:name w:val="footnote reference"/>
    <w:basedOn w:val="DefaultParagraphFont"/>
    <w:uiPriority w:val="99"/>
    <w:semiHidden/>
    <w:unhideWhenUsed/>
    <w:rsid w:val="0065201D"/>
    <w:rPr>
      <w:vertAlign w:val="superscript"/>
    </w:rPr>
  </w:style>
  <w:style w:type="character" w:styleId="Hyperlink">
    <w:name w:val="Hyperlink"/>
    <w:basedOn w:val="DefaultParagraphFont"/>
    <w:uiPriority w:val="99"/>
    <w:semiHidden/>
    <w:unhideWhenUsed/>
    <w:rsid w:val="00DB68A6"/>
    <w:rPr>
      <w:color w:val="0000FF"/>
      <w:u w:val="single"/>
    </w:rPr>
  </w:style>
  <w:style w:type="character" w:customStyle="1" w:styleId="Heading2Char">
    <w:name w:val="Heading 2 Char"/>
    <w:basedOn w:val="DefaultParagraphFont"/>
    <w:link w:val="Heading2"/>
    <w:uiPriority w:val="9"/>
    <w:rsid w:val="00B43D4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43D4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112307">
      <w:bodyDiv w:val="1"/>
      <w:marLeft w:val="0"/>
      <w:marRight w:val="0"/>
      <w:marTop w:val="0"/>
      <w:marBottom w:val="0"/>
      <w:divBdr>
        <w:top w:val="none" w:sz="0" w:space="0" w:color="auto"/>
        <w:left w:val="none" w:sz="0" w:space="0" w:color="auto"/>
        <w:bottom w:val="none" w:sz="0" w:space="0" w:color="auto"/>
        <w:right w:val="none" w:sz="0" w:space="0" w:color="auto"/>
      </w:divBdr>
    </w:div>
    <w:div w:id="971254952">
      <w:bodyDiv w:val="1"/>
      <w:marLeft w:val="0"/>
      <w:marRight w:val="0"/>
      <w:marTop w:val="0"/>
      <w:marBottom w:val="0"/>
      <w:divBdr>
        <w:top w:val="none" w:sz="0" w:space="0" w:color="auto"/>
        <w:left w:val="none" w:sz="0" w:space="0" w:color="auto"/>
        <w:bottom w:val="none" w:sz="0" w:space="0" w:color="auto"/>
        <w:right w:val="none" w:sz="0" w:space="0" w:color="auto"/>
      </w:divBdr>
    </w:div>
    <w:div w:id="1249386565">
      <w:bodyDiv w:val="1"/>
      <w:marLeft w:val="0"/>
      <w:marRight w:val="0"/>
      <w:marTop w:val="0"/>
      <w:marBottom w:val="0"/>
      <w:divBdr>
        <w:top w:val="none" w:sz="0" w:space="0" w:color="auto"/>
        <w:left w:val="none" w:sz="0" w:space="0" w:color="auto"/>
        <w:bottom w:val="none" w:sz="0" w:space="0" w:color="auto"/>
        <w:right w:val="none" w:sz="0" w:space="0" w:color="auto"/>
      </w:divBdr>
    </w:div>
    <w:div w:id="185009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EA654F-301F-EA48-A1A6-817D5E756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5</Pages>
  <Words>1782</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1</cp:revision>
  <dcterms:created xsi:type="dcterms:W3CDTF">2018-04-24T09:01:00Z</dcterms:created>
  <dcterms:modified xsi:type="dcterms:W3CDTF">2018-04-24T17:30:00Z</dcterms:modified>
</cp:coreProperties>
</file>