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69B150" w14:textId="77777777" w:rsidR="00977BF5" w:rsidRDefault="00977BF5">
      <w:pPr>
        <w:spacing w:before="61082"/>
      </w:pPr>
    </w:p>
    <w:p w14:paraId="0EED0A89" w14:textId="41413D6D" w:rsidR="00981BB5" w:rsidRDefault="0003072B">
      <w:pPr>
        <w:spacing w:before="61082"/>
      </w:pPr>
      <w:r>
        <w:rPr>
          <w:noProof/>
        </w:rPr>
        <w:lastRenderedPageBreak/>
        <mc:AlternateContent>
          <mc:Choice Requires="wps">
            <w:drawing>
              <wp:anchor distT="45720" distB="45720" distL="114300" distR="114300" simplePos="0" relativeHeight="5" behindDoc="0" locked="0" layoutInCell="1" allowOverlap="1" wp14:anchorId="59A18DFE" wp14:editId="228BC6E1">
                <wp:simplePos x="0" y="0"/>
                <wp:positionH relativeFrom="column">
                  <wp:posOffset>360680</wp:posOffset>
                </wp:positionH>
                <wp:positionV relativeFrom="paragraph">
                  <wp:posOffset>1657985</wp:posOffset>
                </wp:positionV>
                <wp:extent cx="4601210" cy="354330"/>
                <wp:effectExtent l="0" t="0" r="27940" b="14605"/>
                <wp:wrapSquare wrapText="bothSides"/>
                <wp:docPr id="7" name="Text Box 2"/>
                <wp:cNvGraphicFramePr/>
                <a:graphic xmlns:a="http://schemas.openxmlformats.org/drawingml/2006/main">
                  <a:graphicData uri="http://schemas.microsoft.com/office/word/2010/wordprocessingShape">
                    <wps:wsp>
                      <wps:cNvSpPr/>
                      <wps:spPr>
                        <a:xfrm>
                          <a:off x="0" y="0"/>
                          <a:ext cx="4601210" cy="354330"/>
                        </a:xfrm>
                        <a:prstGeom prst="rect">
                          <a:avLst/>
                        </a:prstGeom>
                        <a:solidFill>
                          <a:schemeClr val="accent5">
                            <a:lumMod val="50000"/>
                          </a:schemeClr>
                        </a:solidFill>
                        <a:ln w="9360">
                          <a:solidFill>
                            <a:srgbClr val="000000"/>
                          </a:solidFill>
                          <a:miter/>
                        </a:ln>
                      </wps:spPr>
                      <wps:style>
                        <a:lnRef idx="0">
                          <a:scrgbClr r="0" g="0" b="0"/>
                        </a:lnRef>
                        <a:fillRef idx="0">
                          <a:scrgbClr r="0" g="0" b="0"/>
                        </a:fillRef>
                        <a:effectRef idx="0">
                          <a:scrgbClr r="0" g="0" b="0"/>
                        </a:effectRef>
                        <a:fontRef idx="minor"/>
                      </wps:style>
                      <wps:txbx>
                        <w:txbxContent>
                          <w:p w14:paraId="2A536097" w14:textId="77777777" w:rsidR="004B7A43" w:rsidRDefault="004B7A43">
                            <w:pPr>
                              <w:pStyle w:val="FrameContents"/>
                            </w:pPr>
                            <w:r>
                              <w:rPr>
                                <w:color w:val="FFFFFF" w:themeColor="background1"/>
                                <w:sz w:val="22"/>
                                <w:szCs w:val="22"/>
                              </w:rPr>
                              <w:t>Clinical Question</w:t>
                            </w:r>
                          </w:p>
                        </w:txbxContent>
                      </wps:txbx>
                      <wps:bodyPr>
                        <a:spAutoFit/>
                      </wps:bodyPr>
                    </wps:wsp>
                  </a:graphicData>
                </a:graphic>
                <wp14:sizeRelV relativeFrom="margin">
                  <wp14:pctHeight>20000</wp14:pctHeight>
                </wp14:sizeRelV>
              </wp:anchor>
            </w:drawing>
          </mc:Choice>
          <mc:Fallback>
            <w:pict>
              <v:rect w14:anchorId="59A18DFE" id="Text Box 2" o:spid="_x0000_s1026" style="position:absolute;margin-left:28.4pt;margin-top:130.55pt;width:362.3pt;height:27.9pt;z-index:5;visibility:visible;mso-wrap-style:square;mso-height-percent:200;mso-wrap-distance-left:9pt;mso-wrap-distance-top:3.6pt;mso-wrap-distance-right:9pt;mso-wrap-distance-bottom:3.6pt;mso-position-horizontal:absolute;mso-position-horizontal-relative:text;mso-position-vertical:absolute;mso-position-vertical-relative:text;mso-height-percent:20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" fillcolor="#1f4d78 [1608]" strokeweight=".26mm">
                <v:textbox style="mso-fit-shape-to-text:t">
                  <w:txbxContent>
                    <w:p w14:paraId="2A536097" w14:textId="77777777" w:rsidR="004B7A43" w:rsidRDefault="004B7A43">
                      <w:pPr>
                        <w:pStyle w:val="FrameContents"/>
                      </w:pPr>
                      <w:r>
                        <w:rPr>
                          <w:color w:val="FFFFFF" w:themeColor="background1"/>
                          <w:sz w:val="22"/>
                          <w:szCs w:val="22"/>
                        </w:rPr>
                        <w:t>Clinical Question</w:t>
                      </w:r>
                    </w:p>
                  </w:txbxContent>
                </v:textbox>
                <w10:wrap type="square"/>
              </v:rect>
            </w:pict>
          </mc:Fallback>
        </mc:AlternateContent>
      </w:r>
      <w:r>
        <w:rPr>
          <w:noProof/>
        </w:rPr>
        <mc:AlternateContent>
          <mc:Choice Requires="wps">
            <w:drawing>
              <wp:anchor distT="45720" distB="45720" distL="114300" distR="114300" simplePos="0" relativeHeight="13" behindDoc="0" locked="0" layoutInCell="1" allowOverlap="1" wp14:anchorId="160F4591" wp14:editId="0CB70CD8">
                <wp:simplePos x="0" y="0"/>
                <wp:positionH relativeFrom="column">
                  <wp:posOffset>5200649</wp:posOffset>
                </wp:positionH>
                <wp:positionV relativeFrom="paragraph">
                  <wp:posOffset>1590675</wp:posOffset>
                </wp:positionV>
                <wp:extent cx="4638675" cy="354330"/>
                <wp:effectExtent l="0" t="0" r="28575" b="14605"/>
                <wp:wrapSquare wrapText="bothSides"/>
                <wp:docPr id="23" name="Text Box 2"/>
                <wp:cNvGraphicFramePr/>
                <a:graphic xmlns:a="http://schemas.openxmlformats.org/drawingml/2006/main">
                  <a:graphicData uri="http://schemas.microsoft.com/office/word/2010/wordprocessingShape">
                    <wps:wsp>
                      <wps:cNvSpPr/>
                      <wps:spPr>
                        <a:xfrm>
                          <a:off x="0" y="0"/>
                          <a:ext cx="4638675" cy="354330"/>
                        </a:xfrm>
                        <a:prstGeom prst="rect">
                          <a:avLst/>
                        </a:prstGeom>
                        <a:solidFill>
                          <a:schemeClr val="accent1">
                            <a:lumMod val="50000"/>
                          </a:schemeClr>
                        </a:solidFill>
                        <a:ln w="9360">
                          <a:solidFill>
                            <a:srgbClr val="000000"/>
                          </a:solidFill>
                          <a:miter/>
                        </a:ln>
                      </wps:spPr>
                      <wps:style>
                        <a:lnRef idx="0">
                          <a:scrgbClr r="0" g="0" b="0"/>
                        </a:lnRef>
                        <a:fillRef idx="0">
                          <a:scrgbClr r="0" g="0" b="0"/>
                        </a:fillRef>
                        <a:effectRef idx="0">
                          <a:scrgbClr r="0" g="0" b="0"/>
                        </a:effectRef>
                        <a:fontRef idx="minor"/>
                      </wps:style>
                      <wps:txbx>
                        <w:txbxContent>
                          <w:p w14:paraId="61F18039" w14:textId="6BB15330" w:rsidR="004B7A43" w:rsidRDefault="004B7A43">
                            <w:pPr>
                              <w:pStyle w:val="FrameContents"/>
                            </w:pPr>
                            <w:r>
                              <w:rPr>
                                <w:color w:val="FFFFFF" w:themeColor="background1"/>
                                <w:sz w:val="22"/>
                                <w:szCs w:val="22"/>
                              </w:rPr>
                              <w:t xml:space="preserve">Document </w:t>
                            </w:r>
                            <w:r w:rsidR="00807D9E">
                              <w:rPr>
                                <w:color w:val="FFFFFF" w:themeColor="background1"/>
                                <w:sz w:val="22"/>
                                <w:szCs w:val="22"/>
                              </w:rPr>
                              <w:t>research</w:t>
                            </w:r>
                          </w:p>
                        </w:txbxContent>
                      </wps:txbx>
                      <wps:bodyPr wrap="square">
                        <a:spAutoFit/>
                      </wps:bodyPr>
                    </wps:wsp>
                  </a:graphicData>
                </a:graphic>
                <wp14:sizeRelH relativeFrom="margin">
                  <wp14:pctWidth>0</wp14:pctWidth>
                </wp14:sizeRelH>
                <wp14:sizeRelV relativeFrom="margin">
                  <wp14:pctHeight>20000</wp14:pctHeight>
                </wp14:sizeRelV>
              </wp:anchor>
            </w:drawing>
          </mc:Choice>
          <mc:Fallback>
            <w:pict>
              <v:rect w14:anchorId="160F4591" id="_x0000_s1027" style="position:absolute;margin-left:409.5pt;margin-top:125.25pt;width:365.25pt;height:27.9pt;z-index:13;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" fillcolor="#1f3763 [1604]" strokeweight=".26mm">
                <v:textbox style="mso-fit-shape-to-text:t">
                  <w:txbxContent>
                    <w:p w14:paraId="61F18039" w14:textId="6BB15330" w:rsidR="004B7A43" w:rsidRDefault="004B7A43">
                      <w:pPr>
                        <w:pStyle w:val="FrameContents"/>
                      </w:pPr>
                      <w:r>
                        <w:rPr>
                          <w:color w:val="FFFFFF" w:themeColor="background1"/>
                          <w:sz w:val="22"/>
                          <w:szCs w:val="22"/>
                        </w:rPr>
                        <w:t xml:space="preserve">Document </w:t>
                      </w:r>
                      <w:r w:rsidR="00807D9E">
                        <w:rPr>
                          <w:color w:val="FFFFFF" w:themeColor="background1"/>
                          <w:sz w:val="22"/>
                          <w:szCs w:val="22"/>
                        </w:rPr>
                        <w:t>research</w:t>
                      </w:r>
                    </w:p>
                  </w:txbxContent>
                </v:textbox>
                <w10:wrap type="square"/>
              </v:rect>
            </w:pict>
          </mc:Fallback>
        </mc:AlternateContent>
      </w:r>
      <w:r>
        <w:rPr>
          <w:noProof/>
        </w:rPr>
        <mc:AlternateContent>
          <mc:Choice Requires="wps">
            <w:drawing>
              <wp:anchor distT="0" distB="0" distL="0" distR="0" simplePos="0" relativeHeight="6" behindDoc="0" locked="0" layoutInCell="1" allowOverlap="1" wp14:anchorId="62D565DC" wp14:editId="36AFAFAE">
                <wp:simplePos x="0" y="0"/>
                <wp:positionH relativeFrom="column">
                  <wp:posOffset>400050</wp:posOffset>
                </wp:positionH>
                <wp:positionV relativeFrom="paragraph">
                  <wp:posOffset>5800725</wp:posOffset>
                </wp:positionV>
                <wp:extent cx="4572000" cy="2200275"/>
                <wp:effectExtent l="0" t="0" r="19050" b="28575"/>
                <wp:wrapNone/>
                <wp:docPr id="9" name="Text Box 8"/>
                <wp:cNvGraphicFramePr/>
                <a:graphic xmlns:a="http://schemas.openxmlformats.org/drawingml/2006/main">
                  <a:graphicData uri="http://schemas.microsoft.com/office/word/2010/wordprocessingShape">
                    <wps:wsp>
                      <wps:cNvSpPr/>
                      <wps:spPr>
                        <a:xfrm>
                          <a:off x="0" y="0"/>
                          <a:ext cx="4572000" cy="2200275"/>
                        </a:xfrm>
                        <a:prstGeom prst="rect">
                          <a:avLst/>
                        </a:prstGeom>
                        <a:solidFill>
                          <a:schemeClr val="accent5">
                            <a:lumMod val="60000"/>
                            <a:lumOff val="40000"/>
                          </a:schemeClr>
                        </a:solidFill>
                        <a:ln w="6480">
                          <a:solidFill>
                            <a:srgbClr val="000000"/>
                          </a:solidFill>
                          <a:round/>
                        </a:ln>
                      </wps:spPr>
                      <wps:style>
                        <a:lnRef idx="0">
                          <a:scrgbClr r="0" g="0" b="0"/>
                        </a:lnRef>
                        <a:fillRef idx="0">
                          <a:scrgbClr r="0" g="0" b="0"/>
                        </a:fillRef>
                        <a:effectRef idx="0">
                          <a:scrgbClr r="0" g="0" b="0"/>
                        </a:effectRef>
                        <a:fontRef idx="minor"/>
                      </wps:style>
                      <wps:txbx>
                        <w:txbxContent>
                          <w:p w14:paraId="244692CC" w14:textId="77777777" w:rsidR="004B7A43" w:rsidRPr="0000743B" w:rsidRDefault="004B7A43" w:rsidP="00807D9E">
                            <w:pPr>
                              <w:pStyle w:val="FrameContents"/>
                              <w:jc w:val="both"/>
                              <w:rPr>
                                <w:rFonts w:ascii="Arial" w:hAnsi="Arial" w:cs="Arial"/>
                                <w:sz w:val="20"/>
                                <w:szCs w:val="20"/>
                              </w:rPr>
                            </w:pPr>
                          </w:p>
                          <w:p w14:paraId="427A50B6" w14:textId="22C43B9F" w:rsidR="004B7A43" w:rsidRPr="0000743B" w:rsidRDefault="004B7A43" w:rsidP="00807D9E">
                            <w:pPr>
                              <w:pStyle w:val="FrameContents"/>
                              <w:jc w:val="both"/>
                              <w:rPr>
                                <w:rFonts w:ascii="Arial" w:hAnsi="Arial" w:cs="Arial"/>
                              </w:rPr>
                            </w:pPr>
                            <w:r w:rsidRPr="0000743B">
                              <w:rPr>
                                <w:rFonts w:ascii="Arial" w:hAnsi="Arial" w:cs="Arial"/>
                              </w:rPr>
                              <w:t xml:space="preserve">Geopolymer concrete is developing into a future choice of cement within the building industry because of its improved properties in all aspects of performance but also in </w:t>
                            </w:r>
                            <w:r w:rsidR="00471CDF">
                              <w:rPr>
                                <w:rFonts w:ascii="Arial" w:hAnsi="Arial" w:cs="Arial"/>
                              </w:rPr>
                              <w:t xml:space="preserve">its </w:t>
                            </w:r>
                            <w:r w:rsidRPr="0000743B">
                              <w:rPr>
                                <w:rFonts w:ascii="Arial" w:hAnsi="Arial" w:cs="Arial"/>
                              </w:rPr>
                              <w:t>sustainability. The main aim of this research is to demonstrate the incredible potential of geopolymer concrete in modern day building projects. Concrete is one of the most used materials in construction around the world usually fashioned using Portland cement.  The high energy usage in the process of creating Portland cement creates a considerable amount of waste and Geopolymer concrete may prove to be more sustainable as well as energy efficient.</w:t>
                            </w:r>
                          </w:p>
                        </w:txbxContent>
                      </wps:txbx>
                      <wps:bodyPr wrap="square">
                        <a:prstTxWarp prst="textNoShape">
                          <a:avLst/>
                        </a:prstTxWarp>
                        <a:noAutofit/>
                      </wps:bodyPr>
                    </wps:wsp>
                  </a:graphicData>
                </a:graphic>
                <wp14:sizeRelV relativeFrom="margin">
                  <wp14:pctHeight>0</wp14:pctHeight>
                </wp14:sizeRelV>
              </wp:anchor>
            </w:drawing>
          </mc:Choice>
          <mc:Fallback>
            <w:pict>
              <v:rect w14:anchorId="62D565DC" id="Text Box 8" o:spid="_x0000_s1028" style="position:absolute;margin-left:31.5pt;margin-top:456.75pt;width:5in;height:173.25pt;z-index:6;visibility:visible;mso-wrap-style:square;mso-height-percent:0;mso-wrap-distance-left:0;mso-wrap-distance-top:0;mso-wrap-distance-right:0;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" fillcolor="#9cc2e5 [1944]" strokeweight=".18mm">
                <v:stroke joinstyle="round"/>
                <v:textbox>
                  <w:txbxContent>
                    <w:p w14:paraId="244692CC" w14:textId="77777777" w:rsidR="004B7A43" w:rsidRPr="0000743B" w:rsidRDefault="004B7A43" w:rsidP="00807D9E">
                      <w:pPr>
                        <w:pStyle w:val="FrameContents"/>
                        <w:jc w:val="both"/>
                        <w:rPr>
                          <w:rFonts w:ascii="Arial" w:hAnsi="Arial" w:cs="Arial"/>
                          <w:sz w:val="20"/>
                          <w:szCs w:val="20"/>
                        </w:rPr>
                      </w:pPr>
                    </w:p>
                    <w:p w14:paraId="427A50B6" w14:textId="22C43B9F" w:rsidR="004B7A43" w:rsidRPr="0000743B" w:rsidRDefault="004B7A43" w:rsidP="00807D9E">
                      <w:pPr>
                        <w:pStyle w:val="FrameContents"/>
                        <w:jc w:val="both"/>
                        <w:rPr>
                          <w:rFonts w:ascii="Arial" w:hAnsi="Arial" w:cs="Arial"/>
                        </w:rPr>
                      </w:pPr>
                      <w:r w:rsidRPr="0000743B">
                        <w:rPr>
                          <w:rFonts w:ascii="Arial" w:hAnsi="Arial" w:cs="Arial"/>
                        </w:rPr>
                        <w:t xml:space="preserve">Geopolymer concrete is developing into a future choice of cement within the building industry because of its improved properties in all aspects of performance but also in </w:t>
                      </w:r>
                      <w:r w:rsidR="00471CDF">
                        <w:rPr>
                          <w:rFonts w:ascii="Arial" w:hAnsi="Arial" w:cs="Arial"/>
                        </w:rPr>
                        <w:t xml:space="preserve">its </w:t>
                      </w:r>
                      <w:r w:rsidRPr="0000743B">
                        <w:rPr>
                          <w:rFonts w:ascii="Arial" w:hAnsi="Arial" w:cs="Arial"/>
                        </w:rPr>
                        <w:t>sustainability. The main aim of this research is to demonstrate the incredible potential of geopolymer concrete in modern day building projects. Concrete is one of the most used materials in construction around the world usually fashioned using Portland cement.  The high energy usage in the process of creating Portland cement creates a considerable amount of waste and Geopolymer concrete may prove to be more sustainable as well as energy efficient.</w:t>
                      </w:r>
                    </w:p>
                  </w:txbxContent>
                </v:textbox>
              </v:rect>
            </w:pict>
          </mc:Fallback>
        </mc:AlternateContent>
      </w:r>
      <w:r>
        <w:rPr>
          <w:noProof/>
        </w:rPr>
        <mc:AlternateContent>
          <mc:Choice Requires="wps">
            <w:drawing>
              <wp:anchor distT="45720" distB="45720" distL="114300" distR="114300" simplePos="0" relativeHeight="251677696" behindDoc="0" locked="0" layoutInCell="1" allowOverlap="1" wp14:anchorId="6CCAEFEB" wp14:editId="3D338F9E">
                <wp:simplePos x="0" y="0"/>
                <wp:positionH relativeFrom="column">
                  <wp:posOffset>10151110</wp:posOffset>
                </wp:positionH>
                <wp:positionV relativeFrom="paragraph">
                  <wp:posOffset>1635760</wp:posOffset>
                </wp:positionV>
                <wp:extent cx="4601210" cy="354330"/>
                <wp:effectExtent l="0" t="0" r="27940" b="14605"/>
                <wp:wrapSquare wrapText="bothSides"/>
                <wp:docPr id="5" name="Text Box 2"/>
                <wp:cNvGraphicFramePr/>
                <a:graphic xmlns:a="http://schemas.openxmlformats.org/drawingml/2006/main">
                  <a:graphicData uri="http://schemas.microsoft.com/office/word/2010/wordprocessingShape">
                    <wps:wsp>
                      <wps:cNvSpPr/>
                      <wps:spPr>
                        <a:xfrm>
                          <a:off x="0" y="0"/>
                          <a:ext cx="4601210" cy="354330"/>
                        </a:xfrm>
                        <a:prstGeom prst="rect">
                          <a:avLst/>
                        </a:prstGeom>
                        <a:solidFill>
                          <a:srgbClr val="4472C4">
                            <a:lumMod val="50000"/>
                          </a:srgbClr>
                        </a:solidFill>
                        <a:ln w="9360">
                          <a:solidFill>
                            <a:srgbClr val="000000"/>
                          </a:solidFill>
                          <a:miter/>
                        </a:ln>
                        <a:effectLst/>
                      </wps:spPr>
                      <wps:txbx>
                        <w:txbxContent>
                          <w:p w14:paraId="1D3C0CC8" w14:textId="447B74B3" w:rsidR="004E5F7B" w:rsidRDefault="004E5F7B" w:rsidP="004E5F7B">
                            <w:pPr>
                              <w:pStyle w:val="FrameContents"/>
                            </w:pPr>
                            <w:r>
                              <w:rPr>
                                <w:color w:val="FFFFFF" w:themeColor="background1"/>
                                <w:sz w:val="22"/>
                                <w:szCs w:val="22"/>
                              </w:rPr>
                              <w:t xml:space="preserve">Findings </w:t>
                            </w:r>
                          </w:p>
                        </w:txbxContent>
                      </wps:txbx>
                      <wps:bodyPr>
                        <a:spAutoFit/>
                      </wps:bodyPr>
                    </wps:wsp>
                  </a:graphicData>
                </a:graphic>
                <wp14:sizeRelV relativeFrom="margin">
                  <wp14:pctHeight>20000</wp14:pctHeight>
                </wp14:sizeRelV>
              </wp:anchor>
            </w:drawing>
          </mc:Choice>
          <mc:Fallback>
            <w:pict>
              <v:rect w14:anchorId="6CCAEFEB" id="_x0000_s1029" style="position:absolute;margin-left:799.3pt;margin-top:128.8pt;width:362.3pt;height:27.9pt;z-index:251677696;visibility:visible;mso-wrap-style:square;mso-height-percent:200;mso-wrap-distance-left:9pt;mso-wrap-distance-top:3.6pt;mso-wrap-distance-right:9pt;mso-wrap-distance-bottom:3.6pt;mso-position-horizontal:absolute;mso-position-horizontal-relative:text;mso-position-vertical:absolute;mso-position-vertical-relative:text;mso-height-percent:20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" fillcolor="#203864" strokeweight=".26mm">
                <v:textbox style="mso-fit-shape-to-text:t">
                  <w:txbxContent>
                    <w:p w14:paraId="1D3C0CC8" w14:textId="447B74B3" w:rsidR="004E5F7B" w:rsidRDefault="004E5F7B" w:rsidP="004E5F7B">
                      <w:pPr>
                        <w:pStyle w:val="FrameContents"/>
                      </w:pPr>
                      <w:r>
                        <w:rPr>
                          <w:color w:val="FFFFFF" w:themeColor="background1"/>
                          <w:sz w:val="22"/>
                          <w:szCs w:val="22"/>
                        </w:rPr>
                        <w:t xml:space="preserve">Findings </w:t>
                      </w:r>
                    </w:p>
                  </w:txbxContent>
                </v:textbox>
                <w10:wrap type="square"/>
              </v:rect>
            </w:pict>
          </mc:Fallback>
        </mc:AlternateContent>
      </w:r>
      <w:r>
        <w:rPr>
          <w:noProof/>
        </w:rPr>
        <mc:AlternateContent>
          <mc:Choice Requires="wps">
            <w:drawing>
              <wp:anchor distT="0" distB="0" distL="0" distR="0" simplePos="0" relativeHeight="251675648" behindDoc="0" locked="0" layoutInCell="1" allowOverlap="1" wp14:anchorId="394989DE" wp14:editId="172599E4">
                <wp:simplePos x="0" y="0"/>
                <wp:positionH relativeFrom="column">
                  <wp:posOffset>10153650</wp:posOffset>
                </wp:positionH>
                <wp:positionV relativeFrom="paragraph">
                  <wp:posOffset>1790700</wp:posOffset>
                </wp:positionV>
                <wp:extent cx="4599940" cy="2819400"/>
                <wp:effectExtent l="0" t="0" r="10160" b="19050"/>
                <wp:wrapNone/>
                <wp:docPr id="4" name="Text Box 1"/>
                <wp:cNvGraphicFramePr/>
                <a:graphic xmlns:a="http://schemas.openxmlformats.org/drawingml/2006/main">
                  <a:graphicData uri="http://schemas.microsoft.com/office/word/2010/wordprocessingShape">
                    <wps:wsp>
                      <wps:cNvSpPr/>
                      <wps:spPr>
                        <a:xfrm>
                          <a:off x="0" y="0"/>
                          <a:ext cx="4599940" cy="2819400"/>
                        </a:xfrm>
                        <a:prstGeom prst="rect">
                          <a:avLst/>
                        </a:prstGeom>
                        <a:solidFill>
                          <a:srgbClr val="5B9BD5">
                            <a:lumMod val="60000"/>
                            <a:lumOff val="40000"/>
                          </a:srgbClr>
                        </a:solidFill>
                        <a:ln w="6480">
                          <a:solidFill>
                            <a:sysClr val="windowText" lastClr="000000"/>
                          </a:solidFill>
                          <a:round/>
                        </a:ln>
                        <a:effectLst/>
                      </wps:spPr>
                      <wps:txbx>
                        <w:txbxContent>
                          <w:p w14:paraId="5432F45A" w14:textId="77777777" w:rsidR="004E5F7B" w:rsidRDefault="004E5F7B" w:rsidP="004E5F7B">
                            <w:pPr>
                              <w:pStyle w:val="FrameContents"/>
                              <w:jc w:val="both"/>
                              <w:rPr>
                                <w:sz w:val="20"/>
                                <w:szCs w:val="20"/>
                              </w:rPr>
                            </w:pPr>
                          </w:p>
                          <w:p w14:paraId="22B60A48" w14:textId="212BCDC1" w:rsidR="004E5F7B" w:rsidRPr="0003072B" w:rsidRDefault="00977BF5" w:rsidP="00977BF5">
                            <w:pPr>
                              <w:pStyle w:val="FrameContents"/>
                              <w:numPr>
                                <w:ilvl w:val="0"/>
                                <w:numId w:val="7"/>
                              </w:numPr>
                              <w:rPr>
                                <w:b/>
                                <w:bCs/>
                              </w:rPr>
                            </w:pPr>
                            <w:r w:rsidRPr="0003072B">
                              <w:rPr>
                                <w:b/>
                                <w:bCs/>
                              </w:rPr>
                              <w:t>Literature</w:t>
                            </w:r>
                            <w:r w:rsidR="004E5F7B" w:rsidRPr="0003072B">
                              <w:rPr>
                                <w:b/>
                                <w:bCs/>
                              </w:rPr>
                              <w:t xml:space="preserve"> rev</w:t>
                            </w:r>
                            <w:r w:rsidRPr="0003072B">
                              <w:rPr>
                                <w:b/>
                                <w:bCs/>
                              </w:rPr>
                              <w:t xml:space="preserve">iew </w:t>
                            </w:r>
                          </w:p>
                          <w:p w14:paraId="455DD5A7" w14:textId="3C9E8B20" w:rsidR="004E5F7B" w:rsidRDefault="00977BF5" w:rsidP="004E5F7B">
                            <w:pPr>
                              <w:pStyle w:val="FrameContents"/>
                            </w:pPr>
                            <w:r>
                              <w:t xml:space="preserve">In this it was shown that geopolymer </w:t>
                            </w:r>
                            <w:r w:rsidR="0003072B">
                              <w:t>cement has</w:t>
                            </w:r>
                            <w:r>
                              <w:t xml:space="preserve"> far greater abilities in all aspects of performance and manufacturing than ordinary Portland cement. </w:t>
                            </w:r>
                          </w:p>
                          <w:p w14:paraId="3FEA6012" w14:textId="3420A6C5" w:rsidR="004E5F7B" w:rsidRPr="0003072B" w:rsidRDefault="004E5F7B" w:rsidP="00977BF5">
                            <w:pPr>
                              <w:pStyle w:val="FrameContents"/>
                              <w:numPr>
                                <w:ilvl w:val="0"/>
                                <w:numId w:val="7"/>
                              </w:numPr>
                              <w:rPr>
                                <w:b/>
                                <w:bCs/>
                              </w:rPr>
                            </w:pPr>
                            <w:r w:rsidRPr="0003072B">
                              <w:rPr>
                                <w:b/>
                                <w:bCs/>
                              </w:rPr>
                              <w:t xml:space="preserve">Methodology </w:t>
                            </w:r>
                            <w:r w:rsidR="0003072B">
                              <w:rPr>
                                <w:b/>
                                <w:bCs/>
                              </w:rPr>
                              <w:t xml:space="preserve">/ Case studies </w:t>
                            </w:r>
                          </w:p>
                          <w:p w14:paraId="52D3F8D8" w14:textId="22D8B267" w:rsidR="004E5F7B" w:rsidRDefault="00977BF5" w:rsidP="004E5F7B">
                            <w:pPr>
                              <w:pStyle w:val="FrameContents"/>
                            </w:pPr>
                            <w:r>
                              <w:t xml:space="preserve">This showed what </w:t>
                            </w:r>
                            <w:r w:rsidR="0003072B">
                              <w:t xml:space="preserve">hypothetical </w:t>
                            </w:r>
                            <w:r>
                              <w:t>primary research</w:t>
                            </w:r>
                            <w:r w:rsidR="0003072B">
                              <w:t xml:space="preserve"> and used the multiple case studies to provide examples on the innovative uses of geopolymer cement in the civil engineering industry. </w:t>
                            </w:r>
                          </w:p>
                          <w:p w14:paraId="34F5CE54" w14:textId="77777777" w:rsidR="0003072B" w:rsidRDefault="0003072B" w:rsidP="004E5F7B">
                            <w:pPr>
                              <w:pStyle w:val="FrameContents"/>
                            </w:pPr>
                          </w:p>
                          <w:p w14:paraId="6FA16BEA" w14:textId="3402CDFB" w:rsidR="0003072B" w:rsidRDefault="0003072B" w:rsidP="0003072B">
                            <w:pPr>
                              <w:pStyle w:val="FrameContents"/>
                              <w:numPr>
                                <w:ilvl w:val="0"/>
                                <w:numId w:val="7"/>
                              </w:numPr>
                              <w:rPr>
                                <w:b/>
                                <w:bCs/>
                              </w:rPr>
                            </w:pPr>
                            <w:r>
                              <w:rPr>
                                <w:b/>
                                <w:bCs/>
                              </w:rPr>
                              <w:t xml:space="preserve">Limitations to the study </w:t>
                            </w:r>
                          </w:p>
                          <w:p w14:paraId="6AA4F0EB" w14:textId="0ED34DCB" w:rsidR="0003072B" w:rsidRPr="0003072B" w:rsidRDefault="0003072B" w:rsidP="0003072B">
                            <w:pPr>
                              <w:pStyle w:val="FrameContents"/>
                            </w:pPr>
                            <w:r w:rsidRPr="0003072B">
                              <w:t>Not being able to conduct my own planned primary research has been a disadvantage due to the inability to access resources due to the recent Covid-19 pandemic.</w:t>
                            </w:r>
                          </w:p>
                        </w:txbxContent>
                      </wps:txbx>
                      <wps:bodyPr wrap="square">
                        <a:prstTxWarp prst="textNoShape">
                          <a:avLst/>
                        </a:prstTxWarp>
                        <a:noAutofit/>
                      </wps:bodyPr>
                    </wps:wsp>
                  </a:graphicData>
                </a:graphic>
                <wp14:sizeRelV relativeFrom="margin">
                  <wp14:pctHeight>0</wp14:pctHeight>
                </wp14:sizeRelV>
              </wp:anchor>
            </w:drawing>
          </mc:Choice>
          <mc:Fallback>
            <w:pict>
              <v:rect w14:anchorId="394989DE" id="Text Box 1" o:spid="_x0000_s1030" style="position:absolute;margin-left:799.5pt;margin-top:141pt;width:362.2pt;height:222pt;z-index:251675648;visibility:visible;mso-wrap-style:square;mso-height-percent:0;mso-wrap-distance-left:0;mso-wrap-distance-top:0;mso-wrap-distance-right:0;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" fillcolor="#9dc3e6" strokecolor="windowText" strokeweight=".18mm">
                <v:stroke joinstyle="round"/>
                <v:textbox>
                  <w:txbxContent>
                    <w:p w14:paraId="5432F45A" w14:textId="77777777" w:rsidR="004E5F7B" w:rsidRDefault="004E5F7B" w:rsidP="004E5F7B">
                      <w:pPr>
                        <w:pStyle w:val="FrameContents"/>
                        <w:jc w:val="both"/>
                        <w:rPr>
                          <w:sz w:val="20"/>
                          <w:szCs w:val="20"/>
                        </w:rPr>
                      </w:pPr>
                    </w:p>
                    <w:p w14:paraId="22B60A48" w14:textId="212BCDC1" w:rsidR="004E5F7B" w:rsidRPr="0003072B" w:rsidRDefault="00977BF5" w:rsidP="00977BF5">
                      <w:pPr>
                        <w:pStyle w:val="FrameContents"/>
                        <w:numPr>
                          <w:ilvl w:val="0"/>
                          <w:numId w:val="7"/>
                        </w:numPr>
                        <w:rPr>
                          <w:b/>
                          <w:bCs/>
                        </w:rPr>
                      </w:pPr>
                      <w:r w:rsidRPr="0003072B">
                        <w:rPr>
                          <w:b/>
                          <w:bCs/>
                        </w:rPr>
                        <w:t>Literature</w:t>
                      </w:r>
                      <w:r w:rsidR="004E5F7B" w:rsidRPr="0003072B">
                        <w:rPr>
                          <w:b/>
                          <w:bCs/>
                        </w:rPr>
                        <w:t xml:space="preserve"> rev</w:t>
                      </w:r>
                      <w:r w:rsidRPr="0003072B">
                        <w:rPr>
                          <w:b/>
                          <w:bCs/>
                        </w:rPr>
                        <w:t xml:space="preserve">iew </w:t>
                      </w:r>
                    </w:p>
                    <w:p w14:paraId="455DD5A7" w14:textId="3C9E8B20" w:rsidR="004E5F7B" w:rsidRDefault="00977BF5" w:rsidP="004E5F7B">
                      <w:pPr>
                        <w:pStyle w:val="FrameContents"/>
                      </w:pPr>
                      <w:r>
                        <w:t xml:space="preserve">In this it was shown that geopolymer </w:t>
                      </w:r>
                      <w:r w:rsidR="0003072B">
                        <w:t>cement has</w:t>
                      </w:r>
                      <w:r>
                        <w:t xml:space="preserve"> far greater abilities in all aspects of performance and manufacturing than ordinary Portland cement. </w:t>
                      </w:r>
                    </w:p>
                    <w:p w14:paraId="3FEA6012" w14:textId="3420A6C5" w:rsidR="004E5F7B" w:rsidRPr="0003072B" w:rsidRDefault="004E5F7B" w:rsidP="00977BF5">
                      <w:pPr>
                        <w:pStyle w:val="FrameContents"/>
                        <w:numPr>
                          <w:ilvl w:val="0"/>
                          <w:numId w:val="7"/>
                        </w:numPr>
                        <w:rPr>
                          <w:b/>
                          <w:bCs/>
                        </w:rPr>
                      </w:pPr>
                      <w:r w:rsidRPr="0003072B">
                        <w:rPr>
                          <w:b/>
                          <w:bCs/>
                        </w:rPr>
                        <w:t xml:space="preserve">Methodology </w:t>
                      </w:r>
                      <w:r w:rsidR="0003072B">
                        <w:rPr>
                          <w:b/>
                          <w:bCs/>
                        </w:rPr>
                        <w:t xml:space="preserve">/ Case studies </w:t>
                      </w:r>
                    </w:p>
                    <w:p w14:paraId="52D3F8D8" w14:textId="22D8B267" w:rsidR="004E5F7B" w:rsidRDefault="00977BF5" w:rsidP="004E5F7B">
                      <w:pPr>
                        <w:pStyle w:val="FrameContents"/>
                      </w:pPr>
                      <w:r>
                        <w:t xml:space="preserve">This showed what </w:t>
                      </w:r>
                      <w:r w:rsidR="0003072B">
                        <w:t xml:space="preserve">hypothetical </w:t>
                      </w:r>
                      <w:r>
                        <w:t>primary research</w:t>
                      </w:r>
                      <w:r w:rsidR="0003072B">
                        <w:t xml:space="preserve"> and used the multiple case studies to provide examples on the innovative uses of geopolymer cement in the civil engineering industry. </w:t>
                      </w:r>
                    </w:p>
                    <w:p w14:paraId="34F5CE54" w14:textId="77777777" w:rsidR="0003072B" w:rsidRDefault="0003072B" w:rsidP="004E5F7B">
                      <w:pPr>
                        <w:pStyle w:val="FrameContents"/>
                      </w:pPr>
                    </w:p>
                    <w:p w14:paraId="6FA16BEA" w14:textId="3402CDFB" w:rsidR="0003072B" w:rsidRDefault="0003072B" w:rsidP="0003072B">
                      <w:pPr>
                        <w:pStyle w:val="FrameContents"/>
                        <w:numPr>
                          <w:ilvl w:val="0"/>
                          <w:numId w:val="7"/>
                        </w:numPr>
                        <w:rPr>
                          <w:b/>
                          <w:bCs/>
                        </w:rPr>
                      </w:pPr>
                      <w:r>
                        <w:rPr>
                          <w:b/>
                          <w:bCs/>
                        </w:rPr>
                        <w:t xml:space="preserve">Limitations to the study </w:t>
                      </w:r>
                    </w:p>
                    <w:p w14:paraId="6AA4F0EB" w14:textId="0ED34DCB" w:rsidR="0003072B" w:rsidRPr="0003072B" w:rsidRDefault="0003072B" w:rsidP="0003072B">
                      <w:pPr>
                        <w:pStyle w:val="FrameContents"/>
                      </w:pPr>
                      <w:r w:rsidRPr="0003072B">
                        <w:t>Not being able to conduct my own planned primary research has been a disadvantage due to the inability to access resources due to the recent Covid-19 pandemic.</w:t>
                      </w:r>
                    </w:p>
                  </w:txbxContent>
                </v:textbox>
              </v:rect>
            </w:pict>
          </mc:Fallback>
        </mc:AlternateContent>
      </w:r>
      <w:r>
        <w:rPr>
          <w:noProof/>
        </w:rPr>
        <mc:AlternateContent>
          <mc:Choice Requires="wps">
            <w:drawing>
              <wp:anchor distT="45720" distB="45720" distL="114300" distR="114300" simplePos="0" relativeHeight="17" behindDoc="0" locked="0" layoutInCell="1" allowOverlap="1" wp14:anchorId="6FE809E3" wp14:editId="56A5E391">
                <wp:simplePos x="0" y="0"/>
                <wp:positionH relativeFrom="column">
                  <wp:posOffset>10106025</wp:posOffset>
                </wp:positionH>
                <wp:positionV relativeFrom="paragraph">
                  <wp:posOffset>4739005</wp:posOffset>
                </wp:positionV>
                <wp:extent cx="4715510" cy="354330"/>
                <wp:effectExtent l="0" t="0" r="27940" b="14605"/>
                <wp:wrapSquare wrapText="bothSides"/>
                <wp:docPr id="29" name="Text Box 2"/>
                <wp:cNvGraphicFramePr/>
                <a:graphic xmlns:a="http://schemas.openxmlformats.org/drawingml/2006/main">
                  <a:graphicData uri="http://schemas.microsoft.com/office/word/2010/wordprocessingShape">
                    <wps:wsp>
                      <wps:cNvSpPr/>
                      <wps:spPr>
                        <a:xfrm>
                          <a:off x="0" y="0"/>
                          <a:ext cx="4715510" cy="354330"/>
                        </a:xfrm>
                        <a:prstGeom prst="rect">
                          <a:avLst/>
                        </a:prstGeom>
                        <a:solidFill>
                          <a:schemeClr val="accent1">
                            <a:lumMod val="50000"/>
                          </a:schemeClr>
                        </a:solidFill>
                        <a:ln w="9360">
                          <a:solidFill>
                            <a:srgbClr val="000000"/>
                          </a:solidFill>
                          <a:miter/>
                        </a:ln>
                      </wps:spPr>
                      <wps:style>
                        <a:lnRef idx="0">
                          <a:scrgbClr r="0" g="0" b="0"/>
                        </a:lnRef>
                        <a:fillRef idx="0">
                          <a:scrgbClr r="0" g="0" b="0"/>
                        </a:fillRef>
                        <a:effectRef idx="0">
                          <a:scrgbClr r="0" g="0" b="0"/>
                        </a:effectRef>
                        <a:fontRef idx="minor"/>
                      </wps:style>
                      <wps:txbx>
                        <w:txbxContent>
                          <w:p w14:paraId="670A2F37" w14:textId="62B7AD7E" w:rsidR="004B7A43" w:rsidRDefault="0000743B">
                            <w:pPr>
                              <w:pStyle w:val="FrameContents"/>
                            </w:pPr>
                            <w:r>
                              <w:rPr>
                                <w:color w:val="FFFFFF" w:themeColor="background1"/>
                                <w:sz w:val="22"/>
                                <w:szCs w:val="22"/>
                              </w:rPr>
                              <w:t>End conclusion</w:t>
                            </w:r>
                          </w:p>
                        </w:txbxContent>
                      </wps:txbx>
                      <wps:bodyPr>
                        <a:spAutoFit/>
                      </wps:bodyPr>
                    </wps:wsp>
                  </a:graphicData>
                </a:graphic>
                <wp14:sizeRelV relativeFrom="margin">
                  <wp14:pctHeight>20000</wp14:pctHeight>
                </wp14:sizeRelV>
              </wp:anchor>
            </w:drawing>
          </mc:Choice>
          <mc:Fallback>
            <w:pict>
              <v:rect w14:anchorId="6FE809E3" id="_x0000_s1031" style="position:absolute;margin-left:795.75pt;margin-top:373.15pt;width:371.3pt;height:27.9pt;z-index:17;visibility:visible;mso-wrap-style:square;mso-height-percent:200;mso-wrap-distance-left:9pt;mso-wrap-distance-top:3.6pt;mso-wrap-distance-right:9pt;mso-wrap-distance-bottom:3.6pt;mso-position-horizontal:absolute;mso-position-horizontal-relative:text;mso-position-vertical:absolute;mso-position-vertical-relative:text;mso-height-percent:20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" fillcolor="#1f3763 [1604]" strokeweight=".26mm">
                <v:textbox style="mso-fit-shape-to-text:t">
                  <w:txbxContent>
                    <w:p w14:paraId="670A2F37" w14:textId="62B7AD7E" w:rsidR="004B7A43" w:rsidRDefault="0000743B">
                      <w:pPr>
                        <w:pStyle w:val="FrameContents"/>
                      </w:pPr>
                      <w:r>
                        <w:rPr>
                          <w:color w:val="FFFFFF" w:themeColor="background1"/>
                          <w:sz w:val="22"/>
                          <w:szCs w:val="22"/>
                        </w:rPr>
                        <w:t>End conclusion</w:t>
                      </w:r>
                    </w:p>
                  </w:txbxContent>
                </v:textbox>
                <w10:wrap type="square"/>
              </v:rect>
            </w:pict>
          </mc:Fallback>
        </mc:AlternateContent>
      </w:r>
      <w:r>
        <w:rPr>
          <w:noProof/>
        </w:rPr>
        <mc:AlternateContent>
          <mc:Choice Requires="wps">
            <w:drawing>
              <wp:anchor distT="0" distB="0" distL="0" distR="0" simplePos="0" relativeHeight="18" behindDoc="0" locked="0" layoutInCell="1" allowOverlap="1" wp14:anchorId="566250FE" wp14:editId="2DB5A5E6">
                <wp:simplePos x="0" y="0"/>
                <wp:positionH relativeFrom="column">
                  <wp:posOffset>10122535</wp:posOffset>
                </wp:positionH>
                <wp:positionV relativeFrom="paragraph">
                  <wp:posOffset>5008245</wp:posOffset>
                </wp:positionV>
                <wp:extent cx="4715510" cy="3218213"/>
                <wp:effectExtent l="0" t="0" r="27940" b="20320"/>
                <wp:wrapNone/>
                <wp:docPr id="31" name="Text Box 31"/>
                <wp:cNvGraphicFramePr/>
                <a:graphic xmlns:a="http://schemas.openxmlformats.org/drawingml/2006/main">
                  <a:graphicData uri="http://schemas.microsoft.com/office/word/2010/wordprocessingShape">
                    <wps:wsp>
                      <wps:cNvSpPr/>
                      <wps:spPr>
                        <a:xfrm>
                          <a:off x="0" y="0"/>
                          <a:ext cx="4715510" cy="3218213"/>
                        </a:xfrm>
                        <a:prstGeom prst="rect">
                          <a:avLst/>
                        </a:prstGeom>
                        <a:solidFill>
                          <a:schemeClr val="accent5">
                            <a:lumMod val="60000"/>
                            <a:lumOff val="40000"/>
                          </a:schemeClr>
                        </a:solidFill>
                        <a:ln w="6480">
                          <a:solidFill>
                            <a:srgbClr val="000000"/>
                          </a:solidFill>
                          <a:round/>
                        </a:ln>
                      </wps:spPr>
                      <wps:style>
                        <a:lnRef idx="0">
                          <a:scrgbClr r="0" g="0" b="0"/>
                        </a:lnRef>
                        <a:fillRef idx="0">
                          <a:scrgbClr r="0" g="0" b="0"/>
                        </a:fillRef>
                        <a:effectRef idx="0">
                          <a:scrgbClr r="0" g="0" b="0"/>
                        </a:effectRef>
                        <a:fontRef idx="minor"/>
                      </wps:style>
                      <wps:txbx>
                        <w:txbxContent>
                          <w:p w14:paraId="4182B6CA" w14:textId="0E986728" w:rsidR="004B7A43" w:rsidRDefault="0000743B" w:rsidP="00807D9E">
                            <w:pPr>
                              <w:pStyle w:val="FrameContents"/>
                              <w:jc w:val="both"/>
                              <w:rPr>
                                <w:rFonts w:ascii="Arial" w:hAnsi="Arial" w:cs="Arial"/>
                              </w:rPr>
                            </w:pPr>
                            <w:r w:rsidRPr="0000743B">
                              <w:rPr>
                                <w:rFonts w:ascii="Arial" w:hAnsi="Arial" w:cs="Arial"/>
                              </w:rPr>
                              <w:t>Based on the evidence and research it is concluded that geopolymer concrete has a substantial potential to be used within the construction industry. Several key properties of this material have been investigated and evaluated providing very high attributes overall with regards to things such as durability, quality, sustainability and application within the civil engineering industry. The actual production of the ready mixed geopolymer concrete itself represents a successful implementation of a theoretically very challenging product.</w:t>
                            </w:r>
                          </w:p>
                          <w:p w14:paraId="5A5A652B" w14:textId="77777777" w:rsidR="002E3D80" w:rsidRDefault="002E3D80" w:rsidP="00807D9E">
                            <w:pPr>
                              <w:pStyle w:val="FrameContents"/>
                              <w:jc w:val="both"/>
                              <w:rPr>
                                <w:rFonts w:ascii="Arial" w:hAnsi="Arial" w:cs="Arial"/>
                              </w:rPr>
                            </w:pPr>
                          </w:p>
                          <w:p w14:paraId="151E1ED6" w14:textId="3E774D22" w:rsidR="002E3D80" w:rsidRPr="0000743B" w:rsidRDefault="002E3D80" w:rsidP="00807D9E">
                            <w:pPr>
                              <w:pStyle w:val="FrameContents"/>
                              <w:jc w:val="both"/>
                              <w:rPr>
                                <w:rFonts w:ascii="Arial" w:hAnsi="Arial" w:cs="Arial"/>
                              </w:rPr>
                            </w:pPr>
                            <w:r>
                              <w:rPr>
                                <w:rFonts w:ascii="Arial" w:hAnsi="Arial" w:cs="Arial"/>
                              </w:rPr>
                              <w:t>With regards to the sustainability of g</w:t>
                            </w:r>
                            <w:r w:rsidRPr="002E3D80">
                              <w:rPr>
                                <w:rFonts w:ascii="Arial" w:hAnsi="Arial" w:cs="Arial"/>
                              </w:rPr>
                              <w:t>eopolymer concrete</w:t>
                            </w:r>
                            <w:r>
                              <w:rPr>
                                <w:rFonts w:ascii="Arial" w:hAnsi="Arial" w:cs="Arial"/>
                              </w:rPr>
                              <w:t xml:space="preserve"> it</w:t>
                            </w:r>
                            <w:r w:rsidRPr="002E3D80">
                              <w:rPr>
                                <w:rFonts w:ascii="Arial" w:hAnsi="Arial" w:cs="Arial"/>
                              </w:rPr>
                              <w:t xml:space="preserve"> absolutely has the potential and requirements to decrease global carbon dioxide emissions significantly where as OPC concrete does not have any means of reducing its emissions on the same kind of scale due to its chemical release of carbon dioxide through the heatin</w:t>
                            </w:r>
                            <w:r>
                              <w:rPr>
                                <w:rFonts w:ascii="Arial" w:hAnsi="Arial" w:cs="Arial"/>
                              </w:rPr>
                              <w:t>g</w:t>
                            </w:r>
                            <w:r w:rsidRPr="002E3D80">
                              <w:rPr>
                                <w:rFonts w:ascii="Arial" w:hAnsi="Arial" w:cs="Arial"/>
                              </w:rPr>
                              <w:t xml:space="preserve"> of limestone during manufacturing.</w:t>
                            </w:r>
                          </w:p>
                        </w:txbxContent>
                      </wps:txbx>
                      <wps:bodyPr>
                        <a:prstTxWarp prst="textNoShape">
                          <a:avLst/>
                        </a:prstTxWarp>
                        <a:noAutofit/>
                      </wps:bodyPr>
                    </wps:wsp>
                  </a:graphicData>
                </a:graphic>
                <wp14:sizeRelV relativeFrom="margin">
                  <wp14:pctHeight>0</wp14:pctHeight>
                </wp14:sizeRelV>
              </wp:anchor>
            </w:drawing>
          </mc:Choice>
          <mc:Fallback>
            <w:pict>
              <v:rect w14:anchorId="566250FE" id="Text Box 31" o:spid="_x0000_s1032" style="position:absolute;margin-left:797.05pt;margin-top:394.35pt;width:371.3pt;height:253.4pt;z-index:18;visibility:visible;mso-wrap-style:square;mso-height-percent:0;mso-wrap-distance-left:0;mso-wrap-distance-top:0;mso-wrap-distance-right:0;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" fillcolor="#9cc2e5 [1944]" strokeweight=".18mm">
                <v:stroke joinstyle="round"/>
                <v:textbox>
                  <w:txbxContent>
                    <w:p w14:paraId="4182B6CA" w14:textId="0E986728" w:rsidR="004B7A43" w:rsidRDefault="0000743B" w:rsidP="00807D9E">
                      <w:pPr>
                        <w:pStyle w:val="FrameContents"/>
                        <w:jc w:val="both"/>
                        <w:rPr>
                          <w:rFonts w:ascii="Arial" w:hAnsi="Arial" w:cs="Arial"/>
                        </w:rPr>
                      </w:pPr>
                      <w:r w:rsidRPr="0000743B">
                        <w:rPr>
                          <w:rFonts w:ascii="Arial" w:hAnsi="Arial" w:cs="Arial"/>
                        </w:rPr>
                        <w:t>Based on the evidence and research it is concluded that geopolymer concrete has a substantial potential to be used within the construction industry. Several key properties of this material have been investigated and evaluated providing very high attributes overall with regards to things such as durability, quality, sustainability and application within the civil engineering industry. The actual production of the ready mixed geopolymer concrete itself represents a successful implementation of a theoretically very challenging product.</w:t>
                      </w:r>
                    </w:p>
                    <w:p w14:paraId="5A5A652B" w14:textId="77777777" w:rsidR="002E3D80" w:rsidRDefault="002E3D80" w:rsidP="00807D9E">
                      <w:pPr>
                        <w:pStyle w:val="FrameContents"/>
                        <w:jc w:val="both"/>
                        <w:rPr>
                          <w:rFonts w:ascii="Arial" w:hAnsi="Arial" w:cs="Arial"/>
                        </w:rPr>
                      </w:pPr>
                    </w:p>
                    <w:p w14:paraId="151E1ED6" w14:textId="3E774D22" w:rsidR="002E3D80" w:rsidRPr="0000743B" w:rsidRDefault="002E3D80" w:rsidP="00807D9E">
                      <w:pPr>
                        <w:pStyle w:val="FrameContents"/>
                        <w:jc w:val="both"/>
                        <w:rPr>
                          <w:rFonts w:ascii="Arial" w:hAnsi="Arial" w:cs="Arial"/>
                        </w:rPr>
                      </w:pPr>
                      <w:r>
                        <w:rPr>
                          <w:rFonts w:ascii="Arial" w:hAnsi="Arial" w:cs="Arial"/>
                        </w:rPr>
                        <w:t>With regards to the sustainability of g</w:t>
                      </w:r>
                      <w:r w:rsidRPr="002E3D80">
                        <w:rPr>
                          <w:rFonts w:ascii="Arial" w:hAnsi="Arial" w:cs="Arial"/>
                        </w:rPr>
                        <w:t>eopolymer concrete</w:t>
                      </w:r>
                      <w:r>
                        <w:rPr>
                          <w:rFonts w:ascii="Arial" w:hAnsi="Arial" w:cs="Arial"/>
                        </w:rPr>
                        <w:t xml:space="preserve"> it</w:t>
                      </w:r>
                      <w:r w:rsidRPr="002E3D80">
                        <w:rPr>
                          <w:rFonts w:ascii="Arial" w:hAnsi="Arial" w:cs="Arial"/>
                        </w:rPr>
                        <w:t xml:space="preserve"> absolutely has the potential and requirements to decrease global carbon dioxide emissions significantly where as OPC concrete does not have any means of reducing its emissions on the same kind of scale due to its chemical release of carbon dioxide through the heatin</w:t>
                      </w:r>
                      <w:r>
                        <w:rPr>
                          <w:rFonts w:ascii="Arial" w:hAnsi="Arial" w:cs="Arial"/>
                        </w:rPr>
                        <w:t>g</w:t>
                      </w:r>
                      <w:r w:rsidRPr="002E3D80">
                        <w:rPr>
                          <w:rFonts w:ascii="Arial" w:hAnsi="Arial" w:cs="Arial"/>
                        </w:rPr>
                        <w:t xml:space="preserve"> of limestone during manufacturing.</w:t>
                      </w:r>
                    </w:p>
                  </w:txbxContent>
                </v:textbox>
              </v:rect>
            </w:pict>
          </mc:Fallback>
        </mc:AlternateContent>
      </w:r>
      <w:r>
        <w:rPr>
          <w:noProof/>
        </w:rPr>
        <mc:AlternateContent>
          <mc:Choice Requires="wps">
            <w:drawing>
              <wp:anchor distT="0" distB="0" distL="0" distR="0" simplePos="0" relativeHeight="12" behindDoc="0" locked="0" layoutInCell="1" allowOverlap="1" wp14:anchorId="4F462FFA" wp14:editId="703BCDC8">
                <wp:simplePos x="0" y="0"/>
                <wp:positionH relativeFrom="margin">
                  <wp:posOffset>5200650</wp:posOffset>
                </wp:positionH>
                <wp:positionV relativeFrom="paragraph">
                  <wp:posOffset>1807845</wp:posOffset>
                </wp:positionV>
                <wp:extent cx="4619625" cy="5124893"/>
                <wp:effectExtent l="0" t="0" r="28575" b="19050"/>
                <wp:wrapNone/>
                <wp:docPr id="21" name="Text Box 19"/>
                <wp:cNvGraphicFramePr/>
                <a:graphic xmlns:a="http://schemas.openxmlformats.org/drawingml/2006/main">
                  <a:graphicData uri="http://schemas.microsoft.com/office/word/2010/wordprocessingShape">
                    <wps:wsp>
                      <wps:cNvSpPr/>
                      <wps:spPr>
                        <a:xfrm>
                          <a:off x="0" y="0"/>
                          <a:ext cx="4619625" cy="5124893"/>
                        </a:xfrm>
                        <a:prstGeom prst="rect">
                          <a:avLst/>
                        </a:prstGeom>
                        <a:solidFill>
                          <a:schemeClr val="accent5">
                            <a:lumMod val="60000"/>
                            <a:lumOff val="40000"/>
                          </a:schemeClr>
                        </a:solidFill>
                        <a:ln w="6480">
                          <a:solidFill>
                            <a:srgbClr val="000000"/>
                          </a:solidFill>
                          <a:round/>
                        </a:ln>
                      </wps:spPr>
                      <wps:style>
                        <a:lnRef idx="0">
                          <a:scrgbClr r="0" g="0" b="0"/>
                        </a:lnRef>
                        <a:fillRef idx="0">
                          <a:scrgbClr r="0" g="0" b="0"/>
                        </a:fillRef>
                        <a:effectRef idx="0">
                          <a:scrgbClr r="0" g="0" b="0"/>
                        </a:effectRef>
                        <a:fontRef idx="minor"/>
                      </wps:style>
                      <wps:txbx>
                        <w:txbxContent>
                          <w:p w14:paraId="72F47118" w14:textId="77777777" w:rsidR="004B7A43" w:rsidRPr="0000743B" w:rsidRDefault="004B7A43" w:rsidP="00471CDF">
                            <w:pPr>
                              <w:pStyle w:val="FrameContents"/>
                              <w:jc w:val="both"/>
                              <w:rPr>
                                <w:rFonts w:ascii="Arial" w:hAnsi="Arial" w:cs="Arial"/>
                                <w:sz w:val="18"/>
                                <w:szCs w:val="18"/>
                                <w:u w:val="single"/>
                              </w:rPr>
                            </w:pPr>
                          </w:p>
                          <w:p w14:paraId="582826EA" w14:textId="0805F901" w:rsidR="004B7A43" w:rsidRPr="0003072B" w:rsidRDefault="004B7A43" w:rsidP="00471CDF">
                            <w:pPr>
                              <w:pStyle w:val="FrameContents"/>
                              <w:jc w:val="both"/>
                              <w:rPr>
                                <w:rFonts w:ascii="Arial" w:hAnsi="Arial" w:cs="Arial"/>
                                <w:b/>
                                <w:bCs/>
                                <w:sz w:val="22"/>
                                <w:szCs w:val="22"/>
                              </w:rPr>
                            </w:pPr>
                            <w:r w:rsidRPr="0003072B">
                              <w:rPr>
                                <w:rFonts w:ascii="Arial" w:hAnsi="Arial" w:cs="Arial"/>
                                <w:b/>
                                <w:bCs/>
                                <w:sz w:val="22"/>
                                <w:szCs w:val="22"/>
                              </w:rPr>
                              <w:t xml:space="preserve">Objectives of the dissertation – </w:t>
                            </w:r>
                          </w:p>
                          <w:p w14:paraId="682E4EC3" w14:textId="77777777" w:rsidR="004B7A43" w:rsidRPr="0000743B" w:rsidRDefault="004B7A43" w:rsidP="00471CDF">
                            <w:pPr>
                              <w:pStyle w:val="FrameContents"/>
                              <w:jc w:val="both"/>
                              <w:rPr>
                                <w:rFonts w:ascii="Arial" w:hAnsi="Arial" w:cs="Arial"/>
                                <w:sz w:val="22"/>
                                <w:szCs w:val="22"/>
                              </w:rPr>
                            </w:pPr>
                          </w:p>
                          <w:p w14:paraId="4FB2451E" w14:textId="1BB4B516" w:rsidR="004B7A43" w:rsidRPr="0000743B" w:rsidRDefault="004B7A43" w:rsidP="00471CDF">
                            <w:pPr>
                              <w:pStyle w:val="FrameContents"/>
                              <w:numPr>
                                <w:ilvl w:val="0"/>
                                <w:numId w:val="1"/>
                              </w:numPr>
                              <w:jc w:val="both"/>
                              <w:rPr>
                                <w:rFonts w:ascii="Arial" w:hAnsi="Arial" w:cs="Arial"/>
                                <w:sz w:val="22"/>
                                <w:szCs w:val="22"/>
                              </w:rPr>
                            </w:pPr>
                            <w:r w:rsidRPr="0000743B">
                              <w:rPr>
                                <w:rFonts w:ascii="Arial" w:hAnsi="Arial" w:cs="Arial"/>
                                <w:sz w:val="22"/>
                                <w:szCs w:val="22"/>
                              </w:rPr>
                              <w:t>Determine the differences between Portland cement and Geopolymer cement.</w:t>
                            </w:r>
                          </w:p>
                          <w:p w14:paraId="05126AA4" w14:textId="5C0BD2DA" w:rsidR="004B7A43" w:rsidRPr="0000743B" w:rsidRDefault="004B7A43" w:rsidP="00471CDF">
                            <w:pPr>
                              <w:pStyle w:val="FrameContents"/>
                              <w:numPr>
                                <w:ilvl w:val="0"/>
                                <w:numId w:val="1"/>
                              </w:numPr>
                              <w:jc w:val="both"/>
                              <w:rPr>
                                <w:rFonts w:ascii="Arial" w:hAnsi="Arial" w:cs="Arial"/>
                                <w:sz w:val="22"/>
                                <w:szCs w:val="22"/>
                              </w:rPr>
                            </w:pPr>
                            <w:r w:rsidRPr="0000743B">
                              <w:rPr>
                                <w:rFonts w:ascii="Arial" w:hAnsi="Arial" w:cs="Arial"/>
                                <w:sz w:val="22"/>
                                <w:szCs w:val="22"/>
                              </w:rPr>
                              <w:t>Examine the evidence to evaluate whether Geopolymer cement has greater potential in the construction industry</w:t>
                            </w:r>
                          </w:p>
                          <w:p w14:paraId="6494B5AA" w14:textId="40F44772" w:rsidR="004B7A43" w:rsidRPr="0000743B" w:rsidRDefault="004B7A43" w:rsidP="00471CDF">
                            <w:pPr>
                              <w:pStyle w:val="FrameContents"/>
                              <w:numPr>
                                <w:ilvl w:val="0"/>
                                <w:numId w:val="1"/>
                              </w:numPr>
                              <w:jc w:val="both"/>
                              <w:rPr>
                                <w:rFonts w:ascii="Arial" w:hAnsi="Arial" w:cs="Arial"/>
                                <w:sz w:val="22"/>
                                <w:szCs w:val="22"/>
                              </w:rPr>
                            </w:pPr>
                            <w:r w:rsidRPr="0000743B">
                              <w:rPr>
                                <w:rFonts w:ascii="Arial" w:hAnsi="Arial" w:cs="Arial"/>
                                <w:sz w:val="22"/>
                                <w:szCs w:val="22"/>
                              </w:rPr>
                              <w:t>Evaluate different case studies and professional opinions and make recommendations for use to the Construction industry.</w:t>
                            </w:r>
                          </w:p>
                          <w:p w14:paraId="66671DCC" w14:textId="1CEEFA58" w:rsidR="004B7A43" w:rsidRPr="0000743B" w:rsidRDefault="004B7A43" w:rsidP="00471CDF">
                            <w:pPr>
                              <w:pStyle w:val="FrameContents"/>
                              <w:jc w:val="both"/>
                              <w:rPr>
                                <w:rFonts w:ascii="Arial" w:hAnsi="Arial" w:cs="Arial"/>
                                <w:sz w:val="22"/>
                                <w:szCs w:val="22"/>
                              </w:rPr>
                            </w:pPr>
                          </w:p>
                          <w:p w14:paraId="2C8D4F35" w14:textId="4F4FB501" w:rsidR="004B7A43" w:rsidRPr="0003072B" w:rsidRDefault="000514E5" w:rsidP="00471CDF">
                            <w:pPr>
                              <w:pStyle w:val="FrameContents"/>
                              <w:jc w:val="both"/>
                              <w:rPr>
                                <w:rFonts w:ascii="Arial" w:hAnsi="Arial" w:cs="Arial"/>
                                <w:b/>
                                <w:bCs/>
                                <w:sz w:val="22"/>
                                <w:szCs w:val="22"/>
                              </w:rPr>
                            </w:pPr>
                            <w:r w:rsidRPr="0003072B">
                              <w:rPr>
                                <w:rFonts w:ascii="Arial" w:hAnsi="Arial" w:cs="Arial"/>
                                <w:b/>
                                <w:bCs/>
                                <w:sz w:val="22"/>
                                <w:szCs w:val="22"/>
                              </w:rPr>
                              <w:t xml:space="preserve">Main </w:t>
                            </w:r>
                            <w:r w:rsidR="00471CDF" w:rsidRPr="0003072B">
                              <w:rPr>
                                <w:rFonts w:ascii="Arial" w:hAnsi="Arial" w:cs="Arial"/>
                                <w:b/>
                                <w:bCs/>
                                <w:sz w:val="22"/>
                                <w:szCs w:val="22"/>
                              </w:rPr>
                              <w:t xml:space="preserve">research </w:t>
                            </w:r>
                            <w:r w:rsidRPr="0003072B">
                              <w:rPr>
                                <w:rFonts w:ascii="Arial" w:hAnsi="Arial" w:cs="Arial"/>
                                <w:b/>
                                <w:bCs/>
                                <w:sz w:val="22"/>
                                <w:szCs w:val="22"/>
                              </w:rPr>
                              <w:t xml:space="preserve">aspects of dissertation - </w:t>
                            </w:r>
                          </w:p>
                          <w:p w14:paraId="6B3E27BA" w14:textId="4A86FF02" w:rsidR="000514E5" w:rsidRDefault="000514E5" w:rsidP="00471CDF">
                            <w:pPr>
                              <w:pStyle w:val="FrameContents"/>
                              <w:jc w:val="both"/>
                              <w:rPr>
                                <w:rFonts w:ascii="Arial" w:hAnsi="Arial" w:cs="Arial"/>
                                <w:sz w:val="22"/>
                                <w:szCs w:val="22"/>
                              </w:rPr>
                            </w:pPr>
                          </w:p>
                          <w:p w14:paraId="37F1D40E" w14:textId="63E576D0" w:rsidR="000514E5" w:rsidRDefault="000514E5" w:rsidP="00471CDF">
                            <w:pPr>
                              <w:pStyle w:val="FrameContents"/>
                              <w:numPr>
                                <w:ilvl w:val="0"/>
                                <w:numId w:val="5"/>
                              </w:numPr>
                              <w:jc w:val="both"/>
                              <w:rPr>
                                <w:rFonts w:ascii="Arial" w:hAnsi="Arial" w:cs="Arial"/>
                                <w:sz w:val="22"/>
                                <w:szCs w:val="22"/>
                              </w:rPr>
                            </w:pPr>
                            <w:r>
                              <w:rPr>
                                <w:rFonts w:ascii="Arial" w:hAnsi="Arial" w:cs="Arial"/>
                                <w:sz w:val="22"/>
                                <w:szCs w:val="22"/>
                              </w:rPr>
                              <w:t xml:space="preserve">Behaviour and properties comparisons </w:t>
                            </w:r>
                          </w:p>
                          <w:p w14:paraId="3B41750B" w14:textId="43C9F740" w:rsidR="000514E5" w:rsidRDefault="000514E5" w:rsidP="00471CDF">
                            <w:pPr>
                              <w:pStyle w:val="FrameContents"/>
                              <w:jc w:val="both"/>
                              <w:rPr>
                                <w:rFonts w:ascii="Arial" w:hAnsi="Arial" w:cs="Arial"/>
                                <w:sz w:val="22"/>
                                <w:szCs w:val="22"/>
                              </w:rPr>
                            </w:pPr>
                          </w:p>
                          <w:p w14:paraId="7F4526A2" w14:textId="39E077D1" w:rsidR="00F72DE4" w:rsidRDefault="000514E5" w:rsidP="00471CDF">
                            <w:pPr>
                              <w:pStyle w:val="FrameContents"/>
                              <w:numPr>
                                <w:ilvl w:val="0"/>
                                <w:numId w:val="5"/>
                              </w:numPr>
                              <w:jc w:val="both"/>
                              <w:rPr>
                                <w:rFonts w:ascii="Arial" w:hAnsi="Arial" w:cs="Arial"/>
                                <w:sz w:val="22"/>
                                <w:szCs w:val="22"/>
                              </w:rPr>
                            </w:pPr>
                            <w:r>
                              <w:rPr>
                                <w:rFonts w:ascii="Arial" w:hAnsi="Arial" w:cs="Arial"/>
                                <w:sz w:val="22"/>
                                <w:szCs w:val="22"/>
                              </w:rPr>
                              <w:t xml:space="preserve">Case studies </w:t>
                            </w:r>
                            <w:r w:rsidR="00F72DE4">
                              <w:rPr>
                                <w:rFonts w:ascii="Arial" w:hAnsi="Arial" w:cs="Arial"/>
                                <w:sz w:val="22"/>
                                <w:szCs w:val="22"/>
                              </w:rPr>
                              <w:t>on applications in the field</w:t>
                            </w:r>
                            <w:r w:rsidR="00471CDF">
                              <w:rPr>
                                <w:rFonts w:ascii="Arial" w:hAnsi="Arial" w:cs="Arial"/>
                                <w:sz w:val="22"/>
                                <w:szCs w:val="22"/>
                              </w:rPr>
                              <w:t>-</w:t>
                            </w:r>
                          </w:p>
                          <w:p w14:paraId="57D4E827" w14:textId="77777777" w:rsidR="00F72DE4" w:rsidRPr="00F72DE4" w:rsidRDefault="00F72DE4" w:rsidP="00471CDF">
                            <w:pPr>
                              <w:pStyle w:val="FrameContents"/>
                              <w:numPr>
                                <w:ilvl w:val="0"/>
                                <w:numId w:val="6"/>
                              </w:numPr>
                              <w:jc w:val="both"/>
                              <w:rPr>
                                <w:rFonts w:ascii="Arial" w:hAnsi="Arial" w:cs="Arial"/>
                                <w:sz w:val="22"/>
                                <w:szCs w:val="22"/>
                              </w:rPr>
                            </w:pPr>
                            <w:r w:rsidRPr="00F72DE4">
                              <w:rPr>
                                <w:rFonts w:ascii="Arial" w:hAnsi="Arial" w:cs="Arial"/>
                                <w:sz w:val="22"/>
                                <w:szCs w:val="22"/>
                              </w:rPr>
                              <w:t xml:space="preserve">Water tank  </w:t>
                            </w:r>
                          </w:p>
                          <w:p w14:paraId="1DDAFE35" w14:textId="77777777" w:rsidR="00F72DE4" w:rsidRPr="00F72DE4" w:rsidRDefault="00F72DE4" w:rsidP="00471CDF">
                            <w:pPr>
                              <w:pStyle w:val="FrameContents"/>
                              <w:numPr>
                                <w:ilvl w:val="0"/>
                                <w:numId w:val="6"/>
                              </w:numPr>
                              <w:jc w:val="both"/>
                              <w:rPr>
                                <w:rFonts w:ascii="Arial" w:hAnsi="Arial" w:cs="Arial"/>
                                <w:sz w:val="22"/>
                                <w:szCs w:val="22"/>
                              </w:rPr>
                            </w:pPr>
                            <w:r w:rsidRPr="00F72DE4">
                              <w:rPr>
                                <w:rFonts w:ascii="Arial" w:hAnsi="Arial" w:cs="Arial"/>
                                <w:sz w:val="22"/>
                                <w:szCs w:val="22"/>
                              </w:rPr>
                              <w:t xml:space="preserve">Boat ramp   </w:t>
                            </w:r>
                          </w:p>
                          <w:p w14:paraId="7556E927" w14:textId="5F1D3911" w:rsidR="00F72DE4" w:rsidRPr="00F72DE4" w:rsidRDefault="00F72DE4" w:rsidP="00471CDF">
                            <w:pPr>
                              <w:pStyle w:val="FrameContents"/>
                              <w:numPr>
                                <w:ilvl w:val="0"/>
                                <w:numId w:val="6"/>
                              </w:numPr>
                              <w:jc w:val="both"/>
                              <w:rPr>
                                <w:rFonts w:ascii="Arial" w:hAnsi="Arial" w:cs="Arial"/>
                                <w:sz w:val="22"/>
                                <w:szCs w:val="22"/>
                              </w:rPr>
                            </w:pPr>
                            <w:r w:rsidRPr="00F72DE4">
                              <w:rPr>
                                <w:rFonts w:ascii="Arial" w:hAnsi="Arial" w:cs="Arial"/>
                                <w:sz w:val="22"/>
                                <w:szCs w:val="22"/>
                              </w:rPr>
                              <w:t xml:space="preserve">Pre-cast decking </w:t>
                            </w:r>
                          </w:p>
                          <w:p w14:paraId="2F808A57" w14:textId="1DC784B5" w:rsidR="00F72DE4" w:rsidRPr="00F72DE4" w:rsidRDefault="00F72DE4" w:rsidP="00471CDF">
                            <w:pPr>
                              <w:pStyle w:val="FrameContents"/>
                              <w:numPr>
                                <w:ilvl w:val="0"/>
                                <w:numId w:val="6"/>
                              </w:numPr>
                              <w:jc w:val="both"/>
                              <w:rPr>
                                <w:rFonts w:ascii="Arial" w:hAnsi="Arial" w:cs="Arial"/>
                                <w:sz w:val="22"/>
                                <w:szCs w:val="22"/>
                              </w:rPr>
                            </w:pPr>
                            <w:r w:rsidRPr="00F72DE4">
                              <w:rPr>
                                <w:rFonts w:ascii="Arial" w:hAnsi="Arial" w:cs="Arial"/>
                                <w:sz w:val="22"/>
                                <w:szCs w:val="22"/>
                              </w:rPr>
                              <w:t>Retaining wall</w:t>
                            </w:r>
                          </w:p>
                          <w:p w14:paraId="51774EB2" w14:textId="77777777" w:rsidR="00F72DE4" w:rsidRDefault="00F72DE4" w:rsidP="00471CDF">
                            <w:pPr>
                              <w:pStyle w:val="FrameContents"/>
                              <w:jc w:val="both"/>
                              <w:rPr>
                                <w:rFonts w:ascii="Arial" w:hAnsi="Arial" w:cs="Arial"/>
                                <w:sz w:val="22"/>
                                <w:szCs w:val="22"/>
                              </w:rPr>
                            </w:pPr>
                          </w:p>
                          <w:p w14:paraId="6174ECEB" w14:textId="18118704" w:rsidR="00F72DE4" w:rsidRDefault="00F72DE4" w:rsidP="00471CDF">
                            <w:pPr>
                              <w:pStyle w:val="FrameContents"/>
                              <w:numPr>
                                <w:ilvl w:val="0"/>
                                <w:numId w:val="5"/>
                              </w:numPr>
                              <w:jc w:val="both"/>
                              <w:rPr>
                                <w:rFonts w:ascii="Arial" w:hAnsi="Arial" w:cs="Arial"/>
                                <w:sz w:val="22"/>
                                <w:szCs w:val="22"/>
                              </w:rPr>
                            </w:pPr>
                            <w:r>
                              <w:rPr>
                                <w:rFonts w:ascii="Arial" w:hAnsi="Arial" w:cs="Arial"/>
                                <w:sz w:val="22"/>
                                <w:szCs w:val="22"/>
                              </w:rPr>
                              <w:t>Case studies on testing for quality, durability, strength and sustainability</w:t>
                            </w:r>
                            <w:r w:rsidR="00471CDF">
                              <w:rPr>
                                <w:rFonts w:ascii="Arial" w:hAnsi="Arial" w:cs="Arial"/>
                                <w:sz w:val="22"/>
                                <w:szCs w:val="22"/>
                              </w:rPr>
                              <w:t>-</w:t>
                            </w:r>
                          </w:p>
                          <w:p w14:paraId="7CC448DE" w14:textId="508AA82B" w:rsidR="00471CDF" w:rsidRPr="00471CDF" w:rsidRDefault="00471CDF" w:rsidP="00471CDF">
                            <w:pPr>
                              <w:pStyle w:val="FrameContents"/>
                              <w:numPr>
                                <w:ilvl w:val="0"/>
                                <w:numId w:val="4"/>
                              </w:numPr>
                              <w:jc w:val="both"/>
                              <w:rPr>
                                <w:rFonts w:ascii="Arial" w:hAnsi="Arial" w:cs="Arial"/>
                                <w:sz w:val="22"/>
                                <w:szCs w:val="22"/>
                              </w:rPr>
                            </w:pPr>
                            <w:r w:rsidRPr="00471CDF">
                              <w:rPr>
                                <w:rFonts w:ascii="Arial" w:hAnsi="Arial" w:cs="Arial"/>
                                <w:sz w:val="22"/>
                                <w:szCs w:val="22"/>
                              </w:rPr>
                              <w:t>Durability of geopolymer concrete box culverts</w:t>
                            </w:r>
                          </w:p>
                          <w:p w14:paraId="1764FFFC" w14:textId="400713A6" w:rsidR="00471CDF" w:rsidRPr="00471CDF" w:rsidRDefault="00471CDF" w:rsidP="00471CDF">
                            <w:pPr>
                              <w:pStyle w:val="FrameContents"/>
                              <w:numPr>
                                <w:ilvl w:val="0"/>
                                <w:numId w:val="4"/>
                              </w:numPr>
                              <w:jc w:val="both"/>
                              <w:rPr>
                                <w:rFonts w:ascii="Arial" w:hAnsi="Arial" w:cs="Arial"/>
                                <w:sz w:val="22"/>
                                <w:szCs w:val="22"/>
                              </w:rPr>
                            </w:pPr>
                            <w:r w:rsidRPr="00471CDF">
                              <w:rPr>
                                <w:rFonts w:ascii="Arial" w:hAnsi="Arial" w:cs="Arial"/>
                                <w:sz w:val="22"/>
                                <w:szCs w:val="22"/>
                              </w:rPr>
                              <w:t>Comparison of bond strength between geopolymer concrete and OPC concrete for plain reinforcing bars</w:t>
                            </w:r>
                          </w:p>
                          <w:p w14:paraId="02B2BEBC" w14:textId="0476548E" w:rsidR="00471CDF" w:rsidRDefault="00471CDF" w:rsidP="00471CDF">
                            <w:pPr>
                              <w:pStyle w:val="FrameContents"/>
                              <w:numPr>
                                <w:ilvl w:val="0"/>
                                <w:numId w:val="4"/>
                              </w:numPr>
                              <w:jc w:val="both"/>
                              <w:rPr>
                                <w:rFonts w:ascii="Arial" w:hAnsi="Arial" w:cs="Arial"/>
                                <w:sz w:val="22"/>
                                <w:szCs w:val="22"/>
                              </w:rPr>
                            </w:pPr>
                            <w:r w:rsidRPr="00471CDF">
                              <w:rPr>
                                <w:rFonts w:ascii="Arial" w:hAnsi="Arial" w:cs="Arial"/>
                                <w:sz w:val="22"/>
                                <w:szCs w:val="22"/>
                              </w:rPr>
                              <w:t>University of Queensland, Australia</w:t>
                            </w:r>
                            <w:r>
                              <w:rPr>
                                <w:rFonts w:ascii="Arial" w:hAnsi="Arial" w:cs="Arial"/>
                                <w:sz w:val="22"/>
                                <w:szCs w:val="22"/>
                              </w:rPr>
                              <w:t xml:space="preserve"> geopolymer building </w:t>
                            </w:r>
                          </w:p>
                          <w:p w14:paraId="0D51736E" w14:textId="77777777" w:rsidR="00471CDF" w:rsidRDefault="00471CDF" w:rsidP="00471CDF">
                            <w:pPr>
                              <w:pStyle w:val="FrameContents"/>
                              <w:jc w:val="both"/>
                              <w:rPr>
                                <w:rFonts w:ascii="Arial" w:hAnsi="Arial" w:cs="Arial"/>
                                <w:sz w:val="22"/>
                                <w:szCs w:val="22"/>
                              </w:rPr>
                            </w:pPr>
                          </w:p>
                          <w:p w14:paraId="3C10B7E8" w14:textId="17DC62AD" w:rsidR="000514E5" w:rsidRPr="000514E5" w:rsidRDefault="00F72DE4" w:rsidP="00471CDF">
                            <w:pPr>
                              <w:pStyle w:val="FrameContents"/>
                              <w:numPr>
                                <w:ilvl w:val="0"/>
                                <w:numId w:val="5"/>
                              </w:numPr>
                              <w:jc w:val="both"/>
                              <w:rPr>
                                <w:rFonts w:ascii="Arial" w:hAnsi="Arial" w:cs="Arial"/>
                                <w:sz w:val="22"/>
                                <w:szCs w:val="22"/>
                              </w:rPr>
                            </w:pPr>
                            <w:r w:rsidRPr="00F72DE4">
                              <w:rPr>
                                <w:rFonts w:ascii="Arial" w:hAnsi="Arial" w:cs="Arial"/>
                                <w:sz w:val="22"/>
                                <w:szCs w:val="22"/>
                              </w:rPr>
                              <w:t>Anticipated potential methodology with subsequent hypothetical analysis</w:t>
                            </w:r>
                            <w:r>
                              <w:rPr>
                                <w:rFonts w:ascii="Arial" w:hAnsi="Arial" w:cs="Arial"/>
                                <w:sz w:val="22"/>
                                <w:szCs w:val="22"/>
                              </w:rPr>
                              <w:t xml:space="preserve"> (</w:t>
                            </w:r>
                            <w:r w:rsidRPr="00F72DE4">
                              <w:rPr>
                                <w:rFonts w:ascii="Arial" w:hAnsi="Arial" w:cs="Arial"/>
                                <w:sz w:val="22"/>
                                <w:szCs w:val="22"/>
                              </w:rPr>
                              <w:t>The concrete cube compressive strength test</w:t>
                            </w:r>
                            <w:r>
                              <w:rPr>
                                <w:rFonts w:ascii="Arial" w:hAnsi="Arial" w:cs="Arial"/>
                                <w:sz w:val="22"/>
                                <w:szCs w:val="22"/>
                              </w:rPr>
                              <w:t xml:space="preserve">). </w:t>
                            </w:r>
                          </w:p>
                        </w:txbxContent>
                      </wps:txbx>
                      <wps:bodyPr wrap="square">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462FFA" id="Text Box 19" o:spid="_x0000_s1033" style="position:absolute;margin-left:409.5pt;margin-top:142.35pt;width:363.75pt;height:403.55pt;z-index:12;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" fillcolor="#9cc2e5 [1944]" strokeweight=".18mm">
                <v:stroke joinstyle="round"/>
                <v:textbox>
                  <w:txbxContent>
                    <w:p w14:paraId="72F47118" w14:textId="77777777" w:rsidR="004B7A43" w:rsidRPr="0000743B" w:rsidRDefault="004B7A43" w:rsidP="00471CDF">
                      <w:pPr>
                        <w:pStyle w:val="FrameContents"/>
                        <w:jc w:val="both"/>
                        <w:rPr>
                          <w:rFonts w:ascii="Arial" w:hAnsi="Arial" w:cs="Arial"/>
                          <w:sz w:val="18"/>
                          <w:szCs w:val="18"/>
                          <w:u w:val="single"/>
                        </w:rPr>
                      </w:pPr>
                    </w:p>
                    <w:p w14:paraId="582826EA" w14:textId="0805F901" w:rsidR="004B7A43" w:rsidRPr="0003072B" w:rsidRDefault="004B7A43" w:rsidP="00471CDF">
                      <w:pPr>
                        <w:pStyle w:val="FrameContents"/>
                        <w:jc w:val="both"/>
                        <w:rPr>
                          <w:rFonts w:ascii="Arial" w:hAnsi="Arial" w:cs="Arial"/>
                          <w:b/>
                          <w:bCs/>
                          <w:sz w:val="22"/>
                          <w:szCs w:val="22"/>
                        </w:rPr>
                      </w:pPr>
                      <w:r w:rsidRPr="0003072B">
                        <w:rPr>
                          <w:rFonts w:ascii="Arial" w:hAnsi="Arial" w:cs="Arial"/>
                          <w:b/>
                          <w:bCs/>
                          <w:sz w:val="22"/>
                          <w:szCs w:val="22"/>
                        </w:rPr>
                        <w:t xml:space="preserve">Objectives of the dissertation – </w:t>
                      </w:r>
                    </w:p>
                    <w:p w14:paraId="682E4EC3" w14:textId="77777777" w:rsidR="004B7A43" w:rsidRPr="0000743B" w:rsidRDefault="004B7A43" w:rsidP="00471CDF">
                      <w:pPr>
                        <w:pStyle w:val="FrameContents"/>
                        <w:jc w:val="both"/>
                        <w:rPr>
                          <w:rFonts w:ascii="Arial" w:hAnsi="Arial" w:cs="Arial"/>
                          <w:sz w:val="22"/>
                          <w:szCs w:val="22"/>
                        </w:rPr>
                      </w:pPr>
                    </w:p>
                    <w:p w14:paraId="4FB2451E" w14:textId="1BB4B516" w:rsidR="004B7A43" w:rsidRPr="0000743B" w:rsidRDefault="004B7A43" w:rsidP="00471CDF">
                      <w:pPr>
                        <w:pStyle w:val="FrameContents"/>
                        <w:numPr>
                          <w:ilvl w:val="0"/>
                          <w:numId w:val="1"/>
                        </w:numPr>
                        <w:jc w:val="both"/>
                        <w:rPr>
                          <w:rFonts w:ascii="Arial" w:hAnsi="Arial" w:cs="Arial"/>
                          <w:sz w:val="22"/>
                          <w:szCs w:val="22"/>
                        </w:rPr>
                      </w:pPr>
                      <w:r w:rsidRPr="0000743B">
                        <w:rPr>
                          <w:rFonts w:ascii="Arial" w:hAnsi="Arial" w:cs="Arial"/>
                          <w:sz w:val="22"/>
                          <w:szCs w:val="22"/>
                        </w:rPr>
                        <w:t>Determine the differences between Portland cement and Geopolymer cement.</w:t>
                      </w:r>
                    </w:p>
                    <w:p w14:paraId="05126AA4" w14:textId="5C0BD2DA" w:rsidR="004B7A43" w:rsidRPr="0000743B" w:rsidRDefault="004B7A43" w:rsidP="00471CDF">
                      <w:pPr>
                        <w:pStyle w:val="FrameContents"/>
                        <w:numPr>
                          <w:ilvl w:val="0"/>
                          <w:numId w:val="1"/>
                        </w:numPr>
                        <w:jc w:val="both"/>
                        <w:rPr>
                          <w:rFonts w:ascii="Arial" w:hAnsi="Arial" w:cs="Arial"/>
                          <w:sz w:val="22"/>
                          <w:szCs w:val="22"/>
                        </w:rPr>
                      </w:pPr>
                      <w:r w:rsidRPr="0000743B">
                        <w:rPr>
                          <w:rFonts w:ascii="Arial" w:hAnsi="Arial" w:cs="Arial"/>
                          <w:sz w:val="22"/>
                          <w:szCs w:val="22"/>
                        </w:rPr>
                        <w:t>Examine the evidence to evaluate whether Geopolymer cement has greater potential in the construction industry</w:t>
                      </w:r>
                    </w:p>
                    <w:p w14:paraId="6494B5AA" w14:textId="40F44772" w:rsidR="004B7A43" w:rsidRPr="0000743B" w:rsidRDefault="004B7A43" w:rsidP="00471CDF">
                      <w:pPr>
                        <w:pStyle w:val="FrameContents"/>
                        <w:numPr>
                          <w:ilvl w:val="0"/>
                          <w:numId w:val="1"/>
                        </w:numPr>
                        <w:jc w:val="both"/>
                        <w:rPr>
                          <w:rFonts w:ascii="Arial" w:hAnsi="Arial" w:cs="Arial"/>
                          <w:sz w:val="22"/>
                          <w:szCs w:val="22"/>
                        </w:rPr>
                      </w:pPr>
                      <w:r w:rsidRPr="0000743B">
                        <w:rPr>
                          <w:rFonts w:ascii="Arial" w:hAnsi="Arial" w:cs="Arial"/>
                          <w:sz w:val="22"/>
                          <w:szCs w:val="22"/>
                        </w:rPr>
                        <w:t>Evaluate different case studies and professional opinions and make recommendations for use to the Construction industry.</w:t>
                      </w:r>
                    </w:p>
                    <w:p w14:paraId="66671DCC" w14:textId="1CEEFA58" w:rsidR="004B7A43" w:rsidRPr="0000743B" w:rsidRDefault="004B7A43" w:rsidP="00471CDF">
                      <w:pPr>
                        <w:pStyle w:val="FrameContents"/>
                        <w:jc w:val="both"/>
                        <w:rPr>
                          <w:rFonts w:ascii="Arial" w:hAnsi="Arial" w:cs="Arial"/>
                          <w:sz w:val="22"/>
                          <w:szCs w:val="22"/>
                        </w:rPr>
                      </w:pPr>
                    </w:p>
                    <w:p w14:paraId="2C8D4F35" w14:textId="4F4FB501" w:rsidR="004B7A43" w:rsidRPr="0003072B" w:rsidRDefault="000514E5" w:rsidP="00471CDF">
                      <w:pPr>
                        <w:pStyle w:val="FrameContents"/>
                        <w:jc w:val="both"/>
                        <w:rPr>
                          <w:rFonts w:ascii="Arial" w:hAnsi="Arial" w:cs="Arial"/>
                          <w:b/>
                          <w:bCs/>
                          <w:sz w:val="22"/>
                          <w:szCs w:val="22"/>
                        </w:rPr>
                      </w:pPr>
                      <w:r w:rsidRPr="0003072B">
                        <w:rPr>
                          <w:rFonts w:ascii="Arial" w:hAnsi="Arial" w:cs="Arial"/>
                          <w:b/>
                          <w:bCs/>
                          <w:sz w:val="22"/>
                          <w:szCs w:val="22"/>
                        </w:rPr>
                        <w:t xml:space="preserve">Main </w:t>
                      </w:r>
                      <w:r w:rsidR="00471CDF" w:rsidRPr="0003072B">
                        <w:rPr>
                          <w:rFonts w:ascii="Arial" w:hAnsi="Arial" w:cs="Arial"/>
                          <w:b/>
                          <w:bCs/>
                          <w:sz w:val="22"/>
                          <w:szCs w:val="22"/>
                        </w:rPr>
                        <w:t xml:space="preserve">research </w:t>
                      </w:r>
                      <w:r w:rsidRPr="0003072B">
                        <w:rPr>
                          <w:rFonts w:ascii="Arial" w:hAnsi="Arial" w:cs="Arial"/>
                          <w:b/>
                          <w:bCs/>
                          <w:sz w:val="22"/>
                          <w:szCs w:val="22"/>
                        </w:rPr>
                        <w:t xml:space="preserve">aspects of dissertation - </w:t>
                      </w:r>
                    </w:p>
                    <w:p w14:paraId="6B3E27BA" w14:textId="4A86FF02" w:rsidR="000514E5" w:rsidRDefault="000514E5" w:rsidP="00471CDF">
                      <w:pPr>
                        <w:pStyle w:val="FrameContents"/>
                        <w:jc w:val="both"/>
                        <w:rPr>
                          <w:rFonts w:ascii="Arial" w:hAnsi="Arial" w:cs="Arial"/>
                          <w:sz w:val="22"/>
                          <w:szCs w:val="22"/>
                        </w:rPr>
                      </w:pPr>
                    </w:p>
                    <w:p w14:paraId="37F1D40E" w14:textId="63E576D0" w:rsidR="000514E5" w:rsidRDefault="000514E5" w:rsidP="00471CDF">
                      <w:pPr>
                        <w:pStyle w:val="FrameContents"/>
                        <w:numPr>
                          <w:ilvl w:val="0"/>
                          <w:numId w:val="5"/>
                        </w:numPr>
                        <w:jc w:val="both"/>
                        <w:rPr>
                          <w:rFonts w:ascii="Arial" w:hAnsi="Arial" w:cs="Arial"/>
                          <w:sz w:val="22"/>
                          <w:szCs w:val="22"/>
                        </w:rPr>
                      </w:pPr>
                      <w:r>
                        <w:rPr>
                          <w:rFonts w:ascii="Arial" w:hAnsi="Arial" w:cs="Arial"/>
                          <w:sz w:val="22"/>
                          <w:szCs w:val="22"/>
                        </w:rPr>
                        <w:t xml:space="preserve">Behaviour and properties comparisons </w:t>
                      </w:r>
                    </w:p>
                    <w:p w14:paraId="3B41750B" w14:textId="43C9F740" w:rsidR="000514E5" w:rsidRDefault="000514E5" w:rsidP="00471CDF">
                      <w:pPr>
                        <w:pStyle w:val="FrameContents"/>
                        <w:jc w:val="both"/>
                        <w:rPr>
                          <w:rFonts w:ascii="Arial" w:hAnsi="Arial" w:cs="Arial"/>
                          <w:sz w:val="22"/>
                          <w:szCs w:val="22"/>
                        </w:rPr>
                      </w:pPr>
                    </w:p>
                    <w:p w14:paraId="7F4526A2" w14:textId="39E077D1" w:rsidR="00F72DE4" w:rsidRDefault="000514E5" w:rsidP="00471CDF">
                      <w:pPr>
                        <w:pStyle w:val="FrameContents"/>
                        <w:numPr>
                          <w:ilvl w:val="0"/>
                          <w:numId w:val="5"/>
                        </w:numPr>
                        <w:jc w:val="both"/>
                        <w:rPr>
                          <w:rFonts w:ascii="Arial" w:hAnsi="Arial" w:cs="Arial"/>
                          <w:sz w:val="22"/>
                          <w:szCs w:val="22"/>
                        </w:rPr>
                      </w:pPr>
                      <w:r>
                        <w:rPr>
                          <w:rFonts w:ascii="Arial" w:hAnsi="Arial" w:cs="Arial"/>
                          <w:sz w:val="22"/>
                          <w:szCs w:val="22"/>
                        </w:rPr>
                        <w:t xml:space="preserve">Case studies </w:t>
                      </w:r>
                      <w:r w:rsidR="00F72DE4">
                        <w:rPr>
                          <w:rFonts w:ascii="Arial" w:hAnsi="Arial" w:cs="Arial"/>
                          <w:sz w:val="22"/>
                          <w:szCs w:val="22"/>
                        </w:rPr>
                        <w:t>on applications in the field</w:t>
                      </w:r>
                      <w:r w:rsidR="00471CDF">
                        <w:rPr>
                          <w:rFonts w:ascii="Arial" w:hAnsi="Arial" w:cs="Arial"/>
                          <w:sz w:val="22"/>
                          <w:szCs w:val="22"/>
                        </w:rPr>
                        <w:t>-</w:t>
                      </w:r>
                    </w:p>
                    <w:p w14:paraId="57D4E827" w14:textId="77777777" w:rsidR="00F72DE4" w:rsidRPr="00F72DE4" w:rsidRDefault="00F72DE4" w:rsidP="00471CDF">
                      <w:pPr>
                        <w:pStyle w:val="FrameContents"/>
                        <w:numPr>
                          <w:ilvl w:val="0"/>
                          <w:numId w:val="6"/>
                        </w:numPr>
                        <w:jc w:val="both"/>
                        <w:rPr>
                          <w:rFonts w:ascii="Arial" w:hAnsi="Arial" w:cs="Arial"/>
                          <w:sz w:val="22"/>
                          <w:szCs w:val="22"/>
                        </w:rPr>
                      </w:pPr>
                      <w:r w:rsidRPr="00F72DE4">
                        <w:rPr>
                          <w:rFonts w:ascii="Arial" w:hAnsi="Arial" w:cs="Arial"/>
                          <w:sz w:val="22"/>
                          <w:szCs w:val="22"/>
                        </w:rPr>
                        <w:t xml:space="preserve">Water tank  </w:t>
                      </w:r>
                    </w:p>
                    <w:p w14:paraId="1DDAFE35" w14:textId="77777777" w:rsidR="00F72DE4" w:rsidRPr="00F72DE4" w:rsidRDefault="00F72DE4" w:rsidP="00471CDF">
                      <w:pPr>
                        <w:pStyle w:val="FrameContents"/>
                        <w:numPr>
                          <w:ilvl w:val="0"/>
                          <w:numId w:val="6"/>
                        </w:numPr>
                        <w:jc w:val="both"/>
                        <w:rPr>
                          <w:rFonts w:ascii="Arial" w:hAnsi="Arial" w:cs="Arial"/>
                          <w:sz w:val="22"/>
                          <w:szCs w:val="22"/>
                        </w:rPr>
                      </w:pPr>
                      <w:r w:rsidRPr="00F72DE4">
                        <w:rPr>
                          <w:rFonts w:ascii="Arial" w:hAnsi="Arial" w:cs="Arial"/>
                          <w:sz w:val="22"/>
                          <w:szCs w:val="22"/>
                        </w:rPr>
                        <w:t xml:space="preserve">Boat ramp   </w:t>
                      </w:r>
                    </w:p>
                    <w:p w14:paraId="7556E927" w14:textId="5F1D3911" w:rsidR="00F72DE4" w:rsidRPr="00F72DE4" w:rsidRDefault="00F72DE4" w:rsidP="00471CDF">
                      <w:pPr>
                        <w:pStyle w:val="FrameContents"/>
                        <w:numPr>
                          <w:ilvl w:val="0"/>
                          <w:numId w:val="6"/>
                        </w:numPr>
                        <w:jc w:val="both"/>
                        <w:rPr>
                          <w:rFonts w:ascii="Arial" w:hAnsi="Arial" w:cs="Arial"/>
                          <w:sz w:val="22"/>
                          <w:szCs w:val="22"/>
                        </w:rPr>
                      </w:pPr>
                      <w:r w:rsidRPr="00F72DE4">
                        <w:rPr>
                          <w:rFonts w:ascii="Arial" w:hAnsi="Arial" w:cs="Arial"/>
                          <w:sz w:val="22"/>
                          <w:szCs w:val="22"/>
                        </w:rPr>
                        <w:t xml:space="preserve">Pre-cast decking </w:t>
                      </w:r>
                    </w:p>
                    <w:p w14:paraId="2F808A57" w14:textId="1DC784B5" w:rsidR="00F72DE4" w:rsidRPr="00F72DE4" w:rsidRDefault="00F72DE4" w:rsidP="00471CDF">
                      <w:pPr>
                        <w:pStyle w:val="FrameContents"/>
                        <w:numPr>
                          <w:ilvl w:val="0"/>
                          <w:numId w:val="6"/>
                        </w:numPr>
                        <w:jc w:val="both"/>
                        <w:rPr>
                          <w:rFonts w:ascii="Arial" w:hAnsi="Arial" w:cs="Arial"/>
                          <w:sz w:val="22"/>
                          <w:szCs w:val="22"/>
                        </w:rPr>
                      </w:pPr>
                      <w:r w:rsidRPr="00F72DE4">
                        <w:rPr>
                          <w:rFonts w:ascii="Arial" w:hAnsi="Arial" w:cs="Arial"/>
                          <w:sz w:val="22"/>
                          <w:szCs w:val="22"/>
                        </w:rPr>
                        <w:t>Retaining wall</w:t>
                      </w:r>
                    </w:p>
                    <w:p w14:paraId="51774EB2" w14:textId="77777777" w:rsidR="00F72DE4" w:rsidRDefault="00F72DE4" w:rsidP="00471CDF">
                      <w:pPr>
                        <w:pStyle w:val="FrameContents"/>
                        <w:jc w:val="both"/>
                        <w:rPr>
                          <w:rFonts w:ascii="Arial" w:hAnsi="Arial" w:cs="Arial"/>
                          <w:sz w:val="22"/>
                          <w:szCs w:val="22"/>
                        </w:rPr>
                      </w:pPr>
                    </w:p>
                    <w:p w14:paraId="6174ECEB" w14:textId="18118704" w:rsidR="00F72DE4" w:rsidRDefault="00F72DE4" w:rsidP="00471CDF">
                      <w:pPr>
                        <w:pStyle w:val="FrameContents"/>
                        <w:numPr>
                          <w:ilvl w:val="0"/>
                          <w:numId w:val="5"/>
                        </w:numPr>
                        <w:jc w:val="both"/>
                        <w:rPr>
                          <w:rFonts w:ascii="Arial" w:hAnsi="Arial" w:cs="Arial"/>
                          <w:sz w:val="22"/>
                          <w:szCs w:val="22"/>
                        </w:rPr>
                      </w:pPr>
                      <w:r>
                        <w:rPr>
                          <w:rFonts w:ascii="Arial" w:hAnsi="Arial" w:cs="Arial"/>
                          <w:sz w:val="22"/>
                          <w:szCs w:val="22"/>
                        </w:rPr>
                        <w:t>Case studies on testing for quality, durability, strength and sustainability</w:t>
                      </w:r>
                      <w:r w:rsidR="00471CDF">
                        <w:rPr>
                          <w:rFonts w:ascii="Arial" w:hAnsi="Arial" w:cs="Arial"/>
                          <w:sz w:val="22"/>
                          <w:szCs w:val="22"/>
                        </w:rPr>
                        <w:t>-</w:t>
                      </w:r>
                    </w:p>
                    <w:p w14:paraId="7CC448DE" w14:textId="508AA82B" w:rsidR="00471CDF" w:rsidRPr="00471CDF" w:rsidRDefault="00471CDF" w:rsidP="00471CDF">
                      <w:pPr>
                        <w:pStyle w:val="FrameContents"/>
                        <w:numPr>
                          <w:ilvl w:val="0"/>
                          <w:numId w:val="4"/>
                        </w:numPr>
                        <w:jc w:val="both"/>
                        <w:rPr>
                          <w:rFonts w:ascii="Arial" w:hAnsi="Arial" w:cs="Arial"/>
                          <w:sz w:val="22"/>
                          <w:szCs w:val="22"/>
                        </w:rPr>
                      </w:pPr>
                      <w:r w:rsidRPr="00471CDF">
                        <w:rPr>
                          <w:rFonts w:ascii="Arial" w:hAnsi="Arial" w:cs="Arial"/>
                          <w:sz w:val="22"/>
                          <w:szCs w:val="22"/>
                        </w:rPr>
                        <w:t>Durability of geopolymer concrete box culverts</w:t>
                      </w:r>
                    </w:p>
                    <w:p w14:paraId="1764FFFC" w14:textId="400713A6" w:rsidR="00471CDF" w:rsidRPr="00471CDF" w:rsidRDefault="00471CDF" w:rsidP="00471CDF">
                      <w:pPr>
                        <w:pStyle w:val="FrameContents"/>
                        <w:numPr>
                          <w:ilvl w:val="0"/>
                          <w:numId w:val="4"/>
                        </w:numPr>
                        <w:jc w:val="both"/>
                        <w:rPr>
                          <w:rFonts w:ascii="Arial" w:hAnsi="Arial" w:cs="Arial"/>
                          <w:sz w:val="22"/>
                          <w:szCs w:val="22"/>
                        </w:rPr>
                      </w:pPr>
                      <w:r w:rsidRPr="00471CDF">
                        <w:rPr>
                          <w:rFonts w:ascii="Arial" w:hAnsi="Arial" w:cs="Arial"/>
                          <w:sz w:val="22"/>
                          <w:szCs w:val="22"/>
                        </w:rPr>
                        <w:t>Comparison of bond strength between geopolymer concrete and OPC concrete for plain reinforcing bars</w:t>
                      </w:r>
                    </w:p>
                    <w:p w14:paraId="02B2BEBC" w14:textId="0476548E" w:rsidR="00471CDF" w:rsidRDefault="00471CDF" w:rsidP="00471CDF">
                      <w:pPr>
                        <w:pStyle w:val="FrameContents"/>
                        <w:numPr>
                          <w:ilvl w:val="0"/>
                          <w:numId w:val="4"/>
                        </w:numPr>
                        <w:jc w:val="both"/>
                        <w:rPr>
                          <w:rFonts w:ascii="Arial" w:hAnsi="Arial" w:cs="Arial"/>
                          <w:sz w:val="22"/>
                          <w:szCs w:val="22"/>
                        </w:rPr>
                      </w:pPr>
                      <w:r w:rsidRPr="00471CDF">
                        <w:rPr>
                          <w:rFonts w:ascii="Arial" w:hAnsi="Arial" w:cs="Arial"/>
                          <w:sz w:val="22"/>
                          <w:szCs w:val="22"/>
                        </w:rPr>
                        <w:t>University of Queensland, Australia</w:t>
                      </w:r>
                      <w:r>
                        <w:rPr>
                          <w:rFonts w:ascii="Arial" w:hAnsi="Arial" w:cs="Arial"/>
                          <w:sz w:val="22"/>
                          <w:szCs w:val="22"/>
                        </w:rPr>
                        <w:t xml:space="preserve"> geopolymer building </w:t>
                      </w:r>
                    </w:p>
                    <w:p w14:paraId="0D51736E" w14:textId="77777777" w:rsidR="00471CDF" w:rsidRDefault="00471CDF" w:rsidP="00471CDF">
                      <w:pPr>
                        <w:pStyle w:val="FrameContents"/>
                        <w:jc w:val="both"/>
                        <w:rPr>
                          <w:rFonts w:ascii="Arial" w:hAnsi="Arial" w:cs="Arial"/>
                          <w:sz w:val="22"/>
                          <w:szCs w:val="22"/>
                        </w:rPr>
                      </w:pPr>
                    </w:p>
                    <w:p w14:paraId="3C10B7E8" w14:textId="17DC62AD" w:rsidR="000514E5" w:rsidRPr="000514E5" w:rsidRDefault="00F72DE4" w:rsidP="00471CDF">
                      <w:pPr>
                        <w:pStyle w:val="FrameContents"/>
                        <w:numPr>
                          <w:ilvl w:val="0"/>
                          <w:numId w:val="5"/>
                        </w:numPr>
                        <w:jc w:val="both"/>
                        <w:rPr>
                          <w:rFonts w:ascii="Arial" w:hAnsi="Arial" w:cs="Arial"/>
                          <w:sz w:val="22"/>
                          <w:szCs w:val="22"/>
                        </w:rPr>
                      </w:pPr>
                      <w:r w:rsidRPr="00F72DE4">
                        <w:rPr>
                          <w:rFonts w:ascii="Arial" w:hAnsi="Arial" w:cs="Arial"/>
                          <w:sz w:val="22"/>
                          <w:szCs w:val="22"/>
                        </w:rPr>
                        <w:t>Anticipated potential methodology with subsequent hypothetical analysis</w:t>
                      </w:r>
                      <w:r>
                        <w:rPr>
                          <w:rFonts w:ascii="Arial" w:hAnsi="Arial" w:cs="Arial"/>
                          <w:sz w:val="22"/>
                          <w:szCs w:val="22"/>
                        </w:rPr>
                        <w:t xml:space="preserve"> (</w:t>
                      </w:r>
                      <w:r w:rsidRPr="00F72DE4">
                        <w:rPr>
                          <w:rFonts w:ascii="Arial" w:hAnsi="Arial" w:cs="Arial"/>
                          <w:sz w:val="22"/>
                          <w:szCs w:val="22"/>
                        </w:rPr>
                        <w:t>The concrete cube compressive strength test</w:t>
                      </w:r>
                      <w:r>
                        <w:rPr>
                          <w:rFonts w:ascii="Arial" w:hAnsi="Arial" w:cs="Arial"/>
                          <w:sz w:val="22"/>
                          <w:szCs w:val="22"/>
                        </w:rPr>
                        <w:t xml:space="preserve">). </w:t>
                      </w:r>
                    </w:p>
                  </w:txbxContent>
                </v:textbox>
                <w10:wrap anchorx="margin"/>
              </v:rect>
            </w:pict>
          </mc:Fallback>
        </mc:AlternateContent>
      </w:r>
      <w:r w:rsidR="004E5F7B">
        <w:rPr>
          <w:noProof/>
        </w:rPr>
        <mc:AlternateContent>
          <mc:Choice Requires="wps">
            <w:drawing>
              <wp:anchor distT="0" distB="0" distL="0" distR="0" simplePos="0" relativeHeight="16" behindDoc="0" locked="0" layoutInCell="1" allowOverlap="1" wp14:anchorId="1E96CE2F" wp14:editId="41D2E5E8">
                <wp:simplePos x="0" y="0"/>
                <wp:positionH relativeFrom="column">
                  <wp:posOffset>958215</wp:posOffset>
                </wp:positionH>
                <wp:positionV relativeFrom="paragraph">
                  <wp:posOffset>5210175</wp:posOffset>
                </wp:positionV>
                <wp:extent cx="3503221" cy="249382"/>
                <wp:effectExtent l="0" t="0" r="21590" b="17780"/>
                <wp:wrapNone/>
                <wp:docPr id="27" name="Text Box 28"/>
                <wp:cNvGraphicFramePr/>
                <a:graphic xmlns:a="http://schemas.openxmlformats.org/drawingml/2006/main">
                  <a:graphicData uri="http://schemas.microsoft.com/office/word/2010/wordprocessingShape">
                    <wps:wsp>
                      <wps:cNvSpPr/>
                      <wps:spPr>
                        <a:xfrm>
                          <a:off x="0" y="0"/>
                          <a:ext cx="3503221" cy="249382"/>
                        </a:xfrm>
                        <a:prstGeom prst="rect">
                          <a:avLst/>
                        </a:prstGeom>
                        <a:solidFill>
                          <a:schemeClr val="bg1"/>
                        </a:solidFill>
                        <a:ln w="6480">
                          <a:solidFill>
                            <a:schemeClr val="bg1"/>
                          </a:solidFill>
                          <a:round/>
                        </a:ln>
                      </wps:spPr>
                      <wps:style>
                        <a:lnRef idx="0">
                          <a:scrgbClr r="0" g="0" b="0"/>
                        </a:lnRef>
                        <a:fillRef idx="0">
                          <a:scrgbClr r="0" g="0" b="0"/>
                        </a:fillRef>
                        <a:effectRef idx="0">
                          <a:scrgbClr r="0" g="0" b="0"/>
                        </a:effectRef>
                        <a:fontRef idx="minor"/>
                      </wps:style>
                      <wps:txbx>
                        <w:txbxContent>
                          <w:p w14:paraId="72C3DA06" w14:textId="533506A2" w:rsidR="004B7A43" w:rsidRPr="002E3D80" w:rsidRDefault="007D121D">
                            <w:pPr>
                              <w:pStyle w:val="FrameContents"/>
                              <w:rPr>
                                <w:rFonts w:ascii="Arial" w:hAnsi="Arial" w:cs="Arial"/>
                                <w:sz w:val="22"/>
                                <w:szCs w:val="22"/>
                              </w:rPr>
                            </w:pPr>
                            <w:r w:rsidRPr="002E3D80">
                              <w:rPr>
                                <w:rFonts w:ascii="Arial" w:hAnsi="Arial" w:cs="Arial"/>
                                <w:sz w:val="22"/>
                                <w:szCs w:val="22"/>
                              </w:rPr>
                              <w:t>Figure</w:t>
                            </w:r>
                            <w:r w:rsidR="002E3D80" w:rsidRPr="002E3D80">
                              <w:rPr>
                                <w:rFonts w:ascii="Arial" w:hAnsi="Arial" w:cs="Arial"/>
                                <w:sz w:val="22"/>
                                <w:szCs w:val="22"/>
                              </w:rPr>
                              <w:t xml:space="preserve"> </w:t>
                            </w:r>
                            <w:r w:rsidR="007275B5">
                              <w:rPr>
                                <w:rFonts w:ascii="Arial" w:hAnsi="Arial" w:cs="Arial"/>
                                <w:sz w:val="22"/>
                                <w:szCs w:val="22"/>
                              </w:rPr>
                              <w:t>3</w:t>
                            </w:r>
                            <w:r w:rsidR="002E3D80" w:rsidRPr="002E3D80">
                              <w:rPr>
                                <w:rFonts w:ascii="Arial" w:hAnsi="Arial" w:cs="Arial"/>
                                <w:sz w:val="22"/>
                                <w:szCs w:val="22"/>
                              </w:rPr>
                              <w:t>.</w:t>
                            </w:r>
                            <w:r w:rsidRPr="002E3D80">
                              <w:rPr>
                                <w:rFonts w:ascii="Arial" w:hAnsi="Arial" w:cs="Arial"/>
                                <w:sz w:val="22"/>
                                <w:szCs w:val="22"/>
                              </w:rPr>
                              <w:t xml:space="preserve"> The evidence-based pyramid (NAGT 2020) </w:t>
                            </w:r>
                          </w:p>
                          <w:p w14:paraId="5E900DBE" w14:textId="77777777" w:rsidR="004B7A43" w:rsidRDefault="004B7A43">
                            <w:pPr>
                              <w:pStyle w:val="FrameContents"/>
                            </w:pPr>
                          </w:p>
                        </w:txbxContent>
                      </wps:txbx>
                      <wps:bodyPr wrap="square">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96CE2F" id="Text Box 28" o:spid="_x0000_s1034" style="position:absolute;margin-left:75.45pt;margin-top:410.25pt;width:275.85pt;height:19.65pt;z-index:16;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" fillcolor="white [3212]" strokecolor="white [3212]" strokeweight=".18mm">
                <v:stroke joinstyle="round"/>
                <v:textbox>
                  <w:txbxContent>
                    <w:p w14:paraId="72C3DA06" w14:textId="533506A2" w:rsidR="004B7A43" w:rsidRPr="002E3D80" w:rsidRDefault="007D121D">
                      <w:pPr>
                        <w:pStyle w:val="FrameContents"/>
                        <w:rPr>
                          <w:rFonts w:ascii="Arial" w:hAnsi="Arial" w:cs="Arial"/>
                          <w:sz w:val="22"/>
                          <w:szCs w:val="22"/>
                        </w:rPr>
                      </w:pPr>
                      <w:r w:rsidRPr="002E3D80">
                        <w:rPr>
                          <w:rFonts w:ascii="Arial" w:hAnsi="Arial" w:cs="Arial"/>
                          <w:sz w:val="22"/>
                          <w:szCs w:val="22"/>
                        </w:rPr>
                        <w:t>Figure</w:t>
                      </w:r>
                      <w:r w:rsidR="002E3D80" w:rsidRPr="002E3D80">
                        <w:rPr>
                          <w:rFonts w:ascii="Arial" w:hAnsi="Arial" w:cs="Arial"/>
                          <w:sz w:val="22"/>
                          <w:szCs w:val="22"/>
                        </w:rPr>
                        <w:t xml:space="preserve"> </w:t>
                      </w:r>
                      <w:r w:rsidR="007275B5">
                        <w:rPr>
                          <w:rFonts w:ascii="Arial" w:hAnsi="Arial" w:cs="Arial"/>
                          <w:sz w:val="22"/>
                          <w:szCs w:val="22"/>
                        </w:rPr>
                        <w:t>3</w:t>
                      </w:r>
                      <w:r w:rsidR="002E3D80" w:rsidRPr="002E3D80">
                        <w:rPr>
                          <w:rFonts w:ascii="Arial" w:hAnsi="Arial" w:cs="Arial"/>
                          <w:sz w:val="22"/>
                          <w:szCs w:val="22"/>
                        </w:rPr>
                        <w:t>.</w:t>
                      </w:r>
                      <w:r w:rsidRPr="002E3D80">
                        <w:rPr>
                          <w:rFonts w:ascii="Arial" w:hAnsi="Arial" w:cs="Arial"/>
                          <w:sz w:val="22"/>
                          <w:szCs w:val="22"/>
                        </w:rPr>
                        <w:t xml:space="preserve"> The evidence-based pyramid (NAGT 2020) </w:t>
                      </w:r>
                    </w:p>
                    <w:p w14:paraId="5E900DBE" w14:textId="77777777" w:rsidR="004B7A43" w:rsidRDefault="004B7A43">
                      <w:pPr>
                        <w:pStyle w:val="FrameContents"/>
                      </w:pPr>
                    </w:p>
                  </w:txbxContent>
                </v:textbox>
              </v:rect>
            </w:pict>
          </mc:Fallback>
        </mc:AlternateContent>
      </w:r>
      <w:bookmarkStart w:id="0" w:name="_GoBack"/>
      <w:r w:rsidR="004E5F7B">
        <w:rPr>
          <w:noProof/>
        </w:rPr>
        <w:drawing>
          <wp:anchor distT="0" distB="9525" distL="114300" distR="114300" simplePos="0" relativeHeight="15" behindDoc="0" locked="0" layoutInCell="1" allowOverlap="1" wp14:anchorId="59F84B1F" wp14:editId="29CB4009">
            <wp:simplePos x="0" y="0"/>
            <wp:positionH relativeFrom="column">
              <wp:posOffset>390525</wp:posOffset>
            </wp:positionH>
            <wp:positionV relativeFrom="paragraph">
              <wp:posOffset>2975610</wp:posOffset>
            </wp:positionV>
            <wp:extent cx="4444365" cy="2091991"/>
            <wp:effectExtent l="0" t="0" r="0" b="3810"/>
            <wp:wrapTight wrapText="bothSides">
              <wp:wrapPolygon edited="0">
                <wp:start x="0" y="0"/>
                <wp:lineTo x="0" y="21443"/>
                <wp:lineTo x="21480" y="21443"/>
                <wp:lineTo x="21480" y="0"/>
                <wp:lineTo x="0" y="0"/>
              </wp:wrapPolygon>
            </wp:wrapTight>
            <wp:docPr id="3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27"/>
                    <pic:cNvPicPr>
                      <a:picLocks noChangeAspect="1" noChangeArrowheads="1"/>
                    </pic:cNvPicPr>
                  </pic:nvPicPr>
                  <pic:blipFill rotWithShape="1">
                    <a:blip r:embed="rId6"/>
                    <a:srcRect l="7507" b="17813"/>
                    <a:stretch/>
                  </pic:blipFill>
                  <pic:spPr bwMode="auto">
                    <a:xfrm>
                      <a:off x="0" y="0"/>
                      <a:ext cx="4444365" cy="209199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0"/>
      <w:r w:rsidR="004E5F7B">
        <w:rPr>
          <w:noProof/>
        </w:rPr>
        <mc:AlternateContent>
          <mc:Choice Requires="wps">
            <w:drawing>
              <wp:anchor distT="45720" distB="45720" distL="114300" distR="114300" simplePos="0" relativeHeight="10" behindDoc="0" locked="0" layoutInCell="1" allowOverlap="1" wp14:anchorId="179E6905" wp14:editId="6F0E68D9">
                <wp:simplePos x="0" y="0"/>
                <wp:positionH relativeFrom="column">
                  <wp:posOffset>389255</wp:posOffset>
                </wp:positionH>
                <wp:positionV relativeFrom="paragraph">
                  <wp:posOffset>5620385</wp:posOffset>
                </wp:positionV>
                <wp:extent cx="4582160" cy="354330"/>
                <wp:effectExtent l="0" t="0" r="27940" b="14605"/>
                <wp:wrapSquare wrapText="bothSides"/>
                <wp:docPr id="17" name="Text Box 2"/>
                <wp:cNvGraphicFramePr/>
                <a:graphic xmlns:a="http://schemas.openxmlformats.org/drawingml/2006/main">
                  <a:graphicData uri="http://schemas.microsoft.com/office/word/2010/wordprocessingShape">
                    <wps:wsp>
                      <wps:cNvSpPr/>
                      <wps:spPr>
                        <a:xfrm>
                          <a:off x="0" y="0"/>
                          <a:ext cx="4582160" cy="354330"/>
                        </a:xfrm>
                        <a:prstGeom prst="rect">
                          <a:avLst/>
                        </a:prstGeom>
                        <a:solidFill>
                          <a:schemeClr val="accent5">
                            <a:lumMod val="50000"/>
                          </a:schemeClr>
                        </a:solidFill>
                        <a:ln w="9360">
                          <a:solidFill>
                            <a:srgbClr val="000000"/>
                          </a:solidFill>
                          <a:miter/>
                        </a:ln>
                      </wps:spPr>
                      <wps:style>
                        <a:lnRef idx="0">
                          <a:scrgbClr r="0" g="0" b="0"/>
                        </a:lnRef>
                        <a:fillRef idx="0">
                          <a:scrgbClr r="0" g="0" b="0"/>
                        </a:fillRef>
                        <a:effectRef idx="0">
                          <a:scrgbClr r="0" g="0" b="0"/>
                        </a:effectRef>
                        <a:fontRef idx="minor"/>
                      </wps:style>
                      <wps:txbx>
                        <w:txbxContent>
                          <w:p w14:paraId="03212704" w14:textId="77777777" w:rsidR="004B7A43" w:rsidRDefault="004B7A43">
                            <w:pPr>
                              <w:pStyle w:val="FrameContents"/>
                            </w:pPr>
                            <w:r>
                              <w:rPr>
                                <w:color w:val="FFFFFF" w:themeColor="background1"/>
                                <w:sz w:val="22"/>
                                <w:szCs w:val="22"/>
                              </w:rPr>
                              <w:t>Clinical Scenario</w:t>
                            </w:r>
                          </w:p>
                        </w:txbxContent>
                      </wps:txbx>
                      <wps:bodyPr>
                        <a:spAutoFit/>
                      </wps:bodyPr>
                    </wps:wsp>
                  </a:graphicData>
                </a:graphic>
                <wp14:sizeRelV relativeFrom="margin">
                  <wp14:pctHeight>20000</wp14:pctHeight>
                </wp14:sizeRelV>
              </wp:anchor>
            </w:drawing>
          </mc:Choice>
          <mc:Fallback>
            <w:pict>
              <v:rect w14:anchorId="179E6905" id="_x0000_s1035" style="position:absolute;margin-left:30.65pt;margin-top:442.55pt;width:360.8pt;height:27.9pt;z-index:10;visibility:visible;mso-wrap-style:square;mso-height-percent:200;mso-wrap-distance-left:9pt;mso-wrap-distance-top:3.6pt;mso-wrap-distance-right:9pt;mso-wrap-distance-bottom:3.6pt;mso-position-horizontal:absolute;mso-position-horizontal-relative:text;mso-position-vertical:absolute;mso-position-vertical-relative:text;mso-height-percent:20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" fillcolor="#1f4d78 [1608]" strokeweight=".26mm">
                <v:textbox style="mso-fit-shape-to-text:t">
                  <w:txbxContent>
                    <w:p w14:paraId="03212704" w14:textId="77777777" w:rsidR="004B7A43" w:rsidRDefault="004B7A43">
                      <w:pPr>
                        <w:pStyle w:val="FrameContents"/>
                      </w:pPr>
                      <w:r>
                        <w:rPr>
                          <w:color w:val="FFFFFF" w:themeColor="background1"/>
                          <w:sz w:val="22"/>
                          <w:szCs w:val="22"/>
                        </w:rPr>
                        <w:t>Clinical Scenario</w:t>
                      </w:r>
                    </w:p>
                  </w:txbxContent>
                </v:textbox>
                <w10:wrap type="square"/>
              </v:rect>
            </w:pict>
          </mc:Fallback>
        </mc:AlternateContent>
      </w:r>
      <w:r w:rsidR="004E5F7B" w:rsidRPr="00AC71F0">
        <w:rPr>
          <w:rFonts w:ascii="Arial" w:eastAsia="Calibri" w:hAnsi="Arial" w:cs="Arial"/>
          <w:noProof/>
          <w:color w:val="FF0000"/>
          <w:sz w:val="22"/>
          <w:szCs w:val="22"/>
        </w:rPr>
        <w:drawing>
          <wp:anchor distT="0" distB="0" distL="114300" distR="114300" simplePos="0" relativeHeight="251661312" behindDoc="1" locked="0" layoutInCell="1" allowOverlap="1" wp14:anchorId="3F81511F" wp14:editId="0EC8072C">
            <wp:simplePos x="0" y="0"/>
            <wp:positionH relativeFrom="margin">
              <wp:posOffset>685165</wp:posOffset>
            </wp:positionH>
            <wp:positionV relativeFrom="paragraph">
              <wp:posOffset>8058150</wp:posOffset>
            </wp:positionV>
            <wp:extent cx="4048125" cy="2054225"/>
            <wp:effectExtent l="0" t="0" r="9525" b="3175"/>
            <wp:wrapTight wrapText="bothSides">
              <wp:wrapPolygon edited="0">
                <wp:start x="0" y="0"/>
                <wp:lineTo x="0" y="21433"/>
                <wp:lineTo x="21549" y="21433"/>
                <wp:lineTo x="21549" y="0"/>
                <wp:lineTo x="0" y="0"/>
              </wp:wrapPolygon>
            </wp:wrapTight>
            <wp:docPr id="88" name="Picture 7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048125" cy="205422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4E5F7B">
        <w:rPr>
          <w:noProof/>
        </w:rPr>
        <mc:AlternateContent>
          <mc:Choice Requires="wps">
            <w:drawing>
              <wp:anchor distT="45720" distB="45720" distL="114300" distR="114300" simplePos="0" relativeHeight="251667456" behindDoc="0" locked="0" layoutInCell="1" allowOverlap="1" wp14:anchorId="763888BE" wp14:editId="2ED6A2F4">
                <wp:simplePos x="0" y="0"/>
                <wp:positionH relativeFrom="margin">
                  <wp:posOffset>1209675</wp:posOffset>
                </wp:positionH>
                <wp:positionV relativeFrom="paragraph">
                  <wp:posOffset>10125075</wp:posOffset>
                </wp:positionV>
                <wp:extent cx="2781300" cy="1404620"/>
                <wp:effectExtent l="0" t="0" r="19050" b="1651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1404620"/>
                        </a:xfrm>
                        <a:prstGeom prst="rect">
                          <a:avLst/>
                        </a:prstGeom>
                        <a:solidFill>
                          <a:srgbClr val="FFFFFF"/>
                        </a:solidFill>
                        <a:ln w="9525">
                          <a:solidFill>
                            <a:schemeClr val="bg1"/>
                          </a:solidFill>
                          <a:miter lim="800000"/>
                          <a:headEnd/>
                          <a:tailEnd/>
                        </a:ln>
                      </wps:spPr>
                      <wps:txbx>
                        <w:txbxContent>
                          <w:p w14:paraId="0F43B23D" w14:textId="797B2FD8" w:rsidR="00B5289F" w:rsidRPr="002E3D80" w:rsidRDefault="00B5289F">
                            <w:pPr>
                              <w:rPr>
                                <w:rFonts w:ascii="Arial" w:hAnsi="Arial" w:cs="Arial"/>
                                <w:sz w:val="22"/>
                                <w:szCs w:val="22"/>
                              </w:rPr>
                            </w:pPr>
                            <w:r w:rsidRPr="002E3D80">
                              <w:rPr>
                                <w:rFonts w:ascii="Arial" w:hAnsi="Arial" w:cs="Arial"/>
                                <w:sz w:val="22"/>
                                <w:szCs w:val="22"/>
                              </w:rPr>
                              <w:t xml:space="preserve">Figure </w:t>
                            </w:r>
                            <w:r w:rsidR="002E3D80" w:rsidRPr="002E3D80">
                              <w:rPr>
                                <w:rFonts w:ascii="Arial" w:hAnsi="Arial" w:cs="Arial"/>
                                <w:sz w:val="22"/>
                                <w:szCs w:val="22"/>
                              </w:rPr>
                              <w:t>1</w:t>
                            </w:r>
                            <w:r w:rsidR="002E3D80">
                              <w:rPr>
                                <w:rFonts w:ascii="Arial" w:hAnsi="Arial" w:cs="Arial"/>
                                <w:sz w:val="22"/>
                                <w:szCs w:val="22"/>
                              </w:rPr>
                              <w:t>.</w:t>
                            </w:r>
                            <w:r w:rsidRPr="002E3D80">
                              <w:rPr>
                                <w:rFonts w:ascii="Arial" w:hAnsi="Arial" w:cs="Arial"/>
                                <w:sz w:val="22"/>
                                <w:szCs w:val="22"/>
                              </w:rPr>
                              <w:t xml:space="preserve"> Pre-Cast Geopolymer concrete floor panels (Geopolymer Institute 2020)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63888BE" id="_x0000_t202" coordsize="21600,21600" o:spt="202" path="m,l,21600r21600,l21600,xe">
                <v:stroke joinstyle="miter"/>
                <v:path gradientshapeok="t" o:connecttype="rect"/>
              </v:shapetype>
              <v:shape id="_x0000_s1036" type="#_x0000_t202" style="position:absolute;margin-left:95.25pt;margin-top:797.25pt;width:219pt;height:110.6pt;z-index:2516674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" strokecolor="white [3212]">
                <v:textbox style="mso-fit-shape-to-text:t">
                  <w:txbxContent>
                    <w:p w14:paraId="0F43B23D" w14:textId="797B2FD8" w:rsidR="00B5289F" w:rsidRPr="002E3D80" w:rsidRDefault="00B5289F">
                      <w:pPr>
                        <w:rPr>
                          <w:rFonts w:ascii="Arial" w:hAnsi="Arial" w:cs="Arial"/>
                          <w:sz w:val="22"/>
                          <w:szCs w:val="22"/>
                        </w:rPr>
                      </w:pPr>
                      <w:r w:rsidRPr="002E3D80">
                        <w:rPr>
                          <w:rFonts w:ascii="Arial" w:hAnsi="Arial" w:cs="Arial"/>
                          <w:sz w:val="22"/>
                          <w:szCs w:val="22"/>
                        </w:rPr>
                        <w:t xml:space="preserve">Figure </w:t>
                      </w:r>
                      <w:r w:rsidR="002E3D80" w:rsidRPr="002E3D80">
                        <w:rPr>
                          <w:rFonts w:ascii="Arial" w:hAnsi="Arial" w:cs="Arial"/>
                          <w:sz w:val="22"/>
                          <w:szCs w:val="22"/>
                        </w:rPr>
                        <w:t>1</w:t>
                      </w:r>
                      <w:r w:rsidR="002E3D80">
                        <w:rPr>
                          <w:rFonts w:ascii="Arial" w:hAnsi="Arial" w:cs="Arial"/>
                          <w:sz w:val="22"/>
                          <w:szCs w:val="22"/>
                        </w:rPr>
                        <w:t>.</w:t>
                      </w:r>
                      <w:r w:rsidRPr="002E3D80">
                        <w:rPr>
                          <w:rFonts w:ascii="Arial" w:hAnsi="Arial" w:cs="Arial"/>
                          <w:sz w:val="22"/>
                          <w:szCs w:val="22"/>
                        </w:rPr>
                        <w:t xml:space="preserve"> Pre-Cast Geopolymer concrete floor panels (Geopolymer Institute 2020)</w:t>
                      </w:r>
                    </w:p>
                  </w:txbxContent>
                </v:textbox>
                <w10:wrap type="square" anchorx="margin"/>
              </v:shape>
            </w:pict>
          </mc:Fallback>
        </mc:AlternateContent>
      </w:r>
      <w:r w:rsidR="0000743B" w:rsidRPr="0000743B">
        <w:rPr>
          <w:rFonts w:ascii="Calibri" w:eastAsia="Calibri" w:hAnsi="Calibri"/>
          <w:noProof/>
          <w:sz w:val="22"/>
          <w:szCs w:val="22"/>
        </w:rPr>
        <w:drawing>
          <wp:anchor distT="0" distB="0" distL="114300" distR="114300" simplePos="0" relativeHeight="251673600" behindDoc="1" locked="0" layoutInCell="1" allowOverlap="1" wp14:anchorId="4F3258B5" wp14:editId="7EA935D4">
            <wp:simplePos x="0" y="0"/>
            <wp:positionH relativeFrom="column">
              <wp:posOffset>11901805</wp:posOffset>
            </wp:positionH>
            <wp:positionV relativeFrom="paragraph">
              <wp:posOffset>67945</wp:posOffset>
            </wp:positionV>
            <wp:extent cx="2567305" cy="1348658"/>
            <wp:effectExtent l="0" t="0" r="4445" b="4445"/>
            <wp:wrapTight wrapText="bothSides">
              <wp:wrapPolygon edited="0">
                <wp:start x="0" y="0"/>
                <wp:lineTo x="0" y="21366"/>
                <wp:lineTo x="21477" y="21366"/>
                <wp:lineTo x="21477" y="0"/>
                <wp:lineTo x="0" y="0"/>
              </wp:wrapPolygon>
            </wp:wrapTight>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67305" cy="1348658"/>
                    </a:xfrm>
                    <a:prstGeom prst="rect">
                      <a:avLst/>
                    </a:prstGeom>
                  </pic:spPr>
                </pic:pic>
              </a:graphicData>
            </a:graphic>
            <wp14:sizeRelH relativeFrom="margin">
              <wp14:pctWidth>0</wp14:pctWidth>
            </wp14:sizeRelH>
            <wp14:sizeRelV relativeFrom="margin">
              <wp14:pctHeight>0</wp14:pctHeight>
            </wp14:sizeRelV>
          </wp:anchor>
        </w:drawing>
      </w:r>
      <w:r w:rsidR="0000743B" w:rsidRPr="0000743B">
        <w:rPr>
          <w:rFonts w:ascii="Calibri" w:eastAsia="Calibri" w:hAnsi="Calibri"/>
          <w:noProof/>
          <w:color w:val="FF0000"/>
          <w:sz w:val="32"/>
          <w:szCs w:val="32"/>
        </w:rPr>
        <w:drawing>
          <wp:anchor distT="0" distB="0" distL="114300" distR="114300" simplePos="0" relativeHeight="251669504" behindDoc="1" locked="0" layoutInCell="1" allowOverlap="1" wp14:anchorId="6F36BCAB" wp14:editId="66218C1F">
            <wp:simplePos x="0" y="0"/>
            <wp:positionH relativeFrom="column">
              <wp:posOffset>838200</wp:posOffset>
            </wp:positionH>
            <wp:positionV relativeFrom="paragraph">
              <wp:posOffset>70485</wp:posOffset>
            </wp:positionV>
            <wp:extent cx="2590800" cy="1349549"/>
            <wp:effectExtent l="0" t="0" r="0" b="3175"/>
            <wp:wrapTight wrapText="bothSides">
              <wp:wrapPolygon edited="0">
                <wp:start x="0" y="0"/>
                <wp:lineTo x="0" y="21346"/>
                <wp:lineTo x="21441" y="21346"/>
                <wp:lineTo x="21441" y="0"/>
                <wp:lineTo x="0" y="0"/>
              </wp:wrapPolygon>
            </wp:wrapTight>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90800" cy="134954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121D">
        <w:rPr>
          <w:noProof/>
        </w:rPr>
        <mc:AlternateContent>
          <mc:Choice Requires="wps">
            <w:drawing>
              <wp:anchor distT="0" distB="0" distL="0" distR="0" simplePos="0" relativeHeight="24" behindDoc="0" locked="0" layoutInCell="1" allowOverlap="1" wp14:anchorId="2E73C895" wp14:editId="01CC11AC">
                <wp:simplePos x="0" y="0"/>
                <wp:positionH relativeFrom="column">
                  <wp:posOffset>10115550</wp:posOffset>
                </wp:positionH>
                <wp:positionV relativeFrom="paragraph">
                  <wp:posOffset>8714740</wp:posOffset>
                </wp:positionV>
                <wp:extent cx="4696460" cy="1933575"/>
                <wp:effectExtent l="0" t="0" r="27940" b="28575"/>
                <wp:wrapNone/>
                <wp:docPr id="35" name="Text Box 202"/>
                <wp:cNvGraphicFramePr/>
                <a:graphic xmlns:a="http://schemas.openxmlformats.org/drawingml/2006/main">
                  <a:graphicData uri="http://schemas.microsoft.com/office/word/2010/wordprocessingShape">
                    <wps:wsp>
                      <wps:cNvSpPr/>
                      <wps:spPr>
                        <a:xfrm>
                          <a:off x="0" y="0"/>
                          <a:ext cx="4696460" cy="1933575"/>
                        </a:xfrm>
                        <a:prstGeom prst="rect">
                          <a:avLst/>
                        </a:prstGeom>
                        <a:solidFill>
                          <a:schemeClr val="accent5">
                            <a:lumMod val="60000"/>
                            <a:lumOff val="40000"/>
                          </a:schemeClr>
                        </a:solidFill>
                        <a:ln w="6480">
                          <a:solidFill>
                            <a:srgbClr val="000000"/>
                          </a:solidFill>
                          <a:round/>
                        </a:ln>
                      </wps:spPr>
                      <wps:style>
                        <a:lnRef idx="0">
                          <a:scrgbClr r="0" g="0" b="0"/>
                        </a:lnRef>
                        <a:fillRef idx="0">
                          <a:scrgbClr r="0" g="0" b="0"/>
                        </a:fillRef>
                        <a:effectRef idx="0">
                          <a:scrgbClr r="0" g="0" b="0"/>
                        </a:effectRef>
                        <a:fontRef idx="minor"/>
                      </wps:style>
                      <wps:txbx>
                        <w:txbxContent>
                          <w:p w14:paraId="1FEE40B9" w14:textId="080E5436" w:rsidR="004B7A43" w:rsidRPr="007D121D" w:rsidRDefault="00B5289F" w:rsidP="007D121D">
                            <w:pPr>
                              <w:pStyle w:val="FrameContents"/>
                              <w:rPr>
                                <w:rFonts w:ascii="Arial" w:hAnsi="Arial" w:cs="Arial"/>
                                <w:sz w:val="22"/>
                                <w:szCs w:val="22"/>
                              </w:rPr>
                            </w:pPr>
                            <w:r w:rsidRPr="007D121D">
                              <w:rPr>
                                <w:rFonts w:ascii="Arial" w:hAnsi="Arial" w:cs="Arial"/>
                                <w:sz w:val="22"/>
                                <w:szCs w:val="22"/>
                              </w:rPr>
                              <w:t xml:space="preserve">IN (2020) Geopolymer cement, Available at: </w:t>
                            </w:r>
                            <w:hyperlink r:id="rId10" w:history="1">
                              <w:r w:rsidRPr="007D121D">
                                <w:rPr>
                                  <w:rStyle w:val="Hyperlink"/>
                                  <w:rFonts w:ascii="Arial" w:hAnsi="Arial" w:cs="Arial"/>
                                  <w:sz w:val="22"/>
                                  <w:szCs w:val="22"/>
                                </w:rPr>
                                <w:t xml:space="preserve">https://www.slideshare.net/sathishsak/replace-cement-by-geopolymer-cement  </w:t>
                              </w:r>
                            </w:hyperlink>
                            <w:r w:rsidRPr="007D121D">
                              <w:rPr>
                                <w:rFonts w:ascii="Arial" w:hAnsi="Arial" w:cs="Arial"/>
                                <w:sz w:val="22"/>
                                <w:szCs w:val="22"/>
                              </w:rPr>
                              <w:t xml:space="preserve"> Accessed on: 20/05/2020</w:t>
                            </w:r>
                          </w:p>
                          <w:p w14:paraId="7C5E26FB" w14:textId="279A1EF0" w:rsidR="00B5289F" w:rsidRPr="007D121D" w:rsidRDefault="007D121D" w:rsidP="007D121D">
                            <w:pPr>
                              <w:pStyle w:val="FrameContents"/>
                              <w:rPr>
                                <w:rFonts w:ascii="Arial" w:hAnsi="Arial" w:cs="Arial"/>
                                <w:sz w:val="22"/>
                                <w:szCs w:val="22"/>
                              </w:rPr>
                            </w:pPr>
                            <w:r w:rsidRPr="007D121D">
                              <w:rPr>
                                <w:rFonts w:ascii="Arial" w:hAnsi="Arial" w:cs="Arial"/>
                                <w:sz w:val="22"/>
                                <w:szCs w:val="22"/>
                              </w:rPr>
                              <w:t xml:space="preserve">Geopolymer institute (2020) Geopolymer cement for mitigation of global warming Available at : </w:t>
                            </w:r>
                            <w:hyperlink r:id="rId11" w:history="1">
                              <w:r w:rsidRPr="007D121D">
                                <w:rPr>
                                  <w:rStyle w:val="Hyperlink"/>
                                  <w:rFonts w:ascii="Arial" w:hAnsi="Arial" w:cs="Arial"/>
                                  <w:sz w:val="22"/>
                                  <w:szCs w:val="22"/>
                                </w:rPr>
                                <w:t>https://www.geopolymer.org/applications/global-warming/</w:t>
                              </w:r>
                            </w:hyperlink>
                            <w:r w:rsidRPr="007D121D">
                              <w:rPr>
                                <w:rFonts w:ascii="Arial" w:hAnsi="Arial" w:cs="Arial"/>
                                <w:sz w:val="22"/>
                                <w:szCs w:val="22"/>
                              </w:rPr>
                              <w:t xml:space="preserve">   Accessed on :21/05/2020.</w:t>
                            </w:r>
                          </w:p>
                          <w:p w14:paraId="3C48703B" w14:textId="23B5360A" w:rsidR="00B5289F" w:rsidRPr="007D121D" w:rsidRDefault="007D121D" w:rsidP="007D121D">
                            <w:pPr>
                              <w:pStyle w:val="FrameContents"/>
                              <w:rPr>
                                <w:rFonts w:ascii="Arial" w:hAnsi="Arial" w:cs="Arial"/>
                                <w:sz w:val="22"/>
                                <w:szCs w:val="22"/>
                              </w:rPr>
                            </w:pPr>
                            <w:r w:rsidRPr="007D121D">
                              <w:rPr>
                                <w:rFonts w:ascii="Arial" w:hAnsi="Arial" w:cs="Arial"/>
                                <w:sz w:val="22"/>
                                <w:szCs w:val="22"/>
                              </w:rPr>
                              <w:t xml:space="preserve">NAGT (2020) The evidence based pyramid, One approach of characterizing the strengths of evidence, Available at: </w:t>
                            </w:r>
                            <w:hyperlink r:id="rId12" w:history="1">
                              <w:r w:rsidRPr="007D121D">
                                <w:rPr>
                                  <w:rStyle w:val="Hyperlink"/>
                                  <w:rFonts w:ascii="Arial" w:hAnsi="Arial" w:cs="Arial"/>
                                  <w:sz w:val="22"/>
                                  <w:szCs w:val="22"/>
                                </w:rPr>
                                <w:t>https://nagt.org/nagt/profdev/workshops/geoed_research/pyramid.html</w:t>
                              </w:r>
                            </w:hyperlink>
                            <w:r w:rsidRPr="007D121D">
                              <w:rPr>
                                <w:rFonts w:ascii="Arial" w:hAnsi="Arial" w:cs="Arial"/>
                                <w:sz w:val="22"/>
                                <w:szCs w:val="22"/>
                              </w:rPr>
                              <w:t xml:space="preserve">  Accessed on: 18/05/2020</w:t>
                            </w:r>
                          </w:p>
                        </w:txbxContent>
                      </wps:txbx>
                      <wps:bodyPr>
                        <a:prstTxWarp prst="textNoShape">
                          <a:avLst/>
                        </a:prstTxWarp>
                        <a:noAutofit/>
                      </wps:bodyPr>
                    </wps:wsp>
                  </a:graphicData>
                </a:graphic>
                <wp14:sizeRelV relativeFrom="margin">
                  <wp14:pctHeight>0</wp14:pctHeight>
                </wp14:sizeRelV>
              </wp:anchor>
            </w:drawing>
          </mc:Choice>
          <mc:Fallback>
            <w:pict>
              <v:rect w14:anchorId="2E73C895" id="Text Box 202" o:spid="_x0000_s1037" style="position:absolute;margin-left:796.5pt;margin-top:686.2pt;width:369.8pt;height:152.25pt;z-index:24;visibility:visible;mso-wrap-style:square;mso-height-percent:0;mso-wrap-distance-left:0;mso-wrap-distance-top:0;mso-wrap-distance-right:0;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" fillcolor="#9cc2e5 [1944]" strokeweight=".18mm">
                <v:stroke joinstyle="round"/>
                <v:textbox>
                  <w:txbxContent>
                    <w:p w14:paraId="1FEE40B9" w14:textId="080E5436" w:rsidR="004B7A43" w:rsidRPr="007D121D" w:rsidRDefault="00B5289F" w:rsidP="007D121D">
                      <w:pPr>
                        <w:pStyle w:val="FrameContents"/>
                        <w:rPr>
                          <w:rFonts w:ascii="Arial" w:hAnsi="Arial" w:cs="Arial"/>
                          <w:sz w:val="22"/>
                          <w:szCs w:val="22"/>
                        </w:rPr>
                      </w:pPr>
                      <w:r w:rsidRPr="007D121D">
                        <w:rPr>
                          <w:rFonts w:ascii="Arial" w:hAnsi="Arial" w:cs="Arial"/>
                          <w:sz w:val="22"/>
                          <w:szCs w:val="22"/>
                        </w:rPr>
                        <w:t xml:space="preserve">IN (2020) Geopolymer cement, Available at: </w:t>
                      </w:r>
                      <w:hyperlink r:id="rId13" w:history="1">
                        <w:r w:rsidRPr="007D121D">
                          <w:rPr>
                            <w:rStyle w:val="Hyperlink"/>
                            <w:rFonts w:ascii="Arial" w:hAnsi="Arial" w:cs="Arial"/>
                            <w:sz w:val="22"/>
                            <w:szCs w:val="22"/>
                          </w:rPr>
                          <w:t xml:space="preserve">https://www.slideshare.net/sathishsak/replace-cement-by-geopolymer-cement  </w:t>
                        </w:r>
                      </w:hyperlink>
                      <w:r w:rsidRPr="007D121D">
                        <w:rPr>
                          <w:rFonts w:ascii="Arial" w:hAnsi="Arial" w:cs="Arial"/>
                          <w:sz w:val="22"/>
                          <w:szCs w:val="22"/>
                        </w:rPr>
                        <w:t xml:space="preserve"> Accessed on: 20/05/2020</w:t>
                      </w:r>
                    </w:p>
                    <w:p w14:paraId="7C5E26FB" w14:textId="279A1EF0" w:rsidR="00B5289F" w:rsidRPr="007D121D" w:rsidRDefault="007D121D" w:rsidP="007D121D">
                      <w:pPr>
                        <w:pStyle w:val="FrameContents"/>
                        <w:rPr>
                          <w:rFonts w:ascii="Arial" w:hAnsi="Arial" w:cs="Arial"/>
                          <w:sz w:val="22"/>
                          <w:szCs w:val="22"/>
                        </w:rPr>
                      </w:pPr>
                      <w:r w:rsidRPr="007D121D">
                        <w:rPr>
                          <w:rFonts w:ascii="Arial" w:hAnsi="Arial" w:cs="Arial"/>
                          <w:sz w:val="22"/>
                          <w:szCs w:val="22"/>
                        </w:rPr>
                        <w:t xml:space="preserve">Geopolymer institute (2020) Geopolymer cement for mitigation of global warming Available at : </w:t>
                      </w:r>
                      <w:hyperlink r:id="rId14" w:history="1">
                        <w:r w:rsidRPr="007D121D">
                          <w:rPr>
                            <w:rStyle w:val="Hyperlink"/>
                            <w:rFonts w:ascii="Arial" w:hAnsi="Arial" w:cs="Arial"/>
                            <w:sz w:val="22"/>
                            <w:szCs w:val="22"/>
                          </w:rPr>
                          <w:t>https://www.geopolymer.org/applications/global-warming/</w:t>
                        </w:r>
                      </w:hyperlink>
                      <w:r w:rsidRPr="007D121D">
                        <w:rPr>
                          <w:rFonts w:ascii="Arial" w:hAnsi="Arial" w:cs="Arial"/>
                          <w:sz w:val="22"/>
                          <w:szCs w:val="22"/>
                        </w:rPr>
                        <w:t xml:space="preserve">   Accessed on :21/05/2020.</w:t>
                      </w:r>
                    </w:p>
                    <w:p w14:paraId="3C48703B" w14:textId="23B5360A" w:rsidR="00B5289F" w:rsidRPr="007D121D" w:rsidRDefault="007D121D" w:rsidP="007D121D">
                      <w:pPr>
                        <w:pStyle w:val="FrameContents"/>
                        <w:rPr>
                          <w:rFonts w:ascii="Arial" w:hAnsi="Arial" w:cs="Arial"/>
                          <w:sz w:val="22"/>
                          <w:szCs w:val="22"/>
                        </w:rPr>
                      </w:pPr>
                      <w:r w:rsidRPr="007D121D">
                        <w:rPr>
                          <w:rFonts w:ascii="Arial" w:hAnsi="Arial" w:cs="Arial"/>
                          <w:sz w:val="22"/>
                          <w:szCs w:val="22"/>
                        </w:rPr>
                        <w:t xml:space="preserve">NAGT (2020) The evidence based pyramid, One approach of characterizing the strengths of evidence, Available at: </w:t>
                      </w:r>
                      <w:hyperlink r:id="rId15" w:history="1">
                        <w:r w:rsidRPr="007D121D">
                          <w:rPr>
                            <w:rStyle w:val="Hyperlink"/>
                            <w:rFonts w:ascii="Arial" w:hAnsi="Arial" w:cs="Arial"/>
                            <w:sz w:val="22"/>
                            <w:szCs w:val="22"/>
                          </w:rPr>
                          <w:t>https://nagt.org/nagt/profdev/workshops/geoed_research/pyramid.html</w:t>
                        </w:r>
                      </w:hyperlink>
                      <w:r w:rsidRPr="007D121D">
                        <w:rPr>
                          <w:rFonts w:ascii="Arial" w:hAnsi="Arial" w:cs="Arial"/>
                          <w:sz w:val="22"/>
                          <w:szCs w:val="22"/>
                        </w:rPr>
                        <w:t xml:space="preserve">  Accessed on: 18/05/2020</w:t>
                      </w:r>
                    </w:p>
                  </w:txbxContent>
                </v:textbox>
              </v:rect>
            </w:pict>
          </mc:Fallback>
        </mc:AlternateContent>
      </w:r>
      <w:r w:rsidR="007D121D">
        <w:rPr>
          <w:noProof/>
        </w:rPr>
        <mc:AlternateContent>
          <mc:Choice Requires="wps">
            <w:drawing>
              <wp:anchor distT="45720" distB="45720" distL="114300" distR="114300" simplePos="0" relativeHeight="23" behindDoc="0" locked="0" layoutInCell="1" allowOverlap="1" wp14:anchorId="22CC64E0" wp14:editId="3FD81AC5">
                <wp:simplePos x="0" y="0"/>
                <wp:positionH relativeFrom="column">
                  <wp:posOffset>10125075</wp:posOffset>
                </wp:positionH>
                <wp:positionV relativeFrom="paragraph">
                  <wp:posOffset>8458835</wp:posOffset>
                </wp:positionV>
                <wp:extent cx="4696460" cy="354330"/>
                <wp:effectExtent l="0" t="0" r="27940" b="14605"/>
                <wp:wrapSquare wrapText="bothSides"/>
                <wp:docPr id="33" name="Text Box 2"/>
                <wp:cNvGraphicFramePr/>
                <a:graphic xmlns:a="http://schemas.openxmlformats.org/drawingml/2006/main">
                  <a:graphicData uri="http://schemas.microsoft.com/office/word/2010/wordprocessingShape">
                    <wps:wsp>
                      <wps:cNvSpPr/>
                      <wps:spPr>
                        <a:xfrm>
                          <a:off x="0" y="0"/>
                          <a:ext cx="4696460" cy="354330"/>
                        </a:xfrm>
                        <a:prstGeom prst="rect">
                          <a:avLst/>
                        </a:prstGeom>
                        <a:solidFill>
                          <a:schemeClr val="accent1">
                            <a:lumMod val="50000"/>
                          </a:schemeClr>
                        </a:solidFill>
                        <a:ln w="9360">
                          <a:solidFill>
                            <a:srgbClr val="000000"/>
                          </a:solidFill>
                          <a:miter/>
                        </a:ln>
                      </wps:spPr>
                      <wps:style>
                        <a:lnRef idx="0">
                          <a:scrgbClr r="0" g="0" b="0"/>
                        </a:lnRef>
                        <a:fillRef idx="0">
                          <a:scrgbClr r="0" g="0" b="0"/>
                        </a:fillRef>
                        <a:effectRef idx="0">
                          <a:scrgbClr r="0" g="0" b="0"/>
                        </a:effectRef>
                        <a:fontRef idx="minor"/>
                      </wps:style>
                      <wps:txbx>
                        <w:txbxContent>
                          <w:p w14:paraId="1AD6FFB1" w14:textId="77777777" w:rsidR="004B7A43" w:rsidRDefault="004B7A43">
                            <w:pPr>
                              <w:pStyle w:val="FrameContents"/>
                            </w:pPr>
                            <w:r>
                              <w:rPr>
                                <w:color w:val="FFFFFF" w:themeColor="background1"/>
                                <w:sz w:val="22"/>
                                <w:szCs w:val="22"/>
                              </w:rPr>
                              <w:t>References</w:t>
                            </w:r>
                          </w:p>
                        </w:txbxContent>
                      </wps:txbx>
                      <wps:bodyPr>
                        <a:spAutoFit/>
                      </wps:bodyPr>
                    </wps:wsp>
                  </a:graphicData>
                </a:graphic>
                <wp14:sizeRelV relativeFrom="margin">
                  <wp14:pctHeight>20000</wp14:pctHeight>
                </wp14:sizeRelV>
              </wp:anchor>
            </w:drawing>
          </mc:Choice>
          <mc:Fallback>
            <w:pict>
              <v:rect w14:anchorId="22CC64E0" id="_x0000_s1038" style="position:absolute;margin-left:797.25pt;margin-top:666.05pt;width:369.8pt;height:27.9pt;z-index:23;visibility:visible;mso-wrap-style:square;mso-height-percent:200;mso-wrap-distance-left:9pt;mso-wrap-distance-top:3.6pt;mso-wrap-distance-right:9pt;mso-wrap-distance-bottom:3.6pt;mso-position-horizontal:absolute;mso-position-horizontal-relative:text;mso-position-vertical:absolute;mso-position-vertical-relative:text;mso-height-percent:20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" fillcolor="#1f3763 [1604]" strokeweight=".26mm">
                <v:textbox style="mso-fit-shape-to-text:t">
                  <w:txbxContent>
                    <w:p w14:paraId="1AD6FFB1" w14:textId="77777777" w:rsidR="004B7A43" w:rsidRDefault="004B7A43">
                      <w:pPr>
                        <w:pStyle w:val="FrameContents"/>
                      </w:pPr>
                      <w:r>
                        <w:rPr>
                          <w:color w:val="FFFFFF" w:themeColor="background1"/>
                          <w:sz w:val="22"/>
                          <w:szCs w:val="22"/>
                        </w:rPr>
                        <w:t>References</w:t>
                      </w:r>
                    </w:p>
                  </w:txbxContent>
                </v:textbox>
                <w10:wrap type="square"/>
              </v:rect>
            </w:pict>
          </mc:Fallback>
        </mc:AlternateContent>
      </w:r>
      <w:r w:rsidR="007D121D">
        <w:rPr>
          <w:noProof/>
        </w:rPr>
        <mc:AlternateContent>
          <mc:Choice Requires="wps">
            <w:drawing>
              <wp:anchor distT="45720" distB="45720" distL="114300" distR="114300" simplePos="0" relativeHeight="251665408" behindDoc="0" locked="0" layoutInCell="1" allowOverlap="1" wp14:anchorId="3AD88A5C" wp14:editId="19BF4535">
                <wp:simplePos x="0" y="0"/>
                <wp:positionH relativeFrom="margin">
                  <wp:align>center</wp:align>
                </wp:positionH>
                <wp:positionV relativeFrom="paragraph">
                  <wp:posOffset>10048875</wp:posOffset>
                </wp:positionV>
                <wp:extent cx="3305175" cy="1404620"/>
                <wp:effectExtent l="0" t="0" r="28575"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1404620"/>
                        </a:xfrm>
                        <a:prstGeom prst="rect">
                          <a:avLst/>
                        </a:prstGeom>
                        <a:solidFill>
                          <a:srgbClr val="FFFFFF"/>
                        </a:solidFill>
                        <a:ln w="9525">
                          <a:solidFill>
                            <a:schemeClr val="bg1"/>
                          </a:solidFill>
                          <a:miter lim="800000"/>
                          <a:headEnd/>
                          <a:tailEnd/>
                        </a:ln>
                      </wps:spPr>
                      <wps:txbx>
                        <w:txbxContent>
                          <w:p w14:paraId="7F2AC541" w14:textId="0815BABF" w:rsidR="00B5289F" w:rsidRPr="002E3D80" w:rsidRDefault="00B5289F">
                            <w:pPr>
                              <w:rPr>
                                <w:rFonts w:ascii="Arial" w:hAnsi="Arial" w:cs="Arial"/>
                                <w:sz w:val="22"/>
                                <w:szCs w:val="22"/>
                              </w:rPr>
                            </w:pPr>
                            <w:r w:rsidRPr="002E3D80">
                              <w:rPr>
                                <w:rFonts w:ascii="Arial" w:hAnsi="Arial" w:cs="Arial"/>
                                <w:sz w:val="22"/>
                                <w:szCs w:val="22"/>
                              </w:rPr>
                              <w:t xml:space="preserve">Figure </w:t>
                            </w:r>
                            <w:r w:rsidR="002E3D80" w:rsidRPr="002E3D80">
                              <w:rPr>
                                <w:rFonts w:ascii="Arial" w:hAnsi="Arial" w:cs="Arial"/>
                                <w:sz w:val="22"/>
                                <w:szCs w:val="22"/>
                              </w:rPr>
                              <w:t>2</w:t>
                            </w:r>
                            <w:r w:rsidRPr="002E3D80">
                              <w:rPr>
                                <w:rFonts w:ascii="Arial" w:hAnsi="Arial" w:cs="Arial"/>
                                <w:sz w:val="22"/>
                                <w:szCs w:val="22"/>
                              </w:rPr>
                              <w:t>. Geopolymer cement equation (IN 2020)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AD88A5C" id="_x0000_s1039" type="#_x0000_t202" style="position:absolute;margin-left:0;margin-top:791.25pt;width:260.25pt;height:110.6pt;z-index:25166540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" strokecolor="white [3212]">
                <v:textbox style="mso-fit-shape-to-text:t">
                  <w:txbxContent>
                    <w:p w14:paraId="7F2AC541" w14:textId="0815BABF" w:rsidR="00B5289F" w:rsidRPr="002E3D80" w:rsidRDefault="00B5289F">
                      <w:pPr>
                        <w:rPr>
                          <w:rFonts w:ascii="Arial" w:hAnsi="Arial" w:cs="Arial"/>
                          <w:sz w:val="22"/>
                          <w:szCs w:val="22"/>
                        </w:rPr>
                      </w:pPr>
                      <w:r w:rsidRPr="002E3D80">
                        <w:rPr>
                          <w:rFonts w:ascii="Arial" w:hAnsi="Arial" w:cs="Arial"/>
                          <w:sz w:val="22"/>
                          <w:szCs w:val="22"/>
                        </w:rPr>
                        <w:t xml:space="preserve">Figure </w:t>
                      </w:r>
                      <w:r w:rsidR="002E3D80" w:rsidRPr="002E3D80">
                        <w:rPr>
                          <w:rFonts w:ascii="Arial" w:hAnsi="Arial" w:cs="Arial"/>
                          <w:sz w:val="22"/>
                          <w:szCs w:val="22"/>
                        </w:rPr>
                        <w:t>2</w:t>
                      </w:r>
                      <w:r w:rsidRPr="002E3D80">
                        <w:rPr>
                          <w:rFonts w:ascii="Arial" w:hAnsi="Arial" w:cs="Arial"/>
                          <w:sz w:val="22"/>
                          <w:szCs w:val="22"/>
                        </w:rPr>
                        <w:t>. Geopolymer cement equation (IN 2020)</w:t>
                      </w:r>
                    </w:p>
                  </w:txbxContent>
                </v:textbox>
                <w10:wrap type="square" anchorx="margin"/>
              </v:shape>
            </w:pict>
          </mc:Fallback>
        </mc:AlternateContent>
      </w:r>
      <w:r w:rsidR="00B5289F" w:rsidRPr="00B5289F">
        <w:rPr>
          <w:rFonts w:ascii="Calibri" w:eastAsia="Calibri" w:hAnsi="Calibri"/>
          <w:noProof/>
          <w:sz w:val="22"/>
          <w:szCs w:val="22"/>
        </w:rPr>
        <w:drawing>
          <wp:anchor distT="0" distB="0" distL="114300" distR="114300" simplePos="0" relativeHeight="251663360" behindDoc="1" locked="0" layoutInCell="1" allowOverlap="1" wp14:anchorId="3427B04C" wp14:editId="7DACD1DC">
            <wp:simplePos x="0" y="0"/>
            <wp:positionH relativeFrom="margin">
              <wp:align>center</wp:align>
            </wp:positionH>
            <wp:positionV relativeFrom="paragraph">
              <wp:posOffset>7250430</wp:posOffset>
            </wp:positionV>
            <wp:extent cx="3200400" cy="2667000"/>
            <wp:effectExtent l="0" t="0" r="0" b="0"/>
            <wp:wrapTight wrapText="bothSides">
              <wp:wrapPolygon edited="0">
                <wp:start x="0" y="0"/>
                <wp:lineTo x="0" y="21446"/>
                <wp:lineTo x="21471" y="21446"/>
                <wp:lineTo x="21471" y="0"/>
                <wp:lineTo x="0" y="0"/>
              </wp:wrapPolygon>
            </wp:wrapTight>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200400" cy="2667000"/>
                    </a:xfrm>
                    <a:prstGeom prst="rect">
                      <a:avLst/>
                    </a:prstGeom>
                  </pic:spPr>
                </pic:pic>
              </a:graphicData>
            </a:graphic>
          </wp:anchor>
        </w:drawing>
      </w:r>
      <w:r w:rsidR="00AC71F0">
        <w:rPr>
          <w:noProof/>
        </w:rPr>
        <mc:AlternateContent>
          <mc:Choice Requires="wps">
            <w:drawing>
              <wp:anchor distT="0" distB="0" distL="0" distR="0" simplePos="0" relativeHeight="3" behindDoc="0" locked="0" layoutInCell="1" allowOverlap="1" wp14:anchorId="3F7B4C2A" wp14:editId="3620A16C">
                <wp:simplePos x="0" y="0"/>
                <wp:positionH relativeFrom="column">
                  <wp:posOffset>365760</wp:posOffset>
                </wp:positionH>
                <wp:positionV relativeFrom="paragraph">
                  <wp:posOffset>1905000</wp:posOffset>
                </wp:positionV>
                <wp:extent cx="4599940" cy="885825"/>
                <wp:effectExtent l="0" t="0" r="10160" b="28575"/>
                <wp:wrapNone/>
                <wp:docPr id="3" name="Text Box 1"/>
                <wp:cNvGraphicFramePr/>
                <a:graphic xmlns:a="http://schemas.openxmlformats.org/drawingml/2006/main">
                  <a:graphicData uri="http://schemas.microsoft.com/office/word/2010/wordprocessingShape">
                    <wps:wsp>
                      <wps:cNvSpPr/>
                      <wps:spPr>
                        <a:xfrm>
                          <a:off x="0" y="0"/>
                          <a:ext cx="4599940" cy="885825"/>
                        </a:xfrm>
                        <a:prstGeom prst="rect">
                          <a:avLst/>
                        </a:prstGeom>
                        <a:solidFill>
                          <a:schemeClr val="accent5">
                            <a:lumMod val="60000"/>
                            <a:lumOff val="40000"/>
                          </a:schemeClr>
                        </a:solidFill>
                        <a:ln w="6480">
                          <a:solidFill>
                            <a:schemeClr val="tx1"/>
                          </a:solidFill>
                          <a:round/>
                        </a:ln>
                      </wps:spPr>
                      <wps:style>
                        <a:lnRef idx="0">
                          <a:scrgbClr r="0" g="0" b="0"/>
                        </a:lnRef>
                        <a:fillRef idx="0">
                          <a:scrgbClr r="0" g="0" b="0"/>
                        </a:fillRef>
                        <a:effectRef idx="0">
                          <a:scrgbClr r="0" g="0" b="0"/>
                        </a:effectRef>
                        <a:fontRef idx="minor"/>
                      </wps:style>
                      <wps:txbx>
                        <w:txbxContent>
                          <w:p w14:paraId="18D79D86" w14:textId="77777777" w:rsidR="004B7A43" w:rsidRDefault="004B7A43" w:rsidP="00807D9E">
                            <w:pPr>
                              <w:pStyle w:val="FrameContents"/>
                              <w:jc w:val="both"/>
                              <w:rPr>
                                <w:sz w:val="20"/>
                                <w:szCs w:val="20"/>
                              </w:rPr>
                            </w:pPr>
                          </w:p>
                          <w:p w14:paraId="285A2C22" w14:textId="3972169C" w:rsidR="004B7A43" w:rsidRDefault="004B7A43" w:rsidP="00807D9E">
                            <w:pPr>
                              <w:pStyle w:val="FrameContents"/>
                              <w:jc w:val="both"/>
                              <w:rPr>
                                <w:sz w:val="22"/>
                                <w:szCs w:val="22"/>
                              </w:rPr>
                            </w:pPr>
                            <w:r w:rsidRPr="0098774A">
                              <w:rPr>
                                <w:sz w:val="22"/>
                                <w:szCs w:val="22"/>
                              </w:rPr>
                              <w:t xml:space="preserve">Is Geopolymer </w:t>
                            </w:r>
                            <w:r>
                              <w:rPr>
                                <w:sz w:val="22"/>
                                <w:szCs w:val="22"/>
                              </w:rPr>
                              <w:t xml:space="preserve">cement </w:t>
                            </w:r>
                            <w:r w:rsidRPr="0098774A">
                              <w:rPr>
                                <w:sz w:val="22"/>
                                <w:szCs w:val="22"/>
                              </w:rPr>
                              <w:t>Concrete better than Standard Port</w:t>
                            </w:r>
                            <w:r>
                              <w:rPr>
                                <w:sz w:val="22"/>
                                <w:szCs w:val="22"/>
                              </w:rPr>
                              <w:t>l</w:t>
                            </w:r>
                            <w:r w:rsidRPr="0098774A">
                              <w:rPr>
                                <w:sz w:val="22"/>
                                <w:szCs w:val="22"/>
                              </w:rPr>
                              <w:t>and</w:t>
                            </w:r>
                            <w:r>
                              <w:rPr>
                                <w:sz w:val="22"/>
                                <w:szCs w:val="22"/>
                              </w:rPr>
                              <w:t xml:space="preserve"> </w:t>
                            </w:r>
                            <w:r w:rsidRPr="0098774A">
                              <w:rPr>
                                <w:sz w:val="22"/>
                                <w:szCs w:val="22"/>
                              </w:rPr>
                              <w:t>Cement</w:t>
                            </w:r>
                            <w:r>
                              <w:rPr>
                                <w:sz w:val="22"/>
                                <w:szCs w:val="22"/>
                              </w:rPr>
                              <w:t xml:space="preserve"> concrete</w:t>
                            </w:r>
                            <w:r w:rsidRPr="0098774A">
                              <w:rPr>
                                <w:sz w:val="22"/>
                                <w:szCs w:val="22"/>
                              </w:rPr>
                              <w:t xml:space="preserve"> in durability, quality, sustainability and application within the Civil Engineering in</w:t>
                            </w:r>
                            <w:r>
                              <w:rPr>
                                <w:sz w:val="22"/>
                                <w:szCs w:val="22"/>
                              </w:rPr>
                              <w:t xml:space="preserve">dustry? </w:t>
                            </w:r>
                          </w:p>
                          <w:p w14:paraId="265BE6D9" w14:textId="77777777" w:rsidR="004B7A43" w:rsidRDefault="004B7A43">
                            <w:pPr>
                              <w:pStyle w:val="FrameContents"/>
                            </w:pPr>
                          </w:p>
                        </w:txbxContent>
                      </wps:txbx>
                      <wps:bodyPr wrap="square">
                        <a:prstTxWarp prst="textNoShape">
                          <a:avLst/>
                        </a:prstTxWarp>
                        <a:noAutofit/>
                      </wps:bodyPr>
                    </wps:wsp>
                  </a:graphicData>
                </a:graphic>
                <wp14:sizeRelV relativeFrom="margin">
                  <wp14:pctHeight>0</wp14:pctHeight>
                </wp14:sizeRelV>
              </wp:anchor>
            </w:drawing>
          </mc:Choice>
          <mc:Fallback>
            <w:pict>
              <v:rect w14:anchorId="3F7B4C2A" id="_x0000_s1040" style="position:absolute;margin-left:28.8pt;margin-top:150pt;width:362.2pt;height:69.75pt;z-index:3;visibility:visible;mso-wrap-style:square;mso-height-percent:0;mso-wrap-distance-left:0;mso-wrap-distance-top:0;mso-wrap-distance-right:0;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" fillcolor="#9cc2e5 [1944]" strokecolor="black [3213]" strokeweight=".18mm">
                <v:stroke joinstyle="round"/>
                <v:textbox>
                  <w:txbxContent>
                    <w:p w14:paraId="18D79D86" w14:textId="77777777" w:rsidR="004B7A43" w:rsidRDefault="004B7A43" w:rsidP="00807D9E">
                      <w:pPr>
                        <w:pStyle w:val="FrameContents"/>
                        <w:jc w:val="both"/>
                        <w:rPr>
                          <w:sz w:val="20"/>
                          <w:szCs w:val="20"/>
                        </w:rPr>
                      </w:pPr>
                    </w:p>
                    <w:p w14:paraId="285A2C22" w14:textId="3972169C" w:rsidR="004B7A43" w:rsidRDefault="004B7A43" w:rsidP="00807D9E">
                      <w:pPr>
                        <w:pStyle w:val="FrameContents"/>
                        <w:jc w:val="both"/>
                        <w:rPr>
                          <w:sz w:val="22"/>
                          <w:szCs w:val="22"/>
                        </w:rPr>
                      </w:pPr>
                      <w:r w:rsidRPr="0098774A">
                        <w:rPr>
                          <w:sz w:val="22"/>
                          <w:szCs w:val="22"/>
                        </w:rPr>
                        <w:t xml:space="preserve">Is Geopolymer </w:t>
                      </w:r>
                      <w:r>
                        <w:rPr>
                          <w:sz w:val="22"/>
                          <w:szCs w:val="22"/>
                        </w:rPr>
                        <w:t xml:space="preserve">cement </w:t>
                      </w:r>
                      <w:r w:rsidRPr="0098774A">
                        <w:rPr>
                          <w:sz w:val="22"/>
                          <w:szCs w:val="22"/>
                        </w:rPr>
                        <w:t>Concrete better than Standard Port</w:t>
                      </w:r>
                      <w:r>
                        <w:rPr>
                          <w:sz w:val="22"/>
                          <w:szCs w:val="22"/>
                        </w:rPr>
                        <w:t>l</w:t>
                      </w:r>
                      <w:r w:rsidRPr="0098774A">
                        <w:rPr>
                          <w:sz w:val="22"/>
                          <w:szCs w:val="22"/>
                        </w:rPr>
                        <w:t>and</w:t>
                      </w:r>
                      <w:r>
                        <w:rPr>
                          <w:sz w:val="22"/>
                          <w:szCs w:val="22"/>
                        </w:rPr>
                        <w:t xml:space="preserve"> </w:t>
                      </w:r>
                      <w:r w:rsidRPr="0098774A">
                        <w:rPr>
                          <w:sz w:val="22"/>
                          <w:szCs w:val="22"/>
                        </w:rPr>
                        <w:t>Cement</w:t>
                      </w:r>
                      <w:r>
                        <w:rPr>
                          <w:sz w:val="22"/>
                          <w:szCs w:val="22"/>
                        </w:rPr>
                        <w:t xml:space="preserve"> concrete</w:t>
                      </w:r>
                      <w:r w:rsidRPr="0098774A">
                        <w:rPr>
                          <w:sz w:val="22"/>
                          <w:szCs w:val="22"/>
                        </w:rPr>
                        <w:t xml:space="preserve"> in durability, quality, sustainability and application within the Civil Engineering in</w:t>
                      </w:r>
                      <w:r>
                        <w:rPr>
                          <w:sz w:val="22"/>
                          <w:szCs w:val="22"/>
                        </w:rPr>
                        <w:t xml:space="preserve">dustry? </w:t>
                      </w:r>
                    </w:p>
                    <w:p w14:paraId="265BE6D9" w14:textId="77777777" w:rsidR="004B7A43" w:rsidRDefault="004B7A43">
                      <w:pPr>
                        <w:pStyle w:val="FrameContents"/>
                      </w:pPr>
                    </w:p>
                  </w:txbxContent>
                </v:textbox>
              </v:rect>
            </w:pict>
          </mc:Fallback>
        </mc:AlternateContent>
      </w:r>
      <w:r w:rsidR="004B7A43">
        <w:rPr>
          <w:noProof/>
        </w:rPr>
        <mc:AlternateContent>
          <mc:Choice Requires="wps">
            <w:drawing>
              <wp:anchor distT="45720" distB="45720" distL="114300" distR="113665" simplePos="0" relativeHeight="2" behindDoc="0" locked="0" layoutInCell="1" allowOverlap="1" wp14:anchorId="36B9DAA0" wp14:editId="4B5D5D10">
                <wp:simplePos x="0" y="0"/>
                <wp:positionH relativeFrom="margin">
                  <wp:align>right</wp:align>
                </wp:positionH>
                <wp:positionV relativeFrom="paragraph">
                  <wp:posOffset>9525</wp:posOffset>
                </wp:positionV>
                <wp:extent cx="15116810" cy="1477010"/>
                <wp:effectExtent l="0" t="0" r="8890" b="8890"/>
                <wp:wrapSquare wrapText="bothSides"/>
                <wp:docPr id="1" name="Text Box 2"/>
                <wp:cNvGraphicFramePr/>
                <a:graphic xmlns:a="http://schemas.openxmlformats.org/drawingml/2006/main">
                  <a:graphicData uri="http://schemas.microsoft.com/office/word/2010/wordprocessingShape">
                    <wps:wsp>
                      <wps:cNvSpPr/>
                      <wps:spPr>
                        <a:xfrm>
                          <a:off x="0" y="0"/>
                          <a:ext cx="15116040" cy="1476360"/>
                        </a:xfrm>
                        <a:prstGeom prst="rect">
                          <a:avLst/>
                        </a:prstGeom>
                        <a:solidFill>
                          <a:schemeClr val="accent5">
                            <a:lumMod val="50000"/>
                          </a:schemeClr>
                        </a:solidFill>
                        <a:ln w="9360">
                          <a:noFill/>
                        </a:ln>
                      </wps:spPr>
                      <wps:style>
                        <a:lnRef idx="0">
                          <a:scrgbClr r="0" g="0" b="0"/>
                        </a:lnRef>
                        <a:fillRef idx="0">
                          <a:scrgbClr r="0" g="0" b="0"/>
                        </a:fillRef>
                        <a:effectRef idx="0">
                          <a:scrgbClr r="0" g="0" b="0"/>
                        </a:effectRef>
                        <a:fontRef idx="minor"/>
                      </wps:style>
                      <wps:txbx>
                        <w:txbxContent>
                          <w:p w14:paraId="1E458881" w14:textId="77777777" w:rsidR="004B7A43" w:rsidRDefault="004B7A43">
                            <w:pPr>
                              <w:pStyle w:val="FrameContents"/>
                              <w:jc w:val="center"/>
                            </w:pPr>
                          </w:p>
                          <w:p w14:paraId="6C927F3F" w14:textId="471E4493" w:rsidR="004B7A43" w:rsidRDefault="004B7A43">
                            <w:pPr>
                              <w:pStyle w:val="FrameContents"/>
                              <w:jc w:val="center"/>
                              <w:rPr>
                                <w:color w:val="FFFFFF" w:themeColor="background1"/>
                                <w:sz w:val="40"/>
                                <w:szCs w:val="40"/>
                              </w:rPr>
                            </w:pPr>
                            <w:r>
                              <w:rPr>
                                <w:color w:val="FFFFFF" w:themeColor="background1"/>
                                <w:sz w:val="40"/>
                                <w:szCs w:val="40"/>
                              </w:rPr>
                              <w:t xml:space="preserve">Geopolymer </w:t>
                            </w:r>
                            <w:r w:rsidR="00EB23E7">
                              <w:rPr>
                                <w:color w:val="FFFFFF" w:themeColor="background1"/>
                                <w:sz w:val="40"/>
                                <w:szCs w:val="40"/>
                              </w:rPr>
                              <w:t>cement vs</w:t>
                            </w:r>
                            <w:r>
                              <w:rPr>
                                <w:color w:val="FFFFFF" w:themeColor="background1"/>
                                <w:sz w:val="40"/>
                                <w:szCs w:val="40"/>
                              </w:rPr>
                              <w:t xml:space="preserve"> Ordinary Portland cement</w:t>
                            </w:r>
                          </w:p>
                          <w:p w14:paraId="4B28918B" w14:textId="21D9E8E8" w:rsidR="004B7A43" w:rsidRDefault="004B7A43">
                            <w:pPr>
                              <w:pStyle w:val="FrameContents"/>
                              <w:jc w:val="center"/>
                            </w:pPr>
                            <w:r>
                              <w:rPr>
                                <w:color w:val="FFFFFF" w:themeColor="background1"/>
                                <w:sz w:val="28"/>
                                <w:szCs w:val="28"/>
                              </w:rPr>
                              <w:t>By Aidan Swan</w:t>
                            </w:r>
                          </w:p>
                        </w:txbxContent>
                      </wps:txbx>
                      <wps:bodyPr>
                        <a:noAutofit/>
                      </wps:bodyPr>
                    </wps:wsp>
                  </a:graphicData>
                </a:graphic>
              </wp:anchor>
            </w:drawing>
          </mc:Choice>
          <mc:Fallback>
            <w:pict>
              <v:rect w14:anchorId="36B9DAA0" id="_x0000_s1041" style="position:absolute;margin-left:1139.1pt;margin-top:.75pt;width:1190.3pt;height:116.3pt;z-index:2;visibility:visible;mso-wrap-style:square;mso-wrap-distance-left:9pt;mso-wrap-distance-top:3.6pt;mso-wrap-distance-right:8.95pt;mso-wrap-distance-bottom:3.6pt;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" fillcolor="#1f4d78 [1608]" stroked="f" strokeweight=".26mm">
                <v:textbox>
                  <w:txbxContent>
                    <w:p w14:paraId="1E458881" w14:textId="77777777" w:rsidR="004B7A43" w:rsidRDefault="004B7A43">
                      <w:pPr>
                        <w:pStyle w:val="FrameContents"/>
                        <w:jc w:val="center"/>
                      </w:pPr>
                    </w:p>
                    <w:p w14:paraId="6C927F3F" w14:textId="471E4493" w:rsidR="004B7A43" w:rsidRDefault="004B7A43">
                      <w:pPr>
                        <w:pStyle w:val="FrameContents"/>
                        <w:jc w:val="center"/>
                        <w:rPr>
                          <w:color w:val="FFFFFF" w:themeColor="background1"/>
                          <w:sz w:val="40"/>
                          <w:szCs w:val="40"/>
                        </w:rPr>
                      </w:pPr>
                      <w:r>
                        <w:rPr>
                          <w:color w:val="FFFFFF" w:themeColor="background1"/>
                          <w:sz w:val="40"/>
                          <w:szCs w:val="40"/>
                        </w:rPr>
                        <w:t xml:space="preserve">Geopolymer </w:t>
                      </w:r>
                      <w:r w:rsidR="00EB23E7">
                        <w:rPr>
                          <w:color w:val="FFFFFF" w:themeColor="background1"/>
                          <w:sz w:val="40"/>
                          <w:szCs w:val="40"/>
                        </w:rPr>
                        <w:t>cement vs</w:t>
                      </w:r>
                      <w:r>
                        <w:rPr>
                          <w:color w:val="FFFFFF" w:themeColor="background1"/>
                          <w:sz w:val="40"/>
                          <w:szCs w:val="40"/>
                        </w:rPr>
                        <w:t xml:space="preserve"> Ordinary Portland cement</w:t>
                      </w:r>
                    </w:p>
                    <w:p w14:paraId="4B28918B" w14:textId="21D9E8E8" w:rsidR="004B7A43" w:rsidRDefault="004B7A43">
                      <w:pPr>
                        <w:pStyle w:val="FrameContents"/>
                        <w:jc w:val="center"/>
                      </w:pPr>
                      <w:r>
                        <w:rPr>
                          <w:color w:val="FFFFFF" w:themeColor="background1"/>
                          <w:sz w:val="28"/>
                          <w:szCs w:val="28"/>
                        </w:rPr>
                        <w:t>By Aidan Swan</w:t>
                      </w:r>
                    </w:p>
                  </w:txbxContent>
                </v:textbox>
                <w10:wrap type="square" anchorx="margin"/>
              </v:rect>
            </w:pict>
          </mc:Fallback>
        </mc:AlternateContent>
      </w:r>
    </w:p>
    <w:sectPr w:rsidR="00981BB5">
      <w:pgSz w:w="23811" w:h="16838" w:orient="landscape"/>
      <w:pgMar w:top="0" w:right="0" w:bottom="0" w:left="0" w:header="0" w:footer="0" w:gutter="0"/>
      <w:cols w:space="720"/>
      <w:formProt w:val="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F6C36"/>
    <w:multiLevelType w:val="hybridMultilevel"/>
    <w:tmpl w:val="4A3C5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C2BC9"/>
    <w:multiLevelType w:val="hybridMultilevel"/>
    <w:tmpl w:val="F0B29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807BF9"/>
    <w:multiLevelType w:val="hybridMultilevel"/>
    <w:tmpl w:val="14BA88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590036"/>
    <w:multiLevelType w:val="hybridMultilevel"/>
    <w:tmpl w:val="95322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747783"/>
    <w:multiLevelType w:val="hybridMultilevel"/>
    <w:tmpl w:val="60724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0B6766"/>
    <w:multiLevelType w:val="hybridMultilevel"/>
    <w:tmpl w:val="57D28D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C55268"/>
    <w:multiLevelType w:val="hybridMultilevel"/>
    <w:tmpl w:val="5B146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3"/>
  </w:num>
  <w:num w:numId="3">
    <w:abstractNumId w:val="0"/>
  </w:num>
  <w:num w:numId="4">
    <w:abstractNumId w:val="1"/>
  </w:num>
  <w:num w:numId="5">
    <w:abstractNumId w:val="5"/>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BB5"/>
    <w:rsid w:val="0000743B"/>
    <w:rsid w:val="0003072B"/>
    <w:rsid w:val="000514E5"/>
    <w:rsid w:val="002E21DA"/>
    <w:rsid w:val="002E3D80"/>
    <w:rsid w:val="00471CDF"/>
    <w:rsid w:val="004B7A43"/>
    <w:rsid w:val="004E5F7B"/>
    <w:rsid w:val="00707BD4"/>
    <w:rsid w:val="007275B5"/>
    <w:rsid w:val="007D121D"/>
    <w:rsid w:val="00807D9E"/>
    <w:rsid w:val="00977BF5"/>
    <w:rsid w:val="00981BB5"/>
    <w:rsid w:val="0098774A"/>
    <w:rsid w:val="00A94DDD"/>
    <w:rsid w:val="00AC71F0"/>
    <w:rsid w:val="00B5289F"/>
    <w:rsid w:val="00C3241A"/>
    <w:rsid w:val="00C4297B"/>
    <w:rsid w:val="00C74808"/>
    <w:rsid w:val="00C935B9"/>
    <w:rsid w:val="00CA137A"/>
    <w:rsid w:val="00D3254C"/>
    <w:rsid w:val="00D7321C"/>
    <w:rsid w:val="00E128AF"/>
    <w:rsid w:val="00EB23E7"/>
    <w:rsid w:val="00EE5F0C"/>
    <w:rsid w:val="00F72DE4"/>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43BA0"/>
  <w15:docId w15:val="{E82EE8E3-33B2-47F5-AE5D-678D11639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5E22"/>
    <w:rPr>
      <w:sz w:val="24"/>
      <w:szCs w:val="24"/>
    </w:rPr>
  </w:style>
  <w:style w:type="paragraph" w:styleId="Heading1">
    <w:name w:val="heading 1"/>
    <w:basedOn w:val="Normal"/>
    <w:next w:val="Normal"/>
    <w:link w:val="Heading1Char"/>
    <w:uiPriority w:val="9"/>
    <w:qFormat/>
    <w:rsid w:val="00175E22"/>
    <w:pPr>
      <w:keepNext/>
      <w:spacing w:before="240" w:after="60"/>
      <w:outlineLvl w:val="0"/>
    </w:pPr>
    <w:rPr>
      <w:rFonts w:asciiTheme="majorHAnsi" w:eastAsiaTheme="majorEastAsia" w:hAnsiTheme="majorHAnsi" w:cstheme="majorBidi"/>
      <w:b/>
      <w:bCs/>
      <w:kern w:val="2"/>
      <w:sz w:val="32"/>
      <w:szCs w:val="32"/>
    </w:rPr>
  </w:style>
  <w:style w:type="paragraph" w:styleId="Heading2">
    <w:name w:val="heading 2"/>
    <w:basedOn w:val="Normal"/>
    <w:next w:val="Normal"/>
    <w:link w:val="Heading2Char"/>
    <w:uiPriority w:val="9"/>
    <w:semiHidden/>
    <w:unhideWhenUsed/>
    <w:qFormat/>
    <w:rsid w:val="00175E22"/>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175E22"/>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175E22"/>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175E22"/>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175E22"/>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175E22"/>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175E22"/>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175E22"/>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175E22"/>
    <w:rPr>
      <w:rFonts w:asciiTheme="majorHAnsi" w:eastAsiaTheme="majorEastAsia" w:hAnsiTheme="majorHAnsi" w:cstheme="majorBidi"/>
      <w:b/>
      <w:bCs/>
      <w:kern w:val="2"/>
      <w:sz w:val="32"/>
      <w:szCs w:val="32"/>
    </w:rPr>
  </w:style>
  <w:style w:type="character" w:customStyle="1" w:styleId="Heading2Char">
    <w:name w:val="Heading 2 Char"/>
    <w:basedOn w:val="DefaultParagraphFont"/>
    <w:link w:val="Heading2"/>
    <w:uiPriority w:val="9"/>
    <w:semiHidden/>
    <w:qFormat/>
    <w:rsid w:val="00175E22"/>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qFormat/>
    <w:rsid w:val="00175E22"/>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qFormat/>
    <w:rsid w:val="00175E22"/>
    <w:rPr>
      <w:rFonts w:cstheme="majorBidi"/>
      <w:b/>
      <w:bCs/>
      <w:sz w:val="28"/>
      <w:szCs w:val="28"/>
    </w:rPr>
  </w:style>
  <w:style w:type="character" w:customStyle="1" w:styleId="Heading5Char">
    <w:name w:val="Heading 5 Char"/>
    <w:basedOn w:val="DefaultParagraphFont"/>
    <w:link w:val="Heading5"/>
    <w:uiPriority w:val="9"/>
    <w:semiHidden/>
    <w:qFormat/>
    <w:rsid w:val="00175E22"/>
    <w:rPr>
      <w:rFonts w:cstheme="majorBidi"/>
      <w:b/>
      <w:bCs/>
      <w:i/>
      <w:iCs/>
      <w:sz w:val="26"/>
      <w:szCs w:val="26"/>
    </w:rPr>
  </w:style>
  <w:style w:type="character" w:customStyle="1" w:styleId="Heading6Char">
    <w:name w:val="Heading 6 Char"/>
    <w:basedOn w:val="DefaultParagraphFont"/>
    <w:link w:val="Heading6"/>
    <w:uiPriority w:val="9"/>
    <w:semiHidden/>
    <w:qFormat/>
    <w:rsid w:val="00175E22"/>
    <w:rPr>
      <w:rFonts w:cstheme="majorBidi"/>
      <w:b/>
      <w:bCs/>
    </w:rPr>
  </w:style>
  <w:style w:type="character" w:customStyle="1" w:styleId="Heading7Char">
    <w:name w:val="Heading 7 Char"/>
    <w:basedOn w:val="DefaultParagraphFont"/>
    <w:link w:val="Heading7"/>
    <w:uiPriority w:val="9"/>
    <w:semiHidden/>
    <w:qFormat/>
    <w:rsid w:val="00175E22"/>
    <w:rPr>
      <w:rFonts w:cstheme="majorBidi"/>
      <w:sz w:val="24"/>
      <w:szCs w:val="24"/>
    </w:rPr>
  </w:style>
  <w:style w:type="character" w:customStyle="1" w:styleId="Heading8Char">
    <w:name w:val="Heading 8 Char"/>
    <w:basedOn w:val="DefaultParagraphFont"/>
    <w:link w:val="Heading8"/>
    <w:uiPriority w:val="9"/>
    <w:semiHidden/>
    <w:qFormat/>
    <w:rsid w:val="00175E22"/>
    <w:rPr>
      <w:rFonts w:cstheme="majorBidi"/>
      <w:i/>
      <w:iCs/>
      <w:sz w:val="24"/>
      <w:szCs w:val="24"/>
    </w:rPr>
  </w:style>
  <w:style w:type="character" w:customStyle="1" w:styleId="Heading9Char">
    <w:name w:val="Heading 9 Char"/>
    <w:basedOn w:val="DefaultParagraphFont"/>
    <w:link w:val="Heading9"/>
    <w:uiPriority w:val="9"/>
    <w:semiHidden/>
    <w:qFormat/>
    <w:rsid w:val="00175E22"/>
    <w:rPr>
      <w:rFonts w:asciiTheme="majorHAnsi" w:eastAsiaTheme="majorEastAsia" w:hAnsiTheme="majorHAnsi" w:cstheme="majorBidi"/>
    </w:rPr>
  </w:style>
  <w:style w:type="character" w:customStyle="1" w:styleId="TitleChar">
    <w:name w:val="Title Char"/>
    <w:basedOn w:val="DefaultParagraphFont"/>
    <w:link w:val="Title"/>
    <w:uiPriority w:val="10"/>
    <w:qFormat/>
    <w:rsid w:val="00175E22"/>
    <w:rPr>
      <w:rFonts w:asciiTheme="majorHAnsi" w:eastAsiaTheme="majorEastAsia" w:hAnsiTheme="majorHAnsi" w:cstheme="majorBidi"/>
      <w:b/>
      <w:bCs/>
      <w:kern w:val="2"/>
      <w:sz w:val="32"/>
      <w:szCs w:val="32"/>
    </w:rPr>
  </w:style>
  <w:style w:type="character" w:customStyle="1" w:styleId="SubtitleChar">
    <w:name w:val="Subtitle Char"/>
    <w:basedOn w:val="DefaultParagraphFont"/>
    <w:link w:val="Subtitle"/>
    <w:uiPriority w:val="11"/>
    <w:qFormat/>
    <w:rsid w:val="00175E22"/>
    <w:rPr>
      <w:rFonts w:asciiTheme="majorHAnsi" w:eastAsiaTheme="majorEastAsia" w:hAnsiTheme="majorHAnsi" w:cstheme="majorBidi"/>
      <w:sz w:val="24"/>
      <w:szCs w:val="24"/>
    </w:rPr>
  </w:style>
  <w:style w:type="character" w:styleId="Strong">
    <w:name w:val="Strong"/>
    <w:basedOn w:val="DefaultParagraphFont"/>
    <w:uiPriority w:val="22"/>
    <w:qFormat/>
    <w:rsid w:val="00175E22"/>
    <w:rPr>
      <w:b/>
      <w:bCs/>
    </w:rPr>
  </w:style>
  <w:style w:type="character" w:styleId="Emphasis">
    <w:name w:val="Emphasis"/>
    <w:basedOn w:val="DefaultParagraphFont"/>
    <w:uiPriority w:val="20"/>
    <w:qFormat/>
    <w:rsid w:val="00175E22"/>
    <w:rPr>
      <w:rFonts w:asciiTheme="minorHAnsi" w:hAnsiTheme="minorHAnsi"/>
      <w:b/>
      <w:i/>
      <w:iCs/>
    </w:rPr>
  </w:style>
  <w:style w:type="character" w:customStyle="1" w:styleId="QuoteChar">
    <w:name w:val="Quote Char"/>
    <w:basedOn w:val="DefaultParagraphFont"/>
    <w:link w:val="Quote"/>
    <w:uiPriority w:val="29"/>
    <w:qFormat/>
    <w:rsid w:val="00175E22"/>
    <w:rPr>
      <w:i/>
      <w:sz w:val="24"/>
      <w:szCs w:val="24"/>
    </w:rPr>
  </w:style>
  <w:style w:type="character" w:customStyle="1" w:styleId="IntenseQuoteChar">
    <w:name w:val="Intense Quote Char"/>
    <w:basedOn w:val="DefaultParagraphFont"/>
    <w:link w:val="IntenseQuote"/>
    <w:uiPriority w:val="30"/>
    <w:qFormat/>
    <w:rsid w:val="00175E22"/>
    <w:rPr>
      <w:b/>
      <w:i/>
      <w:sz w:val="24"/>
    </w:rPr>
  </w:style>
  <w:style w:type="character" w:styleId="SubtleEmphasis">
    <w:name w:val="Subtle Emphasis"/>
    <w:uiPriority w:val="19"/>
    <w:qFormat/>
    <w:rsid w:val="00175E22"/>
    <w:rPr>
      <w:i/>
      <w:color w:val="5A5A5A" w:themeColor="text1" w:themeTint="A5"/>
    </w:rPr>
  </w:style>
  <w:style w:type="character" w:styleId="IntenseEmphasis">
    <w:name w:val="Intense Emphasis"/>
    <w:basedOn w:val="DefaultParagraphFont"/>
    <w:uiPriority w:val="21"/>
    <w:qFormat/>
    <w:rsid w:val="00175E22"/>
    <w:rPr>
      <w:b/>
      <w:i/>
      <w:sz w:val="24"/>
      <w:szCs w:val="24"/>
      <w:u w:val="single"/>
    </w:rPr>
  </w:style>
  <w:style w:type="character" w:styleId="SubtleReference">
    <w:name w:val="Subtle Reference"/>
    <w:basedOn w:val="DefaultParagraphFont"/>
    <w:uiPriority w:val="31"/>
    <w:qFormat/>
    <w:rsid w:val="00175E22"/>
    <w:rPr>
      <w:sz w:val="24"/>
      <w:szCs w:val="24"/>
      <w:u w:val="single"/>
    </w:rPr>
  </w:style>
  <w:style w:type="character" w:styleId="IntenseReference">
    <w:name w:val="Intense Reference"/>
    <w:basedOn w:val="DefaultParagraphFont"/>
    <w:uiPriority w:val="32"/>
    <w:qFormat/>
    <w:rsid w:val="00175E22"/>
    <w:rPr>
      <w:b/>
      <w:sz w:val="24"/>
      <w:u w:val="single"/>
    </w:rPr>
  </w:style>
  <w:style w:type="character" w:styleId="BookTitle">
    <w:name w:val="Book Title"/>
    <w:basedOn w:val="DefaultParagraphFont"/>
    <w:uiPriority w:val="33"/>
    <w:qFormat/>
    <w:rsid w:val="00175E22"/>
    <w:rPr>
      <w:rFonts w:asciiTheme="majorHAnsi" w:eastAsiaTheme="majorEastAsia" w:hAnsiTheme="majorHAnsi"/>
      <w:b/>
      <w:i/>
      <w:sz w:val="24"/>
      <w:szCs w:val="24"/>
    </w:rPr>
  </w:style>
  <w:style w:type="character" w:customStyle="1" w:styleId="ListLabel1">
    <w:name w:val="ListLabel 1"/>
    <w:qFormat/>
    <w:rPr>
      <w:rFonts w:eastAsiaTheme="minorHAnsi" w:cstheme="minorBidi"/>
      <w:color w:val="0563C1" w:themeColor="hyperlink"/>
      <w:sz w:val="15"/>
      <w:szCs w:val="15"/>
      <w:u w:val="single"/>
    </w:rPr>
  </w:style>
  <w:style w:type="character" w:customStyle="1" w:styleId="InternetLink">
    <w:name w:val="Internet Link"/>
    <w:rPr>
      <w:color w:val="000080"/>
      <w:u w:val="single"/>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next w:val="Normal"/>
    <w:uiPriority w:val="35"/>
    <w:semiHidden/>
    <w:unhideWhenUsed/>
    <w:qFormat/>
    <w:rsid w:val="00175E22"/>
    <w:rPr>
      <w:b/>
      <w:bCs/>
      <w:color w:val="4472C4" w:themeColor="accent1"/>
      <w:sz w:val="18"/>
      <w:szCs w:val="18"/>
    </w:rPr>
  </w:style>
  <w:style w:type="paragraph" w:customStyle="1" w:styleId="Index">
    <w:name w:val="Index"/>
    <w:basedOn w:val="Normal"/>
    <w:qFormat/>
    <w:pPr>
      <w:suppressLineNumbers/>
    </w:pPr>
    <w:rPr>
      <w:rFonts w:cs="Arial"/>
    </w:rPr>
  </w:style>
  <w:style w:type="paragraph" w:styleId="Title">
    <w:name w:val="Title"/>
    <w:basedOn w:val="Normal"/>
    <w:next w:val="Normal"/>
    <w:link w:val="TitleChar"/>
    <w:uiPriority w:val="10"/>
    <w:qFormat/>
    <w:rsid w:val="00175E22"/>
    <w:pPr>
      <w:spacing w:before="240" w:after="60"/>
      <w:jc w:val="center"/>
      <w:outlineLvl w:val="0"/>
    </w:pPr>
    <w:rPr>
      <w:rFonts w:asciiTheme="majorHAnsi" w:eastAsiaTheme="majorEastAsia" w:hAnsiTheme="majorHAnsi" w:cstheme="majorBidi"/>
      <w:b/>
      <w:bCs/>
      <w:kern w:val="2"/>
      <w:sz w:val="32"/>
      <w:szCs w:val="32"/>
    </w:rPr>
  </w:style>
  <w:style w:type="paragraph" w:styleId="Subtitle">
    <w:name w:val="Subtitle"/>
    <w:basedOn w:val="Normal"/>
    <w:next w:val="Normal"/>
    <w:link w:val="SubtitleChar"/>
    <w:uiPriority w:val="11"/>
    <w:qFormat/>
    <w:rsid w:val="00175E22"/>
    <w:pPr>
      <w:spacing w:after="60"/>
      <w:jc w:val="center"/>
      <w:outlineLvl w:val="1"/>
    </w:pPr>
    <w:rPr>
      <w:rFonts w:asciiTheme="majorHAnsi" w:eastAsiaTheme="majorEastAsia" w:hAnsiTheme="majorHAnsi" w:cstheme="majorBidi"/>
    </w:rPr>
  </w:style>
  <w:style w:type="paragraph" w:styleId="NoSpacing">
    <w:name w:val="No Spacing"/>
    <w:basedOn w:val="Normal"/>
    <w:uiPriority w:val="1"/>
    <w:qFormat/>
    <w:rsid w:val="00175E22"/>
    <w:rPr>
      <w:szCs w:val="32"/>
    </w:rPr>
  </w:style>
  <w:style w:type="paragraph" w:styleId="Quote">
    <w:name w:val="Quote"/>
    <w:basedOn w:val="Normal"/>
    <w:next w:val="Normal"/>
    <w:link w:val="QuoteChar"/>
    <w:uiPriority w:val="29"/>
    <w:qFormat/>
    <w:rsid w:val="00175E22"/>
    <w:rPr>
      <w:i/>
    </w:rPr>
  </w:style>
  <w:style w:type="paragraph" w:styleId="IntenseQuote">
    <w:name w:val="Intense Quote"/>
    <w:basedOn w:val="Normal"/>
    <w:next w:val="Normal"/>
    <w:link w:val="IntenseQuoteChar"/>
    <w:uiPriority w:val="30"/>
    <w:qFormat/>
    <w:rsid w:val="00175E22"/>
    <w:pPr>
      <w:ind w:left="720" w:right="720"/>
    </w:pPr>
    <w:rPr>
      <w:b/>
      <w:i/>
      <w:szCs w:val="22"/>
    </w:rPr>
  </w:style>
  <w:style w:type="paragraph" w:styleId="TOCHeading">
    <w:name w:val="TOC Heading"/>
    <w:basedOn w:val="Heading1"/>
    <w:next w:val="Normal"/>
    <w:uiPriority w:val="39"/>
    <w:semiHidden/>
    <w:unhideWhenUsed/>
    <w:qFormat/>
    <w:rsid w:val="00175E22"/>
  </w:style>
  <w:style w:type="paragraph" w:styleId="ListParagraph">
    <w:name w:val="List Paragraph"/>
    <w:basedOn w:val="Normal"/>
    <w:uiPriority w:val="34"/>
    <w:qFormat/>
    <w:rsid w:val="00175E22"/>
    <w:pPr>
      <w:ind w:left="720"/>
      <w:contextualSpacing/>
    </w:pPr>
  </w:style>
  <w:style w:type="paragraph" w:customStyle="1" w:styleId="FrameContents">
    <w:name w:val="Frame Contents"/>
    <w:basedOn w:val="Normal"/>
    <w:qFormat/>
  </w:style>
  <w:style w:type="table" w:styleId="TableGrid">
    <w:name w:val="Table Grid"/>
    <w:basedOn w:val="TableNormal"/>
    <w:uiPriority w:val="39"/>
    <w:rsid w:val="00F7166C"/>
    <w:rPr>
      <w:rFonts w:eastAsia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5289F"/>
    <w:rPr>
      <w:color w:val="0563C1" w:themeColor="hyperlink"/>
      <w:u w:val="single"/>
    </w:rPr>
  </w:style>
  <w:style w:type="character" w:styleId="UnresolvedMention">
    <w:name w:val="Unresolved Mention"/>
    <w:basedOn w:val="DefaultParagraphFont"/>
    <w:uiPriority w:val="99"/>
    <w:semiHidden/>
    <w:unhideWhenUsed/>
    <w:rsid w:val="00B528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slideshare.net/sathishsak/replace-cement-by-geopolymer-cement%20%20Accessed%20on%2022/05/202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nagt.org/nagt/profdev/workshops/geoed_research/pyramid.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eopolymer.org/applications/global-warming/" TargetMode="External"/><Relationship Id="rId5" Type="http://schemas.openxmlformats.org/officeDocument/2006/relationships/webSettings" Target="webSettings.xml"/><Relationship Id="rId15" Type="http://schemas.openxmlformats.org/officeDocument/2006/relationships/hyperlink" Target="https://nagt.org/nagt/profdev/workshops/geoed_research/pyramid.html" TargetMode="External"/><Relationship Id="rId10" Type="http://schemas.openxmlformats.org/officeDocument/2006/relationships/hyperlink" Target="https://www.slideshare.net/sathishsak/replace-cement-by-geopolymer-cement%20%20Accessed%20on%2022/05/2020"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geopolymer.org/applications/global-warm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72C243-0D2C-473D-B414-CCA4F7FA69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2020</TotalTime>
  <Pages>2</Pages>
  <Words>3</Words>
  <Characters>20</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Wilson</dc:creator>
  <dc:description/>
  <cp:lastModifiedBy>Aidan Swan</cp:lastModifiedBy>
  <cp:revision>62</cp:revision>
  <dcterms:created xsi:type="dcterms:W3CDTF">2018-11-24T10:17:00Z</dcterms:created>
  <dcterms:modified xsi:type="dcterms:W3CDTF">2020-06-01T00:08:00Z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