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B9D56" w14:textId="77777777" w:rsidR="006359D4" w:rsidRDefault="006359D4" w:rsidP="006359D4">
      <w:pPr>
        <w:spacing w:line="480" w:lineRule="auto"/>
        <w:ind w:firstLine="720"/>
        <w:jc w:val="center"/>
        <w:rPr>
          <w:rFonts w:ascii="Times New Roman" w:eastAsia="Times New Roman" w:hAnsi="Times New Roman" w:cs="Times New Roman"/>
          <w:b/>
          <w:kern w:val="0"/>
          <w:sz w:val="24"/>
          <w:szCs w:val="24"/>
          <w:lang w:val="en-US" w:eastAsia="en-US"/>
          <w14:ligatures w14:val="none"/>
        </w:rPr>
      </w:pPr>
    </w:p>
    <w:p w14:paraId="275D7FE2" w14:textId="77777777" w:rsidR="006359D4" w:rsidRDefault="006359D4" w:rsidP="006359D4">
      <w:pPr>
        <w:spacing w:line="480" w:lineRule="auto"/>
        <w:ind w:firstLine="720"/>
        <w:jc w:val="center"/>
        <w:rPr>
          <w:rFonts w:ascii="Times New Roman" w:eastAsia="Times New Roman" w:hAnsi="Times New Roman" w:cs="Times New Roman"/>
          <w:b/>
          <w:kern w:val="0"/>
          <w:sz w:val="24"/>
          <w:szCs w:val="24"/>
          <w:lang w:val="en-US" w:eastAsia="en-US"/>
          <w14:ligatures w14:val="none"/>
        </w:rPr>
      </w:pPr>
    </w:p>
    <w:p w14:paraId="15BF37EE" w14:textId="2288BB80" w:rsidR="006359D4" w:rsidRPr="0031548D" w:rsidRDefault="006E78C5" w:rsidP="006359D4">
      <w:pPr>
        <w:spacing w:line="480" w:lineRule="auto"/>
        <w:ind w:firstLine="720"/>
        <w:jc w:val="center"/>
        <w:rPr>
          <w:rFonts w:ascii="Times New Roman" w:eastAsia="Times New Roman" w:hAnsi="Times New Roman" w:cs="Times New Roman"/>
          <w:b/>
          <w:i/>
          <w:iCs/>
          <w:kern w:val="0"/>
          <w:sz w:val="46"/>
          <w:szCs w:val="46"/>
          <w:lang w:val="en-US" w:eastAsia="en-US"/>
          <w14:ligatures w14:val="none"/>
        </w:rPr>
      </w:pPr>
      <w:r w:rsidRPr="0031548D">
        <w:rPr>
          <w:rFonts w:ascii="Times New Roman" w:eastAsia="Times New Roman" w:hAnsi="Times New Roman" w:cs="Times New Roman"/>
          <w:b/>
          <w:i/>
          <w:iCs/>
          <w:kern w:val="0"/>
          <w:sz w:val="46"/>
          <w:szCs w:val="46"/>
          <w:lang w:val="en-US" w:eastAsia="en-US"/>
          <w14:ligatures w14:val="none"/>
        </w:rPr>
        <w:t xml:space="preserve">Project Management </w:t>
      </w:r>
    </w:p>
    <w:p w14:paraId="4AE0BB94" w14:textId="7624AFA9" w:rsidR="006E78C5" w:rsidRDefault="006E78C5" w:rsidP="006359D4">
      <w:pPr>
        <w:spacing w:line="480" w:lineRule="auto"/>
        <w:ind w:firstLine="720"/>
        <w:jc w:val="center"/>
        <w:rPr>
          <w:rFonts w:ascii="Times New Roman" w:eastAsia="Times New Roman" w:hAnsi="Times New Roman" w:cs="Times New Roman"/>
          <w:b/>
          <w:i/>
          <w:iCs/>
          <w:kern w:val="0"/>
          <w:sz w:val="46"/>
          <w:szCs w:val="46"/>
          <w:lang w:val="en-US" w:eastAsia="en-US"/>
          <w14:ligatures w14:val="none"/>
        </w:rPr>
      </w:pPr>
      <w:r w:rsidRPr="0031548D">
        <w:rPr>
          <w:rFonts w:ascii="Times New Roman" w:eastAsia="Times New Roman" w:hAnsi="Times New Roman" w:cs="Times New Roman"/>
          <w:b/>
          <w:i/>
          <w:iCs/>
          <w:kern w:val="0"/>
          <w:sz w:val="46"/>
          <w:szCs w:val="46"/>
          <w:lang w:val="en-US" w:eastAsia="en-US"/>
          <w14:ligatures w14:val="none"/>
        </w:rPr>
        <w:t>LCBB5005</w:t>
      </w:r>
    </w:p>
    <w:p w14:paraId="35479905" w14:textId="77777777" w:rsidR="00006B40" w:rsidRPr="0031548D" w:rsidRDefault="00006B40" w:rsidP="006359D4">
      <w:pPr>
        <w:spacing w:line="480" w:lineRule="auto"/>
        <w:ind w:firstLine="720"/>
        <w:jc w:val="center"/>
        <w:rPr>
          <w:rFonts w:ascii="Times New Roman" w:eastAsia="Times New Roman" w:hAnsi="Times New Roman" w:cs="Times New Roman"/>
          <w:b/>
          <w:i/>
          <w:iCs/>
          <w:kern w:val="0"/>
          <w:sz w:val="46"/>
          <w:szCs w:val="46"/>
          <w:lang w:val="en-US" w:eastAsia="en-US"/>
          <w14:ligatures w14:val="none"/>
        </w:rPr>
      </w:pPr>
    </w:p>
    <w:p w14:paraId="0F098849" w14:textId="0CB874A4" w:rsidR="006E78C5" w:rsidRDefault="00006B40" w:rsidP="006359D4">
      <w:pPr>
        <w:spacing w:line="480" w:lineRule="auto"/>
        <w:ind w:firstLine="720"/>
        <w:jc w:val="center"/>
        <w:rPr>
          <w:rFonts w:ascii="Times New Roman" w:eastAsia="Times New Roman" w:hAnsi="Times New Roman" w:cs="Times New Roman"/>
          <w:b/>
          <w:kern w:val="0"/>
          <w:sz w:val="46"/>
          <w:szCs w:val="46"/>
          <w:lang w:val="en-US" w:eastAsia="en-US"/>
          <w14:ligatures w14:val="none"/>
        </w:rPr>
      </w:pPr>
      <w:r>
        <w:rPr>
          <w:rFonts w:ascii="Times New Roman" w:eastAsia="Times New Roman" w:hAnsi="Times New Roman" w:cs="Times New Roman"/>
          <w:b/>
          <w:kern w:val="0"/>
          <w:sz w:val="46"/>
          <w:szCs w:val="46"/>
          <w:lang w:val="en-US" w:eastAsia="en-US"/>
          <w14:ligatures w14:val="none"/>
        </w:rPr>
        <w:t>Assessment 1</w:t>
      </w:r>
    </w:p>
    <w:p w14:paraId="4A0A4AF2" w14:textId="77777777" w:rsidR="00006B40" w:rsidRPr="0031548D" w:rsidRDefault="00006B40" w:rsidP="006359D4">
      <w:pPr>
        <w:spacing w:line="480" w:lineRule="auto"/>
        <w:ind w:firstLine="720"/>
        <w:jc w:val="center"/>
        <w:rPr>
          <w:rFonts w:ascii="Times New Roman" w:eastAsia="Times New Roman" w:hAnsi="Times New Roman" w:cs="Times New Roman"/>
          <w:b/>
          <w:kern w:val="0"/>
          <w:sz w:val="46"/>
          <w:szCs w:val="46"/>
          <w:lang w:val="en-US" w:eastAsia="en-US"/>
          <w14:ligatures w14:val="none"/>
        </w:rPr>
      </w:pPr>
    </w:p>
    <w:p w14:paraId="4768AA15" w14:textId="7A46EABC" w:rsidR="006E78C5" w:rsidRPr="0031548D" w:rsidRDefault="00B442F0" w:rsidP="006359D4">
      <w:pPr>
        <w:spacing w:line="480" w:lineRule="auto"/>
        <w:ind w:firstLine="720"/>
        <w:jc w:val="center"/>
        <w:rPr>
          <w:rFonts w:ascii="Times New Roman" w:eastAsia="Times New Roman" w:hAnsi="Times New Roman" w:cs="Times New Roman"/>
          <w:b/>
          <w:kern w:val="0"/>
          <w:sz w:val="46"/>
          <w:szCs w:val="46"/>
          <w:lang w:val="en-US" w:eastAsia="en-US"/>
          <w14:ligatures w14:val="none"/>
        </w:rPr>
      </w:pPr>
      <w:r w:rsidRPr="0031548D">
        <w:rPr>
          <w:rFonts w:ascii="Times New Roman" w:eastAsia="Times New Roman" w:hAnsi="Times New Roman" w:cs="Times New Roman"/>
          <w:b/>
          <w:kern w:val="0"/>
          <w:sz w:val="46"/>
          <w:szCs w:val="46"/>
          <w:lang w:val="en-US" w:eastAsia="en-US"/>
          <w14:ligatures w14:val="none"/>
        </w:rPr>
        <w:t xml:space="preserve">Nikolay </w:t>
      </w:r>
      <w:proofErr w:type="spellStart"/>
      <w:r w:rsidRPr="0031548D">
        <w:rPr>
          <w:rFonts w:ascii="Times New Roman" w:eastAsia="Times New Roman" w:hAnsi="Times New Roman" w:cs="Times New Roman"/>
          <w:b/>
          <w:kern w:val="0"/>
          <w:sz w:val="46"/>
          <w:szCs w:val="46"/>
          <w:lang w:val="en-US" w:eastAsia="en-US"/>
          <w14:ligatures w14:val="none"/>
        </w:rPr>
        <w:t>Uchkunov</w:t>
      </w:r>
      <w:proofErr w:type="spellEnd"/>
    </w:p>
    <w:p w14:paraId="085492F1" w14:textId="3EA1BFAA" w:rsidR="00B442F0" w:rsidRPr="0031548D" w:rsidRDefault="00C557FA" w:rsidP="006359D4">
      <w:pPr>
        <w:spacing w:line="480" w:lineRule="auto"/>
        <w:ind w:firstLine="720"/>
        <w:jc w:val="center"/>
        <w:rPr>
          <w:rFonts w:ascii="Times New Roman" w:eastAsia="Times New Roman" w:hAnsi="Times New Roman" w:cs="Times New Roman"/>
          <w:b/>
          <w:kern w:val="0"/>
          <w:sz w:val="46"/>
          <w:szCs w:val="46"/>
          <w:lang w:val="en-US" w:eastAsia="en-US"/>
          <w14:ligatures w14:val="none"/>
        </w:rPr>
      </w:pPr>
      <w:r>
        <w:rPr>
          <w:rFonts w:ascii="Times New Roman" w:eastAsia="Times New Roman" w:hAnsi="Times New Roman" w:cs="Times New Roman"/>
          <w:b/>
          <w:kern w:val="0"/>
          <w:sz w:val="46"/>
          <w:szCs w:val="46"/>
          <w:lang w:val="en-US" w:eastAsia="en-US"/>
          <w14:ligatures w14:val="none"/>
        </w:rPr>
        <w:t>2030588</w:t>
      </w:r>
    </w:p>
    <w:p w14:paraId="73C34489" w14:textId="77777777" w:rsidR="006359D4" w:rsidRPr="0031548D" w:rsidRDefault="006359D4" w:rsidP="006359D4">
      <w:pPr>
        <w:spacing w:line="480" w:lineRule="auto"/>
        <w:ind w:firstLine="720"/>
        <w:jc w:val="center"/>
        <w:rPr>
          <w:rFonts w:ascii="Times New Roman" w:eastAsia="Times New Roman" w:hAnsi="Times New Roman" w:cs="Times New Roman"/>
          <w:b/>
          <w:kern w:val="0"/>
          <w:sz w:val="46"/>
          <w:szCs w:val="46"/>
          <w:lang w:val="en-US" w:eastAsia="en-US"/>
          <w14:ligatures w14:val="none"/>
        </w:rPr>
      </w:pPr>
    </w:p>
    <w:p w14:paraId="36D814B2" w14:textId="77777777" w:rsidR="006359D4" w:rsidRDefault="006359D4" w:rsidP="006359D4">
      <w:pPr>
        <w:spacing w:line="480" w:lineRule="auto"/>
        <w:ind w:firstLine="720"/>
        <w:jc w:val="center"/>
        <w:rPr>
          <w:rFonts w:ascii="Times New Roman" w:eastAsia="Times New Roman" w:hAnsi="Times New Roman" w:cs="Times New Roman"/>
          <w:b/>
          <w:kern w:val="0"/>
          <w:sz w:val="24"/>
          <w:szCs w:val="24"/>
          <w:lang w:val="en-US" w:eastAsia="en-US"/>
          <w14:ligatures w14:val="none"/>
        </w:rPr>
      </w:pPr>
    </w:p>
    <w:p w14:paraId="5616C7B4" w14:textId="77777777" w:rsidR="006359D4" w:rsidRDefault="006359D4" w:rsidP="006359D4">
      <w:pPr>
        <w:spacing w:line="480" w:lineRule="auto"/>
        <w:ind w:firstLine="720"/>
        <w:jc w:val="center"/>
        <w:rPr>
          <w:rFonts w:ascii="Times New Roman" w:eastAsia="Times New Roman" w:hAnsi="Times New Roman" w:cs="Times New Roman"/>
          <w:b/>
          <w:kern w:val="0"/>
          <w:sz w:val="24"/>
          <w:szCs w:val="24"/>
          <w:lang w:val="en-US" w:eastAsia="en-US"/>
          <w14:ligatures w14:val="none"/>
        </w:rPr>
      </w:pPr>
    </w:p>
    <w:p w14:paraId="42F77741" w14:textId="77777777" w:rsidR="006359D4" w:rsidRDefault="006359D4" w:rsidP="006359D4">
      <w:pPr>
        <w:spacing w:line="480" w:lineRule="auto"/>
        <w:ind w:firstLine="720"/>
        <w:jc w:val="center"/>
        <w:rPr>
          <w:rFonts w:ascii="Times New Roman" w:eastAsia="Times New Roman" w:hAnsi="Times New Roman" w:cs="Times New Roman"/>
          <w:b/>
          <w:kern w:val="0"/>
          <w:sz w:val="24"/>
          <w:szCs w:val="24"/>
          <w:lang w:val="en-US" w:eastAsia="en-US"/>
          <w14:ligatures w14:val="none"/>
        </w:rPr>
      </w:pPr>
    </w:p>
    <w:p w14:paraId="5B7D2DFA" w14:textId="77777777" w:rsidR="006359D4" w:rsidRDefault="006359D4" w:rsidP="006359D4">
      <w:pPr>
        <w:spacing w:line="480" w:lineRule="auto"/>
        <w:ind w:firstLine="720"/>
        <w:jc w:val="center"/>
        <w:rPr>
          <w:rFonts w:ascii="Times New Roman" w:eastAsia="Times New Roman" w:hAnsi="Times New Roman" w:cs="Times New Roman"/>
          <w:b/>
          <w:kern w:val="0"/>
          <w:sz w:val="24"/>
          <w:szCs w:val="24"/>
          <w:lang w:val="en-US" w:eastAsia="en-US"/>
          <w14:ligatures w14:val="none"/>
        </w:rPr>
      </w:pPr>
    </w:p>
    <w:p w14:paraId="4932CE85" w14:textId="77777777" w:rsidR="006359D4" w:rsidRDefault="006359D4" w:rsidP="006359D4">
      <w:pPr>
        <w:spacing w:line="480" w:lineRule="auto"/>
        <w:ind w:firstLine="720"/>
        <w:jc w:val="center"/>
        <w:rPr>
          <w:rFonts w:ascii="Times New Roman" w:eastAsia="Times New Roman" w:hAnsi="Times New Roman" w:cs="Times New Roman"/>
          <w:b/>
          <w:kern w:val="0"/>
          <w:sz w:val="24"/>
          <w:szCs w:val="24"/>
          <w:lang w:val="en-US" w:eastAsia="en-US"/>
          <w14:ligatures w14:val="none"/>
        </w:rPr>
      </w:pPr>
    </w:p>
    <w:p w14:paraId="4F295509" w14:textId="77777777" w:rsidR="006359D4" w:rsidRDefault="006359D4" w:rsidP="006359D4">
      <w:pPr>
        <w:spacing w:line="480" w:lineRule="auto"/>
        <w:ind w:firstLine="720"/>
        <w:jc w:val="center"/>
        <w:rPr>
          <w:rFonts w:ascii="Times New Roman" w:eastAsia="Times New Roman" w:hAnsi="Times New Roman" w:cs="Times New Roman"/>
          <w:b/>
          <w:kern w:val="0"/>
          <w:sz w:val="24"/>
          <w:szCs w:val="24"/>
          <w:lang w:val="en-US" w:eastAsia="en-US"/>
          <w14:ligatures w14:val="none"/>
        </w:rPr>
      </w:pPr>
    </w:p>
    <w:p w14:paraId="2A0976DB" w14:textId="77777777" w:rsidR="0093566C" w:rsidRDefault="0093566C" w:rsidP="006359D4">
      <w:pPr>
        <w:spacing w:line="480" w:lineRule="auto"/>
        <w:ind w:firstLine="720"/>
        <w:jc w:val="center"/>
        <w:rPr>
          <w:rFonts w:ascii="Times New Roman" w:eastAsia="Times New Roman" w:hAnsi="Times New Roman" w:cs="Times New Roman"/>
          <w:b/>
          <w:kern w:val="0"/>
          <w:sz w:val="24"/>
          <w:szCs w:val="24"/>
          <w:lang w:val="en-US" w:eastAsia="en-US"/>
          <w14:ligatures w14:val="none"/>
        </w:rPr>
      </w:pPr>
    </w:p>
    <w:p w14:paraId="2053A199" w14:textId="77777777" w:rsidR="006359D4" w:rsidRDefault="006359D4" w:rsidP="006359D4">
      <w:pPr>
        <w:spacing w:line="480" w:lineRule="auto"/>
        <w:ind w:firstLine="720"/>
        <w:jc w:val="center"/>
        <w:rPr>
          <w:rFonts w:ascii="Times New Roman" w:eastAsia="Times New Roman" w:hAnsi="Times New Roman" w:cs="Times New Roman"/>
          <w:b/>
          <w:kern w:val="0"/>
          <w:sz w:val="24"/>
          <w:szCs w:val="24"/>
          <w:lang w:val="en-US" w:eastAsia="en-US"/>
          <w14:ligatures w14:val="none"/>
        </w:rPr>
      </w:pPr>
    </w:p>
    <w:p w14:paraId="4FE371D9" w14:textId="7FB00F9B" w:rsidR="006359D4" w:rsidRPr="006359D4" w:rsidRDefault="006359D4" w:rsidP="006359D4">
      <w:pPr>
        <w:spacing w:line="480" w:lineRule="auto"/>
        <w:ind w:firstLine="720"/>
        <w:jc w:val="center"/>
        <w:rPr>
          <w:rFonts w:ascii="Times New Roman" w:eastAsia="Times New Roman" w:hAnsi="Times New Roman" w:cs="Times New Roman"/>
          <w:b/>
          <w:kern w:val="0"/>
          <w:sz w:val="24"/>
          <w:szCs w:val="24"/>
          <w:lang w:val="en-US" w:eastAsia="en-US"/>
          <w14:ligatures w14:val="none"/>
        </w:rPr>
      </w:pPr>
      <w:r w:rsidRPr="006359D4">
        <w:rPr>
          <w:rFonts w:ascii="Times New Roman" w:eastAsia="Times New Roman" w:hAnsi="Times New Roman" w:cs="Times New Roman"/>
          <w:b/>
          <w:kern w:val="0"/>
          <w:sz w:val="24"/>
          <w:szCs w:val="24"/>
          <w:lang w:val="en-US" w:eastAsia="en-US"/>
          <w14:ligatures w14:val="none"/>
        </w:rPr>
        <w:lastRenderedPageBreak/>
        <w:t>Google Headquarters Project in London, UK</w:t>
      </w:r>
    </w:p>
    <w:p w14:paraId="63937A0E" w14:textId="77777777" w:rsidR="006359D4" w:rsidRPr="006359D4" w:rsidRDefault="006359D4" w:rsidP="006359D4">
      <w:pPr>
        <w:spacing w:line="480" w:lineRule="auto"/>
        <w:ind w:firstLine="720"/>
        <w:rPr>
          <w:rFonts w:ascii="Times New Roman" w:eastAsia="Times New Roman" w:hAnsi="Times New Roman" w:cs="Times New Roman"/>
          <w:b/>
          <w:kern w:val="0"/>
          <w:sz w:val="24"/>
          <w:szCs w:val="24"/>
          <w:lang w:val="en-US" w:eastAsia="en-US"/>
          <w14:ligatures w14:val="none"/>
        </w:rPr>
      </w:pPr>
      <w:r w:rsidRPr="006359D4">
        <w:rPr>
          <w:rFonts w:ascii="Times New Roman" w:eastAsia="Times New Roman" w:hAnsi="Times New Roman" w:cs="Times New Roman"/>
          <w:b/>
          <w:kern w:val="0"/>
          <w:sz w:val="24"/>
          <w:szCs w:val="24"/>
          <w:lang w:val="en-US" w:eastAsia="en-US"/>
          <w14:ligatures w14:val="none"/>
        </w:rPr>
        <w:t xml:space="preserve">Introduction </w:t>
      </w:r>
    </w:p>
    <w:p w14:paraId="2BBE5E54" w14:textId="77777777" w:rsidR="006359D4" w:rsidRPr="006359D4" w:rsidRDefault="006359D4" w:rsidP="006359D4">
      <w:pPr>
        <w:spacing w:line="480" w:lineRule="auto"/>
        <w:ind w:firstLine="720"/>
        <w:jc w:val="both"/>
        <w:rPr>
          <w:rFonts w:ascii="Times New Roman" w:eastAsia="Times New Roman" w:hAnsi="Times New Roman" w:cs="Times New Roman"/>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t xml:space="preserve">The domain of project management is multifaceted, encompassing various elements crucial to the fruition of a project. This essay ventures into an in-depth analysis of a particularly significant endeavor – the construction of Google's new headquarters in London. This ambitious undertaking not only represents a major financial undertaking but also marks a pivotal development for King's Cross, an area poised at the cusp of transformation (Stott, 2017; </w:t>
      </w:r>
      <w:proofErr w:type="spellStart"/>
      <w:r w:rsidRPr="006359D4">
        <w:rPr>
          <w:rFonts w:ascii="Times New Roman" w:eastAsia="Times New Roman" w:hAnsi="Times New Roman" w:cs="Times New Roman"/>
          <w:kern w:val="0"/>
          <w:sz w:val="24"/>
          <w:szCs w:val="24"/>
          <w:lang w:val="en-US" w:eastAsia="en-US"/>
          <w14:ligatures w14:val="none"/>
        </w:rPr>
        <w:t>Arieff</w:t>
      </w:r>
      <w:proofErr w:type="spellEnd"/>
      <w:r w:rsidRPr="006359D4">
        <w:rPr>
          <w:rFonts w:ascii="Times New Roman" w:eastAsia="Times New Roman" w:hAnsi="Times New Roman" w:cs="Times New Roman"/>
          <w:kern w:val="0"/>
          <w:sz w:val="24"/>
          <w:szCs w:val="24"/>
          <w:lang w:val="en-US" w:eastAsia="en-US"/>
          <w14:ligatures w14:val="none"/>
        </w:rPr>
        <w:t>, 2022). The analysis aims to dissect this project in its entirety, examining pivotal aspects like budgeting, time management, quality control, stakeholder involvement, and risk management. The approach adopted herein is comprehensive, blending theoretical principles of project management with practical insights to furnish a detailed evaluation of Google's strategic project. Subsequent sections of this essay will delve into each aspect methodically, providing an in-depth exploration of the strategies and execution plans employed. This paper analyzes the project's management dynamics and the complex interactions that make such a massive undertaking successful.</w:t>
      </w:r>
    </w:p>
    <w:p w14:paraId="41357DEE" w14:textId="77777777" w:rsidR="006359D4" w:rsidRPr="006359D4" w:rsidRDefault="006359D4" w:rsidP="006359D4">
      <w:pPr>
        <w:spacing w:line="480" w:lineRule="auto"/>
        <w:ind w:firstLine="720"/>
        <w:jc w:val="both"/>
        <w:rPr>
          <w:rFonts w:ascii="Times New Roman" w:eastAsia="Times New Roman" w:hAnsi="Times New Roman" w:cs="Times New Roman"/>
          <w:b/>
          <w:kern w:val="0"/>
          <w:sz w:val="24"/>
          <w:szCs w:val="24"/>
          <w:lang w:val="en-US" w:eastAsia="en-US"/>
          <w14:ligatures w14:val="none"/>
        </w:rPr>
      </w:pPr>
      <w:r w:rsidRPr="006359D4">
        <w:rPr>
          <w:rFonts w:ascii="Times New Roman" w:eastAsia="Times New Roman" w:hAnsi="Times New Roman" w:cs="Times New Roman"/>
          <w:b/>
          <w:kern w:val="0"/>
          <w:sz w:val="24"/>
          <w:szCs w:val="24"/>
          <w:lang w:val="en-US" w:eastAsia="en-US"/>
          <w14:ligatures w14:val="none"/>
        </w:rPr>
        <w:t>Project Overview - Google Headquarters in London</w:t>
      </w:r>
    </w:p>
    <w:p w14:paraId="3C2CDCE4" w14:textId="477618B0" w:rsidR="006359D4" w:rsidRPr="006359D4" w:rsidRDefault="006359D4" w:rsidP="006359D4">
      <w:pPr>
        <w:spacing w:line="480" w:lineRule="auto"/>
        <w:ind w:firstLine="720"/>
        <w:jc w:val="both"/>
        <w:rPr>
          <w:rFonts w:ascii="Times New Roman" w:eastAsia="Times New Roman" w:hAnsi="Times New Roman" w:cs="Times New Roman"/>
          <w:b/>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t xml:space="preserve">The one-billion-pound Google headquarters at King's Cross in London is a landmark. This investment shows Google's growth and a dedication to </w:t>
      </w:r>
      <w:r w:rsidR="0093566C" w:rsidRPr="006359D4">
        <w:rPr>
          <w:rFonts w:ascii="Times New Roman" w:eastAsia="Times New Roman" w:hAnsi="Times New Roman" w:cs="Times New Roman"/>
          <w:kern w:val="0"/>
          <w:sz w:val="24"/>
          <w:szCs w:val="24"/>
          <w:lang w:val="en-US" w:eastAsia="en-US"/>
          <w14:ligatures w14:val="none"/>
        </w:rPr>
        <w:t>revitalizing</w:t>
      </w:r>
      <w:r w:rsidRPr="006359D4">
        <w:rPr>
          <w:rFonts w:ascii="Times New Roman" w:eastAsia="Times New Roman" w:hAnsi="Times New Roman" w:cs="Times New Roman"/>
          <w:kern w:val="0"/>
          <w:sz w:val="24"/>
          <w:szCs w:val="24"/>
          <w:lang w:val="en-US" w:eastAsia="en-US"/>
          <w14:ligatures w14:val="none"/>
        </w:rPr>
        <w:t xml:space="preserve"> King's Cross. Over 60,400 </w:t>
      </w:r>
      <w:proofErr w:type="spellStart"/>
      <w:r w:rsidRPr="006359D4">
        <w:rPr>
          <w:rFonts w:ascii="Times New Roman" w:eastAsia="Times New Roman" w:hAnsi="Times New Roman" w:cs="Times New Roman"/>
          <w:kern w:val="0"/>
          <w:sz w:val="24"/>
          <w:szCs w:val="24"/>
          <w:lang w:val="en-US" w:eastAsia="en-US"/>
          <w14:ligatures w14:val="none"/>
        </w:rPr>
        <w:t>sqm</w:t>
      </w:r>
      <w:proofErr w:type="spellEnd"/>
      <w:r w:rsidRPr="006359D4">
        <w:rPr>
          <w:rFonts w:ascii="Times New Roman" w:eastAsia="Times New Roman" w:hAnsi="Times New Roman" w:cs="Times New Roman"/>
          <w:kern w:val="0"/>
          <w:sz w:val="24"/>
          <w:szCs w:val="24"/>
          <w:lang w:val="en-US" w:eastAsia="en-US"/>
          <w14:ligatures w14:val="none"/>
        </w:rPr>
        <w:t xml:space="preserve"> is spread throughout an 11-story building near King's Cross Station. This major construction provides a roomy and vibrant workplace for up to 4,500 employees. Office design and layout encourage creativity and productivity by creating a </w:t>
      </w:r>
      <w:proofErr w:type="spellStart"/>
      <w:r w:rsidRPr="006359D4">
        <w:rPr>
          <w:rFonts w:ascii="Times New Roman" w:eastAsia="Times New Roman" w:hAnsi="Times New Roman" w:cs="Times New Roman"/>
          <w:kern w:val="0"/>
          <w:sz w:val="24"/>
          <w:szCs w:val="24"/>
          <w:lang w:val="en-US" w:eastAsia="en-US"/>
          <w14:ligatures w14:val="none"/>
        </w:rPr>
        <w:t>colourful</w:t>
      </w:r>
      <w:proofErr w:type="spellEnd"/>
      <w:r w:rsidRPr="006359D4">
        <w:rPr>
          <w:rFonts w:ascii="Times New Roman" w:eastAsia="Times New Roman" w:hAnsi="Times New Roman" w:cs="Times New Roman"/>
          <w:kern w:val="0"/>
          <w:sz w:val="24"/>
          <w:szCs w:val="24"/>
          <w:lang w:val="en-US" w:eastAsia="en-US"/>
          <w14:ligatures w14:val="none"/>
        </w:rPr>
        <w:t xml:space="preserve"> and exciting environment. De Leon </w:t>
      </w:r>
      <w:proofErr w:type="spellStart"/>
      <w:r w:rsidRPr="006359D4">
        <w:rPr>
          <w:rFonts w:ascii="Times New Roman" w:eastAsia="Times New Roman" w:hAnsi="Times New Roman" w:cs="Times New Roman"/>
          <w:kern w:val="0"/>
          <w:sz w:val="24"/>
          <w:szCs w:val="24"/>
          <w:lang w:val="en-US" w:eastAsia="en-US"/>
          <w14:ligatures w14:val="none"/>
        </w:rPr>
        <w:t>Ovalle</w:t>
      </w:r>
      <w:proofErr w:type="spellEnd"/>
      <w:r w:rsidRPr="006359D4">
        <w:rPr>
          <w:rFonts w:ascii="Times New Roman" w:eastAsia="Times New Roman" w:hAnsi="Times New Roman" w:cs="Times New Roman"/>
          <w:kern w:val="0"/>
          <w:sz w:val="24"/>
          <w:szCs w:val="24"/>
          <w:lang w:val="en-US" w:eastAsia="en-US"/>
          <w14:ligatures w14:val="none"/>
        </w:rPr>
        <w:t xml:space="preserve"> (2019) states that this project is more than a corporate investment; it will transform the region's scenery and community.</w:t>
      </w:r>
    </w:p>
    <w:p w14:paraId="2022F0F8" w14:textId="77777777" w:rsidR="006359D4" w:rsidRPr="006359D4" w:rsidRDefault="006359D4" w:rsidP="006359D4">
      <w:pPr>
        <w:spacing w:line="480" w:lineRule="auto"/>
        <w:ind w:firstLine="720"/>
        <w:jc w:val="both"/>
        <w:rPr>
          <w:rFonts w:ascii="Times New Roman" w:eastAsia="Times New Roman" w:hAnsi="Times New Roman" w:cs="Times New Roman"/>
          <w:b/>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t xml:space="preserve">The successful execution of this project requires careful scrutiny of financial planning and allocation, together with strategic anticipation of future needs. To secure the maximum </w:t>
      </w:r>
      <w:r w:rsidRPr="006359D4">
        <w:rPr>
          <w:rFonts w:ascii="Times New Roman" w:eastAsia="Times New Roman" w:hAnsi="Times New Roman" w:cs="Times New Roman"/>
          <w:kern w:val="0"/>
          <w:sz w:val="24"/>
          <w:szCs w:val="24"/>
          <w:lang w:val="en-US" w:eastAsia="en-US"/>
          <w14:ligatures w14:val="none"/>
        </w:rPr>
        <w:lastRenderedPageBreak/>
        <w:t>return on investment, it is imperative to meticulously monitor every part of the budget, considering the substantial amount of one billion pounds at stake. This requires a comprehensive examination of cost management strategies, allocation of resources, and the identification and reduction of financial risks. The project must not only comply with budget limitations, but also ensure that each pound spent adds to the overall success and sustainability of the project (</w:t>
      </w:r>
      <w:proofErr w:type="spellStart"/>
      <w:r w:rsidRPr="006359D4">
        <w:rPr>
          <w:rFonts w:ascii="Times New Roman" w:eastAsia="Times New Roman" w:hAnsi="Times New Roman" w:cs="Times New Roman"/>
          <w:kern w:val="0"/>
          <w:sz w:val="24"/>
          <w:szCs w:val="24"/>
          <w:lang w:val="en-US" w:eastAsia="en-US"/>
          <w14:ligatures w14:val="none"/>
        </w:rPr>
        <w:t>Cantarelli</w:t>
      </w:r>
      <w:proofErr w:type="spellEnd"/>
      <w:r w:rsidRPr="006359D4">
        <w:rPr>
          <w:rFonts w:ascii="Times New Roman" w:eastAsia="Times New Roman" w:hAnsi="Times New Roman" w:cs="Times New Roman"/>
          <w:kern w:val="0"/>
          <w:sz w:val="24"/>
          <w:szCs w:val="24"/>
          <w:lang w:val="en-US" w:eastAsia="en-US"/>
          <w14:ligatures w14:val="none"/>
        </w:rPr>
        <w:t xml:space="preserve"> et al., 2013). An exhaustive cost-benefit analysis is essential for comprehending the project's enduring financial ramifications on Google and the local economy. This research will focus on the tangible financial advantages that Google will get, including the ability to handle larger workloads and improved efficiency resulting from the cutting-edge infrastructure. Additionally, it will consider the secondary advantages, such as the stimulation of the local economy through the generation of employment opportunities and the growth of business for local suppliers. In addition, the project's impact on the Knowledge Quarter and King's Cross's knowledge-based economy is of utmost importance. The region's overall economic growth relies heavily on the development of the area, which serves as a centre for innovation and creativity (</w:t>
      </w:r>
      <w:proofErr w:type="spellStart"/>
      <w:r w:rsidRPr="006359D4">
        <w:rPr>
          <w:rFonts w:ascii="Times New Roman" w:eastAsia="Times New Roman" w:hAnsi="Times New Roman" w:cs="Times New Roman"/>
          <w:kern w:val="0"/>
          <w:sz w:val="24"/>
          <w:szCs w:val="24"/>
          <w:lang w:val="en-US" w:eastAsia="en-US"/>
          <w14:ligatures w14:val="none"/>
        </w:rPr>
        <w:t>Cantarelli</w:t>
      </w:r>
      <w:proofErr w:type="spellEnd"/>
      <w:r w:rsidRPr="006359D4">
        <w:rPr>
          <w:rFonts w:ascii="Times New Roman" w:eastAsia="Times New Roman" w:hAnsi="Times New Roman" w:cs="Times New Roman"/>
          <w:kern w:val="0"/>
          <w:sz w:val="24"/>
          <w:szCs w:val="24"/>
          <w:lang w:val="en-US" w:eastAsia="en-US"/>
          <w14:ligatures w14:val="none"/>
        </w:rPr>
        <w:t xml:space="preserve"> et al., 2013).</w:t>
      </w:r>
    </w:p>
    <w:p w14:paraId="77832146" w14:textId="77777777" w:rsidR="006359D4" w:rsidRPr="006359D4" w:rsidRDefault="006359D4" w:rsidP="006359D4">
      <w:pPr>
        <w:spacing w:line="480" w:lineRule="auto"/>
        <w:ind w:firstLine="720"/>
        <w:jc w:val="both"/>
        <w:rPr>
          <w:rFonts w:ascii="Times New Roman" w:eastAsia="Times New Roman" w:hAnsi="Times New Roman" w:cs="Times New Roman"/>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t>To improve work-life balance, the building will have cafes, a gym, a MUGA, and pools in addition to office spaces. The roof's manicured terraces and jogging track improve staff wellbeing and the building's visual and environmental value. Overall, Google's King's Cross headquarters investment is daring and reflects its future aspirations. Employee well-being, community development, and regional economic growth are all part of the investment. With its many features and facilities, the project will become a London icon for innovation, sustainability, and corporate responsibility.</w:t>
      </w:r>
    </w:p>
    <w:p w14:paraId="7CA069B2" w14:textId="77777777" w:rsidR="006359D4" w:rsidRPr="006359D4" w:rsidRDefault="006359D4" w:rsidP="006359D4">
      <w:pPr>
        <w:spacing w:line="480" w:lineRule="auto"/>
        <w:ind w:firstLine="720"/>
        <w:jc w:val="both"/>
        <w:rPr>
          <w:rFonts w:ascii="Times New Roman" w:eastAsia="Times New Roman" w:hAnsi="Times New Roman" w:cs="Times New Roman"/>
          <w:b/>
          <w:kern w:val="0"/>
          <w:sz w:val="24"/>
          <w:szCs w:val="24"/>
          <w:lang w:val="en-US" w:eastAsia="en-US"/>
          <w14:ligatures w14:val="none"/>
        </w:rPr>
      </w:pPr>
      <w:r w:rsidRPr="006359D4">
        <w:rPr>
          <w:rFonts w:ascii="Times New Roman" w:eastAsia="Times New Roman" w:hAnsi="Times New Roman" w:cs="Times New Roman"/>
          <w:b/>
          <w:kern w:val="0"/>
          <w:sz w:val="24"/>
          <w:szCs w:val="24"/>
          <w:lang w:val="en-US" w:eastAsia="en-US"/>
          <w14:ligatures w14:val="none"/>
        </w:rPr>
        <w:t>Budget Analysis</w:t>
      </w:r>
    </w:p>
    <w:p w14:paraId="3103C7D4" w14:textId="45C6485A" w:rsidR="006359D4" w:rsidRPr="006359D4" w:rsidRDefault="006359D4" w:rsidP="006359D4">
      <w:pPr>
        <w:spacing w:line="480" w:lineRule="auto"/>
        <w:ind w:firstLine="720"/>
        <w:jc w:val="both"/>
        <w:rPr>
          <w:rFonts w:ascii="Times New Roman" w:eastAsia="Times New Roman" w:hAnsi="Times New Roman" w:cs="Times New Roman"/>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t xml:space="preserve">The new headquarters of Google at King's Cross, London, is an innovative project with a budget of one billion pounds, highlighting the significant size and ambition of this </w:t>
      </w:r>
      <w:r w:rsidRPr="006359D4">
        <w:rPr>
          <w:rFonts w:ascii="Times New Roman" w:eastAsia="Times New Roman" w:hAnsi="Times New Roman" w:cs="Times New Roman"/>
          <w:kern w:val="0"/>
          <w:sz w:val="24"/>
          <w:szCs w:val="24"/>
          <w:lang w:val="en-US" w:eastAsia="en-US"/>
          <w14:ligatures w14:val="none"/>
        </w:rPr>
        <w:lastRenderedPageBreak/>
        <w:t xml:space="preserve">undertaking. Google's substantial investment in the King's Cross area not only reflects the company's expansion but also demonstrates a strong dedication to the development of the region. The project spans a substantial area adjacent to King's Cross Station, with more than 60,400 square </w:t>
      </w:r>
      <w:r w:rsidR="00895614" w:rsidRPr="006359D4">
        <w:rPr>
          <w:rFonts w:ascii="Times New Roman" w:eastAsia="Times New Roman" w:hAnsi="Times New Roman" w:cs="Times New Roman"/>
          <w:kern w:val="0"/>
          <w:sz w:val="24"/>
          <w:szCs w:val="24"/>
          <w:lang w:val="en-US" w:eastAsia="en-US"/>
          <w14:ligatures w14:val="none"/>
        </w:rPr>
        <w:t>meters</w:t>
      </w:r>
      <w:r w:rsidRPr="006359D4">
        <w:rPr>
          <w:rFonts w:ascii="Times New Roman" w:eastAsia="Times New Roman" w:hAnsi="Times New Roman" w:cs="Times New Roman"/>
          <w:kern w:val="0"/>
          <w:sz w:val="24"/>
          <w:szCs w:val="24"/>
          <w:lang w:val="en-US" w:eastAsia="en-US"/>
          <w14:ligatures w14:val="none"/>
        </w:rPr>
        <w:t xml:space="preserve"> of high-quality office space spread across 11 floors. The allocated area has been specifically built to house a maximum of 4,500 people, fostering a lively and energetic atmosphere for work (De Leon </w:t>
      </w:r>
      <w:proofErr w:type="spellStart"/>
      <w:r w:rsidRPr="006359D4">
        <w:rPr>
          <w:rFonts w:ascii="Times New Roman" w:eastAsia="Times New Roman" w:hAnsi="Times New Roman" w:cs="Times New Roman"/>
          <w:kern w:val="0"/>
          <w:sz w:val="24"/>
          <w:szCs w:val="24"/>
          <w:lang w:val="en-US" w:eastAsia="en-US"/>
          <w14:ligatures w14:val="none"/>
        </w:rPr>
        <w:t>Ovalle</w:t>
      </w:r>
      <w:proofErr w:type="spellEnd"/>
      <w:r w:rsidRPr="006359D4">
        <w:rPr>
          <w:rFonts w:ascii="Times New Roman" w:eastAsia="Times New Roman" w:hAnsi="Times New Roman" w:cs="Times New Roman"/>
          <w:kern w:val="0"/>
          <w:sz w:val="24"/>
          <w:szCs w:val="24"/>
          <w:lang w:val="en-US" w:eastAsia="en-US"/>
          <w14:ligatures w14:val="none"/>
        </w:rPr>
        <w:t>, 2019). The successful execution of this project requires careful scrutiny and strategic anticipation in terms of budget planning and resource allocation. To get optimal return on investment, it is crucial to meticulously monitor every part of the budget, considering the substantial amount of one billion pounds at stake. This entails a comprehensive examination of strategies for managing costs, allocating resources, and identifying and mitigating financial risks. The project must not only comply with budget limitations, but also guarantee that each pound spent adds to the project's overall achievement and durability (</w:t>
      </w:r>
      <w:proofErr w:type="spellStart"/>
      <w:r w:rsidRPr="006359D4">
        <w:rPr>
          <w:rFonts w:ascii="Times New Roman" w:eastAsia="Times New Roman" w:hAnsi="Times New Roman" w:cs="Times New Roman"/>
          <w:kern w:val="0"/>
          <w:sz w:val="24"/>
          <w:szCs w:val="24"/>
          <w:lang w:val="en-US" w:eastAsia="en-US"/>
          <w14:ligatures w14:val="none"/>
        </w:rPr>
        <w:t>Cantarelli</w:t>
      </w:r>
      <w:proofErr w:type="spellEnd"/>
      <w:r w:rsidRPr="006359D4">
        <w:rPr>
          <w:rFonts w:ascii="Times New Roman" w:eastAsia="Times New Roman" w:hAnsi="Times New Roman" w:cs="Times New Roman"/>
          <w:kern w:val="0"/>
          <w:sz w:val="24"/>
          <w:szCs w:val="24"/>
          <w:lang w:val="en-US" w:eastAsia="en-US"/>
          <w14:ligatures w14:val="none"/>
        </w:rPr>
        <w:t xml:space="preserve"> et al., 2013).</w:t>
      </w:r>
    </w:p>
    <w:p w14:paraId="7915D4B9" w14:textId="77777777" w:rsidR="006359D4" w:rsidRPr="006359D4" w:rsidRDefault="006359D4" w:rsidP="006359D4">
      <w:pPr>
        <w:spacing w:line="480" w:lineRule="auto"/>
        <w:ind w:firstLine="720"/>
        <w:jc w:val="both"/>
        <w:rPr>
          <w:rFonts w:ascii="Times New Roman" w:eastAsia="Times New Roman" w:hAnsi="Times New Roman" w:cs="Times New Roman"/>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t>A thorough cost-benefit study is needed to determine the project's long-term financial effects on Google and the local economy. State-of-the-art facilities increase capacity and productivity, which benefits Google financially. It will also consider indirect effects like job generation and vendor growth for the local economy. The Knowledge Quarter and King's Cross's knowledge-based economy benefited greatly from the project. As an innovation and creativity hub, the area's development is crucial to regional economic growth (</w:t>
      </w:r>
      <w:proofErr w:type="spellStart"/>
      <w:r w:rsidRPr="006359D4">
        <w:rPr>
          <w:rFonts w:ascii="Times New Roman" w:eastAsia="Times New Roman" w:hAnsi="Times New Roman" w:cs="Times New Roman"/>
          <w:kern w:val="0"/>
          <w:sz w:val="24"/>
          <w:szCs w:val="24"/>
          <w:lang w:val="en-US" w:eastAsia="en-US"/>
          <w14:ligatures w14:val="none"/>
        </w:rPr>
        <w:t>Cantarelli</w:t>
      </w:r>
      <w:proofErr w:type="spellEnd"/>
      <w:r w:rsidRPr="006359D4">
        <w:rPr>
          <w:rFonts w:ascii="Times New Roman" w:eastAsia="Times New Roman" w:hAnsi="Times New Roman" w:cs="Times New Roman"/>
          <w:kern w:val="0"/>
          <w:sz w:val="24"/>
          <w:szCs w:val="24"/>
          <w:lang w:val="en-US" w:eastAsia="en-US"/>
          <w14:ligatures w14:val="none"/>
        </w:rPr>
        <w:t xml:space="preserve"> et al., 2013).</w:t>
      </w:r>
    </w:p>
    <w:p w14:paraId="558EACB3" w14:textId="77777777" w:rsidR="006359D4" w:rsidRPr="006359D4" w:rsidRDefault="006359D4" w:rsidP="006359D4">
      <w:pPr>
        <w:spacing w:line="480" w:lineRule="auto"/>
        <w:ind w:firstLine="720"/>
        <w:jc w:val="both"/>
        <w:rPr>
          <w:rFonts w:ascii="Times New Roman" w:eastAsia="Times New Roman" w:hAnsi="Times New Roman" w:cs="Times New Roman"/>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t xml:space="preserve">Besides office spaces, the building will have supplementary areas like cafes, a gym, a multi-use games area (MUGA), and pool amenities, thereby improving the equilibrium between work and personal life for employees. The incorporation of planted terraces and a jogging track on the top level offers outdoor amenities and recreational space, which not only promotes employee well-being but also enhances the building's visual and environmental </w:t>
      </w:r>
      <w:r w:rsidRPr="006359D4">
        <w:rPr>
          <w:rFonts w:ascii="Times New Roman" w:eastAsia="Times New Roman" w:hAnsi="Times New Roman" w:cs="Times New Roman"/>
          <w:kern w:val="0"/>
          <w:sz w:val="24"/>
          <w:szCs w:val="24"/>
          <w:lang w:val="en-US" w:eastAsia="en-US"/>
          <w14:ligatures w14:val="none"/>
        </w:rPr>
        <w:lastRenderedPageBreak/>
        <w:t>value. Google's decision to invest in its King's Cross headquarters demonstrates the company's forward-thinking approach and long-term goals. This commitment extends beyond basic financial metrics, covering larger dimensions such as employee welfare, community advancement, and regional economic expansion. The project, with its comprehensive range of features and amenities, is poised to become a prominent and iconic structure in London, representing a harmonious blend of ingenuity, environmental consciousness, and corporate accountability.</w:t>
      </w:r>
    </w:p>
    <w:p w14:paraId="5D8433A8" w14:textId="77777777" w:rsidR="006359D4" w:rsidRPr="006359D4" w:rsidRDefault="006359D4" w:rsidP="006359D4">
      <w:pPr>
        <w:spacing w:line="480" w:lineRule="auto"/>
        <w:ind w:firstLine="720"/>
        <w:jc w:val="both"/>
        <w:rPr>
          <w:rFonts w:ascii="Times New Roman" w:eastAsia="Times New Roman" w:hAnsi="Times New Roman" w:cs="Times New Roman"/>
          <w:b/>
          <w:kern w:val="0"/>
          <w:sz w:val="24"/>
          <w:szCs w:val="24"/>
          <w:lang w:val="en-US" w:eastAsia="en-US"/>
          <w14:ligatures w14:val="none"/>
        </w:rPr>
      </w:pPr>
      <w:r w:rsidRPr="006359D4">
        <w:rPr>
          <w:rFonts w:ascii="Times New Roman" w:eastAsia="Times New Roman" w:hAnsi="Times New Roman" w:cs="Times New Roman"/>
          <w:b/>
          <w:kern w:val="0"/>
          <w:sz w:val="24"/>
          <w:szCs w:val="24"/>
          <w:lang w:val="en-US" w:eastAsia="en-US"/>
          <w14:ligatures w14:val="none"/>
        </w:rPr>
        <w:t>Time Management</w:t>
      </w:r>
    </w:p>
    <w:p w14:paraId="33BE8BB3" w14:textId="67F985DB" w:rsidR="006359D4" w:rsidRPr="006359D4" w:rsidRDefault="006359D4" w:rsidP="006359D4">
      <w:pPr>
        <w:spacing w:line="480" w:lineRule="auto"/>
        <w:ind w:firstLine="720"/>
        <w:jc w:val="both"/>
        <w:rPr>
          <w:rFonts w:ascii="Times New Roman" w:eastAsia="Times New Roman" w:hAnsi="Times New Roman" w:cs="Times New Roman"/>
          <w:b/>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t xml:space="preserve">The development of Google's new headquarters at King's Cross, London, requires careful time management. Google's King's Cross headquarters project's timeline is crucial to its success. De Leon </w:t>
      </w:r>
      <w:proofErr w:type="spellStart"/>
      <w:r w:rsidRPr="006359D4">
        <w:rPr>
          <w:rFonts w:ascii="Times New Roman" w:eastAsia="Times New Roman" w:hAnsi="Times New Roman" w:cs="Times New Roman"/>
          <w:kern w:val="0"/>
          <w:sz w:val="24"/>
          <w:szCs w:val="24"/>
          <w:lang w:val="en-US" w:eastAsia="en-US"/>
          <w14:ligatures w14:val="none"/>
        </w:rPr>
        <w:t>Ovalle</w:t>
      </w:r>
      <w:proofErr w:type="spellEnd"/>
      <w:r w:rsidRPr="006359D4">
        <w:rPr>
          <w:rFonts w:ascii="Times New Roman" w:eastAsia="Times New Roman" w:hAnsi="Times New Roman" w:cs="Times New Roman"/>
          <w:kern w:val="0"/>
          <w:sz w:val="24"/>
          <w:szCs w:val="24"/>
          <w:lang w:val="en-US" w:eastAsia="en-US"/>
          <w14:ligatures w14:val="none"/>
        </w:rPr>
        <w:t xml:space="preserve"> (2019) highlights the careful orchestration of these phases to match the project timeline and highlight each milestone. The timeline </w:t>
      </w:r>
      <w:r w:rsidR="00895614" w:rsidRPr="006359D4">
        <w:rPr>
          <w:rFonts w:ascii="Times New Roman" w:eastAsia="Times New Roman" w:hAnsi="Times New Roman" w:cs="Times New Roman"/>
          <w:kern w:val="0"/>
          <w:sz w:val="24"/>
          <w:szCs w:val="24"/>
          <w:lang w:val="en-US" w:eastAsia="en-US"/>
          <w14:ligatures w14:val="none"/>
        </w:rPr>
        <w:t>organizes</w:t>
      </w:r>
      <w:r w:rsidRPr="006359D4">
        <w:rPr>
          <w:rFonts w:ascii="Times New Roman" w:eastAsia="Times New Roman" w:hAnsi="Times New Roman" w:cs="Times New Roman"/>
          <w:kern w:val="0"/>
          <w:sz w:val="24"/>
          <w:szCs w:val="24"/>
          <w:lang w:val="en-US" w:eastAsia="en-US"/>
          <w14:ligatures w14:val="none"/>
        </w:rPr>
        <w:t xml:space="preserve"> the project from start to finish and opening. Milestones help keep projects on track. From building to development to opening, everything must be planned. This methodical approach ensures that every project stage is handled quickly, allowing for speedy problem-solving and project momentum. Time management optimization is of the utmost importance for a project of this magnitude. The project's timeline management techniques are formulated to </w:t>
      </w:r>
      <w:r w:rsidR="00895614" w:rsidRPr="006359D4">
        <w:rPr>
          <w:rFonts w:ascii="Times New Roman" w:eastAsia="Times New Roman" w:hAnsi="Times New Roman" w:cs="Times New Roman"/>
          <w:kern w:val="0"/>
          <w:sz w:val="24"/>
          <w:szCs w:val="24"/>
          <w:lang w:val="en-US" w:eastAsia="en-US"/>
          <w14:ligatures w14:val="none"/>
        </w:rPr>
        <w:t>maximize</w:t>
      </w:r>
      <w:r w:rsidRPr="006359D4">
        <w:rPr>
          <w:rFonts w:ascii="Times New Roman" w:eastAsia="Times New Roman" w:hAnsi="Times New Roman" w:cs="Times New Roman"/>
          <w:kern w:val="0"/>
          <w:sz w:val="24"/>
          <w:szCs w:val="24"/>
          <w:lang w:val="en-US" w:eastAsia="en-US"/>
          <w14:ligatures w14:val="none"/>
        </w:rPr>
        <w:t xml:space="preserve"> resource allocation efficiency and </w:t>
      </w:r>
      <w:r w:rsidR="00895614" w:rsidRPr="006359D4">
        <w:rPr>
          <w:rFonts w:ascii="Times New Roman" w:eastAsia="Times New Roman" w:hAnsi="Times New Roman" w:cs="Times New Roman"/>
          <w:kern w:val="0"/>
          <w:sz w:val="24"/>
          <w:szCs w:val="24"/>
          <w:lang w:val="en-US" w:eastAsia="en-US"/>
          <w14:ligatures w14:val="none"/>
        </w:rPr>
        <w:t>minimize</w:t>
      </w:r>
      <w:r w:rsidRPr="006359D4">
        <w:rPr>
          <w:rFonts w:ascii="Times New Roman" w:eastAsia="Times New Roman" w:hAnsi="Times New Roman" w:cs="Times New Roman"/>
          <w:kern w:val="0"/>
          <w:sz w:val="24"/>
          <w:szCs w:val="24"/>
          <w:lang w:val="en-US" w:eastAsia="en-US"/>
          <w14:ligatures w14:val="none"/>
        </w:rPr>
        <w:t xml:space="preserve"> periods of inactivity. This entails employing a dynamic methodology for arranging tasks, whereby their </w:t>
      </w:r>
      <w:r w:rsidR="00895614" w:rsidRPr="006359D4">
        <w:rPr>
          <w:rFonts w:ascii="Times New Roman" w:eastAsia="Times New Roman" w:hAnsi="Times New Roman" w:cs="Times New Roman"/>
          <w:kern w:val="0"/>
          <w:sz w:val="24"/>
          <w:szCs w:val="24"/>
          <w:lang w:val="en-US" w:eastAsia="en-US"/>
          <w14:ligatures w14:val="none"/>
        </w:rPr>
        <w:t>prioritization</w:t>
      </w:r>
      <w:r w:rsidRPr="006359D4">
        <w:rPr>
          <w:rFonts w:ascii="Times New Roman" w:eastAsia="Times New Roman" w:hAnsi="Times New Roman" w:cs="Times New Roman"/>
          <w:kern w:val="0"/>
          <w:sz w:val="24"/>
          <w:szCs w:val="24"/>
          <w:lang w:val="en-US" w:eastAsia="en-US"/>
          <w14:ligatures w14:val="none"/>
        </w:rPr>
        <w:t xml:space="preserve"> is determined by their influence on the project's overall timeframe. Periodic evaluations and modifications are conducted to guarantee that the project can effectively respond to unexpected obstacles while continuing to progress towards its conclusion. Nevertheless, even extensive </w:t>
      </w:r>
      <w:r w:rsidR="00895614" w:rsidRPr="006359D4">
        <w:rPr>
          <w:rFonts w:ascii="Times New Roman" w:eastAsia="Times New Roman" w:hAnsi="Times New Roman" w:cs="Times New Roman"/>
          <w:kern w:val="0"/>
          <w:sz w:val="24"/>
          <w:szCs w:val="24"/>
          <w:lang w:val="en-US" w:eastAsia="en-US"/>
          <w14:ligatures w14:val="none"/>
        </w:rPr>
        <w:t>endeavors</w:t>
      </w:r>
      <w:r w:rsidRPr="006359D4">
        <w:rPr>
          <w:rFonts w:ascii="Times New Roman" w:eastAsia="Times New Roman" w:hAnsi="Times New Roman" w:cs="Times New Roman"/>
          <w:kern w:val="0"/>
          <w:sz w:val="24"/>
          <w:szCs w:val="24"/>
          <w:lang w:val="en-US" w:eastAsia="en-US"/>
          <w14:ligatures w14:val="none"/>
        </w:rPr>
        <w:t xml:space="preserve"> such as Google's headquarters are susceptible to delays. The authors Muhammad et al. (2021) highlight the need of comprehending the consequences of project management delays (Muhammad et al., 2021). Delays can occur as a result of a range of factors, such as logistical difficulties, delays in the </w:t>
      </w:r>
      <w:r w:rsidRPr="006359D4">
        <w:rPr>
          <w:rFonts w:ascii="Times New Roman" w:eastAsia="Times New Roman" w:hAnsi="Times New Roman" w:cs="Times New Roman"/>
          <w:kern w:val="0"/>
          <w:sz w:val="24"/>
          <w:szCs w:val="24"/>
          <w:lang w:val="en-US" w:eastAsia="en-US"/>
          <w14:ligatures w14:val="none"/>
        </w:rPr>
        <w:lastRenderedPageBreak/>
        <w:t xml:space="preserve">supply chain, or unforeseen structural complexities. The consequences of these delays can vary from escalated expenses to modified project scopes (Muhammad et al., 2021). Hence, a crucial aspect of project time management entails promptly identifying potential causes of delays and formulating contingency strategies to </w:t>
      </w:r>
      <w:r w:rsidR="00895614" w:rsidRPr="006359D4">
        <w:rPr>
          <w:rFonts w:ascii="Times New Roman" w:eastAsia="Times New Roman" w:hAnsi="Times New Roman" w:cs="Times New Roman"/>
          <w:kern w:val="0"/>
          <w:sz w:val="24"/>
          <w:szCs w:val="24"/>
          <w:lang w:val="en-US" w:eastAsia="en-US"/>
          <w14:ligatures w14:val="none"/>
        </w:rPr>
        <w:t>minimize</w:t>
      </w:r>
      <w:r w:rsidRPr="006359D4">
        <w:rPr>
          <w:rFonts w:ascii="Times New Roman" w:eastAsia="Times New Roman" w:hAnsi="Times New Roman" w:cs="Times New Roman"/>
          <w:kern w:val="0"/>
          <w:sz w:val="24"/>
          <w:szCs w:val="24"/>
          <w:lang w:val="en-US" w:eastAsia="en-US"/>
          <w14:ligatures w14:val="none"/>
        </w:rPr>
        <w:t xml:space="preserve"> their consequences.</w:t>
      </w:r>
    </w:p>
    <w:p w14:paraId="3002196F" w14:textId="3F7AEEC4" w:rsidR="006359D4" w:rsidRPr="006359D4" w:rsidRDefault="006359D4" w:rsidP="006359D4">
      <w:pPr>
        <w:spacing w:line="480" w:lineRule="auto"/>
        <w:ind w:firstLine="720"/>
        <w:jc w:val="both"/>
        <w:rPr>
          <w:rFonts w:ascii="Times New Roman" w:eastAsia="Times New Roman" w:hAnsi="Times New Roman" w:cs="Times New Roman"/>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t xml:space="preserve">To evaluate Google's King's Cross headquarters project's time management tactics, one must examine how the team handled delays. This critical examination examines how well contingency plans mitigate time-related issues. This approach requires </w:t>
      </w:r>
      <w:r w:rsidR="00895614" w:rsidRPr="006359D4">
        <w:rPr>
          <w:rFonts w:ascii="Times New Roman" w:eastAsia="Times New Roman" w:hAnsi="Times New Roman" w:cs="Times New Roman"/>
          <w:kern w:val="0"/>
          <w:sz w:val="24"/>
          <w:szCs w:val="24"/>
          <w:lang w:val="en-US" w:eastAsia="en-US"/>
          <w14:ligatures w14:val="none"/>
        </w:rPr>
        <w:t>analyzing</w:t>
      </w:r>
      <w:r w:rsidRPr="006359D4">
        <w:rPr>
          <w:rFonts w:ascii="Times New Roman" w:eastAsia="Times New Roman" w:hAnsi="Times New Roman" w:cs="Times New Roman"/>
          <w:kern w:val="0"/>
          <w:sz w:val="24"/>
          <w:szCs w:val="24"/>
          <w:lang w:val="en-US" w:eastAsia="en-US"/>
          <w14:ligatures w14:val="none"/>
        </w:rPr>
        <w:t xml:space="preserve"> how the project team interacted with stakeholders amid delays. Managing stakeholder expectations, trust, and transparency throughout the project lifetime requires effective communication tactics. Another important component is the project team's adaptability to unexpected challenges. This adaptability shows the team's capacity to make quick decisions and make modifications to stay on schedule despite challenges. This project's time management requires careful strategic planning and flexibility. Navigating these complications requires strength and flexibility to overcome unanticipated obstacles as well as following the original timeline. The project's time management performance is judged not just by meeting schedules but also by how well the team adapts to unexpected occurrences and delays. This combined focus on planning and flexibility ensures that the project accomplishes its time-related goals and retains its integrity and quality despite large-scale development problems. </w:t>
      </w:r>
    </w:p>
    <w:p w14:paraId="5B969522" w14:textId="77777777" w:rsidR="006359D4" w:rsidRPr="006359D4" w:rsidRDefault="006359D4" w:rsidP="006359D4">
      <w:pPr>
        <w:spacing w:line="480" w:lineRule="auto"/>
        <w:ind w:firstLine="720"/>
        <w:jc w:val="both"/>
        <w:rPr>
          <w:rFonts w:ascii="Times New Roman" w:eastAsia="Times New Roman" w:hAnsi="Times New Roman" w:cs="Times New Roman"/>
          <w:b/>
          <w:kern w:val="0"/>
          <w:sz w:val="24"/>
          <w:szCs w:val="24"/>
          <w:lang w:val="en-US" w:eastAsia="en-US"/>
          <w14:ligatures w14:val="none"/>
        </w:rPr>
      </w:pPr>
      <w:r w:rsidRPr="006359D4">
        <w:rPr>
          <w:rFonts w:ascii="Times New Roman" w:eastAsia="Times New Roman" w:hAnsi="Times New Roman" w:cs="Times New Roman"/>
          <w:b/>
          <w:vanish/>
          <w:kern w:val="0"/>
          <w:sz w:val="24"/>
          <w:szCs w:val="24"/>
          <w:lang w:val="en-US" w:eastAsia="en-US"/>
          <w14:ligatures w14:val="none"/>
        </w:rPr>
        <w:t>Top of Form</w:t>
      </w:r>
      <w:r w:rsidRPr="006359D4">
        <w:rPr>
          <w:rFonts w:ascii="Times New Roman" w:eastAsia="Times New Roman" w:hAnsi="Times New Roman" w:cs="Times New Roman"/>
          <w:b/>
          <w:kern w:val="0"/>
          <w:sz w:val="24"/>
          <w:szCs w:val="24"/>
          <w:lang w:val="en-US" w:eastAsia="en-US"/>
          <w14:ligatures w14:val="none"/>
        </w:rPr>
        <w:t>Quality Assurance</w:t>
      </w:r>
    </w:p>
    <w:p w14:paraId="3AE42313" w14:textId="648F3354" w:rsidR="006359D4" w:rsidRPr="006359D4" w:rsidRDefault="006359D4" w:rsidP="006359D4">
      <w:pPr>
        <w:spacing w:line="480" w:lineRule="auto"/>
        <w:ind w:firstLine="720"/>
        <w:jc w:val="both"/>
        <w:rPr>
          <w:rFonts w:ascii="Times New Roman" w:eastAsia="Times New Roman" w:hAnsi="Times New Roman" w:cs="Times New Roman"/>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t xml:space="preserve">In the construction of Google's new headquarters at King's Cross, London, adherence to quality standards is of paramount importance, particularly in terms of sustainable building practices and technological innovation. The project serves as both a representation of Google's brand and a demonstration of its dedication to environmental conservation and state-of-the-art technology. </w:t>
      </w:r>
      <w:proofErr w:type="spellStart"/>
      <w:r w:rsidRPr="006359D4">
        <w:rPr>
          <w:rFonts w:ascii="Times New Roman" w:eastAsia="Times New Roman" w:hAnsi="Times New Roman" w:cs="Times New Roman"/>
          <w:kern w:val="0"/>
          <w:sz w:val="24"/>
          <w:szCs w:val="24"/>
          <w:lang w:val="en-US" w:eastAsia="en-US"/>
          <w14:ligatures w14:val="none"/>
        </w:rPr>
        <w:t>Mollytooherrudd</w:t>
      </w:r>
      <w:proofErr w:type="spellEnd"/>
      <w:r w:rsidRPr="006359D4">
        <w:rPr>
          <w:rFonts w:ascii="Times New Roman" w:eastAsia="Times New Roman" w:hAnsi="Times New Roman" w:cs="Times New Roman"/>
          <w:kern w:val="0"/>
          <w:sz w:val="24"/>
          <w:szCs w:val="24"/>
          <w:lang w:val="en-US" w:eastAsia="en-US"/>
          <w14:ligatures w14:val="none"/>
        </w:rPr>
        <w:t xml:space="preserve"> (2023) states that the design and construction of the headquarters adhere to rigorous quality requirements that </w:t>
      </w:r>
      <w:r w:rsidR="00476035" w:rsidRPr="006359D4">
        <w:rPr>
          <w:rFonts w:ascii="Times New Roman" w:eastAsia="Times New Roman" w:hAnsi="Times New Roman" w:cs="Times New Roman"/>
          <w:kern w:val="0"/>
          <w:sz w:val="24"/>
          <w:szCs w:val="24"/>
          <w:lang w:val="en-US" w:eastAsia="en-US"/>
          <w14:ligatures w14:val="none"/>
        </w:rPr>
        <w:t>prioritize</w:t>
      </w:r>
      <w:r w:rsidRPr="006359D4">
        <w:rPr>
          <w:rFonts w:ascii="Times New Roman" w:eastAsia="Times New Roman" w:hAnsi="Times New Roman" w:cs="Times New Roman"/>
          <w:kern w:val="0"/>
          <w:sz w:val="24"/>
          <w:szCs w:val="24"/>
          <w:lang w:val="en-US" w:eastAsia="en-US"/>
          <w14:ligatures w14:val="none"/>
        </w:rPr>
        <w:t xml:space="preserve"> sustainability. This encompasses the </w:t>
      </w:r>
      <w:r w:rsidR="00476035" w:rsidRPr="006359D4">
        <w:rPr>
          <w:rFonts w:ascii="Times New Roman" w:eastAsia="Times New Roman" w:hAnsi="Times New Roman" w:cs="Times New Roman"/>
          <w:kern w:val="0"/>
          <w:sz w:val="24"/>
          <w:szCs w:val="24"/>
          <w:lang w:val="en-US" w:eastAsia="en-US"/>
          <w14:ligatures w14:val="none"/>
        </w:rPr>
        <w:lastRenderedPageBreak/>
        <w:t>utilization</w:t>
      </w:r>
      <w:r w:rsidRPr="006359D4">
        <w:rPr>
          <w:rFonts w:ascii="Times New Roman" w:eastAsia="Times New Roman" w:hAnsi="Times New Roman" w:cs="Times New Roman"/>
          <w:kern w:val="0"/>
          <w:sz w:val="24"/>
          <w:szCs w:val="24"/>
          <w:lang w:val="en-US" w:eastAsia="en-US"/>
          <w14:ligatures w14:val="none"/>
        </w:rPr>
        <w:t xml:space="preserve"> of sustainable materials, energy-conserving technologies, and cutting-edge construction methods that </w:t>
      </w:r>
      <w:r w:rsidR="00476035" w:rsidRPr="006359D4">
        <w:rPr>
          <w:rFonts w:ascii="Times New Roman" w:eastAsia="Times New Roman" w:hAnsi="Times New Roman" w:cs="Times New Roman"/>
          <w:kern w:val="0"/>
          <w:sz w:val="24"/>
          <w:szCs w:val="24"/>
          <w:lang w:val="en-US" w:eastAsia="en-US"/>
          <w14:ligatures w14:val="none"/>
        </w:rPr>
        <w:t>minimize</w:t>
      </w:r>
      <w:r w:rsidRPr="006359D4">
        <w:rPr>
          <w:rFonts w:ascii="Times New Roman" w:eastAsia="Times New Roman" w:hAnsi="Times New Roman" w:cs="Times New Roman"/>
          <w:kern w:val="0"/>
          <w:sz w:val="24"/>
          <w:szCs w:val="24"/>
          <w:lang w:val="en-US" w:eastAsia="en-US"/>
          <w14:ligatures w14:val="none"/>
        </w:rPr>
        <w:t xml:space="preserve"> harm to the environment while </w:t>
      </w:r>
      <w:r w:rsidR="00476035" w:rsidRPr="006359D4">
        <w:rPr>
          <w:rFonts w:ascii="Times New Roman" w:eastAsia="Times New Roman" w:hAnsi="Times New Roman" w:cs="Times New Roman"/>
          <w:kern w:val="0"/>
          <w:sz w:val="24"/>
          <w:szCs w:val="24"/>
          <w:lang w:val="en-US" w:eastAsia="en-US"/>
          <w14:ligatures w14:val="none"/>
        </w:rPr>
        <w:t>optimizing</w:t>
      </w:r>
      <w:r w:rsidRPr="006359D4">
        <w:rPr>
          <w:rFonts w:ascii="Times New Roman" w:eastAsia="Times New Roman" w:hAnsi="Times New Roman" w:cs="Times New Roman"/>
          <w:kern w:val="0"/>
          <w:sz w:val="24"/>
          <w:szCs w:val="24"/>
          <w:lang w:val="en-US" w:eastAsia="en-US"/>
          <w14:ligatures w14:val="none"/>
        </w:rPr>
        <w:t xml:space="preserve"> functionality and visual attractiveness. The emphasis on sustainable building </w:t>
      </w:r>
      <w:r w:rsidR="00476035" w:rsidRPr="006359D4">
        <w:rPr>
          <w:rFonts w:ascii="Times New Roman" w:eastAsia="Times New Roman" w:hAnsi="Times New Roman" w:cs="Times New Roman"/>
          <w:kern w:val="0"/>
          <w:sz w:val="24"/>
          <w:szCs w:val="24"/>
          <w:lang w:val="en-US" w:eastAsia="en-US"/>
          <w14:ligatures w14:val="none"/>
        </w:rPr>
        <w:t>practices</w:t>
      </w:r>
      <w:r w:rsidRPr="006359D4">
        <w:rPr>
          <w:rFonts w:ascii="Times New Roman" w:eastAsia="Times New Roman" w:hAnsi="Times New Roman" w:cs="Times New Roman"/>
          <w:kern w:val="0"/>
          <w:sz w:val="24"/>
          <w:szCs w:val="24"/>
          <w:lang w:val="en-US" w:eastAsia="en-US"/>
          <w14:ligatures w14:val="none"/>
        </w:rPr>
        <w:t xml:space="preserve"> goes beyond simply meeting requirements; it aims to establish a new standard in </w:t>
      </w:r>
      <w:r w:rsidR="00476035" w:rsidRPr="006359D4">
        <w:rPr>
          <w:rFonts w:ascii="Times New Roman" w:eastAsia="Times New Roman" w:hAnsi="Times New Roman" w:cs="Times New Roman"/>
          <w:kern w:val="0"/>
          <w:sz w:val="24"/>
          <w:szCs w:val="24"/>
          <w:lang w:val="en-US" w:eastAsia="en-US"/>
          <w14:ligatures w14:val="none"/>
        </w:rPr>
        <w:t>environmentally</w:t>
      </w:r>
      <w:r w:rsidR="00476035">
        <w:rPr>
          <w:rFonts w:ascii="Times New Roman" w:eastAsia="Times New Roman" w:hAnsi="Times New Roman" w:cs="Times New Roman"/>
          <w:kern w:val="0"/>
          <w:sz w:val="24"/>
          <w:szCs w:val="24"/>
          <w:lang w:val="en-US" w:eastAsia="en-US"/>
          <w14:ligatures w14:val="none"/>
        </w:rPr>
        <w:t xml:space="preserve"> </w:t>
      </w:r>
      <w:r w:rsidR="00476035" w:rsidRPr="006359D4">
        <w:rPr>
          <w:rFonts w:ascii="Times New Roman" w:eastAsia="Times New Roman" w:hAnsi="Times New Roman" w:cs="Times New Roman"/>
          <w:kern w:val="0"/>
          <w:sz w:val="24"/>
          <w:szCs w:val="24"/>
          <w:lang w:val="en-US" w:eastAsia="en-US"/>
          <w14:ligatures w14:val="none"/>
        </w:rPr>
        <w:t>friendly</w:t>
      </w:r>
      <w:r w:rsidRPr="006359D4">
        <w:rPr>
          <w:rFonts w:ascii="Times New Roman" w:eastAsia="Times New Roman" w:hAnsi="Times New Roman" w:cs="Times New Roman"/>
          <w:kern w:val="0"/>
          <w:sz w:val="24"/>
          <w:szCs w:val="24"/>
          <w:lang w:val="en-US" w:eastAsia="en-US"/>
          <w14:ligatures w14:val="none"/>
        </w:rPr>
        <w:t xml:space="preserve"> construction. Integrating technology improvements is another fundamental aspect of the project's quality assurance. The facility is furnished with cutting-edge technology that improves operating efficiency and enriches the experience of employees. The incorporation of technology not only encompasses contemporary conveniences but also signifies Google's position as a prominent technological corporation. The integration of sophisticated technology systems into the building's infrastructure showcases the company's progressive approach to workplace design.</w:t>
      </w:r>
    </w:p>
    <w:p w14:paraId="5D22750E" w14:textId="77777777" w:rsidR="006359D4" w:rsidRPr="006359D4" w:rsidRDefault="006359D4" w:rsidP="006359D4">
      <w:pPr>
        <w:spacing w:line="480" w:lineRule="auto"/>
        <w:ind w:firstLine="720"/>
        <w:jc w:val="both"/>
        <w:rPr>
          <w:rFonts w:ascii="Times New Roman" w:eastAsia="Times New Roman" w:hAnsi="Times New Roman" w:cs="Times New Roman"/>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t xml:space="preserve">Strong quality control procedures ensure these high standards are met throughout the project. </w:t>
      </w:r>
      <w:proofErr w:type="spellStart"/>
      <w:r w:rsidRPr="006359D4">
        <w:rPr>
          <w:rFonts w:ascii="Times New Roman" w:eastAsia="Times New Roman" w:hAnsi="Times New Roman" w:cs="Times New Roman"/>
          <w:kern w:val="0"/>
          <w:sz w:val="24"/>
          <w:szCs w:val="24"/>
          <w:lang w:val="en-US" w:eastAsia="en-US"/>
          <w14:ligatures w14:val="none"/>
        </w:rPr>
        <w:t>Mollytooherrudd</w:t>
      </w:r>
      <w:proofErr w:type="spellEnd"/>
      <w:r w:rsidRPr="006359D4">
        <w:rPr>
          <w:rFonts w:ascii="Times New Roman" w:eastAsia="Times New Roman" w:hAnsi="Times New Roman" w:cs="Times New Roman"/>
          <w:kern w:val="0"/>
          <w:sz w:val="24"/>
          <w:szCs w:val="24"/>
          <w:lang w:val="en-US" w:eastAsia="en-US"/>
          <w14:ligatures w14:val="none"/>
        </w:rPr>
        <w:t xml:space="preserve"> (2023) noted that these techniques include quality audits, rigorous inspections, and continual monitoring (</w:t>
      </w:r>
      <w:proofErr w:type="spellStart"/>
      <w:r w:rsidRPr="006359D4">
        <w:rPr>
          <w:rFonts w:ascii="Times New Roman" w:eastAsia="Times New Roman" w:hAnsi="Times New Roman" w:cs="Times New Roman"/>
          <w:kern w:val="0"/>
          <w:sz w:val="24"/>
          <w:szCs w:val="24"/>
          <w:lang w:val="en-US" w:eastAsia="en-US"/>
          <w14:ligatures w14:val="none"/>
        </w:rPr>
        <w:t>Mollytooherrudd</w:t>
      </w:r>
      <w:proofErr w:type="spellEnd"/>
      <w:r w:rsidRPr="006359D4">
        <w:rPr>
          <w:rFonts w:ascii="Times New Roman" w:eastAsia="Times New Roman" w:hAnsi="Times New Roman" w:cs="Times New Roman"/>
          <w:kern w:val="0"/>
          <w:sz w:val="24"/>
          <w:szCs w:val="24"/>
          <w:lang w:val="en-US" w:eastAsia="en-US"/>
          <w14:ligatures w14:val="none"/>
        </w:rPr>
        <w:t>, 2023). Quality control professionals oversee all building stages, from material selection to finishing. This team works closely with contractors and suppliers to ensure all project components meet quality standards. Quality control is an ongoing process that covers the project lifecycle. This technique relies on feedback loops and corrective actions to identify and address deviations from standards. This careful quality control is essential to project integrity and ensuring the final output exceeds expectations.</w:t>
      </w:r>
    </w:p>
    <w:p w14:paraId="0DF17C2C" w14:textId="77777777" w:rsidR="006359D4" w:rsidRPr="006359D4" w:rsidRDefault="006359D4" w:rsidP="006359D4">
      <w:pPr>
        <w:spacing w:line="480" w:lineRule="auto"/>
        <w:ind w:firstLine="720"/>
        <w:jc w:val="both"/>
        <w:rPr>
          <w:rFonts w:ascii="Times New Roman" w:eastAsia="Times New Roman" w:hAnsi="Times New Roman" w:cs="Times New Roman"/>
          <w:vanish/>
          <w:kern w:val="0"/>
          <w:sz w:val="24"/>
          <w:szCs w:val="24"/>
          <w:lang w:val="en-US" w:eastAsia="en-US"/>
          <w14:ligatures w14:val="none"/>
        </w:rPr>
      </w:pPr>
      <w:r w:rsidRPr="006359D4">
        <w:rPr>
          <w:rFonts w:ascii="Times New Roman" w:eastAsia="Times New Roman" w:hAnsi="Times New Roman" w:cs="Times New Roman"/>
          <w:vanish/>
          <w:kern w:val="0"/>
          <w:sz w:val="24"/>
          <w:szCs w:val="24"/>
          <w:lang w:val="en-US" w:eastAsia="en-US"/>
          <w14:ligatures w14:val="none"/>
        </w:rPr>
        <w:t>Top of Form</w:t>
      </w:r>
    </w:p>
    <w:p w14:paraId="04354E8C" w14:textId="77777777" w:rsidR="006359D4" w:rsidRPr="006359D4" w:rsidRDefault="006359D4" w:rsidP="006359D4">
      <w:pPr>
        <w:spacing w:line="480" w:lineRule="auto"/>
        <w:ind w:firstLine="720"/>
        <w:jc w:val="both"/>
        <w:rPr>
          <w:rFonts w:ascii="Times New Roman" w:eastAsia="Times New Roman" w:hAnsi="Times New Roman" w:cs="Times New Roman"/>
          <w:b/>
          <w:kern w:val="0"/>
          <w:sz w:val="24"/>
          <w:szCs w:val="24"/>
          <w:lang w:val="en-US" w:eastAsia="en-US"/>
          <w14:ligatures w14:val="none"/>
        </w:rPr>
      </w:pPr>
      <w:r w:rsidRPr="006359D4">
        <w:rPr>
          <w:rFonts w:ascii="Times New Roman" w:eastAsia="Times New Roman" w:hAnsi="Times New Roman" w:cs="Times New Roman"/>
          <w:b/>
          <w:kern w:val="0"/>
          <w:sz w:val="24"/>
          <w:szCs w:val="24"/>
          <w:lang w:val="en-US" w:eastAsia="en-US"/>
          <w14:ligatures w14:val="none"/>
        </w:rPr>
        <w:t>Stakeholder Analysis</w:t>
      </w:r>
    </w:p>
    <w:p w14:paraId="0C130AEF" w14:textId="4A6D591E" w:rsidR="006359D4" w:rsidRPr="006359D4" w:rsidRDefault="006359D4" w:rsidP="006359D4">
      <w:pPr>
        <w:spacing w:line="480" w:lineRule="auto"/>
        <w:ind w:firstLine="720"/>
        <w:jc w:val="both"/>
        <w:rPr>
          <w:rFonts w:ascii="Times New Roman" w:eastAsia="Times New Roman" w:hAnsi="Times New Roman" w:cs="Times New Roman"/>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t xml:space="preserve">The identification and analysis of important stakeholders are crucial in influencing the direction of Google's future headquarters at King's Cross. Meyer (2023) asserts that stakeholders, including investors, government entities, local communities, and future inhabitants, exert a substantial effect on the project. Investors and government agencies have a </w:t>
      </w:r>
      <w:r w:rsidRPr="006359D4">
        <w:rPr>
          <w:rFonts w:ascii="Times New Roman" w:eastAsia="Times New Roman" w:hAnsi="Times New Roman" w:cs="Times New Roman"/>
          <w:kern w:val="0"/>
          <w:sz w:val="24"/>
          <w:szCs w:val="24"/>
          <w:lang w:val="en-US" w:eastAsia="en-US"/>
          <w14:ligatures w14:val="none"/>
        </w:rPr>
        <w:lastRenderedPageBreak/>
        <w:t xml:space="preserve">vested interest in the project, exerting influence over decisions related to financial resources, adherence to regulations, and granting of approvals. The building and management of the headquarters have a significant impact on local communities, with a focus on employment prospects, environmental consequences, and community development being </w:t>
      </w:r>
      <w:r w:rsidR="00476035" w:rsidRPr="006359D4">
        <w:rPr>
          <w:rFonts w:ascii="Times New Roman" w:eastAsia="Times New Roman" w:hAnsi="Times New Roman" w:cs="Times New Roman"/>
          <w:kern w:val="0"/>
          <w:sz w:val="24"/>
          <w:szCs w:val="24"/>
          <w:lang w:val="en-US" w:eastAsia="en-US"/>
          <w14:ligatures w14:val="none"/>
        </w:rPr>
        <w:t>prioritized</w:t>
      </w:r>
      <w:r w:rsidRPr="006359D4">
        <w:rPr>
          <w:rFonts w:ascii="Times New Roman" w:eastAsia="Times New Roman" w:hAnsi="Times New Roman" w:cs="Times New Roman"/>
          <w:kern w:val="0"/>
          <w:sz w:val="24"/>
          <w:szCs w:val="24"/>
          <w:lang w:val="en-US" w:eastAsia="en-US"/>
          <w14:ligatures w14:val="none"/>
        </w:rPr>
        <w:t xml:space="preserve">. The project's design and functioning are primarily focused on meeting the demands and ensuring the well-being of future tenants, who are mainly Google employees. Their requirements directly shape the building's layout and facilities. The project has a significant impact on these stakeholders in a reciprocal manner. The project gives a chance for investors and government bodies to foster economic expansion and foster innovation. It offers local communities the potential for generating employment opportunities and </w:t>
      </w:r>
      <w:r w:rsidR="00476035" w:rsidRPr="006359D4">
        <w:rPr>
          <w:rFonts w:ascii="Times New Roman" w:eastAsia="Times New Roman" w:hAnsi="Times New Roman" w:cs="Times New Roman"/>
          <w:kern w:val="0"/>
          <w:sz w:val="24"/>
          <w:szCs w:val="24"/>
          <w:lang w:val="en-US" w:eastAsia="en-US"/>
          <w14:ligatures w14:val="none"/>
        </w:rPr>
        <w:t>revitalizing</w:t>
      </w:r>
      <w:r w:rsidRPr="006359D4">
        <w:rPr>
          <w:rFonts w:ascii="Times New Roman" w:eastAsia="Times New Roman" w:hAnsi="Times New Roman" w:cs="Times New Roman"/>
          <w:kern w:val="0"/>
          <w:sz w:val="24"/>
          <w:szCs w:val="24"/>
          <w:lang w:val="en-US" w:eastAsia="en-US"/>
          <w14:ligatures w14:val="none"/>
        </w:rPr>
        <w:t xml:space="preserve"> metropolitan areas. For prospective tenants, it provides a cutting-edge workspace that promotes efficiency and welfare. Gaining comprehension of these dynamics is crucial for achieving equilibrium among the varied interests and expectations of all stakeholders engaged.</w:t>
      </w:r>
    </w:p>
    <w:p w14:paraId="51971D88" w14:textId="77777777" w:rsidR="006359D4" w:rsidRDefault="006359D4" w:rsidP="006359D4">
      <w:pPr>
        <w:spacing w:line="480" w:lineRule="auto"/>
        <w:ind w:firstLine="720"/>
        <w:jc w:val="both"/>
        <w:rPr>
          <w:rFonts w:ascii="Times New Roman" w:eastAsia="Times New Roman" w:hAnsi="Times New Roman" w:cs="Times New Roman"/>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t>Google's headquarters project needs good stakeholder management. Managing stakeholder expectations and involvement is delicate and strategic, according to Muhammad et al. (2021). The initiative uses a variety of stakeholder-specific communication and engagement methods. Investors and governments need regular updates and open communication about project progress and issues. The local community engages through open conversations, meetings, and community development projects. Including future tenants in the design process, receiving their feedback, and modifying the workspace to their needs are crucial to developing a productive and comfortable workspace (Muhammad et al., 2021). These tactics change as the project proceeds, keeping stakeholder management responsive and successful. Build trust, create collaboration, and make all stakeholders feel appreciated and heard to ensure project success and sustainability.</w:t>
      </w:r>
    </w:p>
    <w:p w14:paraId="13D6EBB1" w14:textId="77777777" w:rsidR="00476035" w:rsidRPr="006359D4" w:rsidRDefault="00476035" w:rsidP="006359D4">
      <w:pPr>
        <w:spacing w:line="480" w:lineRule="auto"/>
        <w:ind w:firstLine="720"/>
        <w:jc w:val="both"/>
        <w:rPr>
          <w:rFonts w:ascii="Times New Roman" w:eastAsia="Times New Roman" w:hAnsi="Times New Roman" w:cs="Times New Roman"/>
          <w:kern w:val="0"/>
          <w:sz w:val="24"/>
          <w:szCs w:val="24"/>
          <w:lang w:val="en-US" w:eastAsia="en-US"/>
          <w14:ligatures w14:val="none"/>
        </w:rPr>
      </w:pPr>
    </w:p>
    <w:p w14:paraId="2D54D8C7" w14:textId="77777777" w:rsidR="006359D4" w:rsidRPr="006359D4" w:rsidRDefault="006359D4" w:rsidP="006359D4">
      <w:pPr>
        <w:spacing w:line="480" w:lineRule="auto"/>
        <w:ind w:firstLine="720"/>
        <w:jc w:val="both"/>
        <w:rPr>
          <w:rFonts w:ascii="Times New Roman" w:eastAsia="Times New Roman" w:hAnsi="Times New Roman" w:cs="Times New Roman"/>
          <w:b/>
          <w:kern w:val="0"/>
          <w:sz w:val="24"/>
          <w:szCs w:val="24"/>
          <w:lang w:val="en-US" w:eastAsia="en-US"/>
          <w14:ligatures w14:val="none"/>
        </w:rPr>
      </w:pPr>
      <w:r w:rsidRPr="006359D4">
        <w:rPr>
          <w:rFonts w:ascii="Times New Roman" w:eastAsia="Times New Roman" w:hAnsi="Times New Roman" w:cs="Times New Roman"/>
          <w:b/>
          <w:kern w:val="0"/>
          <w:sz w:val="24"/>
          <w:szCs w:val="24"/>
          <w:lang w:val="en-US" w:eastAsia="en-US"/>
          <w14:ligatures w14:val="none"/>
        </w:rPr>
        <w:lastRenderedPageBreak/>
        <w:t>Risk Assessment</w:t>
      </w:r>
    </w:p>
    <w:p w14:paraId="2B0D1320" w14:textId="77777777" w:rsidR="006359D4" w:rsidRPr="006359D4" w:rsidRDefault="006359D4" w:rsidP="006359D4">
      <w:pPr>
        <w:spacing w:line="480" w:lineRule="auto"/>
        <w:ind w:firstLine="720"/>
        <w:jc w:val="both"/>
        <w:rPr>
          <w:rFonts w:ascii="Times New Roman" w:eastAsia="Times New Roman" w:hAnsi="Times New Roman" w:cs="Times New Roman"/>
          <w:b/>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t xml:space="preserve">Risk assessment is key to Google's King's Cross headquarters management strategy. According to </w:t>
      </w:r>
      <w:proofErr w:type="spellStart"/>
      <w:r w:rsidRPr="006359D4">
        <w:rPr>
          <w:rFonts w:ascii="Times New Roman" w:eastAsia="Times New Roman" w:hAnsi="Times New Roman" w:cs="Times New Roman"/>
          <w:kern w:val="0"/>
          <w:sz w:val="24"/>
          <w:szCs w:val="24"/>
          <w:lang w:val="en-US" w:eastAsia="en-US"/>
          <w14:ligatures w14:val="none"/>
        </w:rPr>
        <w:t>Erol</w:t>
      </w:r>
      <w:proofErr w:type="spellEnd"/>
      <w:r w:rsidRPr="006359D4">
        <w:rPr>
          <w:rFonts w:ascii="Times New Roman" w:eastAsia="Times New Roman" w:hAnsi="Times New Roman" w:cs="Times New Roman"/>
          <w:kern w:val="0"/>
          <w:sz w:val="24"/>
          <w:szCs w:val="24"/>
          <w:lang w:val="en-US" w:eastAsia="en-US"/>
          <w14:ligatures w14:val="none"/>
        </w:rPr>
        <w:t xml:space="preserve"> et al. (2020), project success depends on identifying and managing a variety of risks. Financial hazards are important because this project requires a large expenditure. To ensure project financial feasibility and success, budget overruns and funding issues must be monitored constantly. Financial attention is essential to keep the project under budget without compromising quality or goals. Operational risks are also difficult. Construction delays, supply chain disruptions, and unexpected technical challenges can delay the project and lower quality. Managing operational risks strategically ensures that the project stays on schedule and meets quality standards. This involves not only planning and foresight but also the ability to respond effectively to any operational obstacles that may arise. The project team must be prepared to tackle these challenges head-on, implementing solutions that keep the project on track while maintaining the high standards set for this landmark development. </w:t>
      </w:r>
      <w:r w:rsidRPr="006359D4">
        <w:rPr>
          <w:rFonts w:ascii="Times New Roman" w:eastAsia="Times New Roman" w:hAnsi="Times New Roman" w:cs="Times New Roman"/>
          <w:vanish/>
          <w:kern w:val="0"/>
          <w:sz w:val="24"/>
          <w:szCs w:val="24"/>
          <w:lang w:val="en-US" w:eastAsia="en-US"/>
          <w14:ligatures w14:val="none"/>
        </w:rPr>
        <w:t>Top of Form</w:t>
      </w:r>
    </w:p>
    <w:p w14:paraId="2FA37B62" w14:textId="25C95CAD" w:rsidR="006359D4" w:rsidRPr="006359D4" w:rsidRDefault="00476035" w:rsidP="006359D4">
      <w:pPr>
        <w:spacing w:line="480" w:lineRule="auto"/>
        <w:ind w:firstLine="720"/>
        <w:jc w:val="both"/>
        <w:rPr>
          <w:rFonts w:ascii="Times New Roman" w:eastAsia="Times New Roman" w:hAnsi="Times New Roman" w:cs="Times New Roman"/>
          <w:b/>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t>Repetitional</w:t>
      </w:r>
      <w:r w:rsidR="006359D4" w:rsidRPr="006359D4">
        <w:rPr>
          <w:rFonts w:ascii="Times New Roman" w:eastAsia="Times New Roman" w:hAnsi="Times New Roman" w:cs="Times New Roman"/>
          <w:kern w:val="0"/>
          <w:sz w:val="24"/>
          <w:szCs w:val="24"/>
          <w:lang w:val="en-US" w:eastAsia="en-US"/>
          <w14:ligatures w14:val="none"/>
        </w:rPr>
        <w:t xml:space="preserve"> risks are particularly significant for Google's high-profile King's Cross headquarters project. The visibility and stature of both the project and Google itself mean that risks like environmental concerns, community dissent, or unmet stakeholder expectations can have far-reaching consequences. These risks, if not managed effectively, have the potential to not only affect the immediate success of the project but also to impact Google's long-term reputation and its relationships with key stakeholders and the broader community. Addressing these concerns necessitates a nuanced and considerate approach that acknowledges and accommodates the diverse range of interests and apprehensions linked to a project of this scale and prominence. Successfully managing these </w:t>
      </w:r>
      <w:r w:rsidR="004F1A7C" w:rsidRPr="006359D4">
        <w:rPr>
          <w:rFonts w:ascii="Times New Roman" w:eastAsia="Times New Roman" w:hAnsi="Times New Roman" w:cs="Times New Roman"/>
          <w:kern w:val="0"/>
          <w:sz w:val="24"/>
          <w:szCs w:val="24"/>
          <w:lang w:val="en-US" w:eastAsia="en-US"/>
          <w14:ligatures w14:val="none"/>
        </w:rPr>
        <w:t>repetitional</w:t>
      </w:r>
      <w:r w:rsidR="006359D4" w:rsidRPr="006359D4">
        <w:rPr>
          <w:rFonts w:ascii="Times New Roman" w:eastAsia="Times New Roman" w:hAnsi="Times New Roman" w:cs="Times New Roman"/>
          <w:kern w:val="0"/>
          <w:sz w:val="24"/>
          <w:szCs w:val="24"/>
          <w:lang w:val="en-US" w:eastAsia="en-US"/>
          <w14:ligatures w14:val="none"/>
        </w:rPr>
        <w:t xml:space="preserve"> risks involves not just mitigating potential issues but also proactively engaging with all stakeholders to build trust and understanding, thereby safeguarding the company’s standing and fostering positive community relations.</w:t>
      </w:r>
      <w:r w:rsidR="006359D4" w:rsidRPr="006359D4">
        <w:rPr>
          <w:rFonts w:ascii="Times New Roman" w:eastAsia="Times New Roman" w:hAnsi="Times New Roman" w:cs="Times New Roman"/>
          <w:vanish/>
          <w:kern w:val="0"/>
          <w:sz w:val="24"/>
          <w:szCs w:val="24"/>
          <w:lang w:val="en-US" w:eastAsia="en-US"/>
          <w14:ligatures w14:val="none"/>
        </w:rPr>
        <w:t>Top of FormTop of Form</w:t>
      </w:r>
    </w:p>
    <w:p w14:paraId="2DC12064" w14:textId="114F79B9" w:rsidR="006359D4" w:rsidRPr="006359D4" w:rsidRDefault="006359D4" w:rsidP="006359D4">
      <w:pPr>
        <w:spacing w:line="480" w:lineRule="auto"/>
        <w:ind w:firstLine="720"/>
        <w:jc w:val="both"/>
        <w:rPr>
          <w:rFonts w:ascii="Times New Roman" w:eastAsia="Times New Roman" w:hAnsi="Times New Roman" w:cs="Times New Roman"/>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lastRenderedPageBreak/>
        <w:t xml:space="preserve">To mitigate these risks, comprehensive strategies have been put into place, as delineated by Brookfield and </w:t>
      </w:r>
      <w:proofErr w:type="spellStart"/>
      <w:r w:rsidRPr="006359D4">
        <w:rPr>
          <w:rFonts w:ascii="Times New Roman" w:eastAsia="Times New Roman" w:hAnsi="Times New Roman" w:cs="Times New Roman"/>
          <w:kern w:val="0"/>
          <w:sz w:val="24"/>
          <w:szCs w:val="24"/>
          <w:lang w:val="en-US" w:eastAsia="en-US"/>
          <w14:ligatures w14:val="none"/>
        </w:rPr>
        <w:t>Boussabaine</w:t>
      </w:r>
      <w:proofErr w:type="spellEnd"/>
      <w:r w:rsidRPr="006359D4">
        <w:rPr>
          <w:rFonts w:ascii="Times New Roman" w:eastAsia="Times New Roman" w:hAnsi="Times New Roman" w:cs="Times New Roman"/>
          <w:kern w:val="0"/>
          <w:sz w:val="24"/>
          <w:szCs w:val="24"/>
          <w:lang w:val="en-US" w:eastAsia="en-US"/>
          <w14:ligatures w14:val="none"/>
        </w:rPr>
        <w:t xml:space="preserve"> (2009) and </w:t>
      </w:r>
      <w:proofErr w:type="spellStart"/>
      <w:r w:rsidRPr="006359D4">
        <w:rPr>
          <w:rFonts w:ascii="Times New Roman" w:eastAsia="Times New Roman" w:hAnsi="Times New Roman" w:cs="Times New Roman"/>
          <w:kern w:val="0"/>
          <w:sz w:val="24"/>
          <w:szCs w:val="24"/>
          <w:lang w:val="en-US" w:eastAsia="en-US"/>
          <w14:ligatures w14:val="none"/>
        </w:rPr>
        <w:t>Erol</w:t>
      </w:r>
      <w:proofErr w:type="spellEnd"/>
      <w:r w:rsidRPr="006359D4">
        <w:rPr>
          <w:rFonts w:ascii="Times New Roman" w:eastAsia="Times New Roman" w:hAnsi="Times New Roman" w:cs="Times New Roman"/>
          <w:kern w:val="0"/>
          <w:sz w:val="24"/>
          <w:szCs w:val="24"/>
          <w:lang w:val="en-US" w:eastAsia="en-US"/>
          <w14:ligatures w14:val="none"/>
        </w:rPr>
        <w:t xml:space="preserve"> et al. (2020). Financial risks are managed through meticulous budget planning and regular financial reviews, ensuring that any deviations from the budget are quickly identified and addressed (Brookfield and </w:t>
      </w:r>
      <w:proofErr w:type="spellStart"/>
      <w:r w:rsidRPr="006359D4">
        <w:rPr>
          <w:rFonts w:ascii="Times New Roman" w:eastAsia="Times New Roman" w:hAnsi="Times New Roman" w:cs="Times New Roman"/>
          <w:kern w:val="0"/>
          <w:sz w:val="24"/>
          <w:szCs w:val="24"/>
          <w:lang w:val="en-US" w:eastAsia="en-US"/>
          <w14:ligatures w14:val="none"/>
        </w:rPr>
        <w:t>Boussabaine</w:t>
      </w:r>
      <w:proofErr w:type="spellEnd"/>
      <w:r w:rsidRPr="006359D4">
        <w:rPr>
          <w:rFonts w:ascii="Times New Roman" w:eastAsia="Times New Roman" w:hAnsi="Times New Roman" w:cs="Times New Roman"/>
          <w:kern w:val="0"/>
          <w:sz w:val="24"/>
          <w:szCs w:val="24"/>
          <w:lang w:val="en-US" w:eastAsia="en-US"/>
          <w14:ligatures w14:val="none"/>
        </w:rPr>
        <w:t>, 2009). Contingency funds are also allocated to manage unexpected costs. The project uses rigorous project management methods like detailed planning, progress tracking, and agile reaction systems to reduce operational risks. Supply chain management and backup procedures have been strengthened to handle interruptions (</w:t>
      </w:r>
      <w:proofErr w:type="spellStart"/>
      <w:r w:rsidRPr="006359D4">
        <w:rPr>
          <w:rFonts w:ascii="Times New Roman" w:eastAsia="Times New Roman" w:hAnsi="Times New Roman" w:cs="Times New Roman"/>
          <w:kern w:val="0"/>
          <w:sz w:val="24"/>
          <w:szCs w:val="24"/>
          <w:lang w:val="en-US" w:eastAsia="en-US"/>
          <w14:ligatures w14:val="none"/>
        </w:rPr>
        <w:t>Erol</w:t>
      </w:r>
      <w:proofErr w:type="spellEnd"/>
      <w:r w:rsidRPr="006359D4">
        <w:rPr>
          <w:rFonts w:ascii="Times New Roman" w:eastAsia="Times New Roman" w:hAnsi="Times New Roman" w:cs="Times New Roman"/>
          <w:kern w:val="0"/>
          <w:sz w:val="24"/>
          <w:szCs w:val="24"/>
          <w:lang w:val="en-US" w:eastAsia="en-US"/>
          <w14:ligatures w14:val="none"/>
        </w:rPr>
        <w:t xml:space="preserve"> et al., 2020). Google </w:t>
      </w:r>
      <w:r w:rsidR="004F1A7C" w:rsidRPr="006359D4">
        <w:rPr>
          <w:rFonts w:ascii="Times New Roman" w:eastAsia="Times New Roman" w:hAnsi="Times New Roman" w:cs="Times New Roman"/>
          <w:kern w:val="0"/>
          <w:sz w:val="24"/>
          <w:szCs w:val="24"/>
          <w:lang w:val="en-US" w:eastAsia="en-US"/>
          <w14:ligatures w14:val="none"/>
        </w:rPr>
        <w:t>prioritizes</w:t>
      </w:r>
      <w:r w:rsidRPr="006359D4">
        <w:rPr>
          <w:rFonts w:ascii="Times New Roman" w:eastAsia="Times New Roman" w:hAnsi="Times New Roman" w:cs="Times New Roman"/>
          <w:kern w:val="0"/>
          <w:sz w:val="24"/>
          <w:szCs w:val="24"/>
          <w:lang w:val="en-US" w:eastAsia="en-US"/>
          <w14:ligatures w14:val="none"/>
        </w:rPr>
        <w:t xml:space="preserve"> corporate social responsibility, environmental sustainability, and community participation to mitigate </w:t>
      </w:r>
      <w:r w:rsidR="004F1A7C" w:rsidRPr="006359D4">
        <w:rPr>
          <w:rFonts w:ascii="Times New Roman" w:eastAsia="Times New Roman" w:hAnsi="Times New Roman" w:cs="Times New Roman"/>
          <w:kern w:val="0"/>
          <w:sz w:val="24"/>
          <w:szCs w:val="24"/>
          <w:lang w:val="en-US" w:eastAsia="en-US"/>
          <w14:ligatures w14:val="none"/>
        </w:rPr>
        <w:t>repetitional</w:t>
      </w:r>
      <w:r w:rsidRPr="006359D4">
        <w:rPr>
          <w:rFonts w:ascii="Times New Roman" w:eastAsia="Times New Roman" w:hAnsi="Times New Roman" w:cs="Times New Roman"/>
          <w:kern w:val="0"/>
          <w:sz w:val="24"/>
          <w:szCs w:val="24"/>
          <w:lang w:val="en-US" w:eastAsia="en-US"/>
          <w14:ligatures w14:val="none"/>
        </w:rPr>
        <w:t xml:space="preserve"> concerns. The project's risk management strategy </w:t>
      </w:r>
      <w:r w:rsidR="004F1A7C" w:rsidRPr="006359D4">
        <w:rPr>
          <w:rFonts w:ascii="Times New Roman" w:eastAsia="Times New Roman" w:hAnsi="Times New Roman" w:cs="Times New Roman"/>
          <w:kern w:val="0"/>
          <w:sz w:val="24"/>
          <w:szCs w:val="24"/>
          <w:lang w:val="en-US" w:eastAsia="en-US"/>
          <w14:ligatures w14:val="none"/>
        </w:rPr>
        <w:t>emphasizes</w:t>
      </w:r>
      <w:r w:rsidRPr="006359D4">
        <w:rPr>
          <w:rFonts w:ascii="Times New Roman" w:eastAsia="Times New Roman" w:hAnsi="Times New Roman" w:cs="Times New Roman"/>
          <w:kern w:val="0"/>
          <w:sz w:val="24"/>
          <w:szCs w:val="24"/>
          <w:lang w:val="en-US" w:eastAsia="en-US"/>
          <w14:ligatures w14:val="none"/>
        </w:rPr>
        <w:t xml:space="preserve"> stakeholder communication, openness, and community input. These mitigation measures handle existing risks and prepare for future difficulties, assuring project resilience and success.</w:t>
      </w:r>
    </w:p>
    <w:p w14:paraId="6504623C" w14:textId="77777777" w:rsidR="006359D4" w:rsidRPr="006359D4" w:rsidRDefault="006359D4" w:rsidP="006359D4">
      <w:pPr>
        <w:spacing w:line="480" w:lineRule="auto"/>
        <w:ind w:firstLine="720"/>
        <w:jc w:val="both"/>
        <w:rPr>
          <w:rFonts w:ascii="Times New Roman" w:eastAsia="Times New Roman" w:hAnsi="Times New Roman" w:cs="Times New Roman"/>
          <w:b/>
          <w:kern w:val="0"/>
          <w:sz w:val="24"/>
          <w:szCs w:val="24"/>
          <w:lang w:val="en-US" w:eastAsia="en-US"/>
          <w14:ligatures w14:val="none"/>
        </w:rPr>
      </w:pPr>
      <w:r w:rsidRPr="006359D4">
        <w:rPr>
          <w:rFonts w:ascii="Times New Roman" w:eastAsia="Times New Roman" w:hAnsi="Times New Roman" w:cs="Times New Roman"/>
          <w:b/>
          <w:kern w:val="0"/>
          <w:sz w:val="24"/>
          <w:szCs w:val="24"/>
          <w:lang w:val="en-US" w:eastAsia="en-US"/>
          <w14:ligatures w14:val="none"/>
        </w:rPr>
        <w:t xml:space="preserve">Conclusion </w:t>
      </w:r>
    </w:p>
    <w:p w14:paraId="64472C85" w14:textId="7D419785" w:rsidR="006359D4" w:rsidRPr="006359D4" w:rsidRDefault="006359D4" w:rsidP="004F1A7C">
      <w:pPr>
        <w:spacing w:line="480" w:lineRule="auto"/>
        <w:ind w:firstLine="720"/>
        <w:jc w:val="both"/>
        <w:rPr>
          <w:rFonts w:ascii="Times New Roman" w:eastAsia="Times New Roman" w:hAnsi="Times New Roman" w:cs="Times New Roman"/>
          <w:b/>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t>The examination of Google's latest headquarters endeavors in King's Cross, London, unveils the subtle intricacies and difficulties of overseeing extensive undertakings. The project showcases the crucial significance of thorough planning and implementation across multiple aspects - budgeting, time management, quality assurance, stakeholder analysis, and risk assessment. Every individual component plays a pivotal part in the achievement of the project's success, emphasizing the necessity for a comprehensive approach to project management. For future projects of similar magnitude, it is advisable to incorporate strong financial management practices, employ agile time management strategies, prioritize quality and sustainability, actively engage stakeholders, and implement comprehensive risk mitigation measures. This project exemplifies a case study that showcases how ambitious initiatives can achieve their objectives and establish new standards in innovation and development through careful planning, adaptive management, and collaboration with stakeholders.</w:t>
      </w:r>
      <w:r w:rsidRPr="006359D4">
        <w:rPr>
          <w:rFonts w:ascii="Times New Roman" w:eastAsia="Times New Roman" w:hAnsi="Times New Roman" w:cs="Times New Roman"/>
          <w:vanish/>
          <w:kern w:val="0"/>
          <w:sz w:val="24"/>
          <w:szCs w:val="24"/>
          <w:lang w:val="en-US" w:eastAsia="en-US"/>
          <w14:ligatures w14:val="none"/>
        </w:rPr>
        <w:t>Top of Form</w:t>
      </w:r>
    </w:p>
    <w:p w14:paraId="1983D398" w14:textId="77777777" w:rsidR="006359D4" w:rsidRPr="006359D4" w:rsidRDefault="006359D4" w:rsidP="00204CA5">
      <w:pPr>
        <w:spacing w:before="100" w:beforeAutospacing="1" w:after="100" w:afterAutospacing="1" w:line="480" w:lineRule="auto"/>
        <w:jc w:val="center"/>
        <w:rPr>
          <w:rFonts w:ascii="Times New Roman" w:eastAsia="Times New Roman" w:hAnsi="Times New Roman" w:cs="Times New Roman"/>
          <w:b/>
          <w:vanish/>
          <w:kern w:val="0"/>
          <w:sz w:val="24"/>
          <w:szCs w:val="24"/>
          <w:lang w:val="en-US" w:eastAsia="en-US"/>
          <w14:ligatures w14:val="none"/>
        </w:rPr>
      </w:pPr>
      <w:r w:rsidRPr="006359D4">
        <w:rPr>
          <w:rFonts w:ascii="Times New Roman" w:eastAsia="Times New Roman" w:hAnsi="Times New Roman" w:cs="Times New Roman"/>
          <w:b/>
          <w:vanish/>
          <w:kern w:val="0"/>
          <w:sz w:val="24"/>
          <w:szCs w:val="24"/>
          <w:lang w:val="en-US" w:eastAsia="en-US"/>
          <w14:ligatures w14:val="none"/>
        </w:rPr>
        <w:lastRenderedPageBreak/>
        <w:t>Top of Form</w:t>
      </w:r>
    </w:p>
    <w:p w14:paraId="7B5FDA39" w14:textId="030F4E75" w:rsidR="006359D4" w:rsidRPr="006359D4" w:rsidRDefault="006359D4" w:rsidP="00204CA5">
      <w:pPr>
        <w:spacing w:line="480" w:lineRule="auto"/>
        <w:jc w:val="center"/>
        <w:rPr>
          <w:rFonts w:ascii="Times New Roman" w:eastAsia="Times New Roman" w:hAnsi="Times New Roman" w:cs="Times New Roman"/>
          <w:b/>
          <w:kern w:val="0"/>
          <w:sz w:val="24"/>
          <w:szCs w:val="24"/>
          <w:lang w:val="en-US" w:eastAsia="en-US"/>
          <w14:ligatures w14:val="none"/>
        </w:rPr>
      </w:pPr>
      <w:r w:rsidRPr="006359D4">
        <w:rPr>
          <w:rFonts w:ascii="Times New Roman" w:eastAsia="Times New Roman" w:hAnsi="Times New Roman" w:cs="Times New Roman"/>
          <w:b/>
          <w:kern w:val="0"/>
          <w:sz w:val="24"/>
          <w:szCs w:val="24"/>
          <w:lang w:val="en-US" w:eastAsia="en-US"/>
          <w14:ligatures w14:val="none"/>
        </w:rPr>
        <w:t>References</w:t>
      </w:r>
    </w:p>
    <w:p w14:paraId="2743B93D" w14:textId="77777777" w:rsidR="006359D4" w:rsidRPr="006359D4" w:rsidRDefault="006359D4" w:rsidP="006359D4">
      <w:pPr>
        <w:spacing w:line="480" w:lineRule="auto"/>
        <w:ind w:left="720" w:hanging="720"/>
        <w:rPr>
          <w:rFonts w:ascii="Times New Roman" w:eastAsia="Times New Roman" w:hAnsi="Times New Roman" w:cs="Times New Roman"/>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t xml:space="preserve">Stott, R. (2017) </w:t>
      </w:r>
      <w:r w:rsidRPr="006359D4">
        <w:rPr>
          <w:rFonts w:ascii="Times New Roman" w:eastAsia="Times New Roman" w:hAnsi="Times New Roman" w:cs="Times New Roman"/>
          <w:i/>
          <w:iCs/>
          <w:kern w:val="0"/>
          <w:sz w:val="24"/>
          <w:szCs w:val="24"/>
          <w:lang w:val="en-US" w:eastAsia="en-US"/>
          <w14:ligatures w14:val="none"/>
        </w:rPr>
        <w:t xml:space="preserve">Google Unveils Images of its New BIG and </w:t>
      </w:r>
      <w:proofErr w:type="spellStart"/>
      <w:r w:rsidRPr="006359D4">
        <w:rPr>
          <w:rFonts w:ascii="Times New Roman" w:eastAsia="Times New Roman" w:hAnsi="Times New Roman" w:cs="Times New Roman"/>
          <w:i/>
          <w:iCs/>
          <w:kern w:val="0"/>
          <w:sz w:val="24"/>
          <w:szCs w:val="24"/>
          <w:lang w:val="en-US" w:eastAsia="en-US"/>
          <w14:ligatures w14:val="none"/>
        </w:rPr>
        <w:t>Heatherwick-Designed</w:t>
      </w:r>
      <w:proofErr w:type="spellEnd"/>
      <w:r w:rsidRPr="006359D4">
        <w:rPr>
          <w:rFonts w:ascii="Times New Roman" w:eastAsia="Times New Roman" w:hAnsi="Times New Roman" w:cs="Times New Roman"/>
          <w:i/>
          <w:iCs/>
          <w:kern w:val="0"/>
          <w:sz w:val="24"/>
          <w:szCs w:val="24"/>
          <w:lang w:val="en-US" w:eastAsia="en-US"/>
          <w14:ligatures w14:val="none"/>
        </w:rPr>
        <w:t xml:space="preserve"> London Campus</w:t>
      </w:r>
      <w:r w:rsidRPr="006359D4">
        <w:rPr>
          <w:rFonts w:ascii="Times New Roman" w:eastAsia="Times New Roman" w:hAnsi="Times New Roman" w:cs="Times New Roman"/>
          <w:kern w:val="0"/>
          <w:sz w:val="24"/>
          <w:szCs w:val="24"/>
          <w:lang w:val="en-US" w:eastAsia="en-US"/>
          <w14:ligatures w14:val="none"/>
        </w:rPr>
        <w:t xml:space="preserve">. </w:t>
      </w:r>
      <w:hyperlink r:id="rId6" w:history="1">
        <w:r w:rsidRPr="006359D4">
          <w:rPr>
            <w:rFonts w:ascii="Times New Roman" w:eastAsia="Times New Roman" w:hAnsi="Times New Roman" w:cs="Times New Roman"/>
            <w:color w:val="0563C1" w:themeColor="hyperlink"/>
            <w:kern w:val="0"/>
            <w:sz w:val="24"/>
            <w:szCs w:val="24"/>
            <w:u w:val="single"/>
            <w:lang w:val="en-US" w:eastAsia="en-US"/>
            <w14:ligatures w14:val="none"/>
          </w:rPr>
          <w:t>https://www.archdaily.com/872689/google-unveils-images-of-its-new-big-and-heatherwick-designed-london-campus</w:t>
        </w:r>
      </w:hyperlink>
      <w:r w:rsidRPr="006359D4">
        <w:rPr>
          <w:rFonts w:ascii="Times New Roman" w:eastAsia="Times New Roman" w:hAnsi="Times New Roman" w:cs="Times New Roman"/>
          <w:kern w:val="0"/>
          <w:sz w:val="24"/>
          <w:szCs w:val="24"/>
          <w:lang w:val="en-US" w:eastAsia="en-US"/>
          <w14:ligatures w14:val="none"/>
        </w:rPr>
        <w:t xml:space="preserve">. </w:t>
      </w:r>
    </w:p>
    <w:p w14:paraId="6C262EA7" w14:textId="77777777" w:rsidR="006359D4" w:rsidRPr="006359D4" w:rsidRDefault="006359D4" w:rsidP="006359D4">
      <w:pPr>
        <w:spacing w:line="480" w:lineRule="auto"/>
        <w:ind w:left="720" w:hanging="720"/>
        <w:rPr>
          <w:rFonts w:ascii="Times New Roman" w:eastAsia="Times New Roman" w:hAnsi="Times New Roman" w:cs="Times New Roman"/>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t xml:space="preserve"> </w:t>
      </w:r>
      <w:proofErr w:type="spellStart"/>
      <w:r w:rsidRPr="006359D4">
        <w:rPr>
          <w:rFonts w:ascii="Times New Roman" w:eastAsia="Times New Roman" w:hAnsi="Times New Roman" w:cs="Times New Roman"/>
          <w:kern w:val="0"/>
          <w:sz w:val="24"/>
          <w:szCs w:val="24"/>
          <w:lang w:val="en-US" w:eastAsia="en-US"/>
          <w14:ligatures w14:val="none"/>
        </w:rPr>
        <w:t>Arieff</w:t>
      </w:r>
      <w:proofErr w:type="spellEnd"/>
      <w:r w:rsidRPr="006359D4">
        <w:rPr>
          <w:rFonts w:ascii="Times New Roman" w:eastAsia="Times New Roman" w:hAnsi="Times New Roman" w:cs="Times New Roman"/>
          <w:kern w:val="0"/>
          <w:sz w:val="24"/>
          <w:szCs w:val="24"/>
          <w:lang w:val="en-US" w:eastAsia="en-US"/>
          <w14:ligatures w14:val="none"/>
        </w:rPr>
        <w:t xml:space="preserve">, A. (2022) 'What Google’s new London building says about Big Tech’s plan for cities,' </w:t>
      </w:r>
      <w:r w:rsidRPr="006359D4">
        <w:rPr>
          <w:rFonts w:ascii="Times New Roman" w:eastAsia="Times New Roman" w:hAnsi="Times New Roman" w:cs="Times New Roman"/>
          <w:i/>
          <w:iCs/>
          <w:kern w:val="0"/>
          <w:sz w:val="24"/>
          <w:szCs w:val="24"/>
          <w:lang w:val="en-US" w:eastAsia="en-US"/>
          <w14:ligatures w14:val="none"/>
        </w:rPr>
        <w:t>New Statesman</w:t>
      </w:r>
      <w:r w:rsidRPr="006359D4">
        <w:rPr>
          <w:rFonts w:ascii="Times New Roman" w:eastAsia="Times New Roman" w:hAnsi="Times New Roman" w:cs="Times New Roman"/>
          <w:kern w:val="0"/>
          <w:sz w:val="24"/>
          <w:szCs w:val="24"/>
          <w:lang w:val="en-US" w:eastAsia="en-US"/>
          <w14:ligatures w14:val="none"/>
        </w:rPr>
        <w:t xml:space="preserve">, 27 October. </w:t>
      </w:r>
      <w:hyperlink r:id="rId7" w:history="1">
        <w:r w:rsidRPr="006359D4">
          <w:rPr>
            <w:rFonts w:ascii="Times New Roman" w:eastAsia="Times New Roman" w:hAnsi="Times New Roman" w:cs="Times New Roman"/>
            <w:color w:val="0563C1" w:themeColor="hyperlink"/>
            <w:kern w:val="0"/>
            <w:sz w:val="24"/>
            <w:szCs w:val="24"/>
            <w:u w:val="single"/>
            <w:lang w:val="en-US" w:eastAsia="en-US"/>
            <w14:ligatures w14:val="none"/>
          </w:rPr>
          <w:t>https://www.newstatesman.com/business/2020/12/what-googles-new-london-building-says-about-big-techs-plan-for-cities</w:t>
        </w:r>
      </w:hyperlink>
      <w:r w:rsidRPr="006359D4">
        <w:rPr>
          <w:rFonts w:ascii="Times New Roman" w:eastAsia="Times New Roman" w:hAnsi="Times New Roman" w:cs="Times New Roman"/>
          <w:kern w:val="0"/>
          <w:sz w:val="24"/>
          <w:szCs w:val="24"/>
          <w:lang w:val="en-US" w:eastAsia="en-US"/>
          <w14:ligatures w14:val="none"/>
        </w:rPr>
        <w:t xml:space="preserve">. </w:t>
      </w:r>
    </w:p>
    <w:p w14:paraId="0FD8A02D" w14:textId="77777777" w:rsidR="006359D4" w:rsidRPr="006359D4" w:rsidRDefault="006359D4" w:rsidP="006359D4">
      <w:pPr>
        <w:spacing w:line="480" w:lineRule="auto"/>
        <w:ind w:left="720" w:hanging="720"/>
        <w:rPr>
          <w:rFonts w:ascii="Times New Roman" w:eastAsia="Times New Roman" w:hAnsi="Times New Roman" w:cs="Times New Roman"/>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t xml:space="preserve">De Leon </w:t>
      </w:r>
      <w:proofErr w:type="spellStart"/>
      <w:r w:rsidRPr="006359D4">
        <w:rPr>
          <w:rFonts w:ascii="Times New Roman" w:eastAsia="Times New Roman" w:hAnsi="Times New Roman" w:cs="Times New Roman"/>
          <w:kern w:val="0"/>
          <w:sz w:val="24"/>
          <w:szCs w:val="24"/>
          <w:lang w:val="en-US" w:eastAsia="en-US"/>
          <w14:ligatures w14:val="none"/>
        </w:rPr>
        <w:t>Ovalle</w:t>
      </w:r>
      <w:proofErr w:type="spellEnd"/>
      <w:r w:rsidRPr="006359D4">
        <w:rPr>
          <w:rFonts w:ascii="Times New Roman" w:eastAsia="Times New Roman" w:hAnsi="Times New Roman" w:cs="Times New Roman"/>
          <w:kern w:val="0"/>
          <w:sz w:val="24"/>
          <w:szCs w:val="24"/>
          <w:lang w:val="en-US" w:eastAsia="en-US"/>
          <w14:ligatures w14:val="none"/>
        </w:rPr>
        <w:t xml:space="preserve">, M.C. (2019) </w:t>
      </w:r>
      <w:r w:rsidRPr="006359D4">
        <w:rPr>
          <w:rFonts w:ascii="Times New Roman" w:eastAsia="Times New Roman" w:hAnsi="Times New Roman" w:cs="Times New Roman"/>
          <w:i/>
          <w:iCs/>
          <w:kern w:val="0"/>
          <w:sz w:val="24"/>
          <w:szCs w:val="24"/>
          <w:lang w:val="en-US" w:eastAsia="en-US"/>
          <w14:ligatures w14:val="none"/>
        </w:rPr>
        <w:t>See Google London’s New “</w:t>
      </w:r>
      <w:proofErr w:type="spellStart"/>
      <w:r w:rsidRPr="006359D4">
        <w:rPr>
          <w:rFonts w:ascii="Times New Roman" w:eastAsia="Times New Roman" w:hAnsi="Times New Roman" w:cs="Times New Roman"/>
          <w:i/>
          <w:iCs/>
          <w:kern w:val="0"/>
          <w:sz w:val="24"/>
          <w:szCs w:val="24"/>
          <w:lang w:val="en-US" w:eastAsia="en-US"/>
          <w14:ligatures w14:val="none"/>
        </w:rPr>
        <w:t>Landscraper</w:t>
      </w:r>
      <w:proofErr w:type="spellEnd"/>
      <w:r w:rsidRPr="006359D4">
        <w:rPr>
          <w:rFonts w:ascii="Times New Roman" w:eastAsia="Times New Roman" w:hAnsi="Times New Roman" w:cs="Times New Roman"/>
          <w:i/>
          <w:iCs/>
          <w:kern w:val="0"/>
          <w:sz w:val="24"/>
          <w:szCs w:val="24"/>
          <w:lang w:val="en-US" w:eastAsia="en-US"/>
          <w14:ligatures w14:val="none"/>
        </w:rPr>
        <w:t>” HQ Plans</w:t>
      </w:r>
      <w:r w:rsidRPr="006359D4">
        <w:rPr>
          <w:rFonts w:ascii="Times New Roman" w:eastAsia="Times New Roman" w:hAnsi="Times New Roman" w:cs="Times New Roman"/>
          <w:kern w:val="0"/>
          <w:sz w:val="24"/>
          <w:szCs w:val="24"/>
          <w:lang w:val="en-US" w:eastAsia="en-US"/>
          <w14:ligatures w14:val="none"/>
        </w:rPr>
        <w:t xml:space="preserve">. </w:t>
      </w:r>
      <w:hyperlink r:id="rId8" w:anchor=":~:text=Despite%20being%20years%20behind%20schedule%2C,its%20King%E2%80%99s%20Cross%20headquarters%20plans" w:history="1">
        <w:r w:rsidRPr="006359D4">
          <w:rPr>
            <w:rFonts w:ascii="Times New Roman" w:eastAsia="Times New Roman" w:hAnsi="Times New Roman" w:cs="Times New Roman"/>
            <w:color w:val="0563C1" w:themeColor="hyperlink"/>
            <w:kern w:val="0"/>
            <w:sz w:val="24"/>
            <w:szCs w:val="24"/>
            <w:u w:val="single"/>
            <w:lang w:val="en-US" w:eastAsia="en-US"/>
            <w14:ligatures w14:val="none"/>
          </w:rPr>
          <w:t>https://thebossmagazine.com/google-london-hq/#:~:text=Despite%20being%20years%20behind%20schedule%2C,its%20King%E2%80%99s%20Cross%20headquarters%20plans</w:t>
        </w:r>
      </w:hyperlink>
      <w:r w:rsidRPr="006359D4">
        <w:rPr>
          <w:rFonts w:ascii="Times New Roman" w:eastAsia="Times New Roman" w:hAnsi="Times New Roman" w:cs="Times New Roman"/>
          <w:kern w:val="0"/>
          <w:sz w:val="24"/>
          <w:szCs w:val="24"/>
          <w:lang w:val="en-US" w:eastAsia="en-US"/>
          <w14:ligatures w14:val="none"/>
        </w:rPr>
        <w:t>.</w:t>
      </w:r>
    </w:p>
    <w:p w14:paraId="04859A38" w14:textId="77777777" w:rsidR="006359D4" w:rsidRPr="006359D4" w:rsidRDefault="006359D4" w:rsidP="006359D4">
      <w:pPr>
        <w:spacing w:line="480" w:lineRule="auto"/>
        <w:ind w:left="720" w:hanging="720"/>
        <w:rPr>
          <w:rFonts w:ascii="Times New Roman" w:eastAsia="Times New Roman" w:hAnsi="Times New Roman" w:cs="Times New Roman"/>
          <w:kern w:val="0"/>
          <w:sz w:val="24"/>
          <w:szCs w:val="24"/>
          <w:lang w:val="en-US" w:eastAsia="en-US"/>
          <w14:ligatures w14:val="none"/>
        </w:rPr>
      </w:pPr>
      <w:proofErr w:type="spellStart"/>
      <w:r w:rsidRPr="006359D4">
        <w:rPr>
          <w:rFonts w:ascii="Times New Roman" w:eastAsia="Times New Roman" w:hAnsi="Times New Roman" w:cs="Times New Roman"/>
          <w:kern w:val="0"/>
          <w:sz w:val="24"/>
          <w:szCs w:val="24"/>
          <w:lang w:val="en-US" w:eastAsia="en-US"/>
          <w14:ligatures w14:val="none"/>
        </w:rPr>
        <w:t>Mollytooherrudd</w:t>
      </w:r>
      <w:proofErr w:type="spellEnd"/>
      <w:r w:rsidRPr="006359D4">
        <w:rPr>
          <w:rFonts w:ascii="Times New Roman" w:eastAsia="Times New Roman" w:hAnsi="Times New Roman" w:cs="Times New Roman"/>
          <w:kern w:val="0"/>
          <w:sz w:val="24"/>
          <w:szCs w:val="24"/>
          <w:lang w:val="en-US" w:eastAsia="en-US"/>
          <w14:ligatures w14:val="none"/>
        </w:rPr>
        <w:t xml:space="preserve"> (2023) </w:t>
      </w:r>
      <w:r w:rsidRPr="006359D4">
        <w:rPr>
          <w:rFonts w:ascii="Times New Roman" w:eastAsia="Times New Roman" w:hAnsi="Times New Roman" w:cs="Times New Roman"/>
          <w:i/>
          <w:iCs/>
          <w:kern w:val="0"/>
          <w:sz w:val="24"/>
          <w:szCs w:val="24"/>
          <w:lang w:val="en-US" w:eastAsia="en-US"/>
          <w14:ligatures w14:val="none"/>
        </w:rPr>
        <w:t>Arriving on Platform G: Google’s new King’s Cross office</w:t>
      </w:r>
      <w:r w:rsidRPr="006359D4">
        <w:rPr>
          <w:rFonts w:ascii="Times New Roman" w:eastAsia="Times New Roman" w:hAnsi="Times New Roman" w:cs="Times New Roman"/>
          <w:kern w:val="0"/>
          <w:sz w:val="24"/>
          <w:szCs w:val="24"/>
          <w:lang w:val="en-US" w:eastAsia="en-US"/>
          <w14:ligatures w14:val="none"/>
        </w:rPr>
        <w:t xml:space="preserve">. </w:t>
      </w:r>
      <w:hyperlink r:id="rId9" w:history="1">
        <w:r w:rsidRPr="006359D4">
          <w:rPr>
            <w:rFonts w:ascii="Times New Roman" w:eastAsia="Times New Roman" w:hAnsi="Times New Roman" w:cs="Times New Roman"/>
            <w:color w:val="0563C1" w:themeColor="hyperlink"/>
            <w:kern w:val="0"/>
            <w:sz w:val="24"/>
            <w:szCs w:val="24"/>
            <w:u w:val="single"/>
            <w:lang w:val="en-US" w:eastAsia="en-US"/>
            <w14:ligatures w14:val="none"/>
          </w:rPr>
          <w:t>https://www.cibsejournal.com/case-studies/arriving-on-platform-g-googles-new-kings-cross-office/</w:t>
        </w:r>
      </w:hyperlink>
      <w:r w:rsidRPr="006359D4">
        <w:rPr>
          <w:rFonts w:ascii="Times New Roman" w:eastAsia="Times New Roman" w:hAnsi="Times New Roman" w:cs="Times New Roman"/>
          <w:kern w:val="0"/>
          <w:sz w:val="24"/>
          <w:szCs w:val="24"/>
          <w:lang w:val="en-US" w:eastAsia="en-US"/>
          <w14:ligatures w14:val="none"/>
        </w:rPr>
        <w:t>.</w:t>
      </w:r>
    </w:p>
    <w:p w14:paraId="147A0ED8" w14:textId="77777777" w:rsidR="006359D4" w:rsidRPr="006359D4" w:rsidRDefault="006359D4" w:rsidP="006359D4">
      <w:pPr>
        <w:spacing w:line="480" w:lineRule="auto"/>
        <w:ind w:left="720" w:hanging="720"/>
        <w:rPr>
          <w:rFonts w:ascii="Times New Roman" w:eastAsia="Times New Roman" w:hAnsi="Times New Roman" w:cs="Times New Roman"/>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t xml:space="preserve">Meyer, P. (2023) </w:t>
      </w:r>
      <w:r w:rsidRPr="006359D4">
        <w:rPr>
          <w:rFonts w:ascii="Times New Roman" w:eastAsia="Times New Roman" w:hAnsi="Times New Roman" w:cs="Times New Roman"/>
          <w:i/>
          <w:iCs/>
          <w:kern w:val="0"/>
          <w:sz w:val="24"/>
          <w:szCs w:val="24"/>
          <w:lang w:val="en-US" w:eastAsia="en-US"/>
          <w14:ligatures w14:val="none"/>
        </w:rPr>
        <w:t>Google (Alphabet) Stakeholders &amp; Corporate Social Responsibility</w:t>
      </w:r>
      <w:r w:rsidRPr="006359D4">
        <w:rPr>
          <w:rFonts w:ascii="Times New Roman" w:eastAsia="Times New Roman" w:hAnsi="Times New Roman" w:cs="Times New Roman"/>
          <w:kern w:val="0"/>
          <w:sz w:val="24"/>
          <w:szCs w:val="24"/>
          <w:lang w:val="en-US" w:eastAsia="en-US"/>
          <w14:ligatures w14:val="none"/>
        </w:rPr>
        <w:t xml:space="preserve">. </w:t>
      </w:r>
      <w:hyperlink r:id="rId10" w:history="1">
        <w:r w:rsidRPr="006359D4">
          <w:rPr>
            <w:rFonts w:ascii="Times New Roman" w:eastAsia="Times New Roman" w:hAnsi="Times New Roman" w:cs="Times New Roman"/>
            <w:color w:val="0563C1" w:themeColor="hyperlink"/>
            <w:kern w:val="0"/>
            <w:sz w:val="24"/>
            <w:szCs w:val="24"/>
            <w:u w:val="single"/>
            <w:lang w:val="en-US" w:eastAsia="en-US"/>
            <w14:ligatures w14:val="none"/>
          </w:rPr>
          <w:t>https://panmore.com/google-stakeholders-corporate-social-responsibility-csr-analysis</w:t>
        </w:r>
      </w:hyperlink>
      <w:r w:rsidRPr="006359D4">
        <w:rPr>
          <w:rFonts w:ascii="Times New Roman" w:eastAsia="Times New Roman" w:hAnsi="Times New Roman" w:cs="Times New Roman"/>
          <w:kern w:val="0"/>
          <w:sz w:val="24"/>
          <w:szCs w:val="24"/>
          <w:lang w:val="en-US" w:eastAsia="en-US"/>
          <w14:ligatures w14:val="none"/>
        </w:rPr>
        <w:t>.</w:t>
      </w:r>
    </w:p>
    <w:p w14:paraId="2998264C" w14:textId="77777777" w:rsidR="006359D4" w:rsidRPr="006359D4" w:rsidRDefault="006359D4" w:rsidP="006359D4">
      <w:pPr>
        <w:spacing w:line="480" w:lineRule="auto"/>
        <w:ind w:left="720" w:hanging="720"/>
        <w:rPr>
          <w:rFonts w:ascii="Times New Roman" w:eastAsia="Times New Roman" w:hAnsi="Times New Roman" w:cs="Times New Roman"/>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t xml:space="preserve">Muhammad, U., </w:t>
      </w:r>
      <w:proofErr w:type="spellStart"/>
      <w:r w:rsidRPr="006359D4">
        <w:rPr>
          <w:rFonts w:ascii="Times New Roman" w:eastAsia="Times New Roman" w:hAnsi="Times New Roman" w:cs="Times New Roman"/>
          <w:kern w:val="0"/>
          <w:sz w:val="24"/>
          <w:szCs w:val="24"/>
          <w:lang w:val="en-US" w:eastAsia="en-US"/>
          <w14:ligatures w14:val="none"/>
        </w:rPr>
        <w:t>Nazir</w:t>
      </w:r>
      <w:proofErr w:type="spellEnd"/>
      <w:r w:rsidRPr="006359D4">
        <w:rPr>
          <w:rFonts w:ascii="Times New Roman" w:eastAsia="Times New Roman" w:hAnsi="Times New Roman" w:cs="Times New Roman"/>
          <w:kern w:val="0"/>
          <w:sz w:val="24"/>
          <w:szCs w:val="24"/>
          <w:lang w:val="en-US" w:eastAsia="en-US"/>
          <w14:ligatures w14:val="none"/>
        </w:rPr>
        <w:t xml:space="preserve">, T., Muhammad, N., </w:t>
      </w:r>
      <w:proofErr w:type="spellStart"/>
      <w:r w:rsidRPr="006359D4">
        <w:rPr>
          <w:rFonts w:ascii="Times New Roman" w:eastAsia="Times New Roman" w:hAnsi="Times New Roman" w:cs="Times New Roman"/>
          <w:kern w:val="0"/>
          <w:sz w:val="24"/>
          <w:szCs w:val="24"/>
          <w:lang w:val="en-US" w:eastAsia="en-US"/>
          <w14:ligatures w14:val="none"/>
        </w:rPr>
        <w:t>Maqsoom</w:t>
      </w:r>
      <w:proofErr w:type="spellEnd"/>
      <w:r w:rsidRPr="006359D4">
        <w:rPr>
          <w:rFonts w:ascii="Times New Roman" w:eastAsia="Times New Roman" w:hAnsi="Times New Roman" w:cs="Times New Roman"/>
          <w:kern w:val="0"/>
          <w:sz w:val="24"/>
          <w:szCs w:val="24"/>
          <w:lang w:val="en-US" w:eastAsia="en-US"/>
          <w14:ligatures w14:val="none"/>
        </w:rPr>
        <w:t xml:space="preserve">, A., Nawab, S., Fatima, S.T., </w:t>
      </w:r>
      <w:proofErr w:type="spellStart"/>
      <w:r w:rsidRPr="006359D4">
        <w:rPr>
          <w:rFonts w:ascii="Times New Roman" w:eastAsia="Times New Roman" w:hAnsi="Times New Roman" w:cs="Times New Roman"/>
          <w:kern w:val="0"/>
          <w:sz w:val="24"/>
          <w:szCs w:val="24"/>
          <w:lang w:val="en-US" w:eastAsia="en-US"/>
          <w14:ligatures w14:val="none"/>
        </w:rPr>
        <w:t>Shafi</w:t>
      </w:r>
      <w:proofErr w:type="spellEnd"/>
      <w:r w:rsidRPr="006359D4">
        <w:rPr>
          <w:rFonts w:ascii="Times New Roman" w:eastAsia="Times New Roman" w:hAnsi="Times New Roman" w:cs="Times New Roman"/>
          <w:kern w:val="0"/>
          <w:sz w:val="24"/>
          <w:szCs w:val="24"/>
          <w:lang w:val="en-US" w:eastAsia="en-US"/>
          <w14:ligatures w14:val="none"/>
        </w:rPr>
        <w:t>, K. and Butt, F.S., 2021. Impact of agile management on project performance: Evidence from IT sector of Pakistan. </w:t>
      </w:r>
      <w:proofErr w:type="spellStart"/>
      <w:r w:rsidRPr="006359D4">
        <w:rPr>
          <w:rFonts w:ascii="Times New Roman" w:eastAsia="Times New Roman" w:hAnsi="Times New Roman" w:cs="Times New Roman"/>
          <w:i/>
          <w:iCs/>
          <w:kern w:val="0"/>
          <w:sz w:val="24"/>
          <w:szCs w:val="24"/>
          <w:lang w:val="en-US" w:eastAsia="en-US"/>
          <w14:ligatures w14:val="none"/>
        </w:rPr>
        <w:t>Plos</w:t>
      </w:r>
      <w:proofErr w:type="spellEnd"/>
      <w:r w:rsidRPr="006359D4">
        <w:rPr>
          <w:rFonts w:ascii="Times New Roman" w:eastAsia="Times New Roman" w:hAnsi="Times New Roman" w:cs="Times New Roman"/>
          <w:i/>
          <w:iCs/>
          <w:kern w:val="0"/>
          <w:sz w:val="24"/>
          <w:szCs w:val="24"/>
          <w:lang w:val="en-US" w:eastAsia="en-US"/>
          <w14:ligatures w14:val="none"/>
        </w:rPr>
        <w:t xml:space="preserve"> one</w:t>
      </w:r>
      <w:r w:rsidRPr="006359D4">
        <w:rPr>
          <w:rFonts w:ascii="Times New Roman" w:eastAsia="Times New Roman" w:hAnsi="Times New Roman" w:cs="Times New Roman"/>
          <w:kern w:val="0"/>
          <w:sz w:val="24"/>
          <w:szCs w:val="24"/>
          <w:lang w:val="en-US" w:eastAsia="en-US"/>
          <w14:ligatures w14:val="none"/>
        </w:rPr>
        <w:t>, </w:t>
      </w:r>
      <w:r w:rsidRPr="006359D4">
        <w:rPr>
          <w:rFonts w:ascii="Times New Roman" w:eastAsia="Times New Roman" w:hAnsi="Times New Roman" w:cs="Times New Roman"/>
          <w:i/>
          <w:iCs/>
          <w:kern w:val="0"/>
          <w:sz w:val="24"/>
          <w:szCs w:val="24"/>
          <w:lang w:val="en-US" w:eastAsia="en-US"/>
          <w14:ligatures w14:val="none"/>
        </w:rPr>
        <w:t>16</w:t>
      </w:r>
      <w:r w:rsidRPr="006359D4">
        <w:rPr>
          <w:rFonts w:ascii="Times New Roman" w:eastAsia="Times New Roman" w:hAnsi="Times New Roman" w:cs="Times New Roman"/>
          <w:kern w:val="0"/>
          <w:sz w:val="24"/>
          <w:szCs w:val="24"/>
          <w:lang w:val="en-US" w:eastAsia="en-US"/>
          <w14:ligatures w14:val="none"/>
        </w:rPr>
        <w:t>(4), p.e0249311.</w:t>
      </w:r>
    </w:p>
    <w:p w14:paraId="4D02036E" w14:textId="77777777" w:rsidR="006359D4" w:rsidRPr="006359D4" w:rsidRDefault="006359D4" w:rsidP="006359D4">
      <w:pPr>
        <w:spacing w:line="480" w:lineRule="auto"/>
        <w:ind w:left="720" w:hanging="720"/>
        <w:rPr>
          <w:rFonts w:ascii="Times New Roman" w:eastAsia="Times New Roman" w:hAnsi="Times New Roman" w:cs="Times New Roman"/>
          <w:kern w:val="0"/>
          <w:sz w:val="24"/>
          <w:szCs w:val="24"/>
          <w:lang w:val="en-US" w:eastAsia="en-US"/>
          <w14:ligatures w14:val="none"/>
        </w:rPr>
      </w:pPr>
      <w:proofErr w:type="spellStart"/>
      <w:r w:rsidRPr="006359D4">
        <w:rPr>
          <w:rFonts w:ascii="Times New Roman" w:eastAsia="Times New Roman" w:hAnsi="Times New Roman" w:cs="Times New Roman"/>
          <w:kern w:val="0"/>
          <w:sz w:val="24"/>
          <w:szCs w:val="24"/>
          <w:lang w:val="en-US" w:eastAsia="en-US"/>
          <w14:ligatures w14:val="none"/>
        </w:rPr>
        <w:t>Cantarelli</w:t>
      </w:r>
      <w:proofErr w:type="spellEnd"/>
      <w:r w:rsidRPr="006359D4">
        <w:rPr>
          <w:rFonts w:ascii="Times New Roman" w:eastAsia="Times New Roman" w:hAnsi="Times New Roman" w:cs="Times New Roman"/>
          <w:kern w:val="0"/>
          <w:sz w:val="24"/>
          <w:szCs w:val="24"/>
          <w:lang w:val="en-US" w:eastAsia="en-US"/>
          <w14:ligatures w14:val="none"/>
        </w:rPr>
        <w:t xml:space="preserve">, C.C., </w:t>
      </w:r>
      <w:proofErr w:type="spellStart"/>
      <w:r w:rsidRPr="006359D4">
        <w:rPr>
          <w:rFonts w:ascii="Times New Roman" w:eastAsia="Times New Roman" w:hAnsi="Times New Roman" w:cs="Times New Roman"/>
          <w:kern w:val="0"/>
          <w:sz w:val="24"/>
          <w:szCs w:val="24"/>
          <w:lang w:val="en-US" w:eastAsia="en-US"/>
          <w14:ligatures w14:val="none"/>
        </w:rPr>
        <w:t>Flybjerg</w:t>
      </w:r>
      <w:proofErr w:type="spellEnd"/>
      <w:r w:rsidRPr="006359D4">
        <w:rPr>
          <w:rFonts w:ascii="Times New Roman" w:eastAsia="Times New Roman" w:hAnsi="Times New Roman" w:cs="Times New Roman"/>
          <w:kern w:val="0"/>
          <w:sz w:val="24"/>
          <w:szCs w:val="24"/>
          <w:lang w:val="en-US" w:eastAsia="en-US"/>
          <w14:ligatures w14:val="none"/>
        </w:rPr>
        <w:t xml:space="preserve">, B., </w:t>
      </w:r>
      <w:proofErr w:type="spellStart"/>
      <w:r w:rsidRPr="006359D4">
        <w:rPr>
          <w:rFonts w:ascii="Times New Roman" w:eastAsia="Times New Roman" w:hAnsi="Times New Roman" w:cs="Times New Roman"/>
          <w:kern w:val="0"/>
          <w:sz w:val="24"/>
          <w:szCs w:val="24"/>
          <w:lang w:val="en-US" w:eastAsia="en-US"/>
          <w14:ligatures w14:val="none"/>
        </w:rPr>
        <w:t>Molin</w:t>
      </w:r>
      <w:proofErr w:type="spellEnd"/>
      <w:r w:rsidRPr="006359D4">
        <w:rPr>
          <w:rFonts w:ascii="Times New Roman" w:eastAsia="Times New Roman" w:hAnsi="Times New Roman" w:cs="Times New Roman"/>
          <w:kern w:val="0"/>
          <w:sz w:val="24"/>
          <w:szCs w:val="24"/>
          <w:lang w:val="en-US" w:eastAsia="en-US"/>
          <w14:ligatures w14:val="none"/>
        </w:rPr>
        <w:t xml:space="preserve">, E.J. and Van Wee, B., 2013. Cost overruns in large-scale transportation infrastructure projects: Explanations and their theoretical </w:t>
      </w:r>
      <w:proofErr w:type="spellStart"/>
      <w:r w:rsidRPr="006359D4">
        <w:rPr>
          <w:rFonts w:ascii="Times New Roman" w:eastAsia="Times New Roman" w:hAnsi="Times New Roman" w:cs="Times New Roman"/>
          <w:kern w:val="0"/>
          <w:sz w:val="24"/>
          <w:szCs w:val="24"/>
          <w:lang w:val="en-US" w:eastAsia="en-US"/>
          <w14:ligatures w14:val="none"/>
        </w:rPr>
        <w:t>embeddedness</w:t>
      </w:r>
      <w:proofErr w:type="spellEnd"/>
      <w:r w:rsidRPr="006359D4">
        <w:rPr>
          <w:rFonts w:ascii="Times New Roman" w:eastAsia="Times New Roman" w:hAnsi="Times New Roman" w:cs="Times New Roman"/>
          <w:kern w:val="0"/>
          <w:sz w:val="24"/>
          <w:szCs w:val="24"/>
          <w:lang w:val="en-US" w:eastAsia="en-US"/>
          <w14:ligatures w14:val="none"/>
        </w:rPr>
        <w:t>. </w:t>
      </w:r>
      <w:r w:rsidRPr="006359D4">
        <w:rPr>
          <w:rFonts w:ascii="Times New Roman" w:eastAsia="Times New Roman" w:hAnsi="Times New Roman" w:cs="Times New Roman"/>
          <w:i/>
          <w:iCs/>
          <w:kern w:val="0"/>
          <w:sz w:val="24"/>
          <w:szCs w:val="24"/>
          <w:lang w:val="en-US" w:eastAsia="en-US"/>
          <w14:ligatures w14:val="none"/>
        </w:rPr>
        <w:t>arXiv preprint arXiv:1307.2176</w:t>
      </w:r>
      <w:r w:rsidRPr="006359D4">
        <w:rPr>
          <w:rFonts w:ascii="Times New Roman" w:eastAsia="Times New Roman" w:hAnsi="Times New Roman" w:cs="Times New Roman"/>
          <w:kern w:val="0"/>
          <w:sz w:val="24"/>
          <w:szCs w:val="24"/>
          <w:lang w:val="en-US" w:eastAsia="en-US"/>
          <w14:ligatures w14:val="none"/>
        </w:rPr>
        <w:t>.</w:t>
      </w:r>
    </w:p>
    <w:p w14:paraId="614A7A49" w14:textId="77777777" w:rsidR="006359D4" w:rsidRPr="006359D4" w:rsidRDefault="006359D4" w:rsidP="006359D4">
      <w:pPr>
        <w:spacing w:line="480" w:lineRule="auto"/>
        <w:ind w:left="720" w:hanging="720"/>
        <w:rPr>
          <w:rFonts w:ascii="Times New Roman" w:eastAsia="Times New Roman" w:hAnsi="Times New Roman" w:cs="Times New Roman"/>
          <w:kern w:val="0"/>
          <w:sz w:val="24"/>
          <w:szCs w:val="24"/>
          <w:lang w:val="en-US" w:eastAsia="en-US"/>
          <w14:ligatures w14:val="none"/>
        </w:rPr>
      </w:pPr>
      <w:proofErr w:type="spellStart"/>
      <w:r w:rsidRPr="006359D4">
        <w:rPr>
          <w:rFonts w:ascii="Times New Roman" w:eastAsia="Times New Roman" w:hAnsi="Times New Roman" w:cs="Times New Roman"/>
          <w:kern w:val="0"/>
          <w:sz w:val="24"/>
          <w:szCs w:val="24"/>
          <w:lang w:val="en-US" w:eastAsia="en-US"/>
          <w14:ligatures w14:val="none"/>
        </w:rPr>
        <w:lastRenderedPageBreak/>
        <w:t>Erol</w:t>
      </w:r>
      <w:proofErr w:type="spellEnd"/>
      <w:r w:rsidRPr="006359D4">
        <w:rPr>
          <w:rFonts w:ascii="Times New Roman" w:eastAsia="Times New Roman" w:hAnsi="Times New Roman" w:cs="Times New Roman"/>
          <w:kern w:val="0"/>
          <w:sz w:val="24"/>
          <w:szCs w:val="24"/>
          <w:lang w:val="en-US" w:eastAsia="en-US"/>
          <w14:ligatures w14:val="none"/>
        </w:rPr>
        <w:t xml:space="preserve">, H., </w:t>
      </w:r>
      <w:proofErr w:type="spellStart"/>
      <w:r w:rsidRPr="006359D4">
        <w:rPr>
          <w:rFonts w:ascii="Times New Roman" w:eastAsia="Times New Roman" w:hAnsi="Times New Roman" w:cs="Times New Roman"/>
          <w:kern w:val="0"/>
          <w:sz w:val="24"/>
          <w:szCs w:val="24"/>
          <w:lang w:val="en-US" w:eastAsia="en-US"/>
          <w14:ligatures w14:val="none"/>
        </w:rPr>
        <w:t>Dikmen</w:t>
      </w:r>
      <w:proofErr w:type="spellEnd"/>
      <w:r w:rsidRPr="006359D4">
        <w:rPr>
          <w:rFonts w:ascii="Times New Roman" w:eastAsia="Times New Roman" w:hAnsi="Times New Roman" w:cs="Times New Roman"/>
          <w:kern w:val="0"/>
          <w:sz w:val="24"/>
          <w:szCs w:val="24"/>
          <w:lang w:val="en-US" w:eastAsia="en-US"/>
          <w14:ligatures w14:val="none"/>
        </w:rPr>
        <w:t xml:space="preserve">, I., </w:t>
      </w:r>
      <w:proofErr w:type="spellStart"/>
      <w:r w:rsidRPr="006359D4">
        <w:rPr>
          <w:rFonts w:ascii="Times New Roman" w:eastAsia="Times New Roman" w:hAnsi="Times New Roman" w:cs="Times New Roman"/>
          <w:kern w:val="0"/>
          <w:sz w:val="24"/>
          <w:szCs w:val="24"/>
          <w:lang w:val="en-US" w:eastAsia="en-US"/>
          <w14:ligatures w14:val="none"/>
        </w:rPr>
        <w:t>Atasoy</w:t>
      </w:r>
      <w:proofErr w:type="spellEnd"/>
      <w:r w:rsidRPr="006359D4">
        <w:rPr>
          <w:rFonts w:ascii="Times New Roman" w:eastAsia="Times New Roman" w:hAnsi="Times New Roman" w:cs="Times New Roman"/>
          <w:kern w:val="0"/>
          <w:sz w:val="24"/>
          <w:szCs w:val="24"/>
          <w:lang w:val="en-US" w:eastAsia="en-US"/>
          <w14:ligatures w14:val="none"/>
        </w:rPr>
        <w:t xml:space="preserve">, G. and </w:t>
      </w:r>
      <w:proofErr w:type="spellStart"/>
      <w:r w:rsidRPr="006359D4">
        <w:rPr>
          <w:rFonts w:ascii="Times New Roman" w:eastAsia="Times New Roman" w:hAnsi="Times New Roman" w:cs="Times New Roman"/>
          <w:kern w:val="0"/>
          <w:sz w:val="24"/>
          <w:szCs w:val="24"/>
          <w:lang w:val="en-US" w:eastAsia="en-US"/>
          <w14:ligatures w14:val="none"/>
        </w:rPr>
        <w:t>Birgonul</w:t>
      </w:r>
      <w:proofErr w:type="spellEnd"/>
      <w:r w:rsidRPr="006359D4">
        <w:rPr>
          <w:rFonts w:ascii="Times New Roman" w:eastAsia="Times New Roman" w:hAnsi="Times New Roman" w:cs="Times New Roman"/>
          <w:kern w:val="0"/>
          <w:sz w:val="24"/>
          <w:szCs w:val="24"/>
          <w:lang w:val="en-US" w:eastAsia="en-US"/>
          <w14:ligatures w14:val="none"/>
        </w:rPr>
        <w:t xml:space="preserve">, M.T., 2020. Exploring the relationship between complexity and risk in </w:t>
      </w:r>
      <w:proofErr w:type="spellStart"/>
      <w:r w:rsidRPr="006359D4">
        <w:rPr>
          <w:rFonts w:ascii="Times New Roman" w:eastAsia="Times New Roman" w:hAnsi="Times New Roman" w:cs="Times New Roman"/>
          <w:kern w:val="0"/>
          <w:sz w:val="24"/>
          <w:szCs w:val="24"/>
          <w:lang w:val="en-US" w:eastAsia="en-US"/>
          <w14:ligatures w14:val="none"/>
        </w:rPr>
        <w:t>megaconstruction</w:t>
      </w:r>
      <w:proofErr w:type="spellEnd"/>
      <w:r w:rsidRPr="006359D4">
        <w:rPr>
          <w:rFonts w:ascii="Times New Roman" w:eastAsia="Times New Roman" w:hAnsi="Times New Roman" w:cs="Times New Roman"/>
          <w:kern w:val="0"/>
          <w:sz w:val="24"/>
          <w:szCs w:val="24"/>
          <w:lang w:val="en-US" w:eastAsia="en-US"/>
          <w14:ligatures w14:val="none"/>
        </w:rPr>
        <w:t xml:space="preserve"> projects. </w:t>
      </w:r>
      <w:r w:rsidRPr="006359D4">
        <w:rPr>
          <w:rFonts w:ascii="Times New Roman" w:eastAsia="Times New Roman" w:hAnsi="Times New Roman" w:cs="Times New Roman"/>
          <w:i/>
          <w:iCs/>
          <w:kern w:val="0"/>
          <w:sz w:val="24"/>
          <w:szCs w:val="24"/>
          <w:lang w:val="en-US" w:eastAsia="en-US"/>
          <w14:ligatures w14:val="none"/>
        </w:rPr>
        <w:t>Journal of Construction Engineering and Management</w:t>
      </w:r>
      <w:r w:rsidRPr="006359D4">
        <w:rPr>
          <w:rFonts w:ascii="Times New Roman" w:eastAsia="Times New Roman" w:hAnsi="Times New Roman" w:cs="Times New Roman"/>
          <w:kern w:val="0"/>
          <w:sz w:val="24"/>
          <w:szCs w:val="24"/>
          <w:lang w:val="en-US" w:eastAsia="en-US"/>
          <w14:ligatures w14:val="none"/>
        </w:rPr>
        <w:t>, </w:t>
      </w:r>
      <w:r w:rsidRPr="006359D4">
        <w:rPr>
          <w:rFonts w:ascii="Times New Roman" w:eastAsia="Times New Roman" w:hAnsi="Times New Roman" w:cs="Times New Roman"/>
          <w:i/>
          <w:iCs/>
          <w:kern w:val="0"/>
          <w:sz w:val="24"/>
          <w:szCs w:val="24"/>
          <w:lang w:val="en-US" w:eastAsia="en-US"/>
          <w14:ligatures w14:val="none"/>
        </w:rPr>
        <w:t>146</w:t>
      </w:r>
      <w:r w:rsidRPr="006359D4">
        <w:rPr>
          <w:rFonts w:ascii="Times New Roman" w:eastAsia="Times New Roman" w:hAnsi="Times New Roman" w:cs="Times New Roman"/>
          <w:kern w:val="0"/>
          <w:sz w:val="24"/>
          <w:szCs w:val="24"/>
          <w:lang w:val="en-US" w:eastAsia="en-US"/>
          <w14:ligatures w14:val="none"/>
        </w:rPr>
        <w:t>(12), p.04020138.</w:t>
      </w:r>
    </w:p>
    <w:p w14:paraId="01422EDF" w14:textId="77777777" w:rsidR="006359D4" w:rsidRPr="006359D4" w:rsidRDefault="006359D4" w:rsidP="006359D4">
      <w:pPr>
        <w:spacing w:line="480" w:lineRule="auto"/>
        <w:ind w:left="720" w:hanging="720"/>
        <w:rPr>
          <w:rFonts w:ascii="Times New Roman" w:eastAsia="Times New Roman" w:hAnsi="Times New Roman" w:cs="Times New Roman"/>
          <w:kern w:val="0"/>
          <w:sz w:val="24"/>
          <w:szCs w:val="24"/>
          <w:lang w:val="en-US" w:eastAsia="en-US"/>
          <w14:ligatures w14:val="none"/>
        </w:rPr>
      </w:pPr>
      <w:r w:rsidRPr="006359D4">
        <w:rPr>
          <w:rFonts w:ascii="Times New Roman" w:eastAsia="Times New Roman" w:hAnsi="Times New Roman" w:cs="Times New Roman"/>
          <w:kern w:val="0"/>
          <w:sz w:val="24"/>
          <w:szCs w:val="24"/>
          <w:lang w:val="en-US" w:eastAsia="en-US"/>
          <w14:ligatures w14:val="none"/>
        </w:rPr>
        <w:t xml:space="preserve">Brookfield, D. and </w:t>
      </w:r>
      <w:proofErr w:type="spellStart"/>
      <w:r w:rsidRPr="006359D4">
        <w:rPr>
          <w:rFonts w:ascii="Times New Roman" w:eastAsia="Times New Roman" w:hAnsi="Times New Roman" w:cs="Times New Roman"/>
          <w:kern w:val="0"/>
          <w:sz w:val="24"/>
          <w:szCs w:val="24"/>
          <w:lang w:val="en-US" w:eastAsia="en-US"/>
          <w14:ligatures w14:val="none"/>
        </w:rPr>
        <w:t>Boussabaine</w:t>
      </w:r>
      <w:proofErr w:type="spellEnd"/>
      <w:r w:rsidRPr="006359D4">
        <w:rPr>
          <w:rFonts w:ascii="Times New Roman" w:eastAsia="Times New Roman" w:hAnsi="Times New Roman" w:cs="Times New Roman"/>
          <w:kern w:val="0"/>
          <w:sz w:val="24"/>
          <w:szCs w:val="24"/>
          <w:lang w:val="en-US" w:eastAsia="en-US"/>
          <w14:ligatures w14:val="none"/>
        </w:rPr>
        <w:t>, H., 2009. A complexity-based framework of financial risk assessment in large-scale projects. </w:t>
      </w:r>
      <w:r w:rsidRPr="006359D4">
        <w:rPr>
          <w:rFonts w:ascii="Times New Roman" w:eastAsia="Times New Roman" w:hAnsi="Times New Roman" w:cs="Times New Roman"/>
          <w:i/>
          <w:iCs/>
          <w:kern w:val="0"/>
          <w:sz w:val="24"/>
          <w:szCs w:val="24"/>
          <w:lang w:val="en-US" w:eastAsia="en-US"/>
          <w14:ligatures w14:val="none"/>
        </w:rPr>
        <w:t>Risk Management</w:t>
      </w:r>
      <w:r w:rsidRPr="006359D4">
        <w:rPr>
          <w:rFonts w:ascii="Times New Roman" w:eastAsia="Times New Roman" w:hAnsi="Times New Roman" w:cs="Times New Roman"/>
          <w:kern w:val="0"/>
          <w:sz w:val="24"/>
          <w:szCs w:val="24"/>
          <w:lang w:val="en-US" w:eastAsia="en-US"/>
          <w14:ligatures w14:val="none"/>
        </w:rPr>
        <w:t>, </w:t>
      </w:r>
      <w:r w:rsidRPr="006359D4">
        <w:rPr>
          <w:rFonts w:ascii="Times New Roman" w:eastAsia="Times New Roman" w:hAnsi="Times New Roman" w:cs="Times New Roman"/>
          <w:i/>
          <w:iCs/>
          <w:kern w:val="0"/>
          <w:sz w:val="24"/>
          <w:szCs w:val="24"/>
          <w:lang w:val="en-US" w:eastAsia="en-US"/>
          <w14:ligatures w14:val="none"/>
        </w:rPr>
        <w:t>11</w:t>
      </w:r>
      <w:r w:rsidRPr="006359D4">
        <w:rPr>
          <w:rFonts w:ascii="Times New Roman" w:eastAsia="Times New Roman" w:hAnsi="Times New Roman" w:cs="Times New Roman"/>
          <w:kern w:val="0"/>
          <w:sz w:val="24"/>
          <w:szCs w:val="24"/>
          <w:lang w:val="en-US" w:eastAsia="en-US"/>
          <w14:ligatures w14:val="none"/>
        </w:rPr>
        <w:t>, pp.44-65.</w:t>
      </w:r>
    </w:p>
    <w:p w14:paraId="630CC726" w14:textId="77777777" w:rsidR="006359D4" w:rsidRPr="006359D4" w:rsidRDefault="006359D4" w:rsidP="006359D4">
      <w:pPr>
        <w:spacing w:line="480" w:lineRule="auto"/>
        <w:ind w:left="720" w:hanging="720"/>
        <w:rPr>
          <w:rFonts w:ascii="Times New Roman" w:eastAsia="Times New Roman" w:hAnsi="Times New Roman" w:cs="Times New Roman"/>
          <w:kern w:val="0"/>
          <w:sz w:val="24"/>
          <w:szCs w:val="24"/>
          <w:lang w:val="en-US" w:eastAsia="en-US"/>
          <w14:ligatures w14:val="none"/>
        </w:rPr>
      </w:pPr>
    </w:p>
    <w:p w14:paraId="7C40E81A" w14:textId="77777777" w:rsidR="006359D4" w:rsidRPr="006359D4" w:rsidRDefault="006359D4" w:rsidP="006359D4">
      <w:pPr>
        <w:spacing w:line="480" w:lineRule="auto"/>
        <w:ind w:left="720" w:hanging="720"/>
        <w:rPr>
          <w:rFonts w:ascii="Times New Roman" w:eastAsia="Times New Roman" w:hAnsi="Times New Roman" w:cs="Times New Roman"/>
          <w:kern w:val="0"/>
          <w:sz w:val="24"/>
          <w:szCs w:val="24"/>
          <w:lang w:val="en-US" w:eastAsia="en-US"/>
          <w14:ligatures w14:val="none"/>
        </w:rPr>
      </w:pPr>
    </w:p>
    <w:p w14:paraId="611516F1" w14:textId="77777777" w:rsidR="006359D4" w:rsidRPr="006359D4" w:rsidRDefault="006359D4" w:rsidP="006359D4">
      <w:pPr>
        <w:spacing w:line="480" w:lineRule="auto"/>
        <w:ind w:left="720" w:hanging="720"/>
        <w:rPr>
          <w:rFonts w:ascii="Times New Roman" w:eastAsia="Times New Roman" w:hAnsi="Times New Roman" w:cs="Times New Roman"/>
          <w:kern w:val="0"/>
          <w:sz w:val="24"/>
          <w:szCs w:val="24"/>
          <w:lang w:val="en-US" w:eastAsia="en-US"/>
          <w14:ligatures w14:val="none"/>
        </w:rPr>
      </w:pPr>
    </w:p>
    <w:p w14:paraId="719F9FFB" w14:textId="77777777" w:rsidR="006359D4" w:rsidRDefault="006359D4"/>
    <w:sectPr w:rsidR="006359D4">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8D1C9" w14:textId="77777777" w:rsidR="000315F7" w:rsidRDefault="000315F7" w:rsidP="000315F7">
      <w:r>
        <w:separator/>
      </w:r>
    </w:p>
  </w:endnote>
  <w:endnote w:type="continuationSeparator" w:id="0">
    <w:p w14:paraId="21F1763D" w14:textId="77777777" w:rsidR="000315F7" w:rsidRDefault="000315F7" w:rsidP="00031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30ACD" w14:textId="77777777" w:rsidR="000315F7" w:rsidRDefault="000315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E547A" w14:textId="77777777" w:rsidR="000315F7" w:rsidRDefault="000315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379" w14:textId="77777777" w:rsidR="000315F7" w:rsidRDefault="000315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5A1E8" w14:textId="77777777" w:rsidR="000315F7" w:rsidRDefault="000315F7" w:rsidP="000315F7">
      <w:r>
        <w:separator/>
      </w:r>
    </w:p>
  </w:footnote>
  <w:footnote w:type="continuationSeparator" w:id="0">
    <w:p w14:paraId="69F7716F" w14:textId="77777777" w:rsidR="000315F7" w:rsidRDefault="000315F7" w:rsidP="000315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4386769"/>
      <w:docPartObj>
        <w:docPartGallery w:val="Page Numbers (Top of Page)"/>
        <w:docPartUnique/>
      </w:docPartObj>
    </w:sdtPr>
    <w:sdtContent>
      <w:p w14:paraId="647280F9" w14:textId="5874CEEE" w:rsidR="000315F7" w:rsidRDefault="000315F7" w:rsidP="00873E4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E871EC" w14:textId="77777777" w:rsidR="000315F7" w:rsidRDefault="000315F7" w:rsidP="000315F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96655140"/>
      <w:docPartObj>
        <w:docPartGallery w:val="Page Numbers (Top of Page)"/>
        <w:docPartUnique/>
      </w:docPartObj>
    </w:sdtPr>
    <w:sdtContent>
      <w:p w14:paraId="501267EB" w14:textId="6272D155" w:rsidR="000315F7" w:rsidRDefault="000315F7" w:rsidP="00873E4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4E37F5AF" w14:textId="77777777" w:rsidR="000315F7" w:rsidRDefault="000315F7" w:rsidP="000315F7">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8109C" w14:textId="77777777" w:rsidR="000315F7" w:rsidRDefault="000315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9D4"/>
    <w:rsid w:val="00006B40"/>
    <w:rsid w:val="000315F7"/>
    <w:rsid w:val="00204CA5"/>
    <w:rsid w:val="0031548D"/>
    <w:rsid w:val="00476035"/>
    <w:rsid w:val="004F1A7C"/>
    <w:rsid w:val="006359D4"/>
    <w:rsid w:val="006E78C5"/>
    <w:rsid w:val="00895614"/>
    <w:rsid w:val="0093566C"/>
    <w:rsid w:val="00B442F0"/>
    <w:rsid w:val="00C557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35B18E"/>
  <w15:chartTrackingRefBased/>
  <w15:docId w15:val="{08B3CDA7-CDCC-B648-9FF3-0F148F771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359D4"/>
    <w:pPr>
      <w:spacing w:before="100" w:beforeAutospacing="1" w:after="100" w:afterAutospacing="1"/>
    </w:pPr>
    <w:rPr>
      <w:rFonts w:ascii="Times New Roman" w:eastAsia="Times New Roman" w:hAnsi="Times New Roman" w:cs="Times New Roman"/>
      <w:kern w:val="0"/>
      <w:sz w:val="24"/>
      <w:szCs w:val="24"/>
      <w:lang w:val="en-US" w:eastAsia="en-US"/>
      <w14:ligatures w14:val="none"/>
    </w:rPr>
  </w:style>
  <w:style w:type="character" w:styleId="Hyperlink">
    <w:name w:val="Hyperlink"/>
    <w:basedOn w:val="DefaultParagraphFont"/>
    <w:uiPriority w:val="99"/>
    <w:unhideWhenUsed/>
    <w:rsid w:val="006359D4"/>
    <w:rPr>
      <w:color w:val="0563C1" w:themeColor="hyperlink"/>
      <w:u w:val="single"/>
    </w:rPr>
  </w:style>
  <w:style w:type="paragraph" w:styleId="Header">
    <w:name w:val="header"/>
    <w:basedOn w:val="Normal"/>
    <w:link w:val="HeaderChar"/>
    <w:uiPriority w:val="99"/>
    <w:unhideWhenUsed/>
    <w:rsid w:val="000315F7"/>
    <w:pPr>
      <w:tabs>
        <w:tab w:val="center" w:pos="4513"/>
        <w:tab w:val="right" w:pos="9026"/>
      </w:tabs>
    </w:pPr>
  </w:style>
  <w:style w:type="character" w:customStyle="1" w:styleId="HeaderChar">
    <w:name w:val="Header Char"/>
    <w:basedOn w:val="DefaultParagraphFont"/>
    <w:link w:val="Header"/>
    <w:uiPriority w:val="99"/>
    <w:rsid w:val="000315F7"/>
  </w:style>
  <w:style w:type="paragraph" w:styleId="Footer">
    <w:name w:val="footer"/>
    <w:basedOn w:val="Normal"/>
    <w:link w:val="FooterChar"/>
    <w:uiPriority w:val="99"/>
    <w:unhideWhenUsed/>
    <w:rsid w:val="000315F7"/>
    <w:pPr>
      <w:tabs>
        <w:tab w:val="center" w:pos="4513"/>
        <w:tab w:val="right" w:pos="9026"/>
      </w:tabs>
    </w:pPr>
  </w:style>
  <w:style w:type="character" w:customStyle="1" w:styleId="FooterChar">
    <w:name w:val="Footer Char"/>
    <w:basedOn w:val="DefaultParagraphFont"/>
    <w:link w:val="Footer"/>
    <w:uiPriority w:val="99"/>
    <w:rsid w:val="000315F7"/>
  </w:style>
  <w:style w:type="character" w:styleId="PageNumber">
    <w:name w:val="page number"/>
    <w:basedOn w:val="DefaultParagraphFont"/>
    <w:uiPriority w:val="99"/>
    <w:semiHidden/>
    <w:unhideWhenUsed/>
    <w:rsid w:val="00031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bossmagazine.com/google-london-hq/"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newstatesman.com/business/2020/12/what-googles-new-london-building-says-about-big-techs-plan-for-cities"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www.archdaily.com/872689/google-unveils-images-of-its-new-big-and-heatherwick-designed-london-campus"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https://panmore.com/google-stakeholders-corporate-social-responsibility-csr-analysis" TargetMode="External"/><Relationship Id="rId4" Type="http://schemas.openxmlformats.org/officeDocument/2006/relationships/footnotes" Target="footnotes.xml"/><Relationship Id="rId9" Type="http://schemas.openxmlformats.org/officeDocument/2006/relationships/hyperlink" Target="https://www.cibsejournal.com/case-studies/arriving-on-platform-g-googles-new-kings-cross-office/"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3226</Words>
  <Characters>18392</Characters>
  <Application>Microsoft Office Word</Application>
  <DocSecurity>0</DocSecurity>
  <Lines>153</Lines>
  <Paragraphs>43</Paragraphs>
  <ScaleCrop>false</ScaleCrop>
  <Company/>
  <LinksUpToDate>false</LinksUpToDate>
  <CharactersWithSpaces>21575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Veselina Dimitrova Uchkunova (2028272)</dc:creator>
  <cp:keywords/>
  <dc:description/>
  <cp:lastModifiedBy>Veselina Dimitrova Uchkunova (2028272)</cp:lastModifiedBy>
  <cp:revision>2</cp:revision>
  <dcterms:created xsi:type="dcterms:W3CDTF">2023-12-03T09:59:00Z</dcterms:created>
  <dcterms:modified xsi:type="dcterms:W3CDTF">2023-12-03T09:59:00Z</dcterms:modified>
</cp:coreProperties>
</file>