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13CC7" w14:textId="77777777" w:rsidR="004A168E" w:rsidRDefault="004A168E" w:rsidP="004A168E">
      <w:pPr>
        <w:spacing w:line="360" w:lineRule="auto"/>
        <w:jc w:val="center"/>
        <w:rPr>
          <w:rFonts w:ascii="Times New Roman" w:hAnsi="Times New Roman" w:cs="Times New Roman"/>
          <w:b/>
          <w:bCs/>
          <w:sz w:val="24"/>
          <w:szCs w:val="24"/>
        </w:rPr>
      </w:pPr>
    </w:p>
    <w:p w14:paraId="190AE382" w14:textId="77777777" w:rsidR="004A168E" w:rsidRPr="00151142" w:rsidRDefault="004A168E" w:rsidP="000A731D">
      <w:pPr>
        <w:spacing w:line="360" w:lineRule="auto"/>
        <w:jc w:val="center"/>
        <w:rPr>
          <w:rFonts w:ascii="Times New Roman" w:hAnsi="Times New Roman" w:cs="Times New Roman"/>
          <w:b/>
          <w:bCs/>
          <w:sz w:val="32"/>
          <w:szCs w:val="32"/>
        </w:rPr>
      </w:pPr>
    </w:p>
    <w:p w14:paraId="78D27044" w14:textId="053C4723" w:rsidR="00395D23" w:rsidRPr="00272D24" w:rsidRDefault="004A168E" w:rsidP="000A731D">
      <w:pPr>
        <w:spacing w:line="360" w:lineRule="auto"/>
        <w:jc w:val="center"/>
        <w:rPr>
          <w:rFonts w:ascii="Times New Roman" w:hAnsi="Times New Roman" w:cs="Times New Roman"/>
          <w:b/>
          <w:bCs/>
          <w:sz w:val="28"/>
          <w:szCs w:val="28"/>
        </w:rPr>
      </w:pPr>
      <w:r w:rsidRPr="00272D24">
        <w:rPr>
          <w:rFonts w:ascii="Times New Roman" w:hAnsi="Times New Roman" w:cs="Times New Roman"/>
          <w:b/>
          <w:bCs/>
          <w:sz w:val="28"/>
          <w:szCs w:val="28"/>
        </w:rPr>
        <w:t>Contemporary Themes in the</w:t>
      </w:r>
    </w:p>
    <w:p w14:paraId="3067FA98" w14:textId="02FE821E" w:rsidR="004A168E" w:rsidRPr="00272D24" w:rsidRDefault="004A168E" w:rsidP="000A731D">
      <w:pPr>
        <w:spacing w:line="360" w:lineRule="auto"/>
        <w:jc w:val="center"/>
        <w:rPr>
          <w:rFonts w:ascii="Times New Roman" w:hAnsi="Times New Roman" w:cs="Times New Roman"/>
          <w:b/>
          <w:bCs/>
          <w:sz w:val="28"/>
          <w:szCs w:val="28"/>
        </w:rPr>
      </w:pPr>
      <w:r w:rsidRPr="00272D24">
        <w:rPr>
          <w:rFonts w:ascii="Times New Roman" w:hAnsi="Times New Roman" w:cs="Times New Roman"/>
          <w:b/>
          <w:bCs/>
          <w:sz w:val="28"/>
          <w:szCs w:val="28"/>
        </w:rPr>
        <w:t>Hotel and Hospitality Sector</w:t>
      </w:r>
    </w:p>
    <w:p w14:paraId="20057515" w14:textId="77777777" w:rsidR="004A168E" w:rsidRPr="00151142" w:rsidRDefault="004A168E" w:rsidP="000A731D">
      <w:pPr>
        <w:spacing w:line="360" w:lineRule="auto"/>
        <w:jc w:val="center"/>
        <w:rPr>
          <w:rFonts w:ascii="Times New Roman" w:hAnsi="Times New Roman" w:cs="Times New Roman"/>
          <w:b/>
          <w:bCs/>
          <w:sz w:val="32"/>
          <w:szCs w:val="32"/>
        </w:rPr>
      </w:pPr>
      <w:r w:rsidRPr="000A731D">
        <w:rPr>
          <w:rFonts w:ascii="Times New Roman" w:hAnsi="Times New Roman" w:cs="Times New Roman"/>
          <w:b/>
          <w:bCs/>
          <w:sz w:val="28"/>
          <w:szCs w:val="28"/>
        </w:rPr>
        <w:t>BMIH6001</w:t>
      </w:r>
    </w:p>
    <w:p w14:paraId="6D60903C" w14:textId="51C6B570" w:rsidR="004A168E" w:rsidRPr="000A731D" w:rsidRDefault="004A168E" w:rsidP="000A731D">
      <w:pPr>
        <w:spacing w:line="360" w:lineRule="auto"/>
        <w:jc w:val="center"/>
        <w:rPr>
          <w:rFonts w:ascii="Times New Roman" w:hAnsi="Times New Roman" w:cs="Times New Roman"/>
          <w:b/>
          <w:bCs/>
          <w:sz w:val="28"/>
          <w:szCs w:val="28"/>
        </w:rPr>
      </w:pPr>
      <w:r w:rsidRPr="000A731D">
        <w:rPr>
          <w:rFonts w:ascii="Times New Roman" w:hAnsi="Times New Roman" w:cs="Times New Roman"/>
          <w:b/>
          <w:bCs/>
          <w:sz w:val="28"/>
          <w:szCs w:val="28"/>
        </w:rPr>
        <w:t>Dr. Ernest Balutie Wavei</w:t>
      </w:r>
    </w:p>
    <w:p w14:paraId="5878E2B2" w14:textId="77777777" w:rsidR="004A168E" w:rsidRPr="000A731D" w:rsidRDefault="004A168E" w:rsidP="000A731D">
      <w:pPr>
        <w:spacing w:line="360" w:lineRule="auto"/>
        <w:jc w:val="center"/>
        <w:rPr>
          <w:rFonts w:ascii="Times New Roman" w:hAnsi="Times New Roman" w:cs="Times New Roman"/>
          <w:b/>
          <w:bCs/>
          <w:sz w:val="28"/>
          <w:szCs w:val="28"/>
        </w:rPr>
      </w:pPr>
    </w:p>
    <w:p w14:paraId="1A95A85F" w14:textId="4E31683E" w:rsidR="004A168E" w:rsidRPr="000A731D" w:rsidRDefault="004A168E" w:rsidP="000A731D">
      <w:pPr>
        <w:spacing w:line="360" w:lineRule="auto"/>
        <w:jc w:val="center"/>
        <w:rPr>
          <w:rFonts w:ascii="Times New Roman" w:hAnsi="Times New Roman" w:cs="Times New Roman"/>
          <w:b/>
          <w:bCs/>
          <w:sz w:val="28"/>
          <w:szCs w:val="28"/>
        </w:rPr>
      </w:pPr>
      <w:r w:rsidRPr="000A731D">
        <w:rPr>
          <w:rFonts w:ascii="Times New Roman" w:hAnsi="Times New Roman" w:cs="Times New Roman"/>
          <w:b/>
          <w:bCs/>
          <w:sz w:val="28"/>
          <w:szCs w:val="28"/>
        </w:rPr>
        <w:t>Codruta-Daniela Bogatean</w:t>
      </w:r>
    </w:p>
    <w:p w14:paraId="0D7855DC" w14:textId="4148E41C" w:rsidR="004A168E" w:rsidRPr="000A731D" w:rsidRDefault="004A168E" w:rsidP="000A731D">
      <w:pPr>
        <w:spacing w:line="360" w:lineRule="auto"/>
        <w:jc w:val="center"/>
        <w:rPr>
          <w:rFonts w:ascii="Times New Roman" w:hAnsi="Times New Roman" w:cs="Times New Roman"/>
          <w:b/>
          <w:bCs/>
          <w:sz w:val="28"/>
          <w:szCs w:val="28"/>
        </w:rPr>
      </w:pPr>
      <w:r w:rsidRPr="000A731D">
        <w:rPr>
          <w:rFonts w:ascii="Times New Roman" w:hAnsi="Times New Roman" w:cs="Times New Roman"/>
          <w:b/>
          <w:bCs/>
          <w:sz w:val="28"/>
          <w:szCs w:val="28"/>
        </w:rPr>
        <w:t>2210404</w:t>
      </w:r>
    </w:p>
    <w:p w14:paraId="661460D9" w14:textId="77777777" w:rsidR="004A168E" w:rsidRPr="004A168E" w:rsidRDefault="004A168E" w:rsidP="000A731D">
      <w:pPr>
        <w:spacing w:line="360" w:lineRule="auto"/>
        <w:jc w:val="center"/>
        <w:rPr>
          <w:rFonts w:ascii="Times New Roman" w:hAnsi="Times New Roman" w:cs="Times New Roman"/>
          <w:b/>
          <w:bCs/>
          <w:sz w:val="24"/>
          <w:szCs w:val="24"/>
        </w:rPr>
      </w:pPr>
    </w:p>
    <w:p w14:paraId="085DF3AF" w14:textId="77777777" w:rsidR="004A168E" w:rsidRDefault="004A168E" w:rsidP="000A731D">
      <w:pPr>
        <w:spacing w:line="360" w:lineRule="auto"/>
        <w:jc w:val="center"/>
        <w:rPr>
          <w:rFonts w:ascii="Times New Roman" w:hAnsi="Times New Roman" w:cs="Times New Roman"/>
          <w:sz w:val="24"/>
          <w:szCs w:val="24"/>
        </w:rPr>
      </w:pPr>
    </w:p>
    <w:p w14:paraId="5DB1416A" w14:textId="77777777" w:rsidR="00D036DB" w:rsidRDefault="00D036DB" w:rsidP="000A731D">
      <w:pPr>
        <w:spacing w:line="360" w:lineRule="auto"/>
        <w:jc w:val="center"/>
        <w:rPr>
          <w:rFonts w:ascii="Times New Roman" w:hAnsi="Times New Roman" w:cs="Times New Roman"/>
          <w:sz w:val="24"/>
          <w:szCs w:val="24"/>
        </w:rPr>
      </w:pPr>
    </w:p>
    <w:p w14:paraId="255C1457" w14:textId="77777777" w:rsidR="00D036DB" w:rsidRDefault="00D036DB" w:rsidP="000A731D">
      <w:pPr>
        <w:spacing w:line="360" w:lineRule="auto"/>
        <w:jc w:val="center"/>
        <w:rPr>
          <w:rFonts w:ascii="Times New Roman" w:hAnsi="Times New Roman" w:cs="Times New Roman"/>
          <w:sz w:val="24"/>
          <w:szCs w:val="24"/>
        </w:rPr>
      </w:pPr>
    </w:p>
    <w:p w14:paraId="06165FCC" w14:textId="77777777" w:rsidR="00D036DB" w:rsidRDefault="00D036DB" w:rsidP="000A731D">
      <w:pPr>
        <w:spacing w:line="360" w:lineRule="auto"/>
        <w:jc w:val="center"/>
        <w:rPr>
          <w:rFonts w:ascii="Times New Roman" w:hAnsi="Times New Roman" w:cs="Times New Roman"/>
          <w:sz w:val="24"/>
          <w:szCs w:val="24"/>
        </w:rPr>
      </w:pPr>
    </w:p>
    <w:p w14:paraId="14F4DB56" w14:textId="77777777" w:rsidR="00D036DB" w:rsidRDefault="00D036DB" w:rsidP="000A731D">
      <w:pPr>
        <w:spacing w:line="360" w:lineRule="auto"/>
        <w:jc w:val="center"/>
        <w:rPr>
          <w:rFonts w:ascii="Times New Roman" w:hAnsi="Times New Roman" w:cs="Times New Roman"/>
          <w:sz w:val="24"/>
          <w:szCs w:val="24"/>
        </w:rPr>
      </w:pPr>
    </w:p>
    <w:p w14:paraId="60BD7D76" w14:textId="77777777" w:rsidR="00D036DB" w:rsidRDefault="00D036DB" w:rsidP="000A731D">
      <w:pPr>
        <w:spacing w:line="360" w:lineRule="auto"/>
        <w:jc w:val="center"/>
        <w:rPr>
          <w:rFonts w:ascii="Times New Roman" w:hAnsi="Times New Roman" w:cs="Times New Roman"/>
          <w:sz w:val="24"/>
          <w:szCs w:val="24"/>
        </w:rPr>
      </w:pPr>
    </w:p>
    <w:p w14:paraId="1A8AFDE9" w14:textId="77777777" w:rsidR="00D036DB" w:rsidRPr="004A168E" w:rsidRDefault="00D036DB" w:rsidP="000A731D">
      <w:pPr>
        <w:spacing w:line="360" w:lineRule="auto"/>
        <w:jc w:val="center"/>
        <w:rPr>
          <w:rFonts w:ascii="Times New Roman" w:hAnsi="Times New Roman" w:cs="Times New Roman"/>
          <w:sz w:val="24"/>
          <w:szCs w:val="24"/>
        </w:rPr>
      </w:pPr>
    </w:p>
    <w:p w14:paraId="7C323561" w14:textId="77777777" w:rsidR="004A168E" w:rsidRPr="004A168E" w:rsidRDefault="004A168E" w:rsidP="004A168E">
      <w:pPr>
        <w:spacing w:line="360" w:lineRule="auto"/>
        <w:jc w:val="both"/>
        <w:rPr>
          <w:rFonts w:ascii="Times New Roman" w:hAnsi="Times New Roman" w:cs="Times New Roman"/>
          <w:sz w:val="24"/>
          <w:szCs w:val="24"/>
        </w:rPr>
      </w:pPr>
    </w:p>
    <w:p w14:paraId="1B2ABE64" w14:textId="1D4EDA7C" w:rsidR="00FA64E3" w:rsidRPr="00D169A5" w:rsidRDefault="00FA64E3" w:rsidP="00FA64E3">
      <w:pPr>
        <w:spacing w:line="360" w:lineRule="auto"/>
        <w:jc w:val="both"/>
        <w:rPr>
          <w:rFonts w:ascii="Times New Roman" w:hAnsi="Times New Roman" w:cs="Times New Roman"/>
          <w:b/>
          <w:bCs/>
          <w:sz w:val="24"/>
          <w:szCs w:val="24"/>
        </w:rPr>
      </w:pPr>
      <w:r w:rsidRPr="00D169A5">
        <w:rPr>
          <w:rFonts w:ascii="Times New Roman" w:hAnsi="Times New Roman" w:cs="Times New Roman"/>
          <w:b/>
          <w:bCs/>
          <w:sz w:val="24"/>
          <w:szCs w:val="24"/>
        </w:rPr>
        <w:t xml:space="preserve">I acknowledge the use of Grammarly (https://www.grammarly.com/) on </w:t>
      </w:r>
      <w:r w:rsidRPr="00D169A5">
        <w:rPr>
          <w:rFonts w:ascii="Times New Roman" w:hAnsi="Times New Roman" w:cs="Times New Roman"/>
          <w:b/>
          <w:bCs/>
          <w:sz w:val="24"/>
          <w:szCs w:val="24"/>
        </w:rPr>
        <w:t>20</w:t>
      </w:r>
      <w:r w:rsidRPr="00D169A5">
        <w:rPr>
          <w:rFonts w:ascii="Times New Roman" w:hAnsi="Times New Roman" w:cs="Times New Roman"/>
          <w:b/>
          <w:bCs/>
          <w:sz w:val="24"/>
          <w:szCs w:val="24"/>
        </w:rPr>
        <w:t xml:space="preserve"> May 2025 to check my work using the prompt(s) </w:t>
      </w:r>
    </w:p>
    <w:p w14:paraId="0DFBC1B4" w14:textId="5284DEBF" w:rsidR="00151142" w:rsidRDefault="00FA64E3" w:rsidP="004A168E">
      <w:pPr>
        <w:spacing w:line="360" w:lineRule="auto"/>
        <w:jc w:val="both"/>
        <w:rPr>
          <w:rFonts w:ascii="Times New Roman" w:hAnsi="Times New Roman" w:cs="Times New Roman"/>
          <w:b/>
          <w:bCs/>
          <w:sz w:val="24"/>
          <w:szCs w:val="24"/>
        </w:rPr>
      </w:pPr>
      <w:r w:rsidRPr="00D169A5">
        <w:rPr>
          <w:rFonts w:ascii="Times New Roman" w:hAnsi="Times New Roman" w:cs="Times New Roman"/>
          <w:b/>
          <w:bCs/>
          <w:sz w:val="24"/>
          <w:szCs w:val="24"/>
        </w:rPr>
        <w:t>I confirm that I have not presented any AI generated text as my own work. I confirm I have copies of my drafts, notes, and other resources I used before, and after the use of AI tools which I may be asked to provide in evidence.</w:t>
      </w:r>
    </w:p>
    <w:p w14:paraId="26CA74EF" w14:textId="77777777" w:rsidR="00D036DB" w:rsidRPr="00D036DB" w:rsidRDefault="00D036DB" w:rsidP="004A168E">
      <w:pPr>
        <w:spacing w:line="360" w:lineRule="auto"/>
        <w:jc w:val="both"/>
        <w:rPr>
          <w:rFonts w:ascii="Times New Roman" w:hAnsi="Times New Roman" w:cs="Times New Roman"/>
          <w:b/>
          <w:bCs/>
          <w:sz w:val="24"/>
          <w:szCs w:val="24"/>
        </w:rPr>
      </w:pPr>
    </w:p>
    <w:p w14:paraId="381AC38A" w14:textId="77777777" w:rsidR="00997BDB" w:rsidRPr="00926AB8" w:rsidRDefault="00997BDB" w:rsidP="00926AB8">
      <w:pPr>
        <w:spacing w:line="360" w:lineRule="auto"/>
        <w:jc w:val="center"/>
        <w:rPr>
          <w:rFonts w:ascii="Arial" w:hAnsi="Arial" w:cs="Arial"/>
          <w:b/>
          <w:bCs/>
          <w:sz w:val="32"/>
          <w:szCs w:val="32"/>
        </w:rPr>
      </w:pPr>
      <w:r w:rsidRPr="00926AB8">
        <w:rPr>
          <w:rFonts w:ascii="Arial" w:hAnsi="Arial" w:cs="Arial"/>
          <w:b/>
          <w:bCs/>
          <w:sz w:val="32"/>
          <w:szCs w:val="32"/>
        </w:rPr>
        <w:lastRenderedPageBreak/>
        <w:t>AI and Human Collaboration: Reimagining the Future</w:t>
      </w:r>
    </w:p>
    <w:p w14:paraId="351026C2" w14:textId="75CC4A37" w:rsidR="00151142" w:rsidRPr="00926AB8" w:rsidRDefault="00997BDB" w:rsidP="00926AB8">
      <w:pPr>
        <w:spacing w:line="360" w:lineRule="auto"/>
        <w:jc w:val="center"/>
        <w:rPr>
          <w:rFonts w:ascii="Arial" w:hAnsi="Arial" w:cs="Arial"/>
          <w:b/>
          <w:bCs/>
          <w:sz w:val="32"/>
          <w:szCs w:val="32"/>
        </w:rPr>
      </w:pPr>
      <w:r w:rsidRPr="00926AB8">
        <w:rPr>
          <w:rFonts w:ascii="Arial" w:hAnsi="Arial" w:cs="Arial"/>
          <w:b/>
          <w:bCs/>
          <w:sz w:val="32"/>
          <w:szCs w:val="32"/>
        </w:rPr>
        <w:t>of Work in the Hotel and Hospitality Industry</w:t>
      </w:r>
    </w:p>
    <w:p w14:paraId="7C4167A9" w14:textId="77777777" w:rsidR="00997BDB" w:rsidRPr="00926AB8" w:rsidRDefault="00997BDB" w:rsidP="00926AB8">
      <w:pPr>
        <w:spacing w:line="360" w:lineRule="auto"/>
        <w:jc w:val="both"/>
        <w:rPr>
          <w:rFonts w:ascii="Arial" w:hAnsi="Arial" w:cs="Arial"/>
          <w:b/>
          <w:bCs/>
          <w:sz w:val="24"/>
          <w:szCs w:val="24"/>
        </w:rPr>
      </w:pPr>
    </w:p>
    <w:p w14:paraId="567C8B4C" w14:textId="77777777" w:rsidR="00997BDB" w:rsidRPr="00926AB8" w:rsidRDefault="00997BDB" w:rsidP="00926AB8">
      <w:pPr>
        <w:spacing w:line="360" w:lineRule="auto"/>
        <w:jc w:val="both"/>
        <w:rPr>
          <w:rFonts w:ascii="Arial" w:hAnsi="Arial" w:cs="Arial"/>
          <w:b/>
          <w:bCs/>
          <w:sz w:val="24"/>
          <w:szCs w:val="24"/>
        </w:rPr>
      </w:pPr>
    </w:p>
    <w:p w14:paraId="7FAFE779" w14:textId="0E42D5C9" w:rsidR="00305C53" w:rsidRPr="00926AB8" w:rsidRDefault="00305C53" w:rsidP="00926AB8">
      <w:pPr>
        <w:spacing w:line="360" w:lineRule="auto"/>
        <w:jc w:val="both"/>
        <w:rPr>
          <w:rFonts w:ascii="Arial" w:hAnsi="Arial" w:cs="Arial"/>
          <w:b/>
          <w:bCs/>
          <w:sz w:val="28"/>
          <w:szCs w:val="28"/>
        </w:rPr>
      </w:pPr>
      <w:r w:rsidRPr="00926AB8">
        <w:rPr>
          <w:rFonts w:ascii="Arial" w:hAnsi="Arial" w:cs="Arial"/>
          <w:b/>
          <w:bCs/>
          <w:sz w:val="28"/>
          <w:szCs w:val="28"/>
        </w:rPr>
        <w:t>Abstract</w:t>
      </w:r>
    </w:p>
    <w:p w14:paraId="0DBC3CB5" w14:textId="5920847C" w:rsidR="00305C53" w:rsidRPr="00926AB8" w:rsidRDefault="003130CD" w:rsidP="00926AB8">
      <w:pPr>
        <w:spacing w:line="360" w:lineRule="auto"/>
        <w:jc w:val="both"/>
        <w:rPr>
          <w:rFonts w:ascii="Arial" w:hAnsi="Arial" w:cs="Arial"/>
          <w:sz w:val="24"/>
          <w:szCs w:val="24"/>
        </w:rPr>
      </w:pPr>
      <w:r w:rsidRPr="00926AB8">
        <w:rPr>
          <w:rFonts w:ascii="Arial" w:hAnsi="Arial" w:cs="Arial"/>
          <w:sz w:val="24"/>
          <w:szCs w:val="24"/>
        </w:rPr>
        <w:t>The hospitality industry is undergoing a transformative shift through the integration of Artificial Intelligence (AI), aimed at enhancing operational efficiency, guest experience, and workforce productivity. This paper explores the dynamics of AI-human collaboration within the hotel sector, examining its practical impacts on service delivery and organisational structure. Drawing upon current academic literature, industry case studies, and a macro-environmental analysis using the PESTEL framework, the study evaluates how political, economic, social, technological, environmental, and legal factors influence the implementation and outcomes of AI technologies. Ethical concerns, workforce adaptation, data governance, and sustainability are also critically discussed. The paper concludes with strategic recommendations for fostering constructive, human-centric collaboration in AI-augmented hotel environments, ensuring both innovation and inclusivity in future hospitality practices.</w:t>
      </w:r>
    </w:p>
    <w:p w14:paraId="6E371414" w14:textId="77777777" w:rsidR="004A168E" w:rsidRPr="00926AB8" w:rsidRDefault="004A168E" w:rsidP="00926AB8">
      <w:pPr>
        <w:spacing w:line="360" w:lineRule="auto"/>
        <w:jc w:val="both"/>
        <w:rPr>
          <w:rFonts w:ascii="Arial" w:hAnsi="Arial" w:cs="Arial"/>
          <w:sz w:val="24"/>
          <w:szCs w:val="24"/>
        </w:rPr>
      </w:pPr>
    </w:p>
    <w:p w14:paraId="6AFCB01B" w14:textId="77777777" w:rsidR="004A168E" w:rsidRPr="00926AB8" w:rsidRDefault="004A168E" w:rsidP="00926AB8">
      <w:pPr>
        <w:spacing w:line="360" w:lineRule="auto"/>
        <w:jc w:val="both"/>
        <w:rPr>
          <w:rFonts w:ascii="Arial" w:hAnsi="Arial" w:cs="Arial"/>
          <w:sz w:val="24"/>
          <w:szCs w:val="24"/>
        </w:rPr>
      </w:pPr>
    </w:p>
    <w:p w14:paraId="52F0185B" w14:textId="77777777" w:rsidR="004A168E" w:rsidRPr="00926AB8" w:rsidRDefault="004A168E" w:rsidP="00926AB8">
      <w:pPr>
        <w:spacing w:line="360" w:lineRule="auto"/>
        <w:jc w:val="both"/>
        <w:rPr>
          <w:rFonts w:ascii="Arial" w:hAnsi="Arial" w:cs="Arial"/>
          <w:sz w:val="24"/>
          <w:szCs w:val="24"/>
        </w:rPr>
      </w:pPr>
    </w:p>
    <w:p w14:paraId="2B1DA578" w14:textId="77777777" w:rsidR="004A168E" w:rsidRPr="00926AB8" w:rsidRDefault="004A168E" w:rsidP="00926AB8">
      <w:pPr>
        <w:spacing w:line="360" w:lineRule="auto"/>
        <w:jc w:val="both"/>
        <w:rPr>
          <w:rFonts w:ascii="Arial" w:hAnsi="Arial" w:cs="Arial"/>
          <w:sz w:val="24"/>
          <w:szCs w:val="24"/>
        </w:rPr>
      </w:pPr>
    </w:p>
    <w:p w14:paraId="5E65C042" w14:textId="77777777" w:rsidR="004A168E" w:rsidRPr="00926AB8" w:rsidRDefault="004A168E" w:rsidP="00926AB8">
      <w:pPr>
        <w:spacing w:line="360" w:lineRule="auto"/>
        <w:jc w:val="both"/>
        <w:rPr>
          <w:rFonts w:ascii="Arial" w:hAnsi="Arial" w:cs="Arial"/>
          <w:sz w:val="24"/>
          <w:szCs w:val="24"/>
        </w:rPr>
      </w:pPr>
    </w:p>
    <w:p w14:paraId="4FD88452" w14:textId="77777777" w:rsidR="004A168E" w:rsidRPr="00926AB8" w:rsidRDefault="004A168E" w:rsidP="00926AB8">
      <w:pPr>
        <w:spacing w:line="360" w:lineRule="auto"/>
        <w:jc w:val="both"/>
        <w:rPr>
          <w:rFonts w:ascii="Arial" w:hAnsi="Arial" w:cs="Arial"/>
          <w:sz w:val="24"/>
          <w:szCs w:val="24"/>
        </w:rPr>
      </w:pPr>
    </w:p>
    <w:p w14:paraId="35931120" w14:textId="77777777" w:rsidR="004A168E" w:rsidRPr="00926AB8" w:rsidRDefault="004A168E" w:rsidP="00926AB8">
      <w:pPr>
        <w:spacing w:line="360" w:lineRule="auto"/>
        <w:jc w:val="both"/>
        <w:rPr>
          <w:rFonts w:ascii="Arial" w:hAnsi="Arial" w:cs="Arial"/>
          <w:sz w:val="24"/>
          <w:szCs w:val="24"/>
        </w:rPr>
      </w:pPr>
    </w:p>
    <w:p w14:paraId="5F72EEC6" w14:textId="77777777" w:rsidR="004A168E" w:rsidRPr="00926AB8" w:rsidRDefault="004A168E" w:rsidP="00926AB8">
      <w:pPr>
        <w:spacing w:line="360" w:lineRule="auto"/>
        <w:jc w:val="both"/>
        <w:rPr>
          <w:rFonts w:ascii="Arial" w:hAnsi="Arial" w:cs="Arial"/>
          <w:sz w:val="24"/>
          <w:szCs w:val="24"/>
        </w:rPr>
      </w:pPr>
    </w:p>
    <w:p w14:paraId="2AEAF116" w14:textId="77777777" w:rsidR="004A168E" w:rsidRPr="00926AB8" w:rsidRDefault="004A168E" w:rsidP="00926AB8">
      <w:pPr>
        <w:spacing w:line="360" w:lineRule="auto"/>
        <w:jc w:val="both"/>
        <w:rPr>
          <w:rFonts w:ascii="Arial" w:hAnsi="Arial" w:cs="Arial"/>
          <w:sz w:val="24"/>
          <w:szCs w:val="24"/>
        </w:rPr>
      </w:pPr>
    </w:p>
    <w:p w14:paraId="4D085E14" w14:textId="77777777" w:rsidR="004A168E" w:rsidRPr="00926AB8" w:rsidRDefault="004A168E" w:rsidP="00926AB8">
      <w:pPr>
        <w:spacing w:line="360" w:lineRule="auto"/>
        <w:jc w:val="both"/>
        <w:rPr>
          <w:rFonts w:ascii="Arial" w:hAnsi="Arial" w:cs="Arial"/>
          <w:sz w:val="24"/>
          <w:szCs w:val="24"/>
        </w:rPr>
      </w:pPr>
    </w:p>
    <w:p w14:paraId="0971B4BD" w14:textId="019A4EC8" w:rsidR="00305C53" w:rsidRPr="00926AB8" w:rsidRDefault="00305C53" w:rsidP="00926AB8">
      <w:pPr>
        <w:spacing w:line="360" w:lineRule="auto"/>
        <w:jc w:val="both"/>
        <w:rPr>
          <w:rFonts w:ascii="Arial" w:hAnsi="Arial" w:cs="Arial"/>
          <w:b/>
          <w:bCs/>
          <w:sz w:val="28"/>
          <w:szCs w:val="28"/>
        </w:rPr>
      </w:pPr>
      <w:r w:rsidRPr="00926AB8">
        <w:rPr>
          <w:rFonts w:ascii="Arial" w:hAnsi="Arial" w:cs="Arial"/>
          <w:b/>
          <w:bCs/>
          <w:sz w:val="28"/>
          <w:szCs w:val="28"/>
        </w:rPr>
        <w:lastRenderedPageBreak/>
        <w:t xml:space="preserve">1. Introduction </w:t>
      </w:r>
    </w:p>
    <w:p w14:paraId="7CA14EA6" w14:textId="77777777" w:rsidR="002B5362" w:rsidRPr="00926AB8" w:rsidRDefault="002B5362" w:rsidP="00926AB8">
      <w:pPr>
        <w:spacing w:line="360" w:lineRule="auto"/>
        <w:jc w:val="both"/>
        <w:rPr>
          <w:rFonts w:ascii="Arial" w:hAnsi="Arial" w:cs="Arial"/>
          <w:sz w:val="24"/>
          <w:szCs w:val="24"/>
        </w:rPr>
      </w:pPr>
      <w:r w:rsidRPr="00926AB8">
        <w:rPr>
          <w:rFonts w:ascii="Arial" w:hAnsi="Arial" w:cs="Arial"/>
          <w:sz w:val="24"/>
          <w:szCs w:val="24"/>
        </w:rPr>
        <w:t>The hotel and hospitality industry has long relied on human-centric service delivery. However, rapid technological advancement, particularly in Artificial Intelligence (AI), is revolutionising this model (Ivanov &amp; Webster, 2019). From AI chatbots managing bookings to facial recognition systems enhancing security and service personalisation, the sector is embracing innovation to remain competitive (Ford &amp; Sturman, 2020).</w:t>
      </w:r>
    </w:p>
    <w:p w14:paraId="5353409F" w14:textId="77777777" w:rsidR="002B5362" w:rsidRPr="00926AB8" w:rsidRDefault="002B5362" w:rsidP="00926AB8">
      <w:pPr>
        <w:spacing w:line="360" w:lineRule="auto"/>
        <w:jc w:val="both"/>
        <w:rPr>
          <w:rFonts w:ascii="Arial" w:hAnsi="Arial" w:cs="Arial"/>
          <w:sz w:val="24"/>
          <w:szCs w:val="24"/>
        </w:rPr>
      </w:pPr>
    </w:p>
    <w:p w14:paraId="3BE2F997" w14:textId="77777777" w:rsidR="002B5362" w:rsidRPr="00926AB8" w:rsidRDefault="002B5362" w:rsidP="00926AB8">
      <w:pPr>
        <w:spacing w:line="360" w:lineRule="auto"/>
        <w:jc w:val="both"/>
        <w:rPr>
          <w:rFonts w:ascii="Arial" w:hAnsi="Arial" w:cs="Arial"/>
          <w:sz w:val="24"/>
          <w:szCs w:val="24"/>
        </w:rPr>
      </w:pPr>
      <w:r w:rsidRPr="00926AB8">
        <w:rPr>
          <w:rFonts w:ascii="Arial" w:hAnsi="Arial" w:cs="Arial"/>
          <w:sz w:val="24"/>
          <w:szCs w:val="24"/>
        </w:rPr>
        <w:t>The COVID-19 pandemic accelerated digital transformation by necessitating contactless service and more efficient resource allocation (Sharma et al., 2024). It also reinforced the need for crisis-responsive strategies and technological innovation to maintain operational continuity in the hospitality sector (Laws, Prideaux and Chon, 2007). Now, in a post-pandemic landscape, the integration of AI is no longer optional but essential. AI offers tangible benefits, including cost reduction, improved guest satisfaction, and the ability to predict customer preferences. However, successful deployment requires a collaborative approach between AI systems and human employees to ensure efficiency without losing the “human touch” that defines hospitality.</w:t>
      </w:r>
    </w:p>
    <w:p w14:paraId="0D8DE9EE" w14:textId="77777777" w:rsidR="002B5362" w:rsidRPr="00926AB8" w:rsidRDefault="002B5362" w:rsidP="00926AB8">
      <w:pPr>
        <w:spacing w:line="360" w:lineRule="auto"/>
        <w:jc w:val="both"/>
        <w:rPr>
          <w:rFonts w:ascii="Arial" w:hAnsi="Arial" w:cs="Arial"/>
          <w:sz w:val="24"/>
          <w:szCs w:val="24"/>
        </w:rPr>
      </w:pPr>
    </w:p>
    <w:p w14:paraId="596A8BF0" w14:textId="425EEE29" w:rsidR="004A168E" w:rsidRPr="00926AB8" w:rsidRDefault="002B5362" w:rsidP="00926AB8">
      <w:pPr>
        <w:spacing w:line="360" w:lineRule="auto"/>
        <w:jc w:val="both"/>
        <w:rPr>
          <w:rFonts w:ascii="Arial" w:hAnsi="Arial" w:cs="Arial"/>
          <w:sz w:val="24"/>
          <w:szCs w:val="24"/>
        </w:rPr>
      </w:pPr>
      <w:r w:rsidRPr="00926AB8">
        <w:rPr>
          <w:rFonts w:ascii="Arial" w:hAnsi="Arial" w:cs="Arial"/>
          <w:sz w:val="24"/>
          <w:szCs w:val="24"/>
        </w:rPr>
        <w:t xml:space="preserve">This paper focuses on AI-human collaboration not as a replacement </w:t>
      </w:r>
      <w:r w:rsidR="00F22808" w:rsidRPr="00926AB8">
        <w:rPr>
          <w:rFonts w:ascii="Arial" w:hAnsi="Arial" w:cs="Arial"/>
          <w:sz w:val="24"/>
          <w:szCs w:val="24"/>
        </w:rPr>
        <w:t>model</w:t>
      </w:r>
      <w:r w:rsidRPr="00926AB8">
        <w:rPr>
          <w:rFonts w:ascii="Arial" w:hAnsi="Arial" w:cs="Arial"/>
          <w:sz w:val="24"/>
          <w:szCs w:val="24"/>
        </w:rPr>
        <w:t xml:space="preserve">, but as a synergistic opportunity. The topic is increasingly relevant, with hotels such as Hilton and Marriott deploying AI in both guest-facing and back-end roles (Costa &amp; Costa, 2022). The paper explores how AI can </w:t>
      </w:r>
      <w:r w:rsidR="003F5732" w:rsidRPr="00926AB8">
        <w:rPr>
          <w:rFonts w:ascii="Arial" w:hAnsi="Arial" w:cs="Arial"/>
          <w:sz w:val="24"/>
          <w:szCs w:val="24"/>
        </w:rPr>
        <w:t>increase</w:t>
      </w:r>
      <w:r w:rsidRPr="00926AB8">
        <w:rPr>
          <w:rFonts w:ascii="Arial" w:hAnsi="Arial" w:cs="Arial"/>
          <w:sz w:val="24"/>
          <w:szCs w:val="24"/>
        </w:rPr>
        <w:t xml:space="preserve"> hospitality workforces while critically examining the implications for service quality, staff roles, and organisational culture.</w:t>
      </w:r>
    </w:p>
    <w:p w14:paraId="4F889205" w14:textId="77777777" w:rsidR="004A168E" w:rsidRPr="00926AB8" w:rsidRDefault="004A168E" w:rsidP="00926AB8">
      <w:pPr>
        <w:spacing w:line="360" w:lineRule="auto"/>
        <w:jc w:val="both"/>
        <w:rPr>
          <w:rFonts w:ascii="Arial" w:hAnsi="Arial" w:cs="Arial"/>
          <w:sz w:val="24"/>
          <w:szCs w:val="24"/>
        </w:rPr>
      </w:pPr>
    </w:p>
    <w:p w14:paraId="2B188FF1" w14:textId="77777777" w:rsidR="004A168E" w:rsidRPr="00926AB8" w:rsidRDefault="004A168E" w:rsidP="00926AB8">
      <w:pPr>
        <w:spacing w:line="360" w:lineRule="auto"/>
        <w:jc w:val="both"/>
        <w:rPr>
          <w:rFonts w:ascii="Arial" w:hAnsi="Arial" w:cs="Arial"/>
          <w:sz w:val="24"/>
          <w:szCs w:val="24"/>
        </w:rPr>
      </w:pPr>
    </w:p>
    <w:p w14:paraId="673D2916" w14:textId="77777777" w:rsidR="004A168E" w:rsidRPr="00926AB8" w:rsidRDefault="004A168E" w:rsidP="00926AB8">
      <w:pPr>
        <w:spacing w:line="360" w:lineRule="auto"/>
        <w:jc w:val="both"/>
        <w:rPr>
          <w:rFonts w:ascii="Arial" w:hAnsi="Arial" w:cs="Arial"/>
          <w:sz w:val="24"/>
          <w:szCs w:val="24"/>
        </w:rPr>
      </w:pPr>
    </w:p>
    <w:p w14:paraId="27952838" w14:textId="77777777" w:rsidR="004A168E" w:rsidRDefault="004A168E" w:rsidP="00926AB8">
      <w:pPr>
        <w:spacing w:line="360" w:lineRule="auto"/>
        <w:jc w:val="both"/>
        <w:rPr>
          <w:rFonts w:ascii="Arial" w:hAnsi="Arial" w:cs="Arial"/>
          <w:sz w:val="24"/>
          <w:szCs w:val="24"/>
        </w:rPr>
      </w:pPr>
    </w:p>
    <w:p w14:paraId="3A055311" w14:textId="77777777" w:rsidR="00926AB8" w:rsidRPr="00926AB8" w:rsidRDefault="00926AB8" w:rsidP="00926AB8">
      <w:pPr>
        <w:spacing w:line="360" w:lineRule="auto"/>
        <w:jc w:val="both"/>
        <w:rPr>
          <w:rFonts w:ascii="Arial" w:hAnsi="Arial" w:cs="Arial"/>
          <w:sz w:val="24"/>
          <w:szCs w:val="24"/>
        </w:rPr>
      </w:pPr>
    </w:p>
    <w:p w14:paraId="206DAFBC" w14:textId="77777777" w:rsidR="004A168E" w:rsidRPr="00926AB8" w:rsidRDefault="004A168E" w:rsidP="00926AB8">
      <w:pPr>
        <w:spacing w:line="360" w:lineRule="auto"/>
        <w:jc w:val="both"/>
        <w:rPr>
          <w:rFonts w:ascii="Arial" w:hAnsi="Arial" w:cs="Arial"/>
          <w:sz w:val="28"/>
          <w:szCs w:val="28"/>
        </w:rPr>
      </w:pPr>
    </w:p>
    <w:p w14:paraId="4405231C" w14:textId="2141949F" w:rsidR="00305C53" w:rsidRPr="00926AB8" w:rsidRDefault="00305C53" w:rsidP="00926AB8">
      <w:pPr>
        <w:spacing w:line="360" w:lineRule="auto"/>
        <w:jc w:val="both"/>
        <w:rPr>
          <w:rFonts w:ascii="Arial" w:hAnsi="Arial" w:cs="Arial"/>
          <w:b/>
          <w:bCs/>
          <w:sz w:val="28"/>
          <w:szCs w:val="28"/>
        </w:rPr>
      </w:pPr>
      <w:r w:rsidRPr="00926AB8">
        <w:rPr>
          <w:rFonts w:ascii="Arial" w:hAnsi="Arial" w:cs="Arial"/>
          <w:b/>
          <w:bCs/>
          <w:sz w:val="28"/>
          <w:szCs w:val="28"/>
        </w:rPr>
        <w:lastRenderedPageBreak/>
        <w:t xml:space="preserve">2. Literature Review </w:t>
      </w:r>
    </w:p>
    <w:p w14:paraId="406C0E17"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The integration of Artificial Intelligence (AI) in the hospitality industry has transformed service delivery, offering significant advances in customer service, operational efficiency, and cost management. AI technologies such as machine learning (ML), natural language processing (NLP), and robotics are increasingly used to enhance guest experiences through automation, personalisation, and predictive analytics (Ivanov &amp; Webster, 2019). These tools enable faster, data-driven decision-making and support continuous innovation (Santos &amp; Silva, 2019).</w:t>
      </w:r>
    </w:p>
    <w:p w14:paraId="0C656605" w14:textId="77777777" w:rsidR="004B2846" w:rsidRPr="00926AB8" w:rsidRDefault="004B2846" w:rsidP="00926AB8">
      <w:pPr>
        <w:spacing w:line="360" w:lineRule="auto"/>
        <w:jc w:val="both"/>
        <w:rPr>
          <w:rFonts w:ascii="Arial" w:hAnsi="Arial" w:cs="Arial"/>
          <w:sz w:val="24"/>
          <w:szCs w:val="24"/>
        </w:rPr>
      </w:pPr>
    </w:p>
    <w:p w14:paraId="2907833E" w14:textId="1AB848B9"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 xml:space="preserve">One of the most visible applications of AI in hospitality is in customer service. AI-driven chatbots and virtual assistants provide 24/7 support, manage bookings, and offer tailored recommendations. Hilton’s AI </w:t>
      </w:r>
      <w:r w:rsidR="00600377" w:rsidRPr="00926AB8">
        <w:rPr>
          <w:rFonts w:ascii="Arial" w:hAnsi="Arial" w:cs="Arial"/>
          <w:sz w:val="24"/>
          <w:szCs w:val="24"/>
        </w:rPr>
        <w:t>assistant</w:t>
      </w:r>
      <w:r w:rsidRPr="00926AB8">
        <w:rPr>
          <w:rFonts w:ascii="Arial" w:hAnsi="Arial" w:cs="Arial"/>
          <w:sz w:val="24"/>
          <w:szCs w:val="24"/>
        </w:rPr>
        <w:t>, Connie, developed in collaboration with IBM Watson, exemplifies the potential of AI to enhance guest engagement through natural interaction (Batabyal &amp; Das, 2019). Marriott International uses AI-powered platforms to personalise communication with loyalty members, leading to significant improvements in guest satisfaction and return rates (International Journal of Hospitality Management, 2024).</w:t>
      </w:r>
    </w:p>
    <w:p w14:paraId="2042A88F" w14:textId="77777777" w:rsidR="004B2846" w:rsidRPr="00926AB8" w:rsidRDefault="004B2846" w:rsidP="00926AB8">
      <w:pPr>
        <w:spacing w:line="360" w:lineRule="auto"/>
        <w:jc w:val="both"/>
        <w:rPr>
          <w:rFonts w:ascii="Arial" w:hAnsi="Arial" w:cs="Arial"/>
          <w:sz w:val="24"/>
          <w:szCs w:val="24"/>
        </w:rPr>
      </w:pPr>
    </w:p>
    <w:p w14:paraId="384930EB"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Operationally, AI plays a critical role in forecasting demand, managing dynamic pricing, and optimising staff scheduling. Algorithms analyse historical and real-time data to anticipate customer behaviour, enabling hotels to adjust pricing and staffing accordingly (Santos &amp; Silva, 2019). For example, citizenM and Yotel use AI to automate check-in procedures and allocate rooms more efficiently, enhancing operational performance while reducing wait times (Costa &amp; Costa, 2022).</w:t>
      </w:r>
    </w:p>
    <w:p w14:paraId="6AE67F56" w14:textId="77777777" w:rsidR="004B2846" w:rsidRPr="00926AB8" w:rsidRDefault="004B2846" w:rsidP="00926AB8">
      <w:pPr>
        <w:spacing w:line="360" w:lineRule="auto"/>
        <w:jc w:val="both"/>
        <w:rPr>
          <w:rFonts w:ascii="Arial" w:hAnsi="Arial" w:cs="Arial"/>
          <w:sz w:val="24"/>
          <w:szCs w:val="24"/>
        </w:rPr>
      </w:pPr>
    </w:p>
    <w:p w14:paraId="27AFE986" w14:textId="1E56EEBF"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 xml:space="preserve">Academically, there is </w:t>
      </w:r>
      <w:r w:rsidR="00926AB8" w:rsidRPr="00926AB8">
        <w:rPr>
          <w:rFonts w:ascii="Arial" w:hAnsi="Arial" w:cs="Arial"/>
          <w:sz w:val="24"/>
          <w:szCs w:val="24"/>
        </w:rPr>
        <w:t xml:space="preserve">a </w:t>
      </w:r>
      <w:r w:rsidRPr="00926AB8">
        <w:rPr>
          <w:rFonts w:ascii="Arial" w:hAnsi="Arial" w:cs="Arial"/>
          <w:sz w:val="24"/>
          <w:szCs w:val="24"/>
        </w:rPr>
        <w:t xml:space="preserve">strong focus on the collaborative potential of AI and human staff. Rather than replacing employees, AI often </w:t>
      </w:r>
      <w:r w:rsidR="00CD1B9C" w:rsidRPr="00926AB8">
        <w:rPr>
          <w:rFonts w:ascii="Arial" w:hAnsi="Arial" w:cs="Arial"/>
          <w:sz w:val="24"/>
          <w:szCs w:val="24"/>
        </w:rPr>
        <w:t>supplements</w:t>
      </w:r>
      <w:r w:rsidRPr="00926AB8">
        <w:rPr>
          <w:rFonts w:ascii="Arial" w:hAnsi="Arial" w:cs="Arial"/>
          <w:sz w:val="24"/>
          <w:szCs w:val="24"/>
        </w:rPr>
        <w:t xml:space="preserve"> their roles. Ford and Sturman (2020) argue that AI systems can manage repetitive or administrative tasks, allowing staff to focus on emotionally intelligent interactions and complex problem-solving. Tribe (2009) reinforces that hospitality remains a fundamentally human-</w:t>
      </w:r>
      <w:r w:rsidRPr="00926AB8">
        <w:rPr>
          <w:rFonts w:ascii="Arial" w:hAnsi="Arial" w:cs="Arial"/>
          <w:sz w:val="24"/>
          <w:szCs w:val="24"/>
        </w:rPr>
        <w:lastRenderedPageBreak/>
        <w:t>centred industry where personalisation, empathy, and situational awareness are essential elements that AI cannot fully replicate.</w:t>
      </w:r>
    </w:p>
    <w:p w14:paraId="229E8715" w14:textId="77777777" w:rsidR="004B2846" w:rsidRPr="00926AB8" w:rsidRDefault="004B2846" w:rsidP="00926AB8">
      <w:pPr>
        <w:spacing w:line="360" w:lineRule="auto"/>
        <w:jc w:val="both"/>
        <w:rPr>
          <w:rFonts w:ascii="Arial" w:hAnsi="Arial" w:cs="Arial"/>
          <w:sz w:val="24"/>
          <w:szCs w:val="24"/>
        </w:rPr>
      </w:pPr>
    </w:p>
    <w:p w14:paraId="36B0FC75"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However, to achieve constructive AI-human collaboration, workforce development is essential. Costa and Costa (2022) note that many hospitality employees lack the digital competencies required to operate AI systems effectively. Leading hotel brands have begun investing in reskilling programmes and digital literacy training to bridge this gap (Sharma et al., 2024). The International Labour Organisation (2023) emphasises the need to include staff in change management processes to reduce resistance and foster innovation.</w:t>
      </w:r>
    </w:p>
    <w:p w14:paraId="3ED1E773" w14:textId="77777777" w:rsidR="004B2846" w:rsidRPr="00926AB8" w:rsidRDefault="004B2846" w:rsidP="00926AB8">
      <w:pPr>
        <w:spacing w:line="360" w:lineRule="auto"/>
        <w:jc w:val="both"/>
        <w:rPr>
          <w:rFonts w:ascii="Arial" w:hAnsi="Arial" w:cs="Arial"/>
          <w:sz w:val="24"/>
          <w:szCs w:val="24"/>
        </w:rPr>
      </w:pPr>
    </w:p>
    <w:p w14:paraId="15A9038B"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Despite these benefits, several ethical and legal concerns persist. Data privacy is a primary issue, as AI systems depend heavily on customer data to provide personalised services (Kwong, Omar and Aliah, 2024). Regulatory frameworks such as the General Data Protection Regulation (GDPR) impose strict requirements on data usage in Europe, compelling hospitality organisations to adopt robust governance measures (Current Issues in Tourism, 2023). Ethical concerns such as guest consent, algorithmic bias, and data transparency are becoming increasingly significant. These issues also raise broader questions about guest autonomy, human rights, and equitable access to services, particularly in digitally dependent environments (Tourism Concern, 2025). Algorithmic bias and a lack of transparency in AI decision-making also present risks, especially where guests may not understand how decisions that affect their experiences are being made (Journal of Sustainable Tourism, 2023).</w:t>
      </w:r>
    </w:p>
    <w:p w14:paraId="0FF99A08" w14:textId="77777777" w:rsidR="004B2846" w:rsidRPr="00926AB8" w:rsidRDefault="004B2846" w:rsidP="00926AB8">
      <w:pPr>
        <w:spacing w:line="360" w:lineRule="auto"/>
        <w:jc w:val="both"/>
        <w:rPr>
          <w:rFonts w:ascii="Arial" w:hAnsi="Arial" w:cs="Arial"/>
          <w:sz w:val="24"/>
          <w:szCs w:val="24"/>
        </w:rPr>
      </w:pPr>
    </w:p>
    <w:p w14:paraId="7596D0A9" w14:textId="3A8763A0"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 xml:space="preserve">Cultural attitudes influence the acceptance and success of AI integration. Ivanov and Webster (2019) found that while guests in East Asia are more receptive to AI-driven services, guests in Europe and North America often prefer traditional, human-led service delivery. Research on cross-cultural perceptions supports these findings, suggesting that service expectations and trust in automation vary significantly by region (Current Issues in Tourism, 2023). This highlights the importance of regionally tailored AI strategies. For example, hotels in Japan may invest more heavily in service </w:t>
      </w:r>
      <w:r w:rsidRPr="00926AB8">
        <w:rPr>
          <w:rFonts w:ascii="Arial" w:hAnsi="Arial" w:cs="Arial"/>
          <w:sz w:val="24"/>
          <w:szCs w:val="24"/>
        </w:rPr>
        <w:lastRenderedPageBreak/>
        <w:t xml:space="preserve">robotics, </w:t>
      </w:r>
      <w:r w:rsidR="00006F70" w:rsidRPr="00926AB8">
        <w:rPr>
          <w:rFonts w:ascii="Arial" w:hAnsi="Arial" w:cs="Arial"/>
          <w:sz w:val="24"/>
          <w:szCs w:val="24"/>
        </w:rPr>
        <w:t>while</w:t>
      </w:r>
      <w:r w:rsidRPr="00926AB8">
        <w:rPr>
          <w:rFonts w:ascii="Arial" w:hAnsi="Arial" w:cs="Arial"/>
          <w:sz w:val="24"/>
          <w:szCs w:val="24"/>
        </w:rPr>
        <w:t xml:space="preserve"> European hotels may adopt hybrid models that blend AI tools with personalised human interaction (Tourism Management, 2023).</w:t>
      </w:r>
    </w:p>
    <w:p w14:paraId="35CFE698" w14:textId="77777777" w:rsidR="004B2846" w:rsidRPr="00926AB8" w:rsidRDefault="004B2846" w:rsidP="00926AB8">
      <w:pPr>
        <w:spacing w:line="360" w:lineRule="auto"/>
        <w:jc w:val="both"/>
        <w:rPr>
          <w:rFonts w:ascii="Arial" w:hAnsi="Arial" w:cs="Arial"/>
          <w:sz w:val="24"/>
          <w:szCs w:val="24"/>
        </w:rPr>
      </w:pPr>
    </w:p>
    <w:p w14:paraId="03CE3129"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Real-world examples reinforce these dynamics. Yotel’s self-service kiosks and robotic luggage storage provide efficient service without compromising guest satisfaction. Delta Hotels by Marriott has implemented AI-based staff scheduling systems to match labour capacity with guest demand, enhancing service quality and staff morale (Sharma et al., 2024). Hilton’s use of AI to monitor guest review sentiment enables service improvements before issues escalate — a trend aligned with broader AI applications in the industry. To and Yu (2025) identify sentiment analysis, behavioural prediction, and automated service responses as emerging themes in AI adoption, particularly in personalisation and operations management.</w:t>
      </w:r>
    </w:p>
    <w:p w14:paraId="1840A081" w14:textId="77777777" w:rsidR="004B2846" w:rsidRPr="00926AB8" w:rsidRDefault="004B2846" w:rsidP="00926AB8">
      <w:pPr>
        <w:spacing w:line="360" w:lineRule="auto"/>
        <w:jc w:val="both"/>
        <w:rPr>
          <w:rFonts w:ascii="Arial" w:hAnsi="Arial" w:cs="Arial"/>
          <w:sz w:val="24"/>
          <w:szCs w:val="24"/>
        </w:rPr>
      </w:pPr>
    </w:p>
    <w:p w14:paraId="025A2798" w14:textId="01D2486F"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 xml:space="preserve">Nevertheless, scholars caution against over-reliance on AI. Darcy et al. (2012) advocate for inclusive technology design, especially for elderly and disabled travellers who may need adaptive or human-led service options. Mill (2012) adds that hospitality cannot rely solely on automation, as nuanced human </w:t>
      </w:r>
      <w:r w:rsidR="00F8366A">
        <w:rPr>
          <w:rFonts w:ascii="Arial" w:hAnsi="Arial" w:cs="Arial"/>
          <w:sz w:val="24"/>
          <w:szCs w:val="24"/>
        </w:rPr>
        <w:t>judgment</w:t>
      </w:r>
      <w:r w:rsidRPr="00926AB8">
        <w:rPr>
          <w:rFonts w:ascii="Arial" w:hAnsi="Arial" w:cs="Arial"/>
          <w:sz w:val="24"/>
          <w:szCs w:val="24"/>
        </w:rPr>
        <w:t xml:space="preserve"> and rapport are vital for meeting complex guest needs.</w:t>
      </w:r>
    </w:p>
    <w:p w14:paraId="57ADA492" w14:textId="77777777" w:rsidR="004B2846" w:rsidRPr="00926AB8" w:rsidRDefault="004B2846" w:rsidP="00926AB8">
      <w:pPr>
        <w:spacing w:line="360" w:lineRule="auto"/>
        <w:jc w:val="both"/>
        <w:rPr>
          <w:rFonts w:ascii="Arial" w:hAnsi="Arial" w:cs="Arial"/>
          <w:sz w:val="24"/>
          <w:szCs w:val="24"/>
        </w:rPr>
      </w:pPr>
    </w:p>
    <w:p w14:paraId="3B8F5147"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To analyse the broader external factors influencing AI implementation, this study applies the PESTEL framework, which explores the Political, Economic, Social, Technological, Environmental, and Legal influences on strategic decisions. This framework is especially suitable for understanding the macro-environment affecting both technological adoption and workforce integration. Political and legal factors shape data governance and employment law; economic and technological forces drive investment and innovation; social expectations influence service delivery models; and environmental considerations highlight AI’s role in sustainable hotel operations. PESTEL provides a comprehensive view of the external pressures shaping AI-human collaboration in the hotel sector.</w:t>
      </w:r>
    </w:p>
    <w:p w14:paraId="042DF247" w14:textId="77777777" w:rsidR="004B2846" w:rsidRPr="00926AB8" w:rsidRDefault="004B2846" w:rsidP="00926AB8">
      <w:pPr>
        <w:spacing w:line="360" w:lineRule="auto"/>
        <w:jc w:val="both"/>
        <w:rPr>
          <w:rFonts w:ascii="Arial" w:hAnsi="Arial" w:cs="Arial"/>
          <w:sz w:val="24"/>
          <w:szCs w:val="24"/>
        </w:rPr>
      </w:pPr>
    </w:p>
    <w:p w14:paraId="71B44D54"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lastRenderedPageBreak/>
        <w:t>In summary, the literature strongly supports AI as a strategic enabler rather than a replacement for human staff. When applied ethically and inclusively, AI enhances operational efficiency, elevates guest satisfaction, and supports employee development. A balanced, well-managed collaboration between AI and human staff presents the most sustainable path forward. Future research should continue examining long-term effects on workforce sustainability, brand loyalty, and equitable service design.</w:t>
      </w:r>
    </w:p>
    <w:p w14:paraId="347E4F2D" w14:textId="77777777" w:rsidR="004A168E" w:rsidRPr="00926AB8" w:rsidRDefault="004A168E" w:rsidP="00926AB8">
      <w:pPr>
        <w:spacing w:line="360" w:lineRule="auto"/>
        <w:jc w:val="both"/>
        <w:rPr>
          <w:rFonts w:ascii="Arial" w:hAnsi="Arial" w:cs="Arial"/>
          <w:sz w:val="24"/>
          <w:szCs w:val="24"/>
        </w:rPr>
      </w:pPr>
    </w:p>
    <w:p w14:paraId="4204E4D3" w14:textId="77777777" w:rsidR="004A168E" w:rsidRPr="00926AB8" w:rsidRDefault="004A168E" w:rsidP="00926AB8">
      <w:pPr>
        <w:spacing w:line="360" w:lineRule="auto"/>
        <w:jc w:val="both"/>
        <w:rPr>
          <w:rFonts w:ascii="Arial" w:hAnsi="Arial" w:cs="Arial"/>
          <w:sz w:val="24"/>
          <w:szCs w:val="24"/>
        </w:rPr>
      </w:pPr>
    </w:p>
    <w:p w14:paraId="23AC7F27" w14:textId="77777777" w:rsidR="004A168E" w:rsidRDefault="004A168E" w:rsidP="00926AB8">
      <w:pPr>
        <w:spacing w:line="360" w:lineRule="auto"/>
        <w:jc w:val="both"/>
        <w:rPr>
          <w:rFonts w:ascii="Arial" w:hAnsi="Arial" w:cs="Arial"/>
          <w:sz w:val="24"/>
          <w:szCs w:val="24"/>
        </w:rPr>
      </w:pPr>
    </w:p>
    <w:p w14:paraId="0D186AF7" w14:textId="77777777" w:rsidR="00057AC8" w:rsidRDefault="00057AC8" w:rsidP="00926AB8">
      <w:pPr>
        <w:spacing w:line="360" w:lineRule="auto"/>
        <w:jc w:val="both"/>
        <w:rPr>
          <w:rFonts w:ascii="Arial" w:hAnsi="Arial" w:cs="Arial"/>
          <w:sz w:val="24"/>
          <w:szCs w:val="24"/>
        </w:rPr>
      </w:pPr>
    </w:p>
    <w:p w14:paraId="4408BD6A" w14:textId="77777777" w:rsidR="00057AC8" w:rsidRDefault="00057AC8" w:rsidP="00926AB8">
      <w:pPr>
        <w:spacing w:line="360" w:lineRule="auto"/>
        <w:jc w:val="both"/>
        <w:rPr>
          <w:rFonts w:ascii="Arial" w:hAnsi="Arial" w:cs="Arial"/>
          <w:sz w:val="24"/>
          <w:szCs w:val="24"/>
        </w:rPr>
      </w:pPr>
    </w:p>
    <w:p w14:paraId="19A9DB13" w14:textId="77777777" w:rsidR="00057AC8" w:rsidRDefault="00057AC8" w:rsidP="00926AB8">
      <w:pPr>
        <w:spacing w:line="360" w:lineRule="auto"/>
        <w:jc w:val="both"/>
        <w:rPr>
          <w:rFonts w:ascii="Arial" w:hAnsi="Arial" w:cs="Arial"/>
          <w:sz w:val="24"/>
          <w:szCs w:val="24"/>
        </w:rPr>
      </w:pPr>
    </w:p>
    <w:p w14:paraId="34A5BB18" w14:textId="77777777" w:rsidR="00057AC8" w:rsidRDefault="00057AC8" w:rsidP="00926AB8">
      <w:pPr>
        <w:spacing w:line="360" w:lineRule="auto"/>
        <w:jc w:val="both"/>
        <w:rPr>
          <w:rFonts w:ascii="Arial" w:hAnsi="Arial" w:cs="Arial"/>
          <w:sz w:val="24"/>
          <w:szCs w:val="24"/>
        </w:rPr>
      </w:pPr>
    </w:p>
    <w:p w14:paraId="17CBF5E6" w14:textId="77777777" w:rsidR="00057AC8" w:rsidRDefault="00057AC8" w:rsidP="00926AB8">
      <w:pPr>
        <w:spacing w:line="360" w:lineRule="auto"/>
        <w:jc w:val="both"/>
        <w:rPr>
          <w:rFonts w:ascii="Arial" w:hAnsi="Arial" w:cs="Arial"/>
          <w:sz w:val="24"/>
          <w:szCs w:val="24"/>
        </w:rPr>
      </w:pPr>
    </w:p>
    <w:p w14:paraId="0BE725F1" w14:textId="77777777" w:rsidR="00057AC8" w:rsidRDefault="00057AC8" w:rsidP="00926AB8">
      <w:pPr>
        <w:spacing w:line="360" w:lineRule="auto"/>
        <w:jc w:val="both"/>
        <w:rPr>
          <w:rFonts w:ascii="Arial" w:hAnsi="Arial" w:cs="Arial"/>
          <w:sz w:val="24"/>
          <w:szCs w:val="24"/>
        </w:rPr>
      </w:pPr>
    </w:p>
    <w:p w14:paraId="53CDE186" w14:textId="77777777" w:rsidR="00057AC8" w:rsidRDefault="00057AC8" w:rsidP="00926AB8">
      <w:pPr>
        <w:spacing w:line="360" w:lineRule="auto"/>
        <w:jc w:val="both"/>
        <w:rPr>
          <w:rFonts w:ascii="Arial" w:hAnsi="Arial" w:cs="Arial"/>
          <w:sz w:val="24"/>
          <w:szCs w:val="24"/>
        </w:rPr>
      </w:pPr>
    </w:p>
    <w:p w14:paraId="08556F24" w14:textId="77777777" w:rsidR="00057AC8" w:rsidRDefault="00057AC8" w:rsidP="00926AB8">
      <w:pPr>
        <w:spacing w:line="360" w:lineRule="auto"/>
        <w:jc w:val="both"/>
        <w:rPr>
          <w:rFonts w:ascii="Arial" w:hAnsi="Arial" w:cs="Arial"/>
          <w:sz w:val="24"/>
          <w:szCs w:val="24"/>
        </w:rPr>
      </w:pPr>
    </w:p>
    <w:p w14:paraId="10B06839" w14:textId="77777777" w:rsidR="00057AC8" w:rsidRDefault="00057AC8" w:rsidP="00926AB8">
      <w:pPr>
        <w:spacing w:line="360" w:lineRule="auto"/>
        <w:jc w:val="both"/>
        <w:rPr>
          <w:rFonts w:ascii="Arial" w:hAnsi="Arial" w:cs="Arial"/>
          <w:sz w:val="24"/>
          <w:szCs w:val="24"/>
        </w:rPr>
      </w:pPr>
    </w:p>
    <w:p w14:paraId="0C201E85" w14:textId="77777777" w:rsidR="00057AC8" w:rsidRDefault="00057AC8" w:rsidP="00926AB8">
      <w:pPr>
        <w:spacing w:line="360" w:lineRule="auto"/>
        <w:jc w:val="both"/>
        <w:rPr>
          <w:rFonts w:ascii="Arial" w:hAnsi="Arial" w:cs="Arial"/>
          <w:sz w:val="24"/>
          <w:szCs w:val="24"/>
        </w:rPr>
      </w:pPr>
    </w:p>
    <w:p w14:paraId="6CB937DD" w14:textId="77777777" w:rsidR="00057AC8" w:rsidRDefault="00057AC8" w:rsidP="00926AB8">
      <w:pPr>
        <w:spacing w:line="360" w:lineRule="auto"/>
        <w:jc w:val="both"/>
        <w:rPr>
          <w:rFonts w:ascii="Arial" w:hAnsi="Arial" w:cs="Arial"/>
          <w:sz w:val="24"/>
          <w:szCs w:val="24"/>
        </w:rPr>
      </w:pPr>
    </w:p>
    <w:p w14:paraId="72FA9497" w14:textId="77777777" w:rsidR="00057AC8" w:rsidRDefault="00057AC8" w:rsidP="00926AB8">
      <w:pPr>
        <w:spacing w:line="360" w:lineRule="auto"/>
        <w:jc w:val="both"/>
        <w:rPr>
          <w:rFonts w:ascii="Arial" w:hAnsi="Arial" w:cs="Arial"/>
          <w:sz w:val="24"/>
          <w:szCs w:val="24"/>
        </w:rPr>
      </w:pPr>
    </w:p>
    <w:p w14:paraId="73479DDA" w14:textId="77777777" w:rsidR="00057AC8" w:rsidRDefault="00057AC8" w:rsidP="00926AB8">
      <w:pPr>
        <w:spacing w:line="360" w:lineRule="auto"/>
        <w:jc w:val="both"/>
        <w:rPr>
          <w:rFonts w:ascii="Arial" w:hAnsi="Arial" w:cs="Arial"/>
          <w:sz w:val="24"/>
          <w:szCs w:val="24"/>
        </w:rPr>
      </w:pPr>
    </w:p>
    <w:p w14:paraId="440543BC" w14:textId="77777777" w:rsidR="00057AC8" w:rsidRDefault="00057AC8" w:rsidP="00926AB8">
      <w:pPr>
        <w:spacing w:line="360" w:lineRule="auto"/>
        <w:jc w:val="both"/>
        <w:rPr>
          <w:rFonts w:ascii="Arial" w:hAnsi="Arial" w:cs="Arial"/>
          <w:sz w:val="24"/>
          <w:szCs w:val="24"/>
        </w:rPr>
      </w:pPr>
    </w:p>
    <w:p w14:paraId="5744FB96" w14:textId="77777777" w:rsidR="00057AC8" w:rsidRPr="00926AB8" w:rsidRDefault="00057AC8" w:rsidP="00926AB8">
      <w:pPr>
        <w:spacing w:line="360" w:lineRule="auto"/>
        <w:jc w:val="both"/>
        <w:rPr>
          <w:rFonts w:ascii="Arial" w:hAnsi="Arial" w:cs="Arial"/>
          <w:sz w:val="24"/>
          <w:szCs w:val="24"/>
        </w:rPr>
      </w:pPr>
    </w:p>
    <w:p w14:paraId="28CB5E49" w14:textId="77777777" w:rsidR="00305DB3" w:rsidRPr="00926AB8" w:rsidRDefault="00305DB3" w:rsidP="00926AB8">
      <w:pPr>
        <w:spacing w:line="360" w:lineRule="auto"/>
        <w:jc w:val="both"/>
        <w:rPr>
          <w:rFonts w:ascii="Arial" w:hAnsi="Arial" w:cs="Arial"/>
          <w:b/>
          <w:bCs/>
          <w:sz w:val="24"/>
          <w:szCs w:val="24"/>
        </w:rPr>
      </w:pPr>
    </w:p>
    <w:p w14:paraId="050559B2" w14:textId="1849DE49" w:rsidR="00305C53" w:rsidRPr="00057AC8" w:rsidRDefault="00305C53" w:rsidP="00926AB8">
      <w:pPr>
        <w:spacing w:line="360" w:lineRule="auto"/>
        <w:jc w:val="both"/>
        <w:rPr>
          <w:rFonts w:ascii="Arial" w:hAnsi="Arial" w:cs="Arial"/>
          <w:b/>
          <w:bCs/>
          <w:sz w:val="28"/>
          <w:szCs w:val="28"/>
        </w:rPr>
      </w:pPr>
      <w:r w:rsidRPr="00057AC8">
        <w:rPr>
          <w:rFonts w:ascii="Arial" w:hAnsi="Arial" w:cs="Arial"/>
          <w:b/>
          <w:bCs/>
          <w:sz w:val="28"/>
          <w:szCs w:val="28"/>
        </w:rPr>
        <w:lastRenderedPageBreak/>
        <w:t xml:space="preserve">3. Method </w:t>
      </w:r>
    </w:p>
    <w:p w14:paraId="3ACAB9AC" w14:textId="6970289E" w:rsidR="004B2846" w:rsidRDefault="00205814" w:rsidP="00926AB8">
      <w:pPr>
        <w:spacing w:line="360" w:lineRule="auto"/>
        <w:jc w:val="both"/>
        <w:rPr>
          <w:rFonts w:ascii="Arial" w:hAnsi="Arial" w:cs="Arial"/>
          <w:sz w:val="24"/>
          <w:szCs w:val="24"/>
        </w:rPr>
      </w:pPr>
      <w:r w:rsidRPr="00205814">
        <w:rPr>
          <w:rFonts w:ascii="Arial" w:hAnsi="Arial" w:cs="Arial"/>
          <w:sz w:val="24"/>
          <w:szCs w:val="24"/>
        </w:rPr>
        <w:t>This study adopts a qualitative research approach, using secondary data to explore the implications of AI and human collaboration in the hotel and hospitality sector. The research draws on peer-reviewed academic literature, industry reports, case studies, and conference proceedings to provide a comprehensive understanding of current trends, opportunities, and challenges associated with AI integration. Sources include recent publications from journals such as the International Journal of Hospitality Management and Tourism Management, as well as academic texts such as Ivanov and Webster (2019), Ford and Sturman (2020), and Sharma et al. (2024).</w:t>
      </w:r>
    </w:p>
    <w:p w14:paraId="1D7C59F8" w14:textId="77777777" w:rsidR="00205814" w:rsidRPr="00926AB8" w:rsidRDefault="00205814" w:rsidP="00926AB8">
      <w:pPr>
        <w:spacing w:line="360" w:lineRule="auto"/>
        <w:jc w:val="both"/>
        <w:rPr>
          <w:rFonts w:ascii="Arial" w:hAnsi="Arial" w:cs="Arial"/>
          <w:sz w:val="24"/>
          <w:szCs w:val="24"/>
        </w:rPr>
      </w:pPr>
    </w:p>
    <w:p w14:paraId="0E41C358" w14:textId="77777777" w:rsidR="004B2846"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Thematic analysis was used to identify recurring patterns in the literature, focusing on the impact of AI on guest experience, staff roles, operational efficiency, and ethical considerations. The PESTEL framework was employed to assess macro-environmental factors influencing the adoption of AI technologies, including political, economic, social, technological, environmental, and legal elements.</w:t>
      </w:r>
    </w:p>
    <w:p w14:paraId="0BEFC1DE" w14:textId="77777777" w:rsidR="004B2846" w:rsidRPr="00926AB8" w:rsidRDefault="004B2846" w:rsidP="00926AB8">
      <w:pPr>
        <w:spacing w:line="360" w:lineRule="auto"/>
        <w:jc w:val="both"/>
        <w:rPr>
          <w:rFonts w:ascii="Arial" w:hAnsi="Arial" w:cs="Arial"/>
          <w:sz w:val="24"/>
          <w:szCs w:val="24"/>
        </w:rPr>
      </w:pPr>
    </w:p>
    <w:p w14:paraId="76A0379D" w14:textId="07ED0C49" w:rsidR="004A168E" w:rsidRPr="00926AB8" w:rsidRDefault="004B2846" w:rsidP="00926AB8">
      <w:pPr>
        <w:spacing w:line="360" w:lineRule="auto"/>
        <w:jc w:val="both"/>
        <w:rPr>
          <w:rFonts w:ascii="Arial" w:hAnsi="Arial" w:cs="Arial"/>
          <w:sz w:val="24"/>
          <w:szCs w:val="24"/>
        </w:rPr>
      </w:pPr>
      <w:r w:rsidRPr="00926AB8">
        <w:rPr>
          <w:rFonts w:ascii="Arial" w:hAnsi="Arial" w:cs="Arial"/>
          <w:sz w:val="24"/>
          <w:szCs w:val="24"/>
        </w:rPr>
        <w:t>The rationale for using qualitative secondary data is to provide a broader, industry-wide perspective and to critically synthesise expert insights. This approach is particularly suitable for applied hospitality contexts, where time constraints and ethical considerations make real-world data analysis more practical than primary data collection (Robson, 2016). The methodology supports an exploratory yet critical evaluation of AI-human collaboration in contemporary hospitality management.</w:t>
      </w:r>
    </w:p>
    <w:p w14:paraId="593E2ABC" w14:textId="77777777" w:rsidR="004A168E" w:rsidRDefault="004A168E" w:rsidP="00926AB8">
      <w:pPr>
        <w:spacing w:line="360" w:lineRule="auto"/>
        <w:jc w:val="both"/>
        <w:rPr>
          <w:rFonts w:ascii="Arial" w:hAnsi="Arial" w:cs="Arial"/>
          <w:sz w:val="24"/>
          <w:szCs w:val="24"/>
        </w:rPr>
      </w:pPr>
    </w:p>
    <w:p w14:paraId="6BCE11D6" w14:textId="77777777" w:rsidR="00057AC8" w:rsidRDefault="00057AC8" w:rsidP="00926AB8">
      <w:pPr>
        <w:spacing w:line="360" w:lineRule="auto"/>
        <w:jc w:val="both"/>
        <w:rPr>
          <w:rFonts w:ascii="Arial" w:hAnsi="Arial" w:cs="Arial"/>
          <w:sz w:val="24"/>
          <w:szCs w:val="24"/>
        </w:rPr>
      </w:pPr>
    </w:p>
    <w:p w14:paraId="237B744A" w14:textId="77777777" w:rsidR="009862D2" w:rsidRDefault="009862D2" w:rsidP="00926AB8">
      <w:pPr>
        <w:spacing w:line="360" w:lineRule="auto"/>
        <w:jc w:val="both"/>
        <w:rPr>
          <w:rFonts w:ascii="Arial" w:hAnsi="Arial" w:cs="Arial"/>
          <w:sz w:val="24"/>
          <w:szCs w:val="24"/>
        </w:rPr>
      </w:pPr>
    </w:p>
    <w:p w14:paraId="1CCB7126" w14:textId="77777777" w:rsidR="00057AC8" w:rsidRDefault="00057AC8" w:rsidP="00926AB8">
      <w:pPr>
        <w:spacing w:line="360" w:lineRule="auto"/>
        <w:jc w:val="both"/>
        <w:rPr>
          <w:rFonts w:ascii="Arial" w:hAnsi="Arial" w:cs="Arial"/>
          <w:sz w:val="24"/>
          <w:szCs w:val="24"/>
        </w:rPr>
      </w:pPr>
    </w:p>
    <w:p w14:paraId="4D0BF65D" w14:textId="77777777" w:rsidR="00057AC8" w:rsidRDefault="00057AC8" w:rsidP="00926AB8">
      <w:pPr>
        <w:spacing w:line="360" w:lineRule="auto"/>
        <w:jc w:val="both"/>
        <w:rPr>
          <w:rFonts w:ascii="Arial" w:hAnsi="Arial" w:cs="Arial"/>
          <w:sz w:val="24"/>
          <w:szCs w:val="24"/>
        </w:rPr>
      </w:pPr>
    </w:p>
    <w:p w14:paraId="4DF6B16C" w14:textId="77777777" w:rsidR="00057AC8" w:rsidRDefault="00057AC8" w:rsidP="00926AB8">
      <w:pPr>
        <w:spacing w:line="360" w:lineRule="auto"/>
        <w:jc w:val="both"/>
        <w:rPr>
          <w:rFonts w:ascii="Arial" w:hAnsi="Arial" w:cs="Arial"/>
          <w:sz w:val="24"/>
          <w:szCs w:val="24"/>
        </w:rPr>
      </w:pPr>
    </w:p>
    <w:p w14:paraId="29FC8C54" w14:textId="77777777" w:rsidR="00057AC8" w:rsidRPr="00926AB8" w:rsidRDefault="00057AC8" w:rsidP="00926AB8">
      <w:pPr>
        <w:spacing w:line="360" w:lineRule="auto"/>
        <w:jc w:val="both"/>
        <w:rPr>
          <w:rFonts w:ascii="Arial" w:hAnsi="Arial" w:cs="Arial"/>
          <w:sz w:val="24"/>
          <w:szCs w:val="24"/>
        </w:rPr>
      </w:pPr>
    </w:p>
    <w:p w14:paraId="74A7F8F7" w14:textId="22B5D9CD" w:rsidR="00305C53" w:rsidRPr="00057AC8" w:rsidRDefault="00305C53" w:rsidP="00926AB8">
      <w:pPr>
        <w:spacing w:line="360" w:lineRule="auto"/>
        <w:jc w:val="both"/>
        <w:rPr>
          <w:rFonts w:ascii="Arial" w:hAnsi="Arial" w:cs="Arial"/>
          <w:b/>
          <w:bCs/>
          <w:sz w:val="28"/>
          <w:szCs w:val="28"/>
        </w:rPr>
      </w:pPr>
      <w:r w:rsidRPr="00057AC8">
        <w:rPr>
          <w:rFonts w:ascii="Arial" w:hAnsi="Arial" w:cs="Arial"/>
          <w:b/>
          <w:bCs/>
          <w:sz w:val="28"/>
          <w:szCs w:val="28"/>
        </w:rPr>
        <w:lastRenderedPageBreak/>
        <w:t>4. Theme Impact Analysis Using PEST</w:t>
      </w:r>
      <w:r w:rsidR="0096290A" w:rsidRPr="00057AC8">
        <w:rPr>
          <w:rFonts w:ascii="Arial" w:hAnsi="Arial" w:cs="Arial"/>
          <w:b/>
          <w:bCs/>
          <w:sz w:val="28"/>
          <w:szCs w:val="28"/>
        </w:rPr>
        <w:t>EL</w:t>
      </w:r>
      <w:r w:rsidRPr="00057AC8">
        <w:rPr>
          <w:rFonts w:ascii="Arial" w:hAnsi="Arial" w:cs="Arial"/>
          <w:b/>
          <w:bCs/>
          <w:sz w:val="28"/>
          <w:szCs w:val="28"/>
        </w:rPr>
        <w:t xml:space="preserve"> </w:t>
      </w:r>
    </w:p>
    <w:p w14:paraId="259D15DF"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The integration of Artificial Intelligence (AI) into hotel and hospitality operations is reshaping how services are delivered and how organisations function at every level. To critically evaluate the broader implications of AI-human collaboration, this section applies the PESTEL framework. The analysis considers the Political, Economic, Social, Technological, Environmental, and Legal factors influencing the adoption and impact of AI in the industry.</w:t>
      </w:r>
    </w:p>
    <w:p w14:paraId="165CCB8E" w14:textId="77777777" w:rsidR="00635F09" w:rsidRPr="00926AB8" w:rsidRDefault="00635F09" w:rsidP="00926AB8">
      <w:pPr>
        <w:spacing w:line="360" w:lineRule="auto"/>
        <w:jc w:val="both"/>
        <w:rPr>
          <w:rFonts w:ascii="Arial" w:hAnsi="Arial" w:cs="Arial"/>
          <w:sz w:val="24"/>
          <w:szCs w:val="24"/>
        </w:rPr>
      </w:pPr>
    </w:p>
    <w:p w14:paraId="00F9BB44" w14:textId="77777777" w:rsidR="00635F09" w:rsidRPr="00057AC8" w:rsidRDefault="00635F09" w:rsidP="00926AB8">
      <w:pPr>
        <w:spacing w:line="360" w:lineRule="auto"/>
        <w:jc w:val="both"/>
        <w:rPr>
          <w:rFonts w:ascii="Arial" w:hAnsi="Arial" w:cs="Arial"/>
          <w:i/>
          <w:iCs/>
          <w:sz w:val="28"/>
          <w:szCs w:val="28"/>
        </w:rPr>
      </w:pPr>
      <w:r w:rsidRPr="00057AC8">
        <w:rPr>
          <w:rFonts w:ascii="Arial" w:hAnsi="Arial" w:cs="Arial"/>
          <w:i/>
          <w:iCs/>
          <w:sz w:val="28"/>
          <w:szCs w:val="28"/>
        </w:rPr>
        <w:t>Political Factors</w:t>
      </w:r>
    </w:p>
    <w:p w14:paraId="7E9C11AF" w14:textId="58A029F6"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Political influences play a significant role in determining the pace and form of AI adoption in hospitality. Government initiatives, digital transformation agendas, and funding schemes aimed at boosting AI development shape organisational strategies. </w:t>
      </w:r>
      <w:r w:rsidR="00D327F8" w:rsidRPr="00926AB8">
        <w:rPr>
          <w:rFonts w:ascii="Arial" w:hAnsi="Arial" w:cs="Arial"/>
          <w:sz w:val="24"/>
          <w:szCs w:val="24"/>
        </w:rPr>
        <w:t>In the UK, for instance, AI development is supported by initiatives such as the AI Sector Deal and Innovate UK grants, which aim to stimulate innovation in tech-driven industries</w:t>
      </w:r>
      <w:r w:rsidR="00057AC8">
        <w:rPr>
          <w:rFonts w:ascii="Arial" w:hAnsi="Arial" w:cs="Arial"/>
          <w:sz w:val="24"/>
          <w:szCs w:val="24"/>
        </w:rPr>
        <w:t>,</w:t>
      </w:r>
      <w:r w:rsidR="00D327F8" w:rsidRPr="00926AB8">
        <w:rPr>
          <w:rFonts w:ascii="Arial" w:hAnsi="Arial" w:cs="Arial"/>
          <w:sz w:val="24"/>
          <w:szCs w:val="24"/>
        </w:rPr>
        <w:t xml:space="preserve"> including hospitality (Kwong, Omar and Aliah, 2024; To and Yu, 2025).</w:t>
      </w:r>
    </w:p>
    <w:p w14:paraId="445F6CA9" w14:textId="7E8DDE39" w:rsidR="00635F09" w:rsidRPr="00926AB8" w:rsidRDefault="007B12B4" w:rsidP="00926AB8">
      <w:pPr>
        <w:spacing w:line="360" w:lineRule="auto"/>
        <w:jc w:val="both"/>
        <w:rPr>
          <w:rFonts w:ascii="Arial" w:hAnsi="Arial" w:cs="Arial"/>
          <w:sz w:val="24"/>
          <w:szCs w:val="24"/>
        </w:rPr>
      </w:pPr>
      <w:r w:rsidRPr="00926AB8">
        <w:rPr>
          <w:rFonts w:ascii="Arial" w:hAnsi="Arial" w:cs="Arial"/>
          <w:sz w:val="24"/>
          <w:szCs w:val="24"/>
        </w:rPr>
        <w:t>In opposition</w:t>
      </w:r>
      <w:r w:rsidR="00635F09" w:rsidRPr="00926AB8">
        <w:rPr>
          <w:rFonts w:ascii="Arial" w:hAnsi="Arial" w:cs="Arial"/>
          <w:sz w:val="24"/>
          <w:szCs w:val="24"/>
        </w:rPr>
        <w:t xml:space="preserve">, AI raises concerns regarding employment policies. As automation becomes more </w:t>
      </w:r>
      <w:r w:rsidR="003D4C55" w:rsidRPr="00926AB8">
        <w:rPr>
          <w:rFonts w:ascii="Arial" w:hAnsi="Arial" w:cs="Arial"/>
          <w:sz w:val="24"/>
          <w:szCs w:val="24"/>
        </w:rPr>
        <w:t>dominant</w:t>
      </w:r>
      <w:r w:rsidR="00635F09" w:rsidRPr="00926AB8">
        <w:rPr>
          <w:rFonts w:ascii="Arial" w:hAnsi="Arial" w:cs="Arial"/>
          <w:sz w:val="24"/>
          <w:szCs w:val="24"/>
        </w:rPr>
        <w:t>, trade unions and labour groups have expressed growing concerns about job displacement and employee protections. Political pressure to regulate AI's impact on employment contracts and fair wages is increasing, especially in European countries with strong union representation (International Labour Organisation, 2023).</w:t>
      </w:r>
    </w:p>
    <w:p w14:paraId="1BD857DA" w14:textId="77777777" w:rsidR="00635F09" w:rsidRPr="00057AC8" w:rsidRDefault="00635F09" w:rsidP="00926AB8">
      <w:pPr>
        <w:spacing w:line="360" w:lineRule="auto"/>
        <w:jc w:val="both"/>
        <w:rPr>
          <w:rFonts w:ascii="Arial" w:hAnsi="Arial" w:cs="Arial"/>
          <w:i/>
          <w:iCs/>
          <w:sz w:val="28"/>
          <w:szCs w:val="28"/>
        </w:rPr>
      </w:pPr>
    </w:p>
    <w:p w14:paraId="55AF1279" w14:textId="77777777" w:rsidR="00635F09" w:rsidRPr="00057AC8" w:rsidRDefault="00635F09" w:rsidP="00926AB8">
      <w:pPr>
        <w:spacing w:line="360" w:lineRule="auto"/>
        <w:jc w:val="both"/>
        <w:rPr>
          <w:rFonts w:ascii="Arial" w:hAnsi="Arial" w:cs="Arial"/>
          <w:i/>
          <w:iCs/>
          <w:sz w:val="28"/>
          <w:szCs w:val="28"/>
        </w:rPr>
      </w:pPr>
      <w:r w:rsidRPr="00057AC8">
        <w:rPr>
          <w:rFonts w:ascii="Arial" w:hAnsi="Arial" w:cs="Arial"/>
          <w:i/>
          <w:iCs/>
          <w:sz w:val="28"/>
          <w:szCs w:val="28"/>
        </w:rPr>
        <w:t>Economic Factors</w:t>
      </w:r>
    </w:p>
    <w:p w14:paraId="3864825A"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Economic challenges have intensified the drive to adopt AI, particularly as hotels seek to reduce costs, enhance efficiency, and build resilience in the wake of crises. AI systems reduce dependency on large workforces for routine tasks such as check-ins, booking management, and customer enquiries. According to Batabyal and Das (2019), AI adoption has led to operational savings of up to 20% in some hotel operations, while also increasing revenue through dynamic pricing enabled by machine learning algorithms.</w:t>
      </w:r>
    </w:p>
    <w:p w14:paraId="02E97ABC" w14:textId="77777777" w:rsidR="00635F09" w:rsidRPr="00926AB8" w:rsidRDefault="00635F09" w:rsidP="00926AB8">
      <w:pPr>
        <w:spacing w:line="360" w:lineRule="auto"/>
        <w:jc w:val="both"/>
        <w:rPr>
          <w:rFonts w:ascii="Arial" w:hAnsi="Arial" w:cs="Arial"/>
          <w:sz w:val="24"/>
          <w:szCs w:val="24"/>
        </w:rPr>
      </w:pPr>
    </w:p>
    <w:p w14:paraId="52162F13" w14:textId="62035E29"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AI also supports better labour forecasting, allowing hotels to align staffing with predicted occupancy levels and optimise payroll costs (Sharma et al., 2024). However, high capital investment in AI infrastructure can be a barrier, particularly for smaller or independent hotels, </w:t>
      </w:r>
      <w:r w:rsidR="00BD1E6A" w:rsidRPr="00926AB8">
        <w:rPr>
          <w:rFonts w:ascii="Arial" w:hAnsi="Arial" w:cs="Arial"/>
          <w:sz w:val="24"/>
          <w:szCs w:val="24"/>
        </w:rPr>
        <w:t>impairing</w:t>
      </w:r>
      <w:r w:rsidRPr="00926AB8">
        <w:rPr>
          <w:rFonts w:ascii="Arial" w:hAnsi="Arial" w:cs="Arial"/>
          <w:sz w:val="24"/>
          <w:szCs w:val="24"/>
        </w:rPr>
        <w:t xml:space="preserve"> the digital divide within the sector.</w:t>
      </w:r>
    </w:p>
    <w:p w14:paraId="3818CF43" w14:textId="77777777" w:rsidR="00635F09" w:rsidRPr="00926AB8" w:rsidRDefault="00635F09" w:rsidP="00926AB8">
      <w:pPr>
        <w:spacing w:line="360" w:lineRule="auto"/>
        <w:jc w:val="both"/>
        <w:rPr>
          <w:rFonts w:ascii="Arial" w:hAnsi="Arial" w:cs="Arial"/>
          <w:sz w:val="24"/>
          <w:szCs w:val="24"/>
        </w:rPr>
      </w:pPr>
    </w:p>
    <w:p w14:paraId="2AD40247" w14:textId="486187F2" w:rsidR="00635F09" w:rsidRPr="00926AB8" w:rsidRDefault="00B223A1" w:rsidP="00926AB8">
      <w:pPr>
        <w:spacing w:line="360" w:lineRule="auto"/>
        <w:jc w:val="both"/>
        <w:rPr>
          <w:rFonts w:ascii="Arial" w:hAnsi="Arial" w:cs="Arial"/>
          <w:sz w:val="24"/>
          <w:szCs w:val="24"/>
        </w:rPr>
      </w:pPr>
      <w:r w:rsidRPr="00926AB8">
        <w:rPr>
          <w:rFonts w:ascii="Arial" w:hAnsi="Arial" w:cs="Arial"/>
          <w:sz w:val="24"/>
          <w:szCs w:val="24"/>
        </w:rPr>
        <w:t>Additionally</w:t>
      </w:r>
      <w:r w:rsidR="00635F09" w:rsidRPr="00926AB8">
        <w:rPr>
          <w:rFonts w:ascii="Arial" w:hAnsi="Arial" w:cs="Arial"/>
          <w:sz w:val="24"/>
          <w:szCs w:val="24"/>
        </w:rPr>
        <w:t>, AI facilitates competitive advantage by enabling personalised marketing and guest profiling. Hotels such as Marriott and citizenM use AI to analyse behavioural data and deliver tailored offers, increasing both guest spend and loyalty (Costa &amp; Costa, 2022).</w:t>
      </w:r>
    </w:p>
    <w:p w14:paraId="22681578" w14:textId="77777777" w:rsidR="00635F09" w:rsidRPr="00926AB8" w:rsidRDefault="00635F09" w:rsidP="00926AB8">
      <w:pPr>
        <w:spacing w:line="360" w:lineRule="auto"/>
        <w:jc w:val="both"/>
        <w:rPr>
          <w:rFonts w:ascii="Arial" w:hAnsi="Arial" w:cs="Arial"/>
          <w:sz w:val="24"/>
          <w:szCs w:val="24"/>
        </w:rPr>
      </w:pPr>
    </w:p>
    <w:p w14:paraId="0E0C4E80" w14:textId="77777777" w:rsidR="00635F09" w:rsidRPr="00057AC8" w:rsidRDefault="00635F09" w:rsidP="00926AB8">
      <w:pPr>
        <w:spacing w:line="360" w:lineRule="auto"/>
        <w:jc w:val="both"/>
        <w:rPr>
          <w:rFonts w:ascii="Arial" w:hAnsi="Arial" w:cs="Arial"/>
          <w:i/>
          <w:iCs/>
          <w:sz w:val="28"/>
          <w:szCs w:val="28"/>
        </w:rPr>
      </w:pPr>
      <w:r w:rsidRPr="00057AC8">
        <w:rPr>
          <w:rFonts w:ascii="Arial" w:hAnsi="Arial" w:cs="Arial"/>
          <w:i/>
          <w:iCs/>
          <w:sz w:val="28"/>
          <w:szCs w:val="28"/>
        </w:rPr>
        <w:t>Social Factors</w:t>
      </w:r>
    </w:p>
    <w:p w14:paraId="092C36EE"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The social reception of AI varies depending on demographics, guest preferences, and cultural norms. Millennials and Gen Z travellers are more open to AI-based interactions, especially when they result in quicker service and convenience (Journal of Sustainable Tourism, 2023). In contrast, older guests or those with accessibility needs may favour traditional, human-led services. Ensuring inclusivity is critical; AI should enhance rather than alienate different customer segments (Darcy et al., 2012).</w:t>
      </w:r>
    </w:p>
    <w:p w14:paraId="0044054F" w14:textId="77777777" w:rsidR="00635F09" w:rsidRPr="00926AB8" w:rsidRDefault="00635F09" w:rsidP="00926AB8">
      <w:pPr>
        <w:spacing w:line="360" w:lineRule="auto"/>
        <w:jc w:val="both"/>
        <w:rPr>
          <w:rFonts w:ascii="Arial" w:hAnsi="Arial" w:cs="Arial"/>
          <w:sz w:val="24"/>
          <w:szCs w:val="24"/>
        </w:rPr>
      </w:pPr>
    </w:p>
    <w:p w14:paraId="4C8C47B1" w14:textId="15289FC6"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AI also impacts employee morale. While automation can remove repetitive burdens, it may also lead to role ambiguity and job insecurity. Ford and Sturman (2020) note that collaborative AI systems are most effective when staff </w:t>
      </w:r>
      <w:r w:rsidR="00B82557" w:rsidRPr="00926AB8">
        <w:rPr>
          <w:rFonts w:ascii="Arial" w:hAnsi="Arial" w:cs="Arial"/>
          <w:sz w:val="24"/>
          <w:szCs w:val="24"/>
        </w:rPr>
        <w:t>engage in</w:t>
      </w:r>
      <w:r w:rsidRPr="00926AB8">
        <w:rPr>
          <w:rFonts w:ascii="Arial" w:hAnsi="Arial" w:cs="Arial"/>
          <w:sz w:val="24"/>
          <w:szCs w:val="24"/>
        </w:rPr>
        <w:t xml:space="preserve"> implementation processes and </w:t>
      </w:r>
      <w:r w:rsidR="00B82557">
        <w:rPr>
          <w:rFonts w:ascii="Arial" w:hAnsi="Arial" w:cs="Arial"/>
          <w:sz w:val="24"/>
          <w:szCs w:val="24"/>
        </w:rPr>
        <w:t xml:space="preserve">are </w:t>
      </w:r>
      <w:r w:rsidRPr="00926AB8">
        <w:rPr>
          <w:rFonts w:ascii="Arial" w:hAnsi="Arial" w:cs="Arial"/>
          <w:sz w:val="24"/>
          <w:szCs w:val="24"/>
        </w:rPr>
        <w:t>provided with sufficient training. Poor integration can reduce job satisfaction, particularly in interpersonal service roles where human empathy is central (Tribe, 2009).</w:t>
      </w:r>
    </w:p>
    <w:p w14:paraId="3CA740A5" w14:textId="77777777" w:rsidR="00635F09" w:rsidRDefault="00635F09" w:rsidP="00926AB8">
      <w:pPr>
        <w:spacing w:line="360" w:lineRule="auto"/>
        <w:jc w:val="both"/>
        <w:rPr>
          <w:rFonts w:ascii="Arial" w:hAnsi="Arial" w:cs="Arial"/>
          <w:sz w:val="24"/>
          <w:szCs w:val="24"/>
        </w:rPr>
      </w:pPr>
    </w:p>
    <w:p w14:paraId="4D5A8C73" w14:textId="77777777" w:rsidR="00057AC8" w:rsidRDefault="00057AC8" w:rsidP="00926AB8">
      <w:pPr>
        <w:spacing w:line="360" w:lineRule="auto"/>
        <w:jc w:val="both"/>
        <w:rPr>
          <w:rFonts w:ascii="Arial" w:hAnsi="Arial" w:cs="Arial"/>
          <w:sz w:val="24"/>
          <w:szCs w:val="24"/>
        </w:rPr>
      </w:pPr>
    </w:p>
    <w:p w14:paraId="78D46757" w14:textId="77777777" w:rsidR="00057AC8" w:rsidRDefault="00057AC8" w:rsidP="00926AB8">
      <w:pPr>
        <w:spacing w:line="360" w:lineRule="auto"/>
        <w:jc w:val="both"/>
        <w:rPr>
          <w:rFonts w:ascii="Arial" w:hAnsi="Arial" w:cs="Arial"/>
          <w:sz w:val="24"/>
          <w:szCs w:val="24"/>
        </w:rPr>
      </w:pPr>
    </w:p>
    <w:p w14:paraId="55CA5D58" w14:textId="77777777" w:rsidR="00057AC8" w:rsidRPr="00926AB8" w:rsidRDefault="00057AC8" w:rsidP="00926AB8">
      <w:pPr>
        <w:spacing w:line="360" w:lineRule="auto"/>
        <w:jc w:val="both"/>
        <w:rPr>
          <w:rFonts w:ascii="Arial" w:hAnsi="Arial" w:cs="Arial"/>
          <w:sz w:val="24"/>
          <w:szCs w:val="24"/>
        </w:rPr>
      </w:pPr>
    </w:p>
    <w:p w14:paraId="7767DF04" w14:textId="77777777" w:rsidR="00635F09" w:rsidRPr="00057AC8" w:rsidRDefault="00635F09" w:rsidP="00926AB8">
      <w:pPr>
        <w:spacing w:line="360" w:lineRule="auto"/>
        <w:jc w:val="both"/>
        <w:rPr>
          <w:rFonts w:ascii="Arial" w:hAnsi="Arial" w:cs="Arial"/>
          <w:i/>
          <w:iCs/>
          <w:sz w:val="28"/>
          <w:szCs w:val="28"/>
        </w:rPr>
      </w:pPr>
      <w:r w:rsidRPr="00057AC8">
        <w:rPr>
          <w:rFonts w:ascii="Arial" w:hAnsi="Arial" w:cs="Arial"/>
          <w:i/>
          <w:iCs/>
          <w:sz w:val="28"/>
          <w:szCs w:val="28"/>
        </w:rPr>
        <w:lastRenderedPageBreak/>
        <w:t>Technological Factors</w:t>
      </w:r>
    </w:p>
    <w:p w14:paraId="66E39DED"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Technological advancement is a primary enabler of AI adoption. Developments in natural language processing (NLP), predictive analytics, facial recognition, and robotic process automation have made scalable solutions more accessible (Ivanov &amp; Webster, 2019). These tools can personalise guest experiences, optimise room allocation, and even respond to emotional cues through sentiment analysis.</w:t>
      </w:r>
    </w:p>
    <w:p w14:paraId="452E8881" w14:textId="77777777" w:rsidR="00635F09" w:rsidRPr="00926AB8" w:rsidRDefault="00635F09" w:rsidP="00926AB8">
      <w:pPr>
        <w:spacing w:line="360" w:lineRule="auto"/>
        <w:jc w:val="both"/>
        <w:rPr>
          <w:rFonts w:ascii="Arial" w:hAnsi="Arial" w:cs="Arial"/>
          <w:sz w:val="24"/>
          <w:szCs w:val="24"/>
        </w:rPr>
      </w:pPr>
    </w:p>
    <w:p w14:paraId="25379CEC" w14:textId="615DBF6E"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However, implementation requires robust digital infrastructure, including high-speed internet, cloud-based property management systems, and cybersecurity frameworks. Hotels that lack these capabilities may fall behind. In addition, frequent software updates and system compatibility issues, particularly in legacy properties, can </w:t>
      </w:r>
      <w:r w:rsidR="00401041" w:rsidRPr="00926AB8">
        <w:rPr>
          <w:rFonts w:ascii="Arial" w:hAnsi="Arial" w:cs="Arial"/>
          <w:sz w:val="24"/>
          <w:szCs w:val="24"/>
        </w:rPr>
        <w:t>delay</w:t>
      </w:r>
      <w:r w:rsidRPr="00926AB8">
        <w:rPr>
          <w:rFonts w:ascii="Arial" w:hAnsi="Arial" w:cs="Arial"/>
          <w:sz w:val="24"/>
          <w:szCs w:val="24"/>
        </w:rPr>
        <w:t xml:space="preserve"> seamless integration.</w:t>
      </w:r>
    </w:p>
    <w:p w14:paraId="618BDE54" w14:textId="77777777" w:rsidR="00635F09" w:rsidRPr="00926AB8" w:rsidRDefault="00635F09" w:rsidP="00926AB8">
      <w:pPr>
        <w:spacing w:line="360" w:lineRule="auto"/>
        <w:jc w:val="both"/>
        <w:rPr>
          <w:rFonts w:ascii="Arial" w:hAnsi="Arial" w:cs="Arial"/>
          <w:sz w:val="24"/>
          <w:szCs w:val="24"/>
        </w:rPr>
      </w:pPr>
    </w:p>
    <w:p w14:paraId="4DDD1920" w14:textId="3F7123EF"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Cybersecurity also presents a rising concern. As hotels </w:t>
      </w:r>
      <w:r w:rsidR="0018523C" w:rsidRPr="00926AB8">
        <w:rPr>
          <w:rFonts w:ascii="Arial" w:hAnsi="Arial" w:cs="Arial"/>
          <w:sz w:val="24"/>
          <w:szCs w:val="24"/>
        </w:rPr>
        <w:t>manage</w:t>
      </w:r>
      <w:r w:rsidRPr="00926AB8">
        <w:rPr>
          <w:rFonts w:ascii="Arial" w:hAnsi="Arial" w:cs="Arial"/>
          <w:sz w:val="24"/>
          <w:szCs w:val="24"/>
        </w:rPr>
        <w:t xml:space="preserve"> sensitive data, they must guard against breaches and digital failures. The Institute of Strategic Risk Management (2025) emphasises that digital resilience is vital to maintaining operational continuity and guest trust.</w:t>
      </w:r>
    </w:p>
    <w:p w14:paraId="3619CDF2" w14:textId="77777777" w:rsidR="00635F09" w:rsidRPr="00926AB8" w:rsidRDefault="00635F09" w:rsidP="00926AB8">
      <w:pPr>
        <w:spacing w:line="360" w:lineRule="auto"/>
        <w:jc w:val="both"/>
        <w:rPr>
          <w:rFonts w:ascii="Arial" w:hAnsi="Arial" w:cs="Arial"/>
          <w:sz w:val="24"/>
          <w:szCs w:val="24"/>
        </w:rPr>
      </w:pPr>
    </w:p>
    <w:p w14:paraId="16FE9748" w14:textId="77777777" w:rsidR="00635F09" w:rsidRPr="00780F57" w:rsidRDefault="00635F09" w:rsidP="00926AB8">
      <w:pPr>
        <w:spacing w:line="360" w:lineRule="auto"/>
        <w:jc w:val="both"/>
        <w:rPr>
          <w:rFonts w:ascii="Arial" w:hAnsi="Arial" w:cs="Arial"/>
          <w:i/>
          <w:iCs/>
          <w:sz w:val="28"/>
          <w:szCs w:val="28"/>
        </w:rPr>
      </w:pPr>
      <w:r w:rsidRPr="00780F57">
        <w:rPr>
          <w:rFonts w:ascii="Arial" w:hAnsi="Arial" w:cs="Arial"/>
          <w:i/>
          <w:iCs/>
          <w:sz w:val="28"/>
          <w:szCs w:val="28"/>
        </w:rPr>
        <w:t>Environmental Factors</w:t>
      </w:r>
    </w:p>
    <w:p w14:paraId="3FFE5AE1"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AI plays a significant role in promoting environmental sustainability in hospitality. Smart systems powered by AI reduce resource consumption by adjusting heating, lighting, and water usage based on occupancy data (Costa &amp; Costa, 2022). Predictive maintenance technologies alert staff to inefficiencies before breakdowns occur, saving costs and reducing waste.</w:t>
      </w:r>
    </w:p>
    <w:p w14:paraId="1BF14CA5" w14:textId="77777777" w:rsidR="00635F09" w:rsidRPr="00926AB8" w:rsidRDefault="00635F09" w:rsidP="00926AB8">
      <w:pPr>
        <w:spacing w:line="360" w:lineRule="auto"/>
        <w:jc w:val="both"/>
        <w:rPr>
          <w:rFonts w:ascii="Arial" w:hAnsi="Arial" w:cs="Arial"/>
          <w:sz w:val="24"/>
          <w:szCs w:val="24"/>
        </w:rPr>
      </w:pPr>
    </w:p>
    <w:p w14:paraId="131626CB"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Hotels such as Accor have deployed AI to monitor sustainability metrics, supporting initiatives like energy optimisation and efficient laundry systems. These practices not only lower operational expenses but also attract environmentally conscious travellers, </w:t>
      </w:r>
      <w:r w:rsidRPr="00926AB8">
        <w:rPr>
          <w:rFonts w:ascii="Arial" w:hAnsi="Arial" w:cs="Arial"/>
          <w:sz w:val="24"/>
          <w:szCs w:val="24"/>
        </w:rPr>
        <w:lastRenderedPageBreak/>
        <w:t>especially in the post-COVID landscape where sustainability is a key guest expectation.</w:t>
      </w:r>
    </w:p>
    <w:p w14:paraId="53DAECD9" w14:textId="77777777" w:rsidR="00635F09" w:rsidRPr="00926AB8" w:rsidRDefault="00635F09" w:rsidP="00926AB8">
      <w:pPr>
        <w:spacing w:line="360" w:lineRule="auto"/>
        <w:jc w:val="both"/>
        <w:rPr>
          <w:rFonts w:ascii="Arial" w:hAnsi="Arial" w:cs="Arial"/>
          <w:sz w:val="24"/>
          <w:szCs w:val="24"/>
        </w:rPr>
      </w:pPr>
    </w:p>
    <w:p w14:paraId="10BD1607"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AI adoption aligns with the tourism sector’s broader transition to sustainable development. As Dawson, Lemelin and Stewart (2012) argue, operators are under mounting pressure to respond to climate change and environmental degradation. AI strengthens this response by increasing operational eco-efficiency, positioning it as both a technological and environmental asset.</w:t>
      </w:r>
    </w:p>
    <w:p w14:paraId="4102D22D" w14:textId="77777777" w:rsidR="00635F09" w:rsidRPr="00926AB8" w:rsidRDefault="00635F09" w:rsidP="00926AB8">
      <w:pPr>
        <w:spacing w:line="360" w:lineRule="auto"/>
        <w:jc w:val="both"/>
        <w:rPr>
          <w:rFonts w:ascii="Arial" w:hAnsi="Arial" w:cs="Arial"/>
          <w:sz w:val="24"/>
          <w:szCs w:val="24"/>
        </w:rPr>
      </w:pPr>
    </w:p>
    <w:p w14:paraId="2445D4B4" w14:textId="77777777"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AI's environmental contributions also support corporate social responsibility (CSR) strategies and reflect wider commitments to global net-zero targets (Journal of Sustainable Tourism, 2023).</w:t>
      </w:r>
    </w:p>
    <w:p w14:paraId="25FDB464" w14:textId="77777777" w:rsidR="00635F09" w:rsidRPr="00926AB8" w:rsidRDefault="00635F09" w:rsidP="00926AB8">
      <w:pPr>
        <w:spacing w:line="360" w:lineRule="auto"/>
        <w:jc w:val="both"/>
        <w:rPr>
          <w:rFonts w:ascii="Arial" w:hAnsi="Arial" w:cs="Arial"/>
          <w:sz w:val="24"/>
          <w:szCs w:val="24"/>
        </w:rPr>
      </w:pPr>
    </w:p>
    <w:p w14:paraId="10FE203F" w14:textId="77777777" w:rsidR="00635F09" w:rsidRPr="00780F57" w:rsidRDefault="00635F09" w:rsidP="00926AB8">
      <w:pPr>
        <w:spacing w:line="360" w:lineRule="auto"/>
        <w:jc w:val="both"/>
        <w:rPr>
          <w:rFonts w:ascii="Arial" w:hAnsi="Arial" w:cs="Arial"/>
          <w:i/>
          <w:iCs/>
          <w:sz w:val="28"/>
          <w:szCs w:val="28"/>
        </w:rPr>
      </w:pPr>
      <w:r w:rsidRPr="00780F57">
        <w:rPr>
          <w:rFonts w:ascii="Arial" w:hAnsi="Arial" w:cs="Arial"/>
          <w:i/>
          <w:iCs/>
          <w:sz w:val="28"/>
          <w:szCs w:val="28"/>
        </w:rPr>
        <w:t>Legal Factors</w:t>
      </w:r>
    </w:p>
    <w:p w14:paraId="104BD978" w14:textId="231755A9" w:rsidR="00635F09"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The integration of AI introduces numerous legal considerations, particularly in data protection and employment law. </w:t>
      </w:r>
      <w:r w:rsidR="00183AC8" w:rsidRPr="00926AB8">
        <w:rPr>
          <w:rFonts w:ascii="Arial" w:hAnsi="Arial" w:cs="Arial"/>
          <w:sz w:val="24"/>
          <w:szCs w:val="24"/>
        </w:rPr>
        <w:t xml:space="preserve">Under the General Data Protection Regulation (GDPR), hotels must gain informed consent before processing personal data such as location and preferences. </w:t>
      </w:r>
      <w:r w:rsidR="00CB3D2B" w:rsidRPr="00CB3D2B">
        <w:rPr>
          <w:rFonts w:ascii="Arial" w:hAnsi="Arial" w:cs="Arial"/>
          <w:sz w:val="24"/>
          <w:szCs w:val="24"/>
        </w:rPr>
        <w:t>Failure to comply with data protection laws can lead to substantial fines and damage to a hotel's public image (Kwong, Omar and Aliah, 2024).</w:t>
      </w:r>
    </w:p>
    <w:p w14:paraId="79FFB10E" w14:textId="77777777" w:rsidR="00CB3D2B" w:rsidRPr="00926AB8" w:rsidRDefault="00CB3D2B" w:rsidP="00926AB8">
      <w:pPr>
        <w:spacing w:line="360" w:lineRule="auto"/>
        <w:jc w:val="both"/>
        <w:rPr>
          <w:rFonts w:ascii="Arial" w:hAnsi="Arial" w:cs="Arial"/>
          <w:sz w:val="24"/>
          <w:szCs w:val="24"/>
        </w:rPr>
      </w:pPr>
    </w:p>
    <w:p w14:paraId="48E29049" w14:textId="68256EBA" w:rsidR="00635F09"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In addition, AI algorithms must operate with fairness and transparency. Biases in pricing, room assignments, or service recommendations can trigger legal challenges. </w:t>
      </w:r>
      <w:r w:rsidR="00A8748E" w:rsidRPr="00926AB8">
        <w:rPr>
          <w:rFonts w:ascii="Arial" w:hAnsi="Arial" w:cs="Arial"/>
          <w:sz w:val="24"/>
          <w:szCs w:val="24"/>
        </w:rPr>
        <w:t>Analysis</w:t>
      </w:r>
      <w:r w:rsidRPr="00926AB8">
        <w:rPr>
          <w:rFonts w:ascii="Arial" w:hAnsi="Arial" w:cs="Arial"/>
          <w:sz w:val="24"/>
          <w:szCs w:val="24"/>
        </w:rPr>
        <w:t xml:space="preserve"> of facial recognition and biometric data use is also intensifying in </w:t>
      </w:r>
      <w:r w:rsidR="00A8748E" w:rsidRPr="00926AB8">
        <w:rPr>
          <w:rFonts w:ascii="Arial" w:hAnsi="Arial" w:cs="Arial"/>
          <w:sz w:val="24"/>
          <w:szCs w:val="24"/>
        </w:rPr>
        <w:t>areas</w:t>
      </w:r>
      <w:r w:rsidRPr="00926AB8">
        <w:rPr>
          <w:rFonts w:ascii="Arial" w:hAnsi="Arial" w:cs="Arial"/>
          <w:sz w:val="24"/>
          <w:szCs w:val="24"/>
        </w:rPr>
        <w:t xml:space="preserve"> like the EU and North America.</w:t>
      </w:r>
    </w:p>
    <w:p w14:paraId="36C61180" w14:textId="77777777" w:rsidR="00635F09" w:rsidRPr="00926AB8" w:rsidRDefault="00635F09" w:rsidP="00926AB8">
      <w:pPr>
        <w:spacing w:line="360" w:lineRule="auto"/>
        <w:jc w:val="both"/>
        <w:rPr>
          <w:rFonts w:ascii="Arial" w:hAnsi="Arial" w:cs="Arial"/>
          <w:sz w:val="24"/>
          <w:szCs w:val="24"/>
        </w:rPr>
      </w:pPr>
    </w:p>
    <w:p w14:paraId="50014992" w14:textId="679A2467" w:rsidR="004A168E" w:rsidRPr="00926AB8" w:rsidRDefault="00635F09" w:rsidP="00926AB8">
      <w:pPr>
        <w:spacing w:line="360" w:lineRule="auto"/>
        <w:jc w:val="both"/>
        <w:rPr>
          <w:rFonts w:ascii="Arial" w:hAnsi="Arial" w:cs="Arial"/>
          <w:sz w:val="24"/>
          <w:szCs w:val="24"/>
        </w:rPr>
      </w:pPr>
      <w:r w:rsidRPr="00926AB8">
        <w:rPr>
          <w:rFonts w:ascii="Arial" w:hAnsi="Arial" w:cs="Arial"/>
          <w:sz w:val="24"/>
          <w:szCs w:val="24"/>
        </w:rPr>
        <w:t xml:space="preserve">Employment legislation must also be considered. As AI reshapes job functions, employers must uphold labour laws concerning retraining, redundancy procedures, and fair employment practices. Ensuring that AI adoption supports, rather than </w:t>
      </w:r>
      <w:r w:rsidRPr="00926AB8">
        <w:rPr>
          <w:rFonts w:ascii="Arial" w:hAnsi="Arial" w:cs="Arial"/>
          <w:sz w:val="24"/>
          <w:szCs w:val="24"/>
        </w:rPr>
        <w:lastRenderedPageBreak/>
        <w:t>undermines, employment rights is crucial for maintaining compliance and social responsibility.</w:t>
      </w:r>
    </w:p>
    <w:p w14:paraId="3678DCBF" w14:textId="40962F84" w:rsidR="002243A0" w:rsidRPr="00780F57" w:rsidRDefault="002243A0" w:rsidP="00926AB8">
      <w:pPr>
        <w:spacing w:line="360" w:lineRule="auto"/>
        <w:jc w:val="both"/>
        <w:rPr>
          <w:rFonts w:ascii="Arial" w:hAnsi="Arial" w:cs="Arial"/>
          <w:i/>
          <w:iCs/>
          <w:sz w:val="28"/>
          <w:szCs w:val="28"/>
        </w:rPr>
      </w:pPr>
      <w:r w:rsidRPr="00780F57">
        <w:rPr>
          <w:rFonts w:ascii="Arial" w:hAnsi="Arial" w:cs="Arial"/>
          <w:i/>
          <w:iCs/>
          <w:sz w:val="28"/>
          <w:szCs w:val="28"/>
        </w:rPr>
        <w:t>Conclusion of PESTEL Analysis</w:t>
      </w:r>
    </w:p>
    <w:p w14:paraId="55B94934" w14:textId="77777777" w:rsidR="002243A0" w:rsidRPr="00926AB8" w:rsidRDefault="002243A0" w:rsidP="00926AB8">
      <w:pPr>
        <w:spacing w:line="360" w:lineRule="auto"/>
        <w:jc w:val="both"/>
        <w:rPr>
          <w:rFonts w:ascii="Arial" w:hAnsi="Arial" w:cs="Arial"/>
          <w:sz w:val="24"/>
          <w:szCs w:val="24"/>
        </w:rPr>
      </w:pPr>
      <w:r w:rsidRPr="00926AB8">
        <w:rPr>
          <w:rFonts w:ascii="Arial" w:hAnsi="Arial" w:cs="Arial"/>
          <w:sz w:val="24"/>
          <w:szCs w:val="24"/>
        </w:rPr>
        <w:t>The PESTEL analysis illustrates that the successful integration of Artificial Intelligence in the hospitality sector is shaped by a complex and interdependent set of macro-environmental factors. Politically and legally, AI adoption must navigate evolving regulations concerning data protection and employment rights. Economically, AI provides cost savings and operational efficiencies but demands significant upfront investment, often limiting access for smaller operators. Socially, the acceptance of AI is uneven, requiring culturally sensitive, inclusive strategies to maintain guest satisfaction and employee morale.</w:t>
      </w:r>
    </w:p>
    <w:p w14:paraId="403A241C" w14:textId="77777777" w:rsidR="002243A0" w:rsidRPr="00926AB8" w:rsidRDefault="002243A0" w:rsidP="00926AB8">
      <w:pPr>
        <w:spacing w:line="360" w:lineRule="auto"/>
        <w:jc w:val="both"/>
        <w:rPr>
          <w:rFonts w:ascii="Arial" w:hAnsi="Arial" w:cs="Arial"/>
          <w:sz w:val="24"/>
          <w:szCs w:val="24"/>
        </w:rPr>
      </w:pPr>
    </w:p>
    <w:p w14:paraId="1188264F" w14:textId="77777777" w:rsidR="002243A0" w:rsidRPr="00926AB8" w:rsidRDefault="002243A0" w:rsidP="00926AB8">
      <w:pPr>
        <w:spacing w:line="360" w:lineRule="auto"/>
        <w:jc w:val="both"/>
        <w:rPr>
          <w:rFonts w:ascii="Arial" w:hAnsi="Arial" w:cs="Arial"/>
          <w:sz w:val="24"/>
          <w:szCs w:val="24"/>
        </w:rPr>
      </w:pPr>
      <w:r w:rsidRPr="00926AB8">
        <w:rPr>
          <w:rFonts w:ascii="Arial" w:hAnsi="Arial" w:cs="Arial"/>
          <w:sz w:val="24"/>
          <w:szCs w:val="24"/>
        </w:rPr>
        <w:t>Technological advancement continues to be the primary enabler of AI deployment, though it also introduces challenges related to infrastructure, system compatibility, and cybersecurity. Environmentally, AI offers measurable benefits in energy conservation and resource efficiency, aligning with sustainability goals and corporate social responsibility commitments.</w:t>
      </w:r>
    </w:p>
    <w:p w14:paraId="2F3259E6" w14:textId="77777777" w:rsidR="002243A0" w:rsidRPr="00926AB8" w:rsidRDefault="002243A0" w:rsidP="00926AB8">
      <w:pPr>
        <w:spacing w:line="360" w:lineRule="auto"/>
        <w:jc w:val="both"/>
        <w:rPr>
          <w:rFonts w:ascii="Arial" w:hAnsi="Arial" w:cs="Arial"/>
          <w:sz w:val="24"/>
          <w:szCs w:val="24"/>
        </w:rPr>
      </w:pPr>
    </w:p>
    <w:p w14:paraId="182180FA" w14:textId="39AFA50C" w:rsidR="002243A0" w:rsidRPr="00926AB8" w:rsidRDefault="002243A0" w:rsidP="00926AB8">
      <w:pPr>
        <w:spacing w:line="360" w:lineRule="auto"/>
        <w:jc w:val="both"/>
        <w:rPr>
          <w:rFonts w:ascii="Arial" w:hAnsi="Arial" w:cs="Arial"/>
          <w:sz w:val="24"/>
          <w:szCs w:val="24"/>
        </w:rPr>
      </w:pPr>
      <w:r w:rsidRPr="00926AB8">
        <w:rPr>
          <w:rFonts w:ascii="Arial" w:hAnsi="Arial" w:cs="Arial"/>
          <w:sz w:val="24"/>
          <w:szCs w:val="24"/>
        </w:rPr>
        <w:t>Ultimately, the PESTEL framework underscores that AI-human collaboration in hospitality cannot be approached from a purely technological or financial perspective. Instead, a holistic strategy—integrating regulatory compliance, cultural awareness, digital capability, and ethical responsibility—is essential to ensure that AI adoption enhances service quality while supporting long-term industry resilience and sustainability.</w:t>
      </w:r>
    </w:p>
    <w:p w14:paraId="5BD90F2E" w14:textId="77777777" w:rsidR="004A168E" w:rsidRPr="00926AB8" w:rsidRDefault="004A168E" w:rsidP="00926AB8">
      <w:pPr>
        <w:spacing w:line="360" w:lineRule="auto"/>
        <w:jc w:val="both"/>
        <w:rPr>
          <w:rFonts w:ascii="Arial" w:hAnsi="Arial" w:cs="Arial"/>
          <w:sz w:val="24"/>
          <w:szCs w:val="24"/>
        </w:rPr>
      </w:pPr>
    </w:p>
    <w:p w14:paraId="721810D1" w14:textId="77777777" w:rsidR="004A168E" w:rsidRPr="00926AB8" w:rsidRDefault="004A168E" w:rsidP="00926AB8">
      <w:pPr>
        <w:spacing w:line="360" w:lineRule="auto"/>
        <w:jc w:val="both"/>
        <w:rPr>
          <w:rFonts w:ascii="Arial" w:hAnsi="Arial" w:cs="Arial"/>
          <w:sz w:val="24"/>
          <w:szCs w:val="24"/>
        </w:rPr>
      </w:pPr>
    </w:p>
    <w:p w14:paraId="5665653C" w14:textId="77777777" w:rsidR="004A168E" w:rsidRPr="00926AB8" w:rsidRDefault="004A168E" w:rsidP="00926AB8">
      <w:pPr>
        <w:spacing w:line="360" w:lineRule="auto"/>
        <w:jc w:val="both"/>
        <w:rPr>
          <w:rFonts w:ascii="Arial" w:hAnsi="Arial" w:cs="Arial"/>
          <w:sz w:val="24"/>
          <w:szCs w:val="24"/>
        </w:rPr>
      </w:pPr>
    </w:p>
    <w:p w14:paraId="3E78EC60" w14:textId="77777777" w:rsidR="004A168E" w:rsidRPr="00926AB8" w:rsidRDefault="004A168E" w:rsidP="00926AB8">
      <w:pPr>
        <w:spacing w:line="360" w:lineRule="auto"/>
        <w:jc w:val="both"/>
        <w:rPr>
          <w:rFonts w:ascii="Arial" w:hAnsi="Arial" w:cs="Arial"/>
          <w:sz w:val="24"/>
          <w:szCs w:val="24"/>
        </w:rPr>
      </w:pPr>
    </w:p>
    <w:p w14:paraId="7C65178C" w14:textId="77777777" w:rsidR="00780F57" w:rsidRDefault="00780F57" w:rsidP="00926AB8">
      <w:pPr>
        <w:spacing w:line="360" w:lineRule="auto"/>
        <w:jc w:val="both"/>
        <w:rPr>
          <w:rFonts w:ascii="Arial" w:hAnsi="Arial" w:cs="Arial"/>
          <w:sz w:val="24"/>
          <w:szCs w:val="24"/>
        </w:rPr>
      </w:pPr>
    </w:p>
    <w:p w14:paraId="39970C34" w14:textId="3B77C248" w:rsidR="00305C53" w:rsidRPr="00780F57" w:rsidRDefault="00305C53" w:rsidP="00926AB8">
      <w:pPr>
        <w:spacing w:line="360" w:lineRule="auto"/>
        <w:jc w:val="both"/>
        <w:rPr>
          <w:rFonts w:ascii="Arial" w:hAnsi="Arial" w:cs="Arial"/>
          <w:b/>
          <w:bCs/>
          <w:sz w:val="28"/>
          <w:szCs w:val="28"/>
        </w:rPr>
      </w:pPr>
      <w:r w:rsidRPr="00780F57">
        <w:rPr>
          <w:rFonts w:ascii="Arial" w:hAnsi="Arial" w:cs="Arial"/>
          <w:b/>
          <w:bCs/>
          <w:sz w:val="28"/>
          <w:szCs w:val="28"/>
        </w:rPr>
        <w:lastRenderedPageBreak/>
        <w:t xml:space="preserve">5. Conclusion </w:t>
      </w:r>
    </w:p>
    <w:p w14:paraId="55985849" w14:textId="08263618" w:rsidR="00CE2125" w:rsidRPr="00926AB8" w:rsidRDefault="00CE2125" w:rsidP="00926AB8">
      <w:pPr>
        <w:spacing w:line="360" w:lineRule="auto"/>
        <w:jc w:val="both"/>
        <w:rPr>
          <w:rFonts w:ascii="Arial" w:hAnsi="Arial" w:cs="Arial"/>
          <w:sz w:val="24"/>
          <w:szCs w:val="24"/>
        </w:rPr>
      </w:pPr>
      <w:r w:rsidRPr="00926AB8">
        <w:rPr>
          <w:rFonts w:ascii="Arial" w:hAnsi="Arial" w:cs="Arial"/>
          <w:sz w:val="24"/>
          <w:szCs w:val="24"/>
        </w:rPr>
        <w:t>The integration of Artificial Intelligence (AI) in the hotel and hospitality industry presents transformative opportunities to improve operational efficiency, guest satisfaction, and long-term sustainability. This paper has explored the evolving dynamics of AI-human collaboration, demonstrating that AI is not a replacement for human workers but a strategic enabler when integrated effectively.</w:t>
      </w:r>
    </w:p>
    <w:p w14:paraId="507FCFD8" w14:textId="77777777" w:rsidR="00CE2125" w:rsidRPr="00926AB8" w:rsidRDefault="00CE2125" w:rsidP="00926AB8">
      <w:pPr>
        <w:spacing w:line="360" w:lineRule="auto"/>
        <w:jc w:val="both"/>
        <w:rPr>
          <w:rFonts w:ascii="Arial" w:hAnsi="Arial" w:cs="Arial"/>
          <w:sz w:val="24"/>
          <w:szCs w:val="24"/>
        </w:rPr>
      </w:pPr>
    </w:p>
    <w:p w14:paraId="52557DD0" w14:textId="77777777" w:rsidR="00CE2125" w:rsidRPr="00926AB8" w:rsidRDefault="00CE2125" w:rsidP="00926AB8">
      <w:pPr>
        <w:spacing w:line="360" w:lineRule="auto"/>
        <w:jc w:val="both"/>
        <w:rPr>
          <w:rFonts w:ascii="Arial" w:hAnsi="Arial" w:cs="Arial"/>
          <w:sz w:val="24"/>
          <w:szCs w:val="24"/>
        </w:rPr>
      </w:pPr>
      <w:r w:rsidRPr="00926AB8">
        <w:rPr>
          <w:rFonts w:ascii="Arial" w:hAnsi="Arial" w:cs="Arial"/>
          <w:sz w:val="24"/>
          <w:szCs w:val="24"/>
        </w:rPr>
        <w:t xml:space="preserve">Through the application of the PESTEL framework, </w:t>
      </w:r>
      <w:proofErr w:type="gramStart"/>
      <w:r w:rsidRPr="00926AB8">
        <w:rPr>
          <w:rFonts w:ascii="Arial" w:hAnsi="Arial" w:cs="Arial"/>
          <w:sz w:val="24"/>
          <w:szCs w:val="24"/>
        </w:rPr>
        <w:t>it is clear that AI</w:t>
      </w:r>
      <w:proofErr w:type="gramEnd"/>
      <w:r w:rsidRPr="00926AB8">
        <w:rPr>
          <w:rFonts w:ascii="Arial" w:hAnsi="Arial" w:cs="Arial"/>
          <w:sz w:val="24"/>
          <w:szCs w:val="24"/>
        </w:rPr>
        <w:t xml:space="preserve"> adoption is shaped by a complex set of macro-environmental factors, including political regulation, economic pressure, social acceptance, technological readiness, environmental responsibility, and legal compliance. When deployed ethically and inclusively, AI technologies can enhance both guest experience and workforce productivity without undermining the personalised service that defines hospitality.</w:t>
      </w:r>
    </w:p>
    <w:p w14:paraId="34C8876E" w14:textId="77777777" w:rsidR="00CE2125" w:rsidRPr="00926AB8" w:rsidRDefault="00CE2125" w:rsidP="00926AB8">
      <w:pPr>
        <w:spacing w:line="360" w:lineRule="auto"/>
        <w:jc w:val="both"/>
        <w:rPr>
          <w:rFonts w:ascii="Arial" w:hAnsi="Arial" w:cs="Arial"/>
          <w:sz w:val="24"/>
          <w:szCs w:val="24"/>
        </w:rPr>
      </w:pPr>
    </w:p>
    <w:p w14:paraId="40CFC177" w14:textId="0C004BE6" w:rsidR="004A168E" w:rsidRPr="00926AB8" w:rsidRDefault="00CE2125" w:rsidP="00926AB8">
      <w:pPr>
        <w:spacing w:line="360" w:lineRule="auto"/>
        <w:jc w:val="both"/>
        <w:rPr>
          <w:rFonts w:ascii="Arial" w:hAnsi="Arial" w:cs="Arial"/>
          <w:sz w:val="24"/>
          <w:szCs w:val="24"/>
        </w:rPr>
      </w:pPr>
      <w:r w:rsidRPr="00926AB8">
        <w:rPr>
          <w:rFonts w:ascii="Arial" w:hAnsi="Arial" w:cs="Arial"/>
          <w:sz w:val="24"/>
          <w:szCs w:val="24"/>
        </w:rPr>
        <w:t>To ensure future resilience and competitiveness, hospitality organisations must invest in strategic planning, workforce development, and responsible innovation that aligns AI with human values and sustainable business practices.</w:t>
      </w:r>
    </w:p>
    <w:p w14:paraId="46BF20BA" w14:textId="77777777" w:rsidR="004A168E" w:rsidRPr="00926AB8" w:rsidRDefault="004A168E" w:rsidP="00926AB8">
      <w:pPr>
        <w:spacing w:line="360" w:lineRule="auto"/>
        <w:jc w:val="both"/>
        <w:rPr>
          <w:rFonts w:ascii="Arial" w:hAnsi="Arial" w:cs="Arial"/>
          <w:sz w:val="24"/>
          <w:szCs w:val="24"/>
        </w:rPr>
      </w:pPr>
    </w:p>
    <w:p w14:paraId="0D7AC6E3" w14:textId="77777777" w:rsidR="004A168E" w:rsidRPr="00926AB8" w:rsidRDefault="004A168E" w:rsidP="00926AB8">
      <w:pPr>
        <w:spacing w:line="360" w:lineRule="auto"/>
        <w:jc w:val="both"/>
        <w:rPr>
          <w:rFonts w:ascii="Arial" w:hAnsi="Arial" w:cs="Arial"/>
          <w:sz w:val="24"/>
          <w:szCs w:val="24"/>
        </w:rPr>
      </w:pPr>
    </w:p>
    <w:p w14:paraId="5CAAAE72" w14:textId="77777777" w:rsidR="004A168E" w:rsidRPr="00926AB8" w:rsidRDefault="004A168E" w:rsidP="00926AB8">
      <w:pPr>
        <w:spacing w:line="360" w:lineRule="auto"/>
        <w:jc w:val="both"/>
        <w:rPr>
          <w:rFonts w:ascii="Arial" w:hAnsi="Arial" w:cs="Arial"/>
          <w:sz w:val="24"/>
          <w:szCs w:val="24"/>
        </w:rPr>
      </w:pPr>
    </w:p>
    <w:p w14:paraId="01894B02" w14:textId="77777777" w:rsidR="004A168E" w:rsidRPr="00926AB8" w:rsidRDefault="004A168E" w:rsidP="00926AB8">
      <w:pPr>
        <w:spacing w:line="360" w:lineRule="auto"/>
        <w:jc w:val="both"/>
        <w:rPr>
          <w:rFonts w:ascii="Arial" w:hAnsi="Arial" w:cs="Arial"/>
          <w:sz w:val="24"/>
          <w:szCs w:val="24"/>
        </w:rPr>
      </w:pPr>
    </w:p>
    <w:p w14:paraId="616BD169" w14:textId="77777777" w:rsidR="004A168E" w:rsidRPr="00926AB8" w:rsidRDefault="004A168E" w:rsidP="00926AB8">
      <w:pPr>
        <w:spacing w:line="360" w:lineRule="auto"/>
        <w:jc w:val="both"/>
        <w:rPr>
          <w:rFonts w:ascii="Arial" w:hAnsi="Arial" w:cs="Arial"/>
          <w:sz w:val="24"/>
          <w:szCs w:val="24"/>
        </w:rPr>
      </w:pPr>
    </w:p>
    <w:p w14:paraId="394C17D2" w14:textId="77777777" w:rsidR="004A168E" w:rsidRPr="00926AB8" w:rsidRDefault="004A168E" w:rsidP="00926AB8">
      <w:pPr>
        <w:spacing w:line="360" w:lineRule="auto"/>
        <w:jc w:val="both"/>
        <w:rPr>
          <w:rFonts w:ascii="Arial" w:hAnsi="Arial" w:cs="Arial"/>
          <w:sz w:val="24"/>
          <w:szCs w:val="24"/>
        </w:rPr>
      </w:pPr>
    </w:p>
    <w:p w14:paraId="6080F183" w14:textId="77777777" w:rsidR="004A168E" w:rsidRPr="00926AB8" w:rsidRDefault="004A168E" w:rsidP="00926AB8">
      <w:pPr>
        <w:spacing w:line="360" w:lineRule="auto"/>
        <w:jc w:val="both"/>
        <w:rPr>
          <w:rFonts w:ascii="Arial" w:hAnsi="Arial" w:cs="Arial"/>
          <w:sz w:val="24"/>
          <w:szCs w:val="24"/>
        </w:rPr>
      </w:pPr>
    </w:p>
    <w:p w14:paraId="0FAF261E" w14:textId="77777777" w:rsidR="004A168E" w:rsidRPr="00926AB8" w:rsidRDefault="004A168E" w:rsidP="00926AB8">
      <w:pPr>
        <w:spacing w:line="360" w:lineRule="auto"/>
        <w:jc w:val="both"/>
        <w:rPr>
          <w:rFonts w:ascii="Arial" w:hAnsi="Arial" w:cs="Arial"/>
          <w:sz w:val="24"/>
          <w:szCs w:val="24"/>
        </w:rPr>
      </w:pPr>
    </w:p>
    <w:p w14:paraId="77E8EE14" w14:textId="77777777" w:rsidR="004A168E" w:rsidRPr="00926AB8" w:rsidRDefault="004A168E" w:rsidP="00926AB8">
      <w:pPr>
        <w:spacing w:line="360" w:lineRule="auto"/>
        <w:jc w:val="both"/>
        <w:rPr>
          <w:rFonts w:ascii="Arial" w:hAnsi="Arial" w:cs="Arial"/>
          <w:sz w:val="24"/>
          <w:szCs w:val="24"/>
        </w:rPr>
      </w:pPr>
    </w:p>
    <w:p w14:paraId="21F7B585" w14:textId="77777777" w:rsidR="004A168E" w:rsidRPr="00926AB8" w:rsidRDefault="004A168E" w:rsidP="00926AB8">
      <w:pPr>
        <w:spacing w:line="360" w:lineRule="auto"/>
        <w:jc w:val="both"/>
        <w:rPr>
          <w:rFonts w:ascii="Arial" w:hAnsi="Arial" w:cs="Arial"/>
          <w:sz w:val="24"/>
          <w:szCs w:val="24"/>
        </w:rPr>
      </w:pPr>
    </w:p>
    <w:p w14:paraId="13E6417A" w14:textId="4FBAD04C" w:rsidR="00305C53" w:rsidRPr="00780F57" w:rsidRDefault="00305C53" w:rsidP="00926AB8">
      <w:pPr>
        <w:spacing w:line="360" w:lineRule="auto"/>
        <w:jc w:val="both"/>
        <w:rPr>
          <w:rFonts w:ascii="Arial" w:hAnsi="Arial" w:cs="Arial"/>
          <w:b/>
          <w:bCs/>
          <w:sz w:val="28"/>
          <w:szCs w:val="28"/>
        </w:rPr>
      </w:pPr>
      <w:r w:rsidRPr="00780F57">
        <w:rPr>
          <w:rFonts w:ascii="Arial" w:hAnsi="Arial" w:cs="Arial"/>
          <w:b/>
          <w:bCs/>
          <w:sz w:val="28"/>
          <w:szCs w:val="28"/>
        </w:rPr>
        <w:lastRenderedPageBreak/>
        <w:t xml:space="preserve">6. Recommendations </w:t>
      </w:r>
    </w:p>
    <w:p w14:paraId="36A5875C" w14:textId="7777777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Based on the findings and analysis presented, the following strategic recommendations are proposed for the effective implementation of AI-human collaboration in the hospitality industry:</w:t>
      </w:r>
    </w:p>
    <w:p w14:paraId="0746A5B9" w14:textId="77777777" w:rsidR="00A627FA" w:rsidRPr="00926AB8" w:rsidRDefault="00A627FA" w:rsidP="00926AB8">
      <w:pPr>
        <w:spacing w:line="360" w:lineRule="auto"/>
        <w:jc w:val="both"/>
        <w:rPr>
          <w:rFonts w:ascii="Arial" w:hAnsi="Arial" w:cs="Arial"/>
          <w:sz w:val="24"/>
          <w:szCs w:val="24"/>
        </w:rPr>
      </w:pPr>
    </w:p>
    <w:p w14:paraId="3C5060C1" w14:textId="77777777" w:rsidR="00A627FA" w:rsidRPr="0056260A" w:rsidRDefault="00A627FA" w:rsidP="00926AB8">
      <w:pPr>
        <w:spacing w:line="360" w:lineRule="auto"/>
        <w:jc w:val="both"/>
        <w:rPr>
          <w:rFonts w:ascii="Arial" w:hAnsi="Arial" w:cs="Arial"/>
          <w:b/>
          <w:bCs/>
          <w:i/>
          <w:iCs/>
          <w:sz w:val="24"/>
          <w:szCs w:val="24"/>
        </w:rPr>
      </w:pPr>
      <w:r w:rsidRPr="0056260A">
        <w:rPr>
          <w:rFonts w:ascii="Arial" w:hAnsi="Arial" w:cs="Arial"/>
          <w:b/>
          <w:bCs/>
          <w:i/>
          <w:iCs/>
          <w:sz w:val="24"/>
          <w:szCs w:val="24"/>
        </w:rPr>
        <w:t>1. Develop Hybrid Service Models</w:t>
      </w:r>
    </w:p>
    <w:p w14:paraId="729CAEF1" w14:textId="3C59F20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 xml:space="preserve">Hotels should implement a service model where AI </w:t>
      </w:r>
      <w:r w:rsidR="00AC7F5D" w:rsidRPr="00926AB8">
        <w:rPr>
          <w:rFonts w:ascii="Arial" w:hAnsi="Arial" w:cs="Arial"/>
          <w:sz w:val="24"/>
          <w:szCs w:val="24"/>
        </w:rPr>
        <w:t>manages</w:t>
      </w:r>
      <w:r w:rsidRPr="00926AB8">
        <w:rPr>
          <w:rFonts w:ascii="Arial" w:hAnsi="Arial" w:cs="Arial"/>
          <w:sz w:val="24"/>
          <w:szCs w:val="24"/>
        </w:rPr>
        <w:t xml:space="preserve"> repetitive or technical tasks (e.g., check-ins, data entry, and predictive maintenance), while human staff focus on high-touch, emotional service delivery. This hybrid approach enhances operational efficiency while preserving hospitality’s core values of empathy and personal interaction. Case examples from citizenM and Delta Hotels by Marriott demonstrate the success of this model.</w:t>
      </w:r>
    </w:p>
    <w:p w14:paraId="7FF043CA" w14:textId="77777777" w:rsidR="00A627FA" w:rsidRPr="00926AB8" w:rsidRDefault="00A627FA" w:rsidP="00926AB8">
      <w:pPr>
        <w:spacing w:line="360" w:lineRule="auto"/>
        <w:jc w:val="both"/>
        <w:rPr>
          <w:rFonts w:ascii="Arial" w:hAnsi="Arial" w:cs="Arial"/>
          <w:sz w:val="24"/>
          <w:szCs w:val="24"/>
        </w:rPr>
      </w:pPr>
    </w:p>
    <w:p w14:paraId="3F65A07B" w14:textId="77777777" w:rsidR="00A627FA" w:rsidRPr="0056260A" w:rsidRDefault="00A627FA" w:rsidP="00926AB8">
      <w:pPr>
        <w:spacing w:line="360" w:lineRule="auto"/>
        <w:jc w:val="both"/>
        <w:rPr>
          <w:rFonts w:ascii="Arial" w:hAnsi="Arial" w:cs="Arial"/>
          <w:b/>
          <w:bCs/>
          <w:i/>
          <w:iCs/>
          <w:sz w:val="24"/>
          <w:szCs w:val="24"/>
        </w:rPr>
      </w:pPr>
      <w:r w:rsidRPr="0056260A">
        <w:rPr>
          <w:rFonts w:ascii="Arial" w:hAnsi="Arial" w:cs="Arial"/>
          <w:b/>
          <w:bCs/>
          <w:i/>
          <w:iCs/>
          <w:sz w:val="24"/>
          <w:szCs w:val="24"/>
        </w:rPr>
        <w:t>2. Invest in Workforce Upskilling</w:t>
      </w:r>
    </w:p>
    <w:p w14:paraId="38CA7184" w14:textId="7777777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Ongoing investment in staff training is essential for building AI readiness across hotel teams. Programmes should include digital literacy, AI operations, emotional intelligence, and data ethics. Partnerships with education providers can help integrate AI competencies into hospitality curricula.</w:t>
      </w:r>
    </w:p>
    <w:p w14:paraId="49719ED5" w14:textId="7777777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Moreover, AI adoption should be treated as a strategic change management process. As Clegg, Skyttermoen and Vaagaasar (2021) emphasise, organisational change must align with core values and involve transparent communication, stakeholder engagement, and continuous feedback mechanisms.</w:t>
      </w:r>
    </w:p>
    <w:p w14:paraId="26E72EF7" w14:textId="77777777" w:rsidR="00A627FA" w:rsidRPr="00926AB8" w:rsidRDefault="00A627FA" w:rsidP="00926AB8">
      <w:pPr>
        <w:spacing w:line="360" w:lineRule="auto"/>
        <w:jc w:val="both"/>
        <w:rPr>
          <w:rFonts w:ascii="Arial" w:hAnsi="Arial" w:cs="Arial"/>
          <w:sz w:val="24"/>
          <w:szCs w:val="24"/>
        </w:rPr>
      </w:pPr>
    </w:p>
    <w:p w14:paraId="0E018E8D" w14:textId="77777777" w:rsidR="00A627FA" w:rsidRPr="0056260A" w:rsidRDefault="00A627FA" w:rsidP="00926AB8">
      <w:pPr>
        <w:spacing w:line="360" w:lineRule="auto"/>
        <w:jc w:val="both"/>
        <w:rPr>
          <w:rFonts w:ascii="Arial" w:hAnsi="Arial" w:cs="Arial"/>
          <w:b/>
          <w:bCs/>
          <w:i/>
          <w:iCs/>
          <w:sz w:val="24"/>
          <w:szCs w:val="24"/>
        </w:rPr>
      </w:pPr>
      <w:r w:rsidRPr="0056260A">
        <w:rPr>
          <w:rFonts w:ascii="Arial" w:hAnsi="Arial" w:cs="Arial"/>
          <w:b/>
          <w:bCs/>
          <w:i/>
          <w:iCs/>
          <w:sz w:val="24"/>
          <w:szCs w:val="24"/>
        </w:rPr>
        <w:t>3. Address Ethical and Legal Compliance</w:t>
      </w:r>
    </w:p>
    <w:p w14:paraId="0C88E798" w14:textId="6A0DFD18" w:rsidR="005274DF" w:rsidRPr="00926AB8" w:rsidRDefault="005274DF" w:rsidP="00926AB8">
      <w:pPr>
        <w:spacing w:line="360" w:lineRule="auto"/>
        <w:jc w:val="both"/>
        <w:rPr>
          <w:rFonts w:ascii="Arial" w:hAnsi="Arial" w:cs="Arial"/>
          <w:sz w:val="24"/>
          <w:szCs w:val="24"/>
        </w:rPr>
      </w:pPr>
      <w:r w:rsidRPr="00926AB8">
        <w:rPr>
          <w:rFonts w:ascii="Arial" w:hAnsi="Arial" w:cs="Arial"/>
          <w:sz w:val="24"/>
          <w:szCs w:val="24"/>
        </w:rPr>
        <w:t xml:space="preserve">To ensure trust and regulatory compliance, hotels must adopt transparent and ethical AI practices that prioritise guest autonomy and data protection. This involves obtaining informed consent </w:t>
      </w:r>
      <w:r w:rsidR="00FE4835">
        <w:rPr>
          <w:rFonts w:ascii="Arial" w:hAnsi="Arial" w:cs="Arial"/>
          <w:sz w:val="24"/>
          <w:szCs w:val="24"/>
        </w:rPr>
        <w:t>before</w:t>
      </w:r>
      <w:r w:rsidRPr="00926AB8">
        <w:rPr>
          <w:rFonts w:ascii="Arial" w:hAnsi="Arial" w:cs="Arial"/>
          <w:sz w:val="24"/>
          <w:szCs w:val="24"/>
        </w:rPr>
        <w:t xml:space="preserve"> collecting or processing personal data and providing guests with the option to opt out of AI-driven services without compromising their overall experience. Additionally, hotels should implement regular algorithmic audits to identify </w:t>
      </w:r>
      <w:r w:rsidRPr="00926AB8">
        <w:rPr>
          <w:rFonts w:ascii="Arial" w:hAnsi="Arial" w:cs="Arial"/>
          <w:sz w:val="24"/>
          <w:szCs w:val="24"/>
        </w:rPr>
        <w:lastRenderedPageBreak/>
        <w:t xml:space="preserve">and mitigate potential biases in AI decision-making, ensuring fairness and inclusivity in service delivery. Compliance with legal frameworks such as the General Data Protection Regulation (GDPR) and other regional data protection laws is essential to avoid reputational damage and legal </w:t>
      </w:r>
      <w:r w:rsidR="00306700" w:rsidRPr="00926AB8">
        <w:rPr>
          <w:rFonts w:ascii="Arial" w:hAnsi="Arial" w:cs="Arial"/>
          <w:sz w:val="24"/>
          <w:szCs w:val="24"/>
        </w:rPr>
        <w:t>implications</w:t>
      </w:r>
      <w:r w:rsidRPr="00926AB8">
        <w:rPr>
          <w:rFonts w:ascii="Arial" w:hAnsi="Arial" w:cs="Arial"/>
          <w:sz w:val="24"/>
          <w:szCs w:val="24"/>
        </w:rPr>
        <w:t>. As Kwong, Omar and Aliah (2024) emphasise, the balance between technological personalisation and ethical responsibility is critical in fostering guest trust and upholding the hospitality industry’s commitment to integrity and transparency.</w:t>
      </w:r>
    </w:p>
    <w:p w14:paraId="0D34AB5B" w14:textId="77777777" w:rsidR="00A627FA" w:rsidRPr="00926AB8" w:rsidRDefault="00A627FA" w:rsidP="00926AB8">
      <w:pPr>
        <w:spacing w:line="360" w:lineRule="auto"/>
        <w:jc w:val="both"/>
        <w:rPr>
          <w:rFonts w:ascii="Arial" w:hAnsi="Arial" w:cs="Arial"/>
          <w:sz w:val="24"/>
          <w:szCs w:val="24"/>
        </w:rPr>
      </w:pPr>
    </w:p>
    <w:p w14:paraId="389E6B6B" w14:textId="77777777" w:rsidR="00A627FA" w:rsidRPr="0056260A" w:rsidRDefault="00A627FA" w:rsidP="00926AB8">
      <w:pPr>
        <w:spacing w:line="360" w:lineRule="auto"/>
        <w:jc w:val="both"/>
        <w:rPr>
          <w:rFonts w:ascii="Arial" w:hAnsi="Arial" w:cs="Arial"/>
          <w:b/>
          <w:bCs/>
          <w:i/>
          <w:iCs/>
          <w:sz w:val="24"/>
          <w:szCs w:val="24"/>
        </w:rPr>
      </w:pPr>
      <w:r w:rsidRPr="0056260A">
        <w:rPr>
          <w:rFonts w:ascii="Arial" w:hAnsi="Arial" w:cs="Arial"/>
          <w:b/>
          <w:bCs/>
          <w:i/>
          <w:iCs/>
          <w:sz w:val="24"/>
          <w:szCs w:val="24"/>
        </w:rPr>
        <w:t>4. Design Inclusive and Culturally Adapted AI Experiences</w:t>
      </w:r>
    </w:p>
    <w:p w14:paraId="308BCBE7" w14:textId="7777777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AI deployment should be tailored to reflect the cultural, generational, and accessibility needs of diverse guests. For example, robotic services may appeal more to tech-savvy travellers in East Asia, while hybrid or human-first models may be preferred in Western contexts. Inclusive design ensures AI enhances, rather than alienates, service quality across guest segments (Ivanov &amp; Webster, 2019; Darcy et al., 2012).</w:t>
      </w:r>
    </w:p>
    <w:p w14:paraId="7E1A2332" w14:textId="77777777" w:rsidR="00A627FA" w:rsidRPr="00926AB8" w:rsidRDefault="00A627FA" w:rsidP="00926AB8">
      <w:pPr>
        <w:spacing w:line="360" w:lineRule="auto"/>
        <w:jc w:val="both"/>
        <w:rPr>
          <w:rFonts w:ascii="Arial" w:hAnsi="Arial" w:cs="Arial"/>
          <w:sz w:val="24"/>
          <w:szCs w:val="24"/>
        </w:rPr>
      </w:pPr>
    </w:p>
    <w:p w14:paraId="4BC543E7" w14:textId="77777777" w:rsidR="00A627FA" w:rsidRPr="0056260A" w:rsidRDefault="00A627FA" w:rsidP="00926AB8">
      <w:pPr>
        <w:spacing w:line="360" w:lineRule="auto"/>
        <w:jc w:val="both"/>
        <w:rPr>
          <w:rFonts w:ascii="Arial" w:hAnsi="Arial" w:cs="Arial"/>
          <w:b/>
          <w:bCs/>
          <w:i/>
          <w:iCs/>
          <w:sz w:val="24"/>
          <w:szCs w:val="24"/>
        </w:rPr>
      </w:pPr>
      <w:r w:rsidRPr="0056260A">
        <w:rPr>
          <w:rFonts w:ascii="Arial" w:hAnsi="Arial" w:cs="Arial"/>
          <w:b/>
          <w:bCs/>
          <w:i/>
          <w:iCs/>
          <w:sz w:val="24"/>
          <w:szCs w:val="24"/>
        </w:rPr>
        <w:t>5. Align AI with Sustainability Goals</w:t>
      </w:r>
    </w:p>
    <w:p w14:paraId="69CACFCE" w14:textId="77777777" w:rsidR="00A627FA" w:rsidRPr="00926AB8" w:rsidRDefault="00A627FA" w:rsidP="00926AB8">
      <w:pPr>
        <w:spacing w:line="360" w:lineRule="auto"/>
        <w:jc w:val="both"/>
        <w:rPr>
          <w:rFonts w:ascii="Arial" w:hAnsi="Arial" w:cs="Arial"/>
          <w:sz w:val="24"/>
          <w:szCs w:val="24"/>
        </w:rPr>
      </w:pPr>
      <w:r w:rsidRPr="00926AB8">
        <w:rPr>
          <w:rFonts w:ascii="Arial" w:hAnsi="Arial" w:cs="Arial"/>
          <w:sz w:val="24"/>
          <w:szCs w:val="24"/>
        </w:rPr>
        <w:t>AI should be strategically leveraged to support sustainability agendas through energy-efficient systems, smart resource allocation, and predictive maintenance. These technologies not only reduce environmental impact but also appeal to eco-conscious consumers and align with broader CSR goals (Journal of Sustainable Tourism, 2023; Dawson, Lemelin &amp; Stewart, 2012).</w:t>
      </w:r>
    </w:p>
    <w:p w14:paraId="71A2CD17" w14:textId="77777777" w:rsidR="0046407F" w:rsidRPr="00926AB8" w:rsidRDefault="0046407F" w:rsidP="00926AB8">
      <w:pPr>
        <w:spacing w:line="360" w:lineRule="auto"/>
        <w:jc w:val="both"/>
        <w:rPr>
          <w:rFonts w:ascii="Arial" w:hAnsi="Arial" w:cs="Arial"/>
          <w:sz w:val="24"/>
          <w:szCs w:val="24"/>
        </w:rPr>
      </w:pPr>
    </w:p>
    <w:p w14:paraId="7986E430" w14:textId="77777777" w:rsidR="0096290A" w:rsidRPr="00926AB8" w:rsidRDefault="0096290A" w:rsidP="00926AB8">
      <w:pPr>
        <w:spacing w:line="360" w:lineRule="auto"/>
        <w:jc w:val="both"/>
        <w:rPr>
          <w:rFonts w:ascii="Arial" w:hAnsi="Arial" w:cs="Arial"/>
          <w:sz w:val="24"/>
          <w:szCs w:val="24"/>
        </w:rPr>
      </w:pPr>
      <w:r w:rsidRPr="00926AB8">
        <w:rPr>
          <w:rFonts w:ascii="Arial" w:hAnsi="Arial" w:cs="Arial"/>
          <w:sz w:val="24"/>
          <w:szCs w:val="24"/>
        </w:rPr>
        <w:t>By implementing these recommendations, hotels can maximise the benefits of AI while reinforcing their human values, ensuring technological progress enhances rather than undermines the guest experience.</w:t>
      </w:r>
    </w:p>
    <w:p w14:paraId="478DC4C1" w14:textId="77777777" w:rsidR="00305C53" w:rsidRPr="00926AB8" w:rsidRDefault="00305C53" w:rsidP="00926AB8">
      <w:pPr>
        <w:spacing w:line="360" w:lineRule="auto"/>
        <w:jc w:val="both"/>
        <w:rPr>
          <w:rFonts w:ascii="Arial" w:hAnsi="Arial" w:cs="Arial"/>
          <w:sz w:val="24"/>
          <w:szCs w:val="24"/>
        </w:rPr>
      </w:pPr>
    </w:p>
    <w:p w14:paraId="1A5A2AA5" w14:textId="77777777" w:rsidR="00151142" w:rsidRDefault="00151142" w:rsidP="00926AB8">
      <w:pPr>
        <w:spacing w:line="360" w:lineRule="auto"/>
        <w:jc w:val="both"/>
        <w:rPr>
          <w:rFonts w:ascii="Arial" w:hAnsi="Arial" w:cs="Arial"/>
          <w:sz w:val="24"/>
          <w:szCs w:val="24"/>
        </w:rPr>
      </w:pPr>
    </w:p>
    <w:p w14:paraId="72D9C817" w14:textId="77777777" w:rsidR="0056260A" w:rsidRPr="00926AB8" w:rsidRDefault="0056260A" w:rsidP="00926AB8">
      <w:pPr>
        <w:spacing w:line="360" w:lineRule="auto"/>
        <w:jc w:val="both"/>
        <w:rPr>
          <w:rFonts w:ascii="Arial" w:hAnsi="Arial" w:cs="Arial"/>
          <w:sz w:val="24"/>
          <w:szCs w:val="24"/>
        </w:rPr>
      </w:pPr>
    </w:p>
    <w:p w14:paraId="6F620189" w14:textId="77777777" w:rsidR="00151142" w:rsidRPr="00926AB8" w:rsidRDefault="00151142" w:rsidP="00926AB8">
      <w:pPr>
        <w:spacing w:line="360" w:lineRule="auto"/>
        <w:jc w:val="both"/>
        <w:rPr>
          <w:rFonts w:ascii="Arial" w:hAnsi="Arial" w:cs="Arial"/>
          <w:sz w:val="24"/>
          <w:szCs w:val="24"/>
        </w:rPr>
      </w:pPr>
    </w:p>
    <w:p w14:paraId="24C1FC80" w14:textId="5AB35AF9" w:rsidR="00305C53" w:rsidRPr="0056260A" w:rsidRDefault="00305C53" w:rsidP="00926AB8">
      <w:pPr>
        <w:spacing w:line="360" w:lineRule="auto"/>
        <w:jc w:val="both"/>
        <w:rPr>
          <w:rFonts w:ascii="Arial" w:hAnsi="Arial" w:cs="Arial"/>
          <w:b/>
          <w:bCs/>
          <w:sz w:val="28"/>
          <w:szCs w:val="28"/>
        </w:rPr>
      </w:pPr>
      <w:r w:rsidRPr="0056260A">
        <w:rPr>
          <w:rFonts w:ascii="Arial" w:hAnsi="Arial" w:cs="Arial"/>
          <w:b/>
          <w:bCs/>
          <w:sz w:val="28"/>
          <w:szCs w:val="28"/>
        </w:rPr>
        <w:lastRenderedPageBreak/>
        <w:t xml:space="preserve">7. References </w:t>
      </w:r>
    </w:p>
    <w:p w14:paraId="3C9F7CFE" w14:textId="77777777" w:rsidR="0056260A" w:rsidRPr="00D036DB" w:rsidRDefault="0056260A" w:rsidP="00D036DB">
      <w:pPr>
        <w:spacing w:line="360" w:lineRule="auto"/>
        <w:jc w:val="both"/>
        <w:rPr>
          <w:rFonts w:ascii="Arial" w:hAnsi="Arial" w:cs="Arial"/>
          <w:sz w:val="24"/>
          <w:szCs w:val="24"/>
        </w:rPr>
      </w:pPr>
    </w:p>
    <w:p w14:paraId="4D8B02A0"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Batabyal, D. and Das, D.K. (eds) (2019) </w:t>
      </w:r>
      <w:r w:rsidRPr="00261660">
        <w:rPr>
          <w:rFonts w:ascii="Arial" w:hAnsi="Arial" w:cs="Arial"/>
          <w:i/>
          <w:iCs/>
          <w:color w:val="000000" w:themeColor="text1"/>
          <w:sz w:val="24"/>
          <w:szCs w:val="24"/>
        </w:rPr>
        <w:t>Global trends, practices, and challenges in contemporary tourism and hospitality management</w:t>
      </w:r>
      <w:r w:rsidRPr="00261660">
        <w:rPr>
          <w:rFonts w:ascii="Arial" w:hAnsi="Arial" w:cs="Arial"/>
          <w:color w:val="000000" w:themeColor="text1"/>
          <w:sz w:val="24"/>
          <w:szCs w:val="24"/>
        </w:rPr>
        <w:t>. Hershey: IGI Global.</w:t>
      </w:r>
    </w:p>
    <w:p w14:paraId="68F0929B"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Brotherton, B. (2015)</w:t>
      </w:r>
      <w:r w:rsidRPr="00926AB8">
        <w:rPr>
          <w:rFonts w:ascii="Arial" w:hAnsi="Arial" w:cs="Arial"/>
          <w:color w:val="000000" w:themeColor="text1"/>
          <w:sz w:val="24"/>
          <w:szCs w:val="24"/>
        </w:rPr>
        <w:t>.</w:t>
      </w:r>
      <w:r w:rsidRPr="00261660">
        <w:rPr>
          <w:rFonts w:ascii="Arial" w:hAnsi="Arial" w:cs="Arial"/>
          <w:color w:val="000000" w:themeColor="text1"/>
          <w:sz w:val="24"/>
          <w:szCs w:val="24"/>
        </w:rPr>
        <w:t xml:space="preserve"> </w:t>
      </w:r>
      <w:r w:rsidRPr="00261660">
        <w:rPr>
          <w:rFonts w:ascii="Arial" w:hAnsi="Arial" w:cs="Arial"/>
          <w:i/>
          <w:iCs/>
          <w:color w:val="000000" w:themeColor="text1"/>
          <w:sz w:val="24"/>
          <w:szCs w:val="24"/>
        </w:rPr>
        <w:t>Researching Hospitality and Tourism: A Student Guide</w:t>
      </w:r>
      <w:r w:rsidRPr="00261660">
        <w:rPr>
          <w:rFonts w:ascii="Arial" w:hAnsi="Arial" w:cs="Arial"/>
          <w:color w:val="000000" w:themeColor="text1"/>
          <w:sz w:val="24"/>
          <w:szCs w:val="24"/>
        </w:rPr>
        <w:t>. 2nd edn. London: SAGE Publications.</w:t>
      </w:r>
    </w:p>
    <w:p w14:paraId="70354662"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Clegg, S.R., Skyttermoen, T. and Vaagaasar, A.L. (2021) </w:t>
      </w:r>
      <w:r w:rsidRPr="00261660">
        <w:rPr>
          <w:rFonts w:ascii="Arial" w:hAnsi="Arial" w:cs="Arial"/>
          <w:i/>
          <w:iCs/>
          <w:color w:val="000000" w:themeColor="text1"/>
          <w:sz w:val="24"/>
          <w:szCs w:val="24"/>
        </w:rPr>
        <w:t>Project Management: A Value Creation Approach</w:t>
      </w:r>
      <w:r w:rsidRPr="00261660">
        <w:rPr>
          <w:rFonts w:ascii="Arial" w:hAnsi="Arial" w:cs="Arial"/>
          <w:color w:val="000000" w:themeColor="text1"/>
          <w:sz w:val="24"/>
          <w:szCs w:val="24"/>
        </w:rPr>
        <w:t>. London: SAGE Publications.</w:t>
      </w:r>
    </w:p>
    <w:p w14:paraId="46DA0407"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Cooper, C. and Hall, M. (2019)</w:t>
      </w:r>
      <w:r w:rsidRPr="00926AB8">
        <w:rPr>
          <w:rFonts w:ascii="Arial" w:hAnsi="Arial" w:cs="Arial"/>
          <w:color w:val="000000" w:themeColor="text1"/>
          <w:sz w:val="24"/>
          <w:szCs w:val="24"/>
        </w:rPr>
        <w:t>.</w:t>
      </w:r>
      <w:r w:rsidRPr="00261660">
        <w:rPr>
          <w:rFonts w:ascii="Arial" w:hAnsi="Arial" w:cs="Arial"/>
          <w:color w:val="000000" w:themeColor="text1"/>
          <w:sz w:val="24"/>
          <w:szCs w:val="24"/>
        </w:rPr>
        <w:t xml:space="preserve"> </w:t>
      </w:r>
      <w:r w:rsidRPr="00261660">
        <w:rPr>
          <w:rFonts w:ascii="Arial" w:hAnsi="Arial" w:cs="Arial"/>
          <w:i/>
          <w:iCs/>
          <w:color w:val="000000" w:themeColor="text1"/>
          <w:sz w:val="24"/>
          <w:szCs w:val="24"/>
        </w:rPr>
        <w:t>Contemporary Tourism: An International Approach</w:t>
      </w:r>
      <w:r w:rsidRPr="00261660">
        <w:rPr>
          <w:rFonts w:ascii="Arial" w:hAnsi="Arial" w:cs="Arial"/>
          <w:color w:val="000000" w:themeColor="text1"/>
          <w:sz w:val="24"/>
          <w:szCs w:val="24"/>
        </w:rPr>
        <w:t>. 4th edn. Oxford: Goodfellows.</w:t>
      </w:r>
    </w:p>
    <w:p w14:paraId="34D96612"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Costa, V. and Costa, C. (eds) (2022) </w:t>
      </w:r>
      <w:r w:rsidRPr="00261660">
        <w:rPr>
          <w:rFonts w:ascii="Arial" w:hAnsi="Arial" w:cs="Arial"/>
          <w:i/>
          <w:iCs/>
          <w:color w:val="000000" w:themeColor="text1"/>
          <w:sz w:val="24"/>
          <w:szCs w:val="24"/>
        </w:rPr>
        <w:t>Sustainability and competitiveness in the hospitality industry</w:t>
      </w:r>
      <w:r w:rsidRPr="00261660">
        <w:rPr>
          <w:rFonts w:ascii="Arial" w:hAnsi="Arial" w:cs="Arial"/>
          <w:color w:val="000000" w:themeColor="text1"/>
          <w:sz w:val="24"/>
          <w:szCs w:val="24"/>
        </w:rPr>
        <w:t>. Hershey: IGI Global.</w:t>
      </w:r>
    </w:p>
    <w:p w14:paraId="132D9F1A"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Current Issues in Tourism (2023) ‘Cross-cultural perceptions of AI in hotels’, </w:t>
      </w:r>
      <w:r w:rsidRPr="00261660">
        <w:rPr>
          <w:rFonts w:ascii="Arial" w:hAnsi="Arial" w:cs="Arial"/>
          <w:i/>
          <w:iCs/>
          <w:color w:val="000000" w:themeColor="text1"/>
          <w:sz w:val="24"/>
          <w:szCs w:val="24"/>
        </w:rPr>
        <w:t>Current Issues in Tourism</w:t>
      </w:r>
      <w:r w:rsidRPr="00261660">
        <w:rPr>
          <w:rFonts w:ascii="Arial" w:hAnsi="Arial" w:cs="Arial"/>
          <w:color w:val="000000" w:themeColor="text1"/>
          <w:sz w:val="24"/>
          <w:szCs w:val="24"/>
        </w:rPr>
        <w:t>, 26(5), pp. 421–438.</w:t>
      </w:r>
    </w:p>
    <w:p w14:paraId="583D64C3"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Darcy, S., Ambrose, I. and Buhalis, D. (2012) </w:t>
      </w:r>
      <w:r w:rsidRPr="00261660">
        <w:rPr>
          <w:rFonts w:ascii="Arial" w:hAnsi="Arial" w:cs="Arial"/>
          <w:i/>
          <w:iCs/>
          <w:color w:val="000000" w:themeColor="text1"/>
          <w:sz w:val="24"/>
          <w:szCs w:val="24"/>
        </w:rPr>
        <w:t>Best Practice in Accessible Tourism: Inclusion, Disability, Ageing Population and Tourism</w:t>
      </w:r>
      <w:r w:rsidRPr="00261660">
        <w:rPr>
          <w:rFonts w:ascii="Arial" w:hAnsi="Arial" w:cs="Arial"/>
          <w:color w:val="000000" w:themeColor="text1"/>
          <w:sz w:val="24"/>
          <w:szCs w:val="24"/>
        </w:rPr>
        <w:t>. Bristol: Channel View Publications.</w:t>
      </w:r>
    </w:p>
    <w:p w14:paraId="464F6F25"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Dawson, J., Lemelin, R.H. and Stewart, E.J. (2012) </w:t>
      </w:r>
      <w:r w:rsidRPr="00261660">
        <w:rPr>
          <w:rFonts w:ascii="Arial" w:hAnsi="Arial" w:cs="Arial"/>
          <w:i/>
          <w:iCs/>
          <w:color w:val="000000" w:themeColor="text1"/>
          <w:sz w:val="24"/>
          <w:szCs w:val="24"/>
        </w:rPr>
        <w:t>Last Chance Tourism: Adapting Tourism Opportunities in a Changing World</w:t>
      </w:r>
      <w:r w:rsidRPr="00261660">
        <w:rPr>
          <w:rFonts w:ascii="Arial" w:hAnsi="Arial" w:cs="Arial"/>
          <w:color w:val="000000" w:themeColor="text1"/>
          <w:sz w:val="24"/>
          <w:szCs w:val="24"/>
        </w:rPr>
        <w:t>. London: Routledge.</w:t>
      </w:r>
    </w:p>
    <w:p w14:paraId="7067C444"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Faulkner, B., Moscardo, G. and Laws, E. (2001) </w:t>
      </w:r>
      <w:r w:rsidRPr="00261660">
        <w:rPr>
          <w:rFonts w:ascii="Arial" w:hAnsi="Arial" w:cs="Arial"/>
          <w:i/>
          <w:iCs/>
          <w:color w:val="000000" w:themeColor="text1"/>
          <w:sz w:val="24"/>
          <w:szCs w:val="24"/>
        </w:rPr>
        <w:t>Tourism in the 21st Century: Reflections on Experience</w:t>
      </w:r>
      <w:r w:rsidRPr="00261660">
        <w:rPr>
          <w:rFonts w:ascii="Arial" w:hAnsi="Arial" w:cs="Arial"/>
          <w:color w:val="000000" w:themeColor="text1"/>
          <w:sz w:val="24"/>
          <w:szCs w:val="24"/>
        </w:rPr>
        <w:t>. London: Continuum.</w:t>
      </w:r>
    </w:p>
    <w:p w14:paraId="57E15F23"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Ford, R.C. and Sturman, M.C. (2020) </w:t>
      </w:r>
      <w:r w:rsidRPr="00261660">
        <w:rPr>
          <w:rFonts w:ascii="Arial" w:hAnsi="Arial" w:cs="Arial"/>
          <w:i/>
          <w:iCs/>
          <w:color w:val="000000" w:themeColor="text1"/>
          <w:sz w:val="24"/>
          <w:szCs w:val="24"/>
        </w:rPr>
        <w:t>Managing Hospitality Organisations: Achieving Excellence in the Guest Experience</w:t>
      </w:r>
      <w:r w:rsidRPr="00261660">
        <w:rPr>
          <w:rFonts w:ascii="Arial" w:hAnsi="Arial" w:cs="Arial"/>
          <w:color w:val="000000" w:themeColor="text1"/>
          <w:sz w:val="24"/>
          <w:szCs w:val="24"/>
        </w:rPr>
        <w:t>. 2nd edn. London: SAGE Publications.</w:t>
      </w:r>
    </w:p>
    <w:p w14:paraId="7C0B940F"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International Journal of Hospitality Management (2024) ‘Human-AI interaction and performance outcomes in hotels’, </w:t>
      </w:r>
      <w:r w:rsidRPr="00261660">
        <w:rPr>
          <w:rFonts w:ascii="Arial" w:hAnsi="Arial" w:cs="Arial"/>
          <w:i/>
          <w:iCs/>
          <w:color w:val="000000" w:themeColor="text1"/>
          <w:sz w:val="24"/>
          <w:szCs w:val="24"/>
        </w:rPr>
        <w:t>International Journal of Hospitality Management</w:t>
      </w:r>
      <w:r w:rsidRPr="00261660">
        <w:rPr>
          <w:rFonts w:ascii="Arial" w:hAnsi="Arial" w:cs="Arial"/>
          <w:color w:val="000000" w:themeColor="text1"/>
          <w:sz w:val="24"/>
          <w:szCs w:val="24"/>
        </w:rPr>
        <w:t>, 112, Article 103585.</w:t>
      </w:r>
    </w:p>
    <w:p w14:paraId="633BF530"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International Labour </w:t>
      </w:r>
      <w:r w:rsidRPr="00926AB8">
        <w:rPr>
          <w:rFonts w:ascii="Arial" w:hAnsi="Arial" w:cs="Arial"/>
          <w:color w:val="000000" w:themeColor="text1"/>
          <w:sz w:val="24"/>
          <w:szCs w:val="24"/>
        </w:rPr>
        <w:t>Organisation</w:t>
      </w:r>
      <w:r w:rsidRPr="00261660">
        <w:rPr>
          <w:rFonts w:ascii="Arial" w:hAnsi="Arial" w:cs="Arial"/>
          <w:color w:val="000000" w:themeColor="text1"/>
          <w:sz w:val="24"/>
          <w:szCs w:val="24"/>
        </w:rPr>
        <w:t xml:space="preserve"> (2023) </w:t>
      </w:r>
      <w:r w:rsidRPr="00261660">
        <w:rPr>
          <w:rFonts w:ascii="Arial" w:hAnsi="Arial" w:cs="Arial"/>
          <w:i/>
          <w:iCs/>
          <w:color w:val="000000" w:themeColor="text1"/>
          <w:sz w:val="24"/>
          <w:szCs w:val="24"/>
        </w:rPr>
        <w:t>Employment and artificial intelligence: Trends and risks</w:t>
      </w:r>
      <w:r w:rsidRPr="00261660">
        <w:rPr>
          <w:rFonts w:ascii="Arial" w:hAnsi="Arial" w:cs="Arial"/>
          <w:color w:val="000000" w:themeColor="text1"/>
          <w:sz w:val="24"/>
          <w:szCs w:val="24"/>
        </w:rPr>
        <w:t>. Geneva: ILO.</w:t>
      </w:r>
    </w:p>
    <w:p w14:paraId="0E3A2874" w14:textId="5B642E5D" w:rsidR="0056260A" w:rsidRPr="00926AB8"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926AB8">
        <w:rPr>
          <w:rFonts w:ascii="Arial" w:hAnsi="Arial" w:cs="Arial"/>
          <w:color w:val="000000" w:themeColor="text1"/>
          <w:sz w:val="24"/>
          <w:szCs w:val="24"/>
        </w:rPr>
        <w:t xml:space="preserve">ISRM (2025) Hospitality risk management and digital resilience. Available at: https://www.theisrm.org (Accessed: </w:t>
      </w:r>
      <w:r w:rsidR="00EE32F0">
        <w:rPr>
          <w:rFonts w:ascii="Arial" w:hAnsi="Arial" w:cs="Arial"/>
          <w:color w:val="000000" w:themeColor="text1"/>
          <w:sz w:val="24"/>
          <w:szCs w:val="24"/>
        </w:rPr>
        <w:t>1</w:t>
      </w:r>
      <w:r w:rsidR="00272D24">
        <w:rPr>
          <w:rFonts w:ascii="Arial" w:hAnsi="Arial" w:cs="Arial"/>
          <w:color w:val="000000" w:themeColor="text1"/>
          <w:sz w:val="24"/>
          <w:szCs w:val="24"/>
        </w:rPr>
        <w:t>6</w:t>
      </w:r>
      <w:r w:rsidRPr="00926AB8">
        <w:rPr>
          <w:rFonts w:ascii="Arial" w:hAnsi="Arial" w:cs="Arial"/>
          <w:color w:val="000000" w:themeColor="text1"/>
          <w:sz w:val="24"/>
          <w:szCs w:val="24"/>
        </w:rPr>
        <w:t xml:space="preserve"> May 2025).</w:t>
      </w:r>
    </w:p>
    <w:p w14:paraId="682EA0D6"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lastRenderedPageBreak/>
        <w:t xml:space="preserve">Ivanov, S. and Webster, C. (eds) (2019) </w:t>
      </w:r>
      <w:r w:rsidRPr="00261660">
        <w:rPr>
          <w:rFonts w:ascii="Arial" w:hAnsi="Arial" w:cs="Arial"/>
          <w:i/>
          <w:iCs/>
          <w:color w:val="000000" w:themeColor="text1"/>
          <w:sz w:val="24"/>
          <w:szCs w:val="24"/>
        </w:rPr>
        <w:t>Robots, Artificial Intelligence, and Service Automation in Travel, Tourism and Hospitality</w:t>
      </w:r>
      <w:r w:rsidRPr="00261660">
        <w:rPr>
          <w:rFonts w:ascii="Arial" w:hAnsi="Arial" w:cs="Arial"/>
          <w:color w:val="000000" w:themeColor="text1"/>
          <w:sz w:val="24"/>
          <w:szCs w:val="24"/>
        </w:rPr>
        <w:t>. Bingley: Emerald Publishing.</w:t>
      </w:r>
    </w:p>
    <w:p w14:paraId="5FDD2282"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Journal of Sustainable Tourism (2023) ‘AI and sustainability: Managing eco-efficiency in hotels’, </w:t>
      </w:r>
      <w:r w:rsidRPr="00261660">
        <w:rPr>
          <w:rFonts w:ascii="Arial" w:hAnsi="Arial" w:cs="Arial"/>
          <w:i/>
          <w:iCs/>
          <w:color w:val="000000" w:themeColor="text1"/>
          <w:sz w:val="24"/>
          <w:szCs w:val="24"/>
        </w:rPr>
        <w:t>Journal of Sustainable Tourism</w:t>
      </w:r>
      <w:r w:rsidRPr="00261660">
        <w:rPr>
          <w:rFonts w:ascii="Arial" w:hAnsi="Arial" w:cs="Arial"/>
          <w:color w:val="000000" w:themeColor="text1"/>
          <w:sz w:val="24"/>
          <w:szCs w:val="24"/>
        </w:rPr>
        <w:t>, 31(1), pp. 51–68.</w:t>
      </w:r>
    </w:p>
    <w:p w14:paraId="4181BD3A" w14:textId="77777777" w:rsidR="0056260A" w:rsidRPr="00926AB8"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926AB8">
        <w:rPr>
          <w:rFonts w:ascii="Arial" w:hAnsi="Arial" w:cs="Arial"/>
          <w:color w:val="000000" w:themeColor="text1"/>
          <w:sz w:val="24"/>
          <w:szCs w:val="24"/>
        </w:rPr>
        <w:t>Kwong, A.T.M., Omar, S.I. and Aliah, M.N. (2024) ‘The ethical implications of AI-powered personalisation in hospitality and tourism’, in: Impact of AI and tech-driven solutions in hospitality and tourism. Hershey, PA: IGI Global, pp. 103–122.</w:t>
      </w:r>
    </w:p>
    <w:p w14:paraId="29453868"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Laws, E., Prideaux, B. and Chon, K. (2007) </w:t>
      </w:r>
      <w:r w:rsidRPr="00261660">
        <w:rPr>
          <w:rFonts w:ascii="Arial" w:hAnsi="Arial" w:cs="Arial"/>
          <w:i/>
          <w:iCs/>
          <w:color w:val="000000" w:themeColor="text1"/>
          <w:sz w:val="24"/>
          <w:szCs w:val="24"/>
        </w:rPr>
        <w:t>Crisis Management in Tourism</w:t>
      </w:r>
      <w:r w:rsidRPr="00261660">
        <w:rPr>
          <w:rFonts w:ascii="Arial" w:hAnsi="Arial" w:cs="Arial"/>
          <w:color w:val="000000" w:themeColor="text1"/>
          <w:sz w:val="24"/>
          <w:szCs w:val="24"/>
        </w:rPr>
        <w:t>. Wallingford: CABI.</w:t>
      </w:r>
    </w:p>
    <w:p w14:paraId="5F91BB8E"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Mill, R. (2012)</w:t>
      </w:r>
      <w:r w:rsidRPr="00926AB8">
        <w:rPr>
          <w:rFonts w:ascii="Arial" w:hAnsi="Arial" w:cs="Arial"/>
          <w:color w:val="000000" w:themeColor="text1"/>
          <w:sz w:val="24"/>
          <w:szCs w:val="24"/>
        </w:rPr>
        <w:t>.</w:t>
      </w:r>
      <w:r w:rsidRPr="00261660">
        <w:rPr>
          <w:rFonts w:ascii="Arial" w:hAnsi="Arial" w:cs="Arial"/>
          <w:color w:val="000000" w:themeColor="text1"/>
          <w:sz w:val="24"/>
          <w:szCs w:val="24"/>
        </w:rPr>
        <w:t xml:space="preserve"> </w:t>
      </w:r>
      <w:r w:rsidRPr="00261660">
        <w:rPr>
          <w:rFonts w:ascii="Arial" w:hAnsi="Arial" w:cs="Arial"/>
          <w:i/>
          <w:iCs/>
          <w:color w:val="000000" w:themeColor="text1"/>
          <w:sz w:val="24"/>
          <w:szCs w:val="24"/>
        </w:rPr>
        <w:t>Resorts: Management and Operation</w:t>
      </w:r>
      <w:r w:rsidRPr="00261660">
        <w:rPr>
          <w:rFonts w:ascii="Arial" w:hAnsi="Arial" w:cs="Arial"/>
          <w:color w:val="000000" w:themeColor="text1"/>
          <w:sz w:val="24"/>
          <w:szCs w:val="24"/>
        </w:rPr>
        <w:t>. 3rd edn. Hoboken: John Wiley &amp; Sons.</w:t>
      </w:r>
    </w:p>
    <w:p w14:paraId="74D52541"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Robson, C. (2016) </w:t>
      </w:r>
      <w:r w:rsidRPr="00261660">
        <w:rPr>
          <w:rFonts w:ascii="Arial" w:hAnsi="Arial" w:cs="Arial"/>
          <w:i/>
          <w:iCs/>
          <w:color w:val="000000" w:themeColor="text1"/>
          <w:sz w:val="24"/>
          <w:szCs w:val="24"/>
        </w:rPr>
        <w:t>Real World Research: A Resource for Users of Social Research Methods in Applied Settings</w:t>
      </w:r>
      <w:r w:rsidRPr="00261660">
        <w:rPr>
          <w:rFonts w:ascii="Arial" w:hAnsi="Arial" w:cs="Arial"/>
          <w:color w:val="000000" w:themeColor="text1"/>
          <w:sz w:val="24"/>
          <w:szCs w:val="24"/>
        </w:rPr>
        <w:t>. 4th edn. Chichester: John Wiley &amp; Sons.</w:t>
      </w:r>
    </w:p>
    <w:p w14:paraId="30031351"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Santos, J.D. and Silva, Ó.L. (2019) </w:t>
      </w:r>
      <w:r w:rsidRPr="00261660">
        <w:rPr>
          <w:rFonts w:ascii="Arial" w:hAnsi="Arial" w:cs="Arial"/>
          <w:i/>
          <w:iCs/>
          <w:color w:val="000000" w:themeColor="text1"/>
          <w:sz w:val="24"/>
          <w:szCs w:val="24"/>
        </w:rPr>
        <w:t>Digital Marketing Strategies for Tourism, Hospitality, and Airline Industries</w:t>
      </w:r>
      <w:r w:rsidRPr="00261660">
        <w:rPr>
          <w:rFonts w:ascii="Arial" w:hAnsi="Arial" w:cs="Arial"/>
          <w:color w:val="000000" w:themeColor="text1"/>
          <w:sz w:val="24"/>
          <w:szCs w:val="24"/>
        </w:rPr>
        <w:t>. Hershey: IGI Global.</w:t>
      </w:r>
    </w:p>
    <w:p w14:paraId="0108E910"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Sharma, M., Singh, A.K. and Tyagi, P. (2024) </w:t>
      </w:r>
      <w:r w:rsidRPr="00261660">
        <w:rPr>
          <w:rFonts w:ascii="Arial" w:hAnsi="Arial" w:cs="Arial"/>
          <w:i/>
          <w:iCs/>
          <w:color w:val="000000" w:themeColor="text1"/>
          <w:sz w:val="24"/>
          <w:szCs w:val="24"/>
        </w:rPr>
        <w:t>Proceedings of the International Conference on Innovation and Regenerative Trends in Tourism and Hospitality Industry (IRTTHI 2024)</w:t>
      </w:r>
      <w:r w:rsidRPr="00261660">
        <w:rPr>
          <w:rFonts w:ascii="Arial" w:hAnsi="Arial" w:cs="Arial"/>
          <w:color w:val="000000" w:themeColor="text1"/>
          <w:sz w:val="24"/>
          <w:szCs w:val="24"/>
        </w:rPr>
        <w:t>. Dordrecht: Atlantis Press.</w:t>
      </w:r>
    </w:p>
    <w:p w14:paraId="4DE1CE19" w14:textId="78A71F89" w:rsidR="0056260A" w:rsidRPr="00926AB8"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Tech in tourism: Human rights, </w:t>
      </w:r>
      <w:r w:rsidRPr="00926AB8">
        <w:rPr>
          <w:rFonts w:ascii="Arial" w:hAnsi="Arial" w:cs="Arial"/>
          <w:color w:val="000000" w:themeColor="text1"/>
          <w:sz w:val="24"/>
          <w:szCs w:val="24"/>
        </w:rPr>
        <w:t>AI,</w:t>
      </w:r>
      <w:r w:rsidRPr="00261660">
        <w:rPr>
          <w:rFonts w:ascii="Arial" w:hAnsi="Arial" w:cs="Arial"/>
          <w:color w:val="000000" w:themeColor="text1"/>
          <w:sz w:val="24"/>
          <w:szCs w:val="24"/>
        </w:rPr>
        <w:t xml:space="preserve"> and automation. Available at: </w:t>
      </w:r>
      <w:hyperlink r:id="rId5" w:tgtFrame="_new" w:history="1">
        <w:r w:rsidRPr="00261660">
          <w:rPr>
            <w:rStyle w:val="Hyperlink"/>
            <w:rFonts w:ascii="Arial" w:hAnsi="Arial" w:cs="Arial"/>
            <w:color w:val="000000" w:themeColor="text1"/>
            <w:sz w:val="24"/>
            <w:szCs w:val="24"/>
          </w:rPr>
          <w:t>https://www.tourismconcern.org.uk</w:t>
        </w:r>
      </w:hyperlink>
      <w:r w:rsidRPr="00261660">
        <w:rPr>
          <w:rFonts w:ascii="Arial" w:hAnsi="Arial" w:cs="Arial"/>
          <w:color w:val="000000" w:themeColor="text1"/>
          <w:sz w:val="24"/>
          <w:szCs w:val="24"/>
        </w:rPr>
        <w:t xml:space="preserve"> (Accessed: </w:t>
      </w:r>
      <w:r w:rsidR="007D3695">
        <w:rPr>
          <w:rFonts w:ascii="Arial" w:hAnsi="Arial" w:cs="Arial"/>
          <w:color w:val="000000" w:themeColor="text1"/>
          <w:sz w:val="24"/>
          <w:szCs w:val="24"/>
        </w:rPr>
        <w:t>1</w:t>
      </w:r>
      <w:r w:rsidR="00272D24">
        <w:rPr>
          <w:rFonts w:ascii="Arial" w:hAnsi="Arial" w:cs="Arial"/>
          <w:color w:val="000000" w:themeColor="text1"/>
          <w:sz w:val="24"/>
          <w:szCs w:val="24"/>
        </w:rPr>
        <w:t>6</w:t>
      </w:r>
      <w:r w:rsidRPr="00261660">
        <w:rPr>
          <w:rFonts w:ascii="Arial" w:hAnsi="Arial" w:cs="Arial"/>
          <w:color w:val="000000" w:themeColor="text1"/>
          <w:sz w:val="24"/>
          <w:szCs w:val="24"/>
        </w:rPr>
        <w:t xml:space="preserve"> May 2025).</w:t>
      </w:r>
    </w:p>
    <w:p w14:paraId="6AAC7344" w14:textId="1D9E6B2C"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926AB8">
        <w:rPr>
          <w:rFonts w:ascii="Arial" w:hAnsi="Arial" w:cs="Arial"/>
          <w:color w:val="000000" w:themeColor="text1"/>
          <w:sz w:val="24"/>
          <w:szCs w:val="24"/>
        </w:rPr>
        <w:t xml:space="preserve">To, W.M. and Yu, K.M. (2025) ‘Artificial Intelligence research in tourism and hospitality: A bibliometric analysis’, Tourism and Hospitality, 6(2), pp. 1–21. Available at: https://www.mdpi.com/2673-5768/6/2/63 (Accessed: </w:t>
      </w:r>
      <w:r w:rsidR="00272D24">
        <w:rPr>
          <w:rFonts w:ascii="Arial" w:hAnsi="Arial" w:cs="Arial"/>
          <w:color w:val="000000" w:themeColor="text1"/>
          <w:sz w:val="24"/>
          <w:szCs w:val="24"/>
        </w:rPr>
        <w:t>1</w:t>
      </w:r>
      <w:r w:rsidRPr="00926AB8">
        <w:rPr>
          <w:rFonts w:ascii="Arial" w:hAnsi="Arial" w:cs="Arial"/>
          <w:color w:val="000000" w:themeColor="text1"/>
          <w:sz w:val="24"/>
          <w:szCs w:val="24"/>
        </w:rPr>
        <w:t>6 May 2025).</w:t>
      </w:r>
    </w:p>
    <w:p w14:paraId="74CEE95E"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Tourism Management (2023) ‘Hospitality innovation in the AI era’, </w:t>
      </w:r>
      <w:r w:rsidRPr="00261660">
        <w:rPr>
          <w:rFonts w:ascii="Arial" w:hAnsi="Arial" w:cs="Arial"/>
          <w:i/>
          <w:iCs/>
          <w:color w:val="000000" w:themeColor="text1"/>
          <w:sz w:val="24"/>
          <w:szCs w:val="24"/>
        </w:rPr>
        <w:t>Tourism Management</w:t>
      </w:r>
      <w:r w:rsidRPr="00261660">
        <w:rPr>
          <w:rFonts w:ascii="Arial" w:hAnsi="Arial" w:cs="Arial"/>
          <w:color w:val="000000" w:themeColor="text1"/>
          <w:sz w:val="24"/>
          <w:szCs w:val="24"/>
        </w:rPr>
        <w:t>, 94, pp. 104–115.</w:t>
      </w:r>
    </w:p>
    <w:p w14:paraId="40DBAA0B" w14:textId="77777777" w:rsidR="0056260A" w:rsidRPr="00261660" w:rsidRDefault="0056260A" w:rsidP="00926AB8">
      <w:pPr>
        <w:pStyle w:val="ListParagraph"/>
        <w:numPr>
          <w:ilvl w:val="0"/>
          <w:numId w:val="2"/>
        </w:numPr>
        <w:spacing w:line="360" w:lineRule="auto"/>
        <w:jc w:val="both"/>
        <w:rPr>
          <w:rFonts w:ascii="Arial" w:hAnsi="Arial" w:cs="Arial"/>
          <w:color w:val="000000" w:themeColor="text1"/>
          <w:sz w:val="24"/>
          <w:szCs w:val="24"/>
        </w:rPr>
      </w:pPr>
      <w:r w:rsidRPr="00261660">
        <w:rPr>
          <w:rFonts w:ascii="Arial" w:hAnsi="Arial" w:cs="Arial"/>
          <w:color w:val="000000" w:themeColor="text1"/>
          <w:sz w:val="24"/>
          <w:szCs w:val="24"/>
        </w:rPr>
        <w:t xml:space="preserve">Tribe, J. (2009) </w:t>
      </w:r>
      <w:r w:rsidRPr="00261660">
        <w:rPr>
          <w:rFonts w:ascii="Arial" w:hAnsi="Arial" w:cs="Arial"/>
          <w:i/>
          <w:iCs/>
          <w:color w:val="000000" w:themeColor="text1"/>
          <w:sz w:val="24"/>
          <w:szCs w:val="24"/>
        </w:rPr>
        <w:t>Philosophical Issues in Tourism</w:t>
      </w:r>
      <w:r w:rsidRPr="00261660">
        <w:rPr>
          <w:rFonts w:ascii="Arial" w:hAnsi="Arial" w:cs="Arial"/>
          <w:color w:val="000000" w:themeColor="text1"/>
          <w:sz w:val="24"/>
          <w:szCs w:val="24"/>
        </w:rPr>
        <w:t>. Bristol: Channel View Publications.</w:t>
      </w:r>
    </w:p>
    <w:sectPr w:rsidR="0056260A" w:rsidRPr="002616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A3230"/>
    <w:multiLevelType w:val="hybridMultilevel"/>
    <w:tmpl w:val="502C25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BF467D8"/>
    <w:multiLevelType w:val="hybridMultilevel"/>
    <w:tmpl w:val="35D22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1797082">
    <w:abstractNumId w:val="1"/>
  </w:num>
  <w:num w:numId="2" w16cid:durableId="1783836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3"/>
    <w:rsid w:val="00006F70"/>
    <w:rsid w:val="00057AC8"/>
    <w:rsid w:val="0008270F"/>
    <w:rsid w:val="000A731D"/>
    <w:rsid w:val="000E4165"/>
    <w:rsid w:val="00124434"/>
    <w:rsid w:val="00151142"/>
    <w:rsid w:val="00183AC8"/>
    <w:rsid w:val="0018523C"/>
    <w:rsid w:val="001B1C30"/>
    <w:rsid w:val="001D303D"/>
    <w:rsid w:val="00205814"/>
    <w:rsid w:val="002243A0"/>
    <w:rsid w:val="00252E94"/>
    <w:rsid w:val="00256C39"/>
    <w:rsid w:val="00261660"/>
    <w:rsid w:val="00272D24"/>
    <w:rsid w:val="0029671D"/>
    <w:rsid w:val="002A171F"/>
    <w:rsid w:val="002B5362"/>
    <w:rsid w:val="002C19AE"/>
    <w:rsid w:val="002D2756"/>
    <w:rsid w:val="002E6645"/>
    <w:rsid w:val="00305C53"/>
    <w:rsid w:val="00305DB3"/>
    <w:rsid w:val="00306700"/>
    <w:rsid w:val="003130CD"/>
    <w:rsid w:val="003154A6"/>
    <w:rsid w:val="00336501"/>
    <w:rsid w:val="00395D23"/>
    <w:rsid w:val="003D2D11"/>
    <w:rsid w:val="003D4C55"/>
    <w:rsid w:val="003F5732"/>
    <w:rsid w:val="00401041"/>
    <w:rsid w:val="0045434E"/>
    <w:rsid w:val="004551AD"/>
    <w:rsid w:val="004577AA"/>
    <w:rsid w:val="0046407F"/>
    <w:rsid w:val="00487B3B"/>
    <w:rsid w:val="00495D61"/>
    <w:rsid w:val="004A168E"/>
    <w:rsid w:val="004A5EFF"/>
    <w:rsid w:val="004A7791"/>
    <w:rsid w:val="004B2846"/>
    <w:rsid w:val="004C1D43"/>
    <w:rsid w:val="00503D6C"/>
    <w:rsid w:val="005274DF"/>
    <w:rsid w:val="0056260A"/>
    <w:rsid w:val="00563CB3"/>
    <w:rsid w:val="005A4266"/>
    <w:rsid w:val="00600377"/>
    <w:rsid w:val="006133A2"/>
    <w:rsid w:val="00635F09"/>
    <w:rsid w:val="00637BD2"/>
    <w:rsid w:val="00690343"/>
    <w:rsid w:val="00693B28"/>
    <w:rsid w:val="006E0C51"/>
    <w:rsid w:val="007341FA"/>
    <w:rsid w:val="00734FB8"/>
    <w:rsid w:val="00752FF2"/>
    <w:rsid w:val="00780F57"/>
    <w:rsid w:val="00792565"/>
    <w:rsid w:val="007B12B4"/>
    <w:rsid w:val="007C4BC5"/>
    <w:rsid w:val="007D35E9"/>
    <w:rsid w:val="007D3695"/>
    <w:rsid w:val="00843A0C"/>
    <w:rsid w:val="00871374"/>
    <w:rsid w:val="008A5DC5"/>
    <w:rsid w:val="008C41F9"/>
    <w:rsid w:val="008F0A28"/>
    <w:rsid w:val="00916094"/>
    <w:rsid w:val="00926AB8"/>
    <w:rsid w:val="0096290A"/>
    <w:rsid w:val="009638FD"/>
    <w:rsid w:val="00983077"/>
    <w:rsid w:val="009862D2"/>
    <w:rsid w:val="0099765C"/>
    <w:rsid w:val="00997BDB"/>
    <w:rsid w:val="00A627FA"/>
    <w:rsid w:val="00A81B95"/>
    <w:rsid w:val="00A8748E"/>
    <w:rsid w:val="00AB307B"/>
    <w:rsid w:val="00AC7F5D"/>
    <w:rsid w:val="00B223A1"/>
    <w:rsid w:val="00B82557"/>
    <w:rsid w:val="00B90EE0"/>
    <w:rsid w:val="00BD1E6A"/>
    <w:rsid w:val="00C45AA2"/>
    <w:rsid w:val="00C45EC6"/>
    <w:rsid w:val="00CB253B"/>
    <w:rsid w:val="00CB3D2B"/>
    <w:rsid w:val="00CD1B9C"/>
    <w:rsid w:val="00CD4C77"/>
    <w:rsid w:val="00CE2125"/>
    <w:rsid w:val="00D036DB"/>
    <w:rsid w:val="00D07C4B"/>
    <w:rsid w:val="00D169A5"/>
    <w:rsid w:val="00D222E2"/>
    <w:rsid w:val="00D223C4"/>
    <w:rsid w:val="00D327F8"/>
    <w:rsid w:val="00D5343E"/>
    <w:rsid w:val="00E829E3"/>
    <w:rsid w:val="00ED240B"/>
    <w:rsid w:val="00EE32F0"/>
    <w:rsid w:val="00F22808"/>
    <w:rsid w:val="00F64226"/>
    <w:rsid w:val="00F64285"/>
    <w:rsid w:val="00F70AEC"/>
    <w:rsid w:val="00F8366A"/>
    <w:rsid w:val="00FA64E3"/>
    <w:rsid w:val="00FD2C27"/>
    <w:rsid w:val="00FE2BCE"/>
    <w:rsid w:val="00FE4413"/>
    <w:rsid w:val="00FE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C3AC1"/>
  <w15:chartTrackingRefBased/>
  <w15:docId w15:val="{4880E2FC-0D1B-4E1D-B77F-4486C8F0F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C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C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C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C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C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C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C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C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C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C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C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C53"/>
    <w:rPr>
      <w:rFonts w:eastAsiaTheme="majorEastAsia" w:cstheme="majorBidi"/>
      <w:color w:val="272727" w:themeColor="text1" w:themeTint="D8"/>
    </w:rPr>
  </w:style>
  <w:style w:type="paragraph" w:styleId="Title">
    <w:name w:val="Title"/>
    <w:basedOn w:val="Normal"/>
    <w:next w:val="Normal"/>
    <w:link w:val="TitleChar"/>
    <w:uiPriority w:val="10"/>
    <w:qFormat/>
    <w:rsid w:val="00305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C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C53"/>
    <w:pPr>
      <w:spacing w:before="160"/>
      <w:jc w:val="center"/>
    </w:pPr>
    <w:rPr>
      <w:i/>
      <w:iCs/>
      <w:color w:val="404040" w:themeColor="text1" w:themeTint="BF"/>
    </w:rPr>
  </w:style>
  <w:style w:type="character" w:customStyle="1" w:styleId="QuoteChar">
    <w:name w:val="Quote Char"/>
    <w:basedOn w:val="DefaultParagraphFont"/>
    <w:link w:val="Quote"/>
    <w:uiPriority w:val="29"/>
    <w:rsid w:val="00305C53"/>
    <w:rPr>
      <w:i/>
      <w:iCs/>
      <w:color w:val="404040" w:themeColor="text1" w:themeTint="BF"/>
    </w:rPr>
  </w:style>
  <w:style w:type="paragraph" w:styleId="ListParagraph">
    <w:name w:val="List Paragraph"/>
    <w:basedOn w:val="Normal"/>
    <w:uiPriority w:val="34"/>
    <w:qFormat/>
    <w:rsid w:val="00305C53"/>
    <w:pPr>
      <w:ind w:left="720"/>
      <w:contextualSpacing/>
    </w:pPr>
  </w:style>
  <w:style w:type="character" w:styleId="IntenseEmphasis">
    <w:name w:val="Intense Emphasis"/>
    <w:basedOn w:val="DefaultParagraphFont"/>
    <w:uiPriority w:val="21"/>
    <w:qFormat/>
    <w:rsid w:val="00305C53"/>
    <w:rPr>
      <w:i/>
      <w:iCs/>
      <w:color w:val="0F4761" w:themeColor="accent1" w:themeShade="BF"/>
    </w:rPr>
  </w:style>
  <w:style w:type="paragraph" w:styleId="IntenseQuote">
    <w:name w:val="Intense Quote"/>
    <w:basedOn w:val="Normal"/>
    <w:next w:val="Normal"/>
    <w:link w:val="IntenseQuoteChar"/>
    <w:uiPriority w:val="30"/>
    <w:qFormat/>
    <w:rsid w:val="00305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C53"/>
    <w:rPr>
      <w:i/>
      <w:iCs/>
      <w:color w:val="0F4761" w:themeColor="accent1" w:themeShade="BF"/>
    </w:rPr>
  </w:style>
  <w:style w:type="character" w:styleId="IntenseReference">
    <w:name w:val="Intense Reference"/>
    <w:basedOn w:val="DefaultParagraphFont"/>
    <w:uiPriority w:val="32"/>
    <w:qFormat/>
    <w:rsid w:val="00305C53"/>
    <w:rPr>
      <w:b/>
      <w:bCs/>
      <w:smallCaps/>
      <w:color w:val="0F4761" w:themeColor="accent1" w:themeShade="BF"/>
      <w:spacing w:val="5"/>
    </w:rPr>
  </w:style>
  <w:style w:type="character" w:styleId="Hyperlink">
    <w:name w:val="Hyperlink"/>
    <w:basedOn w:val="DefaultParagraphFont"/>
    <w:uiPriority w:val="99"/>
    <w:unhideWhenUsed/>
    <w:rsid w:val="00261660"/>
    <w:rPr>
      <w:color w:val="467886" w:themeColor="hyperlink"/>
      <w:u w:val="single"/>
    </w:rPr>
  </w:style>
  <w:style w:type="character" w:styleId="UnresolvedMention">
    <w:name w:val="Unresolved Mention"/>
    <w:basedOn w:val="DefaultParagraphFont"/>
    <w:uiPriority w:val="99"/>
    <w:semiHidden/>
    <w:unhideWhenUsed/>
    <w:rsid w:val="00261660"/>
    <w:rPr>
      <w:color w:val="605E5C"/>
      <w:shd w:val="clear" w:color="auto" w:fill="E1DFDD"/>
    </w:rPr>
  </w:style>
  <w:style w:type="character" w:styleId="FollowedHyperlink">
    <w:name w:val="FollowedHyperlink"/>
    <w:basedOn w:val="DefaultParagraphFont"/>
    <w:uiPriority w:val="99"/>
    <w:semiHidden/>
    <w:unhideWhenUsed/>
    <w:rsid w:val="00FA64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63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ourismconcern.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18</Pages>
  <Words>3766</Words>
  <Characters>24273</Characters>
  <Application>Microsoft Office Word</Application>
  <DocSecurity>0</DocSecurity>
  <Lines>521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107</cp:revision>
  <dcterms:created xsi:type="dcterms:W3CDTF">2025-05-26T10:47:00Z</dcterms:created>
  <dcterms:modified xsi:type="dcterms:W3CDTF">2025-05-26T13:57:00Z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0352d417-44e6-40eb-a02b-ad0c54825bec</vt:lpwstr>
  </property>
</Properties>
</file>