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8FD8DB" w14:textId="588BF034" w:rsidR="001378D1" w:rsidRDefault="001378D1">
      <w:pPr>
        <w:rPr>
          <w:rFonts w:ascii="Calibri" w:hAnsi="Calibri" w:cs="Calibri"/>
          <w:b/>
          <w:bCs/>
          <w:sz w:val="18"/>
          <w:szCs w:val="18"/>
        </w:rPr>
      </w:pPr>
      <w:r>
        <w:rPr>
          <w:rFonts w:ascii="Calibri" w:hAnsi="Calibri" w:cs="Calibri"/>
          <w:b/>
          <w:bCs/>
          <w:sz w:val="18"/>
          <w:szCs w:val="18"/>
        </w:rPr>
        <w:t xml:space="preserve">Reward assignment </w:t>
      </w:r>
    </w:p>
    <w:p w14:paraId="53014A30" w14:textId="74DA8E3E" w:rsidR="00AA5346" w:rsidRPr="006855FF" w:rsidRDefault="00506CF0">
      <w:pPr>
        <w:rPr>
          <w:rFonts w:ascii="Calibri" w:hAnsi="Calibri" w:cs="Calibri"/>
          <w:b/>
          <w:bCs/>
          <w:sz w:val="18"/>
          <w:szCs w:val="18"/>
        </w:rPr>
      </w:pPr>
      <w:r w:rsidRPr="006855FF">
        <w:rPr>
          <w:rFonts w:ascii="Calibri" w:hAnsi="Calibri" w:cs="Calibri"/>
          <w:b/>
          <w:bCs/>
          <w:sz w:val="18"/>
          <w:szCs w:val="18"/>
        </w:rPr>
        <w:t xml:space="preserve">AC1.1 </w:t>
      </w:r>
      <w:r w:rsidR="00AA5346" w:rsidRPr="006855FF">
        <w:rPr>
          <w:rFonts w:ascii="Calibri" w:hAnsi="Calibri" w:cs="Calibri"/>
          <w:b/>
          <w:bCs/>
          <w:sz w:val="18"/>
          <w:szCs w:val="18"/>
        </w:rPr>
        <w:t>Explain the principles of reward and its importance to organisational culture and performance management</w:t>
      </w:r>
    </w:p>
    <w:p w14:paraId="199BF5BA" w14:textId="77777777" w:rsidR="00AA5346" w:rsidRPr="006855FF" w:rsidRDefault="00AA5346" w:rsidP="00AA5346">
      <w:pPr>
        <w:pStyle w:val="NormalWeb"/>
        <w:rPr>
          <w:rFonts w:ascii="Calibri" w:hAnsi="Calibri" w:cs="Calibri"/>
          <w:sz w:val="18"/>
          <w:szCs w:val="18"/>
        </w:rPr>
      </w:pPr>
      <w:r w:rsidRPr="006855FF">
        <w:rPr>
          <w:rFonts w:ascii="Calibri" w:hAnsi="Calibri" w:cs="Calibri"/>
          <w:sz w:val="18"/>
          <w:szCs w:val="18"/>
        </w:rPr>
        <w:t>Reward is a key element in managing people effectively. It covers not just pay, but also benefits, recognition, and other forms of appreciation for work done. At Eco-Insulate UK, where there’s concern about employee turnover and low morale, introducing a fair and motivating reward system could significantly improve both culture and performance.</w:t>
      </w:r>
    </w:p>
    <w:p w14:paraId="0F2E909A" w14:textId="5689E5E4" w:rsidR="00AA5346" w:rsidRPr="006855FF" w:rsidRDefault="00AA5346" w:rsidP="00AA5346">
      <w:pPr>
        <w:pStyle w:val="NormalWeb"/>
        <w:rPr>
          <w:rFonts w:ascii="Calibri" w:hAnsi="Calibri" w:cs="Calibri"/>
          <w:sz w:val="18"/>
          <w:szCs w:val="18"/>
        </w:rPr>
      </w:pPr>
      <w:r w:rsidRPr="006855FF">
        <w:rPr>
          <w:rFonts w:ascii="Calibri" w:hAnsi="Calibri" w:cs="Calibri"/>
          <w:sz w:val="18"/>
          <w:szCs w:val="18"/>
        </w:rPr>
        <w:t xml:space="preserve">One core principle of reward is </w:t>
      </w:r>
      <w:r w:rsidRPr="006855FF">
        <w:rPr>
          <w:rStyle w:val="Strong"/>
          <w:rFonts w:ascii="Calibri" w:eastAsiaTheme="majorEastAsia" w:hAnsi="Calibri" w:cs="Calibri"/>
          <w:b w:val="0"/>
          <w:bCs w:val="0"/>
          <w:sz w:val="18"/>
          <w:szCs w:val="18"/>
        </w:rPr>
        <w:t>fairness and equity</w:t>
      </w:r>
      <w:r w:rsidRPr="006855FF">
        <w:rPr>
          <w:rFonts w:ascii="Calibri" w:hAnsi="Calibri" w:cs="Calibri"/>
          <w:b/>
          <w:bCs/>
          <w:sz w:val="18"/>
          <w:szCs w:val="18"/>
        </w:rPr>
        <w:t>.</w:t>
      </w:r>
      <w:r w:rsidRPr="006855FF">
        <w:rPr>
          <w:rFonts w:ascii="Calibri" w:hAnsi="Calibri" w:cs="Calibri"/>
          <w:sz w:val="18"/>
          <w:szCs w:val="18"/>
        </w:rPr>
        <w:t xml:space="preserve"> Employees should feel that their efforts, skills, and contributions are valued equally. If staff, see others doing similar work for more money</w:t>
      </w:r>
      <w:r w:rsidR="00ED684F">
        <w:rPr>
          <w:rFonts w:ascii="Calibri" w:hAnsi="Calibri" w:cs="Calibri"/>
          <w:sz w:val="18"/>
          <w:szCs w:val="18"/>
        </w:rPr>
        <w:t xml:space="preserve">, </w:t>
      </w:r>
      <w:r w:rsidRPr="006855FF">
        <w:rPr>
          <w:rFonts w:ascii="Calibri" w:hAnsi="Calibri" w:cs="Calibri"/>
          <w:sz w:val="18"/>
          <w:szCs w:val="18"/>
        </w:rPr>
        <w:t>or senior staff getting extra benefits without explanation – it can lead to frustration and a sense of unfairness (Jones and Perkins, 2024). A fair system ensures people are paid in line with their responsibilities and the market rate for similar roles elsewhere.</w:t>
      </w:r>
    </w:p>
    <w:p w14:paraId="086E27FC" w14:textId="29AF808A" w:rsidR="00AA5346" w:rsidRPr="006855FF" w:rsidRDefault="00AA5346" w:rsidP="00AA5346">
      <w:pPr>
        <w:pStyle w:val="NormalWeb"/>
        <w:rPr>
          <w:rFonts w:ascii="Calibri" w:hAnsi="Calibri" w:cs="Calibri"/>
          <w:sz w:val="18"/>
          <w:szCs w:val="18"/>
        </w:rPr>
      </w:pPr>
      <w:r w:rsidRPr="006855FF">
        <w:rPr>
          <w:rFonts w:ascii="Calibri" w:hAnsi="Calibri" w:cs="Calibri"/>
          <w:sz w:val="18"/>
          <w:szCs w:val="18"/>
        </w:rPr>
        <w:t xml:space="preserve">Another important principle is </w:t>
      </w:r>
      <w:r w:rsidRPr="006855FF">
        <w:rPr>
          <w:rStyle w:val="Strong"/>
          <w:rFonts w:ascii="Calibri" w:eastAsiaTheme="majorEastAsia" w:hAnsi="Calibri" w:cs="Calibri"/>
          <w:b w:val="0"/>
          <w:bCs w:val="0"/>
          <w:sz w:val="18"/>
          <w:szCs w:val="18"/>
        </w:rPr>
        <w:t>transparency</w:t>
      </w:r>
      <w:r w:rsidRPr="006855FF">
        <w:rPr>
          <w:rFonts w:ascii="Calibri" w:hAnsi="Calibri" w:cs="Calibri"/>
          <w:sz w:val="18"/>
          <w:szCs w:val="18"/>
        </w:rPr>
        <w:t>. Employees need to understand how their pay is determined and what they can do to earn more or progress within the company. A lack of openness can lead to confusion, mistrust, and reduced motivation</w:t>
      </w:r>
      <w:r w:rsidR="00586FD4" w:rsidRPr="006855FF">
        <w:rPr>
          <w:rFonts w:ascii="Calibri" w:hAnsi="Calibri" w:cs="Calibri"/>
          <w:sz w:val="18"/>
          <w:szCs w:val="18"/>
        </w:rPr>
        <w:t xml:space="preserve"> (Marchington et al., 2021)</w:t>
      </w:r>
      <w:r w:rsidRPr="006855FF">
        <w:rPr>
          <w:rFonts w:ascii="Calibri" w:hAnsi="Calibri" w:cs="Calibri"/>
          <w:sz w:val="18"/>
          <w:szCs w:val="18"/>
        </w:rPr>
        <w:t xml:space="preserve">. Reward systems should be clearly communicated so that expectations are </w:t>
      </w:r>
      <w:r w:rsidR="00586FD4" w:rsidRPr="006855FF">
        <w:rPr>
          <w:rFonts w:ascii="Calibri" w:hAnsi="Calibri" w:cs="Calibri"/>
          <w:sz w:val="18"/>
          <w:szCs w:val="18"/>
        </w:rPr>
        <w:t>realistic,</w:t>
      </w:r>
      <w:r w:rsidRPr="006855FF">
        <w:rPr>
          <w:rFonts w:ascii="Calibri" w:hAnsi="Calibri" w:cs="Calibri"/>
          <w:sz w:val="18"/>
          <w:szCs w:val="18"/>
        </w:rPr>
        <w:t xml:space="preserve"> and performance is directed towards business goals.</w:t>
      </w:r>
    </w:p>
    <w:p w14:paraId="03ED1683" w14:textId="06669B74" w:rsidR="00AA5346" w:rsidRPr="006855FF" w:rsidRDefault="00AA5346" w:rsidP="00AA5346">
      <w:pPr>
        <w:pStyle w:val="NormalWeb"/>
        <w:rPr>
          <w:rFonts w:ascii="Calibri" w:hAnsi="Calibri" w:cs="Calibri"/>
          <w:sz w:val="18"/>
          <w:szCs w:val="18"/>
        </w:rPr>
      </w:pPr>
      <w:r w:rsidRPr="006855FF">
        <w:rPr>
          <w:rStyle w:val="Strong"/>
          <w:rFonts w:ascii="Calibri" w:eastAsiaTheme="majorEastAsia" w:hAnsi="Calibri" w:cs="Calibri"/>
          <w:b w:val="0"/>
          <w:bCs w:val="0"/>
          <w:sz w:val="18"/>
          <w:szCs w:val="18"/>
        </w:rPr>
        <w:t>Motivation and performance</w:t>
      </w:r>
      <w:r w:rsidRPr="006855FF">
        <w:rPr>
          <w:rFonts w:ascii="Calibri" w:hAnsi="Calibri" w:cs="Calibri"/>
          <w:sz w:val="18"/>
          <w:szCs w:val="18"/>
        </w:rPr>
        <w:t xml:space="preserve"> are also central to the idea of reward. When rewards are linked to good performance</w:t>
      </w:r>
      <w:r w:rsidR="003E6CAB">
        <w:rPr>
          <w:rFonts w:ascii="Calibri" w:hAnsi="Calibri" w:cs="Calibri"/>
          <w:sz w:val="18"/>
          <w:szCs w:val="18"/>
        </w:rPr>
        <w:t xml:space="preserve">, </w:t>
      </w:r>
      <w:r w:rsidRPr="006855FF">
        <w:rPr>
          <w:rFonts w:ascii="Calibri" w:hAnsi="Calibri" w:cs="Calibri"/>
          <w:sz w:val="18"/>
          <w:szCs w:val="18"/>
        </w:rPr>
        <w:t>whether that’s through bonuses, recognition, or development opportunities</w:t>
      </w:r>
      <w:r w:rsidR="00ED684F">
        <w:rPr>
          <w:rFonts w:ascii="Calibri" w:hAnsi="Calibri" w:cs="Calibri"/>
          <w:sz w:val="18"/>
          <w:szCs w:val="18"/>
        </w:rPr>
        <w:t xml:space="preserve">, </w:t>
      </w:r>
      <w:r w:rsidRPr="006855FF">
        <w:rPr>
          <w:rFonts w:ascii="Calibri" w:hAnsi="Calibri" w:cs="Calibri"/>
          <w:sz w:val="18"/>
          <w:szCs w:val="18"/>
        </w:rPr>
        <w:t>staff are more likely to stay focused and committed</w:t>
      </w:r>
      <w:r w:rsidR="00586FD4" w:rsidRPr="006855FF">
        <w:rPr>
          <w:rFonts w:ascii="Calibri" w:hAnsi="Calibri" w:cs="Calibri"/>
          <w:sz w:val="18"/>
          <w:szCs w:val="18"/>
        </w:rPr>
        <w:t xml:space="preserve"> </w:t>
      </w:r>
      <w:r w:rsidR="00586FD4" w:rsidRPr="006855FF">
        <w:rPr>
          <w:sz w:val="18"/>
          <w:szCs w:val="18"/>
        </w:rPr>
        <w:t>(</w:t>
      </w:r>
      <w:r w:rsidR="00586FD4" w:rsidRPr="006855FF">
        <w:rPr>
          <w:rFonts w:ascii="Calibri" w:hAnsi="Calibri" w:cs="Calibri"/>
          <w:sz w:val="18"/>
          <w:szCs w:val="18"/>
        </w:rPr>
        <w:t>Taylor, 2025)</w:t>
      </w:r>
      <w:r w:rsidRPr="006855FF">
        <w:rPr>
          <w:rFonts w:ascii="Calibri" w:hAnsi="Calibri" w:cs="Calibri"/>
          <w:sz w:val="18"/>
          <w:szCs w:val="18"/>
        </w:rPr>
        <w:t>. At present, Eco-Insulate UK operates a system of measured day work with no real incentives. This could be contributing to a lack of engagement and higher staff turnover.</w:t>
      </w:r>
      <w:r w:rsidR="00867F4A" w:rsidRPr="006855FF">
        <w:rPr>
          <w:rFonts w:ascii="Calibri" w:hAnsi="Calibri" w:cs="Calibri"/>
          <w:sz w:val="18"/>
          <w:szCs w:val="18"/>
        </w:rPr>
        <w:t xml:space="preserve"> </w:t>
      </w:r>
      <w:r w:rsidRPr="006855FF">
        <w:rPr>
          <w:rFonts w:ascii="Calibri" w:hAnsi="Calibri" w:cs="Calibri"/>
          <w:sz w:val="18"/>
          <w:szCs w:val="18"/>
        </w:rPr>
        <w:t xml:space="preserve">Reward also plays a role in </w:t>
      </w:r>
      <w:r w:rsidRPr="006855FF">
        <w:rPr>
          <w:rStyle w:val="Strong"/>
          <w:rFonts w:ascii="Calibri" w:eastAsiaTheme="majorEastAsia" w:hAnsi="Calibri" w:cs="Calibri"/>
          <w:b w:val="0"/>
          <w:bCs w:val="0"/>
          <w:sz w:val="18"/>
          <w:szCs w:val="18"/>
        </w:rPr>
        <w:t>shaping company culture</w:t>
      </w:r>
      <w:r w:rsidRPr="006855FF">
        <w:rPr>
          <w:rFonts w:ascii="Calibri" w:hAnsi="Calibri" w:cs="Calibri"/>
          <w:b/>
          <w:bCs/>
          <w:sz w:val="18"/>
          <w:szCs w:val="18"/>
        </w:rPr>
        <w:t>.</w:t>
      </w:r>
      <w:r w:rsidRPr="006855FF">
        <w:rPr>
          <w:rFonts w:ascii="Calibri" w:hAnsi="Calibri" w:cs="Calibri"/>
          <w:sz w:val="18"/>
          <w:szCs w:val="18"/>
        </w:rPr>
        <w:t xml:space="preserve"> When people feel valued and appreciated, it creates a more positive working environment. On the other hand, if employees believe the company doesn’t care about them beyond the basics, morale will drop and productivity may suffer</w:t>
      </w:r>
      <w:r w:rsidR="00586FD4" w:rsidRPr="006855FF">
        <w:rPr>
          <w:rFonts w:ascii="Calibri" w:hAnsi="Calibri" w:cs="Calibri"/>
          <w:sz w:val="18"/>
          <w:szCs w:val="18"/>
        </w:rPr>
        <w:t xml:space="preserve"> (Taylor and Woodhams, 2022)</w:t>
      </w:r>
      <w:r w:rsidRPr="006855FF">
        <w:rPr>
          <w:rFonts w:ascii="Calibri" w:hAnsi="Calibri" w:cs="Calibri"/>
          <w:sz w:val="18"/>
          <w:szCs w:val="18"/>
        </w:rPr>
        <w:t>.</w:t>
      </w:r>
    </w:p>
    <w:p w14:paraId="6A0FFCBF" w14:textId="6F910367" w:rsidR="003E4A19" w:rsidRPr="003E4A19" w:rsidRDefault="00AA5346" w:rsidP="00AA5346">
      <w:pPr>
        <w:pStyle w:val="NormalWeb"/>
        <w:rPr>
          <w:rFonts w:ascii="Calibri" w:hAnsi="Calibri" w:cs="Calibri"/>
          <w:sz w:val="18"/>
          <w:szCs w:val="18"/>
        </w:rPr>
      </w:pPr>
      <w:r w:rsidRPr="006855FF">
        <w:rPr>
          <w:rFonts w:ascii="Calibri" w:hAnsi="Calibri" w:cs="Calibri"/>
          <w:sz w:val="18"/>
          <w:szCs w:val="18"/>
        </w:rPr>
        <w:t>In summary, a well-designed reward system can help retain talent, drive performance, and build a stronger, more positive organisational culture. For Eco-Insulate UK, now is the right time to modernise its approach to reward and recognition to better support both its workforce and long-term business success.</w:t>
      </w:r>
      <w:r w:rsidR="003E4A19">
        <w:rPr>
          <w:rFonts w:ascii="Calibri" w:hAnsi="Calibri" w:cs="Calibri"/>
          <w:sz w:val="18"/>
          <w:szCs w:val="18"/>
        </w:rPr>
        <w:t xml:space="preserve"> </w:t>
      </w:r>
      <w:r w:rsidR="003E4A19" w:rsidRPr="003E4A19">
        <w:rPr>
          <w:rFonts w:ascii="Calibri" w:hAnsi="Calibri" w:cs="Calibri"/>
          <w:sz w:val="18"/>
          <w:szCs w:val="18"/>
        </w:rPr>
        <w:t>Updating the reward system will motivate employees, reduce turnover, and ultimately improve Eco-Insulate UK’s overall business performance.</w:t>
      </w:r>
    </w:p>
    <w:p w14:paraId="22BA094B" w14:textId="7114C4A7" w:rsidR="00506CF0" w:rsidRPr="006855FF" w:rsidRDefault="00506CF0" w:rsidP="00AA5346">
      <w:pPr>
        <w:pStyle w:val="NormalWeb"/>
        <w:rPr>
          <w:rFonts w:ascii="Calibri" w:hAnsi="Calibri" w:cs="Calibri"/>
          <w:b/>
          <w:bCs/>
          <w:sz w:val="18"/>
          <w:szCs w:val="18"/>
        </w:rPr>
      </w:pPr>
      <w:r w:rsidRPr="006855FF">
        <w:rPr>
          <w:rFonts w:ascii="Calibri" w:hAnsi="Calibri" w:cs="Calibri"/>
          <w:b/>
          <w:bCs/>
          <w:sz w:val="18"/>
          <w:szCs w:val="18"/>
        </w:rPr>
        <w:t xml:space="preserve">AC 1.2 </w:t>
      </w:r>
      <w:r w:rsidR="001C2EE7" w:rsidRPr="006855FF">
        <w:rPr>
          <w:rFonts w:ascii="Calibri" w:hAnsi="Calibri" w:cs="Calibri"/>
          <w:b/>
          <w:bCs/>
          <w:color w:val="000000"/>
          <w:sz w:val="18"/>
          <w:szCs w:val="18"/>
        </w:rPr>
        <w:t>Assess the contribution of extrinsic and intrinsic rewards to improving employee contribution and sustained organisational performance</w:t>
      </w:r>
    </w:p>
    <w:p w14:paraId="18882CD7" w14:textId="77777777" w:rsidR="00506CF0" w:rsidRPr="006855FF" w:rsidRDefault="00506CF0" w:rsidP="00506CF0">
      <w:pPr>
        <w:pStyle w:val="NormalWeb"/>
        <w:rPr>
          <w:rFonts w:ascii="Calibri" w:hAnsi="Calibri" w:cs="Calibri"/>
          <w:sz w:val="18"/>
          <w:szCs w:val="18"/>
        </w:rPr>
      </w:pPr>
      <w:r w:rsidRPr="006855FF">
        <w:rPr>
          <w:rFonts w:ascii="Calibri" w:hAnsi="Calibri" w:cs="Calibri"/>
          <w:sz w:val="18"/>
          <w:szCs w:val="18"/>
        </w:rPr>
        <w:t xml:space="preserve">Both </w:t>
      </w:r>
      <w:r w:rsidRPr="006855FF">
        <w:rPr>
          <w:rStyle w:val="Strong"/>
          <w:rFonts w:ascii="Calibri" w:eastAsiaTheme="majorEastAsia" w:hAnsi="Calibri" w:cs="Calibri"/>
          <w:b w:val="0"/>
          <w:bCs w:val="0"/>
          <w:sz w:val="18"/>
          <w:szCs w:val="18"/>
        </w:rPr>
        <w:t>extrinsic</w:t>
      </w:r>
      <w:r w:rsidRPr="006855FF">
        <w:rPr>
          <w:rFonts w:ascii="Calibri" w:hAnsi="Calibri" w:cs="Calibri"/>
          <w:sz w:val="18"/>
          <w:szCs w:val="18"/>
        </w:rPr>
        <w:t xml:space="preserve"> and </w:t>
      </w:r>
      <w:r w:rsidRPr="006855FF">
        <w:rPr>
          <w:rStyle w:val="Strong"/>
          <w:rFonts w:ascii="Calibri" w:eastAsiaTheme="majorEastAsia" w:hAnsi="Calibri" w:cs="Calibri"/>
          <w:b w:val="0"/>
          <w:bCs w:val="0"/>
          <w:sz w:val="18"/>
          <w:szCs w:val="18"/>
        </w:rPr>
        <w:t>intrinsic</w:t>
      </w:r>
      <w:r w:rsidRPr="006855FF">
        <w:rPr>
          <w:rFonts w:ascii="Calibri" w:hAnsi="Calibri" w:cs="Calibri"/>
          <w:sz w:val="18"/>
          <w:szCs w:val="18"/>
        </w:rPr>
        <w:t xml:space="preserve"> rewards are important when it comes to encouraging employees to do their best and stay with a company long-term. At Eco-Insulate UK, where staff are leaving and morale is low, using the right mix of both could help boost motivation and performance across the business.</w:t>
      </w:r>
    </w:p>
    <w:p w14:paraId="3B2D015B" w14:textId="3C14FAE5" w:rsidR="00506CF0" w:rsidRPr="006855FF" w:rsidRDefault="00506CF0" w:rsidP="00506CF0">
      <w:pPr>
        <w:pStyle w:val="NormalWeb"/>
        <w:rPr>
          <w:rFonts w:ascii="Calibri" w:hAnsi="Calibri" w:cs="Calibri"/>
          <w:sz w:val="18"/>
          <w:szCs w:val="18"/>
        </w:rPr>
      </w:pPr>
      <w:r w:rsidRPr="006855FF">
        <w:rPr>
          <w:rStyle w:val="Strong"/>
          <w:rFonts w:ascii="Calibri" w:eastAsiaTheme="majorEastAsia" w:hAnsi="Calibri" w:cs="Calibri"/>
          <w:b w:val="0"/>
          <w:bCs w:val="0"/>
          <w:sz w:val="18"/>
          <w:szCs w:val="18"/>
        </w:rPr>
        <w:t>Extrinsic rewards</w:t>
      </w:r>
      <w:r w:rsidRPr="006855FF">
        <w:rPr>
          <w:rFonts w:ascii="Calibri" w:hAnsi="Calibri" w:cs="Calibri"/>
          <w:sz w:val="18"/>
          <w:szCs w:val="18"/>
        </w:rPr>
        <w:t xml:space="preserve"> are the things you can see and measure</w:t>
      </w:r>
      <w:r w:rsidR="00963594">
        <w:rPr>
          <w:rFonts w:ascii="Calibri" w:hAnsi="Calibri" w:cs="Calibri"/>
          <w:sz w:val="18"/>
          <w:szCs w:val="18"/>
        </w:rPr>
        <w:t>.</w:t>
      </w:r>
      <w:r w:rsidRPr="006855FF">
        <w:rPr>
          <w:rFonts w:ascii="Calibri" w:hAnsi="Calibri" w:cs="Calibri"/>
          <w:sz w:val="18"/>
          <w:szCs w:val="18"/>
        </w:rPr>
        <w:t xml:space="preserve"> </w:t>
      </w:r>
      <w:r w:rsidR="00963594">
        <w:rPr>
          <w:rFonts w:ascii="Calibri" w:hAnsi="Calibri" w:cs="Calibri"/>
          <w:sz w:val="18"/>
          <w:szCs w:val="18"/>
        </w:rPr>
        <w:t>L</w:t>
      </w:r>
      <w:r w:rsidRPr="006855FF">
        <w:rPr>
          <w:rFonts w:ascii="Calibri" w:hAnsi="Calibri" w:cs="Calibri"/>
          <w:sz w:val="18"/>
          <w:szCs w:val="18"/>
        </w:rPr>
        <w:t>ike pay, bonuses, paid holidays, pension schemes, and other benefits. These are especially important for attracting and keeping people in the first place</w:t>
      </w:r>
      <w:r w:rsidR="00200DAD" w:rsidRPr="006855FF">
        <w:rPr>
          <w:rFonts w:ascii="Calibri" w:hAnsi="Calibri" w:cs="Calibri"/>
          <w:sz w:val="18"/>
          <w:szCs w:val="18"/>
        </w:rPr>
        <w:t xml:space="preserve"> </w:t>
      </w:r>
      <w:r w:rsidR="00200DAD" w:rsidRPr="006855FF">
        <w:rPr>
          <w:sz w:val="18"/>
          <w:szCs w:val="18"/>
        </w:rPr>
        <w:t>(</w:t>
      </w:r>
      <w:r w:rsidR="00200DAD" w:rsidRPr="006855FF">
        <w:rPr>
          <w:rFonts w:ascii="Calibri" w:hAnsi="Calibri" w:cs="Calibri"/>
          <w:sz w:val="18"/>
          <w:szCs w:val="18"/>
        </w:rPr>
        <w:t xml:space="preserve">Taylor, 2025). </w:t>
      </w:r>
      <w:r w:rsidRPr="006855FF">
        <w:rPr>
          <w:rFonts w:ascii="Calibri" w:hAnsi="Calibri" w:cs="Calibri"/>
          <w:sz w:val="18"/>
          <w:szCs w:val="18"/>
        </w:rPr>
        <w:t>If wages are too low or there’s no chance of getting a bonus or reward for working hard, people are less likely to feel it’s worth staying. For example, offering performance-related bonuses or extra days off could push people to work more efficiently and hit targets</w:t>
      </w:r>
      <w:r w:rsidR="00200DAD" w:rsidRPr="006855FF">
        <w:rPr>
          <w:rFonts w:ascii="Calibri" w:hAnsi="Calibri" w:cs="Calibri"/>
          <w:sz w:val="18"/>
          <w:szCs w:val="18"/>
        </w:rPr>
        <w:t xml:space="preserve"> (Taylor and Woodhams, 2022).</w:t>
      </w:r>
    </w:p>
    <w:p w14:paraId="4899E450" w14:textId="3294BA78" w:rsidR="00506CF0" w:rsidRPr="006855FF" w:rsidRDefault="00506CF0" w:rsidP="00506CF0">
      <w:pPr>
        <w:pStyle w:val="NormalWeb"/>
        <w:rPr>
          <w:rFonts w:ascii="Calibri" w:hAnsi="Calibri" w:cs="Calibri"/>
          <w:sz w:val="18"/>
          <w:szCs w:val="18"/>
        </w:rPr>
      </w:pPr>
      <w:r w:rsidRPr="006855FF">
        <w:rPr>
          <w:rFonts w:ascii="Calibri" w:hAnsi="Calibri" w:cs="Calibri"/>
          <w:sz w:val="18"/>
          <w:szCs w:val="18"/>
        </w:rPr>
        <w:t xml:space="preserve">However, money alone doesn’t always keep people </w:t>
      </w:r>
      <w:r w:rsidR="000C4DB7">
        <w:rPr>
          <w:rFonts w:ascii="Calibri" w:hAnsi="Calibri" w:cs="Calibri"/>
          <w:sz w:val="18"/>
          <w:szCs w:val="18"/>
        </w:rPr>
        <w:t>motivated</w:t>
      </w:r>
      <w:r w:rsidRPr="006855FF">
        <w:rPr>
          <w:rFonts w:ascii="Calibri" w:hAnsi="Calibri" w:cs="Calibri"/>
          <w:sz w:val="18"/>
          <w:szCs w:val="18"/>
        </w:rPr>
        <w:t xml:space="preserve">. That’s where </w:t>
      </w:r>
      <w:r w:rsidRPr="006855FF">
        <w:rPr>
          <w:rStyle w:val="Strong"/>
          <w:rFonts w:ascii="Calibri" w:eastAsiaTheme="majorEastAsia" w:hAnsi="Calibri" w:cs="Calibri"/>
          <w:b w:val="0"/>
          <w:bCs w:val="0"/>
          <w:sz w:val="18"/>
          <w:szCs w:val="18"/>
        </w:rPr>
        <w:t>intrinsic rewards</w:t>
      </w:r>
      <w:r w:rsidRPr="006855FF">
        <w:rPr>
          <w:rFonts w:ascii="Calibri" w:hAnsi="Calibri" w:cs="Calibri"/>
          <w:sz w:val="18"/>
          <w:szCs w:val="18"/>
        </w:rPr>
        <w:t xml:space="preserve"> come in. These are more about how someone feels about their work – things like feeling proud of what they do, being trusted, getting praise, or having chances to learn and grow</w:t>
      </w:r>
      <w:r w:rsidR="00200DAD" w:rsidRPr="006855FF">
        <w:rPr>
          <w:rFonts w:ascii="Calibri" w:hAnsi="Calibri" w:cs="Calibri"/>
          <w:sz w:val="18"/>
          <w:szCs w:val="18"/>
        </w:rPr>
        <w:t xml:space="preserve"> </w:t>
      </w:r>
      <w:r w:rsidR="00200DAD" w:rsidRPr="006855FF">
        <w:rPr>
          <w:sz w:val="18"/>
          <w:szCs w:val="18"/>
        </w:rPr>
        <w:t>(</w:t>
      </w:r>
      <w:r w:rsidR="00200DAD" w:rsidRPr="006855FF">
        <w:rPr>
          <w:rFonts w:ascii="Calibri" w:hAnsi="Calibri" w:cs="Calibri"/>
          <w:sz w:val="18"/>
          <w:szCs w:val="18"/>
        </w:rPr>
        <w:t>Taylor, 2025)</w:t>
      </w:r>
      <w:r w:rsidRPr="006855FF">
        <w:rPr>
          <w:rFonts w:ascii="Calibri" w:hAnsi="Calibri" w:cs="Calibri"/>
          <w:sz w:val="18"/>
          <w:szCs w:val="18"/>
        </w:rPr>
        <w:t xml:space="preserve">. If employees feel respected and valued, they’re more likely to stay motivated and give more to the company. Even something simple like a manager </w:t>
      </w:r>
      <w:r w:rsidR="003F1AED">
        <w:rPr>
          <w:rFonts w:ascii="Calibri" w:hAnsi="Calibri" w:cs="Calibri"/>
          <w:sz w:val="18"/>
          <w:szCs w:val="18"/>
        </w:rPr>
        <w:t>acknowledging the staff members hard work</w:t>
      </w:r>
      <w:r w:rsidRPr="006855FF">
        <w:rPr>
          <w:rFonts w:ascii="Calibri" w:hAnsi="Calibri" w:cs="Calibri"/>
          <w:sz w:val="18"/>
          <w:szCs w:val="18"/>
        </w:rPr>
        <w:t xml:space="preserve"> or offering a bit of flexibility can go a long way</w:t>
      </w:r>
      <w:r w:rsidR="00200DAD" w:rsidRPr="006855FF">
        <w:rPr>
          <w:rFonts w:ascii="Calibri" w:hAnsi="Calibri" w:cs="Calibri"/>
          <w:sz w:val="18"/>
          <w:szCs w:val="18"/>
        </w:rPr>
        <w:t xml:space="preserve"> (Waite et al., 2021)</w:t>
      </w:r>
      <w:r w:rsidRPr="006855FF">
        <w:rPr>
          <w:rFonts w:ascii="Calibri" w:hAnsi="Calibri" w:cs="Calibri"/>
          <w:sz w:val="18"/>
          <w:szCs w:val="18"/>
        </w:rPr>
        <w:t>.</w:t>
      </w:r>
    </w:p>
    <w:p w14:paraId="52D8AC40" w14:textId="0BC5F2AA" w:rsidR="00506CF0" w:rsidRPr="006855FF" w:rsidRDefault="00506CF0" w:rsidP="00506CF0">
      <w:pPr>
        <w:pStyle w:val="NormalWeb"/>
        <w:rPr>
          <w:rFonts w:ascii="Calibri" w:hAnsi="Calibri" w:cs="Calibri"/>
          <w:sz w:val="18"/>
          <w:szCs w:val="18"/>
        </w:rPr>
      </w:pPr>
      <w:r w:rsidRPr="006855FF">
        <w:rPr>
          <w:rFonts w:ascii="Calibri" w:hAnsi="Calibri" w:cs="Calibri"/>
          <w:sz w:val="18"/>
          <w:szCs w:val="18"/>
        </w:rPr>
        <w:t>The best results often come from combining both types. If someone is paid fairly (extrinsic</w:t>
      </w:r>
      <w:r w:rsidR="001C2EE7" w:rsidRPr="006855FF">
        <w:rPr>
          <w:rFonts w:ascii="Calibri" w:hAnsi="Calibri" w:cs="Calibri"/>
          <w:sz w:val="18"/>
          <w:szCs w:val="18"/>
        </w:rPr>
        <w:t>) but</w:t>
      </w:r>
      <w:r w:rsidRPr="006855FF">
        <w:rPr>
          <w:rFonts w:ascii="Calibri" w:hAnsi="Calibri" w:cs="Calibri"/>
          <w:sz w:val="18"/>
          <w:szCs w:val="18"/>
        </w:rPr>
        <w:t xml:space="preserve"> also feels trusted and challenged in their role (intrinsic), they’re more likely to enjoy their work and want to stick around.</w:t>
      </w:r>
      <w:r w:rsidR="006855FF">
        <w:rPr>
          <w:rFonts w:ascii="Calibri" w:hAnsi="Calibri" w:cs="Calibri"/>
          <w:sz w:val="20"/>
          <w:szCs w:val="20"/>
        </w:rPr>
        <w:t xml:space="preserve"> </w:t>
      </w:r>
      <w:r w:rsidRPr="00126E69">
        <w:rPr>
          <w:rFonts w:ascii="Calibri" w:hAnsi="Calibri" w:cs="Calibri"/>
          <w:sz w:val="18"/>
          <w:szCs w:val="18"/>
        </w:rPr>
        <w:t>This leads to better teamwork</w:t>
      </w:r>
      <w:r w:rsidRPr="006855FF">
        <w:rPr>
          <w:rFonts w:ascii="Calibri" w:hAnsi="Calibri" w:cs="Calibri"/>
          <w:sz w:val="18"/>
          <w:szCs w:val="18"/>
        </w:rPr>
        <w:t>, less turnover, and higher productivity</w:t>
      </w:r>
      <w:r w:rsidR="00126E69">
        <w:rPr>
          <w:rFonts w:ascii="Calibri" w:hAnsi="Calibri" w:cs="Calibri"/>
          <w:sz w:val="18"/>
          <w:szCs w:val="18"/>
        </w:rPr>
        <w:t xml:space="preserve">, </w:t>
      </w:r>
      <w:r w:rsidRPr="006855FF">
        <w:rPr>
          <w:rFonts w:ascii="Calibri" w:hAnsi="Calibri" w:cs="Calibri"/>
          <w:sz w:val="18"/>
          <w:szCs w:val="18"/>
        </w:rPr>
        <w:t>all of which help the company in the long run</w:t>
      </w:r>
      <w:r w:rsidR="001C2EE7" w:rsidRPr="006855FF">
        <w:rPr>
          <w:rFonts w:ascii="Calibri" w:hAnsi="Calibri" w:cs="Calibri"/>
          <w:sz w:val="18"/>
          <w:szCs w:val="18"/>
        </w:rPr>
        <w:t xml:space="preserve"> (Marchington et al., 2021).  </w:t>
      </w:r>
    </w:p>
    <w:p w14:paraId="67654448" w14:textId="138FF0CB" w:rsidR="001C2EE7" w:rsidRPr="006855FF" w:rsidRDefault="00506CF0" w:rsidP="00506CF0">
      <w:pPr>
        <w:pStyle w:val="NormalWeb"/>
        <w:rPr>
          <w:rFonts w:ascii="Calibri" w:hAnsi="Calibri" w:cs="Calibri"/>
          <w:sz w:val="18"/>
          <w:szCs w:val="18"/>
        </w:rPr>
      </w:pPr>
      <w:r w:rsidRPr="006855FF">
        <w:rPr>
          <w:rFonts w:ascii="Calibri" w:hAnsi="Calibri" w:cs="Calibri"/>
          <w:sz w:val="18"/>
          <w:szCs w:val="18"/>
        </w:rPr>
        <w:t>In a company like Eco-Insulate UK, which currently lacks an incentive scheme and has a negative culture, improving both intrinsic and extrinsic rewards would make a big difference. It’s not about throwing money at the proble</w:t>
      </w:r>
      <w:r w:rsidR="00731450">
        <w:rPr>
          <w:rFonts w:ascii="Calibri" w:hAnsi="Calibri" w:cs="Calibri"/>
          <w:sz w:val="18"/>
          <w:szCs w:val="18"/>
        </w:rPr>
        <w:t xml:space="preserve">m, </w:t>
      </w:r>
      <w:r w:rsidRPr="006855FF">
        <w:rPr>
          <w:rFonts w:ascii="Calibri" w:hAnsi="Calibri" w:cs="Calibri"/>
          <w:sz w:val="18"/>
          <w:szCs w:val="18"/>
        </w:rPr>
        <w:t xml:space="preserve"> it’s about making people feel recognised, supported, and part of something that matters.</w:t>
      </w:r>
    </w:p>
    <w:p w14:paraId="11883F36" w14:textId="77777777" w:rsidR="006855FF" w:rsidRDefault="006855FF" w:rsidP="00506CF0">
      <w:pPr>
        <w:pStyle w:val="NormalWeb"/>
        <w:rPr>
          <w:rFonts w:ascii="Calibri" w:hAnsi="Calibri" w:cs="Calibri"/>
          <w:sz w:val="20"/>
          <w:szCs w:val="20"/>
        </w:rPr>
      </w:pPr>
    </w:p>
    <w:p w14:paraId="1C1DEA1C" w14:textId="77777777" w:rsidR="006855FF" w:rsidRDefault="006855FF" w:rsidP="00506CF0">
      <w:pPr>
        <w:pStyle w:val="NormalWeb"/>
        <w:rPr>
          <w:rFonts w:ascii="Calibri" w:hAnsi="Calibri" w:cs="Calibri"/>
          <w:sz w:val="20"/>
          <w:szCs w:val="20"/>
        </w:rPr>
      </w:pPr>
    </w:p>
    <w:p w14:paraId="2EC1C748" w14:textId="12BD0681" w:rsidR="001C2EE7" w:rsidRPr="006855FF" w:rsidRDefault="001C2EE7" w:rsidP="001C2EE7">
      <w:pPr>
        <w:spacing w:before="100" w:beforeAutospacing="1" w:after="100" w:afterAutospacing="1" w:line="240" w:lineRule="auto"/>
        <w:outlineLvl w:val="2"/>
        <w:rPr>
          <w:rFonts w:ascii="Calibri" w:eastAsia="Times New Roman" w:hAnsi="Calibri" w:cs="Calibri"/>
          <w:b/>
          <w:bCs/>
          <w:kern w:val="0"/>
          <w:sz w:val="18"/>
          <w:szCs w:val="18"/>
          <w:lang w:eastAsia="en-GB"/>
          <w14:ligatures w14:val="none"/>
        </w:rPr>
      </w:pPr>
      <w:r w:rsidRPr="006855FF">
        <w:rPr>
          <w:rFonts w:ascii="Calibri" w:eastAsia="Times New Roman" w:hAnsi="Calibri" w:cs="Calibri"/>
          <w:b/>
          <w:bCs/>
          <w:kern w:val="0"/>
          <w:sz w:val="18"/>
          <w:szCs w:val="18"/>
          <w:lang w:eastAsia="en-GB"/>
          <w14:ligatures w14:val="none"/>
        </w:rPr>
        <w:t xml:space="preserve">AC </w:t>
      </w:r>
      <w:r w:rsidR="00572267">
        <w:rPr>
          <w:rFonts w:ascii="Calibri" w:eastAsia="Times New Roman" w:hAnsi="Calibri" w:cs="Calibri"/>
          <w:b/>
          <w:bCs/>
          <w:kern w:val="0"/>
          <w:sz w:val="18"/>
          <w:szCs w:val="18"/>
          <w:lang w:eastAsia="en-GB"/>
          <w14:ligatures w14:val="none"/>
        </w:rPr>
        <w:t xml:space="preserve">2.1 </w:t>
      </w:r>
      <w:r w:rsidRPr="006855FF">
        <w:rPr>
          <w:rFonts w:ascii="Calibri" w:eastAsia="Times New Roman" w:hAnsi="Calibri" w:cs="Calibri"/>
          <w:b/>
          <w:bCs/>
          <w:kern w:val="0"/>
          <w:sz w:val="18"/>
          <w:szCs w:val="18"/>
          <w:lang w:eastAsia="en-GB"/>
          <w14:ligatures w14:val="none"/>
        </w:rPr>
        <w:t>Explaining the Differences Between Types of Grade and Pay Structures</w:t>
      </w:r>
    </w:p>
    <w:p w14:paraId="5B06E0D5" w14:textId="5008005B" w:rsidR="001C2EE7" w:rsidRPr="006855FF" w:rsidRDefault="001C2EE7" w:rsidP="001C2EE7">
      <w:pPr>
        <w:spacing w:before="100" w:beforeAutospacing="1" w:after="100" w:afterAutospacing="1" w:line="240" w:lineRule="auto"/>
        <w:rPr>
          <w:rFonts w:ascii="Calibri" w:eastAsia="Times New Roman" w:hAnsi="Calibri" w:cs="Calibri"/>
          <w:kern w:val="0"/>
          <w:sz w:val="18"/>
          <w:szCs w:val="18"/>
          <w:lang w:eastAsia="en-GB"/>
          <w14:ligatures w14:val="none"/>
        </w:rPr>
      </w:pPr>
      <w:r w:rsidRPr="006855FF">
        <w:rPr>
          <w:rFonts w:ascii="Calibri" w:eastAsia="Times New Roman" w:hAnsi="Calibri" w:cs="Calibri"/>
          <w:kern w:val="0"/>
          <w:sz w:val="18"/>
          <w:szCs w:val="18"/>
          <w:lang w:eastAsia="en-GB"/>
          <w14:ligatures w14:val="none"/>
        </w:rPr>
        <w:t xml:space="preserve">When it comes to paying staff fairly and clearly, companies often use something called a pay or grading structure. This is a system that helps decide how much someone should be paid depending on their role, skills, experience, or level of responsibility. There are a few different types, and each one has its pros and cons </w:t>
      </w:r>
      <w:r w:rsidRPr="006855FF">
        <w:rPr>
          <w:rFonts w:ascii="Calibri" w:hAnsi="Calibri" w:cs="Calibri"/>
          <w:sz w:val="18"/>
          <w:szCs w:val="18"/>
        </w:rPr>
        <w:t xml:space="preserve">(Marchington et al., 2021).  </w:t>
      </w:r>
    </w:p>
    <w:p w14:paraId="31EC36C1" w14:textId="1F61C208" w:rsidR="001C2EE7" w:rsidRPr="006855FF" w:rsidRDefault="001C2EE7" w:rsidP="001C2EE7">
      <w:pPr>
        <w:spacing w:before="100" w:beforeAutospacing="1" w:after="100" w:afterAutospacing="1" w:line="240" w:lineRule="auto"/>
        <w:rPr>
          <w:rFonts w:ascii="Calibri" w:eastAsia="Times New Roman" w:hAnsi="Calibri" w:cs="Calibri"/>
          <w:kern w:val="0"/>
          <w:sz w:val="18"/>
          <w:szCs w:val="18"/>
          <w:lang w:eastAsia="en-GB"/>
          <w14:ligatures w14:val="none"/>
        </w:rPr>
      </w:pPr>
      <w:r w:rsidRPr="006855FF">
        <w:rPr>
          <w:rFonts w:ascii="Calibri" w:eastAsia="Times New Roman" w:hAnsi="Calibri" w:cs="Calibri"/>
          <w:kern w:val="0"/>
          <w:sz w:val="18"/>
          <w:szCs w:val="18"/>
          <w:lang w:eastAsia="en-GB"/>
          <w14:ligatures w14:val="none"/>
        </w:rPr>
        <w:t>One of the most common is a graded pay structure. This is where jobs are split into levels or grades, and each grade has a set pay range. For example, grade 1 might be for junior or entry-level roles, and grade 8 might be for senior managers. Staff can move up through the grades as they gain more experience or take on more responsibility. This type of structure is good because it’s clear and gives people something to aim for</w:t>
      </w:r>
      <w:r w:rsidR="000E58EF" w:rsidRPr="006855FF">
        <w:rPr>
          <w:rFonts w:ascii="Calibri" w:eastAsia="Times New Roman" w:hAnsi="Calibri" w:cs="Calibri"/>
          <w:kern w:val="0"/>
          <w:sz w:val="18"/>
          <w:szCs w:val="18"/>
          <w:lang w:eastAsia="en-GB"/>
          <w14:ligatures w14:val="none"/>
        </w:rPr>
        <w:t xml:space="preserve"> </w:t>
      </w:r>
      <w:r w:rsidR="000E58EF" w:rsidRPr="006855FF">
        <w:rPr>
          <w:rFonts w:ascii="Calibri" w:hAnsi="Calibri" w:cs="Calibri"/>
          <w:sz w:val="18"/>
          <w:szCs w:val="18"/>
        </w:rPr>
        <w:t>(Jones and Perkins, 2024).</w:t>
      </w:r>
      <w:r w:rsidR="000E58EF" w:rsidRPr="006855FF">
        <w:rPr>
          <w:rFonts w:ascii="Calibri" w:eastAsia="Times New Roman" w:hAnsi="Calibri" w:cs="Calibri"/>
          <w:kern w:val="0"/>
          <w:sz w:val="18"/>
          <w:szCs w:val="18"/>
          <w:lang w:eastAsia="en-GB"/>
          <w14:ligatures w14:val="none"/>
        </w:rPr>
        <w:t xml:space="preserve"> </w:t>
      </w:r>
    </w:p>
    <w:p w14:paraId="4DFD48C1" w14:textId="1EC0906B" w:rsidR="001C2EE7" w:rsidRPr="006855FF" w:rsidRDefault="001C2EE7" w:rsidP="001C2EE7">
      <w:pPr>
        <w:spacing w:before="100" w:beforeAutospacing="1" w:after="100" w:afterAutospacing="1" w:line="240" w:lineRule="auto"/>
        <w:rPr>
          <w:rFonts w:ascii="Calibri" w:eastAsia="Times New Roman" w:hAnsi="Calibri" w:cs="Calibri"/>
          <w:kern w:val="0"/>
          <w:sz w:val="18"/>
          <w:szCs w:val="18"/>
          <w:lang w:eastAsia="en-GB"/>
          <w14:ligatures w14:val="none"/>
        </w:rPr>
      </w:pPr>
      <w:r w:rsidRPr="006855FF">
        <w:rPr>
          <w:rFonts w:ascii="Calibri" w:eastAsia="Times New Roman" w:hAnsi="Calibri" w:cs="Calibri"/>
          <w:kern w:val="0"/>
          <w:sz w:val="18"/>
          <w:szCs w:val="18"/>
          <w:lang w:eastAsia="en-GB"/>
          <w14:ligatures w14:val="none"/>
        </w:rPr>
        <w:t xml:space="preserve">Then there’s a spot salary structure. This is where each job has one fixed pay rate rather than a range. </w:t>
      </w:r>
      <w:r w:rsidR="000E58EF" w:rsidRPr="006855FF">
        <w:rPr>
          <w:rFonts w:ascii="Calibri" w:eastAsia="Times New Roman" w:hAnsi="Calibri" w:cs="Calibri"/>
          <w:kern w:val="0"/>
          <w:sz w:val="18"/>
          <w:szCs w:val="18"/>
          <w:lang w:eastAsia="en-GB"/>
          <w14:ligatures w14:val="none"/>
        </w:rPr>
        <w:t>So,</w:t>
      </w:r>
      <w:r w:rsidRPr="006855FF">
        <w:rPr>
          <w:rFonts w:ascii="Calibri" w:eastAsia="Times New Roman" w:hAnsi="Calibri" w:cs="Calibri"/>
          <w:kern w:val="0"/>
          <w:sz w:val="18"/>
          <w:szCs w:val="18"/>
          <w:lang w:eastAsia="en-GB"/>
          <w14:ligatures w14:val="none"/>
        </w:rPr>
        <w:t xml:space="preserve"> if you’re in that role, you get that exact salary – no more, no less. This can work well for very specific jobs where the work and expectations don’t change much, but it doesn’t give much room for pay growth unless you change jobs</w:t>
      </w:r>
      <w:r w:rsidR="000E58EF" w:rsidRPr="006855FF">
        <w:rPr>
          <w:rFonts w:ascii="Calibri" w:eastAsia="Times New Roman" w:hAnsi="Calibri" w:cs="Calibri"/>
          <w:kern w:val="0"/>
          <w:sz w:val="18"/>
          <w:szCs w:val="18"/>
          <w:lang w:eastAsia="en-GB"/>
          <w14:ligatures w14:val="none"/>
        </w:rPr>
        <w:t xml:space="preserve"> </w:t>
      </w:r>
      <w:r w:rsidR="000E58EF" w:rsidRPr="006855FF">
        <w:rPr>
          <w:rFonts w:ascii="Calibri" w:hAnsi="Calibri" w:cs="Calibri"/>
          <w:sz w:val="18"/>
          <w:szCs w:val="18"/>
        </w:rPr>
        <w:t>(Jones and Perkins, 2024).</w:t>
      </w:r>
    </w:p>
    <w:p w14:paraId="08DCE843" w14:textId="45A8BA4B" w:rsidR="001C2EE7" w:rsidRPr="006855FF" w:rsidRDefault="001C2EE7" w:rsidP="001C2EE7">
      <w:pPr>
        <w:spacing w:before="100" w:beforeAutospacing="1" w:after="100" w:afterAutospacing="1" w:line="240" w:lineRule="auto"/>
        <w:rPr>
          <w:rFonts w:ascii="Calibri" w:eastAsia="Times New Roman" w:hAnsi="Calibri" w:cs="Calibri"/>
          <w:kern w:val="0"/>
          <w:sz w:val="18"/>
          <w:szCs w:val="18"/>
          <w:lang w:eastAsia="en-GB"/>
          <w14:ligatures w14:val="none"/>
        </w:rPr>
      </w:pPr>
      <w:r w:rsidRPr="006855FF">
        <w:rPr>
          <w:rFonts w:ascii="Calibri" w:eastAsia="Times New Roman" w:hAnsi="Calibri" w:cs="Calibri"/>
          <w:kern w:val="0"/>
          <w:sz w:val="18"/>
          <w:szCs w:val="18"/>
          <w:lang w:eastAsia="en-GB"/>
          <w14:ligatures w14:val="none"/>
        </w:rPr>
        <w:t xml:space="preserve">Another option is a </w:t>
      </w:r>
      <w:r w:rsidR="000E58EF" w:rsidRPr="006855FF">
        <w:rPr>
          <w:rFonts w:ascii="Calibri" w:eastAsia="Times New Roman" w:hAnsi="Calibri" w:cs="Calibri"/>
          <w:kern w:val="0"/>
          <w:sz w:val="18"/>
          <w:szCs w:val="18"/>
          <w:lang w:eastAsia="en-GB"/>
          <w14:ligatures w14:val="none"/>
        </w:rPr>
        <w:t>broad banded</w:t>
      </w:r>
      <w:r w:rsidRPr="006855FF">
        <w:rPr>
          <w:rFonts w:ascii="Calibri" w:eastAsia="Times New Roman" w:hAnsi="Calibri" w:cs="Calibri"/>
          <w:kern w:val="0"/>
          <w:sz w:val="18"/>
          <w:szCs w:val="18"/>
          <w:lang w:eastAsia="en-GB"/>
          <w14:ligatures w14:val="none"/>
        </w:rPr>
        <w:t xml:space="preserve"> structure. This is where there are fewer, wider bands that cover a bigger range of roles and pay. So instead of having 10 grades, you might just have 3 or 4 bands. It gives managers more freedom to decide </w:t>
      </w:r>
      <w:r w:rsidR="000E58EF" w:rsidRPr="006855FF">
        <w:rPr>
          <w:rFonts w:ascii="Calibri" w:eastAsia="Times New Roman" w:hAnsi="Calibri" w:cs="Calibri"/>
          <w:kern w:val="0"/>
          <w:sz w:val="18"/>
          <w:szCs w:val="18"/>
          <w:lang w:eastAsia="en-GB"/>
          <w14:ligatures w14:val="none"/>
        </w:rPr>
        <w:t>to pay</w:t>
      </w:r>
      <w:r w:rsidRPr="006855FF">
        <w:rPr>
          <w:rFonts w:ascii="Calibri" w:eastAsia="Times New Roman" w:hAnsi="Calibri" w:cs="Calibri"/>
          <w:kern w:val="0"/>
          <w:sz w:val="18"/>
          <w:szCs w:val="18"/>
          <w:lang w:eastAsia="en-GB"/>
          <w14:ligatures w14:val="none"/>
        </w:rPr>
        <w:t xml:space="preserve"> based on performance or skill, but it can also be a bit vague and hard for staff to know where they stand</w:t>
      </w:r>
      <w:r w:rsidR="000E58EF" w:rsidRPr="006855FF">
        <w:rPr>
          <w:rFonts w:ascii="Calibri" w:eastAsia="Times New Roman" w:hAnsi="Calibri" w:cs="Calibri"/>
          <w:kern w:val="0"/>
          <w:sz w:val="18"/>
          <w:szCs w:val="18"/>
          <w:lang w:eastAsia="en-GB"/>
          <w14:ligatures w14:val="none"/>
        </w:rPr>
        <w:t xml:space="preserve"> </w:t>
      </w:r>
      <w:r w:rsidR="000E58EF" w:rsidRPr="006855FF">
        <w:rPr>
          <w:rFonts w:ascii="Calibri" w:hAnsi="Calibri" w:cs="Calibri"/>
          <w:sz w:val="18"/>
          <w:szCs w:val="18"/>
        </w:rPr>
        <w:t>(Jones and Perkins, 2024)</w:t>
      </w:r>
      <w:r w:rsidRPr="006855FF">
        <w:rPr>
          <w:rFonts w:ascii="Calibri" w:eastAsia="Times New Roman" w:hAnsi="Calibri" w:cs="Calibri"/>
          <w:kern w:val="0"/>
          <w:sz w:val="18"/>
          <w:szCs w:val="18"/>
          <w:lang w:eastAsia="en-GB"/>
          <w14:ligatures w14:val="none"/>
        </w:rPr>
        <w:t>.</w:t>
      </w:r>
    </w:p>
    <w:p w14:paraId="1DC70525" w14:textId="2AED6B2D" w:rsidR="001C2EE7" w:rsidRPr="006855FF" w:rsidRDefault="001C2EE7" w:rsidP="001C2EE7">
      <w:pPr>
        <w:spacing w:before="100" w:beforeAutospacing="1" w:after="100" w:afterAutospacing="1" w:line="240" w:lineRule="auto"/>
        <w:rPr>
          <w:rFonts w:ascii="Calibri" w:eastAsia="Times New Roman" w:hAnsi="Calibri" w:cs="Calibri"/>
          <w:kern w:val="0"/>
          <w:sz w:val="18"/>
          <w:szCs w:val="18"/>
          <w:lang w:eastAsia="en-GB"/>
          <w14:ligatures w14:val="none"/>
        </w:rPr>
      </w:pPr>
      <w:r w:rsidRPr="006855FF">
        <w:rPr>
          <w:rFonts w:ascii="Calibri" w:eastAsia="Times New Roman" w:hAnsi="Calibri" w:cs="Calibri"/>
          <w:kern w:val="0"/>
          <w:sz w:val="18"/>
          <w:szCs w:val="18"/>
          <w:lang w:eastAsia="en-GB"/>
          <w14:ligatures w14:val="none"/>
        </w:rPr>
        <w:t xml:space="preserve">Some companies use a job family structure, which groups similar jobs together (like admin, technical, or sales roles) and sets pay levels within those groups. It helps make sure people doing similar work get treated the </w:t>
      </w:r>
      <w:r w:rsidR="000E58EF" w:rsidRPr="006855FF">
        <w:rPr>
          <w:rFonts w:ascii="Calibri" w:eastAsia="Times New Roman" w:hAnsi="Calibri" w:cs="Calibri"/>
          <w:kern w:val="0"/>
          <w:sz w:val="18"/>
          <w:szCs w:val="18"/>
          <w:lang w:eastAsia="en-GB"/>
          <w14:ligatures w14:val="none"/>
        </w:rPr>
        <w:t>same but</w:t>
      </w:r>
      <w:r w:rsidRPr="006855FF">
        <w:rPr>
          <w:rFonts w:ascii="Calibri" w:eastAsia="Times New Roman" w:hAnsi="Calibri" w:cs="Calibri"/>
          <w:kern w:val="0"/>
          <w:sz w:val="18"/>
          <w:szCs w:val="18"/>
          <w:lang w:eastAsia="en-GB"/>
          <w14:ligatures w14:val="none"/>
        </w:rPr>
        <w:t xml:space="preserve"> still allows for differences between job types</w:t>
      </w:r>
      <w:r w:rsidR="000E58EF" w:rsidRPr="006855FF">
        <w:rPr>
          <w:rFonts w:ascii="Calibri" w:eastAsia="Times New Roman" w:hAnsi="Calibri" w:cs="Calibri"/>
          <w:kern w:val="0"/>
          <w:sz w:val="18"/>
          <w:szCs w:val="18"/>
          <w:lang w:eastAsia="en-GB"/>
          <w14:ligatures w14:val="none"/>
        </w:rPr>
        <w:t xml:space="preserve"> </w:t>
      </w:r>
      <w:r w:rsidR="000E58EF" w:rsidRPr="006855FF">
        <w:rPr>
          <w:rFonts w:ascii="Calibri" w:hAnsi="Calibri" w:cs="Calibri"/>
          <w:sz w:val="18"/>
          <w:szCs w:val="18"/>
        </w:rPr>
        <w:t>(Jones and Perkins, 2024).</w:t>
      </w:r>
    </w:p>
    <w:p w14:paraId="771D15C2" w14:textId="24A21766" w:rsidR="001C2EE7" w:rsidRPr="006855FF" w:rsidRDefault="001C2EE7" w:rsidP="001C2EE7">
      <w:pPr>
        <w:spacing w:before="100" w:beforeAutospacing="1" w:after="100" w:afterAutospacing="1" w:line="240" w:lineRule="auto"/>
        <w:rPr>
          <w:rFonts w:ascii="Calibri" w:eastAsia="Times New Roman" w:hAnsi="Calibri" w:cs="Calibri"/>
          <w:kern w:val="0"/>
          <w:sz w:val="18"/>
          <w:szCs w:val="18"/>
          <w:lang w:eastAsia="en-GB"/>
          <w14:ligatures w14:val="none"/>
        </w:rPr>
      </w:pPr>
      <w:r w:rsidRPr="006855FF">
        <w:rPr>
          <w:rFonts w:ascii="Calibri" w:eastAsia="Times New Roman" w:hAnsi="Calibri" w:cs="Calibri"/>
          <w:kern w:val="0"/>
          <w:sz w:val="18"/>
          <w:szCs w:val="18"/>
          <w:lang w:eastAsia="en-GB"/>
          <w14:ligatures w14:val="none"/>
        </w:rPr>
        <w:t xml:space="preserve">For Eco-Insulate UK, choosing the right structure would depend on how flexible they want to be and how </w:t>
      </w:r>
      <w:r w:rsidR="000E58EF" w:rsidRPr="006855FF">
        <w:rPr>
          <w:rFonts w:ascii="Calibri" w:eastAsia="Times New Roman" w:hAnsi="Calibri" w:cs="Calibri"/>
          <w:kern w:val="0"/>
          <w:sz w:val="18"/>
          <w:szCs w:val="18"/>
          <w:lang w:eastAsia="en-GB"/>
          <w14:ligatures w14:val="none"/>
        </w:rPr>
        <w:t>clearly,</w:t>
      </w:r>
      <w:r w:rsidRPr="006855FF">
        <w:rPr>
          <w:rFonts w:ascii="Calibri" w:eastAsia="Times New Roman" w:hAnsi="Calibri" w:cs="Calibri"/>
          <w:kern w:val="0"/>
          <w:sz w:val="18"/>
          <w:szCs w:val="18"/>
          <w:lang w:eastAsia="en-GB"/>
          <w14:ligatures w14:val="none"/>
        </w:rPr>
        <w:t xml:space="preserve"> they want to show career progression. A clear structure could help staff understand how they can grow in the company and feel more valued.</w:t>
      </w:r>
    </w:p>
    <w:p w14:paraId="7946D1BC" w14:textId="0EFC16CA" w:rsidR="000E58EF" w:rsidRPr="006855FF" w:rsidRDefault="000E58EF" w:rsidP="001C2EE7">
      <w:pPr>
        <w:spacing w:before="100" w:beforeAutospacing="1" w:after="100" w:afterAutospacing="1" w:line="240" w:lineRule="auto"/>
        <w:rPr>
          <w:rFonts w:ascii="Calibri" w:hAnsi="Calibri" w:cs="Calibri"/>
          <w:b/>
          <w:bCs/>
          <w:color w:val="000000" w:themeColor="text1"/>
          <w:sz w:val="18"/>
          <w:szCs w:val="18"/>
        </w:rPr>
      </w:pPr>
      <w:r w:rsidRPr="006855FF">
        <w:rPr>
          <w:rFonts w:ascii="Calibri" w:hAnsi="Calibri" w:cs="Calibri"/>
          <w:b/>
          <w:bCs/>
          <w:color w:val="000000" w:themeColor="text1"/>
          <w:sz w:val="18"/>
          <w:szCs w:val="18"/>
        </w:rPr>
        <w:t xml:space="preserve">AC </w:t>
      </w:r>
      <w:r w:rsidR="00572267">
        <w:rPr>
          <w:rFonts w:ascii="Calibri" w:hAnsi="Calibri" w:cs="Calibri"/>
          <w:b/>
          <w:bCs/>
          <w:color w:val="000000" w:themeColor="text1"/>
          <w:sz w:val="18"/>
          <w:szCs w:val="18"/>
        </w:rPr>
        <w:t>2.2</w:t>
      </w:r>
      <w:r w:rsidRPr="006855FF">
        <w:rPr>
          <w:rFonts w:ascii="Calibri" w:hAnsi="Calibri" w:cs="Calibri"/>
          <w:b/>
          <w:bCs/>
          <w:color w:val="000000" w:themeColor="text1"/>
          <w:sz w:val="18"/>
          <w:szCs w:val="18"/>
        </w:rPr>
        <w:t xml:space="preserve"> Explain how contingent rewards can impact individual, team and organisational performance</w:t>
      </w:r>
    </w:p>
    <w:p w14:paraId="325BF19E" w14:textId="6F627D2B" w:rsidR="000E58EF" w:rsidRPr="006855FF" w:rsidRDefault="000E58EF" w:rsidP="000E58EF">
      <w:pPr>
        <w:pStyle w:val="NormalWeb"/>
        <w:rPr>
          <w:rFonts w:ascii="Calibri" w:hAnsi="Calibri" w:cs="Calibri"/>
          <w:sz w:val="18"/>
          <w:szCs w:val="18"/>
        </w:rPr>
      </w:pPr>
      <w:r w:rsidRPr="006855FF">
        <w:rPr>
          <w:rStyle w:val="Strong"/>
          <w:rFonts w:ascii="Calibri" w:eastAsiaTheme="majorEastAsia" w:hAnsi="Calibri" w:cs="Calibri"/>
          <w:b w:val="0"/>
          <w:bCs w:val="0"/>
          <w:sz w:val="18"/>
          <w:szCs w:val="18"/>
        </w:rPr>
        <w:t>Contingent rewards</w:t>
      </w:r>
      <w:r w:rsidRPr="006855FF">
        <w:rPr>
          <w:rFonts w:ascii="Calibri" w:hAnsi="Calibri" w:cs="Calibri"/>
          <w:sz w:val="18"/>
          <w:szCs w:val="18"/>
        </w:rPr>
        <w:t xml:space="preserve"> are rewards people get </w:t>
      </w:r>
      <w:r w:rsidRPr="006855FF">
        <w:rPr>
          <w:rStyle w:val="Strong"/>
          <w:rFonts w:ascii="Calibri" w:eastAsiaTheme="majorEastAsia" w:hAnsi="Calibri" w:cs="Calibri"/>
          <w:b w:val="0"/>
          <w:bCs w:val="0"/>
          <w:sz w:val="18"/>
          <w:szCs w:val="18"/>
        </w:rPr>
        <w:t>only if</w:t>
      </w:r>
      <w:r w:rsidRPr="006855FF">
        <w:rPr>
          <w:rFonts w:ascii="Calibri" w:hAnsi="Calibri" w:cs="Calibri"/>
          <w:sz w:val="18"/>
          <w:szCs w:val="18"/>
        </w:rPr>
        <w:t xml:space="preserve"> they meet certain targets or expectations. Basically, you do something well</w:t>
      </w:r>
      <w:r w:rsidR="00AA1FED">
        <w:rPr>
          <w:rFonts w:ascii="Calibri" w:hAnsi="Calibri" w:cs="Calibri"/>
          <w:sz w:val="18"/>
          <w:szCs w:val="18"/>
        </w:rPr>
        <w:t>,</w:t>
      </w:r>
      <w:r w:rsidRPr="006855FF">
        <w:rPr>
          <w:rFonts w:ascii="Calibri" w:hAnsi="Calibri" w:cs="Calibri"/>
          <w:sz w:val="18"/>
          <w:szCs w:val="18"/>
        </w:rPr>
        <w:t xml:space="preserve"> like hitting a sales goal or finishing a big project on time and you get a bonus, extra time off, or even just a</w:t>
      </w:r>
      <w:r w:rsidR="001766E3">
        <w:rPr>
          <w:rFonts w:ascii="Calibri" w:hAnsi="Calibri" w:cs="Calibri"/>
          <w:sz w:val="18"/>
          <w:szCs w:val="18"/>
        </w:rPr>
        <w:t xml:space="preserve"> </w:t>
      </w:r>
      <w:r w:rsidRPr="006855FF">
        <w:rPr>
          <w:rFonts w:ascii="Calibri" w:hAnsi="Calibri" w:cs="Calibri"/>
          <w:sz w:val="18"/>
          <w:szCs w:val="18"/>
        </w:rPr>
        <w:t>thank</w:t>
      </w:r>
      <w:r w:rsidR="001766E3">
        <w:rPr>
          <w:rFonts w:ascii="Calibri" w:hAnsi="Calibri" w:cs="Calibri"/>
          <w:sz w:val="18"/>
          <w:szCs w:val="18"/>
        </w:rPr>
        <w:t xml:space="preserve"> </w:t>
      </w:r>
      <w:r w:rsidRPr="006855FF">
        <w:rPr>
          <w:rFonts w:ascii="Calibri" w:hAnsi="Calibri" w:cs="Calibri"/>
          <w:sz w:val="18"/>
          <w:szCs w:val="18"/>
        </w:rPr>
        <w:t>you</w:t>
      </w:r>
      <w:r w:rsidR="004759D9" w:rsidRPr="006855FF">
        <w:rPr>
          <w:rFonts w:ascii="Calibri" w:hAnsi="Calibri" w:cs="Calibri"/>
          <w:sz w:val="18"/>
          <w:szCs w:val="18"/>
        </w:rPr>
        <w:t xml:space="preserve"> (Kew and Stredwick, 2016)</w:t>
      </w:r>
      <w:r w:rsidRPr="006855FF">
        <w:rPr>
          <w:rFonts w:ascii="Calibri" w:hAnsi="Calibri" w:cs="Calibri"/>
          <w:sz w:val="18"/>
          <w:szCs w:val="18"/>
        </w:rPr>
        <w:t>. It’s not guaranteed like your normal pay</w:t>
      </w:r>
      <w:r w:rsidR="001766E3">
        <w:rPr>
          <w:rFonts w:ascii="Calibri" w:hAnsi="Calibri" w:cs="Calibri"/>
          <w:sz w:val="18"/>
          <w:szCs w:val="18"/>
        </w:rPr>
        <w:t xml:space="preserve">, </w:t>
      </w:r>
      <w:r w:rsidRPr="006855FF">
        <w:rPr>
          <w:rFonts w:ascii="Calibri" w:hAnsi="Calibri" w:cs="Calibri"/>
          <w:sz w:val="18"/>
          <w:szCs w:val="18"/>
        </w:rPr>
        <w:t>it depends on how well you perform.</w:t>
      </w:r>
    </w:p>
    <w:p w14:paraId="0C50FD8A" w14:textId="67BD8C46" w:rsidR="000E58EF" w:rsidRPr="006855FF" w:rsidRDefault="000E58EF" w:rsidP="000E58EF">
      <w:pPr>
        <w:pStyle w:val="NormalWeb"/>
        <w:rPr>
          <w:rFonts w:ascii="Calibri" w:hAnsi="Calibri" w:cs="Calibri"/>
          <w:sz w:val="18"/>
          <w:szCs w:val="18"/>
        </w:rPr>
      </w:pPr>
      <w:r w:rsidRPr="006855FF">
        <w:rPr>
          <w:rFonts w:ascii="Calibri" w:hAnsi="Calibri" w:cs="Calibri"/>
          <w:sz w:val="18"/>
          <w:szCs w:val="18"/>
        </w:rPr>
        <w:t xml:space="preserve">At an </w:t>
      </w:r>
      <w:r w:rsidRPr="006855FF">
        <w:rPr>
          <w:rStyle w:val="Strong"/>
          <w:rFonts w:ascii="Calibri" w:eastAsiaTheme="majorEastAsia" w:hAnsi="Calibri" w:cs="Calibri"/>
          <w:b w:val="0"/>
          <w:bCs w:val="0"/>
          <w:sz w:val="18"/>
          <w:szCs w:val="18"/>
        </w:rPr>
        <w:t>individual</w:t>
      </w:r>
      <w:r w:rsidRPr="006855FF">
        <w:rPr>
          <w:rFonts w:ascii="Calibri" w:hAnsi="Calibri" w:cs="Calibri"/>
          <w:sz w:val="18"/>
          <w:szCs w:val="18"/>
        </w:rPr>
        <w:t xml:space="preserve"> level, these rewards can really help boost motivation. If someone knows they’ll get a bonus or a gift card for reaching a target, they’re more likely to push themselves</w:t>
      </w:r>
      <w:r w:rsidR="004759D9" w:rsidRPr="006855FF">
        <w:rPr>
          <w:rFonts w:ascii="Calibri" w:hAnsi="Calibri" w:cs="Calibri"/>
          <w:sz w:val="18"/>
          <w:szCs w:val="18"/>
        </w:rPr>
        <w:t xml:space="preserve"> (Rees and French, 2023)</w:t>
      </w:r>
      <w:r w:rsidRPr="006855FF">
        <w:rPr>
          <w:rFonts w:ascii="Calibri" w:hAnsi="Calibri" w:cs="Calibri"/>
          <w:sz w:val="18"/>
          <w:szCs w:val="18"/>
        </w:rPr>
        <w:t xml:space="preserve">. It gives people a reason to go the extra mile. But if the targets are too hard or unclear, it can </w:t>
      </w:r>
      <w:r w:rsidR="004759D9" w:rsidRPr="006855FF">
        <w:rPr>
          <w:rFonts w:ascii="Calibri" w:hAnsi="Calibri" w:cs="Calibri"/>
          <w:sz w:val="18"/>
          <w:szCs w:val="18"/>
        </w:rPr>
        <w:t>have</w:t>
      </w:r>
      <w:r w:rsidRPr="006855FF">
        <w:rPr>
          <w:rFonts w:ascii="Calibri" w:hAnsi="Calibri" w:cs="Calibri"/>
          <w:sz w:val="18"/>
          <w:szCs w:val="18"/>
        </w:rPr>
        <w:t xml:space="preserve"> the opposite effect and stress people out.</w:t>
      </w:r>
    </w:p>
    <w:p w14:paraId="1A1B4105" w14:textId="6BA7CBD7" w:rsidR="000E58EF" w:rsidRPr="006855FF" w:rsidRDefault="000E58EF" w:rsidP="00B75ECD">
      <w:pPr>
        <w:spacing w:before="100" w:beforeAutospacing="1" w:after="100" w:afterAutospacing="1" w:line="240" w:lineRule="auto"/>
        <w:rPr>
          <w:rFonts w:ascii="Calibri" w:eastAsia="Times New Roman" w:hAnsi="Calibri" w:cs="Calibri"/>
          <w:kern w:val="0"/>
          <w:sz w:val="18"/>
          <w:szCs w:val="18"/>
          <w:lang w:eastAsia="en-GB"/>
          <w14:ligatures w14:val="none"/>
        </w:rPr>
      </w:pPr>
      <w:r w:rsidRPr="006855FF">
        <w:rPr>
          <w:rFonts w:ascii="Calibri" w:hAnsi="Calibri" w:cs="Calibri"/>
          <w:sz w:val="18"/>
          <w:szCs w:val="18"/>
        </w:rPr>
        <w:t xml:space="preserve">For </w:t>
      </w:r>
      <w:r w:rsidRPr="006855FF">
        <w:rPr>
          <w:rStyle w:val="Strong"/>
          <w:rFonts w:ascii="Calibri" w:hAnsi="Calibri" w:cs="Calibri"/>
          <w:b w:val="0"/>
          <w:bCs w:val="0"/>
          <w:sz w:val="18"/>
          <w:szCs w:val="18"/>
        </w:rPr>
        <w:t>teams</w:t>
      </w:r>
      <w:r w:rsidRPr="006855FF">
        <w:rPr>
          <w:rFonts w:ascii="Calibri" w:hAnsi="Calibri" w:cs="Calibri"/>
          <w:sz w:val="18"/>
          <w:szCs w:val="18"/>
        </w:rPr>
        <w:t>, contingent rewards can work well too</w:t>
      </w:r>
      <w:r w:rsidR="00EB4146">
        <w:rPr>
          <w:rFonts w:ascii="Calibri" w:hAnsi="Calibri" w:cs="Calibri"/>
          <w:sz w:val="18"/>
          <w:szCs w:val="18"/>
        </w:rPr>
        <w:t>, lik</w:t>
      </w:r>
      <w:r w:rsidRPr="006855FF">
        <w:rPr>
          <w:rFonts w:ascii="Calibri" w:hAnsi="Calibri" w:cs="Calibri"/>
          <w:sz w:val="18"/>
          <w:szCs w:val="18"/>
        </w:rPr>
        <w:t xml:space="preserve">e giving a team bonus if a group hits a shared goal. This can encourage teamwork, better communication, and people supporting each other to get the job done. But it can also cause problems if some team members feel like they’re doing more work than </w:t>
      </w:r>
      <w:r w:rsidR="00B75ECD" w:rsidRPr="006855FF">
        <w:rPr>
          <w:rFonts w:ascii="Calibri" w:hAnsi="Calibri" w:cs="Calibri"/>
          <w:sz w:val="18"/>
          <w:szCs w:val="18"/>
        </w:rPr>
        <w:t>others,</w:t>
      </w:r>
      <w:r w:rsidRPr="006855FF">
        <w:rPr>
          <w:rFonts w:ascii="Calibri" w:hAnsi="Calibri" w:cs="Calibri"/>
          <w:sz w:val="18"/>
          <w:szCs w:val="18"/>
        </w:rPr>
        <w:t xml:space="preserve"> but everyone gets the same reward</w:t>
      </w:r>
      <w:r w:rsidR="00B75ECD" w:rsidRPr="006855FF">
        <w:rPr>
          <w:rFonts w:ascii="Calibri" w:hAnsi="Calibri" w:cs="Calibri"/>
          <w:sz w:val="18"/>
          <w:szCs w:val="18"/>
        </w:rPr>
        <w:t xml:space="preserve"> (Jones and Perkins, 2024). So,</w:t>
      </w:r>
      <w:r w:rsidRPr="006855FF">
        <w:rPr>
          <w:rFonts w:ascii="Calibri" w:hAnsi="Calibri" w:cs="Calibri"/>
          <w:sz w:val="18"/>
          <w:szCs w:val="18"/>
        </w:rPr>
        <w:t xml:space="preserve"> it’s important that rewards are fair and that everyone is clear on what’s expected.</w:t>
      </w:r>
    </w:p>
    <w:p w14:paraId="229A24E6" w14:textId="1D7DD312" w:rsidR="000E58EF" w:rsidRPr="006855FF" w:rsidRDefault="000E58EF" w:rsidP="00B75ECD">
      <w:pPr>
        <w:spacing w:before="100" w:beforeAutospacing="1" w:after="100" w:afterAutospacing="1" w:line="240" w:lineRule="auto"/>
        <w:rPr>
          <w:rFonts w:ascii="Calibri" w:eastAsia="Times New Roman" w:hAnsi="Calibri" w:cs="Calibri"/>
          <w:kern w:val="0"/>
          <w:sz w:val="18"/>
          <w:szCs w:val="18"/>
          <w:lang w:eastAsia="en-GB"/>
          <w14:ligatures w14:val="none"/>
        </w:rPr>
      </w:pPr>
      <w:r w:rsidRPr="006855FF">
        <w:rPr>
          <w:rFonts w:ascii="Calibri" w:hAnsi="Calibri" w:cs="Calibri"/>
          <w:sz w:val="18"/>
          <w:szCs w:val="18"/>
        </w:rPr>
        <w:t xml:space="preserve">On a bigger scale, for the </w:t>
      </w:r>
      <w:r w:rsidRPr="006855FF">
        <w:rPr>
          <w:rStyle w:val="Strong"/>
          <w:rFonts w:ascii="Calibri" w:hAnsi="Calibri" w:cs="Calibri"/>
          <w:b w:val="0"/>
          <w:bCs w:val="0"/>
          <w:sz w:val="18"/>
          <w:szCs w:val="18"/>
        </w:rPr>
        <w:t>whole organisation</w:t>
      </w:r>
      <w:r w:rsidRPr="006855FF">
        <w:rPr>
          <w:rFonts w:ascii="Calibri" w:hAnsi="Calibri" w:cs="Calibri"/>
          <w:sz w:val="18"/>
          <w:szCs w:val="18"/>
        </w:rPr>
        <w:t>, using contingent rewards can help drive better performance overall. It can keep everyone focused on what really matters</w:t>
      </w:r>
      <w:r w:rsidR="00FE24CE">
        <w:rPr>
          <w:rFonts w:ascii="Calibri" w:hAnsi="Calibri" w:cs="Calibri"/>
          <w:sz w:val="18"/>
          <w:szCs w:val="18"/>
        </w:rPr>
        <w:t>,</w:t>
      </w:r>
      <w:r w:rsidRPr="006855FF">
        <w:rPr>
          <w:rFonts w:ascii="Calibri" w:hAnsi="Calibri" w:cs="Calibri"/>
          <w:sz w:val="18"/>
          <w:szCs w:val="18"/>
        </w:rPr>
        <w:t xml:space="preserve"> whether that’s quality, speed, customer service, or hitting production targets. When people know the company rewards success, it can help build a performance-based culture where hard work is noticed</w:t>
      </w:r>
      <w:r w:rsidR="00B75ECD" w:rsidRPr="006855FF">
        <w:rPr>
          <w:rFonts w:ascii="Calibri" w:hAnsi="Calibri" w:cs="Calibri"/>
          <w:sz w:val="18"/>
          <w:szCs w:val="18"/>
        </w:rPr>
        <w:t xml:space="preserve"> (Jones and Perkins, 2024).</w:t>
      </w:r>
    </w:p>
    <w:p w14:paraId="0E865B5B" w14:textId="382F522B" w:rsidR="000E58EF" w:rsidRDefault="000E58EF" w:rsidP="000E58EF">
      <w:pPr>
        <w:pStyle w:val="NormalWeb"/>
        <w:rPr>
          <w:rFonts w:ascii="Calibri" w:hAnsi="Calibri" w:cs="Calibri"/>
          <w:sz w:val="18"/>
          <w:szCs w:val="18"/>
        </w:rPr>
      </w:pPr>
      <w:r w:rsidRPr="006855FF">
        <w:rPr>
          <w:rFonts w:ascii="Calibri" w:hAnsi="Calibri" w:cs="Calibri"/>
          <w:sz w:val="18"/>
          <w:szCs w:val="18"/>
        </w:rPr>
        <w:t xml:space="preserve">However, it’s important to get the balance right. If rewards are too focused on short-term targets, people might cut corners or </w:t>
      </w:r>
      <w:r w:rsidR="00B75ECD" w:rsidRPr="006855FF">
        <w:rPr>
          <w:rFonts w:ascii="Calibri" w:hAnsi="Calibri" w:cs="Calibri"/>
          <w:sz w:val="18"/>
          <w:szCs w:val="18"/>
        </w:rPr>
        <w:t>compete</w:t>
      </w:r>
      <w:r w:rsidRPr="006855FF">
        <w:rPr>
          <w:rFonts w:ascii="Calibri" w:hAnsi="Calibri" w:cs="Calibri"/>
          <w:sz w:val="18"/>
          <w:szCs w:val="18"/>
        </w:rPr>
        <w:t xml:space="preserve"> in a negative way. But if they’re used fairly and alongside good communication and support, contingent rewards can help improve motivation, teamwork, and business results</w:t>
      </w:r>
      <w:r w:rsidR="00421613">
        <w:rPr>
          <w:rFonts w:ascii="Calibri" w:hAnsi="Calibri" w:cs="Calibri"/>
          <w:sz w:val="18"/>
          <w:szCs w:val="18"/>
        </w:rPr>
        <w:t>. S</w:t>
      </w:r>
      <w:r w:rsidRPr="006855FF">
        <w:rPr>
          <w:rFonts w:ascii="Calibri" w:hAnsi="Calibri" w:cs="Calibri"/>
          <w:sz w:val="18"/>
          <w:szCs w:val="18"/>
        </w:rPr>
        <w:t xml:space="preserve">omething Eco-Insulate UK could </w:t>
      </w:r>
      <w:r w:rsidR="00B75ECD" w:rsidRPr="006855FF">
        <w:rPr>
          <w:rFonts w:ascii="Calibri" w:hAnsi="Calibri" w:cs="Calibri"/>
          <w:sz w:val="18"/>
          <w:szCs w:val="18"/>
        </w:rPr>
        <w:t>benefit</w:t>
      </w:r>
      <w:r w:rsidRPr="006855FF">
        <w:rPr>
          <w:rFonts w:ascii="Calibri" w:hAnsi="Calibri" w:cs="Calibri"/>
          <w:sz w:val="18"/>
          <w:szCs w:val="18"/>
        </w:rPr>
        <w:t xml:space="preserve"> from right now.</w:t>
      </w:r>
    </w:p>
    <w:p w14:paraId="1702DD77" w14:textId="77777777" w:rsidR="006855FF" w:rsidRDefault="006855FF" w:rsidP="000E58EF">
      <w:pPr>
        <w:pStyle w:val="NormalWeb"/>
        <w:rPr>
          <w:rFonts w:ascii="Calibri" w:hAnsi="Calibri" w:cs="Calibri"/>
          <w:sz w:val="18"/>
          <w:szCs w:val="18"/>
        </w:rPr>
      </w:pPr>
    </w:p>
    <w:p w14:paraId="12391780" w14:textId="77777777" w:rsidR="006855FF" w:rsidRDefault="006855FF" w:rsidP="000E58EF">
      <w:pPr>
        <w:pStyle w:val="NormalWeb"/>
        <w:rPr>
          <w:rFonts w:ascii="Calibri" w:hAnsi="Calibri" w:cs="Calibri"/>
          <w:sz w:val="18"/>
          <w:szCs w:val="18"/>
        </w:rPr>
      </w:pPr>
    </w:p>
    <w:p w14:paraId="1C908E8D" w14:textId="77777777" w:rsidR="000375A3" w:rsidRDefault="000375A3" w:rsidP="00506CF0">
      <w:pPr>
        <w:pStyle w:val="NormalWeb"/>
        <w:rPr>
          <w:rFonts w:ascii="Calibri" w:hAnsi="Calibri" w:cs="Calibri"/>
          <w:sz w:val="18"/>
          <w:szCs w:val="18"/>
        </w:rPr>
      </w:pPr>
    </w:p>
    <w:p w14:paraId="56AC4142" w14:textId="3C0744D6" w:rsidR="001C2EE7" w:rsidRPr="000375A3" w:rsidRDefault="00584DFE" w:rsidP="00506CF0">
      <w:pPr>
        <w:pStyle w:val="NormalWeb"/>
        <w:rPr>
          <w:rFonts w:ascii="Calibri" w:hAnsi="Calibri" w:cs="Calibri"/>
          <w:b/>
          <w:bCs/>
          <w:color w:val="000000"/>
          <w:sz w:val="18"/>
          <w:szCs w:val="18"/>
        </w:rPr>
      </w:pPr>
      <w:r>
        <w:rPr>
          <w:rFonts w:ascii="Calibri" w:hAnsi="Calibri" w:cs="Calibri"/>
          <w:b/>
          <w:bCs/>
          <w:sz w:val="18"/>
          <w:szCs w:val="18"/>
        </w:rPr>
        <w:t>2.3</w:t>
      </w:r>
      <w:r w:rsidR="004424DA" w:rsidRPr="000375A3">
        <w:rPr>
          <w:rFonts w:ascii="Calibri" w:hAnsi="Calibri" w:cs="Calibri"/>
          <w:b/>
          <w:bCs/>
          <w:sz w:val="18"/>
          <w:szCs w:val="18"/>
        </w:rPr>
        <w:t xml:space="preserve"> </w:t>
      </w:r>
      <w:r w:rsidR="004424DA" w:rsidRPr="000375A3">
        <w:rPr>
          <w:rFonts w:ascii="Calibri" w:hAnsi="Calibri" w:cs="Calibri"/>
          <w:b/>
          <w:bCs/>
          <w:color w:val="000000"/>
          <w:sz w:val="18"/>
          <w:szCs w:val="18"/>
        </w:rPr>
        <w:t>Explain the merits of different types of benefits offered by organisations</w:t>
      </w:r>
    </w:p>
    <w:p w14:paraId="27FA38C5" w14:textId="57446CE0" w:rsidR="003F00DC" w:rsidRPr="000375A3" w:rsidRDefault="003F00DC" w:rsidP="003F00DC">
      <w:pPr>
        <w:spacing w:before="100" w:beforeAutospacing="1" w:after="100" w:afterAutospacing="1" w:line="240" w:lineRule="auto"/>
        <w:rPr>
          <w:rFonts w:ascii="Calibri" w:eastAsia="Times New Roman" w:hAnsi="Calibri" w:cs="Calibri"/>
          <w:kern w:val="0"/>
          <w:sz w:val="18"/>
          <w:szCs w:val="18"/>
          <w:lang w:eastAsia="en-GB"/>
          <w14:ligatures w14:val="none"/>
        </w:rPr>
      </w:pPr>
      <w:r w:rsidRPr="000375A3">
        <w:rPr>
          <w:rFonts w:ascii="Calibri" w:eastAsia="Times New Roman" w:hAnsi="Calibri" w:cs="Calibri"/>
          <w:kern w:val="0"/>
          <w:sz w:val="18"/>
          <w:szCs w:val="18"/>
          <w:lang w:eastAsia="en-GB"/>
          <w14:ligatures w14:val="none"/>
        </w:rPr>
        <w:t>Workplace benefits are extras that companies offer on top of someone’s basic pay. They’re not always about cash</w:t>
      </w:r>
      <w:r w:rsidR="004C6CCB">
        <w:rPr>
          <w:rFonts w:ascii="Calibri" w:eastAsia="Times New Roman" w:hAnsi="Calibri" w:cs="Calibri"/>
          <w:kern w:val="0"/>
          <w:sz w:val="18"/>
          <w:szCs w:val="18"/>
          <w:lang w:eastAsia="en-GB"/>
          <w14:ligatures w14:val="none"/>
        </w:rPr>
        <w:t>,</w:t>
      </w:r>
      <w:r w:rsidRPr="000375A3">
        <w:rPr>
          <w:rFonts w:ascii="Calibri" w:eastAsia="Times New Roman" w:hAnsi="Calibri" w:cs="Calibri"/>
          <w:kern w:val="0"/>
          <w:sz w:val="18"/>
          <w:szCs w:val="18"/>
          <w:lang w:eastAsia="en-GB"/>
          <w14:ligatures w14:val="none"/>
        </w:rPr>
        <w:t xml:space="preserve"> </w:t>
      </w:r>
      <w:r w:rsidR="00DB3A1F" w:rsidRPr="000375A3">
        <w:rPr>
          <w:rFonts w:ascii="Calibri" w:eastAsia="Times New Roman" w:hAnsi="Calibri" w:cs="Calibri"/>
          <w:kern w:val="0"/>
          <w:sz w:val="18"/>
          <w:szCs w:val="18"/>
          <w:lang w:eastAsia="en-GB"/>
          <w14:ligatures w14:val="none"/>
        </w:rPr>
        <w:t>these c</w:t>
      </w:r>
      <w:r w:rsidRPr="000375A3">
        <w:rPr>
          <w:rFonts w:ascii="Calibri" w:eastAsia="Times New Roman" w:hAnsi="Calibri" w:cs="Calibri"/>
          <w:kern w:val="0"/>
          <w:sz w:val="18"/>
          <w:szCs w:val="18"/>
          <w:lang w:eastAsia="en-GB"/>
          <w14:ligatures w14:val="none"/>
        </w:rPr>
        <w:t>an be things like extra holiday, flexible working, health cover, or staff discount</w:t>
      </w:r>
      <w:r w:rsidR="00C42EC0" w:rsidRPr="000375A3">
        <w:rPr>
          <w:rFonts w:ascii="Calibri" w:eastAsia="Times New Roman" w:hAnsi="Calibri" w:cs="Calibri"/>
          <w:kern w:val="0"/>
          <w:sz w:val="18"/>
          <w:szCs w:val="18"/>
          <w:lang w:eastAsia="en-GB"/>
          <w14:ligatures w14:val="none"/>
        </w:rPr>
        <w:t xml:space="preserve"> </w:t>
      </w:r>
      <w:r w:rsidR="00C42EC0" w:rsidRPr="000375A3">
        <w:rPr>
          <w:rFonts w:ascii="Calibri" w:hAnsi="Calibri" w:cs="Calibri"/>
          <w:sz w:val="18"/>
          <w:szCs w:val="18"/>
        </w:rPr>
        <w:t>(Daniels, 2022)</w:t>
      </w:r>
      <w:r w:rsidRPr="000375A3">
        <w:rPr>
          <w:rFonts w:ascii="Calibri" w:eastAsia="Times New Roman" w:hAnsi="Calibri" w:cs="Calibri"/>
          <w:kern w:val="0"/>
          <w:sz w:val="18"/>
          <w:szCs w:val="18"/>
          <w:lang w:eastAsia="en-GB"/>
          <w14:ligatures w14:val="none"/>
        </w:rPr>
        <w:t>. While some benefits are quite standard, others can really help a business stand out and keep hold of good people.</w:t>
      </w:r>
    </w:p>
    <w:p w14:paraId="4560ADAA" w14:textId="067AEF26" w:rsidR="003F00DC" w:rsidRPr="000375A3" w:rsidRDefault="003F00DC" w:rsidP="003F00DC">
      <w:pPr>
        <w:spacing w:before="100" w:beforeAutospacing="1" w:after="100" w:afterAutospacing="1" w:line="240" w:lineRule="auto"/>
        <w:rPr>
          <w:rFonts w:ascii="Calibri" w:eastAsia="Times New Roman" w:hAnsi="Calibri" w:cs="Calibri"/>
          <w:kern w:val="0"/>
          <w:sz w:val="18"/>
          <w:szCs w:val="18"/>
          <w:lang w:eastAsia="en-GB"/>
          <w14:ligatures w14:val="none"/>
        </w:rPr>
      </w:pPr>
      <w:r w:rsidRPr="000375A3">
        <w:rPr>
          <w:rFonts w:ascii="Calibri" w:eastAsia="Times New Roman" w:hAnsi="Calibri" w:cs="Calibri"/>
          <w:kern w:val="0"/>
          <w:sz w:val="18"/>
          <w:szCs w:val="18"/>
          <w:lang w:eastAsia="en-GB"/>
          <w14:ligatures w14:val="none"/>
        </w:rPr>
        <w:t xml:space="preserve">One of the biggest benefits for employees is paid time off. </w:t>
      </w:r>
      <w:r w:rsidR="00E02209">
        <w:rPr>
          <w:rFonts w:ascii="Calibri" w:eastAsia="Times New Roman" w:hAnsi="Calibri" w:cs="Calibri"/>
          <w:kern w:val="0"/>
          <w:sz w:val="18"/>
          <w:szCs w:val="18"/>
          <w:lang w:eastAsia="en-GB"/>
          <w14:ligatures w14:val="none"/>
        </w:rPr>
        <w:t>Companies must offer the</w:t>
      </w:r>
      <w:r w:rsidRPr="000375A3">
        <w:rPr>
          <w:rFonts w:ascii="Calibri" w:eastAsia="Times New Roman" w:hAnsi="Calibri" w:cs="Calibri"/>
          <w:kern w:val="0"/>
          <w:sz w:val="18"/>
          <w:szCs w:val="18"/>
          <w:lang w:eastAsia="en-GB"/>
          <w14:ligatures w14:val="none"/>
        </w:rPr>
        <w:t xml:space="preserve"> legal minimum, but some</w:t>
      </w:r>
      <w:r w:rsidR="00014203">
        <w:rPr>
          <w:rFonts w:ascii="Calibri" w:eastAsia="Times New Roman" w:hAnsi="Calibri" w:cs="Calibri"/>
          <w:kern w:val="0"/>
          <w:sz w:val="18"/>
          <w:szCs w:val="18"/>
          <w:lang w:eastAsia="en-GB"/>
          <w14:ligatures w14:val="none"/>
        </w:rPr>
        <w:t xml:space="preserve"> do</w:t>
      </w:r>
      <w:r w:rsidRPr="000375A3">
        <w:rPr>
          <w:rFonts w:ascii="Calibri" w:eastAsia="Times New Roman" w:hAnsi="Calibri" w:cs="Calibri"/>
          <w:kern w:val="0"/>
          <w:sz w:val="18"/>
          <w:szCs w:val="18"/>
          <w:lang w:eastAsia="en-GB"/>
          <w14:ligatures w14:val="none"/>
        </w:rPr>
        <w:t xml:space="preserve"> go further</w:t>
      </w:r>
      <w:r w:rsidR="00014203">
        <w:rPr>
          <w:rFonts w:ascii="Calibri" w:eastAsia="Times New Roman" w:hAnsi="Calibri" w:cs="Calibri"/>
          <w:kern w:val="0"/>
          <w:sz w:val="18"/>
          <w:szCs w:val="18"/>
          <w:lang w:eastAsia="en-GB"/>
          <w14:ligatures w14:val="none"/>
        </w:rPr>
        <w:t xml:space="preserve">, </w:t>
      </w:r>
      <w:r w:rsidRPr="000375A3">
        <w:rPr>
          <w:rFonts w:ascii="Calibri" w:eastAsia="Times New Roman" w:hAnsi="Calibri" w:cs="Calibri"/>
          <w:kern w:val="0"/>
          <w:sz w:val="18"/>
          <w:szCs w:val="18"/>
          <w:lang w:eastAsia="en-GB"/>
          <w14:ligatures w14:val="none"/>
        </w:rPr>
        <w:t>like giving extra days off over Christmas or a day off for your birthday</w:t>
      </w:r>
      <w:r w:rsidR="00DD0879" w:rsidRPr="000375A3">
        <w:rPr>
          <w:rFonts w:ascii="Calibri" w:eastAsia="Times New Roman" w:hAnsi="Calibri" w:cs="Calibri"/>
          <w:kern w:val="0"/>
          <w:sz w:val="18"/>
          <w:szCs w:val="18"/>
          <w:lang w:eastAsia="en-GB"/>
          <w14:ligatures w14:val="none"/>
        </w:rPr>
        <w:t xml:space="preserve"> </w:t>
      </w:r>
      <w:r w:rsidR="00DD0879" w:rsidRPr="000375A3">
        <w:rPr>
          <w:rFonts w:ascii="Calibri" w:hAnsi="Calibri" w:cs="Calibri"/>
          <w:sz w:val="18"/>
          <w:szCs w:val="18"/>
        </w:rPr>
        <w:t>(Daniels, 2022)</w:t>
      </w:r>
      <w:r w:rsidRPr="000375A3">
        <w:rPr>
          <w:rFonts w:ascii="Calibri" w:eastAsia="Times New Roman" w:hAnsi="Calibri" w:cs="Calibri"/>
          <w:kern w:val="0"/>
          <w:sz w:val="18"/>
          <w:szCs w:val="18"/>
          <w:lang w:eastAsia="en-GB"/>
          <w14:ligatures w14:val="none"/>
        </w:rPr>
        <w:t xml:space="preserve">. It doesn’t cost </w:t>
      </w:r>
      <w:r w:rsidR="00DB3A1F" w:rsidRPr="000375A3">
        <w:rPr>
          <w:rFonts w:ascii="Calibri" w:eastAsia="Times New Roman" w:hAnsi="Calibri" w:cs="Calibri"/>
          <w:kern w:val="0"/>
          <w:sz w:val="18"/>
          <w:szCs w:val="18"/>
          <w:lang w:eastAsia="en-GB"/>
          <w14:ligatures w14:val="none"/>
        </w:rPr>
        <w:t>the business a huge amount</w:t>
      </w:r>
      <w:r w:rsidRPr="000375A3">
        <w:rPr>
          <w:rFonts w:ascii="Calibri" w:eastAsia="Times New Roman" w:hAnsi="Calibri" w:cs="Calibri"/>
          <w:kern w:val="0"/>
          <w:sz w:val="18"/>
          <w:szCs w:val="18"/>
          <w:lang w:eastAsia="en-GB"/>
          <w14:ligatures w14:val="none"/>
        </w:rPr>
        <w:t>, but it makes people feel appreciated and gives them more of a work-life balance</w:t>
      </w:r>
      <w:r w:rsidR="00C321B1" w:rsidRPr="000375A3">
        <w:rPr>
          <w:rFonts w:ascii="Calibri" w:eastAsia="Times New Roman" w:hAnsi="Calibri" w:cs="Calibri"/>
          <w:kern w:val="0"/>
          <w:sz w:val="18"/>
          <w:szCs w:val="18"/>
          <w:lang w:eastAsia="en-GB"/>
          <w14:ligatures w14:val="none"/>
        </w:rPr>
        <w:t xml:space="preserve"> </w:t>
      </w:r>
      <w:r w:rsidR="00C321B1" w:rsidRPr="000375A3">
        <w:rPr>
          <w:rFonts w:ascii="Calibri" w:hAnsi="Calibri" w:cs="Calibri"/>
          <w:sz w:val="18"/>
          <w:szCs w:val="18"/>
        </w:rPr>
        <w:t>(Jones and Perkins, 2024).</w:t>
      </w:r>
    </w:p>
    <w:p w14:paraId="28F33EC5" w14:textId="13291D64" w:rsidR="003F00DC" w:rsidRPr="000375A3" w:rsidRDefault="003F00DC" w:rsidP="003F00DC">
      <w:pPr>
        <w:spacing w:before="100" w:beforeAutospacing="1" w:after="100" w:afterAutospacing="1" w:line="240" w:lineRule="auto"/>
        <w:rPr>
          <w:rFonts w:ascii="Calibri" w:eastAsia="Times New Roman" w:hAnsi="Calibri" w:cs="Calibri"/>
          <w:kern w:val="0"/>
          <w:sz w:val="18"/>
          <w:szCs w:val="18"/>
          <w:lang w:eastAsia="en-GB"/>
          <w14:ligatures w14:val="none"/>
        </w:rPr>
      </w:pPr>
      <w:r w:rsidRPr="000375A3">
        <w:rPr>
          <w:rFonts w:ascii="Calibri" w:eastAsia="Times New Roman" w:hAnsi="Calibri" w:cs="Calibri"/>
          <w:kern w:val="0"/>
          <w:sz w:val="18"/>
          <w:szCs w:val="18"/>
          <w:lang w:eastAsia="en-GB"/>
          <w14:ligatures w14:val="none"/>
        </w:rPr>
        <w:t>Flexible working is another popular one – especially since COVID. Letting people work from home or change their hours to suit school runs or other responsibilities can massively improve morale and reduce stress</w:t>
      </w:r>
      <w:r w:rsidR="00091176" w:rsidRPr="000375A3">
        <w:rPr>
          <w:rFonts w:ascii="Calibri" w:eastAsia="Times New Roman" w:hAnsi="Calibri" w:cs="Calibri"/>
          <w:kern w:val="0"/>
          <w:sz w:val="18"/>
          <w:szCs w:val="18"/>
          <w:lang w:eastAsia="en-GB"/>
          <w14:ligatures w14:val="none"/>
        </w:rPr>
        <w:t xml:space="preserve"> </w:t>
      </w:r>
      <w:r w:rsidR="00091176" w:rsidRPr="000375A3">
        <w:rPr>
          <w:rFonts w:ascii="Calibri" w:hAnsi="Calibri" w:cs="Calibri"/>
          <w:sz w:val="18"/>
          <w:szCs w:val="18"/>
        </w:rPr>
        <w:t>(Taylor, 2025)</w:t>
      </w:r>
      <w:r w:rsidRPr="000375A3">
        <w:rPr>
          <w:rFonts w:ascii="Calibri" w:eastAsia="Times New Roman" w:hAnsi="Calibri" w:cs="Calibri"/>
          <w:kern w:val="0"/>
          <w:sz w:val="18"/>
          <w:szCs w:val="18"/>
          <w:lang w:eastAsia="en-GB"/>
          <w14:ligatures w14:val="none"/>
        </w:rPr>
        <w:t>. It shows the company trusts its staff and understands they’ve got lives outside work.</w:t>
      </w:r>
    </w:p>
    <w:p w14:paraId="16BBCBDC" w14:textId="4011E2DA" w:rsidR="003F00DC" w:rsidRPr="000375A3" w:rsidRDefault="00376ACE" w:rsidP="003F00DC">
      <w:pPr>
        <w:spacing w:before="100" w:beforeAutospacing="1" w:after="100" w:afterAutospacing="1" w:line="240" w:lineRule="auto"/>
        <w:rPr>
          <w:rFonts w:ascii="Calibri" w:eastAsia="Times New Roman" w:hAnsi="Calibri" w:cs="Calibri"/>
          <w:kern w:val="0"/>
          <w:sz w:val="18"/>
          <w:szCs w:val="18"/>
          <w:lang w:eastAsia="en-GB"/>
          <w14:ligatures w14:val="none"/>
        </w:rPr>
      </w:pPr>
      <w:r>
        <w:rPr>
          <w:rFonts w:ascii="Calibri" w:eastAsia="Times New Roman" w:hAnsi="Calibri" w:cs="Calibri"/>
          <w:kern w:val="0"/>
          <w:sz w:val="18"/>
          <w:szCs w:val="18"/>
          <w:lang w:eastAsia="en-GB"/>
          <w14:ligatures w14:val="none"/>
        </w:rPr>
        <w:t>Then there are h</w:t>
      </w:r>
      <w:r w:rsidR="003F00DC" w:rsidRPr="000375A3">
        <w:rPr>
          <w:rFonts w:ascii="Calibri" w:eastAsia="Times New Roman" w:hAnsi="Calibri" w:cs="Calibri"/>
          <w:kern w:val="0"/>
          <w:sz w:val="18"/>
          <w:szCs w:val="18"/>
          <w:lang w:eastAsia="en-GB"/>
          <w14:ligatures w14:val="none"/>
        </w:rPr>
        <w:t xml:space="preserve">ealth-related benefits. </w:t>
      </w:r>
      <w:r w:rsidR="00D97C72" w:rsidRPr="000375A3">
        <w:rPr>
          <w:rFonts w:ascii="Calibri" w:eastAsia="Times New Roman" w:hAnsi="Calibri" w:cs="Calibri"/>
          <w:kern w:val="0"/>
          <w:sz w:val="18"/>
          <w:szCs w:val="18"/>
          <w:lang w:eastAsia="en-GB"/>
          <w14:ligatures w14:val="none"/>
        </w:rPr>
        <w:t>L</w:t>
      </w:r>
      <w:r w:rsidR="003F00DC" w:rsidRPr="000375A3">
        <w:rPr>
          <w:rFonts w:ascii="Calibri" w:eastAsia="Times New Roman" w:hAnsi="Calibri" w:cs="Calibri"/>
          <w:kern w:val="0"/>
          <w:sz w:val="18"/>
          <w:szCs w:val="18"/>
          <w:lang w:eastAsia="en-GB"/>
          <w14:ligatures w14:val="none"/>
        </w:rPr>
        <w:t>ike private medical insurance, dental care, mental health support or even gym memberships</w:t>
      </w:r>
      <w:r w:rsidR="009A1FD2" w:rsidRPr="000375A3">
        <w:rPr>
          <w:rFonts w:ascii="Calibri" w:eastAsia="Times New Roman" w:hAnsi="Calibri" w:cs="Calibri"/>
          <w:kern w:val="0"/>
          <w:sz w:val="18"/>
          <w:szCs w:val="18"/>
          <w:lang w:eastAsia="en-GB"/>
          <w14:ligatures w14:val="none"/>
        </w:rPr>
        <w:t xml:space="preserve"> </w:t>
      </w:r>
      <w:r w:rsidR="009A1FD2" w:rsidRPr="000375A3">
        <w:rPr>
          <w:rFonts w:ascii="Calibri" w:hAnsi="Calibri" w:cs="Calibri"/>
          <w:sz w:val="18"/>
          <w:szCs w:val="18"/>
        </w:rPr>
        <w:t>(</w:t>
      </w:r>
      <w:bookmarkStart w:id="0" w:name="_Hlk202441398"/>
      <w:r w:rsidR="009A1FD2" w:rsidRPr="000375A3">
        <w:rPr>
          <w:rFonts w:ascii="Calibri" w:hAnsi="Calibri" w:cs="Calibri"/>
          <w:sz w:val="18"/>
          <w:szCs w:val="18"/>
        </w:rPr>
        <w:t>Jones and Perkins, 2024)</w:t>
      </w:r>
      <w:r w:rsidR="003F00DC" w:rsidRPr="000375A3">
        <w:rPr>
          <w:rFonts w:ascii="Calibri" w:eastAsia="Times New Roman" w:hAnsi="Calibri" w:cs="Calibri"/>
          <w:kern w:val="0"/>
          <w:sz w:val="18"/>
          <w:szCs w:val="18"/>
          <w:lang w:eastAsia="en-GB"/>
          <w14:ligatures w14:val="none"/>
        </w:rPr>
        <w:t xml:space="preserve">. </w:t>
      </w:r>
      <w:bookmarkEnd w:id="0"/>
      <w:r w:rsidR="003F00DC" w:rsidRPr="000375A3">
        <w:rPr>
          <w:rFonts w:ascii="Calibri" w:eastAsia="Times New Roman" w:hAnsi="Calibri" w:cs="Calibri"/>
          <w:kern w:val="0"/>
          <w:sz w:val="18"/>
          <w:szCs w:val="18"/>
          <w:lang w:eastAsia="en-GB"/>
          <w14:ligatures w14:val="none"/>
        </w:rPr>
        <w:t>These not only help staff stay healthy but also reduce sick days.</w:t>
      </w:r>
      <w:r w:rsidR="00BC378F" w:rsidRPr="000375A3">
        <w:rPr>
          <w:rFonts w:ascii="Calibri" w:eastAsia="Times New Roman" w:hAnsi="Calibri" w:cs="Calibri"/>
          <w:kern w:val="0"/>
          <w:sz w:val="18"/>
          <w:szCs w:val="18"/>
          <w:lang w:eastAsia="en-GB"/>
          <w14:ligatures w14:val="none"/>
        </w:rPr>
        <w:t xml:space="preserve"> When</w:t>
      </w:r>
      <w:r w:rsidR="003F00DC" w:rsidRPr="000375A3">
        <w:rPr>
          <w:rFonts w:ascii="Calibri" w:eastAsia="Times New Roman" w:hAnsi="Calibri" w:cs="Calibri"/>
          <w:kern w:val="0"/>
          <w:sz w:val="18"/>
          <w:szCs w:val="18"/>
          <w:lang w:eastAsia="en-GB"/>
          <w14:ligatures w14:val="none"/>
        </w:rPr>
        <w:t xml:space="preserve"> the employee feels looked after the company gets better attendance and focus.</w:t>
      </w:r>
    </w:p>
    <w:p w14:paraId="3D88648E" w14:textId="3FF50D31" w:rsidR="003F00DC" w:rsidRPr="000375A3" w:rsidRDefault="003F00DC" w:rsidP="003F00DC">
      <w:pPr>
        <w:spacing w:before="100" w:beforeAutospacing="1" w:after="100" w:afterAutospacing="1" w:line="240" w:lineRule="auto"/>
        <w:rPr>
          <w:rFonts w:ascii="Calibri" w:eastAsia="Times New Roman" w:hAnsi="Calibri" w:cs="Calibri"/>
          <w:kern w:val="0"/>
          <w:sz w:val="18"/>
          <w:szCs w:val="18"/>
          <w:lang w:eastAsia="en-GB"/>
          <w14:ligatures w14:val="none"/>
        </w:rPr>
      </w:pPr>
      <w:r w:rsidRPr="000375A3">
        <w:rPr>
          <w:rFonts w:ascii="Calibri" w:eastAsia="Times New Roman" w:hAnsi="Calibri" w:cs="Calibri"/>
          <w:kern w:val="0"/>
          <w:sz w:val="18"/>
          <w:szCs w:val="18"/>
          <w:lang w:eastAsia="en-GB"/>
          <w14:ligatures w14:val="none"/>
        </w:rPr>
        <w:t>Pension schemes are also a big one</w:t>
      </w:r>
      <w:r w:rsidR="00E67B9A">
        <w:rPr>
          <w:rFonts w:ascii="Calibri" w:eastAsia="Times New Roman" w:hAnsi="Calibri" w:cs="Calibri"/>
          <w:kern w:val="0"/>
          <w:sz w:val="18"/>
          <w:szCs w:val="18"/>
          <w:lang w:eastAsia="en-GB"/>
          <w14:ligatures w14:val="none"/>
        </w:rPr>
        <w:t xml:space="preserve">, </w:t>
      </w:r>
      <w:r w:rsidRPr="000375A3">
        <w:rPr>
          <w:rFonts w:ascii="Calibri" w:eastAsia="Times New Roman" w:hAnsi="Calibri" w:cs="Calibri"/>
          <w:kern w:val="0"/>
          <w:sz w:val="18"/>
          <w:szCs w:val="18"/>
          <w:lang w:eastAsia="en-GB"/>
          <w14:ligatures w14:val="none"/>
        </w:rPr>
        <w:t>especially if the company pays in more than the minimum. A decent pension setup shows the business is thinking long-term about its staff, not just what they can get from them right now</w:t>
      </w:r>
      <w:r w:rsidR="00234FC2" w:rsidRPr="000375A3">
        <w:rPr>
          <w:rFonts w:ascii="Calibri" w:eastAsia="Times New Roman" w:hAnsi="Calibri" w:cs="Calibri"/>
          <w:kern w:val="0"/>
          <w:sz w:val="18"/>
          <w:szCs w:val="18"/>
          <w:lang w:eastAsia="en-GB"/>
          <w14:ligatures w14:val="none"/>
        </w:rPr>
        <w:t xml:space="preserve"> </w:t>
      </w:r>
      <w:r w:rsidR="00234FC2" w:rsidRPr="000375A3">
        <w:rPr>
          <w:rFonts w:ascii="Calibri" w:hAnsi="Calibri" w:cs="Calibri"/>
          <w:sz w:val="18"/>
          <w:szCs w:val="18"/>
        </w:rPr>
        <w:t>(Daniels, 2022)</w:t>
      </w:r>
      <w:r w:rsidRPr="000375A3">
        <w:rPr>
          <w:rFonts w:ascii="Calibri" w:eastAsia="Times New Roman" w:hAnsi="Calibri" w:cs="Calibri"/>
          <w:kern w:val="0"/>
          <w:sz w:val="18"/>
          <w:szCs w:val="18"/>
          <w:lang w:eastAsia="en-GB"/>
          <w14:ligatures w14:val="none"/>
        </w:rPr>
        <w:t>.</w:t>
      </w:r>
    </w:p>
    <w:p w14:paraId="348666D1" w14:textId="2846A880" w:rsidR="003F00DC" w:rsidRPr="000375A3" w:rsidRDefault="003F00DC" w:rsidP="003F00DC">
      <w:pPr>
        <w:spacing w:before="100" w:beforeAutospacing="1" w:after="100" w:afterAutospacing="1" w:line="240" w:lineRule="auto"/>
        <w:rPr>
          <w:rFonts w:ascii="Calibri" w:eastAsia="Times New Roman" w:hAnsi="Calibri" w:cs="Calibri"/>
          <w:kern w:val="0"/>
          <w:sz w:val="18"/>
          <w:szCs w:val="18"/>
          <w:lang w:eastAsia="en-GB"/>
          <w14:ligatures w14:val="none"/>
        </w:rPr>
      </w:pPr>
      <w:r w:rsidRPr="000375A3">
        <w:rPr>
          <w:rFonts w:ascii="Calibri" w:eastAsia="Times New Roman" w:hAnsi="Calibri" w:cs="Calibri"/>
          <w:kern w:val="0"/>
          <w:sz w:val="18"/>
          <w:szCs w:val="18"/>
          <w:lang w:eastAsia="en-GB"/>
          <w14:ligatures w14:val="none"/>
        </w:rPr>
        <w:t>Some companies also offer things like cycle-to-work schemes, season ticket loans, or free meals. These small perks might not seem huge, but they can make day-to-day life easier and cheaper</w:t>
      </w:r>
      <w:r w:rsidR="002348A1">
        <w:rPr>
          <w:rFonts w:ascii="Calibri" w:eastAsia="Times New Roman" w:hAnsi="Calibri" w:cs="Calibri"/>
          <w:kern w:val="0"/>
          <w:sz w:val="18"/>
          <w:szCs w:val="18"/>
          <w:lang w:eastAsia="en-GB"/>
          <w14:ligatures w14:val="none"/>
        </w:rPr>
        <w:t xml:space="preserve">, </w:t>
      </w:r>
      <w:r w:rsidRPr="000375A3">
        <w:rPr>
          <w:rFonts w:ascii="Calibri" w:eastAsia="Times New Roman" w:hAnsi="Calibri" w:cs="Calibri"/>
          <w:kern w:val="0"/>
          <w:sz w:val="18"/>
          <w:szCs w:val="18"/>
          <w:lang w:eastAsia="en-GB"/>
          <w14:ligatures w14:val="none"/>
        </w:rPr>
        <w:t>and that adds up over time</w:t>
      </w:r>
      <w:r w:rsidR="00796292" w:rsidRPr="000375A3">
        <w:rPr>
          <w:rFonts w:ascii="Calibri" w:eastAsia="Times New Roman" w:hAnsi="Calibri" w:cs="Calibri"/>
          <w:kern w:val="0"/>
          <w:sz w:val="18"/>
          <w:szCs w:val="18"/>
          <w:lang w:eastAsia="en-GB"/>
          <w14:ligatures w14:val="none"/>
        </w:rPr>
        <w:t xml:space="preserve"> (Jo</w:t>
      </w:r>
      <w:r w:rsidR="00796292" w:rsidRPr="000375A3">
        <w:rPr>
          <w:rFonts w:ascii="Calibri" w:hAnsi="Calibri" w:cs="Calibri"/>
          <w:sz w:val="18"/>
          <w:szCs w:val="18"/>
        </w:rPr>
        <w:t>nes and Perkins, 2024)</w:t>
      </w:r>
      <w:r w:rsidR="00796292" w:rsidRPr="000375A3">
        <w:rPr>
          <w:rFonts w:ascii="Calibri" w:eastAsia="Times New Roman" w:hAnsi="Calibri" w:cs="Calibri"/>
          <w:kern w:val="0"/>
          <w:sz w:val="18"/>
          <w:szCs w:val="18"/>
          <w:lang w:eastAsia="en-GB"/>
          <w14:ligatures w14:val="none"/>
        </w:rPr>
        <w:t xml:space="preserve">.  </w:t>
      </w:r>
    </w:p>
    <w:p w14:paraId="3C2D435B" w14:textId="77777777" w:rsidR="000375A3" w:rsidRDefault="000D408C" w:rsidP="000375A3">
      <w:pPr>
        <w:spacing w:before="100" w:beforeAutospacing="1" w:after="100" w:afterAutospacing="1" w:line="240" w:lineRule="auto"/>
        <w:rPr>
          <w:rFonts w:ascii="Calibri" w:eastAsia="Times New Roman" w:hAnsi="Calibri" w:cs="Calibri"/>
          <w:kern w:val="0"/>
          <w:sz w:val="18"/>
          <w:szCs w:val="18"/>
          <w:lang w:eastAsia="en-GB"/>
          <w14:ligatures w14:val="none"/>
        </w:rPr>
      </w:pPr>
      <w:r w:rsidRPr="000375A3">
        <w:rPr>
          <w:rFonts w:ascii="Calibri" w:eastAsia="Times New Roman" w:hAnsi="Calibri" w:cs="Calibri"/>
          <w:kern w:val="0"/>
          <w:sz w:val="18"/>
          <w:szCs w:val="18"/>
          <w:lang w:eastAsia="en-GB"/>
          <w14:ligatures w14:val="none"/>
        </w:rPr>
        <w:t>O</w:t>
      </w:r>
      <w:r w:rsidR="003F00DC" w:rsidRPr="000375A3">
        <w:rPr>
          <w:rFonts w:ascii="Calibri" w:eastAsia="Times New Roman" w:hAnsi="Calibri" w:cs="Calibri"/>
          <w:kern w:val="0"/>
          <w:sz w:val="18"/>
          <w:szCs w:val="18"/>
          <w:lang w:eastAsia="en-GB"/>
          <w14:ligatures w14:val="none"/>
        </w:rPr>
        <w:t>ffering a good mix of benefits helps attract new talent and keep existing staff happy. For a company like Eco-Insulate UK, where the culture isn’t great right now, updating the benefits package could be a simple but powerful way to show staff they matter and encourage them to stick around.</w:t>
      </w:r>
    </w:p>
    <w:p w14:paraId="5AC85A16" w14:textId="1E5797A7" w:rsidR="00054DBF" w:rsidRPr="000375A3" w:rsidRDefault="00584DFE" w:rsidP="000375A3">
      <w:pPr>
        <w:spacing w:before="100" w:beforeAutospacing="1" w:after="100" w:afterAutospacing="1" w:line="240" w:lineRule="auto"/>
        <w:rPr>
          <w:rFonts w:ascii="Calibri" w:eastAsia="Times New Roman" w:hAnsi="Calibri" w:cs="Calibri"/>
          <w:kern w:val="0"/>
          <w:sz w:val="18"/>
          <w:szCs w:val="18"/>
          <w:lang w:eastAsia="en-GB"/>
          <w14:ligatures w14:val="none"/>
        </w:rPr>
      </w:pPr>
      <w:r>
        <w:rPr>
          <w:rFonts w:ascii="Calibri" w:hAnsi="Calibri" w:cs="Calibri"/>
          <w:b/>
          <w:bCs/>
          <w:color w:val="000000"/>
          <w:sz w:val="18"/>
          <w:szCs w:val="18"/>
        </w:rPr>
        <w:t>2.4</w:t>
      </w:r>
      <w:r w:rsidR="008D5E1F" w:rsidRPr="000375A3">
        <w:rPr>
          <w:rFonts w:ascii="Calibri" w:hAnsi="Calibri" w:cs="Calibri"/>
          <w:b/>
          <w:bCs/>
          <w:color w:val="000000"/>
          <w:sz w:val="18"/>
          <w:szCs w:val="18"/>
        </w:rPr>
        <w:t xml:space="preserve"> </w:t>
      </w:r>
      <w:r w:rsidR="00054DBF" w:rsidRPr="000375A3">
        <w:rPr>
          <w:rFonts w:ascii="Calibri" w:hAnsi="Calibri" w:cs="Calibri"/>
          <w:b/>
          <w:bCs/>
          <w:color w:val="000000"/>
          <w:sz w:val="18"/>
          <w:szCs w:val="18"/>
        </w:rPr>
        <w:t xml:space="preserve">Explain the merits of different types of recognition schemes offered by organisations. </w:t>
      </w:r>
    </w:p>
    <w:p w14:paraId="3D64A45C" w14:textId="3C9C0215" w:rsidR="008D5E1F" w:rsidRPr="000375A3" w:rsidRDefault="008D5E1F" w:rsidP="008D5E1F">
      <w:pPr>
        <w:pStyle w:val="NormalWeb"/>
        <w:rPr>
          <w:rFonts w:ascii="Calibri" w:hAnsi="Calibri" w:cs="Calibri"/>
          <w:sz w:val="18"/>
          <w:szCs w:val="18"/>
        </w:rPr>
      </w:pPr>
      <w:r w:rsidRPr="000375A3">
        <w:rPr>
          <w:rFonts w:ascii="Calibri" w:hAnsi="Calibri" w:cs="Calibri"/>
          <w:sz w:val="18"/>
          <w:szCs w:val="18"/>
        </w:rPr>
        <w:t>At Eco-Insulate UK, it’s clear that the lack of any proper recognition or incentive scheme is one of the reasons behind high staff turnover and low morale. Right now, the company has basic pay, holidays, and pensions in place</w:t>
      </w:r>
      <w:r w:rsidR="00721C72">
        <w:rPr>
          <w:rFonts w:ascii="Calibri" w:hAnsi="Calibri" w:cs="Calibri"/>
          <w:sz w:val="18"/>
          <w:szCs w:val="18"/>
        </w:rPr>
        <w:t>,</w:t>
      </w:r>
      <w:r w:rsidRPr="000375A3">
        <w:rPr>
          <w:rFonts w:ascii="Calibri" w:hAnsi="Calibri" w:cs="Calibri"/>
          <w:sz w:val="18"/>
          <w:szCs w:val="18"/>
        </w:rPr>
        <w:t xml:space="preserve"> but nothing that really shows employees they’re valued. Recognition schemes can play a big role in changing that.</w:t>
      </w:r>
    </w:p>
    <w:p w14:paraId="59023F0D" w14:textId="24710878" w:rsidR="008D5E1F" w:rsidRPr="000375A3" w:rsidRDefault="008D5E1F" w:rsidP="008D5E1F">
      <w:pPr>
        <w:pStyle w:val="NormalWeb"/>
        <w:rPr>
          <w:rFonts w:ascii="Calibri" w:hAnsi="Calibri" w:cs="Calibri"/>
          <w:sz w:val="18"/>
          <w:szCs w:val="18"/>
        </w:rPr>
      </w:pPr>
      <w:r w:rsidRPr="000375A3">
        <w:rPr>
          <w:rStyle w:val="Strong"/>
          <w:rFonts w:ascii="Calibri" w:eastAsiaTheme="majorEastAsia" w:hAnsi="Calibri" w:cs="Calibri"/>
          <w:b w:val="0"/>
          <w:bCs w:val="0"/>
          <w:sz w:val="18"/>
          <w:szCs w:val="18"/>
        </w:rPr>
        <w:t>Formal recognition schemes</w:t>
      </w:r>
      <w:r w:rsidR="00937CA4">
        <w:rPr>
          <w:rFonts w:ascii="Calibri" w:hAnsi="Calibri" w:cs="Calibri"/>
          <w:sz w:val="18"/>
          <w:szCs w:val="18"/>
        </w:rPr>
        <w:t>,</w:t>
      </w:r>
      <w:r w:rsidRPr="000375A3">
        <w:rPr>
          <w:rFonts w:ascii="Calibri" w:hAnsi="Calibri" w:cs="Calibri"/>
          <w:sz w:val="18"/>
          <w:szCs w:val="18"/>
        </w:rPr>
        <w:t xml:space="preserve"> like “Employee of the Month” awards or performance-based bonuses could work</w:t>
      </w:r>
      <w:r w:rsidR="00937CA4">
        <w:rPr>
          <w:rFonts w:ascii="Calibri" w:hAnsi="Calibri" w:cs="Calibri"/>
          <w:sz w:val="18"/>
          <w:szCs w:val="18"/>
        </w:rPr>
        <w:t xml:space="preserve"> </w:t>
      </w:r>
      <w:r w:rsidRPr="000375A3">
        <w:rPr>
          <w:rFonts w:ascii="Calibri" w:hAnsi="Calibri" w:cs="Calibri"/>
          <w:sz w:val="18"/>
          <w:szCs w:val="18"/>
        </w:rPr>
        <w:t xml:space="preserve">here. They’d give employees something clear to aim for and help the business set a more positive tone. These schemes are especially useful </w:t>
      </w:r>
      <w:r w:rsidR="00216AB6">
        <w:rPr>
          <w:rFonts w:ascii="Calibri" w:hAnsi="Calibri" w:cs="Calibri"/>
          <w:sz w:val="18"/>
          <w:szCs w:val="18"/>
        </w:rPr>
        <w:t>for</w:t>
      </w:r>
      <w:r w:rsidRPr="000375A3">
        <w:rPr>
          <w:rFonts w:ascii="Calibri" w:hAnsi="Calibri" w:cs="Calibri"/>
          <w:sz w:val="18"/>
          <w:szCs w:val="18"/>
        </w:rPr>
        <w:t xml:space="preserve"> Eco-Insulate, where productivity targets and standard times already exist. Recognising those who consistently hit or exceed these targets could drive motivation</w:t>
      </w:r>
      <w:r w:rsidR="0088325D">
        <w:rPr>
          <w:rFonts w:ascii="Calibri" w:hAnsi="Calibri" w:cs="Calibri"/>
          <w:sz w:val="18"/>
          <w:szCs w:val="18"/>
        </w:rPr>
        <w:t xml:space="preserve"> </w:t>
      </w:r>
      <w:r w:rsidR="00F211DE" w:rsidRPr="000375A3">
        <w:rPr>
          <w:rFonts w:ascii="Calibri" w:hAnsi="Calibri" w:cs="Calibri"/>
          <w:sz w:val="18"/>
          <w:szCs w:val="18"/>
        </w:rPr>
        <w:t>(CIPD, 2023)</w:t>
      </w:r>
      <w:r w:rsidRPr="000375A3">
        <w:rPr>
          <w:rFonts w:ascii="Calibri" w:hAnsi="Calibri" w:cs="Calibri"/>
          <w:sz w:val="18"/>
          <w:szCs w:val="18"/>
        </w:rPr>
        <w:t>.</w:t>
      </w:r>
    </w:p>
    <w:p w14:paraId="4639C990" w14:textId="0ED3AF79" w:rsidR="008D5E1F" w:rsidRPr="000375A3" w:rsidRDefault="008D5E1F" w:rsidP="008D5E1F">
      <w:pPr>
        <w:pStyle w:val="NormalWeb"/>
        <w:rPr>
          <w:rFonts w:ascii="Calibri" w:hAnsi="Calibri" w:cs="Calibri"/>
          <w:sz w:val="18"/>
          <w:szCs w:val="18"/>
        </w:rPr>
      </w:pPr>
      <w:r w:rsidRPr="000375A3">
        <w:rPr>
          <w:rFonts w:ascii="Calibri" w:hAnsi="Calibri" w:cs="Calibri"/>
          <w:sz w:val="18"/>
          <w:szCs w:val="18"/>
        </w:rPr>
        <w:t>Th</w:t>
      </w:r>
      <w:r w:rsidR="003F78CB" w:rsidRPr="000375A3">
        <w:rPr>
          <w:rFonts w:ascii="Calibri" w:hAnsi="Calibri" w:cs="Calibri"/>
          <w:sz w:val="18"/>
          <w:szCs w:val="18"/>
        </w:rPr>
        <w:t>ere is also informal r</w:t>
      </w:r>
      <w:r w:rsidRPr="000375A3">
        <w:rPr>
          <w:rStyle w:val="Strong"/>
          <w:rFonts w:ascii="Calibri" w:eastAsiaTheme="majorEastAsia" w:hAnsi="Calibri" w:cs="Calibri"/>
          <w:b w:val="0"/>
          <w:bCs w:val="0"/>
          <w:sz w:val="18"/>
          <w:szCs w:val="18"/>
        </w:rPr>
        <w:t>ecognition</w:t>
      </w:r>
      <w:r w:rsidR="003F78CB" w:rsidRPr="000375A3">
        <w:rPr>
          <w:rFonts w:ascii="Calibri" w:hAnsi="Calibri" w:cs="Calibri"/>
          <w:sz w:val="18"/>
          <w:szCs w:val="18"/>
        </w:rPr>
        <w:t xml:space="preserve"> </w:t>
      </w:r>
      <w:r w:rsidRPr="000375A3">
        <w:rPr>
          <w:rFonts w:ascii="Calibri" w:hAnsi="Calibri" w:cs="Calibri"/>
          <w:sz w:val="18"/>
          <w:szCs w:val="18"/>
        </w:rPr>
        <w:t>and</w:t>
      </w:r>
      <w:r w:rsidR="0088325D">
        <w:rPr>
          <w:rFonts w:ascii="Calibri" w:hAnsi="Calibri" w:cs="Calibri"/>
          <w:sz w:val="18"/>
          <w:szCs w:val="18"/>
        </w:rPr>
        <w:t xml:space="preserve"> this</w:t>
      </w:r>
      <w:r w:rsidRPr="000375A3">
        <w:rPr>
          <w:rFonts w:ascii="Calibri" w:hAnsi="Calibri" w:cs="Calibri"/>
          <w:sz w:val="18"/>
          <w:szCs w:val="18"/>
        </w:rPr>
        <w:t xml:space="preserve"> </w:t>
      </w:r>
      <w:r w:rsidR="0088325D">
        <w:rPr>
          <w:rFonts w:ascii="Calibri" w:hAnsi="Calibri" w:cs="Calibri"/>
          <w:sz w:val="18"/>
          <w:szCs w:val="18"/>
        </w:rPr>
        <w:t xml:space="preserve">does not come with </w:t>
      </w:r>
      <w:r w:rsidR="00C92A0C">
        <w:rPr>
          <w:rFonts w:ascii="Calibri" w:hAnsi="Calibri" w:cs="Calibri"/>
          <w:sz w:val="18"/>
          <w:szCs w:val="18"/>
        </w:rPr>
        <w:t>a</w:t>
      </w:r>
      <w:r w:rsidR="0088325D">
        <w:rPr>
          <w:rFonts w:ascii="Calibri" w:hAnsi="Calibri" w:cs="Calibri"/>
          <w:sz w:val="18"/>
          <w:szCs w:val="18"/>
        </w:rPr>
        <w:t xml:space="preserve"> high cost</w:t>
      </w:r>
      <w:r w:rsidRPr="000375A3">
        <w:rPr>
          <w:rFonts w:ascii="Calibri" w:hAnsi="Calibri" w:cs="Calibri"/>
          <w:sz w:val="18"/>
          <w:szCs w:val="18"/>
        </w:rPr>
        <w:t>. Managers taking the time to thank staff,</w:t>
      </w:r>
      <w:r w:rsidR="00254398" w:rsidRPr="000375A3">
        <w:rPr>
          <w:rFonts w:ascii="Calibri" w:hAnsi="Calibri" w:cs="Calibri"/>
          <w:sz w:val="18"/>
          <w:szCs w:val="18"/>
        </w:rPr>
        <w:t xml:space="preserve"> hold one to one meetings where praise is a priority, </w:t>
      </w:r>
      <w:r w:rsidRPr="000375A3">
        <w:rPr>
          <w:rFonts w:ascii="Calibri" w:hAnsi="Calibri" w:cs="Calibri"/>
          <w:sz w:val="18"/>
          <w:szCs w:val="18"/>
        </w:rPr>
        <w:t xml:space="preserve"> give shout-outs in team meetings, or even leave a handwritten note after a job well done can go a long way</w:t>
      </w:r>
      <w:r w:rsidR="00F026FB" w:rsidRPr="000375A3">
        <w:rPr>
          <w:rFonts w:ascii="Calibri" w:hAnsi="Calibri" w:cs="Calibri"/>
          <w:sz w:val="18"/>
          <w:szCs w:val="18"/>
        </w:rPr>
        <w:t xml:space="preserve"> (CIPD, 2022)</w:t>
      </w:r>
      <w:r w:rsidRPr="000375A3">
        <w:rPr>
          <w:rFonts w:ascii="Calibri" w:hAnsi="Calibri" w:cs="Calibri"/>
          <w:sz w:val="18"/>
          <w:szCs w:val="18"/>
        </w:rPr>
        <w:t>. This helps shift the company culture from negative to supportive, and people start to feel noticed rather than just another number.</w:t>
      </w:r>
    </w:p>
    <w:p w14:paraId="31F66C1C" w14:textId="675274A0" w:rsidR="008D5E1F" w:rsidRPr="000375A3" w:rsidRDefault="008D5E1F" w:rsidP="008D5E1F">
      <w:pPr>
        <w:pStyle w:val="NormalWeb"/>
        <w:rPr>
          <w:rFonts w:ascii="Calibri" w:hAnsi="Calibri" w:cs="Calibri"/>
          <w:sz w:val="18"/>
          <w:szCs w:val="18"/>
        </w:rPr>
      </w:pPr>
      <w:r w:rsidRPr="000375A3">
        <w:rPr>
          <w:rFonts w:ascii="Calibri" w:hAnsi="Calibri" w:cs="Calibri"/>
          <w:sz w:val="18"/>
          <w:szCs w:val="18"/>
        </w:rPr>
        <w:t xml:space="preserve">Introducing </w:t>
      </w:r>
      <w:r w:rsidRPr="000375A3">
        <w:rPr>
          <w:rStyle w:val="Strong"/>
          <w:rFonts w:ascii="Calibri" w:eastAsiaTheme="majorEastAsia" w:hAnsi="Calibri" w:cs="Calibri"/>
          <w:b w:val="0"/>
          <w:bCs w:val="0"/>
          <w:sz w:val="18"/>
          <w:szCs w:val="18"/>
        </w:rPr>
        <w:t>peer-to-peer recognition</w:t>
      </w:r>
      <w:r w:rsidRPr="000375A3">
        <w:rPr>
          <w:rFonts w:ascii="Calibri" w:hAnsi="Calibri" w:cs="Calibri"/>
          <w:sz w:val="18"/>
          <w:szCs w:val="18"/>
        </w:rPr>
        <w:t xml:space="preserve"> schemes could also be </w:t>
      </w:r>
      <w:r w:rsidR="00C92A0C">
        <w:rPr>
          <w:rFonts w:ascii="Calibri" w:hAnsi="Calibri" w:cs="Calibri"/>
          <w:sz w:val="18"/>
          <w:szCs w:val="18"/>
        </w:rPr>
        <w:t>utilised</w:t>
      </w:r>
      <w:r w:rsidRPr="000375A3">
        <w:rPr>
          <w:rFonts w:ascii="Calibri" w:hAnsi="Calibri" w:cs="Calibri"/>
          <w:sz w:val="18"/>
          <w:szCs w:val="18"/>
        </w:rPr>
        <w:t>. Allowing employees to nominate colleagues for things like teamwork, problem-solving, or going the extra mile helps build trust and better working relationships. Plus, it gives everyone a voice</w:t>
      </w:r>
      <w:r w:rsidR="009318A6">
        <w:rPr>
          <w:rFonts w:ascii="Calibri" w:hAnsi="Calibri" w:cs="Calibri"/>
          <w:sz w:val="18"/>
          <w:szCs w:val="18"/>
        </w:rPr>
        <w:t>,</w:t>
      </w:r>
      <w:r w:rsidRPr="000375A3">
        <w:rPr>
          <w:rFonts w:ascii="Calibri" w:hAnsi="Calibri" w:cs="Calibri"/>
          <w:sz w:val="18"/>
          <w:szCs w:val="18"/>
        </w:rPr>
        <w:t xml:space="preserve"> not just the manager</w:t>
      </w:r>
      <w:r w:rsidR="00270676" w:rsidRPr="000375A3">
        <w:rPr>
          <w:rFonts w:ascii="Calibri" w:hAnsi="Calibri" w:cs="Calibri"/>
          <w:sz w:val="18"/>
          <w:szCs w:val="18"/>
        </w:rPr>
        <w:t xml:space="preserve">s </w:t>
      </w:r>
      <w:r w:rsidR="00270676" w:rsidRPr="000375A3">
        <w:rPr>
          <w:rFonts w:ascii="Calibri" w:hAnsi="Calibri" w:cs="Calibri"/>
          <w:sz w:val="18"/>
          <w:szCs w:val="18"/>
        </w:rPr>
        <w:t xml:space="preserve">(Achievers, </w:t>
      </w:r>
      <w:r w:rsidR="00270676" w:rsidRPr="000375A3">
        <w:rPr>
          <w:rFonts w:ascii="Calibri" w:hAnsi="Calibri" w:cs="Calibri"/>
          <w:sz w:val="18"/>
          <w:szCs w:val="18"/>
        </w:rPr>
        <w:t>2025).</w:t>
      </w:r>
    </w:p>
    <w:p w14:paraId="559E3CFF" w14:textId="44F763AE" w:rsidR="008D5E1F" w:rsidRPr="000375A3" w:rsidRDefault="009318A6" w:rsidP="008D5E1F">
      <w:pPr>
        <w:pStyle w:val="NormalWeb"/>
        <w:rPr>
          <w:rFonts w:ascii="Calibri" w:hAnsi="Calibri" w:cs="Calibri"/>
          <w:sz w:val="18"/>
          <w:szCs w:val="18"/>
        </w:rPr>
      </w:pPr>
      <w:r>
        <w:rPr>
          <w:rStyle w:val="Strong"/>
          <w:rFonts w:ascii="Calibri" w:eastAsiaTheme="majorEastAsia" w:hAnsi="Calibri" w:cs="Calibri"/>
          <w:b w:val="0"/>
          <w:bCs w:val="0"/>
          <w:sz w:val="18"/>
          <w:szCs w:val="18"/>
        </w:rPr>
        <w:t>There is also f</w:t>
      </w:r>
      <w:r w:rsidR="008D5E1F" w:rsidRPr="000375A3">
        <w:rPr>
          <w:rStyle w:val="Strong"/>
          <w:rFonts w:ascii="Calibri" w:eastAsiaTheme="majorEastAsia" w:hAnsi="Calibri" w:cs="Calibri"/>
          <w:b w:val="0"/>
          <w:bCs w:val="0"/>
          <w:sz w:val="18"/>
          <w:szCs w:val="18"/>
        </w:rPr>
        <w:t>inancial rewards</w:t>
      </w:r>
      <w:r w:rsidR="008D5E1F" w:rsidRPr="000375A3">
        <w:rPr>
          <w:rFonts w:ascii="Calibri" w:hAnsi="Calibri" w:cs="Calibri"/>
          <w:sz w:val="18"/>
          <w:szCs w:val="18"/>
        </w:rPr>
        <w:t>, like spot bonuses, gift cards, or profit-sharing schemes, can also have a big impact</w:t>
      </w:r>
      <w:r w:rsidR="0099149D">
        <w:rPr>
          <w:rFonts w:ascii="Calibri" w:hAnsi="Calibri" w:cs="Calibri"/>
          <w:sz w:val="18"/>
          <w:szCs w:val="18"/>
        </w:rPr>
        <w:t>,</w:t>
      </w:r>
      <w:r w:rsidR="008D5E1F" w:rsidRPr="000375A3">
        <w:rPr>
          <w:rFonts w:ascii="Calibri" w:hAnsi="Calibri" w:cs="Calibri"/>
          <w:sz w:val="18"/>
          <w:szCs w:val="18"/>
        </w:rPr>
        <w:t xml:space="preserve"> especially when the rewards are clearly linked to performance or effort</w:t>
      </w:r>
      <w:r w:rsidR="00CD54B4" w:rsidRPr="000375A3">
        <w:rPr>
          <w:rFonts w:ascii="Calibri" w:hAnsi="Calibri" w:cs="Calibri"/>
          <w:sz w:val="18"/>
          <w:szCs w:val="18"/>
        </w:rPr>
        <w:t xml:space="preserve"> (CIPD,2024)</w:t>
      </w:r>
      <w:r w:rsidR="008D5E1F" w:rsidRPr="000375A3">
        <w:rPr>
          <w:rFonts w:ascii="Calibri" w:hAnsi="Calibri" w:cs="Calibri"/>
          <w:sz w:val="18"/>
          <w:szCs w:val="18"/>
        </w:rPr>
        <w:t>. This kind of scheme would show both skilled and non-skilled workers that their contribution directly affects the company’s success.</w:t>
      </w:r>
    </w:p>
    <w:p w14:paraId="3296DFC6" w14:textId="574CED91" w:rsidR="008D5E1F" w:rsidRPr="000375A3" w:rsidRDefault="008D5E1F" w:rsidP="008D5E1F">
      <w:pPr>
        <w:pStyle w:val="NormalWeb"/>
        <w:rPr>
          <w:rFonts w:ascii="Calibri" w:hAnsi="Calibri" w:cs="Calibri"/>
          <w:sz w:val="18"/>
          <w:szCs w:val="18"/>
        </w:rPr>
      </w:pPr>
      <w:r w:rsidRPr="000375A3">
        <w:rPr>
          <w:rFonts w:ascii="Calibri" w:hAnsi="Calibri" w:cs="Calibri"/>
          <w:sz w:val="18"/>
          <w:szCs w:val="18"/>
        </w:rPr>
        <w:t>Overall, a mix of formal, informal, peer, and financial recognition would help Eco-Insulate UK boost morale, reduce turnover, and shift the culture towards one where people actually want to stay and do their best. It’s not just about paying people</w:t>
      </w:r>
      <w:r w:rsidR="0099149D">
        <w:rPr>
          <w:rFonts w:ascii="Calibri" w:hAnsi="Calibri" w:cs="Calibri"/>
          <w:sz w:val="18"/>
          <w:szCs w:val="18"/>
        </w:rPr>
        <w:t>,</w:t>
      </w:r>
      <w:r w:rsidRPr="000375A3">
        <w:rPr>
          <w:rFonts w:ascii="Calibri" w:hAnsi="Calibri" w:cs="Calibri"/>
          <w:sz w:val="18"/>
          <w:szCs w:val="18"/>
        </w:rPr>
        <w:t xml:space="preserve"> it’s about making them feel </w:t>
      </w:r>
      <w:r w:rsidR="0099149D">
        <w:rPr>
          <w:rFonts w:ascii="Calibri" w:hAnsi="Calibri" w:cs="Calibri"/>
          <w:sz w:val="18"/>
          <w:szCs w:val="18"/>
        </w:rPr>
        <w:t>noticed and awarded for their hard work</w:t>
      </w:r>
      <w:r w:rsidRPr="000375A3">
        <w:rPr>
          <w:rFonts w:ascii="Calibri" w:hAnsi="Calibri" w:cs="Calibri"/>
          <w:sz w:val="18"/>
          <w:szCs w:val="18"/>
        </w:rPr>
        <w:t>.</w:t>
      </w:r>
    </w:p>
    <w:p w14:paraId="4864E95C" w14:textId="77777777" w:rsidR="008D5E1F" w:rsidRDefault="008D5E1F" w:rsidP="003039A7">
      <w:pPr>
        <w:pStyle w:val="Nornal"/>
        <w:spacing w:after="0" w:line="240" w:lineRule="auto"/>
        <w:rPr>
          <w:rFonts w:ascii="Calibri" w:hAnsi="Calibri" w:cs="Calibri"/>
          <w:b/>
          <w:bCs/>
          <w:color w:val="000000"/>
          <w:sz w:val="20"/>
          <w:szCs w:val="20"/>
        </w:rPr>
      </w:pPr>
    </w:p>
    <w:p w14:paraId="69403F9D" w14:textId="77777777" w:rsidR="0099149D" w:rsidRDefault="0099149D" w:rsidP="003039A7">
      <w:pPr>
        <w:pStyle w:val="Nornal"/>
        <w:spacing w:after="0" w:line="240" w:lineRule="auto"/>
        <w:rPr>
          <w:rFonts w:ascii="Calibri" w:hAnsi="Calibri" w:cs="Calibri"/>
          <w:b/>
          <w:bCs/>
          <w:color w:val="000000"/>
          <w:sz w:val="20"/>
          <w:szCs w:val="20"/>
        </w:rPr>
      </w:pPr>
    </w:p>
    <w:p w14:paraId="5479798B" w14:textId="4F246240" w:rsidR="00B07DC5" w:rsidRDefault="001378D1" w:rsidP="003039A7">
      <w:pPr>
        <w:pStyle w:val="Nornal"/>
        <w:spacing w:after="0" w:line="240" w:lineRule="auto"/>
        <w:rPr>
          <w:rFonts w:ascii="Calibri" w:hAnsi="Calibri" w:cs="Calibri"/>
          <w:b/>
          <w:bCs/>
          <w:color w:val="000000" w:themeColor="text1"/>
          <w:sz w:val="18"/>
          <w:szCs w:val="18"/>
        </w:rPr>
      </w:pPr>
      <w:r>
        <w:rPr>
          <w:rFonts w:ascii="Calibri" w:hAnsi="Calibri" w:cs="Calibri"/>
          <w:b/>
          <w:bCs/>
          <w:color w:val="000000" w:themeColor="text1"/>
          <w:sz w:val="18"/>
          <w:szCs w:val="18"/>
        </w:rPr>
        <w:t xml:space="preserve">3.1 </w:t>
      </w:r>
      <w:r w:rsidR="00D81C31" w:rsidRPr="00D15987">
        <w:rPr>
          <w:rFonts w:ascii="Calibri" w:hAnsi="Calibri" w:cs="Calibri"/>
          <w:b/>
          <w:bCs/>
          <w:color w:val="000000" w:themeColor="text1"/>
          <w:sz w:val="18"/>
          <w:szCs w:val="18"/>
        </w:rPr>
        <w:t>Assess the business context of the reward environment</w:t>
      </w:r>
    </w:p>
    <w:p w14:paraId="04F5CF53" w14:textId="77777777" w:rsidR="00F2120D" w:rsidRPr="00F2120D" w:rsidRDefault="00F2120D" w:rsidP="00F2120D">
      <w:pPr>
        <w:pStyle w:val="NormalWeb"/>
        <w:rPr>
          <w:rFonts w:ascii="Calibri" w:hAnsi="Calibri" w:cs="Calibri"/>
          <w:sz w:val="18"/>
          <w:szCs w:val="18"/>
        </w:rPr>
      </w:pPr>
      <w:r w:rsidRPr="00F2120D">
        <w:rPr>
          <w:rFonts w:ascii="Calibri" w:hAnsi="Calibri" w:cs="Calibri"/>
          <w:sz w:val="18"/>
          <w:szCs w:val="18"/>
        </w:rPr>
        <w:t>The business context of the reward environment means understanding the situation and factors around a company that affect how it pays and recognises its employees. This includes things like the company’s size, history, culture, current challenges, employee expectations, and what competitors are offering (Kew and Stredwick, 2016). A reward system that doesn’t take these elements into account is unlikely to succeed, as it won’t reflect the needs of the workforce or the pressures the business faces.</w:t>
      </w:r>
    </w:p>
    <w:p w14:paraId="651F5640" w14:textId="18D5B203" w:rsidR="00F2120D" w:rsidRPr="00F2120D" w:rsidRDefault="00F2120D" w:rsidP="00F2120D">
      <w:pPr>
        <w:pStyle w:val="NormalWeb"/>
        <w:rPr>
          <w:rFonts w:ascii="Calibri" w:hAnsi="Calibri" w:cs="Calibri"/>
          <w:sz w:val="18"/>
          <w:szCs w:val="18"/>
        </w:rPr>
      </w:pPr>
      <w:r w:rsidRPr="00F2120D">
        <w:rPr>
          <w:rFonts w:ascii="Calibri" w:hAnsi="Calibri" w:cs="Calibri"/>
          <w:sz w:val="18"/>
          <w:szCs w:val="18"/>
        </w:rPr>
        <w:t>At Eco-Insulate UK, the business context clearly shows why their reward environment needs an update. The company has been around since the 1970s, so it’s well-established, but the working world has changed a lot since then (HR Magazine, 2023). Staff today expect more than just a basic salary and holidays</w:t>
      </w:r>
      <w:r w:rsidR="00714646">
        <w:rPr>
          <w:rFonts w:ascii="Calibri" w:hAnsi="Calibri" w:cs="Calibri"/>
          <w:sz w:val="18"/>
          <w:szCs w:val="18"/>
        </w:rPr>
        <w:t>, t</w:t>
      </w:r>
      <w:r w:rsidRPr="00F2120D">
        <w:rPr>
          <w:rFonts w:ascii="Calibri" w:hAnsi="Calibri" w:cs="Calibri"/>
          <w:sz w:val="18"/>
          <w:szCs w:val="18"/>
        </w:rPr>
        <w:t>hey want to feel valued, have opportunities for progression, and enjoy a work-life balance. A modern workforce is more likely to be motivated by a mix of financial and non-financial rewards, such as recognition, flexible working, and personal development. Currently, Eco-Insulate offers limited rewards beyond the legal minimum, and what is in place often benefits only senior staff. This creates a divide in the workforce and makes lower-level employees feel overlooked and undervalued, which contributes to high turnover.</w:t>
      </w:r>
    </w:p>
    <w:p w14:paraId="7E3CD0CE" w14:textId="77777777" w:rsidR="00F2120D" w:rsidRPr="00F2120D" w:rsidRDefault="00F2120D" w:rsidP="00F2120D">
      <w:pPr>
        <w:pStyle w:val="NormalWeb"/>
        <w:rPr>
          <w:rFonts w:ascii="Calibri" w:hAnsi="Calibri" w:cs="Calibri"/>
          <w:sz w:val="18"/>
          <w:szCs w:val="18"/>
        </w:rPr>
      </w:pPr>
      <w:r w:rsidRPr="00F2120D">
        <w:rPr>
          <w:rFonts w:ascii="Calibri" w:hAnsi="Calibri" w:cs="Calibri"/>
          <w:sz w:val="18"/>
          <w:szCs w:val="18"/>
        </w:rPr>
        <w:t>The company’s culture is also a major issue. It has been described as negative or demotivating, and the current reward system isn’t helping to change that. Employees are still being measured using standard day work times, with no extra pay or recognition for going above and beyond. This approach is outdated and doesn’t reflect the effort or skills that many staff bring to their roles. It can lead to a “clock-in, clock-out” mentality, where staff do the bare minimum because they don’t feel their extra effort is worth it (CIPD, 2024). Without changes, Eco-Insulate risks falling further behind when it comes to staff morale and productivity.</w:t>
      </w:r>
    </w:p>
    <w:p w14:paraId="7E235CD4" w14:textId="77DB8DD5" w:rsidR="00F2120D" w:rsidRPr="00F2120D" w:rsidRDefault="00F2120D" w:rsidP="00F2120D">
      <w:pPr>
        <w:pStyle w:val="NormalWeb"/>
        <w:rPr>
          <w:rFonts w:ascii="Calibri" w:hAnsi="Calibri" w:cs="Calibri"/>
          <w:sz w:val="18"/>
          <w:szCs w:val="18"/>
        </w:rPr>
      </w:pPr>
      <w:r w:rsidRPr="00F2120D">
        <w:rPr>
          <w:rFonts w:ascii="Calibri" w:hAnsi="Calibri" w:cs="Calibri"/>
          <w:sz w:val="18"/>
          <w:szCs w:val="18"/>
        </w:rPr>
        <w:t>Externally, Eco-Insulate faces growing competition from other businesses, particularly those that offer more competitive pay and a wider range of benefits. In today’s job market, employees are far more informed and have higher expectations. Competitor firms may be offering flexible working, performance-based bonuses, employee wellbeing support, or structured career development</w:t>
      </w:r>
      <w:r w:rsidR="00EF71F6">
        <w:rPr>
          <w:rFonts w:ascii="Calibri" w:hAnsi="Calibri" w:cs="Calibri"/>
          <w:sz w:val="18"/>
          <w:szCs w:val="18"/>
        </w:rPr>
        <w:t xml:space="preserve">, </w:t>
      </w:r>
      <w:r w:rsidRPr="00F2120D">
        <w:rPr>
          <w:rFonts w:ascii="Calibri" w:hAnsi="Calibri" w:cs="Calibri"/>
          <w:sz w:val="18"/>
          <w:szCs w:val="18"/>
        </w:rPr>
        <w:t>all of which appeal to both skilled and unskilled workers. If Eco-Insulate doesn’t respond to these trends, they risk losing talent to companies that provide a more attractive package (ACAS, 2024). This is especially risky in industries where technical skill and reliability are critical, as losing experienced workers can directly impact output and customer satisfaction.</w:t>
      </w:r>
    </w:p>
    <w:p w14:paraId="2DAD23BB" w14:textId="77777777" w:rsidR="00F2120D" w:rsidRPr="00F2120D" w:rsidRDefault="00F2120D" w:rsidP="00F2120D">
      <w:pPr>
        <w:pStyle w:val="NormalWeb"/>
        <w:rPr>
          <w:rFonts w:ascii="Calibri" w:hAnsi="Calibri" w:cs="Calibri"/>
          <w:sz w:val="18"/>
          <w:szCs w:val="18"/>
        </w:rPr>
      </w:pPr>
      <w:r w:rsidRPr="00F2120D">
        <w:rPr>
          <w:rFonts w:ascii="Calibri" w:hAnsi="Calibri" w:cs="Calibri"/>
          <w:sz w:val="18"/>
          <w:szCs w:val="18"/>
        </w:rPr>
        <w:t>The business context at Eco-Insulate, including its history, current culture, employee expectations, and external competition, shows that the current reward environment is outdated and no longer fit for purpose. A more modern, fair, and motivating approach is needed—one that aligns with employee values and market expectations. This would help improve morale, reduce staff turnover, and support stronger business performance over time (Kew and Stredwick, 2016). Making these changes will also help rebuild trust within the organisation and create a culture where employees feel valued and are motivated to contribute to long-term success.</w:t>
      </w:r>
    </w:p>
    <w:p w14:paraId="247D94DF" w14:textId="77777777" w:rsidR="00F2120D" w:rsidRPr="00D15987" w:rsidRDefault="00F2120D" w:rsidP="003039A7">
      <w:pPr>
        <w:pStyle w:val="Nornal"/>
        <w:spacing w:after="0" w:line="240" w:lineRule="auto"/>
        <w:rPr>
          <w:rFonts w:ascii="Calibri" w:hAnsi="Calibri" w:cs="Calibri"/>
          <w:b/>
          <w:bCs/>
          <w:color w:val="000000" w:themeColor="text1"/>
          <w:sz w:val="18"/>
          <w:szCs w:val="18"/>
        </w:rPr>
      </w:pPr>
    </w:p>
    <w:p w14:paraId="3F1B4933" w14:textId="48BD26CD" w:rsidR="00B07DC5" w:rsidRPr="00D15987" w:rsidRDefault="001378D1" w:rsidP="003039A7">
      <w:pPr>
        <w:pStyle w:val="Nornal"/>
        <w:spacing w:after="0" w:line="240" w:lineRule="auto"/>
        <w:rPr>
          <w:rFonts w:ascii="Calibri" w:hAnsi="Calibri" w:cs="Calibri"/>
          <w:b/>
          <w:bCs/>
          <w:color w:val="000000"/>
          <w:sz w:val="18"/>
          <w:szCs w:val="18"/>
        </w:rPr>
      </w:pPr>
      <w:r>
        <w:rPr>
          <w:rFonts w:ascii="Calibri" w:hAnsi="Calibri" w:cs="Calibri"/>
          <w:b/>
          <w:bCs/>
          <w:color w:val="000000" w:themeColor="text1"/>
          <w:sz w:val="18"/>
          <w:szCs w:val="18"/>
        </w:rPr>
        <w:t xml:space="preserve">3.2 </w:t>
      </w:r>
      <w:r w:rsidR="00BE35A7" w:rsidRPr="00D15987">
        <w:rPr>
          <w:rFonts w:ascii="Calibri" w:hAnsi="Calibri" w:cs="Calibri"/>
          <w:b/>
          <w:bCs/>
          <w:color w:val="000000" w:themeColor="text1"/>
          <w:sz w:val="18"/>
          <w:szCs w:val="18"/>
        </w:rPr>
        <w:t>Evaluate the most appropriate ways in which benchmarking data can be gathered and   measured to develop insight.</w:t>
      </w:r>
    </w:p>
    <w:p w14:paraId="435BE457" w14:textId="6FB569EB" w:rsidR="003E4CAF" w:rsidRPr="00D15987" w:rsidRDefault="003E4CAF" w:rsidP="003E4CAF">
      <w:pPr>
        <w:pStyle w:val="NormalWeb"/>
        <w:rPr>
          <w:rFonts w:ascii="Calibri" w:hAnsi="Calibri" w:cs="Calibri"/>
          <w:sz w:val="18"/>
          <w:szCs w:val="18"/>
        </w:rPr>
      </w:pPr>
      <w:r w:rsidRPr="00D15987">
        <w:rPr>
          <w:rFonts w:ascii="Calibri" w:hAnsi="Calibri" w:cs="Calibri"/>
          <w:sz w:val="18"/>
          <w:szCs w:val="18"/>
        </w:rPr>
        <w:t>Benchmarking is basically a way for Eco-Insulate to check how well they’re doing compared to other similar companies, especially when it comes to pay, rewards, and incentives</w:t>
      </w:r>
      <w:r w:rsidR="00763F27" w:rsidRPr="00D15987">
        <w:rPr>
          <w:rFonts w:ascii="Calibri" w:hAnsi="Calibri" w:cs="Calibri"/>
          <w:sz w:val="18"/>
          <w:szCs w:val="18"/>
        </w:rPr>
        <w:t xml:space="preserve"> </w:t>
      </w:r>
      <w:r w:rsidR="00763F27" w:rsidRPr="00D15987">
        <w:rPr>
          <w:rFonts w:ascii="Calibri" w:hAnsi="Calibri" w:cs="Calibri"/>
          <w:sz w:val="18"/>
          <w:szCs w:val="18"/>
        </w:rPr>
        <w:t>(PeopleHR, 2024)</w:t>
      </w:r>
      <w:r w:rsidRPr="00D15987">
        <w:rPr>
          <w:rFonts w:ascii="Calibri" w:hAnsi="Calibri" w:cs="Calibri"/>
          <w:sz w:val="18"/>
          <w:szCs w:val="18"/>
        </w:rPr>
        <w:t>. It helps them figure out what’s working, what’s not, and where they might be falling behind.</w:t>
      </w:r>
    </w:p>
    <w:p w14:paraId="3753ABC2" w14:textId="396CB23F" w:rsidR="003E4CAF" w:rsidRPr="00D15987" w:rsidRDefault="003E4CAF" w:rsidP="003E4CAF">
      <w:pPr>
        <w:pStyle w:val="NormalWeb"/>
        <w:rPr>
          <w:rFonts w:ascii="Calibri" w:hAnsi="Calibri" w:cs="Calibri"/>
          <w:sz w:val="18"/>
          <w:szCs w:val="18"/>
        </w:rPr>
      </w:pPr>
      <w:r w:rsidRPr="00D15987">
        <w:rPr>
          <w:rFonts w:ascii="Calibri" w:hAnsi="Calibri" w:cs="Calibri"/>
          <w:sz w:val="18"/>
          <w:szCs w:val="18"/>
        </w:rPr>
        <w:t xml:space="preserve">To get useful benchmarking data, Eco-Insulate can use a few different methods. One straightforward way is through </w:t>
      </w:r>
      <w:r w:rsidRPr="00D15987">
        <w:rPr>
          <w:rStyle w:val="Strong"/>
          <w:rFonts w:ascii="Calibri" w:eastAsiaTheme="majorEastAsia" w:hAnsi="Calibri" w:cs="Calibri"/>
          <w:b w:val="0"/>
          <w:bCs w:val="0"/>
          <w:sz w:val="18"/>
          <w:szCs w:val="18"/>
        </w:rPr>
        <w:t>salary surveys</w:t>
      </w:r>
      <w:r w:rsidRPr="00D15987">
        <w:rPr>
          <w:rFonts w:ascii="Calibri" w:hAnsi="Calibri" w:cs="Calibri"/>
          <w:sz w:val="18"/>
          <w:szCs w:val="18"/>
        </w:rPr>
        <w:t>. These are done by HR or professional bodies and show what other companies are paying for similar jobs</w:t>
      </w:r>
      <w:r w:rsidR="00051F4C" w:rsidRPr="00D15987">
        <w:rPr>
          <w:rFonts w:ascii="Calibri" w:hAnsi="Calibri" w:cs="Calibri"/>
          <w:sz w:val="18"/>
          <w:szCs w:val="18"/>
        </w:rPr>
        <w:t xml:space="preserve"> </w:t>
      </w:r>
      <w:r w:rsidR="00051F4C" w:rsidRPr="00D15987">
        <w:rPr>
          <w:rFonts w:ascii="Calibri" w:hAnsi="Calibri" w:cs="Calibri"/>
          <w:sz w:val="18"/>
          <w:szCs w:val="18"/>
        </w:rPr>
        <w:t>(HRM Handbook</w:t>
      </w:r>
      <w:r w:rsidR="00051F4C" w:rsidRPr="00D15987">
        <w:rPr>
          <w:rFonts w:ascii="Calibri" w:hAnsi="Calibri" w:cs="Calibri"/>
          <w:sz w:val="18"/>
          <w:szCs w:val="18"/>
        </w:rPr>
        <w:t>).</w:t>
      </w:r>
      <w:r w:rsidRPr="00D15987">
        <w:rPr>
          <w:rFonts w:ascii="Calibri" w:hAnsi="Calibri" w:cs="Calibri"/>
          <w:sz w:val="18"/>
          <w:szCs w:val="18"/>
        </w:rPr>
        <w:t xml:space="preserve"> By using salary surveys from the manufacturing sector or the eco-friendly industry, Eco-Insulate can see if their wages are competitive or need adjusting to attract and keep skilled workers.</w:t>
      </w:r>
    </w:p>
    <w:p w14:paraId="1FF0F643" w14:textId="385E3004" w:rsidR="003E4CAF" w:rsidRPr="00D15987" w:rsidRDefault="003E4CAF" w:rsidP="003E4CAF">
      <w:pPr>
        <w:pStyle w:val="NormalWeb"/>
        <w:rPr>
          <w:rFonts w:ascii="Calibri" w:hAnsi="Calibri" w:cs="Calibri"/>
          <w:sz w:val="18"/>
          <w:szCs w:val="18"/>
        </w:rPr>
      </w:pPr>
      <w:r w:rsidRPr="00D15987">
        <w:rPr>
          <w:rFonts w:ascii="Calibri" w:hAnsi="Calibri" w:cs="Calibri"/>
          <w:sz w:val="18"/>
          <w:szCs w:val="18"/>
        </w:rPr>
        <w:t xml:space="preserve">Another way is to join </w:t>
      </w:r>
      <w:r w:rsidRPr="00D15987">
        <w:rPr>
          <w:rStyle w:val="Strong"/>
          <w:rFonts w:ascii="Calibri" w:eastAsiaTheme="majorEastAsia" w:hAnsi="Calibri" w:cs="Calibri"/>
          <w:b w:val="0"/>
          <w:bCs w:val="0"/>
          <w:sz w:val="18"/>
          <w:szCs w:val="18"/>
        </w:rPr>
        <w:t>industry networks or forums</w:t>
      </w:r>
      <w:r w:rsidRPr="00D15987">
        <w:rPr>
          <w:rFonts w:ascii="Calibri" w:hAnsi="Calibri" w:cs="Calibri"/>
          <w:sz w:val="18"/>
          <w:szCs w:val="18"/>
        </w:rPr>
        <w:t>, where businesses share information about their reward schemes, benefits, and incentives</w:t>
      </w:r>
      <w:r w:rsidR="00692CFD" w:rsidRPr="00D15987">
        <w:rPr>
          <w:rFonts w:ascii="Calibri" w:hAnsi="Calibri" w:cs="Calibri"/>
          <w:sz w:val="18"/>
          <w:szCs w:val="18"/>
        </w:rPr>
        <w:t xml:space="preserve"> </w:t>
      </w:r>
      <w:r w:rsidR="00692CFD" w:rsidRPr="00D15987">
        <w:rPr>
          <w:rFonts w:ascii="Calibri" w:hAnsi="Calibri" w:cs="Calibri"/>
          <w:sz w:val="18"/>
          <w:szCs w:val="18"/>
        </w:rPr>
        <w:t>(CIPD, 2024)</w:t>
      </w:r>
      <w:r w:rsidRPr="00D15987">
        <w:rPr>
          <w:rFonts w:ascii="Calibri" w:hAnsi="Calibri" w:cs="Calibri"/>
          <w:sz w:val="18"/>
          <w:szCs w:val="18"/>
        </w:rPr>
        <w:t>. This kind of informal benchmarking helps the company get a feel for what’s common practice without spending loads of money.</w:t>
      </w:r>
    </w:p>
    <w:p w14:paraId="5A960132" w14:textId="21C57B0F" w:rsidR="003E4CAF" w:rsidRPr="00D15987" w:rsidRDefault="003E4CAF" w:rsidP="003E4CAF">
      <w:pPr>
        <w:pStyle w:val="NormalWeb"/>
        <w:rPr>
          <w:rFonts w:ascii="Calibri" w:hAnsi="Calibri" w:cs="Calibri"/>
          <w:sz w:val="18"/>
          <w:szCs w:val="18"/>
        </w:rPr>
      </w:pPr>
      <w:r w:rsidRPr="00D15987">
        <w:rPr>
          <w:rStyle w:val="Strong"/>
          <w:rFonts w:ascii="Calibri" w:eastAsiaTheme="majorEastAsia" w:hAnsi="Calibri" w:cs="Calibri"/>
          <w:b w:val="0"/>
          <w:bCs w:val="0"/>
          <w:sz w:val="18"/>
          <w:szCs w:val="18"/>
        </w:rPr>
        <w:t>Using job evaluation tools</w:t>
      </w:r>
      <w:r w:rsidRPr="00D15987">
        <w:rPr>
          <w:rFonts w:ascii="Calibri" w:hAnsi="Calibri" w:cs="Calibri"/>
          <w:sz w:val="18"/>
          <w:szCs w:val="18"/>
        </w:rPr>
        <w:t xml:space="preserve"> alongside benchmarking is also smart. This means comparing jobs within the company and matching them up to market data to make sure pay and rewards are fair and aligned with the responsibilities and skills needed</w:t>
      </w:r>
      <w:r w:rsidR="00D23648" w:rsidRPr="00D15987">
        <w:rPr>
          <w:rFonts w:ascii="Calibri" w:hAnsi="Calibri" w:cs="Calibri"/>
          <w:sz w:val="18"/>
          <w:szCs w:val="18"/>
        </w:rPr>
        <w:t xml:space="preserve"> (CIPD,</w:t>
      </w:r>
      <w:r w:rsidR="0067449E" w:rsidRPr="00D15987">
        <w:rPr>
          <w:rFonts w:ascii="Calibri" w:hAnsi="Calibri" w:cs="Calibri"/>
          <w:sz w:val="18"/>
          <w:szCs w:val="18"/>
        </w:rPr>
        <w:t xml:space="preserve"> </w:t>
      </w:r>
      <w:r w:rsidR="00D23648" w:rsidRPr="00D15987">
        <w:rPr>
          <w:rFonts w:ascii="Calibri" w:hAnsi="Calibri" w:cs="Calibri"/>
          <w:sz w:val="18"/>
          <w:szCs w:val="18"/>
        </w:rPr>
        <w:t>2024)</w:t>
      </w:r>
      <w:r w:rsidRPr="00D15987">
        <w:rPr>
          <w:rFonts w:ascii="Calibri" w:hAnsi="Calibri" w:cs="Calibri"/>
          <w:sz w:val="18"/>
          <w:szCs w:val="18"/>
        </w:rPr>
        <w:t>. That way, Eco-Insulate can spot if certain roles are underpaid or overpaid compared to the market.</w:t>
      </w:r>
      <w:r w:rsidR="0047275D">
        <w:rPr>
          <w:rFonts w:ascii="Calibri" w:hAnsi="Calibri" w:cs="Calibri"/>
          <w:sz w:val="18"/>
          <w:szCs w:val="18"/>
        </w:rPr>
        <w:t xml:space="preserve"> </w:t>
      </w:r>
      <w:r w:rsidRPr="00D15987">
        <w:rPr>
          <w:rFonts w:ascii="Calibri" w:hAnsi="Calibri" w:cs="Calibri"/>
          <w:sz w:val="18"/>
          <w:szCs w:val="18"/>
        </w:rPr>
        <w:t xml:space="preserve">They can also gather insight by checking out </w:t>
      </w:r>
      <w:r w:rsidRPr="00D15987">
        <w:rPr>
          <w:rStyle w:val="Strong"/>
          <w:rFonts w:ascii="Calibri" w:eastAsiaTheme="majorEastAsia" w:hAnsi="Calibri" w:cs="Calibri"/>
          <w:b w:val="0"/>
          <w:bCs w:val="0"/>
          <w:sz w:val="18"/>
          <w:szCs w:val="18"/>
        </w:rPr>
        <w:t>publicly available data</w:t>
      </w:r>
      <w:r w:rsidRPr="00D15987">
        <w:rPr>
          <w:rFonts w:ascii="Calibri" w:hAnsi="Calibri" w:cs="Calibri"/>
          <w:sz w:val="18"/>
          <w:szCs w:val="18"/>
        </w:rPr>
        <w:t xml:space="preserve">, like government labour market stats or reports from </w:t>
      </w:r>
      <w:r w:rsidRPr="00D15987">
        <w:rPr>
          <w:rFonts w:ascii="Calibri" w:hAnsi="Calibri" w:cs="Calibri"/>
          <w:sz w:val="18"/>
          <w:szCs w:val="18"/>
        </w:rPr>
        <w:lastRenderedPageBreak/>
        <w:t>trade associations</w:t>
      </w:r>
      <w:r w:rsidR="005F1510" w:rsidRPr="00D15987">
        <w:rPr>
          <w:rFonts w:ascii="Calibri" w:hAnsi="Calibri" w:cs="Calibri"/>
          <w:sz w:val="18"/>
          <w:szCs w:val="18"/>
        </w:rPr>
        <w:t xml:space="preserve"> (CIPD, 2024)</w:t>
      </w:r>
      <w:r w:rsidRPr="00D15987">
        <w:rPr>
          <w:rFonts w:ascii="Calibri" w:hAnsi="Calibri" w:cs="Calibri"/>
          <w:sz w:val="18"/>
          <w:szCs w:val="18"/>
        </w:rPr>
        <w:t>. These sources can provide a broad picture of pay trends and workforce issues, helping the company stay up to date with the wider economic environment.</w:t>
      </w:r>
    </w:p>
    <w:p w14:paraId="47B8B334" w14:textId="5194CB3D" w:rsidR="003E4CAF" w:rsidRPr="00D15987" w:rsidRDefault="003E4CAF" w:rsidP="003E4CAF">
      <w:pPr>
        <w:pStyle w:val="NormalWeb"/>
        <w:rPr>
          <w:rFonts w:ascii="Calibri" w:hAnsi="Calibri" w:cs="Calibri"/>
          <w:sz w:val="18"/>
          <w:szCs w:val="18"/>
        </w:rPr>
      </w:pPr>
      <w:r w:rsidRPr="00D15987">
        <w:rPr>
          <w:rFonts w:ascii="Calibri" w:hAnsi="Calibri" w:cs="Calibri"/>
          <w:sz w:val="18"/>
          <w:szCs w:val="18"/>
        </w:rPr>
        <w:t>When measuring this data, it’s important to look at more than just average pay rates. Eco-Insulate should also check things like bonus structures, benefits packages, working conditions, and non-financial rewards that might impact staff satisfaction and turnover</w:t>
      </w:r>
      <w:r w:rsidR="005A7ECA" w:rsidRPr="00D15987">
        <w:rPr>
          <w:rFonts w:ascii="Calibri" w:hAnsi="Calibri" w:cs="Calibri"/>
          <w:sz w:val="18"/>
          <w:szCs w:val="18"/>
        </w:rPr>
        <w:t xml:space="preserve"> (CIPD, 2024)</w:t>
      </w:r>
      <w:r w:rsidRPr="00D15987">
        <w:rPr>
          <w:rFonts w:ascii="Calibri" w:hAnsi="Calibri" w:cs="Calibri"/>
          <w:sz w:val="18"/>
          <w:szCs w:val="18"/>
        </w:rPr>
        <w:t>.</w:t>
      </w:r>
    </w:p>
    <w:p w14:paraId="13BFBC24" w14:textId="77777777" w:rsidR="003E4CAF" w:rsidRDefault="003E4CAF" w:rsidP="003E4CAF">
      <w:pPr>
        <w:pStyle w:val="NormalWeb"/>
        <w:rPr>
          <w:rFonts w:ascii="Calibri" w:hAnsi="Calibri" w:cs="Calibri"/>
          <w:sz w:val="18"/>
          <w:szCs w:val="18"/>
        </w:rPr>
      </w:pPr>
      <w:r w:rsidRPr="00D15987">
        <w:rPr>
          <w:rFonts w:ascii="Calibri" w:hAnsi="Calibri" w:cs="Calibri"/>
          <w:sz w:val="18"/>
          <w:szCs w:val="18"/>
        </w:rPr>
        <w:t>All in all, combining salary surveys, industry contacts, job evaluation, and public data gives Eco-Insulate the best chance to understand how their reward system stacks up and where they need to improve to keep people happy and on board.</w:t>
      </w:r>
    </w:p>
    <w:p w14:paraId="7140AADE" w14:textId="77777777" w:rsidR="00B604EE" w:rsidRDefault="00B604EE" w:rsidP="003E4CAF">
      <w:pPr>
        <w:pStyle w:val="NormalWeb"/>
        <w:rPr>
          <w:rFonts w:ascii="Calibri" w:hAnsi="Calibri" w:cs="Calibri"/>
          <w:sz w:val="18"/>
          <w:szCs w:val="18"/>
        </w:rPr>
      </w:pPr>
    </w:p>
    <w:p w14:paraId="56564238" w14:textId="77777777" w:rsidR="00B604EE" w:rsidRDefault="00B604EE" w:rsidP="003E4CAF">
      <w:pPr>
        <w:pStyle w:val="NormalWeb"/>
        <w:rPr>
          <w:rFonts w:ascii="Calibri" w:hAnsi="Calibri" w:cs="Calibri"/>
          <w:sz w:val="18"/>
          <w:szCs w:val="18"/>
        </w:rPr>
      </w:pPr>
    </w:p>
    <w:p w14:paraId="525BB340" w14:textId="77777777" w:rsidR="00B604EE" w:rsidRPr="00D15987" w:rsidRDefault="00B604EE" w:rsidP="003E4CAF">
      <w:pPr>
        <w:pStyle w:val="NormalWeb"/>
        <w:rPr>
          <w:rFonts w:ascii="Calibri" w:hAnsi="Calibri" w:cs="Calibri"/>
          <w:sz w:val="18"/>
          <w:szCs w:val="18"/>
        </w:rPr>
      </w:pPr>
    </w:p>
    <w:p w14:paraId="4C07E3A7" w14:textId="45616D31" w:rsidR="00506CF0" w:rsidRPr="0047275D" w:rsidRDefault="001378D1" w:rsidP="00AA5346">
      <w:pPr>
        <w:pStyle w:val="NormalWeb"/>
        <w:rPr>
          <w:rFonts w:ascii="Calibri" w:hAnsi="Calibri" w:cs="Calibri"/>
          <w:b/>
          <w:bCs/>
          <w:sz w:val="18"/>
          <w:szCs w:val="18"/>
        </w:rPr>
      </w:pPr>
      <w:r>
        <w:rPr>
          <w:rFonts w:ascii="Calibri" w:hAnsi="Calibri" w:cs="Calibri"/>
          <w:b/>
          <w:bCs/>
          <w:color w:val="000000" w:themeColor="text1"/>
          <w:sz w:val="18"/>
          <w:szCs w:val="18"/>
        </w:rPr>
        <w:t>3.3</w:t>
      </w:r>
      <w:r w:rsidR="002A337C" w:rsidRPr="0047275D">
        <w:rPr>
          <w:rFonts w:ascii="Calibri" w:hAnsi="Calibri" w:cs="Calibri"/>
          <w:b/>
          <w:bCs/>
          <w:color w:val="000000" w:themeColor="text1"/>
          <w:sz w:val="18"/>
          <w:szCs w:val="18"/>
        </w:rPr>
        <w:t xml:space="preserve"> </w:t>
      </w:r>
      <w:r w:rsidR="00765067" w:rsidRPr="0047275D">
        <w:rPr>
          <w:rFonts w:ascii="Calibri" w:hAnsi="Calibri" w:cs="Calibri"/>
          <w:b/>
          <w:bCs/>
          <w:color w:val="000000" w:themeColor="text1"/>
          <w:sz w:val="18"/>
          <w:szCs w:val="18"/>
        </w:rPr>
        <w:t>Explain approaches to job evaluation.</w:t>
      </w:r>
    </w:p>
    <w:p w14:paraId="263C054C" w14:textId="3D7B790B" w:rsidR="00871528" w:rsidRPr="0047275D" w:rsidRDefault="00871528" w:rsidP="00871528">
      <w:pPr>
        <w:pStyle w:val="NormalWeb"/>
        <w:rPr>
          <w:rFonts w:ascii="Calibri" w:hAnsi="Calibri" w:cs="Calibri"/>
          <w:sz w:val="18"/>
          <w:szCs w:val="18"/>
        </w:rPr>
      </w:pPr>
      <w:r w:rsidRPr="0047275D">
        <w:rPr>
          <w:rFonts w:ascii="Calibri" w:hAnsi="Calibri" w:cs="Calibri"/>
          <w:sz w:val="18"/>
          <w:szCs w:val="18"/>
        </w:rPr>
        <w:t>Job evaluation is a way of figuring out how different jobs in a company compare in terms of value and responsibility. It helps make sure pay is fair and fits the work being done</w:t>
      </w:r>
      <w:r w:rsidR="00675429" w:rsidRPr="0047275D">
        <w:rPr>
          <w:rFonts w:ascii="Calibri" w:hAnsi="Calibri" w:cs="Calibri"/>
          <w:sz w:val="18"/>
          <w:szCs w:val="18"/>
        </w:rPr>
        <w:t xml:space="preserve"> (ACAS, 2021)</w:t>
      </w:r>
      <w:r w:rsidRPr="0047275D">
        <w:rPr>
          <w:rFonts w:ascii="Calibri" w:hAnsi="Calibri" w:cs="Calibri"/>
          <w:sz w:val="18"/>
          <w:szCs w:val="18"/>
        </w:rPr>
        <w:t>. For a company like Eco-Insulate UK, using a good job evaluation method means they can sort out fair pay, spot any gaps, and keep staff happy.</w:t>
      </w:r>
      <w:r w:rsidR="003C18B6" w:rsidRPr="0047275D">
        <w:rPr>
          <w:rFonts w:ascii="Calibri" w:hAnsi="Calibri" w:cs="Calibri"/>
          <w:sz w:val="18"/>
          <w:szCs w:val="18"/>
        </w:rPr>
        <w:t xml:space="preserve"> </w:t>
      </w:r>
      <w:r w:rsidRPr="0047275D">
        <w:rPr>
          <w:rFonts w:ascii="Calibri" w:hAnsi="Calibri" w:cs="Calibri"/>
          <w:sz w:val="18"/>
          <w:szCs w:val="18"/>
        </w:rPr>
        <w:t>There are a few common approaches to job evaluation, and each has its perks depending on what the company needs</w:t>
      </w:r>
      <w:r w:rsidR="004457F2" w:rsidRPr="0047275D">
        <w:rPr>
          <w:rFonts w:ascii="Calibri" w:hAnsi="Calibri" w:cs="Calibri"/>
          <w:sz w:val="18"/>
          <w:szCs w:val="18"/>
        </w:rPr>
        <w:t xml:space="preserve"> or requires</w:t>
      </w:r>
      <w:r w:rsidRPr="0047275D">
        <w:rPr>
          <w:rFonts w:ascii="Calibri" w:hAnsi="Calibri" w:cs="Calibri"/>
          <w:sz w:val="18"/>
          <w:szCs w:val="18"/>
        </w:rPr>
        <w:t>.</w:t>
      </w:r>
    </w:p>
    <w:p w14:paraId="67A4084D" w14:textId="4273B35A" w:rsidR="00871528" w:rsidRPr="0047275D" w:rsidRDefault="00871528" w:rsidP="00871528">
      <w:pPr>
        <w:pStyle w:val="NormalWeb"/>
        <w:rPr>
          <w:rFonts w:ascii="Calibri" w:hAnsi="Calibri" w:cs="Calibri"/>
          <w:sz w:val="18"/>
          <w:szCs w:val="18"/>
        </w:rPr>
      </w:pPr>
      <w:r w:rsidRPr="0047275D">
        <w:rPr>
          <w:rFonts w:ascii="Calibri" w:hAnsi="Calibri" w:cs="Calibri"/>
          <w:sz w:val="18"/>
          <w:szCs w:val="18"/>
        </w:rPr>
        <w:t xml:space="preserve">First up, </w:t>
      </w:r>
      <w:r w:rsidRPr="0047275D">
        <w:rPr>
          <w:rStyle w:val="Strong"/>
          <w:rFonts w:ascii="Calibri" w:eastAsiaTheme="majorEastAsia" w:hAnsi="Calibri" w:cs="Calibri"/>
          <w:b w:val="0"/>
          <w:bCs w:val="0"/>
          <w:sz w:val="18"/>
          <w:szCs w:val="18"/>
        </w:rPr>
        <w:t>the ranking method</w:t>
      </w:r>
      <w:r w:rsidRPr="0047275D">
        <w:rPr>
          <w:rFonts w:ascii="Calibri" w:hAnsi="Calibri" w:cs="Calibri"/>
          <w:sz w:val="18"/>
          <w:szCs w:val="18"/>
        </w:rPr>
        <w:t>. This one</w:t>
      </w:r>
      <w:r w:rsidR="004457F2" w:rsidRPr="0047275D">
        <w:rPr>
          <w:rFonts w:ascii="Calibri" w:hAnsi="Calibri" w:cs="Calibri"/>
          <w:sz w:val="18"/>
          <w:szCs w:val="18"/>
        </w:rPr>
        <w:t xml:space="preserve"> is </w:t>
      </w:r>
      <w:r w:rsidRPr="0047275D">
        <w:rPr>
          <w:rFonts w:ascii="Calibri" w:hAnsi="Calibri" w:cs="Calibri"/>
          <w:sz w:val="18"/>
          <w:szCs w:val="18"/>
        </w:rPr>
        <w:t>simple</w:t>
      </w:r>
      <w:r w:rsidR="004457F2" w:rsidRPr="0047275D">
        <w:rPr>
          <w:rFonts w:ascii="Calibri" w:hAnsi="Calibri" w:cs="Calibri"/>
          <w:sz w:val="18"/>
          <w:szCs w:val="18"/>
        </w:rPr>
        <w:t>,</w:t>
      </w:r>
      <w:r w:rsidRPr="0047275D">
        <w:rPr>
          <w:rFonts w:ascii="Calibri" w:hAnsi="Calibri" w:cs="Calibri"/>
          <w:sz w:val="18"/>
          <w:szCs w:val="18"/>
        </w:rPr>
        <w:t xml:space="preserve"> jobs are just ranked from most to least important based on overall worth to the business. </w:t>
      </w:r>
      <w:r w:rsidR="003A70FD" w:rsidRPr="0047275D">
        <w:rPr>
          <w:rFonts w:ascii="Calibri" w:hAnsi="Calibri" w:cs="Calibri"/>
          <w:sz w:val="18"/>
          <w:szCs w:val="18"/>
        </w:rPr>
        <w:t>It’s a</w:t>
      </w:r>
      <w:r w:rsidRPr="0047275D">
        <w:rPr>
          <w:rFonts w:ascii="Calibri" w:hAnsi="Calibri" w:cs="Calibri"/>
          <w:sz w:val="18"/>
          <w:szCs w:val="18"/>
        </w:rPr>
        <w:t xml:space="preserve"> quick and easy</w:t>
      </w:r>
      <w:r w:rsidR="003A70FD" w:rsidRPr="0047275D">
        <w:rPr>
          <w:rFonts w:ascii="Calibri" w:hAnsi="Calibri" w:cs="Calibri"/>
          <w:sz w:val="18"/>
          <w:szCs w:val="18"/>
        </w:rPr>
        <w:t xml:space="preserve"> process</w:t>
      </w:r>
      <w:r w:rsidRPr="0047275D">
        <w:rPr>
          <w:rFonts w:ascii="Calibri" w:hAnsi="Calibri" w:cs="Calibri"/>
          <w:sz w:val="18"/>
          <w:szCs w:val="18"/>
        </w:rPr>
        <w:t>, but it can be a bit basic</w:t>
      </w:r>
      <w:r w:rsidR="00D97FB2" w:rsidRPr="0047275D">
        <w:rPr>
          <w:rFonts w:ascii="Calibri" w:hAnsi="Calibri" w:cs="Calibri"/>
          <w:sz w:val="18"/>
          <w:szCs w:val="18"/>
        </w:rPr>
        <w:t xml:space="preserve"> </w:t>
      </w:r>
      <w:r w:rsidR="00D73890" w:rsidRPr="0047275D">
        <w:rPr>
          <w:rFonts w:ascii="Calibri" w:hAnsi="Calibri" w:cs="Calibri"/>
          <w:sz w:val="18"/>
          <w:szCs w:val="18"/>
        </w:rPr>
        <w:t>(LinkedIn</w:t>
      </w:r>
      <w:r w:rsidR="00D97FB2" w:rsidRPr="0047275D">
        <w:rPr>
          <w:rFonts w:ascii="Calibri" w:hAnsi="Calibri" w:cs="Calibri"/>
          <w:sz w:val="18"/>
          <w:szCs w:val="18"/>
        </w:rPr>
        <w:t>)</w:t>
      </w:r>
      <w:r w:rsidRPr="0047275D">
        <w:rPr>
          <w:rFonts w:ascii="Calibri" w:hAnsi="Calibri" w:cs="Calibri"/>
          <w:sz w:val="18"/>
          <w:szCs w:val="18"/>
        </w:rPr>
        <w:t xml:space="preserve"> For Eco-Insulate, this might work if they have a smaller range of jobs, but it doesn’t give much detail or explain why one job is more valuable than another</w:t>
      </w:r>
      <w:r w:rsidR="000D6B7A" w:rsidRPr="0047275D">
        <w:rPr>
          <w:rFonts w:ascii="Calibri" w:hAnsi="Calibri" w:cs="Calibri"/>
          <w:sz w:val="18"/>
          <w:szCs w:val="18"/>
        </w:rPr>
        <w:t xml:space="preserve"> </w:t>
      </w:r>
      <w:r w:rsidR="000D6B7A" w:rsidRPr="0047275D">
        <w:rPr>
          <w:rFonts w:ascii="Calibri" w:hAnsi="Calibri" w:cs="Calibri"/>
          <w:sz w:val="18"/>
          <w:szCs w:val="18"/>
        </w:rPr>
        <w:t>(HR University, 2025)</w:t>
      </w:r>
      <w:r w:rsidRPr="0047275D">
        <w:rPr>
          <w:rFonts w:ascii="Calibri" w:hAnsi="Calibri" w:cs="Calibri"/>
          <w:sz w:val="18"/>
          <w:szCs w:val="18"/>
        </w:rPr>
        <w:t>.</w:t>
      </w:r>
    </w:p>
    <w:p w14:paraId="1ADF6E0E" w14:textId="6A475D85" w:rsidR="00871528" w:rsidRPr="0047275D" w:rsidRDefault="00871528" w:rsidP="00871528">
      <w:pPr>
        <w:pStyle w:val="NormalWeb"/>
        <w:rPr>
          <w:rFonts w:ascii="Calibri" w:hAnsi="Calibri" w:cs="Calibri"/>
          <w:sz w:val="18"/>
          <w:szCs w:val="18"/>
        </w:rPr>
      </w:pPr>
      <w:r w:rsidRPr="0047275D">
        <w:rPr>
          <w:rFonts w:ascii="Calibri" w:hAnsi="Calibri" w:cs="Calibri"/>
          <w:sz w:val="18"/>
          <w:szCs w:val="18"/>
        </w:rPr>
        <w:t xml:space="preserve">Then there’s the </w:t>
      </w:r>
      <w:r w:rsidRPr="0047275D">
        <w:rPr>
          <w:rStyle w:val="Strong"/>
          <w:rFonts w:ascii="Calibri" w:eastAsiaTheme="majorEastAsia" w:hAnsi="Calibri" w:cs="Calibri"/>
          <w:b w:val="0"/>
          <w:bCs w:val="0"/>
          <w:sz w:val="18"/>
          <w:szCs w:val="18"/>
        </w:rPr>
        <w:t>classification method</w:t>
      </w:r>
      <w:r w:rsidRPr="0047275D">
        <w:rPr>
          <w:rFonts w:ascii="Calibri" w:hAnsi="Calibri" w:cs="Calibri"/>
          <w:b/>
          <w:bCs/>
          <w:sz w:val="18"/>
          <w:szCs w:val="18"/>
        </w:rPr>
        <w:t>.</w:t>
      </w:r>
      <w:r w:rsidRPr="0047275D">
        <w:rPr>
          <w:rFonts w:ascii="Calibri" w:hAnsi="Calibri" w:cs="Calibri"/>
          <w:sz w:val="18"/>
          <w:szCs w:val="18"/>
        </w:rPr>
        <w:t xml:space="preserve"> Jobs are sorted into categories or grades with descriptions for each level, like “entry-level,” “skilled,” or “management.” This helps keep things organised and consistent</w:t>
      </w:r>
      <w:r w:rsidR="0091534C" w:rsidRPr="0047275D">
        <w:rPr>
          <w:rFonts w:ascii="Calibri" w:hAnsi="Calibri" w:cs="Calibri"/>
          <w:sz w:val="18"/>
          <w:szCs w:val="18"/>
        </w:rPr>
        <w:t xml:space="preserve"> </w:t>
      </w:r>
      <w:r w:rsidR="0091534C" w:rsidRPr="0047275D">
        <w:rPr>
          <w:rFonts w:ascii="Calibri" w:hAnsi="Calibri" w:cs="Calibri"/>
          <w:sz w:val="18"/>
          <w:szCs w:val="18"/>
        </w:rPr>
        <w:t>(HR University</w:t>
      </w:r>
      <w:r w:rsidR="0091534C" w:rsidRPr="0047275D">
        <w:rPr>
          <w:rFonts w:ascii="Calibri" w:hAnsi="Calibri" w:cs="Calibri"/>
          <w:sz w:val="18"/>
          <w:szCs w:val="18"/>
        </w:rPr>
        <w:t xml:space="preserve">) </w:t>
      </w:r>
      <w:r w:rsidRPr="0047275D">
        <w:rPr>
          <w:rFonts w:ascii="Calibri" w:hAnsi="Calibri" w:cs="Calibri"/>
          <w:sz w:val="18"/>
          <w:szCs w:val="18"/>
        </w:rPr>
        <w:t>For Eco-Insulate, this could work well since they have a mix of skilled and non-skilled roles, making it clear where jobs fit in the hierarchy.</w:t>
      </w:r>
    </w:p>
    <w:p w14:paraId="088DE123" w14:textId="186A64AD" w:rsidR="00871528" w:rsidRDefault="00871528" w:rsidP="00871528">
      <w:pPr>
        <w:pStyle w:val="NormalWeb"/>
        <w:rPr>
          <w:rFonts w:ascii="Calibri" w:hAnsi="Calibri" w:cs="Calibri"/>
          <w:sz w:val="18"/>
          <w:szCs w:val="18"/>
        </w:rPr>
      </w:pPr>
      <w:r w:rsidRPr="0047275D">
        <w:rPr>
          <w:rFonts w:ascii="Calibri" w:hAnsi="Calibri" w:cs="Calibri"/>
          <w:sz w:val="18"/>
          <w:szCs w:val="18"/>
        </w:rPr>
        <w:t xml:space="preserve">The </w:t>
      </w:r>
      <w:r w:rsidRPr="0047275D">
        <w:rPr>
          <w:rStyle w:val="Strong"/>
          <w:rFonts w:ascii="Calibri" w:eastAsiaTheme="majorEastAsia" w:hAnsi="Calibri" w:cs="Calibri"/>
          <w:b w:val="0"/>
          <w:bCs w:val="0"/>
          <w:sz w:val="18"/>
          <w:szCs w:val="18"/>
        </w:rPr>
        <w:t>point factor method</w:t>
      </w:r>
      <w:r w:rsidRPr="0047275D">
        <w:rPr>
          <w:rFonts w:ascii="Calibri" w:hAnsi="Calibri" w:cs="Calibri"/>
          <w:sz w:val="18"/>
          <w:szCs w:val="18"/>
        </w:rPr>
        <w:t xml:space="preserve"> is a bit more detailed. Jobs are scored against specific factors, like skills needed, responsibilities, effort, and working conditions. Each factor gets points, and the total decides the job’s value</w:t>
      </w:r>
      <w:r w:rsidR="00527219" w:rsidRPr="0047275D">
        <w:rPr>
          <w:rFonts w:ascii="Calibri" w:hAnsi="Calibri" w:cs="Calibri"/>
          <w:sz w:val="18"/>
          <w:szCs w:val="18"/>
        </w:rPr>
        <w:t xml:space="preserve"> </w:t>
      </w:r>
      <w:r w:rsidR="00527219" w:rsidRPr="0047275D">
        <w:rPr>
          <w:rFonts w:ascii="Calibri" w:hAnsi="Calibri" w:cs="Calibri"/>
          <w:sz w:val="18"/>
          <w:szCs w:val="18"/>
        </w:rPr>
        <w:t>(CIPD, 2024)</w:t>
      </w:r>
      <w:r w:rsidRPr="0047275D">
        <w:rPr>
          <w:rFonts w:ascii="Calibri" w:hAnsi="Calibri" w:cs="Calibri"/>
          <w:sz w:val="18"/>
          <w:szCs w:val="18"/>
        </w:rPr>
        <w:t>. This approach is fair and transparent, which would help Eco-Insulate show employees exactly how pay is decided. It does take more time to set up, but it’s useful for making sure pay matches the job’s demands.</w:t>
      </w:r>
    </w:p>
    <w:p w14:paraId="112E189C" w14:textId="6E66BE77" w:rsidR="00ED1C26" w:rsidRPr="00ED1C26" w:rsidRDefault="00ED1C26" w:rsidP="00871528">
      <w:pPr>
        <w:pStyle w:val="NormalWeb"/>
        <w:rPr>
          <w:rFonts w:ascii="Calibri" w:hAnsi="Calibri" w:cs="Calibri"/>
          <w:sz w:val="18"/>
          <w:szCs w:val="18"/>
        </w:rPr>
      </w:pPr>
      <w:r w:rsidRPr="00ED1C26">
        <w:rPr>
          <w:rStyle w:val="Strong"/>
          <w:rFonts w:ascii="Calibri" w:eastAsiaTheme="majorEastAsia" w:hAnsi="Calibri" w:cs="Calibri"/>
          <w:b w:val="0"/>
          <w:bCs w:val="0"/>
          <w:sz w:val="18"/>
          <w:szCs w:val="18"/>
        </w:rPr>
        <w:t>Finally, there’s the factor comparison method</w:t>
      </w:r>
      <w:r w:rsidRPr="00ED1C26">
        <w:rPr>
          <w:rFonts w:ascii="Calibri" w:hAnsi="Calibri" w:cs="Calibri"/>
          <w:sz w:val="18"/>
          <w:szCs w:val="18"/>
        </w:rPr>
        <w:t>, which mixes ranking and point systems to compare key job factors directly (HRM Handbook, n.d.). Jobs are broken down into common factors such as skill, responsibility, effort, and working conditions, and each factor is ranked across roles. Monetary values are then assigned to each factor, allowing for direct comparison between jobs. This method can produce a very accurate and defensible pay structure, especially useful when dealing with complex roles. However, it’s time-consuming and can be difficult to implement without specialist knowledge, so it’s less commonly used in practice</w:t>
      </w:r>
      <w:r w:rsidR="00611B8E">
        <w:rPr>
          <w:rFonts w:ascii="Calibri" w:hAnsi="Calibri" w:cs="Calibri"/>
          <w:sz w:val="18"/>
          <w:szCs w:val="18"/>
        </w:rPr>
        <w:t xml:space="preserve"> (CIPD,2024)</w:t>
      </w:r>
      <w:r w:rsidRPr="00ED1C26">
        <w:rPr>
          <w:rFonts w:ascii="Calibri" w:hAnsi="Calibri" w:cs="Calibri"/>
          <w:sz w:val="18"/>
          <w:szCs w:val="18"/>
        </w:rPr>
        <w:t>. For Eco-Insulate, this might be suitable if they want a highly detailed and tailored pay structure, but it would likely require external support or training to apply effectively.</w:t>
      </w:r>
    </w:p>
    <w:p w14:paraId="6F6F6353" w14:textId="77777777" w:rsidR="00871528" w:rsidRPr="0047275D" w:rsidRDefault="00871528" w:rsidP="00871528">
      <w:pPr>
        <w:pStyle w:val="NormalWeb"/>
        <w:rPr>
          <w:rFonts w:ascii="Calibri" w:hAnsi="Calibri" w:cs="Calibri"/>
          <w:sz w:val="18"/>
          <w:szCs w:val="18"/>
        </w:rPr>
      </w:pPr>
      <w:r w:rsidRPr="0047275D">
        <w:rPr>
          <w:rFonts w:ascii="Calibri" w:hAnsi="Calibri" w:cs="Calibri"/>
          <w:sz w:val="18"/>
          <w:szCs w:val="18"/>
        </w:rPr>
        <w:t>In short, Eco-Insulate should pick the method that fits their size, job variety, and need for fairness. The point factor or classification methods are probably best to make sure pay is fair, clear, and helps keep workers motivated.</w:t>
      </w:r>
    </w:p>
    <w:p w14:paraId="432247A5" w14:textId="5AAB3344" w:rsidR="008B7B33" w:rsidRPr="0047275D" w:rsidRDefault="001378D1" w:rsidP="00AA5346">
      <w:pPr>
        <w:pStyle w:val="NormalWeb"/>
        <w:rPr>
          <w:rFonts w:ascii="Calibri" w:hAnsi="Calibri" w:cs="Calibri"/>
          <w:b/>
          <w:bCs/>
          <w:color w:val="000000" w:themeColor="text1"/>
          <w:sz w:val="18"/>
          <w:szCs w:val="18"/>
        </w:rPr>
      </w:pPr>
      <w:r>
        <w:rPr>
          <w:rFonts w:ascii="Calibri" w:hAnsi="Calibri" w:cs="Calibri"/>
          <w:b/>
          <w:bCs/>
          <w:color w:val="000000" w:themeColor="text1"/>
          <w:sz w:val="18"/>
          <w:szCs w:val="18"/>
        </w:rPr>
        <w:t>3.4</w:t>
      </w:r>
      <w:r w:rsidR="002A337C" w:rsidRPr="0047275D">
        <w:rPr>
          <w:rFonts w:ascii="Calibri" w:hAnsi="Calibri" w:cs="Calibri"/>
          <w:b/>
          <w:bCs/>
          <w:color w:val="000000" w:themeColor="text1"/>
          <w:sz w:val="18"/>
          <w:szCs w:val="18"/>
        </w:rPr>
        <w:t xml:space="preserve"> </w:t>
      </w:r>
      <w:r w:rsidR="00CF24B8" w:rsidRPr="0047275D">
        <w:rPr>
          <w:rFonts w:ascii="Calibri" w:hAnsi="Calibri" w:cs="Calibri"/>
          <w:b/>
          <w:bCs/>
          <w:color w:val="000000" w:themeColor="text1"/>
          <w:sz w:val="18"/>
          <w:szCs w:val="18"/>
        </w:rPr>
        <w:t>Explain the legislative requirements that impact reward practice</w:t>
      </w:r>
    </w:p>
    <w:p w14:paraId="7E6B3832" w14:textId="03E4D4A3" w:rsidR="00D23C72" w:rsidRPr="0047275D" w:rsidRDefault="00D23C72" w:rsidP="00D23C72">
      <w:pPr>
        <w:pStyle w:val="NormalWeb"/>
        <w:rPr>
          <w:rFonts w:ascii="Calibri" w:hAnsi="Calibri" w:cs="Calibri"/>
          <w:sz w:val="18"/>
          <w:szCs w:val="18"/>
        </w:rPr>
      </w:pPr>
      <w:r w:rsidRPr="0047275D">
        <w:rPr>
          <w:rFonts w:ascii="Calibri" w:hAnsi="Calibri" w:cs="Calibri"/>
          <w:sz w:val="18"/>
          <w:szCs w:val="18"/>
        </w:rPr>
        <w:t>When it comes to paying and rewarding staff, Eco-Insulate UK has to make sure they’re following the law. There are several key pieces of legislation that affect how companies set pay and rewards, and ignoring them can cause big problems</w:t>
      </w:r>
      <w:r w:rsidR="00B805B3" w:rsidRPr="0047275D">
        <w:rPr>
          <w:rFonts w:ascii="Calibri" w:hAnsi="Calibri" w:cs="Calibri"/>
          <w:sz w:val="18"/>
          <w:szCs w:val="18"/>
        </w:rPr>
        <w:t xml:space="preserve"> further down the line</w:t>
      </w:r>
      <w:r w:rsidR="000440B5" w:rsidRPr="0047275D">
        <w:rPr>
          <w:rFonts w:ascii="Calibri" w:hAnsi="Calibri" w:cs="Calibri"/>
          <w:sz w:val="18"/>
          <w:szCs w:val="18"/>
        </w:rPr>
        <w:t xml:space="preserve"> </w:t>
      </w:r>
      <w:bookmarkStart w:id="1" w:name="_Hlk205978113"/>
      <w:r w:rsidR="000440B5" w:rsidRPr="0047275D">
        <w:rPr>
          <w:rFonts w:ascii="Calibri" w:hAnsi="Calibri" w:cs="Calibri"/>
          <w:sz w:val="18"/>
          <w:szCs w:val="18"/>
        </w:rPr>
        <w:t>(CIPD, 2023)</w:t>
      </w:r>
      <w:r w:rsidR="00B805B3" w:rsidRPr="0047275D">
        <w:rPr>
          <w:rFonts w:ascii="Calibri" w:hAnsi="Calibri" w:cs="Calibri"/>
          <w:sz w:val="18"/>
          <w:szCs w:val="18"/>
        </w:rPr>
        <w:t xml:space="preserve">. </w:t>
      </w:r>
      <w:bookmarkEnd w:id="1"/>
    </w:p>
    <w:p w14:paraId="7257D384" w14:textId="3C9A566D" w:rsidR="00D23C72" w:rsidRPr="0047275D" w:rsidRDefault="00D23C72" w:rsidP="00D23C72">
      <w:pPr>
        <w:pStyle w:val="NormalWeb"/>
        <w:rPr>
          <w:rFonts w:ascii="Calibri" w:hAnsi="Calibri" w:cs="Calibri"/>
          <w:sz w:val="18"/>
          <w:szCs w:val="18"/>
        </w:rPr>
      </w:pPr>
      <w:r w:rsidRPr="0047275D">
        <w:rPr>
          <w:rFonts w:ascii="Calibri" w:hAnsi="Calibri" w:cs="Calibri"/>
          <w:sz w:val="18"/>
          <w:szCs w:val="18"/>
        </w:rPr>
        <w:t xml:space="preserve">First off, there’s the </w:t>
      </w:r>
      <w:r w:rsidRPr="0047275D">
        <w:rPr>
          <w:rStyle w:val="Strong"/>
          <w:rFonts w:ascii="Calibri" w:eastAsiaTheme="majorEastAsia" w:hAnsi="Calibri" w:cs="Calibri"/>
          <w:b w:val="0"/>
          <w:bCs w:val="0"/>
          <w:sz w:val="18"/>
          <w:szCs w:val="18"/>
        </w:rPr>
        <w:t>National Minimum Wage (NMW) and National Living Wage (NLW)</w:t>
      </w:r>
      <w:r w:rsidRPr="0047275D">
        <w:rPr>
          <w:rFonts w:ascii="Calibri" w:hAnsi="Calibri" w:cs="Calibri"/>
          <w:sz w:val="18"/>
          <w:szCs w:val="18"/>
        </w:rPr>
        <w:t xml:space="preserve"> laws. Eco-Insulate </w:t>
      </w:r>
      <w:r w:rsidR="008D47F6" w:rsidRPr="0047275D">
        <w:rPr>
          <w:rFonts w:ascii="Calibri" w:hAnsi="Calibri" w:cs="Calibri"/>
          <w:sz w:val="18"/>
          <w:szCs w:val="18"/>
        </w:rPr>
        <w:t>must</w:t>
      </w:r>
      <w:r w:rsidRPr="0047275D">
        <w:rPr>
          <w:rFonts w:ascii="Calibri" w:hAnsi="Calibri" w:cs="Calibri"/>
          <w:sz w:val="18"/>
          <w:szCs w:val="18"/>
        </w:rPr>
        <w:t xml:space="preserve"> make sure every employee is paid at least these rates, depending on their age and status. Paying less than this is illegal and can lead to fines and damage to the company’s reputation</w:t>
      </w:r>
      <w:r w:rsidR="008D47F6" w:rsidRPr="0047275D">
        <w:rPr>
          <w:rFonts w:ascii="Calibri" w:hAnsi="Calibri" w:cs="Calibri"/>
          <w:sz w:val="18"/>
          <w:szCs w:val="18"/>
        </w:rPr>
        <w:t xml:space="preserve"> </w:t>
      </w:r>
      <w:r w:rsidR="008D47F6" w:rsidRPr="0047275D">
        <w:rPr>
          <w:rFonts w:ascii="Calibri" w:hAnsi="Calibri" w:cs="Calibri"/>
          <w:sz w:val="18"/>
          <w:szCs w:val="18"/>
        </w:rPr>
        <w:t xml:space="preserve">(CIPD, 2023). </w:t>
      </w:r>
    </w:p>
    <w:p w14:paraId="2E5A6AD0" w14:textId="6572E442" w:rsidR="00D23C72" w:rsidRPr="0047275D" w:rsidRDefault="00D23C72" w:rsidP="00D23C72">
      <w:pPr>
        <w:pStyle w:val="NormalWeb"/>
        <w:rPr>
          <w:rFonts w:ascii="Calibri" w:hAnsi="Calibri" w:cs="Calibri"/>
          <w:sz w:val="18"/>
          <w:szCs w:val="18"/>
        </w:rPr>
      </w:pPr>
      <w:r w:rsidRPr="0047275D">
        <w:rPr>
          <w:rFonts w:ascii="Calibri" w:hAnsi="Calibri" w:cs="Calibri"/>
          <w:sz w:val="18"/>
          <w:szCs w:val="18"/>
        </w:rPr>
        <w:lastRenderedPageBreak/>
        <w:t xml:space="preserve">Then, there’s the </w:t>
      </w:r>
      <w:r w:rsidRPr="0047275D">
        <w:rPr>
          <w:rStyle w:val="Strong"/>
          <w:rFonts w:ascii="Calibri" w:eastAsiaTheme="majorEastAsia" w:hAnsi="Calibri" w:cs="Calibri"/>
          <w:b w:val="0"/>
          <w:bCs w:val="0"/>
          <w:sz w:val="18"/>
          <w:szCs w:val="18"/>
        </w:rPr>
        <w:t>Equality Act 2010</w:t>
      </w:r>
      <w:r w:rsidRPr="0047275D">
        <w:rPr>
          <w:rFonts w:ascii="Calibri" w:hAnsi="Calibri" w:cs="Calibri"/>
          <w:sz w:val="18"/>
          <w:szCs w:val="18"/>
        </w:rPr>
        <w:t>, which is really important for reward. This law makes sure there’s no discrimination when it comes to pay and benefits based on things like gender, race, age, disability, or religion</w:t>
      </w:r>
      <w:r w:rsidR="004E492D" w:rsidRPr="0047275D">
        <w:rPr>
          <w:rFonts w:ascii="Calibri" w:hAnsi="Calibri" w:cs="Calibri"/>
          <w:sz w:val="18"/>
          <w:szCs w:val="18"/>
        </w:rPr>
        <w:t xml:space="preserve"> </w:t>
      </w:r>
      <w:r w:rsidR="004E492D" w:rsidRPr="0047275D">
        <w:rPr>
          <w:rFonts w:ascii="Calibri" w:hAnsi="Calibri" w:cs="Calibri"/>
          <w:sz w:val="18"/>
          <w:szCs w:val="18"/>
        </w:rPr>
        <w:t>(Waite et al., 2021).</w:t>
      </w:r>
      <w:r w:rsidRPr="0047275D">
        <w:rPr>
          <w:rFonts w:ascii="Calibri" w:hAnsi="Calibri" w:cs="Calibri"/>
          <w:sz w:val="18"/>
          <w:szCs w:val="18"/>
        </w:rPr>
        <w:t xml:space="preserve"> For Eco-Insulate, this means they have to ensure their pay and reward systems are fair and don’t favour one group over another. Gender pay gap reporting is part of this, so they need to keep an eye on whether men and women are paid fairly compared to each other</w:t>
      </w:r>
      <w:r w:rsidR="00254E18" w:rsidRPr="0047275D">
        <w:rPr>
          <w:rFonts w:ascii="Calibri" w:hAnsi="Calibri" w:cs="Calibri"/>
          <w:sz w:val="18"/>
          <w:szCs w:val="18"/>
        </w:rPr>
        <w:t xml:space="preserve"> </w:t>
      </w:r>
      <w:r w:rsidR="00254E18" w:rsidRPr="0047275D">
        <w:rPr>
          <w:rFonts w:ascii="Calibri" w:hAnsi="Calibri" w:cs="Calibri"/>
          <w:sz w:val="18"/>
          <w:szCs w:val="18"/>
        </w:rPr>
        <w:t>(Gov.uk, 2013)</w:t>
      </w:r>
      <w:r w:rsidRPr="0047275D">
        <w:rPr>
          <w:rFonts w:ascii="Calibri" w:hAnsi="Calibri" w:cs="Calibri"/>
          <w:sz w:val="18"/>
          <w:szCs w:val="18"/>
        </w:rPr>
        <w:t>.</w:t>
      </w:r>
    </w:p>
    <w:p w14:paraId="5DC06AC7" w14:textId="2BE979A6" w:rsidR="00D23C72" w:rsidRPr="0047275D" w:rsidRDefault="00D23C72" w:rsidP="008C51E9">
      <w:pPr>
        <w:pStyle w:val="NormalWeb"/>
        <w:rPr>
          <w:sz w:val="18"/>
          <w:szCs w:val="18"/>
        </w:rPr>
      </w:pPr>
      <w:r w:rsidRPr="0047275D">
        <w:rPr>
          <w:rFonts w:ascii="Calibri" w:hAnsi="Calibri" w:cs="Calibri"/>
          <w:sz w:val="18"/>
          <w:szCs w:val="18"/>
        </w:rPr>
        <w:t xml:space="preserve">Another key law is around </w:t>
      </w:r>
      <w:r w:rsidRPr="0047275D">
        <w:rPr>
          <w:rStyle w:val="Strong"/>
          <w:rFonts w:ascii="Calibri" w:eastAsiaTheme="majorEastAsia" w:hAnsi="Calibri" w:cs="Calibri"/>
          <w:b w:val="0"/>
          <w:bCs w:val="0"/>
          <w:sz w:val="18"/>
          <w:szCs w:val="18"/>
        </w:rPr>
        <w:t>working hours and holiday entitlement</w:t>
      </w:r>
      <w:r w:rsidRPr="0047275D">
        <w:rPr>
          <w:rFonts w:ascii="Calibri" w:hAnsi="Calibri" w:cs="Calibri"/>
          <w:sz w:val="18"/>
          <w:szCs w:val="18"/>
        </w:rPr>
        <w:t>. The Working Time Regulations set limits on how many hours staff can work</w:t>
      </w:r>
      <w:r w:rsidR="00CA0F1C" w:rsidRPr="0047275D">
        <w:rPr>
          <w:rFonts w:ascii="Calibri" w:hAnsi="Calibri" w:cs="Calibri"/>
          <w:sz w:val="18"/>
          <w:szCs w:val="18"/>
        </w:rPr>
        <w:t>, currently</w:t>
      </w:r>
      <w:r w:rsidR="006C161C" w:rsidRPr="0047275D">
        <w:rPr>
          <w:rFonts w:ascii="Calibri" w:hAnsi="Calibri" w:cs="Calibri"/>
          <w:sz w:val="18"/>
          <w:szCs w:val="18"/>
        </w:rPr>
        <w:t xml:space="preserve"> set at no more than</w:t>
      </w:r>
      <w:r w:rsidR="00CA0F1C" w:rsidRPr="0047275D">
        <w:rPr>
          <w:rFonts w:ascii="Calibri" w:hAnsi="Calibri" w:cs="Calibri"/>
          <w:sz w:val="18"/>
          <w:szCs w:val="18"/>
        </w:rPr>
        <w:t xml:space="preserve"> </w:t>
      </w:r>
      <w:r w:rsidR="006C161C" w:rsidRPr="0047275D">
        <w:rPr>
          <w:rFonts w:ascii="Calibri" w:hAnsi="Calibri" w:cs="Calibri"/>
          <w:sz w:val="18"/>
          <w:szCs w:val="18"/>
        </w:rPr>
        <w:t xml:space="preserve">48 hours unless they opt out of this, important to note that under 18s </w:t>
      </w:r>
      <w:r w:rsidR="00C31BF3" w:rsidRPr="0047275D">
        <w:rPr>
          <w:rFonts w:ascii="Calibri" w:hAnsi="Calibri" w:cs="Calibri"/>
          <w:sz w:val="18"/>
          <w:szCs w:val="18"/>
        </w:rPr>
        <w:t>cannot</w:t>
      </w:r>
      <w:r w:rsidR="006C161C" w:rsidRPr="0047275D">
        <w:rPr>
          <w:rFonts w:ascii="Calibri" w:hAnsi="Calibri" w:cs="Calibri"/>
          <w:sz w:val="18"/>
          <w:szCs w:val="18"/>
        </w:rPr>
        <w:t xml:space="preserve"> opt not so this is something the company must be aware o</w:t>
      </w:r>
      <w:r w:rsidR="001C190C">
        <w:rPr>
          <w:rFonts w:ascii="Calibri" w:hAnsi="Calibri" w:cs="Calibri"/>
          <w:sz w:val="18"/>
          <w:szCs w:val="18"/>
        </w:rPr>
        <w:t>f</w:t>
      </w:r>
      <w:r w:rsidR="00B466A7">
        <w:rPr>
          <w:rFonts w:ascii="Calibri" w:hAnsi="Calibri" w:cs="Calibri"/>
          <w:sz w:val="18"/>
          <w:szCs w:val="18"/>
        </w:rPr>
        <w:t>, a</w:t>
      </w:r>
      <w:r w:rsidR="006C161C" w:rsidRPr="0047275D">
        <w:rPr>
          <w:rFonts w:ascii="Calibri" w:hAnsi="Calibri" w:cs="Calibri"/>
          <w:sz w:val="18"/>
          <w:szCs w:val="18"/>
        </w:rPr>
        <w:t>nd t</w:t>
      </w:r>
      <w:r w:rsidRPr="0047275D">
        <w:rPr>
          <w:rFonts w:ascii="Calibri" w:hAnsi="Calibri" w:cs="Calibri"/>
          <w:sz w:val="18"/>
          <w:szCs w:val="18"/>
        </w:rPr>
        <w:t>he minimum paid holiday they must get</w:t>
      </w:r>
      <w:r w:rsidR="006C161C" w:rsidRPr="0047275D">
        <w:rPr>
          <w:rFonts w:ascii="Calibri" w:hAnsi="Calibri" w:cs="Calibri"/>
          <w:sz w:val="18"/>
          <w:szCs w:val="18"/>
        </w:rPr>
        <w:t>,</w:t>
      </w:r>
      <w:r w:rsidRPr="0047275D">
        <w:rPr>
          <w:rFonts w:ascii="Calibri" w:hAnsi="Calibri" w:cs="Calibri"/>
          <w:sz w:val="18"/>
          <w:szCs w:val="18"/>
        </w:rPr>
        <w:t xml:space="preserve"> like the 28 days Eco-Insulate currently offers</w:t>
      </w:r>
      <w:r w:rsidR="002B25DE" w:rsidRPr="0047275D">
        <w:rPr>
          <w:sz w:val="18"/>
          <w:szCs w:val="18"/>
        </w:rPr>
        <w:t xml:space="preserve"> </w:t>
      </w:r>
      <w:r w:rsidR="008C51E9" w:rsidRPr="0047275D">
        <w:rPr>
          <w:rStyle w:val="Emphasis"/>
          <w:rFonts w:ascii="Calibri" w:eastAsiaTheme="majorEastAsia" w:hAnsi="Calibri" w:cs="Calibri"/>
          <w:i w:val="0"/>
          <w:iCs w:val="0"/>
          <w:sz w:val="18"/>
          <w:szCs w:val="18"/>
        </w:rPr>
        <w:t>(Acas, 2025)</w:t>
      </w:r>
      <w:r w:rsidRPr="0047275D">
        <w:rPr>
          <w:rFonts w:ascii="Calibri" w:hAnsi="Calibri" w:cs="Calibri"/>
          <w:sz w:val="18"/>
          <w:szCs w:val="18"/>
        </w:rPr>
        <w:t xml:space="preserve">. These rules affect reward because things like overtime </w:t>
      </w:r>
      <w:r w:rsidR="00CA0F1C" w:rsidRPr="0047275D">
        <w:rPr>
          <w:rFonts w:ascii="Calibri" w:hAnsi="Calibri" w:cs="Calibri"/>
          <w:sz w:val="18"/>
          <w:szCs w:val="18"/>
        </w:rPr>
        <w:t>pay,</w:t>
      </w:r>
      <w:r w:rsidRPr="0047275D">
        <w:rPr>
          <w:rFonts w:ascii="Calibri" w:hAnsi="Calibri" w:cs="Calibri"/>
          <w:sz w:val="18"/>
          <w:szCs w:val="18"/>
        </w:rPr>
        <w:t xml:space="preserve"> and holiday pay must follow the law.</w:t>
      </w:r>
    </w:p>
    <w:p w14:paraId="39CD3D7E" w14:textId="3A57C784" w:rsidR="00D23C72" w:rsidRPr="0047275D" w:rsidRDefault="00D23C72" w:rsidP="00D23C72">
      <w:pPr>
        <w:pStyle w:val="NormalWeb"/>
        <w:rPr>
          <w:rFonts w:ascii="Calibri" w:hAnsi="Calibri" w:cs="Calibri"/>
          <w:sz w:val="18"/>
          <w:szCs w:val="18"/>
        </w:rPr>
      </w:pPr>
      <w:r w:rsidRPr="0047275D">
        <w:rPr>
          <w:rFonts w:ascii="Calibri" w:hAnsi="Calibri" w:cs="Calibri"/>
          <w:sz w:val="18"/>
          <w:szCs w:val="18"/>
        </w:rPr>
        <w:t xml:space="preserve">Also, </w:t>
      </w:r>
      <w:r w:rsidRPr="0047275D">
        <w:rPr>
          <w:rStyle w:val="Strong"/>
          <w:rFonts w:ascii="Calibri" w:eastAsiaTheme="majorEastAsia" w:hAnsi="Calibri" w:cs="Calibri"/>
          <w:b w:val="0"/>
          <w:bCs w:val="0"/>
          <w:sz w:val="18"/>
          <w:szCs w:val="18"/>
        </w:rPr>
        <w:t>pension regulations</w:t>
      </w:r>
      <w:r w:rsidRPr="0047275D">
        <w:rPr>
          <w:rFonts w:ascii="Calibri" w:hAnsi="Calibri" w:cs="Calibri"/>
          <w:sz w:val="18"/>
          <w:szCs w:val="18"/>
        </w:rPr>
        <w:t xml:space="preserve"> impact reward. Eco-Insulate’s non-contributory pension scheme means the company pays the pension without employee contributions, which is fine, but the law also requires employers to automatically enrol eligible staff into a pension scheme and give them certain rights</w:t>
      </w:r>
      <w:r w:rsidR="000D238A" w:rsidRPr="0047275D">
        <w:rPr>
          <w:rFonts w:ascii="Calibri" w:hAnsi="Calibri" w:cs="Calibri"/>
          <w:sz w:val="18"/>
          <w:szCs w:val="18"/>
        </w:rPr>
        <w:t xml:space="preserve"> </w:t>
      </w:r>
      <w:r w:rsidR="00C55019" w:rsidRPr="0047275D">
        <w:rPr>
          <w:rFonts w:ascii="Calibri" w:hAnsi="Calibri" w:cs="Calibri"/>
          <w:sz w:val="18"/>
          <w:szCs w:val="18"/>
        </w:rPr>
        <w:t>(Gov.uk, 2025)</w:t>
      </w:r>
      <w:r w:rsidRPr="0047275D">
        <w:rPr>
          <w:rFonts w:ascii="Calibri" w:hAnsi="Calibri" w:cs="Calibri"/>
          <w:sz w:val="18"/>
          <w:szCs w:val="18"/>
        </w:rPr>
        <w:t>.</w:t>
      </w:r>
    </w:p>
    <w:p w14:paraId="4E978833" w14:textId="3A6F296C" w:rsidR="00B41F31" w:rsidRPr="0047275D" w:rsidRDefault="00B41F31" w:rsidP="00D23C72">
      <w:pPr>
        <w:pStyle w:val="NormalWeb"/>
        <w:rPr>
          <w:rFonts w:ascii="Calibri" w:hAnsi="Calibri" w:cs="Calibri"/>
          <w:sz w:val="18"/>
          <w:szCs w:val="18"/>
        </w:rPr>
      </w:pPr>
      <w:r w:rsidRPr="0047275D">
        <w:rPr>
          <w:rFonts w:ascii="Calibri" w:hAnsi="Calibri" w:cs="Calibri"/>
          <w:sz w:val="18"/>
          <w:szCs w:val="18"/>
        </w:rPr>
        <w:t>Finally, data protection laws like the UK GDPR mean that Eco-Insulate has to handle employee pay information carefully and keep it confidential (CIPD, 2023). This means the company needs to make sure that salary details and other personal info are kept safe and only shared with the right people. It’s important that employees know how their data is being used and that the company respects their privacy. If the rules aren’t followed, Eco-Insulate could face fines or damage its reputation</w:t>
      </w:r>
      <w:r w:rsidR="00867F4A" w:rsidRPr="0047275D">
        <w:rPr>
          <w:rFonts w:ascii="Calibri" w:hAnsi="Calibri" w:cs="Calibri"/>
          <w:sz w:val="18"/>
          <w:szCs w:val="18"/>
        </w:rPr>
        <w:t xml:space="preserve"> </w:t>
      </w:r>
      <w:r w:rsidR="00867F4A" w:rsidRPr="0047275D">
        <w:rPr>
          <w:rFonts w:ascii="Calibri" w:hAnsi="Calibri" w:cs="Calibri"/>
          <w:sz w:val="18"/>
          <w:szCs w:val="18"/>
        </w:rPr>
        <w:t>(Daniels, 2022</w:t>
      </w:r>
      <w:r w:rsidR="00867F4A" w:rsidRPr="0047275D">
        <w:rPr>
          <w:rFonts w:ascii="Calibri" w:hAnsi="Calibri" w:cs="Calibri"/>
          <w:sz w:val="18"/>
          <w:szCs w:val="18"/>
        </w:rPr>
        <w:t xml:space="preserve">) </w:t>
      </w:r>
      <w:r w:rsidRPr="0047275D">
        <w:rPr>
          <w:rFonts w:ascii="Calibri" w:hAnsi="Calibri" w:cs="Calibri"/>
          <w:sz w:val="18"/>
          <w:szCs w:val="18"/>
        </w:rPr>
        <w:t>. Keeping data secure also helps build trust with staff, showing that the company takes their information seriously. To stay on top of things, Eco-Insulate should regularly check its data protection practices and make sure everyone involved gets the right training.</w:t>
      </w:r>
    </w:p>
    <w:p w14:paraId="16BDAB28" w14:textId="77777777" w:rsidR="00D23C72" w:rsidRPr="0047275D" w:rsidRDefault="00D23C72" w:rsidP="00D23C72">
      <w:pPr>
        <w:pStyle w:val="NormalWeb"/>
        <w:rPr>
          <w:rFonts w:ascii="Calibri" w:hAnsi="Calibri" w:cs="Calibri"/>
          <w:sz w:val="18"/>
          <w:szCs w:val="18"/>
        </w:rPr>
      </w:pPr>
      <w:r w:rsidRPr="0047275D">
        <w:rPr>
          <w:rFonts w:ascii="Calibri" w:hAnsi="Calibri" w:cs="Calibri"/>
          <w:sz w:val="18"/>
          <w:szCs w:val="18"/>
        </w:rPr>
        <w:t>In short, Eco-Insulate’s reward practices must follow all these laws to avoid penalties and create a fair, legal, and respectful workplace that employees can trust.</w:t>
      </w:r>
    </w:p>
    <w:p w14:paraId="2C405847" w14:textId="77777777" w:rsidR="00E54D4B" w:rsidRDefault="00E54D4B" w:rsidP="00E54D4B">
      <w:pPr>
        <w:pStyle w:val="NormalWeb"/>
        <w:rPr>
          <w:rFonts w:ascii="Calibri" w:hAnsi="Calibri" w:cs="Calibri"/>
          <w:b/>
          <w:bCs/>
          <w:sz w:val="20"/>
          <w:szCs w:val="20"/>
        </w:rPr>
      </w:pPr>
    </w:p>
    <w:p w14:paraId="53E15A3E" w14:textId="77777777" w:rsidR="00E54D4B" w:rsidRDefault="00E54D4B" w:rsidP="00E54D4B">
      <w:pPr>
        <w:pStyle w:val="NormalWeb"/>
        <w:rPr>
          <w:rFonts w:ascii="Calibri" w:hAnsi="Calibri" w:cs="Calibri"/>
          <w:b/>
          <w:bCs/>
          <w:sz w:val="20"/>
          <w:szCs w:val="20"/>
        </w:rPr>
      </w:pPr>
    </w:p>
    <w:p w14:paraId="1DD3D477" w14:textId="77777777" w:rsidR="00E54D4B" w:rsidRDefault="00E54D4B" w:rsidP="00E54D4B">
      <w:pPr>
        <w:pStyle w:val="NormalWeb"/>
        <w:rPr>
          <w:rFonts w:ascii="Calibri" w:hAnsi="Calibri" w:cs="Calibri"/>
          <w:b/>
          <w:bCs/>
          <w:sz w:val="20"/>
          <w:szCs w:val="20"/>
        </w:rPr>
      </w:pPr>
    </w:p>
    <w:p w14:paraId="7D32B4A6" w14:textId="77777777" w:rsidR="00E54D4B" w:rsidRDefault="00E54D4B" w:rsidP="00E54D4B">
      <w:pPr>
        <w:pStyle w:val="NormalWeb"/>
        <w:rPr>
          <w:rFonts w:ascii="Calibri" w:hAnsi="Calibri" w:cs="Calibri"/>
          <w:b/>
          <w:bCs/>
          <w:sz w:val="20"/>
          <w:szCs w:val="20"/>
        </w:rPr>
      </w:pPr>
    </w:p>
    <w:p w14:paraId="1DDBEC27" w14:textId="77777777" w:rsidR="00E54D4B" w:rsidRDefault="00E54D4B" w:rsidP="00E54D4B">
      <w:pPr>
        <w:pStyle w:val="NormalWeb"/>
        <w:rPr>
          <w:rFonts w:ascii="Calibri" w:hAnsi="Calibri" w:cs="Calibri"/>
          <w:b/>
          <w:bCs/>
          <w:sz w:val="20"/>
          <w:szCs w:val="20"/>
        </w:rPr>
      </w:pPr>
    </w:p>
    <w:p w14:paraId="1657E080" w14:textId="77777777" w:rsidR="00E54D4B" w:rsidRDefault="00E54D4B" w:rsidP="00E54D4B">
      <w:pPr>
        <w:pStyle w:val="NormalWeb"/>
        <w:rPr>
          <w:rFonts w:ascii="Calibri" w:hAnsi="Calibri" w:cs="Calibri"/>
          <w:b/>
          <w:bCs/>
          <w:sz w:val="20"/>
          <w:szCs w:val="20"/>
        </w:rPr>
      </w:pPr>
    </w:p>
    <w:p w14:paraId="401B1C7F" w14:textId="77777777" w:rsidR="00E54D4B" w:rsidRDefault="00E54D4B" w:rsidP="00E54D4B">
      <w:pPr>
        <w:pStyle w:val="NormalWeb"/>
        <w:rPr>
          <w:rFonts w:ascii="Calibri" w:hAnsi="Calibri" w:cs="Calibri"/>
          <w:b/>
          <w:bCs/>
          <w:sz w:val="20"/>
          <w:szCs w:val="20"/>
        </w:rPr>
      </w:pPr>
    </w:p>
    <w:p w14:paraId="6DC325C2" w14:textId="77777777" w:rsidR="00E54D4B" w:rsidRDefault="00E54D4B" w:rsidP="00E54D4B">
      <w:pPr>
        <w:pStyle w:val="NormalWeb"/>
        <w:rPr>
          <w:rFonts w:ascii="Calibri" w:hAnsi="Calibri" w:cs="Calibri"/>
          <w:b/>
          <w:bCs/>
          <w:sz w:val="20"/>
          <w:szCs w:val="20"/>
        </w:rPr>
      </w:pPr>
    </w:p>
    <w:p w14:paraId="10F85ABE" w14:textId="77777777" w:rsidR="00E54D4B" w:rsidRDefault="00E54D4B" w:rsidP="00E54D4B">
      <w:pPr>
        <w:pStyle w:val="NormalWeb"/>
        <w:rPr>
          <w:rFonts w:ascii="Calibri" w:hAnsi="Calibri" w:cs="Calibri"/>
          <w:b/>
          <w:bCs/>
          <w:sz w:val="20"/>
          <w:szCs w:val="20"/>
        </w:rPr>
      </w:pPr>
    </w:p>
    <w:p w14:paraId="678C7780" w14:textId="77777777" w:rsidR="00E54D4B" w:rsidRDefault="00E54D4B" w:rsidP="00E54D4B">
      <w:pPr>
        <w:pStyle w:val="NormalWeb"/>
        <w:rPr>
          <w:rFonts w:ascii="Calibri" w:hAnsi="Calibri" w:cs="Calibri"/>
          <w:b/>
          <w:bCs/>
          <w:sz w:val="20"/>
          <w:szCs w:val="20"/>
        </w:rPr>
      </w:pPr>
    </w:p>
    <w:p w14:paraId="034498EF" w14:textId="77777777" w:rsidR="00E54D4B" w:rsidRDefault="00E54D4B" w:rsidP="00E54D4B">
      <w:pPr>
        <w:pStyle w:val="NormalWeb"/>
        <w:rPr>
          <w:rFonts w:ascii="Calibri" w:hAnsi="Calibri" w:cs="Calibri"/>
          <w:b/>
          <w:bCs/>
          <w:sz w:val="20"/>
          <w:szCs w:val="20"/>
        </w:rPr>
      </w:pPr>
    </w:p>
    <w:p w14:paraId="4C01EC0B" w14:textId="77777777" w:rsidR="00E54D4B" w:rsidRDefault="00E54D4B" w:rsidP="00E54D4B">
      <w:pPr>
        <w:pStyle w:val="NormalWeb"/>
        <w:rPr>
          <w:rFonts w:ascii="Calibri" w:hAnsi="Calibri" w:cs="Calibri"/>
          <w:b/>
          <w:bCs/>
          <w:sz w:val="20"/>
          <w:szCs w:val="20"/>
        </w:rPr>
      </w:pPr>
    </w:p>
    <w:p w14:paraId="446DC261" w14:textId="77777777" w:rsidR="00E54D4B" w:rsidRDefault="00E54D4B" w:rsidP="00E54D4B">
      <w:pPr>
        <w:pStyle w:val="NormalWeb"/>
        <w:rPr>
          <w:rFonts w:ascii="Calibri" w:hAnsi="Calibri" w:cs="Calibri"/>
          <w:b/>
          <w:bCs/>
          <w:sz w:val="20"/>
          <w:szCs w:val="20"/>
        </w:rPr>
      </w:pPr>
    </w:p>
    <w:p w14:paraId="03337B64" w14:textId="77777777" w:rsidR="00E54D4B" w:rsidRDefault="00E54D4B" w:rsidP="00E54D4B">
      <w:pPr>
        <w:pStyle w:val="NormalWeb"/>
        <w:rPr>
          <w:rFonts w:ascii="Calibri" w:hAnsi="Calibri" w:cs="Calibri"/>
          <w:b/>
          <w:bCs/>
          <w:sz w:val="20"/>
          <w:szCs w:val="20"/>
        </w:rPr>
      </w:pPr>
    </w:p>
    <w:p w14:paraId="5AAB33CB" w14:textId="77777777" w:rsidR="00E54D4B" w:rsidRDefault="00E54D4B" w:rsidP="00E54D4B">
      <w:pPr>
        <w:pStyle w:val="NormalWeb"/>
        <w:rPr>
          <w:rFonts w:ascii="Calibri" w:hAnsi="Calibri" w:cs="Calibri"/>
          <w:b/>
          <w:bCs/>
          <w:sz w:val="20"/>
          <w:szCs w:val="20"/>
        </w:rPr>
      </w:pPr>
    </w:p>
    <w:p w14:paraId="6DC039C1" w14:textId="74EED952" w:rsidR="00E54D4B" w:rsidRPr="00E54D4B" w:rsidRDefault="00E54D4B" w:rsidP="00E54D4B">
      <w:pPr>
        <w:pStyle w:val="NormalWeb"/>
        <w:rPr>
          <w:rFonts w:ascii="Calibri" w:hAnsi="Calibri" w:cs="Calibri"/>
          <w:b/>
          <w:bCs/>
          <w:sz w:val="20"/>
          <w:szCs w:val="20"/>
        </w:rPr>
      </w:pPr>
      <w:r w:rsidRPr="00E54D4B">
        <w:rPr>
          <w:rFonts w:ascii="Calibri" w:hAnsi="Calibri" w:cs="Calibri"/>
          <w:b/>
          <w:bCs/>
          <w:sz w:val="20"/>
          <w:szCs w:val="20"/>
        </w:rPr>
        <w:lastRenderedPageBreak/>
        <w:t xml:space="preserve">Bibliography </w:t>
      </w:r>
    </w:p>
    <w:p w14:paraId="027489DE"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ACAS</w:t>
      </w:r>
      <w:r w:rsidRPr="00E54D4B">
        <w:rPr>
          <w:rFonts w:ascii="Calibri" w:hAnsi="Calibri" w:cs="Calibri"/>
          <w:sz w:val="18"/>
          <w:szCs w:val="18"/>
        </w:rPr>
        <w:t xml:space="preserve"> (2024) </w:t>
      </w:r>
      <w:r w:rsidRPr="00E54D4B">
        <w:rPr>
          <w:rStyle w:val="Emphasis"/>
          <w:rFonts w:ascii="Calibri" w:eastAsiaTheme="majorEastAsia" w:hAnsi="Calibri" w:cs="Calibri"/>
          <w:sz w:val="18"/>
          <w:szCs w:val="18"/>
        </w:rPr>
        <w:t>Employers and flexible working: What are the current challenges?</w:t>
      </w:r>
      <w:r w:rsidRPr="00E54D4B">
        <w:rPr>
          <w:rFonts w:ascii="Calibri" w:hAnsi="Calibri" w:cs="Calibri"/>
          <w:sz w:val="18"/>
          <w:szCs w:val="18"/>
        </w:rPr>
        <w:t xml:space="preserve"> [online] ACAS. Available at: </w:t>
      </w:r>
      <w:hyperlink r:id="rId6" w:tgtFrame="_new" w:history="1">
        <w:r w:rsidRPr="00E54D4B">
          <w:rPr>
            <w:rStyle w:val="Hyperlink"/>
            <w:rFonts w:ascii="Calibri" w:eastAsiaTheme="majorEastAsia" w:hAnsi="Calibri" w:cs="Calibri"/>
            <w:sz w:val="18"/>
            <w:szCs w:val="18"/>
          </w:rPr>
          <w:t>https://www.acas.org.uk/employers-and-flexible-working-what-are-the-current-challenges</w:t>
        </w:r>
      </w:hyperlink>
      <w:r w:rsidRPr="00E54D4B">
        <w:rPr>
          <w:rFonts w:ascii="Calibri" w:hAnsi="Calibri" w:cs="Calibri"/>
          <w:sz w:val="18"/>
          <w:szCs w:val="18"/>
        </w:rPr>
        <w:t xml:space="preserve"> [Accessed 4th August 2025].</w:t>
      </w:r>
    </w:p>
    <w:p w14:paraId="4BD9BABA"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 xml:space="preserve">Acas (2021) </w:t>
      </w:r>
      <w:r w:rsidRPr="00E54D4B">
        <w:rPr>
          <w:rStyle w:val="Emphasis"/>
          <w:rFonts w:ascii="Calibri" w:eastAsiaTheme="majorEastAsia" w:hAnsi="Calibri" w:cs="Calibri"/>
          <w:sz w:val="18"/>
          <w:szCs w:val="18"/>
        </w:rPr>
        <w:t>Job evaluation: considerations and risks [Advisory booklet]</w:t>
      </w:r>
      <w:r w:rsidRPr="00E54D4B">
        <w:rPr>
          <w:rFonts w:ascii="Calibri" w:hAnsi="Calibri" w:cs="Calibri"/>
          <w:sz w:val="18"/>
          <w:szCs w:val="18"/>
        </w:rPr>
        <w:t xml:space="preserve">. London: Acas. Available at: </w:t>
      </w:r>
      <w:hyperlink r:id="rId7" w:tgtFrame="_new" w:history="1">
        <w:r w:rsidRPr="00E54D4B">
          <w:rPr>
            <w:rStyle w:val="Hyperlink"/>
            <w:rFonts w:ascii="Calibri" w:eastAsiaTheme="majorEastAsia" w:hAnsi="Calibri" w:cs="Calibri"/>
            <w:sz w:val="18"/>
            <w:szCs w:val="18"/>
          </w:rPr>
          <w:t>https://www.acas.org.uk/sites/default/files/2021-03/job-evaluation-considerations-and-risks-advisory-booklet.pdf</w:t>
        </w:r>
      </w:hyperlink>
      <w:r w:rsidRPr="00E54D4B">
        <w:rPr>
          <w:rFonts w:ascii="Calibri" w:hAnsi="Calibri" w:cs="Calibri"/>
          <w:sz w:val="18"/>
          <w:szCs w:val="18"/>
        </w:rPr>
        <w:t xml:space="preserve"> (Accessed: 13 August 2025).</w:t>
      </w:r>
    </w:p>
    <w:p w14:paraId="7ADD4A6F"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Achievers</w:t>
      </w:r>
      <w:r w:rsidRPr="00E54D4B">
        <w:rPr>
          <w:rFonts w:ascii="Calibri" w:hAnsi="Calibri" w:cs="Calibri"/>
          <w:b/>
          <w:bCs/>
          <w:sz w:val="18"/>
          <w:szCs w:val="18"/>
        </w:rPr>
        <w:t xml:space="preserve"> </w:t>
      </w:r>
      <w:r w:rsidRPr="00E54D4B">
        <w:rPr>
          <w:rFonts w:ascii="Calibri" w:hAnsi="Calibri" w:cs="Calibri"/>
          <w:sz w:val="18"/>
          <w:szCs w:val="18"/>
        </w:rPr>
        <w:t xml:space="preserve">(2025) </w:t>
      </w:r>
      <w:r w:rsidRPr="00E54D4B">
        <w:rPr>
          <w:rStyle w:val="Emphasis"/>
          <w:rFonts w:ascii="Calibri" w:eastAsiaTheme="majorEastAsia" w:hAnsi="Calibri" w:cs="Calibri"/>
          <w:sz w:val="18"/>
          <w:szCs w:val="18"/>
        </w:rPr>
        <w:t>Peer</w:t>
      </w:r>
      <w:r w:rsidRPr="00E54D4B">
        <w:rPr>
          <w:rStyle w:val="Emphasis"/>
          <w:rFonts w:ascii="Calibri" w:eastAsiaTheme="majorEastAsia" w:hAnsi="Calibri" w:cs="Calibri"/>
          <w:sz w:val="18"/>
          <w:szCs w:val="18"/>
        </w:rPr>
        <w:noBreakHyphen/>
        <w:t>to</w:t>
      </w:r>
      <w:r w:rsidRPr="00E54D4B">
        <w:rPr>
          <w:rStyle w:val="Emphasis"/>
          <w:rFonts w:ascii="Calibri" w:eastAsiaTheme="majorEastAsia" w:hAnsi="Calibri" w:cs="Calibri"/>
          <w:sz w:val="18"/>
          <w:szCs w:val="18"/>
        </w:rPr>
        <w:noBreakHyphen/>
        <w:t>peer recognition: The stats are in, and they’re impressive</w:t>
      </w:r>
      <w:r w:rsidRPr="00E54D4B">
        <w:rPr>
          <w:rFonts w:ascii="Calibri" w:hAnsi="Calibri" w:cs="Calibri"/>
          <w:sz w:val="18"/>
          <w:szCs w:val="18"/>
        </w:rPr>
        <w:t xml:space="preserve"> [online]. Achievers Workforce Institute. Available at: </w:t>
      </w:r>
      <w:hyperlink r:id="rId8" w:tgtFrame="_new" w:history="1">
        <w:r w:rsidRPr="00E54D4B">
          <w:rPr>
            <w:rStyle w:val="Hyperlink"/>
            <w:rFonts w:ascii="Calibri" w:eastAsiaTheme="majorEastAsia" w:hAnsi="Calibri" w:cs="Calibri"/>
            <w:sz w:val="18"/>
            <w:szCs w:val="18"/>
          </w:rPr>
          <w:t>https://www.achievers.com/blog/peer-to-peer-recognition/</w:t>
        </w:r>
      </w:hyperlink>
      <w:r w:rsidRPr="00E54D4B">
        <w:rPr>
          <w:rFonts w:ascii="Calibri" w:hAnsi="Calibri" w:cs="Calibri"/>
          <w:sz w:val="18"/>
          <w:szCs w:val="18"/>
        </w:rPr>
        <w:t xml:space="preserve"> [Accessed 1</w:t>
      </w:r>
      <w:r w:rsidRPr="00E54D4B">
        <w:rPr>
          <w:rFonts w:ascii="Calibri" w:hAnsi="Calibri" w:cs="Calibri"/>
          <w:sz w:val="18"/>
          <w:szCs w:val="18"/>
          <w:vertAlign w:val="superscript"/>
        </w:rPr>
        <w:t>st</w:t>
      </w:r>
      <w:r w:rsidRPr="00E54D4B">
        <w:rPr>
          <w:rFonts w:ascii="Calibri" w:hAnsi="Calibri" w:cs="Calibri"/>
          <w:sz w:val="18"/>
          <w:szCs w:val="18"/>
        </w:rPr>
        <w:t xml:space="preserve"> August 2025].</w:t>
      </w:r>
    </w:p>
    <w:p w14:paraId="167D8581"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 xml:space="preserve">CIPD (2022) </w:t>
      </w:r>
      <w:r w:rsidRPr="00E54D4B">
        <w:rPr>
          <w:rFonts w:ascii="Calibri" w:hAnsi="Calibri" w:cs="Calibri"/>
          <w:i/>
          <w:iCs/>
          <w:sz w:val="18"/>
          <w:szCs w:val="18"/>
        </w:rPr>
        <w:t>An evidence review: Incentives and recognition – Practice summary and recommendations</w:t>
      </w:r>
      <w:r w:rsidRPr="00E54D4B">
        <w:rPr>
          <w:rFonts w:ascii="Calibri" w:hAnsi="Calibri" w:cs="Calibri"/>
          <w:sz w:val="18"/>
          <w:szCs w:val="18"/>
        </w:rPr>
        <w:t xml:space="preserve"> [online]. Chartered Institute of Personnel and Development. Available at: </w:t>
      </w:r>
      <w:hyperlink r:id="rId9" w:tgtFrame="_new" w:history="1">
        <w:r w:rsidRPr="00E54D4B">
          <w:rPr>
            <w:rStyle w:val="Hyperlink"/>
            <w:rFonts w:ascii="Calibri" w:hAnsi="Calibri" w:cs="Calibri"/>
            <w:sz w:val="18"/>
            <w:szCs w:val="18"/>
          </w:rPr>
          <w:t>https://www.cipd.org/globalassets/media/knowledge/knowledge-hub/evidence-reviews/incentives-recognition-practice-summary_tcm18-105466.pdf</w:t>
        </w:r>
      </w:hyperlink>
      <w:r w:rsidRPr="00E54D4B">
        <w:rPr>
          <w:rFonts w:ascii="Calibri" w:hAnsi="Calibri" w:cs="Calibri"/>
          <w:sz w:val="18"/>
          <w:szCs w:val="18"/>
        </w:rPr>
        <w:t xml:space="preserve"> [Accessed 1</w:t>
      </w:r>
      <w:r w:rsidRPr="00E54D4B">
        <w:rPr>
          <w:rFonts w:ascii="Calibri" w:hAnsi="Calibri" w:cs="Calibri"/>
          <w:sz w:val="18"/>
          <w:szCs w:val="18"/>
          <w:vertAlign w:val="superscript"/>
        </w:rPr>
        <w:t>ST</w:t>
      </w:r>
      <w:r w:rsidRPr="00E54D4B">
        <w:rPr>
          <w:rFonts w:ascii="Calibri" w:hAnsi="Calibri" w:cs="Calibri"/>
          <w:sz w:val="18"/>
          <w:szCs w:val="18"/>
        </w:rPr>
        <w:t xml:space="preserve"> August 2025].</w:t>
      </w:r>
    </w:p>
    <w:p w14:paraId="68775F08"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CIPD (2023) Data protection and GDPR in the workplace. Available at: https://www.cipd.org/uk/knowledge/factsheets/data-protection-factsheet/ (Accessed: 13 August 2025).</w:t>
      </w:r>
    </w:p>
    <w:p w14:paraId="4685A673"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CIPD</w:t>
      </w:r>
      <w:r w:rsidRPr="00E54D4B">
        <w:rPr>
          <w:rFonts w:ascii="Calibri" w:hAnsi="Calibri" w:cs="Calibri"/>
          <w:b/>
          <w:bCs/>
          <w:sz w:val="18"/>
          <w:szCs w:val="18"/>
        </w:rPr>
        <w:t xml:space="preserve"> </w:t>
      </w:r>
      <w:r w:rsidRPr="00E54D4B">
        <w:rPr>
          <w:rFonts w:ascii="Calibri" w:hAnsi="Calibri" w:cs="Calibri"/>
          <w:sz w:val="18"/>
          <w:szCs w:val="18"/>
        </w:rPr>
        <w:t xml:space="preserve">(2024) </w:t>
      </w:r>
      <w:r w:rsidRPr="00E54D4B">
        <w:rPr>
          <w:rStyle w:val="Emphasis"/>
          <w:rFonts w:ascii="Calibri" w:eastAsiaTheme="majorEastAsia" w:hAnsi="Calibri" w:cs="Calibri"/>
          <w:sz w:val="18"/>
          <w:szCs w:val="18"/>
        </w:rPr>
        <w:t>Economy and labour market: Key facts and trends</w:t>
      </w:r>
      <w:r w:rsidRPr="00E54D4B">
        <w:rPr>
          <w:rFonts w:ascii="Calibri" w:hAnsi="Calibri" w:cs="Calibri"/>
          <w:sz w:val="18"/>
          <w:szCs w:val="18"/>
        </w:rPr>
        <w:t xml:space="preserve"> [online] Chartered Institute of Personnel and Development. Available at: </w:t>
      </w:r>
      <w:hyperlink r:id="rId10" w:tgtFrame="_new" w:history="1">
        <w:r w:rsidRPr="00E54D4B">
          <w:rPr>
            <w:rStyle w:val="Hyperlink"/>
            <w:rFonts w:ascii="Calibri" w:eastAsiaTheme="majorEastAsia" w:hAnsi="Calibri" w:cs="Calibri"/>
            <w:sz w:val="18"/>
            <w:szCs w:val="18"/>
          </w:rPr>
          <w:t>https://www.cipd.org/uk/knowledge/factsheets/economy-labour-market-factsheet/</w:t>
        </w:r>
      </w:hyperlink>
      <w:r w:rsidRPr="00E54D4B">
        <w:rPr>
          <w:rFonts w:ascii="Calibri" w:hAnsi="Calibri" w:cs="Calibri"/>
          <w:sz w:val="18"/>
          <w:szCs w:val="18"/>
        </w:rPr>
        <w:t xml:space="preserve"> [Accessed 5</w:t>
      </w:r>
      <w:r w:rsidRPr="00E54D4B">
        <w:rPr>
          <w:rFonts w:ascii="Calibri" w:hAnsi="Calibri" w:cs="Calibri"/>
          <w:sz w:val="18"/>
          <w:szCs w:val="18"/>
          <w:vertAlign w:val="superscript"/>
        </w:rPr>
        <w:t>th</w:t>
      </w:r>
      <w:r w:rsidRPr="00E54D4B">
        <w:rPr>
          <w:rFonts w:ascii="Calibri" w:hAnsi="Calibri" w:cs="Calibri"/>
          <w:sz w:val="18"/>
          <w:szCs w:val="18"/>
        </w:rPr>
        <w:t xml:space="preserve"> August 2025].</w:t>
      </w:r>
    </w:p>
    <w:p w14:paraId="104F5CE0"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 xml:space="preserve">CIPD (2023) </w:t>
      </w:r>
      <w:r w:rsidRPr="00E54D4B">
        <w:rPr>
          <w:rStyle w:val="Emphasis"/>
          <w:rFonts w:ascii="Calibri" w:eastAsiaTheme="majorEastAsia" w:hAnsi="Calibri" w:cs="Calibri"/>
          <w:sz w:val="18"/>
          <w:szCs w:val="18"/>
        </w:rPr>
        <w:t>Five great ideas for employee recognition</w:t>
      </w:r>
      <w:r w:rsidRPr="00E54D4B">
        <w:rPr>
          <w:rFonts w:ascii="Calibri" w:hAnsi="Calibri" w:cs="Calibri"/>
          <w:sz w:val="18"/>
          <w:szCs w:val="18"/>
        </w:rPr>
        <w:t xml:space="preserve">. CIPD. Available at: </w:t>
      </w:r>
      <w:hyperlink r:id="rId11" w:tgtFrame="_new" w:history="1">
        <w:r w:rsidRPr="00E54D4B">
          <w:rPr>
            <w:rStyle w:val="Hyperlink"/>
            <w:rFonts w:ascii="Calibri" w:eastAsiaTheme="majorEastAsia" w:hAnsi="Calibri" w:cs="Calibri"/>
            <w:sz w:val="18"/>
            <w:szCs w:val="18"/>
          </w:rPr>
          <w:t>https://www.cipd.org/uk/about/news/five-ideas-employee-recognition/</w:t>
        </w:r>
      </w:hyperlink>
      <w:r w:rsidRPr="00E54D4B">
        <w:rPr>
          <w:rFonts w:ascii="Calibri" w:hAnsi="Calibri" w:cs="Calibri"/>
          <w:sz w:val="18"/>
          <w:szCs w:val="18"/>
        </w:rPr>
        <w:t xml:space="preserve"> (Accessed: 1</w:t>
      </w:r>
      <w:r w:rsidRPr="00E54D4B">
        <w:rPr>
          <w:rFonts w:ascii="Calibri" w:hAnsi="Calibri" w:cs="Calibri"/>
          <w:sz w:val="18"/>
          <w:szCs w:val="18"/>
          <w:vertAlign w:val="superscript"/>
        </w:rPr>
        <w:t>st</w:t>
      </w:r>
      <w:r w:rsidRPr="00E54D4B">
        <w:rPr>
          <w:rFonts w:ascii="Calibri" w:hAnsi="Calibri" w:cs="Calibri"/>
          <w:sz w:val="18"/>
          <w:szCs w:val="18"/>
        </w:rPr>
        <w:t xml:space="preserve"> August 2025)</w:t>
      </w:r>
    </w:p>
    <w:p w14:paraId="4FAAC1B5"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CIPD (2023) Informing the UK’s National Living Wage for 2024. Available at: https://www.cipd.org/uk/about/public-policy/our-calls-for-action/informing-uk-national-living-wage-2024/ (Accessed: 13 August 2025).</w:t>
      </w:r>
    </w:p>
    <w:p w14:paraId="64D62FC4"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CIPD (2024) Job evaluation and market pricing [Factsheet]. Available at: https://www.cipd.org/knowledge/factsheets/market-pricing-factsheet (Accessed: 13 August 2025).</w:t>
      </w:r>
    </w:p>
    <w:p w14:paraId="07F36B71"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CIPD</w:t>
      </w:r>
      <w:r w:rsidRPr="00E54D4B">
        <w:rPr>
          <w:rFonts w:ascii="Calibri" w:hAnsi="Calibri" w:cs="Calibri"/>
          <w:sz w:val="18"/>
          <w:szCs w:val="18"/>
        </w:rPr>
        <w:t xml:space="preserve"> (2024) </w:t>
      </w:r>
      <w:r w:rsidRPr="00E54D4B">
        <w:rPr>
          <w:rStyle w:val="Emphasis"/>
          <w:rFonts w:ascii="Calibri" w:eastAsiaTheme="majorEastAsia" w:hAnsi="Calibri" w:cs="Calibri"/>
          <w:sz w:val="18"/>
          <w:szCs w:val="18"/>
        </w:rPr>
        <w:t>Market pricing: A guide to the process</w:t>
      </w:r>
      <w:r w:rsidRPr="00E54D4B">
        <w:rPr>
          <w:rFonts w:ascii="Calibri" w:hAnsi="Calibri" w:cs="Calibri"/>
          <w:sz w:val="18"/>
          <w:szCs w:val="18"/>
        </w:rPr>
        <w:t xml:space="preserve"> [online] Chartered Institute of Personnel and Development. Available at: </w:t>
      </w:r>
      <w:hyperlink r:id="rId12" w:tgtFrame="_new" w:history="1">
        <w:r w:rsidRPr="00E54D4B">
          <w:rPr>
            <w:rStyle w:val="Hyperlink"/>
            <w:rFonts w:ascii="Calibri" w:eastAsiaTheme="majorEastAsia" w:hAnsi="Calibri" w:cs="Calibri"/>
            <w:sz w:val="18"/>
            <w:szCs w:val="18"/>
          </w:rPr>
          <w:t>https://www.cipd.org/uk/knowledge/factsheets/market-pricing-factsheet/</w:t>
        </w:r>
      </w:hyperlink>
      <w:r w:rsidRPr="00E54D4B">
        <w:rPr>
          <w:rFonts w:ascii="Calibri" w:hAnsi="Calibri" w:cs="Calibri"/>
          <w:sz w:val="18"/>
          <w:szCs w:val="18"/>
        </w:rPr>
        <w:t xml:space="preserve"> [Accessed 5</w:t>
      </w:r>
      <w:r w:rsidRPr="00E54D4B">
        <w:rPr>
          <w:rFonts w:ascii="Calibri" w:hAnsi="Calibri" w:cs="Calibri"/>
          <w:sz w:val="18"/>
          <w:szCs w:val="18"/>
          <w:vertAlign w:val="superscript"/>
        </w:rPr>
        <w:t>th</w:t>
      </w:r>
      <w:r w:rsidRPr="00E54D4B">
        <w:rPr>
          <w:rFonts w:ascii="Calibri" w:hAnsi="Calibri" w:cs="Calibri"/>
          <w:sz w:val="18"/>
          <w:szCs w:val="18"/>
        </w:rPr>
        <w:t xml:space="preserve"> August, 2025].</w:t>
      </w:r>
    </w:p>
    <w:p w14:paraId="206D7D7C"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CIPD</w:t>
      </w:r>
      <w:r w:rsidRPr="00E54D4B">
        <w:rPr>
          <w:rFonts w:ascii="Calibri" w:hAnsi="Calibri" w:cs="Calibri"/>
          <w:sz w:val="18"/>
          <w:szCs w:val="18"/>
        </w:rPr>
        <w:t xml:space="preserve"> (2024) </w:t>
      </w:r>
      <w:r w:rsidRPr="00E54D4B">
        <w:rPr>
          <w:rStyle w:val="Emphasis"/>
          <w:rFonts w:ascii="Calibri" w:eastAsiaTheme="majorEastAsia" w:hAnsi="Calibri" w:cs="Calibri"/>
          <w:sz w:val="18"/>
          <w:szCs w:val="18"/>
        </w:rPr>
        <w:t>Networking is important for HR professionals</w:t>
      </w:r>
      <w:r w:rsidRPr="00E54D4B">
        <w:rPr>
          <w:rFonts w:ascii="Calibri" w:hAnsi="Calibri" w:cs="Calibri"/>
          <w:sz w:val="18"/>
          <w:szCs w:val="18"/>
        </w:rPr>
        <w:t xml:space="preserve"> [online] Chartered Institute of Personnel and Development. Available at: </w:t>
      </w:r>
      <w:hyperlink r:id="rId13" w:tgtFrame="_new" w:history="1">
        <w:r w:rsidRPr="00E54D4B">
          <w:rPr>
            <w:rStyle w:val="Hyperlink"/>
            <w:rFonts w:ascii="Calibri" w:eastAsiaTheme="majorEastAsia" w:hAnsi="Calibri" w:cs="Calibri"/>
            <w:sz w:val="18"/>
            <w:szCs w:val="18"/>
          </w:rPr>
          <w:t>https://www.cipd.org/uk/about/news-archive/networking-important-hr/</w:t>
        </w:r>
      </w:hyperlink>
      <w:r w:rsidRPr="00E54D4B">
        <w:rPr>
          <w:rFonts w:ascii="Calibri" w:hAnsi="Calibri" w:cs="Calibri"/>
          <w:sz w:val="18"/>
          <w:szCs w:val="18"/>
        </w:rPr>
        <w:t xml:space="preserve"> [Accessed 5th August. 2025].</w:t>
      </w:r>
    </w:p>
    <w:p w14:paraId="2373B0B3"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CIPD</w:t>
      </w:r>
      <w:r w:rsidRPr="00E54D4B">
        <w:rPr>
          <w:rFonts w:ascii="Calibri" w:hAnsi="Calibri" w:cs="Calibri"/>
          <w:b/>
          <w:bCs/>
          <w:sz w:val="18"/>
          <w:szCs w:val="18"/>
        </w:rPr>
        <w:t xml:space="preserve"> </w:t>
      </w:r>
      <w:r w:rsidRPr="00E54D4B">
        <w:rPr>
          <w:rFonts w:ascii="Calibri" w:hAnsi="Calibri" w:cs="Calibri"/>
          <w:sz w:val="18"/>
          <w:szCs w:val="18"/>
        </w:rPr>
        <w:t xml:space="preserve">(2024) </w:t>
      </w:r>
      <w:r w:rsidRPr="00E54D4B">
        <w:rPr>
          <w:rStyle w:val="Emphasis"/>
          <w:rFonts w:ascii="Calibri" w:eastAsiaTheme="majorEastAsia" w:hAnsi="Calibri" w:cs="Calibri"/>
          <w:sz w:val="18"/>
          <w:szCs w:val="18"/>
        </w:rPr>
        <w:t>Pay, performance and transparency: How organisations are addressing the issues</w:t>
      </w:r>
      <w:r w:rsidRPr="00E54D4B">
        <w:rPr>
          <w:rFonts w:ascii="Calibri" w:hAnsi="Calibri" w:cs="Calibri"/>
          <w:sz w:val="18"/>
          <w:szCs w:val="18"/>
        </w:rPr>
        <w:t xml:space="preserve"> [online] Chartered Institute of Personnel and Development. Available at: </w:t>
      </w:r>
      <w:hyperlink r:id="rId14" w:tgtFrame="_new" w:history="1">
        <w:r w:rsidRPr="00E54D4B">
          <w:rPr>
            <w:rStyle w:val="Hyperlink"/>
            <w:rFonts w:ascii="Calibri" w:eastAsiaTheme="majorEastAsia" w:hAnsi="Calibri" w:cs="Calibri"/>
            <w:sz w:val="18"/>
            <w:szCs w:val="18"/>
          </w:rPr>
          <w:t>https://www.cipd.org/uk/knowledge/reports/pay-performance-transparency/</w:t>
        </w:r>
      </w:hyperlink>
      <w:r w:rsidRPr="00E54D4B">
        <w:rPr>
          <w:rFonts w:ascii="Calibri" w:hAnsi="Calibri" w:cs="Calibri"/>
          <w:sz w:val="18"/>
          <w:szCs w:val="18"/>
        </w:rPr>
        <w:t xml:space="preserve"> [Accessed 5</w:t>
      </w:r>
      <w:r w:rsidRPr="00E54D4B">
        <w:rPr>
          <w:rFonts w:ascii="Calibri" w:hAnsi="Calibri" w:cs="Calibri"/>
          <w:sz w:val="18"/>
          <w:szCs w:val="18"/>
          <w:vertAlign w:val="superscript"/>
        </w:rPr>
        <w:t>th</w:t>
      </w:r>
      <w:r w:rsidRPr="00E54D4B">
        <w:rPr>
          <w:rFonts w:ascii="Calibri" w:hAnsi="Calibri" w:cs="Calibri"/>
          <w:sz w:val="18"/>
          <w:szCs w:val="18"/>
        </w:rPr>
        <w:t xml:space="preserve"> August 2025].</w:t>
      </w:r>
    </w:p>
    <w:p w14:paraId="284E94C7"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CIPD</w:t>
      </w:r>
      <w:r w:rsidRPr="00E54D4B">
        <w:rPr>
          <w:rFonts w:ascii="Calibri" w:hAnsi="Calibri" w:cs="Calibri"/>
          <w:sz w:val="18"/>
          <w:szCs w:val="18"/>
        </w:rPr>
        <w:t xml:space="preserve"> (2024) </w:t>
      </w:r>
      <w:r w:rsidRPr="00E54D4B">
        <w:rPr>
          <w:rStyle w:val="Emphasis"/>
          <w:rFonts w:ascii="Calibri" w:eastAsiaTheme="majorEastAsia" w:hAnsi="Calibri" w:cs="Calibri"/>
          <w:sz w:val="18"/>
          <w:szCs w:val="18"/>
        </w:rPr>
        <w:t>Reward: an introduction</w:t>
      </w:r>
      <w:r w:rsidRPr="00E54D4B">
        <w:rPr>
          <w:rFonts w:ascii="Calibri" w:hAnsi="Calibri" w:cs="Calibri"/>
          <w:sz w:val="18"/>
          <w:szCs w:val="18"/>
        </w:rPr>
        <w:t xml:space="preserve"> [online] Factsheet, Chartered Institute of Personnel and Development, 21 August 2024. Available at: </w:t>
      </w:r>
      <w:hyperlink r:id="rId15" w:tgtFrame="_new" w:history="1">
        <w:r w:rsidRPr="00E54D4B">
          <w:rPr>
            <w:rStyle w:val="Hyperlink"/>
            <w:rFonts w:ascii="Calibri" w:eastAsiaTheme="majorEastAsia" w:hAnsi="Calibri" w:cs="Calibri"/>
            <w:sz w:val="18"/>
            <w:szCs w:val="18"/>
          </w:rPr>
          <w:t>https://www.cipd.org/uk/knowledge/factsheets/reward-factsheet/</w:t>
        </w:r>
      </w:hyperlink>
      <w:r w:rsidRPr="00E54D4B">
        <w:rPr>
          <w:rFonts w:ascii="Calibri" w:hAnsi="Calibri" w:cs="Calibri"/>
          <w:sz w:val="18"/>
          <w:szCs w:val="18"/>
        </w:rPr>
        <w:t xml:space="preserve"> [Accessed 1</w:t>
      </w:r>
      <w:r w:rsidRPr="00E54D4B">
        <w:rPr>
          <w:rFonts w:ascii="Calibri" w:hAnsi="Calibri" w:cs="Calibri"/>
          <w:sz w:val="18"/>
          <w:szCs w:val="18"/>
          <w:vertAlign w:val="superscript"/>
        </w:rPr>
        <w:t>ST</w:t>
      </w:r>
      <w:r w:rsidRPr="00E54D4B">
        <w:rPr>
          <w:rFonts w:ascii="Calibri" w:hAnsi="Calibri" w:cs="Calibri"/>
          <w:sz w:val="18"/>
          <w:szCs w:val="18"/>
        </w:rPr>
        <w:t xml:space="preserve"> August 2025].</w:t>
      </w:r>
    </w:p>
    <w:p w14:paraId="69AE5049"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CIPD</w:t>
      </w:r>
      <w:r w:rsidRPr="00E54D4B">
        <w:rPr>
          <w:rFonts w:ascii="Calibri" w:hAnsi="Calibri" w:cs="Calibri"/>
          <w:sz w:val="18"/>
          <w:szCs w:val="18"/>
        </w:rPr>
        <w:t xml:space="preserve"> (2024) </w:t>
      </w:r>
      <w:r w:rsidRPr="00E54D4B">
        <w:rPr>
          <w:rStyle w:val="Emphasis"/>
          <w:rFonts w:ascii="Calibri" w:eastAsiaTheme="majorEastAsia" w:hAnsi="Calibri" w:cs="Calibri"/>
          <w:sz w:val="18"/>
          <w:szCs w:val="18"/>
        </w:rPr>
        <w:t>Staff loyalty: How to build a loyal workforce</w:t>
      </w:r>
      <w:r w:rsidRPr="00E54D4B">
        <w:rPr>
          <w:rFonts w:ascii="Calibri" w:hAnsi="Calibri" w:cs="Calibri"/>
          <w:sz w:val="18"/>
          <w:szCs w:val="18"/>
        </w:rPr>
        <w:t xml:space="preserve"> [online] CIPD. Available at: </w:t>
      </w:r>
      <w:hyperlink r:id="rId16" w:tgtFrame="_new" w:history="1">
        <w:r w:rsidRPr="00E54D4B">
          <w:rPr>
            <w:rStyle w:val="Hyperlink"/>
            <w:rFonts w:ascii="Calibri" w:eastAsiaTheme="majorEastAsia" w:hAnsi="Calibri" w:cs="Calibri"/>
            <w:sz w:val="18"/>
            <w:szCs w:val="18"/>
          </w:rPr>
          <w:t>https://www.cipd.org/uk/knowledge/bitesize-research/staff-loyalty/</w:t>
        </w:r>
      </w:hyperlink>
      <w:r w:rsidRPr="00E54D4B">
        <w:rPr>
          <w:rFonts w:ascii="Calibri" w:hAnsi="Calibri" w:cs="Calibri"/>
          <w:sz w:val="18"/>
          <w:szCs w:val="18"/>
        </w:rPr>
        <w:t xml:space="preserve"> [Accessed 4</w:t>
      </w:r>
      <w:r w:rsidRPr="00E54D4B">
        <w:rPr>
          <w:rFonts w:ascii="Calibri" w:hAnsi="Calibri" w:cs="Calibri"/>
          <w:sz w:val="18"/>
          <w:szCs w:val="18"/>
          <w:vertAlign w:val="superscript"/>
        </w:rPr>
        <w:t>th</w:t>
      </w:r>
      <w:r w:rsidRPr="00E54D4B">
        <w:rPr>
          <w:rFonts w:ascii="Calibri" w:hAnsi="Calibri" w:cs="Calibri"/>
          <w:sz w:val="18"/>
          <w:szCs w:val="18"/>
        </w:rPr>
        <w:t xml:space="preserve"> August. 2025].</w:t>
      </w:r>
    </w:p>
    <w:p w14:paraId="5F4AF0FC"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 xml:space="preserve">Daniels, K., 2022. </w:t>
      </w:r>
      <w:r w:rsidRPr="00E54D4B">
        <w:rPr>
          <w:rStyle w:val="Emphasis"/>
          <w:rFonts w:ascii="Calibri" w:eastAsiaTheme="majorEastAsia" w:hAnsi="Calibri" w:cs="Calibri"/>
          <w:sz w:val="18"/>
          <w:szCs w:val="18"/>
        </w:rPr>
        <w:t>Introduction to employment law: Fundamentals for HR and business students</w:t>
      </w:r>
      <w:r w:rsidRPr="00E54D4B">
        <w:rPr>
          <w:rFonts w:ascii="Calibri" w:hAnsi="Calibri" w:cs="Calibri"/>
          <w:sz w:val="18"/>
          <w:szCs w:val="18"/>
        </w:rPr>
        <w:t>. 6th ed. London: CIPD.</w:t>
      </w:r>
    </w:p>
    <w:p w14:paraId="590BE609" w14:textId="77777777" w:rsidR="00E54D4B" w:rsidRPr="00E54D4B" w:rsidRDefault="00E54D4B" w:rsidP="00E54D4B">
      <w:pPr>
        <w:pStyle w:val="NormalWeb"/>
        <w:rPr>
          <w:rStyle w:val="Strong"/>
          <w:rFonts w:ascii="Calibri" w:hAnsi="Calibri" w:cs="Calibri"/>
          <w:b w:val="0"/>
          <w:bCs w:val="0"/>
          <w:sz w:val="18"/>
          <w:szCs w:val="18"/>
        </w:rPr>
      </w:pPr>
      <w:r w:rsidRPr="00E54D4B">
        <w:rPr>
          <w:rStyle w:val="Strong"/>
          <w:rFonts w:ascii="Calibri" w:eastAsiaTheme="majorEastAsia" w:hAnsi="Calibri" w:cs="Calibri"/>
          <w:b w:val="0"/>
          <w:bCs w:val="0"/>
          <w:sz w:val="18"/>
          <w:szCs w:val="18"/>
        </w:rPr>
        <w:t>HR Magazine</w:t>
      </w:r>
      <w:r w:rsidRPr="00E54D4B">
        <w:rPr>
          <w:rFonts w:ascii="Calibri" w:hAnsi="Calibri" w:cs="Calibri"/>
          <w:sz w:val="18"/>
          <w:szCs w:val="18"/>
        </w:rPr>
        <w:t xml:space="preserve"> (2023) </w:t>
      </w:r>
      <w:r w:rsidRPr="00E54D4B">
        <w:rPr>
          <w:rStyle w:val="Emphasis"/>
          <w:rFonts w:ascii="Calibri" w:eastAsiaTheme="majorEastAsia" w:hAnsi="Calibri" w:cs="Calibri"/>
          <w:sz w:val="18"/>
          <w:szCs w:val="18"/>
        </w:rPr>
        <w:t>CIPD: Communication tops the list of reward issues facing HR professionals</w:t>
      </w:r>
      <w:r w:rsidRPr="00E54D4B">
        <w:rPr>
          <w:rFonts w:ascii="Calibri" w:hAnsi="Calibri" w:cs="Calibri"/>
          <w:sz w:val="18"/>
          <w:szCs w:val="18"/>
        </w:rPr>
        <w:t xml:space="preserve"> [online] HR Magazine. Available at: </w:t>
      </w:r>
      <w:hyperlink r:id="rId17" w:tgtFrame="_new" w:history="1">
        <w:r w:rsidRPr="00E54D4B">
          <w:rPr>
            <w:rStyle w:val="Hyperlink"/>
            <w:rFonts w:ascii="Calibri" w:eastAsiaTheme="majorEastAsia" w:hAnsi="Calibri" w:cs="Calibri"/>
            <w:sz w:val="18"/>
            <w:szCs w:val="18"/>
          </w:rPr>
          <w:t>https://www.hrmagazine.co.uk/content/news/cipd-communication-tops-the-list-of-reward-issues-facing-hr-professionals</w:t>
        </w:r>
      </w:hyperlink>
      <w:r w:rsidRPr="00E54D4B">
        <w:rPr>
          <w:rFonts w:ascii="Calibri" w:hAnsi="Calibri" w:cs="Calibri"/>
          <w:sz w:val="18"/>
          <w:szCs w:val="18"/>
        </w:rPr>
        <w:t xml:space="preserve"> [Accessed 4</w:t>
      </w:r>
      <w:r w:rsidRPr="00E54D4B">
        <w:rPr>
          <w:rFonts w:ascii="Calibri" w:hAnsi="Calibri" w:cs="Calibri"/>
          <w:sz w:val="18"/>
          <w:szCs w:val="18"/>
          <w:vertAlign w:val="superscript"/>
        </w:rPr>
        <w:t>th</w:t>
      </w:r>
      <w:r w:rsidRPr="00E54D4B">
        <w:rPr>
          <w:rFonts w:ascii="Calibri" w:hAnsi="Calibri" w:cs="Calibri"/>
          <w:sz w:val="18"/>
          <w:szCs w:val="18"/>
        </w:rPr>
        <w:t xml:space="preserve"> August 2025].</w:t>
      </w:r>
    </w:p>
    <w:p w14:paraId="3884D617"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HR Magazine</w:t>
      </w:r>
      <w:r w:rsidRPr="00E54D4B">
        <w:rPr>
          <w:rFonts w:ascii="Calibri" w:hAnsi="Calibri" w:cs="Calibri"/>
          <w:sz w:val="18"/>
          <w:szCs w:val="18"/>
        </w:rPr>
        <w:t xml:space="preserve"> (2023) </w:t>
      </w:r>
      <w:r w:rsidRPr="00E54D4B">
        <w:rPr>
          <w:rStyle w:val="Emphasis"/>
          <w:rFonts w:ascii="Calibri" w:eastAsiaTheme="majorEastAsia" w:hAnsi="Calibri" w:cs="Calibri"/>
          <w:sz w:val="18"/>
          <w:szCs w:val="18"/>
        </w:rPr>
        <w:t>How has HR evolved in the last 25 years?</w:t>
      </w:r>
      <w:r w:rsidRPr="00E54D4B">
        <w:rPr>
          <w:rFonts w:ascii="Calibri" w:hAnsi="Calibri" w:cs="Calibri"/>
          <w:sz w:val="18"/>
          <w:szCs w:val="18"/>
        </w:rPr>
        <w:t xml:space="preserve"> [online] HR Magazine. Available at: </w:t>
      </w:r>
      <w:hyperlink r:id="rId18" w:tgtFrame="_new" w:history="1">
        <w:r w:rsidRPr="00E54D4B">
          <w:rPr>
            <w:rStyle w:val="Hyperlink"/>
            <w:rFonts w:ascii="Calibri" w:eastAsiaTheme="majorEastAsia" w:hAnsi="Calibri" w:cs="Calibri"/>
            <w:sz w:val="18"/>
            <w:szCs w:val="18"/>
          </w:rPr>
          <w:t>https://www.hrmagazine.co.uk/content/features/how-has-hr-evolved-in-the-last-25-years/</w:t>
        </w:r>
      </w:hyperlink>
      <w:r w:rsidRPr="00E54D4B">
        <w:rPr>
          <w:rFonts w:ascii="Calibri" w:hAnsi="Calibri" w:cs="Calibri"/>
          <w:sz w:val="18"/>
          <w:szCs w:val="18"/>
        </w:rPr>
        <w:t xml:space="preserve"> [Accessed 4th August 2025]</w:t>
      </w:r>
    </w:p>
    <w:p w14:paraId="5B15FCA2"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lastRenderedPageBreak/>
        <w:t>HR University</w:t>
      </w:r>
      <w:r w:rsidRPr="00E54D4B">
        <w:rPr>
          <w:rFonts w:ascii="Calibri" w:hAnsi="Calibri" w:cs="Calibri"/>
          <w:sz w:val="18"/>
          <w:szCs w:val="18"/>
        </w:rPr>
        <w:t xml:space="preserve"> (no date) </w:t>
      </w:r>
      <w:r w:rsidRPr="00E54D4B">
        <w:rPr>
          <w:rStyle w:val="Emphasis"/>
          <w:rFonts w:ascii="Calibri" w:eastAsiaTheme="majorEastAsia" w:hAnsi="Calibri" w:cs="Calibri"/>
          <w:sz w:val="18"/>
          <w:szCs w:val="18"/>
        </w:rPr>
        <w:t>Job evaluation methods: What they are and how they work</w:t>
      </w:r>
      <w:r w:rsidRPr="00E54D4B">
        <w:rPr>
          <w:rFonts w:ascii="Calibri" w:hAnsi="Calibri" w:cs="Calibri"/>
          <w:sz w:val="18"/>
          <w:szCs w:val="18"/>
        </w:rPr>
        <w:t xml:space="preserve"> [online] HR University. Available at: </w:t>
      </w:r>
      <w:hyperlink r:id="rId19" w:tgtFrame="_new" w:history="1">
        <w:r w:rsidRPr="00E54D4B">
          <w:rPr>
            <w:rStyle w:val="Hyperlink"/>
            <w:rFonts w:ascii="Calibri" w:eastAsiaTheme="majorEastAsia" w:hAnsi="Calibri" w:cs="Calibri"/>
            <w:sz w:val="18"/>
            <w:szCs w:val="18"/>
          </w:rPr>
          <w:t>https://hr.university/shrm/performance-management/job-evaluation-methods/</w:t>
        </w:r>
      </w:hyperlink>
      <w:r w:rsidRPr="00E54D4B">
        <w:rPr>
          <w:rFonts w:ascii="Calibri" w:hAnsi="Calibri" w:cs="Calibri"/>
          <w:sz w:val="18"/>
          <w:szCs w:val="18"/>
        </w:rPr>
        <w:t xml:space="preserve"> [Accessed 5</w:t>
      </w:r>
      <w:r w:rsidRPr="00E54D4B">
        <w:rPr>
          <w:rFonts w:ascii="Calibri" w:hAnsi="Calibri" w:cs="Calibri"/>
          <w:sz w:val="18"/>
          <w:szCs w:val="18"/>
          <w:vertAlign w:val="superscript"/>
        </w:rPr>
        <w:t>th</w:t>
      </w:r>
      <w:r w:rsidRPr="00E54D4B">
        <w:rPr>
          <w:rFonts w:ascii="Calibri" w:hAnsi="Calibri" w:cs="Calibri"/>
          <w:sz w:val="18"/>
          <w:szCs w:val="18"/>
        </w:rPr>
        <w:t xml:space="preserve"> August 2025].</w:t>
      </w:r>
    </w:p>
    <w:p w14:paraId="7589A93E"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HR University</w:t>
      </w:r>
      <w:r w:rsidRPr="00E54D4B">
        <w:rPr>
          <w:rFonts w:ascii="Calibri" w:hAnsi="Calibri" w:cs="Calibri"/>
          <w:sz w:val="18"/>
          <w:szCs w:val="18"/>
        </w:rPr>
        <w:t xml:space="preserve"> (2025) </w:t>
      </w:r>
      <w:r w:rsidRPr="00E54D4B">
        <w:rPr>
          <w:rStyle w:val="Emphasis"/>
          <w:rFonts w:ascii="Calibri" w:eastAsiaTheme="majorEastAsia" w:hAnsi="Calibri" w:cs="Calibri"/>
          <w:sz w:val="18"/>
          <w:szCs w:val="18"/>
        </w:rPr>
        <w:t>What are the Types of Job Evaluation Methods? (Full Guide)</w:t>
      </w:r>
      <w:r w:rsidRPr="00E54D4B">
        <w:rPr>
          <w:rFonts w:ascii="Calibri" w:hAnsi="Calibri" w:cs="Calibri"/>
          <w:sz w:val="18"/>
          <w:szCs w:val="18"/>
        </w:rPr>
        <w:t xml:space="preserve">. Available at: </w:t>
      </w:r>
      <w:hyperlink r:id="rId20" w:tgtFrame="_new" w:history="1">
        <w:r w:rsidRPr="00E54D4B">
          <w:rPr>
            <w:rStyle w:val="Hyperlink"/>
            <w:rFonts w:ascii="Calibri" w:eastAsiaTheme="majorEastAsia" w:hAnsi="Calibri" w:cs="Calibri"/>
            <w:sz w:val="18"/>
            <w:szCs w:val="18"/>
          </w:rPr>
          <w:t>https://hr.university/shrm/performance-management/job-evaluation-methods/</w:t>
        </w:r>
      </w:hyperlink>
      <w:r w:rsidRPr="00E54D4B">
        <w:rPr>
          <w:rFonts w:ascii="Calibri" w:hAnsi="Calibri" w:cs="Calibri"/>
          <w:sz w:val="18"/>
          <w:szCs w:val="18"/>
        </w:rPr>
        <w:t xml:space="preserve"> (Accessed: 13 August 2025).</w:t>
      </w:r>
    </w:p>
    <w:p w14:paraId="3D2E99EC"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HRM Handbook (n.d.) Analytical Job Evaluation Methods. Available at: https://hrmhandbook.com/hrp/compensation/job-evaluation/analytical-methods/ (Accessed: 13 August 2025)</w:t>
      </w:r>
    </w:p>
    <w:p w14:paraId="3FD3C9E0"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 xml:space="preserve">HRM Handbook, </w:t>
      </w:r>
      <w:r w:rsidRPr="00E54D4B">
        <w:rPr>
          <w:rStyle w:val="Emphasis"/>
          <w:rFonts w:ascii="Calibri" w:eastAsiaTheme="majorEastAsia" w:hAnsi="Calibri" w:cs="Calibri"/>
          <w:sz w:val="18"/>
          <w:szCs w:val="18"/>
        </w:rPr>
        <w:t>Salary surveys: What they are and how to use them</w:t>
      </w:r>
      <w:r w:rsidRPr="00E54D4B">
        <w:rPr>
          <w:rFonts w:ascii="Calibri" w:hAnsi="Calibri" w:cs="Calibri"/>
          <w:sz w:val="18"/>
          <w:szCs w:val="18"/>
        </w:rPr>
        <w:t xml:space="preserve"> [online]. Available at: </w:t>
      </w:r>
      <w:hyperlink r:id="rId21" w:tgtFrame="_new" w:history="1">
        <w:r w:rsidRPr="00E54D4B">
          <w:rPr>
            <w:rStyle w:val="Hyperlink"/>
            <w:rFonts w:ascii="Calibri" w:eastAsiaTheme="majorEastAsia" w:hAnsi="Calibri" w:cs="Calibri"/>
            <w:sz w:val="18"/>
            <w:szCs w:val="18"/>
          </w:rPr>
          <w:t>https://hrmhandbook.com/hrp/compensation/salary-survey/</w:t>
        </w:r>
      </w:hyperlink>
      <w:r w:rsidRPr="00E54D4B">
        <w:rPr>
          <w:rFonts w:ascii="Calibri" w:hAnsi="Calibri" w:cs="Calibri"/>
          <w:sz w:val="18"/>
          <w:szCs w:val="18"/>
        </w:rPr>
        <w:t xml:space="preserve"> [Accessed 5th August 2025].</w:t>
      </w:r>
    </w:p>
    <w:p w14:paraId="3AF479BB"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 xml:space="preserve">Jones, S.E. and Perkins, S.J., 2024. </w:t>
      </w:r>
      <w:r w:rsidRPr="00E54D4B">
        <w:rPr>
          <w:rStyle w:val="Emphasis"/>
          <w:rFonts w:ascii="Calibri" w:eastAsiaTheme="majorEastAsia" w:hAnsi="Calibri" w:cs="Calibri"/>
          <w:sz w:val="18"/>
          <w:szCs w:val="18"/>
        </w:rPr>
        <w:t>Reward management: Alternatives, consequences and contexts</w:t>
      </w:r>
      <w:r w:rsidRPr="00E54D4B">
        <w:rPr>
          <w:rFonts w:ascii="Calibri" w:hAnsi="Calibri" w:cs="Calibri"/>
          <w:sz w:val="18"/>
          <w:szCs w:val="18"/>
        </w:rPr>
        <w:t>. 5th ed. London: CIPD.</w:t>
      </w:r>
    </w:p>
    <w:p w14:paraId="4FEECF3A"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 xml:space="preserve">Kew, J. and Stredwick, J., 2016. </w:t>
      </w:r>
      <w:r w:rsidRPr="00E54D4B">
        <w:rPr>
          <w:rStyle w:val="Emphasis"/>
          <w:rFonts w:ascii="Calibri" w:eastAsiaTheme="majorEastAsia" w:hAnsi="Calibri" w:cs="Calibri"/>
          <w:sz w:val="18"/>
          <w:szCs w:val="18"/>
        </w:rPr>
        <w:t>Human resource management in a business context</w:t>
      </w:r>
      <w:r w:rsidRPr="00E54D4B">
        <w:rPr>
          <w:rFonts w:ascii="Calibri" w:hAnsi="Calibri" w:cs="Calibri"/>
          <w:sz w:val="18"/>
          <w:szCs w:val="18"/>
        </w:rPr>
        <w:t>. 3rd ed. London: CIPD.</w:t>
      </w:r>
    </w:p>
    <w:p w14:paraId="1790CB2D"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LinkedIn</w:t>
      </w:r>
      <w:r w:rsidRPr="00E54D4B">
        <w:rPr>
          <w:rFonts w:ascii="Calibri" w:hAnsi="Calibri" w:cs="Calibri"/>
          <w:sz w:val="18"/>
          <w:szCs w:val="18"/>
        </w:rPr>
        <w:t xml:space="preserve"> (no date) </w:t>
      </w:r>
      <w:r w:rsidRPr="00E54D4B">
        <w:rPr>
          <w:rStyle w:val="Emphasis"/>
          <w:rFonts w:ascii="Calibri" w:eastAsiaTheme="majorEastAsia" w:hAnsi="Calibri" w:cs="Calibri"/>
          <w:sz w:val="18"/>
          <w:szCs w:val="18"/>
        </w:rPr>
        <w:t>How do you use the ranking method to evaluate job roles?</w:t>
      </w:r>
      <w:r w:rsidRPr="00E54D4B">
        <w:rPr>
          <w:rFonts w:ascii="Calibri" w:hAnsi="Calibri" w:cs="Calibri"/>
          <w:sz w:val="18"/>
          <w:szCs w:val="18"/>
        </w:rPr>
        <w:t xml:space="preserve"> [online] Available at: </w:t>
      </w:r>
      <w:hyperlink r:id="rId22" w:tgtFrame="_new" w:history="1">
        <w:r w:rsidRPr="00E54D4B">
          <w:rPr>
            <w:rStyle w:val="Hyperlink"/>
            <w:rFonts w:ascii="Calibri" w:eastAsiaTheme="majorEastAsia" w:hAnsi="Calibri" w:cs="Calibri"/>
            <w:sz w:val="18"/>
            <w:szCs w:val="18"/>
          </w:rPr>
          <w:t>https://www.linkedin.com/advice/3/how-do-you-use-ranking-method-evaluate-job-roles-q4uqc</w:t>
        </w:r>
      </w:hyperlink>
      <w:r w:rsidRPr="00E54D4B">
        <w:rPr>
          <w:rFonts w:ascii="Calibri" w:hAnsi="Calibri" w:cs="Calibri"/>
          <w:sz w:val="18"/>
          <w:szCs w:val="18"/>
        </w:rPr>
        <w:t xml:space="preserve"> [Accessed 6</w:t>
      </w:r>
      <w:r w:rsidRPr="00E54D4B">
        <w:rPr>
          <w:rFonts w:ascii="Calibri" w:hAnsi="Calibri" w:cs="Calibri"/>
          <w:sz w:val="18"/>
          <w:szCs w:val="18"/>
          <w:vertAlign w:val="superscript"/>
        </w:rPr>
        <w:t>th</w:t>
      </w:r>
      <w:r w:rsidRPr="00E54D4B">
        <w:rPr>
          <w:rFonts w:ascii="Calibri" w:hAnsi="Calibri" w:cs="Calibri"/>
          <w:sz w:val="18"/>
          <w:szCs w:val="18"/>
        </w:rPr>
        <w:t xml:space="preserve"> August 2025].</w:t>
      </w:r>
    </w:p>
    <w:p w14:paraId="28CF2E6D"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 xml:space="preserve">Marchington, M., Wilkinson, A., Donnelly, R. and Kynighou, A., 2021. </w:t>
      </w:r>
      <w:r w:rsidRPr="00E54D4B">
        <w:rPr>
          <w:rStyle w:val="Emphasis"/>
          <w:rFonts w:ascii="Calibri" w:eastAsiaTheme="majorEastAsia" w:hAnsi="Calibri" w:cs="Calibri"/>
          <w:sz w:val="18"/>
          <w:szCs w:val="18"/>
        </w:rPr>
        <w:t>Human resource management at work: The definitive guide</w:t>
      </w:r>
      <w:r w:rsidRPr="00E54D4B">
        <w:rPr>
          <w:rFonts w:ascii="Calibri" w:hAnsi="Calibri" w:cs="Calibri"/>
          <w:sz w:val="18"/>
          <w:szCs w:val="18"/>
        </w:rPr>
        <w:t>. London: CIPD.</w:t>
      </w:r>
    </w:p>
    <w:p w14:paraId="2F34E477"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PeopleHR</w:t>
      </w:r>
      <w:r w:rsidRPr="00E54D4B">
        <w:rPr>
          <w:rFonts w:ascii="Calibri" w:hAnsi="Calibri" w:cs="Calibri"/>
          <w:sz w:val="18"/>
          <w:szCs w:val="18"/>
        </w:rPr>
        <w:t xml:space="preserve"> (2024) </w:t>
      </w:r>
      <w:r w:rsidRPr="00E54D4B">
        <w:rPr>
          <w:rStyle w:val="Emphasis"/>
          <w:rFonts w:ascii="Calibri" w:eastAsiaTheme="majorEastAsia" w:hAnsi="Calibri" w:cs="Calibri"/>
          <w:sz w:val="18"/>
          <w:szCs w:val="18"/>
        </w:rPr>
        <w:t>HR benchmarking: What it is and why you should use it</w:t>
      </w:r>
      <w:r w:rsidRPr="00E54D4B">
        <w:rPr>
          <w:rFonts w:ascii="Calibri" w:hAnsi="Calibri" w:cs="Calibri"/>
          <w:sz w:val="18"/>
          <w:szCs w:val="18"/>
        </w:rPr>
        <w:t xml:space="preserve"> [online] PeopleHR. Available at: </w:t>
      </w:r>
      <w:hyperlink r:id="rId23" w:anchor=":~:text=HR%20benchmarking%20is%20the%20process%20of%20comparing%20your,gaps%2C%20set%20realistic%20goals%2C%20and%20drive%20continuous%20improvement" w:tgtFrame="_new" w:history="1">
        <w:r w:rsidRPr="00E54D4B">
          <w:rPr>
            <w:rStyle w:val="Hyperlink"/>
            <w:rFonts w:ascii="Calibri" w:eastAsiaTheme="majorEastAsia" w:hAnsi="Calibri" w:cs="Calibri"/>
            <w:sz w:val="18"/>
            <w:szCs w:val="18"/>
          </w:rPr>
          <w:t>https://www.peoplehr.com/en-gb/resources/blog/hr-benchmarking/#:~:text=HR%20benchmarking%20is%20the%20process%20of%20comparing%20your,gaps%2C%20set%20realistic%20goals%2C%20and%20drive%20continuous%20improvement</w:t>
        </w:r>
      </w:hyperlink>
      <w:r w:rsidRPr="00E54D4B">
        <w:rPr>
          <w:rFonts w:ascii="Calibri" w:hAnsi="Calibri" w:cs="Calibri"/>
          <w:sz w:val="18"/>
          <w:szCs w:val="18"/>
        </w:rPr>
        <w:t xml:space="preserve"> [Accessed 5</w:t>
      </w:r>
      <w:r w:rsidRPr="00E54D4B">
        <w:rPr>
          <w:rFonts w:ascii="Calibri" w:hAnsi="Calibri" w:cs="Calibri"/>
          <w:sz w:val="18"/>
          <w:szCs w:val="18"/>
          <w:vertAlign w:val="superscript"/>
        </w:rPr>
        <w:t>th</w:t>
      </w:r>
      <w:r w:rsidRPr="00E54D4B">
        <w:rPr>
          <w:rFonts w:ascii="Calibri" w:hAnsi="Calibri" w:cs="Calibri"/>
          <w:sz w:val="18"/>
          <w:szCs w:val="18"/>
        </w:rPr>
        <w:t xml:space="preserve"> August 2025].</w:t>
      </w:r>
    </w:p>
    <w:p w14:paraId="1B2D6D0B"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 xml:space="preserve">Rees, G. and French, R., 2023. </w:t>
      </w:r>
      <w:r w:rsidRPr="00E54D4B">
        <w:rPr>
          <w:rStyle w:val="Emphasis"/>
          <w:rFonts w:ascii="Calibri" w:eastAsiaTheme="majorEastAsia" w:hAnsi="Calibri" w:cs="Calibri"/>
          <w:sz w:val="18"/>
          <w:szCs w:val="18"/>
        </w:rPr>
        <w:t>Strategic people management and development: Theory and practice</w:t>
      </w:r>
      <w:r w:rsidRPr="00E54D4B">
        <w:rPr>
          <w:rFonts w:ascii="Calibri" w:hAnsi="Calibri" w:cs="Calibri"/>
          <w:sz w:val="18"/>
          <w:szCs w:val="18"/>
        </w:rPr>
        <w:t>. 6th ed. London: CIPD.</w:t>
      </w:r>
    </w:p>
    <w:p w14:paraId="38BD013C"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 xml:space="preserve">Taylor, S. and Woodhams, C., 2022. </w:t>
      </w:r>
      <w:r w:rsidRPr="00E54D4B">
        <w:rPr>
          <w:rStyle w:val="Emphasis"/>
          <w:rFonts w:ascii="Calibri" w:eastAsiaTheme="majorEastAsia" w:hAnsi="Calibri" w:cs="Calibri"/>
          <w:sz w:val="18"/>
          <w:szCs w:val="18"/>
        </w:rPr>
        <w:t>Human resource management: People and organisations</w:t>
      </w:r>
      <w:r w:rsidRPr="00E54D4B">
        <w:rPr>
          <w:rFonts w:ascii="Calibri" w:hAnsi="Calibri" w:cs="Calibri"/>
          <w:sz w:val="18"/>
          <w:szCs w:val="18"/>
        </w:rPr>
        <w:t>. 3rd ed. London: CIPD.</w:t>
      </w:r>
    </w:p>
    <w:p w14:paraId="45E52427"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 xml:space="preserve">Taylor, S., 2025. </w:t>
      </w:r>
      <w:r w:rsidRPr="00E54D4B">
        <w:rPr>
          <w:rStyle w:val="Emphasis"/>
          <w:rFonts w:ascii="Calibri" w:eastAsiaTheme="majorEastAsia" w:hAnsi="Calibri" w:cs="Calibri"/>
          <w:sz w:val="18"/>
          <w:szCs w:val="18"/>
        </w:rPr>
        <w:t>Resourcing and talent management: The theory and practice of recruiting and developing a workforce</w:t>
      </w:r>
      <w:r w:rsidRPr="00E54D4B">
        <w:rPr>
          <w:rFonts w:ascii="Calibri" w:hAnsi="Calibri" w:cs="Calibri"/>
          <w:sz w:val="18"/>
          <w:szCs w:val="18"/>
        </w:rPr>
        <w:t>. 9th ed. London: CIPD.</w:t>
      </w:r>
    </w:p>
    <w:p w14:paraId="02A8BF58"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UK Government (2013) Equality Act 2010: guidance. Available at: https://www.gov.uk/guidance/equality-act-2010-guidance (Accessed: 13 August 2025).</w:t>
      </w:r>
    </w:p>
    <w:p w14:paraId="1EC137E9"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 xml:space="preserve">Waite, K., Beevers, K., Small, N., Tomlinson, K. and Hussain, S., 2021. </w:t>
      </w:r>
      <w:r w:rsidRPr="00E54D4B">
        <w:rPr>
          <w:rStyle w:val="Emphasis"/>
          <w:rFonts w:ascii="Calibri" w:eastAsiaTheme="majorEastAsia" w:hAnsi="Calibri" w:cs="Calibri"/>
          <w:sz w:val="18"/>
          <w:szCs w:val="18"/>
        </w:rPr>
        <w:t>People practice: A complete guide</w:t>
      </w:r>
      <w:r w:rsidRPr="00E54D4B">
        <w:rPr>
          <w:rFonts w:ascii="Calibri" w:hAnsi="Calibri" w:cs="Calibri"/>
          <w:sz w:val="18"/>
          <w:szCs w:val="18"/>
        </w:rPr>
        <w:t>. London: CIPD.</w:t>
      </w:r>
    </w:p>
    <w:p w14:paraId="758AAE2D" w14:textId="77777777" w:rsidR="00E54D4B" w:rsidRPr="00E54D4B" w:rsidRDefault="00E54D4B" w:rsidP="00E54D4B">
      <w:pPr>
        <w:rPr>
          <w:rFonts w:ascii="Calibri" w:hAnsi="Calibri" w:cs="Calibri"/>
          <w:sz w:val="18"/>
          <w:szCs w:val="18"/>
        </w:rPr>
      </w:pPr>
    </w:p>
    <w:p w14:paraId="6448DE98" w14:textId="77777777" w:rsidR="00E54D4B" w:rsidRPr="00E54D4B" w:rsidRDefault="00E54D4B" w:rsidP="00E54D4B">
      <w:pPr>
        <w:rPr>
          <w:sz w:val="18"/>
          <w:szCs w:val="18"/>
        </w:rPr>
      </w:pPr>
    </w:p>
    <w:p w14:paraId="00B32615" w14:textId="77777777" w:rsidR="00CF24B8" w:rsidRPr="002235D8" w:rsidRDefault="00CF24B8" w:rsidP="00AA5346">
      <w:pPr>
        <w:pStyle w:val="NormalWeb"/>
        <w:rPr>
          <w:rFonts w:ascii="Calibri" w:hAnsi="Calibri" w:cs="Calibri"/>
          <w:sz w:val="20"/>
          <w:szCs w:val="20"/>
        </w:rPr>
      </w:pPr>
    </w:p>
    <w:p w14:paraId="08319941" w14:textId="77777777" w:rsidR="008B7B33" w:rsidRPr="002235D8" w:rsidRDefault="008B7B33" w:rsidP="00AA5346">
      <w:pPr>
        <w:pStyle w:val="NormalWeb"/>
        <w:rPr>
          <w:rFonts w:ascii="Calibri" w:hAnsi="Calibri" w:cs="Calibri"/>
          <w:sz w:val="20"/>
          <w:szCs w:val="20"/>
        </w:rPr>
      </w:pPr>
    </w:p>
    <w:p w14:paraId="7D30B783" w14:textId="77777777" w:rsidR="008B7B33" w:rsidRPr="002235D8" w:rsidRDefault="008B7B33" w:rsidP="00AA5346">
      <w:pPr>
        <w:pStyle w:val="NormalWeb"/>
        <w:rPr>
          <w:rFonts w:ascii="Calibri" w:hAnsi="Calibri" w:cs="Calibri"/>
          <w:sz w:val="20"/>
          <w:szCs w:val="20"/>
        </w:rPr>
      </w:pPr>
    </w:p>
    <w:p w14:paraId="19186B91" w14:textId="77777777" w:rsidR="008B7B33" w:rsidRPr="002235D8" w:rsidRDefault="008B7B33" w:rsidP="00AA5346">
      <w:pPr>
        <w:pStyle w:val="NormalWeb"/>
        <w:rPr>
          <w:rFonts w:ascii="Calibri" w:hAnsi="Calibri" w:cs="Calibri"/>
          <w:sz w:val="20"/>
          <w:szCs w:val="20"/>
        </w:rPr>
      </w:pPr>
    </w:p>
    <w:p w14:paraId="226FCA37" w14:textId="77777777" w:rsidR="008B7B33" w:rsidRDefault="008B7B33" w:rsidP="00AA5346">
      <w:pPr>
        <w:pStyle w:val="NormalWeb"/>
        <w:rPr>
          <w:rFonts w:ascii="Calibri" w:hAnsi="Calibri" w:cs="Calibri"/>
          <w:sz w:val="20"/>
          <w:szCs w:val="20"/>
        </w:rPr>
      </w:pPr>
    </w:p>
    <w:p w14:paraId="560B59CE" w14:textId="77777777" w:rsidR="008B7B33" w:rsidRDefault="008B7B33" w:rsidP="00AA5346">
      <w:pPr>
        <w:pStyle w:val="NormalWeb"/>
        <w:rPr>
          <w:rFonts w:ascii="Calibri" w:hAnsi="Calibri" w:cs="Calibri"/>
          <w:sz w:val="20"/>
          <w:szCs w:val="20"/>
        </w:rPr>
      </w:pPr>
    </w:p>
    <w:p w14:paraId="2F0EA2A9" w14:textId="77777777" w:rsidR="00F46855" w:rsidRDefault="00F46855" w:rsidP="00AA5346">
      <w:pPr>
        <w:pStyle w:val="NormalWeb"/>
        <w:rPr>
          <w:rFonts w:ascii="Calibri" w:hAnsi="Calibri" w:cs="Calibri"/>
          <w:sz w:val="20"/>
          <w:szCs w:val="20"/>
        </w:rPr>
      </w:pPr>
    </w:p>
    <w:p w14:paraId="3DFBFA06" w14:textId="77777777" w:rsidR="00F46855" w:rsidRDefault="00F46855" w:rsidP="00AA5346">
      <w:pPr>
        <w:pStyle w:val="NormalWeb"/>
        <w:rPr>
          <w:rFonts w:ascii="Calibri" w:hAnsi="Calibri" w:cs="Calibri"/>
          <w:sz w:val="20"/>
          <w:szCs w:val="20"/>
        </w:rPr>
      </w:pPr>
    </w:p>
    <w:p w14:paraId="58E82110" w14:textId="77777777" w:rsidR="00506CF0" w:rsidRDefault="00506CF0" w:rsidP="00AA5346">
      <w:pPr>
        <w:pStyle w:val="NormalWeb"/>
        <w:rPr>
          <w:rFonts w:ascii="Calibri" w:hAnsi="Calibri" w:cs="Calibri"/>
          <w:sz w:val="20"/>
          <w:szCs w:val="20"/>
        </w:rPr>
      </w:pPr>
    </w:p>
    <w:p w14:paraId="1F82C4E4" w14:textId="77777777" w:rsidR="001D10DC" w:rsidRDefault="001D10DC" w:rsidP="00AA5346">
      <w:pPr>
        <w:pStyle w:val="NormalWeb"/>
        <w:rPr>
          <w:rFonts w:ascii="Calibri" w:hAnsi="Calibri" w:cs="Calibri"/>
          <w:sz w:val="20"/>
          <w:szCs w:val="20"/>
        </w:rPr>
      </w:pPr>
    </w:p>
    <w:p w14:paraId="78B75ADC" w14:textId="77777777" w:rsidR="001D10DC" w:rsidRDefault="001D10DC" w:rsidP="00AA5346">
      <w:pPr>
        <w:pStyle w:val="NormalWeb"/>
        <w:rPr>
          <w:rFonts w:ascii="Calibri" w:hAnsi="Calibri" w:cs="Calibri"/>
          <w:sz w:val="20"/>
          <w:szCs w:val="20"/>
        </w:rPr>
      </w:pPr>
    </w:p>
    <w:p w14:paraId="19F953FE" w14:textId="77777777" w:rsidR="001D10DC" w:rsidRDefault="001D10DC" w:rsidP="00AA5346">
      <w:pPr>
        <w:pStyle w:val="NormalWeb"/>
        <w:rPr>
          <w:rFonts w:ascii="Calibri" w:hAnsi="Calibri" w:cs="Calibri"/>
          <w:sz w:val="20"/>
          <w:szCs w:val="20"/>
        </w:rPr>
      </w:pPr>
    </w:p>
    <w:p w14:paraId="6DB489F5" w14:textId="77777777" w:rsidR="001D10DC" w:rsidRDefault="001D10DC" w:rsidP="00AA5346">
      <w:pPr>
        <w:pStyle w:val="NormalWeb"/>
        <w:rPr>
          <w:rFonts w:ascii="Calibri" w:hAnsi="Calibri" w:cs="Calibri"/>
          <w:sz w:val="20"/>
          <w:szCs w:val="20"/>
        </w:rPr>
      </w:pPr>
    </w:p>
    <w:p w14:paraId="7DB1CBC3" w14:textId="77777777" w:rsidR="001D10DC" w:rsidRDefault="001D10DC" w:rsidP="00AA5346">
      <w:pPr>
        <w:pStyle w:val="NormalWeb"/>
        <w:rPr>
          <w:rFonts w:ascii="Calibri" w:hAnsi="Calibri" w:cs="Calibri"/>
          <w:sz w:val="20"/>
          <w:szCs w:val="20"/>
        </w:rPr>
      </w:pPr>
    </w:p>
    <w:p w14:paraId="25FF3392" w14:textId="77777777" w:rsidR="001D10DC" w:rsidRDefault="001D10DC" w:rsidP="00AA5346">
      <w:pPr>
        <w:pStyle w:val="NormalWeb"/>
        <w:rPr>
          <w:rFonts w:ascii="Calibri" w:hAnsi="Calibri" w:cs="Calibri"/>
          <w:sz w:val="20"/>
          <w:szCs w:val="20"/>
        </w:rPr>
      </w:pPr>
    </w:p>
    <w:p w14:paraId="665D69B7" w14:textId="77777777" w:rsidR="001D10DC" w:rsidRDefault="001D10DC" w:rsidP="00AA5346">
      <w:pPr>
        <w:pStyle w:val="NormalWeb"/>
        <w:rPr>
          <w:rFonts w:ascii="Calibri" w:hAnsi="Calibri" w:cs="Calibri"/>
          <w:sz w:val="20"/>
          <w:szCs w:val="20"/>
        </w:rPr>
      </w:pPr>
    </w:p>
    <w:p w14:paraId="21C9C5A4" w14:textId="77777777" w:rsidR="001D10DC" w:rsidRDefault="001D10DC" w:rsidP="00AA5346">
      <w:pPr>
        <w:pStyle w:val="NormalWeb"/>
        <w:rPr>
          <w:rFonts w:ascii="Calibri" w:hAnsi="Calibri" w:cs="Calibri"/>
          <w:sz w:val="20"/>
          <w:szCs w:val="20"/>
        </w:rPr>
      </w:pPr>
    </w:p>
    <w:p w14:paraId="7CFCD4D8" w14:textId="77777777" w:rsidR="001D10DC" w:rsidRDefault="001D10DC" w:rsidP="00AA5346">
      <w:pPr>
        <w:pStyle w:val="NormalWeb"/>
        <w:rPr>
          <w:rFonts w:ascii="Calibri" w:hAnsi="Calibri" w:cs="Calibri"/>
          <w:sz w:val="20"/>
          <w:szCs w:val="20"/>
        </w:rPr>
      </w:pPr>
    </w:p>
    <w:p w14:paraId="2CC49BDB" w14:textId="77777777" w:rsidR="001D10DC" w:rsidRDefault="001D10DC" w:rsidP="00AA5346">
      <w:pPr>
        <w:pStyle w:val="NormalWeb"/>
        <w:rPr>
          <w:rFonts w:ascii="Calibri" w:hAnsi="Calibri" w:cs="Calibri"/>
          <w:sz w:val="20"/>
          <w:szCs w:val="20"/>
        </w:rPr>
      </w:pPr>
    </w:p>
    <w:p w14:paraId="53C4EE01" w14:textId="77777777" w:rsidR="00AA5346" w:rsidRPr="00AA5346" w:rsidRDefault="00AA5346">
      <w:pPr>
        <w:rPr>
          <w:rFonts w:ascii="Calibri" w:hAnsi="Calibri" w:cs="Calibri"/>
          <w:sz w:val="20"/>
          <w:szCs w:val="20"/>
        </w:rPr>
      </w:pPr>
    </w:p>
    <w:sectPr w:rsidR="00AA5346" w:rsidRPr="00AA53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183283"/>
    <w:multiLevelType w:val="hybridMultilevel"/>
    <w:tmpl w:val="0DAA7344"/>
    <w:lvl w:ilvl="0" w:tplc="08090011">
      <w:start w:val="1"/>
      <w:numFmt w:val="decimal"/>
      <w:lvlText w:val="%1)"/>
      <w:lvlJc w:val="left"/>
      <w:pPr>
        <w:ind w:left="720" w:hanging="360"/>
      </w:pPr>
      <w:rPr>
        <w:b/>
        <w:i w:val="0"/>
        <w:color w:val="80340D"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87677084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346"/>
    <w:rsid w:val="00014203"/>
    <w:rsid w:val="000375A3"/>
    <w:rsid w:val="000440B5"/>
    <w:rsid w:val="00044E09"/>
    <w:rsid w:val="00051F4C"/>
    <w:rsid w:val="00054DBF"/>
    <w:rsid w:val="00091176"/>
    <w:rsid w:val="000B1385"/>
    <w:rsid w:val="000B531C"/>
    <w:rsid w:val="000C4DB7"/>
    <w:rsid w:val="000D238A"/>
    <w:rsid w:val="000D408C"/>
    <w:rsid w:val="000D6B7A"/>
    <w:rsid w:val="000E58EF"/>
    <w:rsid w:val="00126E69"/>
    <w:rsid w:val="001378D1"/>
    <w:rsid w:val="0014269A"/>
    <w:rsid w:val="001527F2"/>
    <w:rsid w:val="001766E3"/>
    <w:rsid w:val="00184EE8"/>
    <w:rsid w:val="00187E8E"/>
    <w:rsid w:val="001C190C"/>
    <w:rsid w:val="001C2EE7"/>
    <w:rsid w:val="001D10DC"/>
    <w:rsid w:val="00200DAD"/>
    <w:rsid w:val="00216AB6"/>
    <w:rsid w:val="002235D8"/>
    <w:rsid w:val="002348A1"/>
    <w:rsid w:val="00234FC2"/>
    <w:rsid w:val="00254398"/>
    <w:rsid w:val="00254E18"/>
    <w:rsid w:val="00270676"/>
    <w:rsid w:val="0029601E"/>
    <w:rsid w:val="002A337C"/>
    <w:rsid w:val="002B25DE"/>
    <w:rsid w:val="002C27A8"/>
    <w:rsid w:val="002E1101"/>
    <w:rsid w:val="003039A7"/>
    <w:rsid w:val="0031793F"/>
    <w:rsid w:val="00376ACE"/>
    <w:rsid w:val="00383648"/>
    <w:rsid w:val="003A70FD"/>
    <w:rsid w:val="003C18B6"/>
    <w:rsid w:val="003C6A2B"/>
    <w:rsid w:val="003E4A19"/>
    <w:rsid w:val="003E4CAF"/>
    <w:rsid w:val="003E6CAB"/>
    <w:rsid w:val="003F00DC"/>
    <w:rsid w:val="003F1AED"/>
    <w:rsid w:val="003F78CB"/>
    <w:rsid w:val="0041485D"/>
    <w:rsid w:val="00414D54"/>
    <w:rsid w:val="00421613"/>
    <w:rsid w:val="00427B55"/>
    <w:rsid w:val="004312CD"/>
    <w:rsid w:val="004337F8"/>
    <w:rsid w:val="004424DA"/>
    <w:rsid w:val="004457F2"/>
    <w:rsid w:val="004519E0"/>
    <w:rsid w:val="00463F50"/>
    <w:rsid w:val="0047275D"/>
    <w:rsid w:val="004759D9"/>
    <w:rsid w:val="004C6CCB"/>
    <w:rsid w:val="004E492D"/>
    <w:rsid w:val="00506CF0"/>
    <w:rsid w:val="00527219"/>
    <w:rsid w:val="00572267"/>
    <w:rsid w:val="00584DFE"/>
    <w:rsid w:val="00586FD4"/>
    <w:rsid w:val="005A7ECA"/>
    <w:rsid w:val="005C2101"/>
    <w:rsid w:val="005F1510"/>
    <w:rsid w:val="00611B8E"/>
    <w:rsid w:val="006622B4"/>
    <w:rsid w:val="0067449E"/>
    <w:rsid w:val="00675429"/>
    <w:rsid w:val="006855FF"/>
    <w:rsid w:val="00692CFD"/>
    <w:rsid w:val="006C161C"/>
    <w:rsid w:val="00714646"/>
    <w:rsid w:val="00721C72"/>
    <w:rsid w:val="00731450"/>
    <w:rsid w:val="00751D39"/>
    <w:rsid w:val="00755FE8"/>
    <w:rsid w:val="00763F27"/>
    <w:rsid w:val="00765067"/>
    <w:rsid w:val="007809F6"/>
    <w:rsid w:val="00796292"/>
    <w:rsid w:val="008177EF"/>
    <w:rsid w:val="008443B5"/>
    <w:rsid w:val="008539EC"/>
    <w:rsid w:val="00867F4A"/>
    <w:rsid w:val="00871528"/>
    <w:rsid w:val="00882E45"/>
    <w:rsid w:val="0088325D"/>
    <w:rsid w:val="008B7B33"/>
    <w:rsid w:val="008C51E9"/>
    <w:rsid w:val="008D47F6"/>
    <w:rsid w:val="008D5E1F"/>
    <w:rsid w:val="0091534C"/>
    <w:rsid w:val="009318A6"/>
    <w:rsid w:val="00937CA4"/>
    <w:rsid w:val="00956713"/>
    <w:rsid w:val="00963594"/>
    <w:rsid w:val="0099149D"/>
    <w:rsid w:val="00996983"/>
    <w:rsid w:val="009A1FD2"/>
    <w:rsid w:val="009A7B30"/>
    <w:rsid w:val="00A200C7"/>
    <w:rsid w:val="00AA1FED"/>
    <w:rsid w:val="00AA5346"/>
    <w:rsid w:val="00B07DC5"/>
    <w:rsid w:val="00B13FAB"/>
    <w:rsid w:val="00B22ECA"/>
    <w:rsid w:val="00B41F31"/>
    <w:rsid w:val="00B466A7"/>
    <w:rsid w:val="00B532BF"/>
    <w:rsid w:val="00B604EE"/>
    <w:rsid w:val="00B75ECD"/>
    <w:rsid w:val="00B805B3"/>
    <w:rsid w:val="00BC378F"/>
    <w:rsid w:val="00BE35A7"/>
    <w:rsid w:val="00C06613"/>
    <w:rsid w:val="00C31BF3"/>
    <w:rsid w:val="00C321B1"/>
    <w:rsid w:val="00C42EC0"/>
    <w:rsid w:val="00C55019"/>
    <w:rsid w:val="00C92A0C"/>
    <w:rsid w:val="00CA0F1C"/>
    <w:rsid w:val="00CD54B4"/>
    <w:rsid w:val="00CF24B8"/>
    <w:rsid w:val="00D10559"/>
    <w:rsid w:val="00D15987"/>
    <w:rsid w:val="00D23648"/>
    <w:rsid w:val="00D23C72"/>
    <w:rsid w:val="00D73890"/>
    <w:rsid w:val="00D81C31"/>
    <w:rsid w:val="00D97C72"/>
    <w:rsid w:val="00D97FB2"/>
    <w:rsid w:val="00DB3A1F"/>
    <w:rsid w:val="00DC5E9E"/>
    <w:rsid w:val="00DC75A6"/>
    <w:rsid w:val="00DD0879"/>
    <w:rsid w:val="00DD57C1"/>
    <w:rsid w:val="00DF7103"/>
    <w:rsid w:val="00E02209"/>
    <w:rsid w:val="00E111C7"/>
    <w:rsid w:val="00E36B32"/>
    <w:rsid w:val="00E54D4B"/>
    <w:rsid w:val="00E67B9A"/>
    <w:rsid w:val="00E965BB"/>
    <w:rsid w:val="00EB4146"/>
    <w:rsid w:val="00ED1C26"/>
    <w:rsid w:val="00ED684F"/>
    <w:rsid w:val="00EE7B35"/>
    <w:rsid w:val="00EF71F6"/>
    <w:rsid w:val="00F026FB"/>
    <w:rsid w:val="00F211DE"/>
    <w:rsid w:val="00F2120D"/>
    <w:rsid w:val="00F46855"/>
    <w:rsid w:val="00F6092A"/>
    <w:rsid w:val="00FD7398"/>
    <w:rsid w:val="00FD7733"/>
    <w:rsid w:val="00FE2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7FC77"/>
  <w15:chartTrackingRefBased/>
  <w15:docId w15:val="{098A4C7B-413E-479A-9523-B829D3D93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53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53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53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53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53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53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53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53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53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3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53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53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53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53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53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53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53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5346"/>
    <w:rPr>
      <w:rFonts w:eastAsiaTheme="majorEastAsia" w:cstheme="majorBidi"/>
      <w:color w:val="272727" w:themeColor="text1" w:themeTint="D8"/>
    </w:rPr>
  </w:style>
  <w:style w:type="paragraph" w:styleId="Title">
    <w:name w:val="Title"/>
    <w:basedOn w:val="Normal"/>
    <w:next w:val="Normal"/>
    <w:link w:val="TitleChar"/>
    <w:uiPriority w:val="10"/>
    <w:qFormat/>
    <w:rsid w:val="00AA53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53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53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53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5346"/>
    <w:pPr>
      <w:spacing w:before="160"/>
      <w:jc w:val="center"/>
    </w:pPr>
    <w:rPr>
      <w:i/>
      <w:iCs/>
      <w:color w:val="404040" w:themeColor="text1" w:themeTint="BF"/>
    </w:rPr>
  </w:style>
  <w:style w:type="character" w:customStyle="1" w:styleId="QuoteChar">
    <w:name w:val="Quote Char"/>
    <w:basedOn w:val="DefaultParagraphFont"/>
    <w:link w:val="Quote"/>
    <w:uiPriority w:val="29"/>
    <w:rsid w:val="00AA5346"/>
    <w:rPr>
      <w:i/>
      <w:iCs/>
      <w:color w:val="404040" w:themeColor="text1" w:themeTint="BF"/>
    </w:rPr>
  </w:style>
  <w:style w:type="paragraph" w:styleId="ListParagraph">
    <w:name w:val="List Paragraph"/>
    <w:basedOn w:val="Normal"/>
    <w:uiPriority w:val="34"/>
    <w:qFormat/>
    <w:rsid w:val="00AA5346"/>
    <w:pPr>
      <w:ind w:left="720"/>
      <w:contextualSpacing/>
    </w:pPr>
  </w:style>
  <w:style w:type="character" w:styleId="IntenseEmphasis">
    <w:name w:val="Intense Emphasis"/>
    <w:basedOn w:val="DefaultParagraphFont"/>
    <w:uiPriority w:val="21"/>
    <w:qFormat/>
    <w:rsid w:val="00AA5346"/>
    <w:rPr>
      <w:i/>
      <w:iCs/>
      <w:color w:val="0F4761" w:themeColor="accent1" w:themeShade="BF"/>
    </w:rPr>
  </w:style>
  <w:style w:type="paragraph" w:styleId="IntenseQuote">
    <w:name w:val="Intense Quote"/>
    <w:basedOn w:val="Normal"/>
    <w:next w:val="Normal"/>
    <w:link w:val="IntenseQuoteChar"/>
    <w:uiPriority w:val="30"/>
    <w:qFormat/>
    <w:rsid w:val="00AA53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5346"/>
    <w:rPr>
      <w:i/>
      <w:iCs/>
      <w:color w:val="0F4761" w:themeColor="accent1" w:themeShade="BF"/>
    </w:rPr>
  </w:style>
  <w:style w:type="character" w:styleId="IntenseReference">
    <w:name w:val="Intense Reference"/>
    <w:basedOn w:val="DefaultParagraphFont"/>
    <w:uiPriority w:val="32"/>
    <w:qFormat/>
    <w:rsid w:val="00AA5346"/>
    <w:rPr>
      <w:b/>
      <w:bCs/>
      <w:smallCaps/>
      <w:color w:val="0F4761" w:themeColor="accent1" w:themeShade="BF"/>
      <w:spacing w:val="5"/>
    </w:rPr>
  </w:style>
  <w:style w:type="paragraph" w:styleId="NormalWeb">
    <w:name w:val="Normal (Web)"/>
    <w:basedOn w:val="Normal"/>
    <w:uiPriority w:val="99"/>
    <w:semiHidden/>
    <w:unhideWhenUsed/>
    <w:rsid w:val="00AA534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A5346"/>
    <w:rPr>
      <w:b/>
      <w:bCs/>
    </w:rPr>
  </w:style>
  <w:style w:type="character" w:styleId="Emphasis">
    <w:name w:val="Emphasis"/>
    <w:basedOn w:val="DefaultParagraphFont"/>
    <w:uiPriority w:val="20"/>
    <w:qFormat/>
    <w:rsid w:val="00AA5346"/>
    <w:rPr>
      <w:i/>
      <w:iCs/>
    </w:rPr>
  </w:style>
  <w:style w:type="character" w:customStyle="1" w:styleId="NornalChar">
    <w:name w:val="Nornal Char"/>
    <w:basedOn w:val="DefaultParagraphFont"/>
    <w:link w:val="Nornal"/>
    <w:locked/>
    <w:rsid w:val="00054DBF"/>
    <w:rPr>
      <w:rFonts w:ascii="Arial" w:hAnsi="Arial" w:cs="Arial"/>
      <w:sz w:val="22"/>
      <w:szCs w:val="22"/>
    </w:rPr>
  </w:style>
  <w:style w:type="paragraph" w:customStyle="1" w:styleId="Nornal">
    <w:name w:val="Nornal"/>
    <w:basedOn w:val="Normal"/>
    <w:link w:val="NornalChar"/>
    <w:qFormat/>
    <w:rsid w:val="00054DBF"/>
    <w:pPr>
      <w:spacing w:line="264" w:lineRule="auto"/>
    </w:pPr>
    <w:rPr>
      <w:rFonts w:ascii="Arial" w:hAnsi="Arial" w:cs="Arial"/>
      <w:sz w:val="22"/>
      <w:szCs w:val="22"/>
    </w:rPr>
  </w:style>
  <w:style w:type="character" w:styleId="Hyperlink">
    <w:name w:val="Hyperlink"/>
    <w:basedOn w:val="DefaultParagraphFont"/>
    <w:uiPriority w:val="99"/>
    <w:unhideWhenUsed/>
    <w:rsid w:val="00C06613"/>
    <w:rPr>
      <w:color w:val="0000FF"/>
      <w:u w:val="single"/>
    </w:rPr>
  </w:style>
  <w:style w:type="character" w:styleId="UnresolvedMention">
    <w:name w:val="Unresolved Mention"/>
    <w:basedOn w:val="DefaultParagraphFont"/>
    <w:uiPriority w:val="99"/>
    <w:semiHidden/>
    <w:unhideWhenUsed/>
    <w:rsid w:val="001426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816862">
      <w:bodyDiv w:val="1"/>
      <w:marLeft w:val="0"/>
      <w:marRight w:val="0"/>
      <w:marTop w:val="0"/>
      <w:marBottom w:val="0"/>
      <w:divBdr>
        <w:top w:val="none" w:sz="0" w:space="0" w:color="auto"/>
        <w:left w:val="none" w:sz="0" w:space="0" w:color="auto"/>
        <w:bottom w:val="none" w:sz="0" w:space="0" w:color="auto"/>
        <w:right w:val="none" w:sz="0" w:space="0" w:color="auto"/>
      </w:divBdr>
      <w:divsChild>
        <w:div w:id="311298269">
          <w:marLeft w:val="0"/>
          <w:marRight w:val="0"/>
          <w:marTop w:val="0"/>
          <w:marBottom w:val="0"/>
          <w:divBdr>
            <w:top w:val="none" w:sz="0" w:space="0" w:color="auto"/>
            <w:left w:val="none" w:sz="0" w:space="0" w:color="auto"/>
            <w:bottom w:val="none" w:sz="0" w:space="0" w:color="auto"/>
            <w:right w:val="none" w:sz="0" w:space="0" w:color="auto"/>
          </w:divBdr>
          <w:divsChild>
            <w:div w:id="1722441862">
              <w:marLeft w:val="0"/>
              <w:marRight w:val="0"/>
              <w:marTop w:val="0"/>
              <w:marBottom w:val="0"/>
              <w:divBdr>
                <w:top w:val="none" w:sz="0" w:space="0" w:color="auto"/>
                <w:left w:val="none" w:sz="0" w:space="0" w:color="auto"/>
                <w:bottom w:val="none" w:sz="0" w:space="0" w:color="auto"/>
                <w:right w:val="none" w:sz="0" w:space="0" w:color="auto"/>
              </w:divBdr>
              <w:divsChild>
                <w:div w:id="1016612495">
                  <w:marLeft w:val="0"/>
                  <w:marRight w:val="0"/>
                  <w:marTop w:val="0"/>
                  <w:marBottom w:val="0"/>
                  <w:divBdr>
                    <w:top w:val="none" w:sz="0" w:space="0" w:color="auto"/>
                    <w:left w:val="none" w:sz="0" w:space="0" w:color="auto"/>
                    <w:bottom w:val="none" w:sz="0" w:space="0" w:color="auto"/>
                    <w:right w:val="none" w:sz="0" w:space="0" w:color="auto"/>
                  </w:divBdr>
                  <w:divsChild>
                    <w:div w:id="1588927195">
                      <w:marLeft w:val="0"/>
                      <w:marRight w:val="0"/>
                      <w:marTop w:val="0"/>
                      <w:marBottom w:val="0"/>
                      <w:divBdr>
                        <w:top w:val="none" w:sz="0" w:space="0" w:color="auto"/>
                        <w:left w:val="none" w:sz="0" w:space="0" w:color="auto"/>
                        <w:bottom w:val="none" w:sz="0" w:space="0" w:color="auto"/>
                        <w:right w:val="none" w:sz="0" w:space="0" w:color="auto"/>
                      </w:divBdr>
                      <w:divsChild>
                        <w:div w:id="355616889">
                          <w:marLeft w:val="0"/>
                          <w:marRight w:val="0"/>
                          <w:marTop w:val="0"/>
                          <w:marBottom w:val="0"/>
                          <w:divBdr>
                            <w:top w:val="none" w:sz="0" w:space="0" w:color="auto"/>
                            <w:left w:val="none" w:sz="0" w:space="0" w:color="auto"/>
                            <w:bottom w:val="none" w:sz="0" w:space="0" w:color="auto"/>
                            <w:right w:val="none" w:sz="0" w:space="0" w:color="auto"/>
                          </w:divBdr>
                          <w:divsChild>
                            <w:div w:id="1137601561">
                              <w:marLeft w:val="0"/>
                              <w:marRight w:val="0"/>
                              <w:marTop w:val="0"/>
                              <w:marBottom w:val="0"/>
                              <w:divBdr>
                                <w:top w:val="none" w:sz="0" w:space="0" w:color="auto"/>
                                <w:left w:val="none" w:sz="0" w:space="0" w:color="auto"/>
                                <w:bottom w:val="none" w:sz="0" w:space="0" w:color="auto"/>
                                <w:right w:val="none" w:sz="0" w:space="0" w:color="auto"/>
                              </w:divBdr>
                              <w:divsChild>
                                <w:div w:id="1785419947">
                                  <w:marLeft w:val="0"/>
                                  <w:marRight w:val="0"/>
                                  <w:marTop w:val="0"/>
                                  <w:marBottom w:val="0"/>
                                  <w:divBdr>
                                    <w:top w:val="none" w:sz="0" w:space="0" w:color="auto"/>
                                    <w:left w:val="none" w:sz="0" w:space="0" w:color="auto"/>
                                    <w:bottom w:val="none" w:sz="0" w:space="0" w:color="auto"/>
                                    <w:right w:val="none" w:sz="0" w:space="0" w:color="auto"/>
                                  </w:divBdr>
                                  <w:divsChild>
                                    <w:div w:id="21439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3769725">
                      <w:marLeft w:val="0"/>
                      <w:marRight w:val="0"/>
                      <w:marTop w:val="0"/>
                      <w:marBottom w:val="0"/>
                      <w:divBdr>
                        <w:top w:val="none" w:sz="0" w:space="0" w:color="auto"/>
                        <w:left w:val="none" w:sz="0" w:space="0" w:color="auto"/>
                        <w:bottom w:val="none" w:sz="0" w:space="0" w:color="auto"/>
                        <w:right w:val="none" w:sz="0" w:space="0" w:color="auto"/>
                      </w:divBdr>
                      <w:divsChild>
                        <w:div w:id="1687948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0427760">
      <w:bodyDiv w:val="1"/>
      <w:marLeft w:val="0"/>
      <w:marRight w:val="0"/>
      <w:marTop w:val="0"/>
      <w:marBottom w:val="0"/>
      <w:divBdr>
        <w:top w:val="none" w:sz="0" w:space="0" w:color="auto"/>
        <w:left w:val="none" w:sz="0" w:space="0" w:color="auto"/>
        <w:bottom w:val="none" w:sz="0" w:space="0" w:color="auto"/>
        <w:right w:val="none" w:sz="0" w:space="0" w:color="auto"/>
      </w:divBdr>
    </w:div>
    <w:div w:id="647176622">
      <w:bodyDiv w:val="1"/>
      <w:marLeft w:val="0"/>
      <w:marRight w:val="0"/>
      <w:marTop w:val="0"/>
      <w:marBottom w:val="0"/>
      <w:divBdr>
        <w:top w:val="none" w:sz="0" w:space="0" w:color="auto"/>
        <w:left w:val="none" w:sz="0" w:space="0" w:color="auto"/>
        <w:bottom w:val="none" w:sz="0" w:space="0" w:color="auto"/>
        <w:right w:val="none" w:sz="0" w:space="0" w:color="auto"/>
      </w:divBdr>
    </w:div>
    <w:div w:id="928392530">
      <w:bodyDiv w:val="1"/>
      <w:marLeft w:val="0"/>
      <w:marRight w:val="0"/>
      <w:marTop w:val="0"/>
      <w:marBottom w:val="0"/>
      <w:divBdr>
        <w:top w:val="none" w:sz="0" w:space="0" w:color="auto"/>
        <w:left w:val="none" w:sz="0" w:space="0" w:color="auto"/>
        <w:bottom w:val="none" w:sz="0" w:space="0" w:color="auto"/>
        <w:right w:val="none" w:sz="0" w:space="0" w:color="auto"/>
      </w:divBdr>
    </w:div>
    <w:div w:id="1103066454">
      <w:bodyDiv w:val="1"/>
      <w:marLeft w:val="0"/>
      <w:marRight w:val="0"/>
      <w:marTop w:val="0"/>
      <w:marBottom w:val="0"/>
      <w:divBdr>
        <w:top w:val="none" w:sz="0" w:space="0" w:color="auto"/>
        <w:left w:val="none" w:sz="0" w:space="0" w:color="auto"/>
        <w:bottom w:val="none" w:sz="0" w:space="0" w:color="auto"/>
        <w:right w:val="none" w:sz="0" w:space="0" w:color="auto"/>
      </w:divBdr>
    </w:div>
    <w:div w:id="1326126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hievers.com/blog/peer-to-peer-recognition/" TargetMode="External"/><Relationship Id="rId13" Type="http://schemas.openxmlformats.org/officeDocument/2006/relationships/hyperlink" Target="https://www.cipd.org/uk/about/news-archive/networking-important-hr/" TargetMode="External"/><Relationship Id="rId18" Type="http://schemas.openxmlformats.org/officeDocument/2006/relationships/hyperlink" Target="https://www.hrmagazine.co.uk/content/features/how-has-hr-evolved-in-the-last-25-years/" TargetMode="External"/><Relationship Id="rId3" Type="http://schemas.openxmlformats.org/officeDocument/2006/relationships/styles" Target="styles.xml"/><Relationship Id="rId21" Type="http://schemas.openxmlformats.org/officeDocument/2006/relationships/hyperlink" Target="https://hrmhandbook.com/hrp/compensation/salary-survey/" TargetMode="External"/><Relationship Id="rId7" Type="http://schemas.openxmlformats.org/officeDocument/2006/relationships/hyperlink" Target="https://www.acas.org.uk/sites/default/files/2021-03/job-evaluation-considerations-and-risks-advisory-booklet.pdf" TargetMode="External"/><Relationship Id="rId12" Type="http://schemas.openxmlformats.org/officeDocument/2006/relationships/hyperlink" Target="https://www.cipd.org/uk/knowledge/factsheets/market-pricing-factsheet/" TargetMode="External"/><Relationship Id="rId17" Type="http://schemas.openxmlformats.org/officeDocument/2006/relationships/hyperlink" Target="https://www.hrmagazine.co.uk/content/news/cipd-communication-tops-the-list-of-reward-issues-facing-hr-professional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ipd.org/uk/knowledge/bitesize-research/staff-loyalty/" TargetMode="External"/><Relationship Id="rId20" Type="http://schemas.openxmlformats.org/officeDocument/2006/relationships/hyperlink" Target="https://hr.university/shrm/performance-management/job-evaluation-methods/" TargetMode="External"/><Relationship Id="rId1" Type="http://schemas.openxmlformats.org/officeDocument/2006/relationships/customXml" Target="../customXml/item1.xml"/><Relationship Id="rId6" Type="http://schemas.openxmlformats.org/officeDocument/2006/relationships/hyperlink" Target="https://www.acas.org.uk/employers-and-flexible-working-what-are-the-current-challenges" TargetMode="External"/><Relationship Id="rId11" Type="http://schemas.openxmlformats.org/officeDocument/2006/relationships/hyperlink" Target="https://www.cipd.org/uk/about/news/five-ideas-employee-recognition/"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uk/knowledge/factsheets/reward-factsheet/" TargetMode="External"/><Relationship Id="rId23" Type="http://schemas.openxmlformats.org/officeDocument/2006/relationships/hyperlink" Target="https://www.peoplehr.com/en-gb/resources/blog/hr-benchmarking/" TargetMode="External"/><Relationship Id="rId10" Type="http://schemas.openxmlformats.org/officeDocument/2006/relationships/hyperlink" Target="https://www.cipd.org/uk/knowledge/factsheets/economy-labour-market-factsheet/" TargetMode="External"/><Relationship Id="rId19" Type="http://schemas.openxmlformats.org/officeDocument/2006/relationships/hyperlink" Target="https://hr.university/shrm/performance-management/job-evaluation-methods/" TargetMode="External"/><Relationship Id="rId4" Type="http://schemas.openxmlformats.org/officeDocument/2006/relationships/settings" Target="settings.xml"/><Relationship Id="rId9" Type="http://schemas.openxmlformats.org/officeDocument/2006/relationships/hyperlink" Target="https://www.cipd.org/globalassets/media/knowledge/knowledge-hub/evidence-reviews/incentives-recognition-practice-summary_tcm18-105466.pdf" TargetMode="External"/><Relationship Id="rId14" Type="http://schemas.openxmlformats.org/officeDocument/2006/relationships/hyperlink" Target="https://www.cipd.org/uk/knowledge/reports/pay-performance-transparency/" TargetMode="External"/><Relationship Id="rId22" Type="http://schemas.openxmlformats.org/officeDocument/2006/relationships/hyperlink" Target="https://www.linkedin.com/advice/3/how-do-you-use-ranking-method-evaluate-job-roles-q4uq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F5A02E-EAD9-4541-B46D-9F0D48D1D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16362</TotalTime>
  <Pages>9</Pages>
  <Words>5271</Words>
  <Characters>27622</Characters>
  <Application>Microsoft Office Word</Application>
  <DocSecurity>0</DocSecurity>
  <Lines>354</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Jones</dc:creator>
  <cp:keywords/>
  <dc:description/>
  <cp:lastModifiedBy>Andy Jones</cp:lastModifiedBy>
  <cp:revision>155</cp:revision>
  <dcterms:created xsi:type="dcterms:W3CDTF">2025-07-02T11:21:00Z</dcterms:created>
  <dcterms:modified xsi:type="dcterms:W3CDTF">2025-08-13T14:41:00Z</dcterms:modified>
</cp:coreProperties>
</file>