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F6790D" w14:textId="45202D5A" w:rsidR="3E10BC5D" w:rsidRDefault="3E10BC5D" w:rsidP="3E10BC5D">
      <w:pPr>
        <w:rPr>
          <w:rFonts w:ascii="Calibri" w:eastAsia="Calibri" w:hAnsi="Calibri" w:cs="Calibri"/>
        </w:rPr>
      </w:pPr>
    </w:p>
    <w:p w14:paraId="4F5C0D40" w14:textId="17BB658D" w:rsidR="3E10BC5D" w:rsidRPr="004370E5" w:rsidRDefault="3E10BC5D" w:rsidP="004370E5">
      <w:pPr>
        <w:spacing w:line="360" w:lineRule="auto"/>
        <w:rPr>
          <w:rFonts w:ascii="Arial" w:eastAsia="Bookman Old Style" w:hAnsi="Arial" w:cs="Arial"/>
          <w:b/>
          <w:sz w:val="28"/>
          <w:szCs w:val="24"/>
        </w:rPr>
      </w:pPr>
      <w:r w:rsidRPr="004370E5">
        <w:rPr>
          <w:rFonts w:ascii="Arial" w:eastAsia="Bookman Old Style" w:hAnsi="Arial" w:cs="Arial"/>
          <w:b/>
          <w:color w:val="191919"/>
          <w:sz w:val="28"/>
          <w:szCs w:val="24"/>
          <w:lang w:val="en-US"/>
        </w:rPr>
        <w:t>Critical response to an article that provides evidence of sound knowledge and understanding of themes related to the teaching of Welsh in the English-medium sector.</w:t>
      </w:r>
    </w:p>
    <w:p w14:paraId="0195F7B6" w14:textId="4B2AE346" w:rsidR="3E10BC5D" w:rsidRPr="004370E5" w:rsidRDefault="3E10BC5D" w:rsidP="004370E5">
      <w:pPr>
        <w:spacing w:line="360" w:lineRule="auto"/>
        <w:rPr>
          <w:rFonts w:ascii="Arial" w:eastAsia="Bookman Old Style" w:hAnsi="Arial" w:cs="Arial"/>
          <w:sz w:val="24"/>
          <w:szCs w:val="24"/>
        </w:rPr>
      </w:pPr>
    </w:p>
    <w:p w14:paraId="273C3C92" w14:textId="57029711" w:rsidR="3E10BC5D" w:rsidRDefault="2A81C675" w:rsidP="004370E5">
      <w:pPr>
        <w:spacing w:line="360" w:lineRule="auto"/>
        <w:rPr>
          <w:rFonts w:ascii="Arial" w:eastAsia="Bookman Old Style" w:hAnsi="Arial" w:cs="Arial"/>
          <w:color w:val="000000" w:themeColor="text1"/>
          <w:sz w:val="24"/>
          <w:szCs w:val="24"/>
        </w:rPr>
      </w:pPr>
      <w:r w:rsidRPr="004370E5">
        <w:rPr>
          <w:rFonts w:ascii="Arial" w:eastAsia="Bookman Old Style" w:hAnsi="Arial" w:cs="Arial"/>
          <w:color w:val="000000" w:themeColor="text1"/>
          <w:sz w:val="24"/>
          <w:szCs w:val="24"/>
          <w:lang w:val="en-US"/>
        </w:rPr>
        <w:t>The Welsh Language has been a part of Welsh culture for many years; the Welsh language has been said to been around for u</w:t>
      </w:r>
      <w:bookmarkStart w:id="0" w:name="_GoBack"/>
      <w:bookmarkEnd w:id="0"/>
      <w:r w:rsidRPr="004370E5">
        <w:rPr>
          <w:rFonts w:ascii="Arial" w:eastAsia="Bookman Old Style" w:hAnsi="Arial" w:cs="Arial"/>
          <w:color w:val="000000" w:themeColor="text1"/>
          <w:sz w:val="24"/>
          <w:szCs w:val="24"/>
          <w:lang w:val="en-US"/>
        </w:rPr>
        <w:t xml:space="preserve">p to 4,000 years </w:t>
      </w:r>
      <w:r w:rsidRPr="004370E5">
        <w:rPr>
          <w:rFonts w:ascii="Arial" w:eastAsia="Bookman Old Style" w:hAnsi="Arial" w:cs="Arial"/>
          <w:color w:val="000000" w:themeColor="text1"/>
          <w:sz w:val="24"/>
          <w:szCs w:val="24"/>
        </w:rPr>
        <w:t>(Davies, 1999).  Although over the last 10 years the language has decreased in the number of speakers by 2% (Welsh Government 2014).  These findings are proven by the 2011 census of Wales where herby it states that ‘19% of people in Wales speak Welsh’ (White, 2019) this has significantly lowered over the years.  In addition, currently the Welsh Government has a target to reach 1 million Welsh Speakers by 2050.  (</w:t>
      </w:r>
      <w:proofErr w:type="spellStart"/>
      <w:r w:rsidRPr="004370E5">
        <w:rPr>
          <w:rFonts w:ascii="Arial" w:eastAsia="Bookman Old Style" w:hAnsi="Arial" w:cs="Arial"/>
          <w:color w:val="000000" w:themeColor="text1"/>
          <w:sz w:val="24"/>
          <w:szCs w:val="24"/>
        </w:rPr>
        <w:t>Cymraeg</w:t>
      </w:r>
      <w:proofErr w:type="spellEnd"/>
      <w:r w:rsidRPr="004370E5">
        <w:rPr>
          <w:rFonts w:ascii="Arial" w:eastAsia="Bookman Old Style" w:hAnsi="Arial" w:cs="Arial"/>
          <w:color w:val="000000" w:themeColor="text1"/>
          <w:sz w:val="24"/>
          <w:szCs w:val="24"/>
        </w:rPr>
        <w:t>, 2019)</w:t>
      </w:r>
      <w:r w:rsidR="00F12827">
        <w:rPr>
          <w:rFonts w:ascii="Arial" w:eastAsia="Bookman Old Style" w:hAnsi="Arial" w:cs="Arial"/>
          <w:sz w:val="24"/>
          <w:szCs w:val="24"/>
        </w:rPr>
        <w:t xml:space="preserve"> </w:t>
      </w:r>
      <w:r w:rsidR="3E10BC5D" w:rsidRPr="004370E5">
        <w:rPr>
          <w:rFonts w:ascii="Arial" w:eastAsia="Bookman Old Style" w:hAnsi="Arial" w:cs="Arial"/>
          <w:color w:val="000000" w:themeColor="text1"/>
          <w:sz w:val="24"/>
          <w:szCs w:val="24"/>
        </w:rPr>
        <w:t xml:space="preserve">The main purpose of the article is how promote and teach a second language; while looking closely at the article the writer will show knowledge and understanding of themes related to the teaching of a second language in a first language sector.  Within the articles case it is English in a Filipino medium </w:t>
      </w:r>
      <w:proofErr w:type="gramStart"/>
      <w:r w:rsidR="3E10BC5D" w:rsidRPr="004370E5">
        <w:rPr>
          <w:rFonts w:ascii="Arial" w:eastAsia="Bookman Old Style" w:hAnsi="Arial" w:cs="Arial"/>
          <w:color w:val="000000" w:themeColor="text1"/>
          <w:sz w:val="24"/>
          <w:szCs w:val="24"/>
        </w:rPr>
        <w:t>school</w:t>
      </w:r>
      <w:proofErr w:type="gramEnd"/>
      <w:r w:rsidR="3E10BC5D" w:rsidRPr="004370E5">
        <w:rPr>
          <w:rFonts w:ascii="Arial" w:eastAsia="Bookman Old Style" w:hAnsi="Arial" w:cs="Arial"/>
          <w:color w:val="000000" w:themeColor="text1"/>
          <w:sz w:val="24"/>
          <w:szCs w:val="24"/>
        </w:rPr>
        <w:t xml:space="preserve"> but the writer is looking at it from the aspect of Welsh in an English medium school.</w:t>
      </w:r>
    </w:p>
    <w:p w14:paraId="196A3CAC" w14:textId="77777777" w:rsidR="00F12827" w:rsidRPr="004370E5" w:rsidRDefault="00F12827" w:rsidP="004370E5">
      <w:pPr>
        <w:spacing w:line="360" w:lineRule="auto"/>
        <w:rPr>
          <w:rFonts w:ascii="Arial" w:eastAsia="Bookman Old Style" w:hAnsi="Arial" w:cs="Arial"/>
          <w:sz w:val="24"/>
          <w:szCs w:val="24"/>
        </w:rPr>
      </w:pPr>
    </w:p>
    <w:p w14:paraId="4E7AD73F" w14:textId="7A704101" w:rsidR="3E10BC5D" w:rsidRPr="004370E5" w:rsidRDefault="3E10BC5D"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The article is about teaching English as a second language (ESL) and English as a foreign language (EFL) (Bernardo, A.B.I. &amp; Gaerlan, M.J.M2011).  Furthermore, the article goes on to discuss the use of teaching English to Filipino children and the challenges and benefits that come with that responsibility.  In addition to this the writer of the article discussed many different aspects of how a variety of different teaching methods can improve the language being learnt/taught (Bernardo, A.B.I. &amp; Gaerlan, M.J.M. (2011).  The author looks at two approaches to this way of teaching these are the Psycholinguistic Approach (PA) and the Sociolinguistic Approach (SA).  </w:t>
      </w:r>
    </w:p>
    <w:p w14:paraId="2DE48E60" w14:textId="07838E40" w:rsidR="3E10BC5D" w:rsidRPr="00F12827"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     The first method is that of the PA which Maftoon (2012) suggests that </w:t>
      </w:r>
      <w:r w:rsidR="3E10BC5D" w:rsidRPr="004370E5">
        <w:rPr>
          <w:rFonts w:ascii="Arial" w:eastAsia="Bookman Old Style" w:hAnsi="Arial" w:cs="Arial"/>
          <w:color w:val="000000" w:themeColor="text1"/>
          <w:sz w:val="24"/>
          <w:szCs w:val="24"/>
        </w:rPr>
        <w:t xml:space="preserve">‘The PA </w:t>
      </w:r>
      <w:r w:rsidR="3E10BC5D" w:rsidRPr="004370E5">
        <w:rPr>
          <w:rFonts w:ascii="Arial" w:eastAsia="Bookman Old Style" w:hAnsi="Arial" w:cs="Arial"/>
          <w:color w:val="222222"/>
          <w:sz w:val="24"/>
          <w:szCs w:val="24"/>
        </w:rPr>
        <w:t>views learning as a cognitive individual process happening within the individual and then moves to the social dimension when some learning has been processed’.</w:t>
      </w:r>
      <w:r w:rsidR="00F12827">
        <w:rPr>
          <w:rFonts w:ascii="Arial" w:eastAsia="Bookman Old Style" w:hAnsi="Arial" w:cs="Arial"/>
          <w:color w:val="222222"/>
          <w:sz w:val="24"/>
          <w:szCs w:val="24"/>
        </w:rPr>
        <w:t xml:space="preserve">  </w:t>
      </w:r>
      <w:r w:rsidRPr="004370E5">
        <w:rPr>
          <w:rFonts w:ascii="Arial" w:eastAsia="Bookman Old Style" w:hAnsi="Arial" w:cs="Arial"/>
          <w:color w:val="222222"/>
          <w:sz w:val="24"/>
          <w:szCs w:val="24"/>
        </w:rPr>
        <w:t xml:space="preserve">This point suggested can be in relation to the teaching of Welsh in English medium schools as children need to have the learned the cognitive skills to be able to learn a </w:t>
      </w:r>
      <w:r w:rsidRPr="004370E5">
        <w:rPr>
          <w:rFonts w:ascii="Arial" w:eastAsia="Bookman Old Style" w:hAnsi="Arial" w:cs="Arial"/>
          <w:color w:val="222222"/>
          <w:sz w:val="24"/>
          <w:szCs w:val="24"/>
        </w:rPr>
        <w:lastRenderedPageBreak/>
        <w:t xml:space="preserve">language. For example, the children do not simply learn words they need to put the words into a sentence and relate to real life scenarios in order to remember a language.  </w:t>
      </w:r>
      <w:r w:rsidRPr="004370E5">
        <w:rPr>
          <w:rFonts w:ascii="Arial" w:eastAsia="Bookman Old Style" w:hAnsi="Arial" w:cs="Arial"/>
          <w:color w:val="000000" w:themeColor="text1"/>
          <w:sz w:val="24"/>
          <w:szCs w:val="24"/>
        </w:rPr>
        <w:t>(Taeschner, 1991) One the other hand p</w:t>
      </w:r>
      <w:r w:rsidRPr="004370E5">
        <w:rPr>
          <w:rFonts w:ascii="Arial" w:eastAsia="Bookman Old Style" w:hAnsi="Arial" w:cs="Arial"/>
          <w:sz w:val="24"/>
          <w:szCs w:val="24"/>
        </w:rPr>
        <w:t xml:space="preserve">sycholinguistic studies show a very different point of the view for bilingual's students learning experiences, this is discussed </w:t>
      </w:r>
      <w:proofErr w:type="gramStart"/>
      <w:r w:rsidRPr="004370E5">
        <w:rPr>
          <w:rFonts w:ascii="Arial" w:eastAsia="Bookman Old Style" w:hAnsi="Arial" w:cs="Arial"/>
          <w:sz w:val="24"/>
          <w:szCs w:val="24"/>
        </w:rPr>
        <w:t>later on</w:t>
      </w:r>
      <w:proofErr w:type="gramEnd"/>
      <w:r w:rsidRPr="004370E5">
        <w:rPr>
          <w:rFonts w:ascii="Arial" w:eastAsia="Bookman Old Style" w:hAnsi="Arial" w:cs="Arial"/>
          <w:sz w:val="24"/>
          <w:szCs w:val="24"/>
        </w:rPr>
        <w:t xml:space="preserve">. </w:t>
      </w:r>
    </w:p>
    <w:p w14:paraId="7D1C0043" w14:textId="1FDBF74F"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222222"/>
          <w:sz w:val="24"/>
          <w:szCs w:val="24"/>
        </w:rPr>
        <w:t xml:space="preserve">Secondly the other method used within the article is SA which has </w:t>
      </w:r>
      <w:proofErr w:type="gramStart"/>
      <w:r w:rsidRPr="004370E5">
        <w:rPr>
          <w:rFonts w:ascii="Arial" w:eastAsia="Bookman Old Style" w:hAnsi="Arial" w:cs="Arial"/>
          <w:color w:val="222222"/>
          <w:sz w:val="24"/>
          <w:szCs w:val="24"/>
        </w:rPr>
        <w:t>a main focus</w:t>
      </w:r>
      <w:proofErr w:type="gramEnd"/>
      <w:r w:rsidRPr="004370E5">
        <w:rPr>
          <w:rFonts w:ascii="Arial" w:eastAsia="Bookman Old Style" w:hAnsi="Arial" w:cs="Arial"/>
          <w:color w:val="222222"/>
          <w:sz w:val="24"/>
          <w:szCs w:val="24"/>
        </w:rPr>
        <w:t xml:space="preserve"> on learning a language through social aspects, settings and environments.  Hornberger and (2010) propose that SA ‘Is the effort to understand the way that social dynamics are affected by individual and/or group language use’.  The SA is a favourable way of learning a language as long as children have the support of the teachers, parents and other people in their life to help support and encourage them.  Children need to practice and have the confidence to speak the language being learnt they do also need to be full immersed in that language.  Similar to learning Welsh, research has shown if children have the network of support from family then they will learn the language more efficiently (Lewis, Royles and McLeod, 2017).   </w:t>
      </w:r>
      <w:r w:rsidRPr="004370E5">
        <w:rPr>
          <w:rFonts w:ascii="Arial" w:eastAsia="Bookman Old Style" w:hAnsi="Arial" w:cs="Arial"/>
          <w:color w:val="000000" w:themeColor="text1"/>
          <w:sz w:val="24"/>
          <w:szCs w:val="24"/>
        </w:rPr>
        <w:t>If Wales were to adopt these methods of teaching then changes would have to be made to the curriculum for it to work.  As of 2022 when the new curriculum will be in all schools in Wales this idea of having more Welsh speakers should link well.</w:t>
      </w:r>
      <w:r w:rsidR="00F12827">
        <w:rPr>
          <w:rFonts w:ascii="Arial" w:eastAsia="Bookman Old Style" w:hAnsi="Arial" w:cs="Arial"/>
          <w:color w:val="000000" w:themeColor="text1"/>
          <w:sz w:val="24"/>
          <w:szCs w:val="24"/>
        </w:rPr>
        <w:t xml:space="preserve">  </w:t>
      </w:r>
      <w:r w:rsidRPr="004370E5">
        <w:rPr>
          <w:rFonts w:ascii="Arial" w:eastAsia="Bookman Old Style" w:hAnsi="Arial" w:cs="Arial"/>
          <w:color w:val="000000" w:themeColor="text1"/>
          <w:sz w:val="24"/>
          <w:szCs w:val="24"/>
        </w:rPr>
        <w:t xml:space="preserve">The curriculum is ‘Successful Futures’ founded by Professor Graham Donaldson.  The Welsh Assembly Government, (WAG, 2017) has stated that ‘by 2050 Wales will have a million Welsh Speakers’.  However </w:t>
      </w:r>
      <w:r w:rsidRPr="004370E5">
        <w:rPr>
          <w:rFonts w:ascii="Arial" w:eastAsia="Bookman Old Style" w:hAnsi="Arial" w:cs="Arial"/>
          <w:sz w:val="24"/>
          <w:szCs w:val="24"/>
        </w:rPr>
        <w:t>Welsh Government (2014)</w:t>
      </w:r>
      <w:r w:rsidRPr="004370E5">
        <w:rPr>
          <w:rFonts w:ascii="Arial" w:eastAsia="Bookman Old Style" w:hAnsi="Arial" w:cs="Arial"/>
          <w:color w:val="141414"/>
          <w:sz w:val="24"/>
          <w:szCs w:val="24"/>
        </w:rPr>
        <w:t xml:space="preserve"> discuss that generally schools are doing well with incorporating the language into the curriculum.  Furthermore, evidence is found in the Foundation Phase (FP), children performing well in the Welsh Language than that of Key Stage 2 (KS2).  In addition to support this finding Estyn (2013) have reported that </w:t>
      </w:r>
    </w:p>
    <w:p w14:paraId="3879CF24" w14:textId="14B5651B" w:rsidR="3E10BC5D" w:rsidRPr="004370E5" w:rsidRDefault="3E10BC5D" w:rsidP="004370E5">
      <w:pPr>
        <w:spacing w:line="360" w:lineRule="auto"/>
        <w:ind w:left="720"/>
        <w:rPr>
          <w:rFonts w:ascii="Arial" w:eastAsia="Bookman Old Style" w:hAnsi="Arial" w:cs="Arial"/>
          <w:sz w:val="24"/>
          <w:szCs w:val="24"/>
        </w:rPr>
      </w:pPr>
      <w:r w:rsidRPr="004370E5">
        <w:rPr>
          <w:rFonts w:ascii="Arial" w:eastAsia="Bookman Old Style" w:hAnsi="Arial" w:cs="Arial"/>
          <w:color w:val="141414"/>
          <w:sz w:val="24"/>
          <w:szCs w:val="24"/>
        </w:rPr>
        <w:t>“</w:t>
      </w:r>
      <w:r w:rsidRPr="004370E5">
        <w:rPr>
          <w:rFonts w:ascii="Arial" w:eastAsia="Bookman Old Style" w:hAnsi="Arial" w:cs="Arial"/>
          <w:sz w:val="24"/>
          <w:szCs w:val="24"/>
        </w:rPr>
        <w:t xml:space="preserve">In schools and settings where English is the main medium of communication, children’s Welsh language skills should be progressively developed throughout the Foundation Phase by implementing the Welsh Language Development Area of Learning” </w:t>
      </w:r>
    </w:p>
    <w:p w14:paraId="2FEBF90D" w14:textId="54AB45EC" w:rsidR="3E10BC5D" w:rsidRPr="00F12827" w:rsidRDefault="2A81C675" w:rsidP="004370E5">
      <w:pPr>
        <w:spacing w:line="360" w:lineRule="auto"/>
        <w:rPr>
          <w:rFonts w:ascii="Arial" w:eastAsia="Bookman Old Style" w:hAnsi="Arial" w:cs="Arial"/>
          <w:color w:val="000000" w:themeColor="text1"/>
          <w:sz w:val="24"/>
          <w:szCs w:val="24"/>
        </w:rPr>
      </w:pPr>
      <w:r w:rsidRPr="004370E5">
        <w:rPr>
          <w:rFonts w:ascii="Arial" w:eastAsia="Bookman Old Style" w:hAnsi="Arial" w:cs="Arial"/>
          <w:sz w:val="24"/>
          <w:szCs w:val="24"/>
        </w:rPr>
        <w:t xml:space="preserve">On the other hand, in 2017 Estyn found that the majority of school's staff do not devote enough time to teaching Welsh in the Primary School.  Which leads us to </w:t>
      </w:r>
      <w:r w:rsidRPr="004370E5">
        <w:rPr>
          <w:rFonts w:ascii="Arial" w:eastAsia="Bookman Old Style" w:hAnsi="Arial" w:cs="Arial"/>
          <w:sz w:val="24"/>
          <w:szCs w:val="24"/>
        </w:rPr>
        <w:lastRenderedPageBreak/>
        <w:t>believe more needs to be done to improve the Welsh Language being taught in schools.</w:t>
      </w:r>
    </w:p>
    <w:p w14:paraId="2E95167E" w14:textId="59A1A422"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sz w:val="24"/>
          <w:szCs w:val="24"/>
        </w:rPr>
        <w:t xml:space="preserve">The article found that bilingual learners have a better knowledge of learning skills as they </w:t>
      </w:r>
      <w:proofErr w:type="gramStart"/>
      <w:r w:rsidRPr="004370E5">
        <w:rPr>
          <w:rFonts w:ascii="Arial" w:eastAsia="Bookman Old Style" w:hAnsi="Arial" w:cs="Arial"/>
          <w:sz w:val="24"/>
          <w:szCs w:val="24"/>
        </w:rPr>
        <w:t>are able to</w:t>
      </w:r>
      <w:proofErr w:type="gramEnd"/>
      <w:r w:rsidRPr="004370E5">
        <w:rPr>
          <w:rFonts w:ascii="Arial" w:eastAsia="Bookman Old Style" w:hAnsi="Arial" w:cs="Arial"/>
          <w:sz w:val="24"/>
          <w:szCs w:val="24"/>
        </w:rPr>
        <w:t xml:space="preserve"> identify the two languages it is also the </w:t>
      </w:r>
      <w:r w:rsidRPr="004370E5">
        <w:rPr>
          <w:rFonts w:ascii="Arial" w:eastAsia="Bookman Old Style" w:hAnsi="Arial" w:cs="Arial"/>
          <w:color w:val="000000" w:themeColor="text1"/>
          <w:sz w:val="24"/>
          <w:szCs w:val="24"/>
        </w:rPr>
        <w:t>adaptability of a person to code switch between languages to improve their daily life.</w:t>
      </w:r>
      <w:r w:rsidRPr="004370E5">
        <w:rPr>
          <w:rFonts w:ascii="Arial" w:eastAsia="Bookman Old Style" w:hAnsi="Arial" w:cs="Arial"/>
          <w:sz w:val="24"/>
          <w:szCs w:val="24"/>
        </w:rPr>
        <w:t xml:space="preserve"> </w:t>
      </w:r>
      <w:r w:rsidR="00F12827">
        <w:rPr>
          <w:rFonts w:ascii="Arial" w:eastAsia="Bookman Old Style" w:hAnsi="Arial" w:cs="Arial"/>
          <w:sz w:val="24"/>
          <w:szCs w:val="24"/>
        </w:rPr>
        <w:t xml:space="preserve"> </w:t>
      </w:r>
      <w:r w:rsidRPr="004370E5">
        <w:rPr>
          <w:rFonts w:ascii="Arial" w:eastAsia="Bookman Old Style" w:hAnsi="Arial" w:cs="Arial"/>
          <w:sz w:val="24"/>
          <w:szCs w:val="24"/>
        </w:rPr>
        <w:t xml:space="preserve">Bilingual students have a better understanding on how to control their skills learnt than the monolinguals students.  </w:t>
      </w:r>
      <w:r w:rsidRPr="004370E5">
        <w:rPr>
          <w:rFonts w:ascii="Arial" w:eastAsia="Bookman Old Style" w:hAnsi="Arial" w:cs="Arial"/>
          <w:color w:val="141414"/>
          <w:sz w:val="24"/>
          <w:szCs w:val="24"/>
        </w:rPr>
        <w:t>The article has noted that pupils perform well when they have one or more language as they can switch between both, although the article does not say what year group the children are, in Wales the Foundation Phase children are able to pick up on learning the Welsh Language quicker as they are immersed in the language the minute they walk through the schools gates.</w:t>
      </w:r>
    </w:p>
    <w:p w14:paraId="6E4E82BD" w14:textId="1257F8BC" w:rsidR="3E10BC5D" w:rsidRPr="004370E5" w:rsidRDefault="2A81C675"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rPr>
        <w:t xml:space="preserve">Bernardo, A.B.I. &amp; Gaerlan, M.J.M (2011) focuses on how bilinguals tend to perform better compared to their monolingual counterparts in various learning tasks, including non-verbal problem-solving tasks.  Bilingual learners can switch between the language half-way through activities this is supported by Blot, Zarate, and Paulus (2003) as they found that bilingual students benefit from switching from one language code to the other when performing high levels of cognitive tasks, such as brainstorming. Blot, Zarate and Paulus also as found that </w:t>
      </w:r>
    </w:p>
    <w:p w14:paraId="62E6E925" w14:textId="6F45DB5A" w:rsidR="3E10BC5D" w:rsidRPr="004370E5" w:rsidRDefault="004370E5" w:rsidP="004370E5">
      <w:pPr>
        <w:spacing w:line="360" w:lineRule="auto"/>
        <w:ind w:left="720"/>
        <w:rPr>
          <w:rFonts w:ascii="Arial" w:eastAsia="Bookman Old Style" w:hAnsi="Arial" w:cs="Arial"/>
          <w:sz w:val="24"/>
          <w:szCs w:val="24"/>
          <w:lang w:val="en-US"/>
        </w:rPr>
      </w:pPr>
      <w:r>
        <w:rPr>
          <w:rFonts w:ascii="Arial" w:eastAsia="Bookman Old Style" w:hAnsi="Arial" w:cs="Arial"/>
          <w:sz w:val="24"/>
          <w:szCs w:val="24"/>
        </w:rPr>
        <w:t>‘S</w:t>
      </w:r>
      <w:r w:rsidR="3E10BC5D" w:rsidRPr="004370E5">
        <w:rPr>
          <w:rFonts w:ascii="Arial" w:eastAsia="Bookman Old Style" w:hAnsi="Arial" w:cs="Arial"/>
          <w:sz w:val="24"/>
          <w:szCs w:val="24"/>
        </w:rPr>
        <w:t xml:space="preserve">witching languages allows the bilingual learner to access a wider range of knowledge representations available through the two linguistic codes, compared to when they are using only one </w:t>
      </w:r>
      <w:r w:rsidR="00F12827">
        <w:rPr>
          <w:rFonts w:ascii="Arial" w:eastAsia="Bookman Old Style" w:hAnsi="Arial" w:cs="Arial"/>
          <w:sz w:val="24"/>
          <w:szCs w:val="24"/>
        </w:rPr>
        <w:t xml:space="preserve">of the </w:t>
      </w:r>
      <w:r w:rsidR="3E10BC5D" w:rsidRPr="004370E5">
        <w:rPr>
          <w:rFonts w:ascii="Arial" w:eastAsia="Bookman Old Style" w:hAnsi="Arial" w:cs="Arial"/>
          <w:sz w:val="24"/>
          <w:szCs w:val="24"/>
        </w:rPr>
        <w:t xml:space="preserve">linguistic </w:t>
      </w:r>
      <w:proofErr w:type="gramStart"/>
      <w:r w:rsidR="00F12827" w:rsidRPr="004370E5">
        <w:rPr>
          <w:rFonts w:ascii="Arial" w:eastAsia="Bookman Old Style" w:hAnsi="Arial" w:cs="Arial"/>
          <w:sz w:val="24"/>
          <w:szCs w:val="24"/>
        </w:rPr>
        <w:t>codes</w:t>
      </w:r>
      <w:r w:rsidR="3E10BC5D" w:rsidRPr="004370E5">
        <w:rPr>
          <w:rFonts w:ascii="Arial" w:eastAsia="Bookman Old Style" w:hAnsi="Arial" w:cs="Arial"/>
          <w:sz w:val="24"/>
          <w:szCs w:val="24"/>
        </w:rPr>
        <w:t>’</w:t>
      </w:r>
      <w:proofErr w:type="gramEnd"/>
      <w:r w:rsidR="3E10BC5D" w:rsidRPr="004370E5">
        <w:rPr>
          <w:rFonts w:ascii="Arial" w:eastAsia="Bookman Old Style" w:hAnsi="Arial" w:cs="Arial"/>
          <w:sz w:val="24"/>
          <w:szCs w:val="24"/>
        </w:rPr>
        <w:t>.</w:t>
      </w:r>
    </w:p>
    <w:p w14:paraId="762ED88A" w14:textId="61638C93" w:rsidR="3E10BC5D" w:rsidRPr="004370E5" w:rsidRDefault="3E10BC5D" w:rsidP="004370E5">
      <w:pPr>
        <w:spacing w:line="360" w:lineRule="auto"/>
        <w:rPr>
          <w:rFonts w:ascii="Arial" w:eastAsia="Bookman Old Style" w:hAnsi="Arial" w:cs="Arial"/>
          <w:sz w:val="24"/>
          <w:szCs w:val="24"/>
        </w:rPr>
      </w:pPr>
      <w:r w:rsidRPr="004370E5">
        <w:rPr>
          <w:rFonts w:ascii="Arial" w:eastAsia="Bookman Old Style" w:hAnsi="Arial" w:cs="Arial"/>
          <w:sz w:val="24"/>
          <w:szCs w:val="24"/>
        </w:rPr>
        <w:t xml:space="preserve">Although research has found that learning English is more common than any other language as it is spoken in more countries.  It provides more opportunities for careers and a better way of life for some third world countries, as English is seen as a way out of Poverty.  </w:t>
      </w:r>
    </w:p>
    <w:p w14:paraId="2357F002" w14:textId="73B683E9" w:rsidR="3E10BC5D" w:rsidRPr="004370E5" w:rsidRDefault="3E10BC5D" w:rsidP="004370E5">
      <w:pPr>
        <w:spacing w:line="360" w:lineRule="auto"/>
        <w:rPr>
          <w:rFonts w:ascii="Arial" w:eastAsia="Bookman Old Style" w:hAnsi="Arial" w:cs="Arial"/>
          <w:sz w:val="24"/>
          <w:szCs w:val="24"/>
        </w:rPr>
      </w:pPr>
      <w:r w:rsidRPr="004370E5">
        <w:rPr>
          <w:rFonts w:ascii="Arial" w:eastAsia="Bookman Old Style" w:hAnsi="Arial" w:cs="Arial"/>
          <w:sz w:val="24"/>
          <w:szCs w:val="24"/>
        </w:rPr>
        <w:t xml:space="preserve">Looking at the article in relation to Wales there is research shown by </w:t>
      </w:r>
      <w:r w:rsidRPr="004370E5">
        <w:rPr>
          <w:rFonts w:ascii="Arial" w:eastAsia="Bookman Old Style" w:hAnsi="Arial" w:cs="Arial"/>
          <w:color w:val="000000" w:themeColor="text1"/>
          <w:sz w:val="24"/>
          <w:szCs w:val="24"/>
        </w:rPr>
        <w:t>Weaver, (2013)</w:t>
      </w:r>
      <w:r w:rsidRPr="004370E5">
        <w:rPr>
          <w:rFonts w:ascii="Arial" w:eastAsia="Bookman Old Style" w:hAnsi="Arial" w:cs="Arial"/>
          <w:sz w:val="24"/>
          <w:szCs w:val="24"/>
        </w:rPr>
        <w:t xml:space="preserve"> that </w:t>
      </w:r>
    </w:p>
    <w:p w14:paraId="65AC6B78" w14:textId="06C0FE4C" w:rsidR="3E10BC5D" w:rsidRPr="004370E5" w:rsidRDefault="3E10BC5D" w:rsidP="004370E5">
      <w:pPr>
        <w:spacing w:line="360" w:lineRule="auto"/>
        <w:ind w:left="720"/>
        <w:rPr>
          <w:rFonts w:ascii="Arial" w:eastAsia="Bookman Old Style" w:hAnsi="Arial" w:cs="Arial"/>
          <w:sz w:val="24"/>
          <w:szCs w:val="24"/>
        </w:rPr>
      </w:pPr>
      <w:r w:rsidRPr="004370E5">
        <w:rPr>
          <w:rFonts w:ascii="Arial" w:eastAsia="Bookman Old Style" w:hAnsi="Arial" w:cs="Arial"/>
          <w:color w:val="2B2B2B"/>
          <w:sz w:val="24"/>
          <w:szCs w:val="24"/>
        </w:rPr>
        <w:t xml:space="preserve">‘Research </w:t>
      </w:r>
      <w:r w:rsidR="00F12827">
        <w:rPr>
          <w:rFonts w:ascii="Arial" w:eastAsia="Bookman Old Style" w:hAnsi="Arial" w:cs="Arial"/>
          <w:color w:val="2B2B2B"/>
          <w:sz w:val="24"/>
          <w:szCs w:val="24"/>
        </w:rPr>
        <w:t xml:space="preserve">has </w:t>
      </w:r>
      <w:r w:rsidRPr="004370E5">
        <w:rPr>
          <w:rFonts w:ascii="Arial" w:eastAsia="Bookman Old Style" w:hAnsi="Arial" w:cs="Arial"/>
          <w:color w:val="2B2B2B"/>
          <w:sz w:val="24"/>
          <w:szCs w:val="24"/>
        </w:rPr>
        <w:t>show</w:t>
      </w:r>
      <w:r w:rsidR="00F12827">
        <w:rPr>
          <w:rFonts w:ascii="Arial" w:eastAsia="Bookman Old Style" w:hAnsi="Arial" w:cs="Arial"/>
          <w:color w:val="2B2B2B"/>
          <w:sz w:val="24"/>
          <w:szCs w:val="24"/>
        </w:rPr>
        <w:t>n</w:t>
      </w:r>
      <w:r w:rsidRPr="004370E5">
        <w:rPr>
          <w:rFonts w:ascii="Arial" w:eastAsia="Bookman Old Style" w:hAnsi="Arial" w:cs="Arial"/>
          <w:color w:val="2B2B2B"/>
          <w:sz w:val="24"/>
          <w:szCs w:val="24"/>
        </w:rPr>
        <w:t xml:space="preserve"> that bilingual or multilingual children tend to learn additional new languages more easily than monolingual children, and there is no evidence that bilingualism hinders any aspect of learning’</w:t>
      </w:r>
    </w:p>
    <w:p w14:paraId="354E0A41" w14:textId="265EBD0B" w:rsidR="00F12827" w:rsidRDefault="2A81C675" w:rsidP="004370E5">
      <w:pPr>
        <w:spacing w:line="360" w:lineRule="auto"/>
        <w:rPr>
          <w:rFonts w:ascii="Arial" w:eastAsia="Bookman Old Style" w:hAnsi="Arial" w:cs="Arial"/>
          <w:color w:val="000000" w:themeColor="text1"/>
          <w:sz w:val="24"/>
          <w:szCs w:val="24"/>
        </w:rPr>
      </w:pPr>
      <w:r w:rsidRPr="004370E5">
        <w:rPr>
          <w:rFonts w:ascii="Arial" w:eastAsia="Bookman Old Style" w:hAnsi="Arial" w:cs="Arial"/>
          <w:color w:val="2B2B2B"/>
          <w:sz w:val="24"/>
          <w:szCs w:val="24"/>
        </w:rPr>
        <w:lastRenderedPageBreak/>
        <w:t xml:space="preserve">In </w:t>
      </w:r>
      <w:r w:rsidR="004370E5" w:rsidRPr="004370E5">
        <w:rPr>
          <w:rFonts w:ascii="Arial" w:eastAsia="Bookman Old Style" w:hAnsi="Arial" w:cs="Arial"/>
          <w:color w:val="2B2B2B"/>
          <w:sz w:val="24"/>
          <w:szCs w:val="24"/>
        </w:rPr>
        <w:t>Wales,</w:t>
      </w:r>
      <w:r w:rsidRPr="004370E5">
        <w:rPr>
          <w:rFonts w:ascii="Arial" w:eastAsia="Bookman Old Style" w:hAnsi="Arial" w:cs="Arial"/>
          <w:color w:val="2B2B2B"/>
          <w:sz w:val="24"/>
          <w:szCs w:val="24"/>
        </w:rPr>
        <w:t xml:space="preserve"> bilingual children can access the Welsh medium schools.  Many children that go to the Welsh speaking school now come from homes were one parent or both parents speak English, normally the family will speak English at home. (Statswales, 2019) One the other hand some parents have found that their children often get confused with switching between two languages as normally English is the more dominant language. </w:t>
      </w:r>
      <w:r w:rsidRPr="004370E5">
        <w:rPr>
          <w:rFonts w:ascii="Arial" w:eastAsia="Bookman Old Style" w:hAnsi="Arial" w:cs="Arial"/>
          <w:color w:val="000000" w:themeColor="text1"/>
          <w:sz w:val="24"/>
          <w:szCs w:val="24"/>
        </w:rPr>
        <w:t>(Owen, 2019</w:t>
      </w:r>
      <w:proofErr w:type="gramStart"/>
      <w:r w:rsidRPr="004370E5">
        <w:rPr>
          <w:rFonts w:ascii="Arial" w:eastAsia="Bookman Old Style" w:hAnsi="Arial" w:cs="Arial"/>
          <w:color w:val="000000" w:themeColor="text1"/>
          <w:sz w:val="24"/>
          <w:szCs w:val="24"/>
        </w:rPr>
        <w:t>)</w:t>
      </w:r>
      <w:r w:rsidR="00F12827">
        <w:rPr>
          <w:rFonts w:ascii="Arial" w:eastAsia="Bookman Old Style" w:hAnsi="Arial" w:cs="Arial"/>
          <w:color w:val="000000" w:themeColor="text1"/>
          <w:sz w:val="24"/>
          <w:szCs w:val="24"/>
        </w:rPr>
        <w:t xml:space="preserve">  A</w:t>
      </w:r>
      <w:r w:rsidRPr="004370E5">
        <w:rPr>
          <w:rFonts w:ascii="Arial" w:eastAsia="Bookman Old Style" w:hAnsi="Arial" w:cs="Arial"/>
          <w:color w:val="000000" w:themeColor="text1"/>
          <w:sz w:val="24"/>
          <w:szCs w:val="24"/>
        </w:rPr>
        <w:t>ccording</w:t>
      </w:r>
      <w:proofErr w:type="gramEnd"/>
      <w:r w:rsidRPr="004370E5">
        <w:rPr>
          <w:rFonts w:ascii="Arial" w:eastAsia="Bookman Old Style" w:hAnsi="Arial" w:cs="Arial"/>
          <w:color w:val="000000" w:themeColor="text1"/>
          <w:sz w:val="24"/>
          <w:szCs w:val="24"/>
        </w:rPr>
        <w:t xml:space="preserve"> to the research carried out by Carmarthen County Council broadcaster Ifor ap. Glyn discusses (2016) ‘Carmarthenshire has the highest number of Welsh speakers in any of the counties in Wales, and therefore in the world’.  Every child in Carmarthenshire can become bilingual by taking advantage of Welsh medium education in the County. (Carmarthenshire, 2019)</w:t>
      </w:r>
    </w:p>
    <w:p w14:paraId="5157147D" w14:textId="00897B5B"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Looking at the article it discusses the challenges and benefits of teaching a second language in schools.  The article suggests that children while at school tend to perform better in their native language, as they are more frequent to hearing the language.  (Bernardo, A.B.I. &amp; Gaerlan, M.J.M. 2011) Although the children are learning English in the article it has a particular focus on Mathematics problem solving and comprehension of the question.  The research they found was that the children perform better in the lesson if the lesson was taught to them in English this called Communicative Language teaching (CLT).  CLT is when the teaching is done in the language being taught the children will find it easier to recall from memory in that language. (Richards, 2012) In Wales if we as country were to adopt this way of teaching in Welsh, then the children would better understand the language according to the research in the article as along as the teacher is modelling the language correctly.  The article discusses that the students talk about ‘teachers being good models of the use of English’. (Bernardo, A.B.I. &amp; Gaerlan, M.J.M. 2011)  </w:t>
      </w:r>
    </w:p>
    <w:p w14:paraId="78F4B402" w14:textId="3C2E5CC0"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sz w:val="24"/>
          <w:szCs w:val="24"/>
        </w:rPr>
        <w:t xml:space="preserve">Readings show that communicative teaching approach is an effective way of teaching as shown in the article where the children were taught in the language and found it easier to recall in that language, looking at the schools in Wales.  If children were taught in the Welsh Language then they would recall in the language as that is what they were taught in.  To conclude communicative language teaching; children learn a language better if they are able; to communicate with other people, if the language is substance and meaning to it and if they are able to make mistakes and learn from them.  </w:t>
      </w:r>
      <w:r w:rsidRPr="004370E5">
        <w:rPr>
          <w:rFonts w:ascii="Arial" w:eastAsia="Bookman Old Style" w:hAnsi="Arial" w:cs="Arial"/>
          <w:color w:val="000000" w:themeColor="text1"/>
          <w:sz w:val="24"/>
          <w:szCs w:val="24"/>
        </w:rPr>
        <w:t xml:space="preserve">Richards and Rodgers (2001) believe that ‘learning is a process of </w:t>
      </w:r>
      <w:r w:rsidRPr="004370E5">
        <w:rPr>
          <w:rFonts w:ascii="Arial" w:eastAsia="Bookman Old Style" w:hAnsi="Arial" w:cs="Arial"/>
          <w:color w:val="000000" w:themeColor="text1"/>
          <w:sz w:val="24"/>
          <w:szCs w:val="24"/>
        </w:rPr>
        <w:lastRenderedPageBreak/>
        <w:t>creative construction and involves trial and error’.  Kaftan (2018) support the notion of learning language and making mistake as it is not only important to make mistakes it is seen as a good sign to make progress in that language.  Looking at Welsh which is seen to be a difficult language to learn (Flintshire County Council, 2019) this philosophy would help children in their confidence if they feel safe to have go and make mistakes.</w:t>
      </w:r>
      <w:r w:rsidR="00F12827">
        <w:rPr>
          <w:rFonts w:ascii="Arial" w:eastAsia="Bookman Old Style" w:hAnsi="Arial" w:cs="Arial"/>
          <w:color w:val="000000" w:themeColor="text1"/>
          <w:sz w:val="24"/>
          <w:szCs w:val="24"/>
        </w:rPr>
        <w:t xml:space="preserve">  </w:t>
      </w:r>
      <w:r w:rsidRPr="004370E5">
        <w:rPr>
          <w:rFonts w:ascii="Arial" w:eastAsia="Bookman Old Style" w:hAnsi="Arial" w:cs="Arial"/>
          <w:color w:val="000000" w:themeColor="text1"/>
          <w:sz w:val="24"/>
          <w:szCs w:val="24"/>
        </w:rPr>
        <w:t xml:space="preserve">Bernardo, A.B.I. &amp; Gaerlan, M.J.M from the article mentioned that (2011) ‘students mention that their family positively influenced their learning in English’ also mentioned that the students where </w:t>
      </w:r>
      <w:proofErr w:type="gramStart"/>
      <w:r w:rsidRPr="004370E5">
        <w:rPr>
          <w:rFonts w:ascii="Arial" w:eastAsia="Bookman Old Style" w:hAnsi="Arial" w:cs="Arial"/>
          <w:color w:val="000000" w:themeColor="text1"/>
          <w:sz w:val="24"/>
          <w:szCs w:val="24"/>
        </w:rPr>
        <w:t>are able to</w:t>
      </w:r>
      <w:proofErr w:type="gramEnd"/>
      <w:r w:rsidRPr="004370E5">
        <w:rPr>
          <w:rFonts w:ascii="Arial" w:eastAsia="Bookman Old Style" w:hAnsi="Arial" w:cs="Arial"/>
          <w:color w:val="000000" w:themeColor="text1"/>
          <w:sz w:val="24"/>
          <w:szCs w:val="24"/>
        </w:rPr>
        <w:t xml:space="preserve"> switch between the two languages when at home. </w:t>
      </w:r>
      <w:r w:rsidR="00F12827">
        <w:rPr>
          <w:rFonts w:ascii="Arial" w:eastAsia="Bookman Old Style" w:hAnsi="Arial" w:cs="Arial"/>
          <w:color w:val="000000" w:themeColor="text1"/>
          <w:sz w:val="24"/>
          <w:szCs w:val="24"/>
        </w:rPr>
        <w:t xml:space="preserve"> </w:t>
      </w:r>
      <w:r w:rsidRPr="004370E5">
        <w:rPr>
          <w:rFonts w:ascii="Arial" w:eastAsia="Bookman Old Style" w:hAnsi="Arial" w:cs="Arial"/>
          <w:color w:val="000000" w:themeColor="text1"/>
          <w:sz w:val="24"/>
          <w:szCs w:val="24"/>
        </w:rPr>
        <w:t>Outside of school student use more Filipino than the English as the wider community speak more Filipino, noting that only home and school have an impact on the students learning English.</w:t>
      </w:r>
      <w:r w:rsidR="004370E5">
        <w:rPr>
          <w:rFonts w:ascii="Arial" w:eastAsia="Bookman Old Style" w:hAnsi="Arial" w:cs="Arial"/>
          <w:color w:val="000000" w:themeColor="text1"/>
          <w:sz w:val="24"/>
          <w:szCs w:val="24"/>
        </w:rPr>
        <w:t xml:space="preserve"> </w:t>
      </w:r>
      <w:r w:rsidRPr="004370E5">
        <w:rPr>
          <w:rFonts w:ascii="Arial" w:eastAsia="Bookman Old Style" w:hAnsi="Arial" w:cs="Arial"/>
          <w:color w:val="000000" w:themeColor="text1"/>
          <w:sz w:val="24"/>
          <w:szCs w:val="24"/>
        </w:rPr>
        <w:t xml:space="preserve">(Bernardo, A.B.I. &amp; Gaerlan, M.J.M from the article mentioned that 2011) Looking at the Welsh Language as a country there need to more emphasis on Welsh in the wider community to help encourage students and society to engage in the Welsh Language.  (Welsh Government, 2015) In the writer's opinion if there is more Welsh </w:t>
      </w:r>
      <w:r w:rsidR="00F12827">
        <w:rPr>
          <w:rFonts w:ascii="Arial" w:eastAsia="Bookman Old Style" w:hAnsi="Arial" w:cs="Arial"/>
          <w:color w:val="000000" w:themeColor="text1"/>
          <w:sz w:val="24"/>
          <w:szCs w:val="24"/>
        </w:rPr>
        <w:t>s</w:t>
      </w:r>
      <w:r w:rsidRPr="004370E5">
        <w:rPr>
          <w:rFonts w:ascii="Arial" w:eastAsia="Bookman Old Style" w:hAnsi="Arial" w:cs="Arial"/>
          <w:color w:val="000000" w:themeColor="text1"/>
          <w:sz w:val="24"/>
          <w:szCs w:val="24"/>
        </w:rPr>
        <w:t xml:space="preserve">poken in the community and more resources for people to engage then future generation will have the confidence to have a go and learn the language.  </w:t>
      </w:r>
    </w:p>
    <w:p w14:paraId="618306C9" w14:textId="3DE1A885" w:rsidR="3E10BC5D" w:rsidRPr="004370E5" w:rsidRDefault="3E10BC5D" w:rsidP="004370E5">
      <w:pPr>
        <w:spacing w:line="360" w:lineRule="auto"/>
        <w:rPr>
          <w:rFonts w:ascii="Arial" w:eastAsia="Bookman Old Style" w:hAnsi="Arial" w:cs="Arial"/>
          <w:color w:val="000000" w:themeColor="text1"/>
          <w:sz w:val="24"/>
          <w:szCs w:val="24"/>
        </w:rPr>
      </w:pPr>
    </w:p>
    <w:p w14:paraId="69B74ED0" w14:textId="270F3438"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Looking at the Welsh Language in schools, teachers need to ensure that they model the language correctly for the students to follow. (Singh and Richards, 2006) The challenge to modelling a language is if the teacher is not competent in delivering the language then students will be taught wrong pronunciation therefore leading to confusion which will lead to the students having a lack of confidence to try and learn. (Mansori, 2017)  </w:t>
      </w:r>
    </w:p>
    <w:p w14:paraId="641DC04F" w14:textId="1B71429F"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     The benefit of Welsh being taught in schools is the prospect of children becoming bilingual, research has shown that children who have learnt more than language when they are younger have increase in their cognitive development. </w:t>
      </w:r>
      <w:r w:rsidRPr="004370E5">
        <w:rPr>
          <w:rFonts w:ascii="Arial" w:eastAsia="Bookman Old Style" w:hAnsi="Arial" w:cs="Arial"/>
          <w:sz w:val="24"/>
          <w:szCs w:val="24"/>
        </w:rPr>
        <w:t>(Nordangliaeducation, 2019)</w:t>
      </w:r>
      <w:r w:rsidRPr="004370E5">
        <w:rPr>
          <w:rFonts w:ascii="Arial" w:eastAsia="Bookman Old Style" w:hAnsi="Arial" w:cs="Arial"/>
          <w:color w:val="4471C4"/>
          <w:sz w:val="24"/>
          <w:szCs w:val="24"/>
        </w:rPr>
        <w:t xml:space="preserve">  </w:t>
      </w:r>
      <w:r w:rsidRPr="004370E5">
        <w:rPr>
          <w:rFonts w:ascii="Arial" w:eastAsia="Bookman Old Style" w:hAnsi="Arial" w:cs="Arial"/>
          <w:sz w:val="24"/>
          <w:szCs w:val="24"/>
        </w:rPr>
        <w:t xml:space="preserve"> Students with more than one language learnt have a better understanding of creative thinking, problem soloing </w:t>
      </w:r>
      <w:proofErr w:type="gramStart"/>
      <w:r w:rsidRPr="004370E5">
        <w:rPr>
          <w:rFonts w:ascii="Arial" w:eastAsia="Bookman Old Style" w:hAnsi="Arial" w:cs="Arial"/>
          <w:sz w:val="24"/>
          <w:szCs w:val="24"/>
        </w:rPr>
        <w:t>and also</w:t>
      </w:r>
      <w:proofErr w:type="gramEnd"/>
      <w:r w:rsidRPr="004370E5">
        <w:rPr>
          <w:rFonts w:ascii="Arial" w:eastAsia="Bookman Old Style" w:hAnsi="Arial" w:cs="Arial"/>
          <w:sz w:val="24"/>
          <w:szCs w:val="24"/>
        </w:rPr>
        <w:t xml:space="preserve"> being able to see patterns therefore making connections with other areas of learning. (Greene, 1998)</w:t>
      </w:r>
    </w:p>
    <w:p w14:paraId="434607B4" w14:textId="6DCFDC2F" w:rsidR="3E10BC5D" w:rsidRPr="004370E5" w:rsidRDefault="00F12827" w:rsidP="004370E5">
      <w:pPr>
        <w:spacing w:line="360" w:lineRule="auto"/>
        <w:rPr>
          <w:rFonts w:ascii="Arial" w:eastAsia="Bookman Old Style" w:hAnsi="Arial" w:cs="Arial"/>
          <w:sz w:val="24"/>
          <w:szCs w:val="24"/>
        </w:rPr>
      </w:pPr>
      <w:r>
        <w:rPr>
          <w:rFonts w:ascii="Arial" w:eastAsia="Bookman Old Style" w:hAnsi="Arial" w:cs="Arial"/>
          <w:color w:val="000000" w:themeColor="text1"/>
          <w:sz w:val="24"/>
          <w:szCs w:val="24"/>
        </w:rPr>
        <w:t>H</w:t>
      </w:r>
      <w:r w:rsidR="2A81C675" w:rsidRPr="004370E5">
        <w:rPr>
          <w:rFonts w:ascii="Arial" w:eastAsia="Bookman Old Style" w:hAnsi="Arial" w:cs="Arial"/>
          <w:color w:val="000000" w:themeColor="text1"/>
          <w:sz w:val="24"/>
          <w:szCs w:val="24"/>
        </w:rPr>
        <w:t>owever</w:t>
      </w:r>
      <w:r>
        <w:rPr>
          <w:rFonts w:ascii="Arial" w:eastAsia="Bookman Old Style" w:hAnsi="Arial" w:cs="Arial"/>
          <w:color w:val="000000" w:themeColor="text1"/>
          <w:sz w:val="24"/>
          <w:szCs w:val="24"/>
        </w:rPr>
        <w:t>, the</w:t>
      </w:r>
      <w:r w:rsidR="2A81C675" w:rsidRPr="004370E5">
        <w:rPr>
          <w:rFonts w:ascii="Arial" w:eastAsia="Bookman Old Style" w:hAnsi="Arial" w:cs="Arial"/>
          <w:color w:val="000000" w:themeColor="text1"/>
          <w:sz w:val="24"/>
          <w:szCs w:val="24"/>
        </w:rPr>
        <w:t xml:space="preserve"> challenges of teaching the whole lesson in Welsh </w:t>
      </w:r>
      <w:r>
        <w:rPr>
          <w:rFonts w:ascii="Arial" w:eastAsia="Bookman Old Style" w:hAnsi="Arial" w:cs="Arial"/>
          <w:color w:val="000000" w:themeColor="text1"/>
          <w:sz w:val="24"/>
          <w:szCs w:val="24"/>
        </w:rPr>
        <w:t>i</w:t>
      </w:r>
      <w:r w:rsidR="2A81C675" w:rsidRPr="004370E5">
        <w:rPr>
          <w:rFonts w:ascii="Arial" w:eastAsia="Bookman Old Style" w:hAnsi="Arial" w:cs="Arial"/>
          <w:color w:val="000000" w:themeColor="text1"/>
          <w:sz w:val="24"/>
          <w:szCs w:val="24"/>
        </w:rPr>
        <w:t xml:space="preserve">s in Wales there is not enough Welsh speakers to teach in all schools and not all teachers feel confident </w:t>
      </w:r>
      <w:r w:rsidR="2A81C675" w:rsidRPr="004370E5">
        <w:rPr>
          <w:rFonts w:ascii="Arial" w:eastAsia="Bookman Old Style" w:hAnsi="Arial" w:cs="Arial"/>
          <w:color w:val="000000" w:themeColor="text1"/>
          <w:sz w:val="24"/>
          <w:szCs w:val="24"/>
        </w:rPr>
        <w:lastRenderedPageBreak/>
        <w:t>in their ability. (Wightwick, 2019) From the writers point view during Placement they found it harder to engage in the Welsh Language in KS2 than in FP as their ability was aided at the lower ages, with that lack of confidence to speak there was not enough Welsh used.  However, the teacher was not a Welsh speaker and engaged in very little Welsh</w:t>
      </w:r>
      <w:r>
        <w:rPr>
          <w:rFonts w:ascii="Arial" w:eastAsia="Bookman Old Style" w:hAnsi="Arial" w:cs="Arial"/>
          <w:color w:val="000000" w:themeColor="text1"/>
          <w:sz w:val="24"/>
          <w:szCs w:val="24"/>
        </w:rPr>
        <w:t xml:space="preserve">, </w:t>
      </w:r>
      <w:r w:rsidR="2A81C675" w:rsidRPr="004370E5">
        <w:rPr>
          <w:rFonts w:ascii="Arial" w:eastAsia="Bookman Old Style" w:hAnsi="Arial" w:cs="Arial"/>
          <w:color w:val="000000" w:themeColor="text1"/>
          <w:sz w:val="24"/>
          <w:szCs w:val="24"/>
        </w:rPr>
        <w:t>as it</w:t>
      </w:r>
      <w:r>
        <w:rPr>
          <w:rFonts w:ascii="Arial" w:eastAsia="Bookman Old Style" w:hAnsi="Arial" w:cs="Arial"/>
          <w:color w:val="000000" w:themeColor="text1"/>
          <w:sz w:val="24"/>
          <w:szCs w:val="24"/>
        </w:rPr>
        <w:t xml:space="preserve"> is seen to be</w:t>
      </w:r>
      <w:r w:rsidR="2A81C675" w:rsidRPr="004370E5">
        <w:rPr>
          <w:rFonts w:ascii="Arial" w:eastAsia="Bookman Old Style" w:hAnsi="Arial" w:cs="Arial"/>
          <w:color w:val="000000" w:themeColor="text1"/>
          <w:sz w:val="24"/>
          <w:szCs w:val="24"/>
        </w:rPr>
        <w:t xml:space="preserve"> harder to put into lessons as the level of Welsh increased.  The Welsh Government has put a considerable amount of money and effort in the order to improve the Welsh Language through schools. (Eluned Morgan, 2019)</w:t>
      </w:r>
    </w:p>
    <w:p w14:paraId="21324A08" w14:textId="271BEAA2" w:rsidR="3E10BC5D"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The National Education Union has been reported that ‘</w:t>
      </w:r>
      <w:r w:rsidRPr="004370E5">
        <w:rPr>
          <w:rFonts w:ascii="Arial" w:eastAsia="Bookman Old Style" w:hAnsi="Arial" w:cs="Arial"/>
          <w:color w:val="141414"/>
          <w:sz w:val="24"/>
          <w:szCs w:val="24"/>
        </w:rPr>
        <w:t>significant development’ is needed to support Newly Qualified Teacher (NQT’s) in learning Welsh</w:t>
      </w:r>
      <w:r w:rsidRPr="004370E5">
        <w:rPr>
          <w:rFonts w:ascii="Arial" w:eastAsia="Bookman Old Style" w:hAnsi="Arial" w:cs="Arial"/>
          <w:color w:val="000000" w:themeColor="text1"/>
          <w:sz w:val="24"/>
          <w:szCs w:val="24"/>
        </w:rPr>
        <w:t xml:space="preserve"> </w:t>
      </w:r>
      <w:r w:rsidRPr="004370E5">
        <w:rPr>
          <w:rFonts w:ascii="Arial" w:eastAsia="Bookman Old Style" w:hAnsi="Arial" w:cs="Arial"/>
          <w:color w:val="141414"/>
          <w:sz w:val="24"/>
          <w:szCs w:val="24"/>
        </w:rPr>
        <w:t xml:space="preserve">as there is currently only 34% of registered teachers in Wales that classify themselves as Welsh Speakers.  (Welsh Government, 2014) </w:t>
      </w:r>
      <w:r w:rsidRPr="004370E5">
        <w:rPr>
          <w:rFonts w:ascii="Arial" w:eastAsia="Bookman Old Style" w:hAnsi="Arial" w:cs="Arial"/>
          <w:sz w:val="24"/>
          <w:szCs w:val="24"/>
        </w:rPr>
        <w:t xml:space="preserve">Welsh language training for teachers and teaching assistants is now being planned to ensure they can deliver the changes coming in from 2022 these people can also take advantage of the Welsh sabbatical course which is funded by the school. </w:t>
      </w:r>
      <w:r w:rsidRPr="004370E5">
        <w:rPr>
          <w:rFonts w:ascii="Arial" w:eastAsia="Bookman Old Style" w:hAnsi="Arial" w:cs="Arial"/>
          <w:color w:val="141414"/>
          <w:sz w:val="24"/>
          <w:szCs w:val="24"/>
        </w:rPr>
        <w:t xml:space="preserve">(Welsh Government, 2018)   </w:t>
      </w:r>
      <w:r w:rsidRPr="004370E5">
        <w:rPr>
          <w:rFonts w:ascii="Arial" w:eastAsia="Bookman Old Style" w:hAnsi="Arial" w:cs="Arial"/>
          <w:sz w:val="24"/>
          <w:szCs w:val="24"/>
        </w:rPr>
        <w:t xml:space="preserve"> </w:t>
      </w:r>
    </w:p>
    <w:p w14:paraId="75050D42" w14:textId="77777777" w:rsidR="00F12827" w:rsidRPr="004370E5" w:rsidRDefault="00F12827" w:rsidP="004370E5">
      <w:pPr>
        <w:spacing w:line="360" w:lineRule="auto"/>
        <w:rPr>
          <w:rFonts w:ascii="Arial" w:eastAsia="Bookman Old Style" w:hAnsi="Arial" w:cs="Arial"/>
          <w:color w:val="000000" w:themeColor="text1"/>
          <w:sz w:val="24"/>
          <w:szCs w:val="24"/>
        </w:rPr>
      </w:pPr>
    </w:p>
    <w:p w14:paraId="11A41051" w14:textId="77777777" w:rsidR="004370E5" w:rsidRDefault="2A81C675" w:rsidP="004370E5">
      <w:pPr>
        <w:spacing w:line="360" w:lineRule="auto"/>
        <w:rPr>
          <w:rFonts w:ascii="Arial" w:eastAsia="Bookman Old Style" w:hAnsi="Arial" w:cs="Arial"/>
          <w:color w:val="000000" w:themeColor="text1"/>
          <w:sz w:val="24"/>
          <w:szCs w:val="24"/>
        </w:rPr>
      </w:pPr>
      <w:r w:rsidRPr="004370E5">
        <w:rPr>
          <w:rFonts w:ascii="Arial" w:eastAsia="Bookman Old Style" w:hAnsi="Arial" w:cs="Arial"/>
          <w:color w:val="000000" w:themeColor="text1"/>
          <w:sz w:val="24"/>
          <w:szCs w:val="24"/>
        </w:rPr>
        <w:t xml:space="preserve">Taking everything into consideration article shows a good effective way of teaching English as another language and it is incorporated well into the school setting.  If it was in cooperated into Wales there would have to alterations to tailor the needs of the Welsh Education System.  Although in reference to the previous point the new curriculum ‘Successful Futures’ has made room for improvement with the Welsh Language as it is incorporated to an area of learning with in the document.  There will have to be compelling evidence to show more funding and training being put into place to support the Welsh Government target of a ‘million Welsh speakers by 2050’. (Welsh Government, 2017) If the target is met or there is significant increase in the number of Welsh speakers it could be an incredible transformation for Wales in the future. </w:t>
      </w:r>
    </w:p>
    <w:p w14:paraId="11EC02B2" w14:textId="77777777" w:rsidR="001C055D" w:rsidRDefault="001C055D" w:rsidP="004370E5">
      <w:pPr>
        <w:spacing w:line="360" w:lineRule="auto"/>
        <w:rPr>
          <w:rFonts w:ascii="Arial" w:eastAsia="Bookman Old Style" w:hAnsi="Arial" w:cs="Arial"/>
          <w:b/>
          <w:sz w:val="28"/>
          <w:szCs w:val="24"/>
          <w:u w:val="single"/>
          <w:lang w:val="en-US"/>
        </w:rPr>
      </w:pPr>
    </w:p>
    <w:p w14:paraId="214787A5" w14:textId="77777777" w:rsidR="001C055D" w:rsidRDefault="001C055D" w:rsidP="004370E5">
      <w:pPr>
        <w:spacing w:line="360" w:lineRule="auto"/>
        <w:rPr>
          <w:rFonts w:ascii="Arial" w:eastAsia="Bookman Old Style" w:hAnsi="Arial" w:cs="Arial"/>
          <w:b/>
          <w:sz w:val="28"/>
          <w:szCs w:val="24"/>
          <w:u w:val="single"/>
          <w:lang w:val="en-US"/>
        </w:rPr>
      </w:pPr>
    </w:p>
    <w:p w14:paraId="31861236" w14:textId="77777777" w:rsidR="001C055D" w:rsidRDefault="001C055D" w:rsidP="004370E5">
      <w:pPr>
        <w:spacing w:line="360" w:lineRule="auto"/>
        <w:rPr>
          <w:rFonts w:ascii="Arial" w:eastAsia="Bookman Old Style" w:hAnsi="Arial" w:cs="Arial"/>
          <w:b/>
          <w:sz w:val="28"/>
          <w:szCs w:val="24"/>
          <w:u w:val="single"/>
          <w:lang w:val="en-US"/>
        </w:rPr>
      </w:pPr>
    </w:p>
    <w:p w14:paraId="59D18061" w14:textId="273FE266" w:rsidR="001C055D" w:rsidRDefault="001A259C" w:rsidP="004370E5">
      <w:pPr>
        <w:spacing w:line="360" w:lineRule="auto"/>
        <w:rPr>
          <w:rFonts w:ascii="Arial" w:eastAsia="Bookman Old Style" w:hAnsi="Arial" w:cs="Arial"/>
          <w:b/>
          <w:sz w:val="28"/>
          <w:szCs w:val="24"/>
          <w:u w:val="single"/>
          <w:lang w:val="en-US"/>
        </w:rPr>
      </w:pPr>
      <w:r>
        <w:rPr>
          <w:noProof/>
        </w:rPr>
        <w:lastRenderedPageBreak/>
        <w:drawing>
          <wp:anchor distT="0" distB="0" distL="114300" distR="114300" simplePos="0" relativeHeight="251655168" behindDoc="0" locked="0" layoutInCell="1" allowOverlap="1" wp14:anchorId="0EBFD7EC" wp14:editId="49E69701">
            <wp:simplePos x="0" y="0"/>
            <wp:positionH relativeFrom="margin">
              <wp:align>center</wp:align>
            </wp:positionH>
            <wp:positionV relativeFrom="paragraph">
              <wp:posOffset>-138430</wp:posOffset>
            </wp:positionV>
            <wp:extent cx="7134266" cy="9141460"/>
            <wp:effectExtent l="0" t="0" r="9525"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8016" t="28836" r="50776" b="11180"/>
                    <a:stretch/>
                  </pic:blipFill>
                  <pic:spPr bwMode="auto">
                    <a:xfrm>
                      <a:off x="0" y="0"/>
                      <a:ext cx="7134266" cy="9141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486D84" w14:textId="7810016A" w:rsidR="3E10BC5D" w:rsidRDefault="3E10BC5D" w:rsidP="3E10BC5D">
      <w:pPr>
        <w:rPr>
          <w:rFonts w:ascii="Calibri" w:eastAsia="Calibri" w:hAnsi="Calibri" w:cs="Calibri"/>
        </w:rPr>
      </w:pPr>
    </w:p>
    <w:p w14:paraId="19133632" w14:textId="4579E067" w:rsidR="00602EDE" w:rsidRDefault="00602EDE" w:rsidP="3E10BC5D">
      <w:pPr>
        <w:rPr>
          <w:rFonts w:ascii="Calibri" w:eastAsia="Calibri" w:hAnsi="Calibri" w:cs="Calibri"/>
        </w:rPr>
      </w:pPr>
    </w:p>
    <w:p w14:paraId="6FA2B46B" w14:textId="4FF06761" w:rsidR="00602EDE" w:rsidRDefault="00602EDE" w:rsidP="3E10BC5D">
      <w:pPr>
        <w:rPr>
          <w:rFonts w:ascii="Calibri" w:eastAsia="Calibri" w:hAnsi="Calibri" w:cs="Calibri"/>
        </w:rPr>
      </w:pPr>
    </w:p>
    <w:p w14:paraId="54BACD7A" w14:textId="1D69A7F9" w:rsidR="00602EDE" w:rsidRDefault="00602EDE" w:rsidP="3E10BC5D">
      <w:pPr>
        <w:rPr>
          <w:rFonts w:ascii="Calibri" w:eastAsia="Calibri" w:hAnsi="Calibri" w:cs="Calibri"/>
        </w:rPr>
      </w:pPr>
    </w:p>
    <w:p w14:paraId="795DCF73" w14:textId="1EEC605F" w:rsidR="00602EDE" w:rsidRDefault="00602EDE" w:rsidP="3E10BC5D">
      <w:pPr>
        <w:rPr>
          <w:rFonts w:ascii="Calibri" w:eastAsia="Calibri" w:hAnsi="Calibri" w:cs="Calibri"/>
        </w:rPr>
      </w:pPr>
    </w:p>
    <w:p w14:paraId="6D39DE12" w14:textId="60095644" w:rsidR="00602EDE" w:rsidRDefault="00602EDE" w:rsidP="3E10BC5D">
      <w:pPr>
        <w:rPr>
          <w:rFonts w:ascii="Calibri" w:eastAsia="Calibri" w:hAnsi="Calibri" w:cs="Calibri"/>
        </w:rPr>
      </w:pPr>
    </w:p>
    <w:p w14:paraId="613F671C" w14:textId="58639967" w:rsidR="00602EDE" w:rsidRDefault="00602EDE" w:rsidP="3E10BC5D">
      <w:pPr>
        <w:rPr>
          <w:rFonts w:ascii="Calibri" w:eastAsia="Calibri" w:hAnsi="Calibri" w:cs="Calibri"/>
        </w:rPr>
      </w:pPr>
    </w:p>
    <w:p w14:paraId="0000E468" w14:textId="3D47110B" w:rsidR="00602EDE" w:rsidRDefault="00602EDE" w:rsidP="3E10BC5D">
      <w:pPr>
        <w:rPr>
          <w:rFonts w:ascii="Calibri" w:eastAsia="Calibri" w:hAnsi="Calibri" w:cs="Calibri"/>
        </w:rPr>
      </w:pPr>
    </w:p>
    <w:p w14:paraId="6A65B3BA" w14:textId="5AACE14D" w:rsidR="00602EDE" w:rsidRDefault="00602EDE" w:rsidP="3E10BC5D">
      <w:pPr>
        <w:rPr>
          <w:rFonts w:ascii="Calibri" w:eastAsia="Calibri" w:hAnsi="Calibri" w:cs="Calibri"/>
        </w:rPr>
      </w:pPr>
    </w:p>
    <w:p w14:paraId="354C350B" w14:textId="479BBA51" w:rsidR="00602EDE" w:rsidRDefault="00602EDE" w:rsidP="3E10BC5D">
      <w:pPr>
        <w:rPr>
          <w:rFonts w:ascii="Calibri" w:eastAsia="Calibri" w:hAnsi="Calibri" w:cs="Calibri"/>
        </w:rPr>
      </w:pPr>
    </w:p>
    <w:p w14:paraId="3C478EAA" w14:textId="2038F669" w:rsidR="00602EDE" w:rsidRDefault="00602EDE" w:rsidP="3E10BC5D">
      <w:pPr>
        <w:rPr>
          <w:rFonts w:ascii="Calibri" w:eastAsia="Calibri" w:hAnsi="Calibri" w:cs="Calibri"/>
        </w:rPr>
      </w:pPr>
    </w:p>
    <w:p w14:paraId="4451EE24" w14:textId="1629A64F" w:rsidR="00602EDE" w:rsidRDefault="00602EDE" w:rsidP="3E10BC5D">
      <w:pPr>
        <w:rPr>
          <w:rFonts w:ascii="Calibri" w:eastAsia="Calibri" w:hAnsi="Calibri" w:cs="Calibri"/>
        </w:rPr>
      </w:pPr>
    </w:p>
    <w:p w14:paraId="56DDE643" w14:textId="19D76FB5" w:rsidR="00602EDE" w:rsidRDefault="00602EDE" w:rsidP="3E10BC5D">
      <w:pPr>
        <w:rPr>
          <w:rFonts w:ascii="Calibri" w:eastAsia="Calibri" w:hAnsi="Calibri" w:cs="Calibri"/>
        </w:rPr>
      </w:pPr>
    </w:p>
    <w:p w14:paraId="78E544A6" w14:textId="0E87829A" w:rsidR="00602EDE" w:rsidRDefault="00602EDE" w:rsidP="3E10BC5D">
      <w:pPr>
        <w:rPr>
          <w:rFonts w:ascii="Calibri" w:eastAsia="Calibri" w:hAnsi="Calibri" w:cs="Calibri"/>
        </w:rPr>
      </w:pPr>
    </w:p>
    <w:p w14:paraId="7FAA0FCE" w14:textId="3A2D4514" w:rsidR="00602EDE" w:rsidRDefault="00602EDE" w:rsidP="3E10BC5D">
      <w:pPr>
        <w:rPr>
          <w:rFonts w:ascii="Calibri" w:eastAsia="Calibri" w:hAnsi="Calibri" w:cs="Calibri"/>
        </w:rPr>
      </w:pPr>
    </w:p>
    <w:p w14:paraId="75BFD1D3" w14:textId="5AE18961" w:rsidR="00602EDE" w:rsidRDefault="00602EDE" w:rsidP="3E10BC5D">
      <w:pPr>
        <w:rPr>
          <w:rFonts w:ascii="Calibri" w:eastAsia="Calibri" w:hAnsi="Calibri" w:cs="Calibri"/>
        </w:rPr>
      </w:pPr>
    </w:p>
    <w:p w14:paraId="196046A7" w14:textId="1D83242D" w:rsidR="00602EDE" w:rsidRDefault="00602EDE" w:rsidP="3E10BC5D">
      <w:pPr>
        <w:rPr>
          <w:rFonts w:ascii="Calibri" w:eastAsia="Calibri" w:hAnsi="Calibri" w:cs="Calibri"/>
        </w:rPr>
      </w:pPr>
    </w:p>
    <w:p w14:paraId="4B0F8BF8" w14:textId="2E7976B9" w:rsidR="00602EDE" w:rsidRDefault="00602EDE" w:rsidP="3E10BC5D">
      <w:pPr>
        <w:rPr>
          <w:rFonts w:ascii="Calibri" w:eastAsia="Calibri" w:hAnsi="Calibri" w:cs="Calibri"/>
        </w:rPr>
      </w:pPr>
    </w:p>
    <w:p w14:paraId="04CC5195" w14:textId="2D626159" w:rsidR="00602EDE" w:rsidRDefault="00602EDE" w:rsidP="3E10BC5D">
      <w:pPr>
        <w:rPr>
          <w:rFonts w:ascii="Calibri" w:eastAsia="Calibri" w:hAnsi="Calibri" w:cs="Calibri"/>
        </w:rPr>
      </w:pPr>
    </w:p>
    <w:p w14:paraId="323D7138" w14:textId="7A2D3BAB" w:rsidR="00602EDE" w:rsidRDefault="00602EDE" w:rsidP="3E10BC5D">
      <w:pPr>
        <w:rPr>
          <w:rFonts w:ascii="Calibri" w:eastAsia="Calibri" w:hAnsi="Calibri" w:cs="Calibri"/>
        </w:rPr>
      </w:pPr>
    </w:p>
    <w:p w14:paraId="34571684" w14:textId="0C07A87D" w:rsidR="00602EDE" w:rsidRDefault="00602EDE" w:rsidP="3E10BC5D">
      <w:pPr>
        <w:rPr>
          <w:rFonts w:ascii="Calibri" w:eastAsia="Calibri" w:hAnsi="Calibri" w:cs="Calibri"/>
        </w:rPr>
      </w:pPr>
    </w:p>
    <w:p w14:paraId="1CD7716B" w14:textId="1026DD95" w:rsidR="00602EDE" w:rsidRDefault="00602EDE" w:rsidP="3E10BC5D">
      <w:pPr>
        <w:rPr>
          <w:rFonts w:ascii="Calibri" w:eastAsia="Calibri" w:hAnsi="Calibri" w:cs="Calibri"/>
        </w:rPr>
      </w:pPr>
    </w:p>
    <w:p w14:paraId="3E0F4A16" w14:textId="6B9A073B" w:rsidR="00602EDE" w:rsidRDefault="00602EDE" w:rsidP="3E10BC5D">
      <w:pPr>
        <w:rPr>
          <w:rFonts w:ascii="Calibri" w:eastAsia="Calibri" w:hAnsi="Calibri" w:cs="Calibri"/>
        </w:rPr>
      </w:pPr>
    </w:p>
    <w:p w14:paraId="0F144917" w14:textId="1844A524" w:rsidR="00602EDE" w:rsidRDefault="00602EDE" w:rsidP="3E10BC5D">
      <w:pPr>
        <w:rPr>
          <w:rFonts w:ascii="Calibri" w:eastAsia="Calibri" w:hAnsi="Calibri" w:cs="Calibri"/>
        </w:rPr>
      </w:pPr>
    </w:p>
    <w:p w14:paraId="1C8008E2" w14:textId="76E17F6B" w:rsidR="00602EDE" w:rsidRDefault="00602EDE" w:rsidP="3E10BC5D">
      <w:pPr>
        <w:rPr>
          <w:rFonts w:ascii="Calibri" w:eastAsia="Calibri" w:hAnsi="Calibri" w:cs="Calibri"/>
        </w:rPr>
      </w:pPr>
    </w:p>
    <w:p w14:paraId="43E22A5A" w14:textId="567F898C" w:rsidR="00602EDE" w:rsidRDefault="00602EDE" w:rsidP="3E10BC5D">
      <w:pPr>
        <w:rPr>
          <w:rFonts w:ascii="Calibri" w:eastAsia="Calibri" w:hAnsi="Calibri" w:cs="Calibri"/>
        </w:rPr>
      </w:pPr>
    </w:p>
    <w:p w14:paraId="75CCAB4E" w14:textId="47D4BB4F" w:rsidR="00602EDE" w:rsidRDefault="00602EDE" w:rsidP="3E10BC5D">
      <w:pPr>
        <w:rPr>
          <w:rFonts w:ascii="Calibri" w:eastAsia="Calibri" w:hAnsi="Calibri" w:cs="Calibri"/>
        </w:rPr>
      </w:pPr>
    </w:p>
    <w:p w14:paraId="472295CC" w14:textId="14D9939F" w:rsidR="00602EDE" w:rsidRDefault="00602EDE" w:rsidP="3E10BC5D">
      <w:pPr>
        <w:rPr>
          <w:rFonts w:ascii="Calibri" w:eastAsia="Calibri" w:hAnsi="Calibri" w:cs="Calibri"/>
        </w:rPr>
      </w:pPr>
    </w:p>
    <w:p w14:paraId="7A00EC70" w14:textId="107B6EF0" w:rsidR="00602EDE" w:rsidRDefault="00602EDE" w:rsidP="3E10BC5D">
      <w:pPr>
        <w:rPr>
          <w:rFonts w:ascii="Calibri" w:eastAsia="Calibri" w:hAnsi="Calibri" w:cs="Calibri"/>
        </w:rPr>
      </w:pPr>
    </w:p>
    <w:p w14:paraId="6A5BB68A" w14:textId="5B76C5AA" w:rsidR="00602EDE" w:rsidRDefault="00602EDE" w:rsidP="3E10BC5D">
      <w:pPr>
        <w:rPr>
          <w:rFonts w:ascii="Calibri" w:eastAsia="Calibri" w:hAnsi="Calibri" w:cs="Calibri"/>
        </w:rPr>
      </w:pPr>
    </w:p>
    <w:p w14:paraId="7689FC6C" w14:textId="090AF352" w:rsidR="00602EDE" w:rsidRDefault="00602EDE" w:rsidP="3E10BC5D">
      <w:pPr>
        <w:rPr>
          <w:rFonts w:ascii="Calibri" w:eastAsia="Calibri" w:hAnsi="Calibri" w:cs="Calibri"/>
        </w:rPr>
      </w:pPr>
      <w:r>
        <w:rPr>
          <w:noProof/>
        </w:rPr>
        <w:lastRenderedPageBreak/>
        <w:drawing>
          <wp:anchor distT="0" distB="0" distL="114300" distR="114300" simplePos="0" relativeHeight="251657216" behindDoc="0" locked="0" layoutInCell="1" allowOverlap="1" wp14:anchorId="554D05F3" wp14:editId="26A8A9DD">
            <wp:simplePos x="0" y="0"/>
            <wp:positionH relativeFrom="margin">
              <wp:posOffset>-254000</wp:posOffset>
            </wp:positionH>
            <wp:positionV relativeFrom="paragraph">
              <wp:posOffset>31115</wp:posOffset>
            </wp:positionV>
            <wp:extent cx="6426200" cy="84647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52515" t="28417" r="17793" b="12914"/>
                    <a:stretch/>
                  </pic:blipFill>
                  <pic:spPr bwMode="auto">
                    <a:xfrm>
                      <a:off x="0" y="0"/>
                      <a:ext cx="6426200" cy="8464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7C873C" w14:textId="3499C0D9" w:rsidR="00602EDE" w:rsidRDefault="00602EDE" w:rsidP="3E10BC5D">
      <w:pPr>
        <w:rPr>
          <w:rFonts w:ascii="Calibri" w:eastAsia="Calibri" w:hAnsi="Calibri" w:cs="Calibri"/>
        </w:rPr>
      </w:pPr>
    </w:p>
    <w:p w14:paraId="09882412" w14:textId="2306C390" w:rsidR="00730013" w:rsidRPr="00730013" w:rsidRDefault="00730013" w:rsidP="00730013">
      <w:pPr>
        <w:rPr>
          <w:rFonts w:ascii="Calibri" w:eastAsia="Calibri" w:hAnsi="Calibri" w:cs="Calibri"/>
        </w:rPr>
      </w:pPr>
    </w:p>
    <w:p w14:paraId="55891FB0" w14:textId="08917B82" w:rsidR="00730013" w:rsidRPr="00730013" w:rsidRDefault="00730013" w:rsidP="00730013">
      <w:pPr>
        <w:rPr>
          <w:rFonts w:ascii="Calibri" w:eastAsia="Calibri" w:hAnsi="Calibri" w:cs="Calibri"/>
        </w:rPr>
      </w:pPr>
    </w:p>
    <w:p w14:paraId="503BD22A" w14:textId="21FA67FB" w:rsidR="00730013" w:rsidRPr="00730013" w:rsidRDefault="00730013" w:rsidP="00730013">
      <w:pPr>
        <w:rPr>
          <w:rFonts w:ascii="Calibri" w:eastAsia="Calibri" w:hAnsi="Calibri" w:cs="Calibri"/>
        </w:rPr>
      </w:pPr>
    </w:p>
    <w:p w14:paraId="1E73D00B" w14:textId="5C00F0E3" w:rsidR="00730013" w:rsidRPr="00730013" w:rsidRDefault="00730013" w:rsidP="00730013">
      <w:pPr>
        <w:rPr>
          <w:rFonts w:ascii="Calibri" w:eastAsia="Calibri" w:hAnsi="Calibri" w:cs="Calibri"/>
        </w:rPr>
      </w:pPr>
    </w:p>
    <w:p w14:paraId="2B262BD4" w14:textId="726C250D" w:rsidR="00730013" w:rsidRPr="00730013" w:rsidRDefault="00730013" w:rsidP="00730013">
      <w:pPr>
        <w:rPr>
          <w:rFonts w:ascii="Calibri" w:eastAsia="Calibri" w:hAnsi="Calibri" w:cs="Calibri"/>
        </w:rPr>
      </w:pPr>
    </w:p>
    <w:p w14:paraId="39D6570A" w14:textId="6ED5E316" w:rsidR="00730013" w:rsidRPr="00730013" w:rsidRDefault="00730013" w:rsidP="00730013">
      <w:pPr>
        <w:rPr>
          <w:rFonts w:ascii="Calibri" w:eastAsia="Calibri" w:hAnsi="Calibri" w:cs="Calibri"/>
        </w:rPr>
      </w:pPr>
    </w:p>
    <w:p w14:paraId="1E75B5A3" w14:textId="24C5DE65" w:rsidR="00730013" w:rsidRPr="00730013" w:rsidRDefault="00730013" w:rsidP="00730013">
      <w:pPr>
        <w:rPr>
          <w:rFonts w:ascii="Calibri" w:eastAsia="Calibri" w:hAnsi="Calibri" w:cs="Calibri"/>
        </w:rPr>
      </w:pPr>
    </w:p>
    <w:p w14:paraId="55F19AA9" w14:textId="30C73AA9" w:rsidR="00730013" w:rsidRPr="00730013" w:rsidRDefault="00730013" w:rsidP="00730013">
      <w:pPr>
        <w:rPr>
          <w:rFonts w:ascii="Calibri" w:eastAsia="Calibri" w:hAnsi="Calibri" w:cs="Calibri"/>
        </w:rPr>
      </w:pPr>
    </w:p>
    <w:p w14:paraId="66222322" w14:textId="46AAC2F7" w:rsidR="00730013" w:rsidRPr="00730013" w:rsidRDefault="00730013" w:rsidP="00730013">
      <w:pPr>
        <w:rPr>
          <w:rFonts w:ascii="Calibri" w:eastAsia="Calibri" w:hAnsi="Calibri" w:cs="Calibri"/>
        </w:rPr>
      </w:pPr>
    </w:p>
    <w:p w14:paraId="200661FD" w14:textId="2FE9DBBC" w:rsidR="00730013" w:rsidRPr="00730013" w:rsidRDefault="00730013" w:rsidP="00730013">
      <w:pPr>
        <w:rPr>
          <w:rFonts w:ascii="Calibri" w:eastAsia="Calibri" w:hAnsi="Calibri" w:cs="Calibri"/>
        </w:rPr>
      </w:pPr>
    </w:p>
    <w:p w14:paraId="399F974F" w14:textId="3A7C8DA3" w:rsidR="00730013" w:rsidRPr="00730013" w:rsidRDefault="00730013" w:rsidP="00730013">
      <w:pPr>
        <w:rPr>
          <w:rFonts w:ascii="Calibri" w:eastAsia="Calibri" w:hAnsi="Calibri" w:cs="Calibri"/>
        </w:rPr>
      </w:pPr>
    </w:p>
    <w:p w14:paraId="57527B2F" w14:textId="124C932B" w:rsidR="00730013" w:rsidRPr="00730013" w:rsidRDefault="00730013" w:rsidP="00730013">
      <w:pPr>
        <w:rPr>
          <w:rFonts w:ascii="Calibri" w:eastAsia="Calibri" w:hAnsi="Calibri" w:cs="Calibri"/>
        </w:rPr>
      </w:pPr>
    </w:p>
    <w:p w14:paraId="1EB68AFA" w14:textId="5BFE4EB1" w:rsidR="00730013" w:rsidRPr="00730013" w:rsidRDefault="00730013" w:rsidP="00730013">
      <w:pPr>
        <w:rPr>
          <w:rFonts w:ascii="Calibri" w:eastAsia="Calibri" w:hAnsi="Calibri" w:cs="Calibri"/>
        </w:rPr>
      </w:pPr>
    </w:p>
    <w:p w14:paraId="461DCD25" w14:textId="0053CD0D" w:rsidR="00730013" w:rsidRPr="00730013" w:rsidRDefault="00730013" w:rsidP="00730013">
      <w:pPr>
        <w:rPr>
          <w:rFonts w:ascii="Calibri" w:eastAsia="Calibri" w:hAnsi="Calibri" w:cs="Calibri"/>
        </w:rPr>
      </w:pPr>
    </w:p>
    <w:p w14:paraId="29EE1F93" w14:textId="2F3E188E" w:rsidR="00730013" w:rsidRPr="00730013" w:rsidRDefault="00730013" w:rsidP="00730013">
      <w:pPr>
        <w:rPr>
          <w:rFonts w:ascii="Calibri" w:eastAsia="Calibri" w:hAnsi="Calibri" w:cs="Calibri"/>
        </w:rPr>
      </w:pPr>
    </w:p>
    <w:p w14:paraId="7C40D2C1" w14:textId="5DE227C7" w:rsidR="00730013" w:rsidRPr="00730013" w:rsidRDefault="00730013" w:rsidP="00730013">
      <w:pPr>
        <w:rPr>
          <w:rFonts w:ascii="Calibri" w:eastAsia="Calibri" w:hAnsi="Calibri" w:cs="Calibri"/>
        </w:rPr>
      </w:pPr>
    </w:p>
    <w:p w14:paraId="481CEC43" w14:textId="18A0A08E" w:rsidR="00730013" w:rsidRPr="00730013" w:rsidRDefault="00730013" w:rsidP="00730013">
      <w:pPr>
        <w:rPr>
          <w:rFonts w:ascii="Calibri" w:eastAsia="Calibri" w:hAnsi="Calibri" w:cs="Calibri"/>
        </w:rPr>
      </w:pPr>
    </w:p>
    <w:p w14:paraId="653C35BC" w14:textId="51E65872" w:rsidR="00730013" w:rsidRPr="00730013" w:rsidRDefault="00730013" w:rsidP="00730013">
      <w:pPr>
        <w:rPr>
          <w:rFonts w:ascii="Calibri" w:eastAsia="Calibri" w:hAnsi="Calibri" w:cs="Calibri"/>
        </w:rPr>
      </w:pPr>
    </w:p>
    <w:p w14:paraId="0CDBDD84" w14:textId="69CDCB18" w:rsidR="00730013" w:rsidRPr="00730013" w:rsidRDefault="00730013" w:rsidP="00730013">
      <w:pPr>
        <w:rPr>
          <w:rFonts w:ascii="Calibri" w:eastAsia="Calibri" w:hAnsi="Calibri" w:cs="Calibri"/>
        </w:rPr>
      </w:pPr>
    </w:p>
    <w:p w14:paraId="16F55620" w14:textId="5CF5CD82" w:rsidR="00730013" w:rsidRPr="00730013" w:rsidRDefault="00730013" w:rsidP="00730013">
      <w:pPr>
        <w:rPr>
          <w:rFonts w:ascii="Calibri" w:eastAsia="Calibri" w:hAnsi="Calibri" w:cs="Calibri"/>
        </w:rPr>
      </w:pPr>
    </w:p>
    <w:p w14:paraId="5CD9E3CB" w14:textId="2E04CE58" w:rsidR="00730013" w:rsidRPr="00730013" w:rsidRDefault="00730013" w:rsidP="00730013">
      <w:pPr>
        <w:rPr>
          <w:rFonts w:ascii="Calibri" w:eastAsia="Calibri" w:hAnsi="Calibri" w:cs="Calibri"/>
        </w:rPr>
      </w:pPr>
    </w:p>
    <w:p w14:paraId="096CD984" w14:textId="2FE164BC" w:rsidR="00730013" w:rsidRPr="00730013" w:rsidRDefault="00730013" w:rsidP="00730013">
      <w:pPr>
        <w:rPr>
          <w:rFonts w:ascii="Calibri" w:eastAsia="Calibri" w:hAnsi="Calibri" w:cs="Calibri"/>
        </w:rPr>
      </w:pPr>
    </w:p>
    <w:p w14:paraId="74E25A95" w14:textId="2ABA019D" w:rsidR="00730013" w:rsidRPr="00730013" w:rsidRDefault="00730013" w:rsidP="00730013">
      <w:pPr>
        <w:rPr>
          <w:rFonts w:ascii="Calibri" w:eastAsia="Calibri" w:hAnsi="Calibri" w:cs="Calibri"/>
        </w:rPr>
      </w:pPr>
    </w:p>
    <w:p w14:paraId="3CDCA4B3" w14:textId="77A7377F" w:rsidR="00730013" w:rsidRPr="00730013" w:rsidRDefault="00730013" w:rsidP="00730013">
      <w:pPr>
        <w:rPr>
          <w:rFonts w:ascii="Calibri" w:eastAsia="Calibri" w:hAnsi="Calibri" w:cs="Calibri"/>
        </w:rPr>
      </w:pPr>
    </w:p>
    <w:p w14:paraId="6509067C" w14:textId="264AACEC" w:rsidR="00730013" w:rsidRPr="00730013" w:rsidRDefault="00730013" w:rsidP="00730013">
      <w:pPr>
        <w:rPr>
          <w:rFonts w:ascii="Calibri" w:eastAsia="Calibri" w:hAnsi="Calibri" w:cs="Calibri"/>
        </w:rPr>
      </w:pPr>
    </w:p>
    <w:p w14:paraId="19D8A677" w14:textId="2776D6B5" w:rsidR="00730013" w:rsidRPr="00730013" w:rsidRDefault="00730013" w:rsidP="00730013">
      <w:pPr>
        <w:rPr>
          <w:rFonts w:ascii="Calibri" w:eastAsia="Calibri" w:hAnsi="Calibri" w:cs="Calibri"/>
        </w:rPr>
      </w:pPr>
    </w:p>
    <w:p w14:paraId="1517AF6E" w14:textId="48B1C1FD" w:rsidR="00730013" w:rsidRPr="00730013" w:rsidRDefault="00730013" w:rsidP="00730013">
      <w:pPr>
        <w:rPr>
          <w:rFonts w:ascii="Calibri" w:eastAsia="Calibri" w:hAnsi="Calibri" w:cs="Calibri"/>
        </w:rPr>
      </w:pPr>
    </w:p>
    <w:p w14:paraId="666BD522" w14:textId="1013A693" w:rsidR="00730013" w:rsidRDefault="00730013" w:rsidP="00730013">
      <w:pPr>
        <w:tabs>
          <w:tab w:val="left" w:pos="8280"/>
        </w:tabs>
        <w:rPr>
          <w:rFonts w:ascii="Calibri" w:eastAsia="Calibri" w:hAnsi="Calibri" w:cs="Calibri"/>
        </w:rPr>
      </w:pPr>
      <w:r>
        <w:rPr>
          <w:rFonts w:ascii="Calibri" w:eastAsia="Calibri" w:hAnsi="Calibri" w:cs="Calibri"/>
        </w:rPr>
        <w:tab/>
      </w:r>
    </w:p>
    <w:p w14:paraId="5CEA0FEB" w14:textId="1A71A542" w:rsidR="00730013" w:rsidRDefault="00730013" w:rsidP="00730013">
      <w:pPr>
        <w:tabs>
          <w:tab w:val="left" w:pos="8280"/>
        </w:tabs>
        <w:rPr>
          <w:rFonts w:ascii="Calibri" w:eastAsia="Calibri" w:hAnsi="Calibri" w:cs="Calibri"/>
        </w:rPr>
      </w:pPr>
    </w:p>
    <w:p w14:paraId="15E8E589" w14:textId="11420E16" w:rsidR="00755F1A" w:rsidRDefault="00755F1A" w:rsidP="00730013">
      <w:pPr>
        <w:tabs>
          <w:tab w:val="left" w:pos="8280"/>
        </w:tabs>
        <w:rPr>
          <w:rFonts w:ascii="Calibri" w:eastAsia="Calibri" w:hAnsi="Calibri" w:cs="Calibri"/>
        </w:rPr>
      </w:pPr>
      <w:r w:rsidRPr="001808D3">
        <w:lastRenderedPageBreak/>
        <w:drawing>
          <wp:anchor distT="0" distB="0" distL="114300" distR="114300" simplePos="0" relativeHeight="251659264" behindDoc="0" locked="0" layoutInCell="1" allowOverlap="1" wp14:anchorId="38A72A13" wp14:editId="4ED80377">
            <wp:simplePos x="0" y="0"/>
            <wp:positionH relativeFrom="margin">
              <wp:align>center</wp:align>
            </wp:positionH>
            <wp:positionV relativeFrom="paragraph">
              <wp:posOffset>62865</wp:posOffset>
            </wp:positionV>
            <wp:extent cx="6870700" cy="9449960"/>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5010" t="29275" r="35519" b="9922"/>
                    <a:stretch/>
                  </pic:blipFill>
                  <pic:spPr bwMode="auto">
                    <a:xfrm>
                      <a:off x="0" y="0"/>
                      <a:ext cx="6870700" cy="9449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08735C" w14:textId="77777777" w:rsidR="00755F1A" w:rsidRDefault="00755F1A" w:rsidP="00730013">
      <w:pPr>
        <w:tabs>
          <w:tab w:val="left" w:pos="8280"/>
        </w:tabs>
        <w:rPr>
          <w:rFonts w:ascii="Calibri" w:eastAsia="Calibri" w:hAnsi="Calibri" w:cs="Calibri"/>
        </w:rPr>
      </w:pPr>
    </w:p>
    <w:p w14:paraId="4AD1E0B6" w14:textId="77777777" w:rsidR="00755F1A" w:rsidRDefault="00755F1A" w:rsidP="00730013">
      <w:pPr>
        <w:tabs>
          <w:tab w:val="left" w:pos="8280"/>
        </w:tabs>
        <w:rPr>
          <w:rFonts w:ascii="Calibri" w:eastAsia="Calibri" w:hAnsi="Calibri" w:cs="Calibri"/>
        </w:rPr>
      </w:pPr>
    </w:p>
    <w:p w14:paraId="3EEF2705" w14:textId="77777777" w:rsidR="00755F1A" w:rsidRDefault="00755F1A" w:rsidP="00730013">
      <w:pPr>
        <w:tabs>
          <w:tab w:val="left" w:pos="8280"/>
        </w:tabs>
        <w:rPr>
          <w:rFonts w:ascii="Calibri" w:eastAsia="Calibri" w:hAnsi="Calibri" w:cs="Calibri"/>
        </w:rPr>
      </w:pPr>
    </w:p>
    <w:p w14:paraId="07152A6E" w14:textId="77777777" w:rsidR="00755F1A" w:rsidRDefault="00755F1A" w:rsidP="00730013">
      <w:pPr>
        <w:tabs>
          <w:tab w:val="left" w:pos="8280"/>
        </w:tabs>
        <w:rPr>
          <w:rFonts w:ascii="Calibri" w:eastAsia="Calibri" w:hAnsi="Calibri" w:cs="Calibri"/>
        </w:rPr>
      </w:pPr>
    </w:p>
    <w:p w14:paraId="4FFE1F99" w14:textId="77777777" w:rsidR="00755F1A" w:rsidRDefault="00755F1A" w:rsidP="00730013">
      <w:pPr>
        <w:tabs>
          <w:tab w:val="left" w:pos="8280"/>
        </w:tabs>
        <w:rPr>
          <w:rFonts w:ascii="Calibri" w:eastAsia="Calibri" w:hAnsi="Calibri" w:cs="Calibri"/>
        </w:rPr>
      </w:pPr>
    </w:p>
    <w:p w14:paraId="14DD8442" w14:textId="0B6273B8" w:rsidR="00730013" w:rsidRDefault="00730013" w:rsidP="00730013">
      <w:pPr>
        <w:tabs>
          <w:tab w:val="left" w:pos="8280"/>
        </w:tabs>
        <w:rPr>
          <w:rFonts w:ascii="Calibri" w:eastAsia="Calibri" w:hAnsi="Calibri" w:cs="Calibri"/>
        </w:rPr>
      </w:pPr>
    </w:p>
    <w:p w14:paraId="5AFE01C7" w14:textId="27979DD2" w:rsidR="00755F1A" w:rsidRDefault="00755F1A" w:rsidP="00730013">
      <w:pPr>
        <w:tabs>
          <w:tab w:val="left" w:pos="8280"/>
        </w:tabs>
        <w:rPr>
          <w:rFonts w:ascii="Calibri" w:eastAsia="Calibri" w:hAnsi="Calibri" w:cs="Calibri"/>
        </w:rPr>
      </w:pPr>
    </w:p>
    <w:p w14:paraId="7E8E4266" w14:textId="32963D57" w:rsidR="00755F1A" w:rsidRDefault="00755F1A" w:rsidP="00730013">
      <w:pPr>
        <w:tabs>
          <w:tab w:val="left" w:pos="8280"/>
        </w:tabs>
        <w:rPr>
          <w:rFonts w:ascii="Calibri" w:eastAsia="Calibri" w:hAnsi="Calibri" w:cs="Calibri"/>
        </w:rPr>
      </w:pPr>
    </w:p>
    <w:p w14:paraId="48BBF6DD" w14:textId="6DFA6854" w:rsidR="00755F1A" w:rsidRDefault="00755F1A" w:rsidP="00730013">
      <w:pPr>
        <w:tabs>
          <w:tab w:val="left" w:pos="8280"/>
        </w:tabs>
        <w:rPr>
          <w:rFonts w:ascii="Calibri" w:eastAsia="Calibri" w:hAnsi="Calibri" w:cs="Calibri"/>
        </w:rPr>
      </w:pPr>
    </w:p>
    <w:p w14:paraId="3A815BDF" w14:textId="0FAE4F82" w:rsidR="00755F1A" w:rsidRDefault="00755F1A" w:rsidP="00730013">
      <w:pPr>
        <w:tabs>
          <w:tab w:val="left" w:pos="8280"/>
        </w:tabs>
        <w:rPr>
          <w:rFonts w:ascii="Calibri" w:eastAsia="Calibri" w:hAnsi="Calibri" w:cs="Calibri"/>
        </w:rPr>
      </w:pPr>
    </w:p>
    <w:p w14:paraId="2D2CEB5F" w14:textId="2F4E5761" w:rsidR="00755F1A" w:rsidRPr="00755F1A" w:rsidRDefault="00755F1A" w:rsidP="00755F1A">
      <w:pPr>
        <w:rPr>
          <w:rFonts w:ascii="Calibri" w:eastAsia="Calibri" w:hAnsi="Calibri" w:cs="Calibri"/>
        </w:rPr>
      </w:pPr>
    </w:p>
    <w:p w14:paraId="6B7B0318" w14:textId="6932AE45" w:rsidR="00755F1A" w:rsidRPr="00755F1A" w:rsidRDefault="00755F1A" w:rsidP="00755F1A">
      <w:pPr>
        <w:rPr>
          <w:rFonts w:ascii="Calibri" w:eastAsia="Calibri" w:hAnsi="Calibri" w:cs="Calibri"/>
        </w:rPr>
      </w:pPr>
    </w:p>
    <w:p w14:paraId="58548553" w14:textId="3D8BAF72" w:rsidR="00755F1A" w:rsidRPr="00755F1A" w:rsidRDefault="00755F1A" w:rsidP="00755F1A">
      <w:pPr>
        <w:rPr>
          <w:rFonts w:ascii="Calibri" w:eastAsia="Calibri" w:hAnsi="Calibri" w:cs="Calibri"/>
        </w:rPr>
      </w:pPr>
    </w:p>
    <w:p w14:paraId="32D690A4" w14:textId="6C77B074" w:rsidR="00755F1A" w:rsidRPr="00755F1A" w:rsidRDefault="00755F1A" w:rsidP="00755F1A">
      <w:pPr>
        <w:rPr>
          <w:rFonts w:ascii="Calibri" w:eastAsia="Calibri" w:hAnsi="Calibri" w:cs="Calibri"/>
        </w:rPr>
      </w:pPr>
    </w:p>
    <w:p w14:paraId="46B939EB" w14:textId="4AEFB5E0" w:rsidR="00755F1A" w:rsidRPr="00755F1A" w:rsidRDefault="00755F1A" w:rsidP="00755F1A">
      <w:pPr>
        <w:rPr>
          <w:rFonts w:ascii="Calibri" w:eastAsia="Calibri" w:hAnsi="Calibri" w:cs="Calibri"/>
        </w:rPr>
      </w:pPr>
    </w:p>
    <w:p w14:paraId="6921337B" w14:textId="39C0DF1C" w:rsidR="00755F1A" w:rsidRPr="00755F1A" w:rsidRDefault="00755F1A" w:rsidP="00755F1A">
      <w:pPr>
        <w:rPr>
          <w:rFonts w:ascii="Calibri" w:eastAsia="Calibri" w:hAnsi="Calibri" w:cs="Calibri"/>
        </w:rPr>
      </w:pPr>
    </w:p>
    <w:p w14:paraId="373BFE74" w14:textId="139D7459" w:rsidR="00755F1A" w:rsidRPr="00755F1A" w:rsidRDefault="00755F1A" w:rsidP="00755F1A">
      <w:pPr>
        <w:rPr>
          <w:rFonts w:ascii="Calibri" w:eastAsia="Calibri" w:hAnsi="Calibri" w:cs="Calibri"/>
        </w:rPr>
      </w:pPr>
    </w:p>
    <w:p w14:paraId="1A852365" w14:textId="00ABA1DA" w:rsidR="00755F1A" w:rsidRPr="00755F1A" w:rsidRDefault="00755F1A" w:rsidP="00755F1A">
      <w:pPr>
        <w:rPr>
          <w:rFonts w:ascii="Calibri" w:eastAsia="Calibri" w:hAnsi="Calibri" w:cs="Calibri"/>
        </w:rPr>
      </w:pPr>
    </w:p>
    <w:p w14:paraId="536CD899" w14:textId="11BE4C77" w:rsidR="00755F1A" w:rsidRPr="00755F1A" w:rsidRDefault="00755F1A" w:rsidP="00755F1A">
      <w:pPr>
        <w:rPr>
          <w:rFonts w:ascii="Calibri" w:eastAsia="Calibri" w:hAnsi="Calibri" w:cs="Calibri"/>
        </w:rPr>
      </w:pPr>
    </w:p>
    <w:p w14:paraId="4C8818DE" w14:textId="1C2ED9DD" w:rsidR="00755F1A" w:rsidRPr="00755F1A" w:rsidRDefault="00755F1A" w:rsidP="00755F1A">
      <w:pPr>
        <w:rPr>
          <w:rFonts w:ascii="Calibri" w:eastAsia="Calibri" w:hAnsi="Calibri" w:cs="Calibri"/>
        </w:rPr>
      </w:pPr>
    </w:p>
    <w:p w14:paraId="4C68A543" w14:textId="6598DB19" w:rsidR="00755F1A" w:rsidRPr="00755F1A" w:rsidRDefault="00755F1A" w:rsidP="00755F1A">
      <w:pPr>
        <w:rPr>
          <w:rFonts w:ascii="Calibri" w:eastAsia="Calibri" w:hAnsi="Calibri" w:cs="Calibri"/>
        </w:rPr>
      </w:pPr>
    </w:p>
    <w:p w14:paraId="341A2D2B" w14:textId="6B43915A" w:rsidR="00755F1A" w:rsidRPr="00755F1A" w:rsidRDefault="00755F1A" w:rsidP="00755F1A">
      <w:pPr>
        <w:rPr>
          <w:rFonts w:ascii="Calibri" w:eastAsia="Calibri" w:hAnsi="Calibri" w:cs="Calibri"/>
        </w:rPr>
      </w:pPr>
    </w:p>
    <w:p w14:paraId="1A2C1585" w14:textId="2842517B" w:rsidR="00755F1A" w:rsidRPr="00755F1A" w:rsidRDefault="00755F1A" w:rsidP="00755F1A">
      <w:pPr>
        <w:rPr>
          <w:rFonts w:ascii="Calibri" w:eastAsia="Calibri" w:hAnsi="Calibri" w:cs="Calibri"/>
        </w:rPr>
      </w:pPr>
    </w:p>
    <w:p w14:paraId="133C9E13" w14:textId="1788EFD5" w:rsidR="00755F1A" w:rsidRPr="00755F1A" w:rsidRDefault="00755F1A" w:rsidP="00755F1A">
      <w:pPr>
        <w:rPr>
          <w:rFonts w:ascii="Calibri" w:eastAsia="Calibri" w:hAnsi="Calibri" w:cs="Calibri"/>
        </w:rPr>
      </w:pPr>
    </w:p>
    <w:p w14:paraId="7B65894E" w14:textId="015167C1" w:rsidR="00755F1A" w:rsidRPr="00755F1A" w:rsidRDefault="00755F1A" w:rsidP="00755F1A">
      <w:pPr>
        <w:rPr>
          <w:rFonts w:ascii="Calibri" w:eastAsia="Calibri" w:hAnsi="Calibri" w:cs="Calibri"/>
        </w:rPr>
      </w:pPr>
    </w:p>
    <w:p w14:paraId="2B0618AD" w14:textId="23ED7C38" w:rsidR="00755F1A" w:rsidRPr="00755F1A" w:rsidRDefault="00755F1A" w:rsidP="00755F1A">
      <w:pPr>
        <w:rPr>
          <w:rFonts w:ascii="Calibri" w:eastAsia="Calibri" w:hAnsi="Calibri" w:cs="Calibri"/>
        </w:rPr>
      </w:pPr>
    </w:p>
    <w:p w14:paraId="68C32760" w14:textId="21CA8AD2" w:rsidR="00755F1A" w:rsidRPr="00755F1A" w:rsidRDefault="00755F1A" w:rsidP="00755F1A">
      <w:pPr>
        <w:rPr>
          <w:rFonts w:ascii="Calibri" w:eastAsia="Calibri" w:hAnsi="Calibri" w:cs="Calibri"/>
        </w:rPr>
      </w:pPr>
    </w:p>
    <w:p w14:paraId="723C5C86" w14:textId="10B67067" w:rsidR="00755F1A" w:rsidRDefault="00755F1A" w:rsidP="00755F1A">
      <w:pPr>
        <w:rPr>
          <w:rFonts w:ascii="Calibri" w:eastAsia="Calibri" w:hAnsi="Calibri" w:cs="Calibri"/>
        </w:rPr>
      </w:pPr>
    </w:p>
    <w:p w14:paraId="4202CC4D" w14:textId="2965CD4C" w:rsidR="00755F1A" w:rsidRDefault="00755F1A" w:rsidP="00755F1A">
      <w:pPr>
        <w:tabs>
          <w:tab w:val="left" w:pos="3600"/>
        </w:tabs>
        <w:rPr>
          <w:rFonts w:ascii="Calibri" w:eastAsia="Calibri" w:hAnsi="Calibri" w:cs="Calibri"/>
        </w:rPr>
      </w:pPr>
      <w:r>
        <w:rPr>
          <w:rFonts w:ascii="Calibri" w:eastAsia="Calibri" w:hAnsi="Calibri" w:cs="Calibri"/>
        </w:rPr>
        <w:tab/>
      </w:r>
    </w:p>
    <w:p w14:paraId="4181B03B" w14:textId="2752A492" w:rsidR="00755F1A" w:rsidRDefault="00755F1A" w:rsidP="00755F1A">
      <w:pPr>
        <w:tabs>
          <w:tab w:val="left" w:pos="3600"/>
        </w:tabs>
        <w:rPr>
          <w:rFonts w:ascii="Calibri" w:eastAsia="Calibri" w:hAnsi="Calibri" w:cs="Calibri"/>
        </w:rPr>
      </w:pPr>
    </w:p>
    <w:p w14:paraId="2880466A" w14:textId="02CC06DE" w:rsidR="00755F1A" w:rsidRDefault="00755F1A" w:rsidP="00755F1A">
      <w:pPr>
        <w:tabs>
          <w:tab w:val="left" w:pos="3600"/>
        </w:tabs>
        <w:rPr>
          <w:rFonts w:ascii="Calibri" w:eastAsia="Calibri" w:hAnsi="Calibri" w:cs="Calibri"/>
        </w:rPr>
      </w:pPr>
      <w:r>
        <w:rPr>
          <w:noProof/>
        </w:rPr>
        <w:lastRenderedPageBreak/>
        <w:drawing>
          <wp:anchor distT="0" distB="0" distL="114300" distR="114300" simplePos="0" relativeHeight="251661312" behindDoc="0" locked="0" layoutInCell="1" allowOverlap="1" wp14:anchorId="41770487" wp14:editId="4BEC20F7">
            <wp:simplePos x="0" y="0"/>
            <wp:positionH relativeFrom="margin">
              <wp:posOffset>-546100</wp:posOffset>
            </wp:positionH>
            <wp:positionV relativeFrom="paragraph">
              <wp:posOffset>-635</wp:posOffset>
            </wp:positionV>
            <wp:extent cx="6540500" cy="8446001"/>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5453" t="27589" r="36406" b="17900"/>
                    <a:stretch/>
                  </pic:blipFill>
                  <pic:spPr bwMode="auto">
                    <a:xfrm>
                      <a:off x="0" y="0"/>
                      <a:ext cx="6540500" cy="84460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98DAE3" w14:textId="79122714" w:rsidR="00755F1A" w:rsidRDefault="00755F1A" w:rsidP="00755F1A">
      <w:pPr>
        <w:tabs>
          <w:tab w:val="left" w:pos="3600"/>
        </w:tabs>
        <w:rPr>
          <w:rFonts w:ascii="Calibri" w:eastAsia="Calibri" w:hAnsi="Calibri" w:cs="Calibri"/>
        </w:rPr>
      </w:pPr>
    </w:p>
    <w:p w14:paraId="48722AC4" w14:textId="7123BB0E" w:rsidR="00755F1A" w:rsidRPr="00755F1A" w:rsidRDefault="00755F1A" w:rsidP="00755F1A">
      <w:pPr>
        <w:tabs>
          <w:tab w:val="left" w:pos="3600"/>
        </w:tabs>
        <w:rPr>
          <w:rFonts w:ascii="Calibri" w:eastAsia="Calibri" w:hAnsi="Calibri" w:cs="Calibri"/>
        </w:rPr>
      </w:pPr>
    </w:p>
    <w:sectPr w:rsidR="00755F1A" w:rsidRPr="00755F1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EB98E" w14:textId="77777777" w:rsidR="00AB5C2D" w:rsidRDefault="00AB5C2D" w:rsidP="009F5D0C">
      <w:pPr>
        <w:spacing w:after="0" w:line="240" w:lineRule="auto"/>
      </w:pPr>
      <w:r>
        <w:separator/>
      </w:r>
    </w:p>
  </w:endnote>
  <w:endnote w:type="continuationSeparator" w:id="0">
    <w:p w14:paraId="689E95D6" w14:textId="77777777" w:rsidR="00AB5C2D" w:rsidRDefault="00AB5C2D" w:rsidP="009F5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Bookman Old Style">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96F786" w14:textId="77777777" w:rsidR="00AB5C2D" w:rsidRDefault="00AB5C2D" w:rsidP="009F5D0C">
      <w:pPr>
        <w:spacing w:after="0" w:line="240" w:lineRule="auto"/>
      </w:pPr>
      <w:r>
        <w:separator/>
      </w:r>
    </w:p>
  </w:footnote>
  <w:footnote w:type="continuationSeparator" w:id="0">
    <w:p w14:paraId="266CEA18" w14:textId="77777777" w:rsidR="00AB5C2D" w:rsidRDefault="00AB5C2D" w:rsidP="009F5D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7F84CF" w14:textId="77777777" w:rsidR="009F5D0C" w:rsidRPr="009F5D0C" w:rsidRDefault="009F5D0C" w:rsidP="009F5D0C">
    <w:pPr>
      <w:pStyle w:val="Header"/>
      <w:spacing w:line="360" w:lineRule="auto"/>
      <w:rPr>
        <w:rFonts w:ascii="Bookman Old Style" w:hAnsi="Bookman Old Style"/>
        <w:sz w:val="16"/>
        <w:szCs w:val="16"/>
      </w:rPr>
    </w:pPr>
    <w:r w:rsidRPr="009F5D0C">
      <w:rPr>
        <w:rFonts w:ascii="Bookman Old Style" w:hAnsi="Bookman Old Style"/>
        <w:sz w:val="16"/>
        <w:szCs w:val="16"/>
      </w:rPr>
      <w:t>Module Code - ECAD6006C</w:t>
    </w:r>
  </w:p>
  <w:p w14:paraId="3416CF85" w14:textId="77777777" w:rsidR="009F5D0C" w:rsidRPr="009F5D0C" w:rsidRDefault="009F5D0C" w:rsidP="009F5D0C">
    <w:pPr>
      <w:pStyle w:val="Header"/>
      <w:spacing w:line="360" w:lineRule="auto"/>
      <w:rPr>
        <w:rFonts w:ascii="Bookman Old Style" w:hAnsi="Bookman Old Style"/>
        <w:sz w:val="16"/>
        <w:szCs w:val="16"/>
      </w:rPr>
    </w:pPr>
    <w:r w:rsidRPr="009F5D0C">
      <w:rPr>
        <w:rFonts w:ascii="Bookman Old Style" w:hAnsi="Bookman Old Style"/>
        <w:sz w:val="16"/>
        <w:szCs w:val="16"/>
      </w:rPr>
      <w:t>Student Number - 1700137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81D"/>
    <w:rsid w:val="000412A2"/>
    <w:rsid w:val="000C6E2B"/>
    <w:rsid w:val="001017CD"/>
    <w:rsid w:val="00183B33"/>
    <w:rsid w:val="001A259C"/>
    <w:rsid w:val="001C055D"/>
    <w:rsid w:val="001D5DBE"/>
    <w:rsid w:val="002F181D"/>
    <w:rsid w:val="003054D5"/>
    <w:rsid w:val="003F7410"/>
    <w:rsid w:val="004347AA"/>
    <w:rsid w:val="004370E5"/>
    <w:rsid w:val="00602EDE"/>
    <w:rsid w:val="00605D46"/>
    <w:rsid w:val="00615B4F"/>
    <w:rsid w:val="00626B27"/>
    <w:rsid w:val="006B010B"/>
    <w:rsid w:val="00730013"/>
    <w:rsid w:val="00755F1A"/>
    <w:rsid w:val="008A7BAC"/>
    <w:rsid w:val="00904FEE"/>
    <w:rsid w:val="009431BF"/>
    <w:rsid w:val="009F5D0C"/>
    <w:rsid w:val="00A55F8E"/>
    <w:rsid w:val="00AB5C2D"/>
    <w:rsid w:val="00AF5C82"/>
    <w:rsid w:val="00B00888"/>
    <w:rsid w:val="00B278C9"/>
    <w:rsid w:val="00C6055A"/>
    <w:rsid w:val="00C75E24"/>
    <w:rsid w:val="00C974AD"/>
    <w:rsid w:val="00CB7C0F"/>
    <w:rsid w:val="00EC484D"/>
    <w:rsid w:val="00F12827"/>
    <w:rsid w:val="294EE410"/>
    <w:rsid w:val="2A81C675"/>
    <w:rsid w:val="3E10BC5D"/>
    <w:rsid w:val="53DBB49E"/>
    <w:rsid w:val="58453B20"/>
    <w:rsid w:val="7EBF4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81597"/>
  <w15:chartTrackingRefBased/>
  <w15:docId w15:val="{5105AE25-F963-4BB9-9F77-C44E40C73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5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D0C"/>
  </w:style>
  <w:style w:type="paragraph" w:styleId="Footer">
    <w:name w:val="footer"/>
    <w:basedOn w:val="Normal"/>
    <w:link w:val="FooterChar"/>
    <w:uiPriority w:val="99"/>
    <w:unhideWhenUsed/>
    <w:rsid w:val="009F5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D0C"/>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4370E5"/>
    <w:rPr>
      <w:color w:val="954F72" w:themeColor="followedHyperlink"/>
      <w:u w:val="single"/>
    </w:rPr>
  </w:style>
  <w:style w:type="character" w:styleId="CommentReference">
    <w:name w:val="annotation reference"/>
    <w:basedOn w:val="DefaultParagraphFont"/>
    <w:uiPriority w:val="99"/>
    <w:semiHidden/>
    <w:unhideWhenUsed/>
    <w:rsid w:val="00F12827"/>
    <w:rPr>
      <w:sz w:val="16"/>
      <w:szCs w:val="16"/>
    </w:rPr>
  </w:style>
  <w:style w:type="paragraph" w:styleId="CommentText">
    <w:name w:val="annotation text"/>
    <w:basedOn w:val="Normal"/>
    <w:link w:val="CommentTextChar"/>
    <w:uiPriority w:val="99"/>
    <w:semiHidden/>
    <w:unhideWhenUsed/>
    <w:rsid w:val="00F12827"/>
    <w:pPr>
      <w:spacing w:line="240" w:lineRule="auto"/>
    </w:pPr>
    <w:rPr>
      <w:sz w:val="20"/>
      <w:szCs w:val="20"/>
    </w:rPr>
  </w:style>
  <w:style w:type="character" w:customStyle="1" w:styleId="CommentTextChar">
    <w:name w:val="Comment Text Char"/>
    <w:basedOn w:val="DefaultParagraphFont"/>
    <w:link w:val="CommentText"/>
    <w:uiPriority w:val="99"/>
    <w:semiHidden/>
    <w:rsid w:val="00F12827"/>
    <w:rPr>
      <w:sz w:val="20"/>
      <w:szCs w:val="20"/>
    </w:rPr>
  </w:style>
  <w:style w:type="paragraph" w:styleId="CommentSubject">
    <w:name w:val="annotation subject"/>
    <w:basedOn w:val="CommentText"/>
    <w:next w:val="CommentText"/>
    <w:link w:val="CommentSubjectChar"/>
    <w:uiPriority w:val="99"/>
    <w:semiHidden/>
    <w:unhideWhenUsed/>
    <w:rsid w:val="00F12827"/>
    <w:rPr>
      <w:b/>
      <w:bCs/>
    </w:rPr>
  </w:style>
  <w:style w:type="character" w:customStyle="1" w:styleId="CommentSubjectChar">
    <w:name w:val="Comment Subject Char"/>
    <w:basedOn w:val="CommentTextChar"/>
    <w:link w:val="CommentSubject"/>
    <w:uiPriority w:val="99"/>
    <w:semiHidden/>
    <w:rsid w:val="00F12827"/>
    <w:rPr>
      <w:b/>
      <w:bCs/>
      <w:sz w:val="20"/>
      <w:szCs w:val="20"/>
    </w:rPr>
  </w:style>
  <w:style w:type="paragraph" w:styleId="BalloonText">
    <w:name w:val="Balloon Text"/>
    <w:basedOn w:val="Normal"/>
    <w:link w:val="BalloonTextChar"/>
    <w:uiPriority w:val="99"/>
    <w:semiHidden/>
    <w:unhideWhenUsed/>
    <w:rsid w:val="00F128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28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2068</Words>
  <Characters>11789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2019-11-07T14:33:00Z</dcterms:created>
  <dcterms:modified xsi:type="dcterms:W3CDTF">2019-11-07T14:33:00Z</dcterms:modified>
</cp:coreProperties>
</file>