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A3F32" w14:textId="464B0214" w:rsidR="004E5BC5" w:rsidRDefault="00250E13" w:rsidP="00250E13">
      <w:pPr>
        <w:jc w:val="center"/>
        <w:rPr>
          <w:rFonts w:ascii="Arial" w:hAnsi="Arial" w:cs="Arial"/>
          <w:b/>
          <w:bCs/>
          <w:i/>
          <w:iCs/>
          <w:sz w:val="40"/>
          <w:szCs w:val="40"/>
          <w:u w:val="single"/>
        </w:rPr>
      </w:pPr>
      <w:r>
        <w:rPr>
          <w:rFonts w:ascii="Arial" w:hAnsi="Arial" w:cs="Arial"/>
          <w:b/>
          <w:bCs/>
          <w:i/>
          <w:iCs/>
          <w:sz w:val="40"/>
          <w:szCs w:val="40"/>
          <w:u w:val="single"/>
        </w:rPr>
        <w:t>ALN Script</w:t>
      </w:r>
    </w:p>
    <w:p w14:paraId="64F8F0AE" w14:textId="6B62C873" w:rsidR="00250E13" w:rsidRPr="00250E13" w:rsidRDefault="00250E13" w:rsidP="00250E1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Good </w:t>
      </w:r>
      <w:proofErr w:type="gramStart"/>
      <w:r>
        <w:rPr>
          <w:rFonts w:ascii="Arial" w:hAnsi="Arial" w:cs="Arial"/>
          <w:color w:val="000000" w:themeColor="text1"/>
          <w:sz w:val="24"/>
          <w:szCs w:val="24"/>
        </w:rPr>
        <w:t>morning</w:t>
      </w:r>
      <w:proofErr w:type="gramEnd"/>
      <w:r>
        <w:rPr>
          <w:rFonts w:ascii="Arial" w:hAnsi="Arial" w:cs="Arial"/>
          <w:color w:val="000000" w:themeColor="text1"/>
          <w:sz w:val="24"/>
          <w:szCs w:val="24"/>
        </w:rPr>
        <w:t xml:space="preserve"> everyone, my name is Lily-Mai Dyer and today I am going to be presenting to you my poster on the additional learning need (ALN) known as autism </w:t>
      </w:r>
      <w:r w:rsidRPr="00250E13">
        <w:rPr>
          <w:rFonts w:ascii="Arial" w:hAnsi="Arial" w:cs="Arial"/>
          <w:color w:val="000000" w:themeColor="text1"/>
          <w:sz w:val="24"/>
          <w:szCs w:val="24"/>
        </w:rPr>
        <w:t xml:space="preserve">spectrum disorder. </w:t>
      </w:r>
      <w:r w:rsidR="00292808">
        <w:rPr>
          <w:rFonts w:ascii="Arial" w:hAnsi="Arial" w:cs="Arial"/>
          <w:color w:val="000000" w:themeColor="text1"/>
          <w:sz w:val="24"/>
          <w:szCs w:val="24"/>
        </w:rPr>
        <w:t xml:space="preserve"> </w:t>
      </w:r>
    </w:p>
    <w:p w14:paraId="5341F4D6" w14:textId="04A26492" w:rsidR="00250E13" w:rsidRPr="00250E13" w:rsidRDefault="00250E13" w:rsidP="00250E13">
      <w:pPr>
        <w:spacing w:line="360" w:lineRule="auto"/>
        <w:rPr>
          <w:rFonts w:ascii="Arial" w:hAnsi="Arial" w:cs="Arial"/>
          <w:color w:val="000000" w:themeColor="text1"/>
          <w:sz w:val="28"/>
          <w:szCs w:val="28"/>
          <w:u w:val="single"/>
        </w:rPr>
      </w:pPr>
      <w:r w:rsidRPr="00250E13">
        <w:rPr>
          <w:rFonts w:ascii="Arial" w:hAnsi="Arial" w:cs="Arial"/>
          <w:color w:val="000000" w:themeColor="text1"/>
          <w:sz w:val="28"/>
          <w:szCs w:val="28"/>
          <w:u w:val="single"/>
        </w:rPr>
        <w:t>Introduction</w:t>
      </w:r>
    </w:p>
    <w:p w14:paraId="245A94AE" w14:textId="40794293" w:rsidR="00250E13" w:rsidRPr="00250E13" w:rsidRDefault="00250E13" w:rsidP="00250E13">
      <w:pPr>
        <w:spacing w:line="360" w:lineRule="auto"/>
        <w:rPr>
          <w:rFonts w:ascii="Arial" w:hAnsi="Arial" w:cs="Arial"/>
          <w:color w:val="000000" w:themeColor="text1"/>
          <w:sz w:val="24"/>
          <w:szCs w:val="24"/>
        </w:rPr>
      </w:pPr>
      <w:r w:rsidRPr="00250E13">
        <w:rPr>
          <w:rFonts w:ascii="Arial" w:hAnsi="Arial" w:cs="Arial"/>
          <w:color w:val="000000" w:themeColor="text1"/>
          <w:sz w:val="24"/>
          <w:szCs w:val="24"/>
        </w:rPr>
        <w:t xml:space="preserve">This poster is based on the additional learning need (ALN) labelled as autism spectrum disorder (ASD). In this poster you will find the definition of ASD, types of autism, how ASD is identified, how to </w:t>
      </w:r>
      <w:r w:rsidR="0043381D">
        <w:rPr>
          <w:rFonts w:ascii="Arial" w:hAnsi="Arial" w:cs="Arial"/>
          <w:color w:val="000000" w:themeColor="text1"/>
          <w:sz w:val="24"/>
          <w:szCs w:val="24"/>
        </w:rPr>
        <w:t>follow the process to obtain</w:t>
      </w:r>
      <w:r w:rsidRPr="00250E13">
        <w:rPr>
          <w:rFonts w:ascii="Arial" w:hAnsi="Arial" w:cs="Arial"/>
          <w:color w:val="000000" w:themeColor="text1"/>
          <w:sz w:val="24"/>
          <w:szCs w:val="24"/>
        </w:rPr>
        <w:t xml:space="preserve"> an ASD diagnosis, barriers a child with ASD may face and strategies that can be implemented to try and support the child in all environments.</w:t>
      </w:r>
    </w:p>
    <w:p w14:paraId="42069002" w14:textId="77777777" w:rsidR="00250E13" w:rsidRPr="00D33FFD" w:rsidRDefault="00250E13" w:rsidP="00250E13">
      <w:pPr>
        <w:spacing w:line="360" w:lineRule="auto"/>
        <w:rPr>
          <w:rFonts w:ascii="Arial" w:hAnsi="Arial" w:cs="Arial"/>
          <w:sz w:val="24"/>
          <w:szCs w:val="24"/>
        </w:rPr>
      </w:pPr>
      <w:r w:rsidRPr="00D33FFD">
        <w:rPr>
          <w:rFonts w:ascii="Arial" w:hAnsi="Arial" w:cs="Arial"/>
          <w:sz w:val="28"/>
          <w:szCs w:val="28"/>
          <w:u w:val="single"/>
        </w:rPr>
        <w:t>Definition</w:t>
      </w:r>
    </w:p>
    <w:p w14:paraId="10CF6A6E" w14:textId="060DEEE5" w:rsidR="00250E13" w:rsidRPr="00D33FFD" w:rsidRDefault="00250E13" w:rsidP="00250E13">
      <w:pPr>
        <w:spacing w:line="360" w:lineRule="auto"/>
        <w:rPr>
          <w:rFonts w:ascii="Arial" w:hAnsi="Arial" w:cs="Arial"/>
          <w:sz w:val="24"/>
          <w:szCs w:val="24"/>
        </w:rPr>
      </w:pPr>
      <w:r w:rsidRPr="00D33FFD">
        <w:rPr>
          <w:rFonts w:ascii="Arial" w:hAnsi="Arial" w:cs="Arial"/>
          <w:sz w:val="24"/>
          <w:szCs w:val="24"/>
        </w:rPr>
        <w:t xml:space="preserve">Hodges, </w:t>
      </w:r>
      <w:proofErr w:type="spellStart"/>
      <w:r w:rsidRPr="00D33FFD">
        <w:rPr>
          <w:rFonts w:ascii="Arial" w:hAnsi="Arial" w:cs="Arial"/>
          <w:sz w:val="24"/>
          <w:szCs w:val="24"/>
        </w:rPr>
        <w:t>Fealko</w:t>
      </w:r>
      <w:proofErr w:type="spellEnd"/>
      <w:r w:rsidRPr="00D33FFD">
        <w:rPr>
          <w:rFonts w:ascii="Arial" w:hAnsi="Arial" w:cs="Arial"/>
          <w:sz w:val="24"/>
          <w:szCs w:val="24"/>
        </w:rPr>
        <w:t xml:space="preserve"> and Soares (2020) define autism spectrum disorder (ASD) as a neurological development disorder that can cause a deficit in communication and social skills and can also affect a child’s behaviour. Muris and Ollendick (2021) relate to this by showing that children with ASD can also be selective mute due to their social difficulties and anxieties. Prizant (2015) shows that ASD can also cause children to become overwhelmed and overstimulated easily and often. Pennefather </w:t>
      </w:r>
      <w:r w:rsidRPr="00D33FFD">
        <w:rPr>
          <w:rFonts w:ascii="Arial" w:hAnsi="Arial" w:cs="Arial"/>
          <w:i/>
          <w:iCs/>
          <w:sz w:val="24"/>
          <w:szCs w:val="24"/>
        </w:rPr>
        <w:t>et al.</w:t>
      </w:r>
      <w:r w:rsidRPr="00D33FFD">
        <w:rPr>
          <w:rFonts w:ascii="Arial" w:hAnsi="Arial" w:cs="Arial"/>
          <w:sz w:val="24"/>
          <w:szCs w:val="24"/>
        </w:rPr>
        <w:t xml:space="preserve"> (2018) recognise that children who suffer with ASD can often rely on routines and repetition and do not cope well with plans changing. </w:t>
      </w:r>
      <w:r w:rsidR="00D33FFD">
        <w:rPr>
          <w:rFonts w:ascii="Arial" w:hAnsi="Arial" w:cs="Arial"/>
          <w:sz w:val="24"/>
          <w:szCs w:val="24"/>
        </w:rPr>
        <w:t xml:space="preserve">NHS (2022) also show that it is important to remember that ASD is a spectrum meaning that all autistic people are different and require different needs. Some autistic people may be high functioning meaning that they need little or no support however, others may need daily support from parents or carers. </w:t>
      </w:r>
    </w:p>
    <w:p w14:paraId="0032BF4D" w14:textId="77777777" w:rsidR="00250E13" w:rsidRPr="00624F31" w:rsidRDefault="00250E13" w:rsidP="00250E13">
      <w:pPr>
        <w:spacing w:line="360" w:lineRule="auto"/>
        <w:rPr>
          <w:rFonts w:ascii="Arial" w:hAnsi="Arial" w:cs="Arial"/>
          <w:color w:val="000000" w:themeColor="text1"/>
          <w:sz w:val="28"/>
          <w:szCs w:val="28"/>
          <w:u w:val="single"/>
        </w:rPr>
      </w:pPr>
      <w:r w:rsidRPr="00624F31">
        <w:rPr>
          <w:rFonts w:ascii="Arial" w:hAnsi="Arial" w:cs="Arial"/>
          <w:color w:val="000000" w:themeColor="text1"/>
          <w:sz w:val="28"/>
          <w:szCs w:val="28"/>
          <w:u w:val="single"/>
        </w:rPr>
        <w:t>Types of autism</w:t>
      </w:r>
    </w:p>
    <w:p w14:paraId="576E3E64" w14:textId="7419EFD5" w:rsidR="00250E13" w:rsidRPr="00E36F03" w:rsidRDefault="00356055" w:rsidP="00E36F03">
      <w:pPr>
        <w:spacing w:line="360" w:lineRule="auto"/>
        <w:rPr>
          <w:rFonts w:ascii="Arial" w:hAnsi="Arial" w:cs="Arial"/>
          <w:color w:val="FF0000"/>
          <w:sz w:val="24"/>
          <w:szCs w:val="24"/>
        </w:rPr>
      </w:pPr>
      <w:r>
        <w:rPr>
          <w:rFonts w:ascii="Arial" w:hAnsi="Arial" w:cs="Arial"/>
          <w:color w:val="000000" w:themeColor="text1"/>
          <w:sz w:val="24"/>
          <w:szCs w:val="24"/>
        </w:rPr>
        <w:t xml:space="preserve">Mastroianni (2018) shows that up until 2013, there were four labelled diagnoses within the category of autism. These were </w:t>
      </w:r>
      <w:r w:rsidR="00E36F03">
        <w:rPr>
          <w:rFonts w:ascii="Arial" w:hAnsi="Arial" w:cs="Arial"/>
          <w:color w:val="000000" w:themeColor="text1"/>
          <w:sz w:val="24"/>
          <w:szCs w:val="24"/>
        </w:rPr>
        <w:t xml:space="preserve">the </w:t>
      </w:r>
      <w:r>
        <w:rPr>
          <w:rFonts w:ascii="Arial" w:hAnsi="Arial" w:cs="Arial"/>
          <w:color w:val="000000" w:themeColor="text1"/>
          <w:sz w:val="24"/>
          <w:szCs w:val="24"/>
        </w:rPr>
        <w:t xml:space="preserve">Autistic Disorder, Aspergers Syndrome, Pervasive Development Disorder, Not Otherwise Specified also known as PDD-NOS and Childhood </w:t>
      </w:r>
      <w:r w:rsidRPr="00E36F03">
        <w:rPr>
          <w:rFonts w:ascii="Arial" w:hAnsi="Arial" w:cs="Arial"/>
          <w:color w:val="000000" w:themeColor="text1"/>
          <w:sz w:val="24"/>
          <w:szCs w:val="24"/>
        </w:rPr>
        <w:t xml:space="preserve">Disintegrative Disorder which is also known as CDD. </w:t>
      </w:r>
      <w:r w:rsidR="00E36F03" w:rsidRPr="00E36F03">
        <w:rPr>
          <w:rFonts w:ascii="Arial" w:hAnsi="Arial" w:cs="Arial"/>
          <w:color w:val="000000" w:themeColor="text1"/>
          <w:sz w:val="24"/>
          <w:szCs w:val="24"/>
        </w:rPr>
        <w:t xml:space="preserve">Volkmar (2021) shows that </w:t>
      </w:r>
      <w:r w:rsidR="00250E13" w:rsidRPr="00E36F03">
        <w:rPr>
          <w:rFonts w:ascii="Arial" w:hAnsi="Arial" w:cs="Arial"/>
          <w:color w:val="000000" w:themeColor="text1"/>
          <w:sz w:val="24"/>
          <w:szCs w:val="24"/>
        </w:rPr>
        <w:t xml:space="preserve">Autistic </w:t>
      </w:r>
      <w:r w:rsidR="00E36F03" w:rsidRPr="00E36F03">
        <w:rPr>
          <w:rFonts w:ascii="Arial" w:hAnsi="Arial" w:cs="Arial"/>
          <w:color w:val="000000" w:themeColor="text1"/>
          <w:sz w:val="24"/>
          <w:szCs w:val="24"/>
        </w:rPr>
        <w:t>D</w:t>
      </w:r>
      <w:r w:rsidR="00250E13" w:rsidRPr="00E36F03">
        <w:rPr>
          <w:rFonts w:ascii="Arial" w:hAnsi="Arial" w:cs="Arial"/>
          <w:color w:val="000000" w:themeColor="text1"/>
          <w:sz w:val="24"/>
          <w:szCs w:val="24"/>
        </w:rPr>
        <w:t xml:space="preserve">isorder was the disorder that was </w:t>
      </w:r>
      <w:r w:rsidR="00704D5A" w:rsidRPr="00E36F03">
        <w:rPr>
          <w:rFonts w:ascii="Arial" w:hAnsi="Arial" w:cs="Arial"/>
          <w:color w:val="000000" w:themeColor="text1"/>
          <w:sz w:val="24"/>
          <w:szCs w:val="24"/>
        </w:rPr>
        <w:t xml:space="preserve">typically </w:t>
      </w:r>
      <w:r w:rsidR="00250E13" w:rsidRPr="00E36F03">
        <w:rPr>
          <w:rFonts w:ascii="Arial" w:hAnsi="Arial" w:cs="Arial"/>
          <w:color w:val="000000" w:themeColor="text1"/>
          <w:sz w:val="24"/>
          <w:szCs w:val="24"/>
        </w:rPr>
        <w:t xml:space="preserve">diagnosed if a child had </w:t>
      </w:r>
      <w:proofErr w:type="gramStart"/>
      <w:r w:rsidR="00250E13" w:rsidRPr="00E36F03">
        <w:rPr>
          <w:rFonts w:ascii="Arial" w:hAnsi="Arial" w:cs="Arial"/>
          <w:color w:val="000000" w:themeColor="text1"/>
          <w:sz w:val="24"/>
          <w:szCs w:val="24"/>
        </w:rPr>
        <w:t>all of</w:t>
      </w:r>
      <w:proofErr w:type="gramEnd"/>
      <w:r w:rsidR="00250E13" w:rsidRPr="00E36F03">
        <w:rPr>
          <w:rFonts w:ascii="Arial" w:hAnsi="Arial" w:cs="Arial"/>
          <w:color w:val="000000" w:themeColor="text1"/>
          <w:sz w:val="24"/>
          <w:szCs w:val="24"/>
        </w:rPr>
        <w:t xml:space="preserve"> the traits of ASD including the weakened social ability, </w:t>
      </w:r>
      <w:r w:rsidR="00250E13" w:rsidRPr="00E36F03">
        <w:rPr>
          <w:rFonts w:ascii="Arial" w:hAnsi="Arial" w:cs="Arial"/>
          <w:color w:val="000000" w:themeColor="text1"/>
          <w:sz w:val="24"/>
          <w:szCs w:val="24"/>
        </w:rPr>
        <w:lastRenderedPageBreak/>
        <w:t>dislike and resistance to change and difficulty communicating</w:t>
      </w:r>
      <w:r w:rsidR="00E36F03">
        <w:rPr>
          <w:rFonts w:ascii="Arial" w:hAnsi="Arial" w:cs="Arial"/>
          <w:color w:val="000000" w:themeColor="text1"/>
          <w:sz w:val="24"/>
          <w:szCs w:val="24"/>
        </w:rPr>
        <w:t xml:space="preserve">. </w:t>
      </w:r>
      <w:proofErr w:type="spellStart"/>
      <w:r w:rsidR="00E36F03">
        <w:rPr>
          <w:rFonts w:ascii="Arial" w:hAnsi="Arial" w:cs="Arial"/>
          <w:color w:val="000000" w:themeColor="text1"/>
          <w:sz w:val="24"/>
          <w:szCs w:val="24"/>
        </w:rPr>
        <w:t>Motlani</w:t>
      </w:r>
      <w:proofErr w:type="spellEnd"/>
      <w:r w:rsidR="00E36F03">
        <w:rPr>
          <w:rFonts w:ascii="Arial" w:hAnsi="Arial" w:cs="Arial"/>
          <w:color w:val="000000" w:themeColor="text1"/>
          <w:sz w:val="24"/>
          <w:szCs w:val="24"/>
        </w:rPr>
        <w:t xml:space="preserve">, </w:t>
      </w:r>
      <w:proofErr w:type="spellStart"/>
      <w:r w:rsidR="00E36F03">
        <w:rPr>
          <w:rFonts w:ascii="Arial" w:hAnsi="Arial" w:cs="Arial"/>
          <w:color w:val="000000" w:themeColor="text1"/>
          <w:sz w:val="24"/>
          <w:szCs w:val="24"/>
        </w:rPr>
        <w:t>Motlani</w:t>
      </w:r>
      <w:proofErr w:type="spellEnd"/>
      <w:r w:rsidR="00E36F03">
        <w:rPr>
          <w:rFonts w:ascii="Arial" w:hAnsi="Arial" w:cs="Arial"/>
          <w:color w:val="000000" w:themeColor="text1"/>
          <w:sz w:val="24"/>
          <w:szCs w:val="24"/>
        </w:rPr>
        <w:t xml:space="preserve"> and </w:t>
      </w:r>
      <w:proofErr w:type="spellStart"/>
      <w:r w:rsidR="00E36F03">
        <w:rPr>
          <w:rFonts w:ascii="Arial" w:hAnsi="Arial" w:cs="Arial"/>
          <w:color w:val="000000" w:themeColor="text1"/>
          <w:sz w:val="24"/>
          <w:szCs w:val="24"/>
        </w:rPr>
        <w:t>Thool</w:t>
      </w:r>
      <w:proofErr w:type="spellEnd"/>
      <w:r w:rsidR="00E36F03">
        <w:rPr>
          <w:rFonts w:ascii="Arial" w:hAnsi="Arial" w:cs="Arial"/>
          <w:color w:val="000000" w:themeColor="text1"/>
          <w:sz w:val="24"/>
          <w:szCs w:val="24"/>
        </w:rPr>
        <w:t xml:space="preserve"> (2022) explain that</w:t>
      </w:r>
      <w:r w:rsidR="00250E13" w:rsidRPr="00E36F03">
        <w:rPr>
          <w:rFonts w:ascii="Arial" w:hAnsi="Arial" w:cs="Arial"/>
          <w:color w:val="FF0000"/>
          <w:sz w:val="24"/>
          <w:szCs w:val="24"/>
        </w:rPr>
        <w:t xml:space="preserve"> </w:t>
      </w:r>
      <w:r w:rsidR="00250E13" w:rsidRPr="00E36F03">
        <w:rPr>
          <w:rFonts w:ascii="Arial" w:hAnsi="Arial" w:cs="Arial"/>
          <w:color w:val="000000" w:themeColor="text1"/>
          <w:sz w:val="24"/>
          <w:szCs w:val="24"/>
        </w:rPr>
        <w:t xml:space="preserve">Children with Aspergers syndrome are typically intellectually and academically smart however, they struggle with social interactions and communication. </w:t>
      </w:r>
      <w:r w:rsidR="00E36F03">
        <w:rPr>
          <w:rFonts w:ascii="Arial" w:hAnsi="Arial" w:cs="Arial"/>
          <w:color w:val="000000" w:themeColor="text1"/>
          <w:sz w:val="24"/>
          <w:szCs w:val="24"/>
        </w:rPr>
        <w:t xml:space="preserve">Carbone and </w:t>
      </w:r>
      <w:proofErr w:type="spellStart"/>
      <w:r w:rsidR="00E36F03">
        <w:rPr>
          <w:rFonts w:ascii="Arial" w:hAnsi="Arial" w:cs="Arial"/>
          <w:color w:val="000000" w:themeColor="text1"/>
          <w:sz w:val="24"/>
          <w:szCs w:val="24"/>
        </w:rPr>
        <w:t>Dell’Aquila</w:t>
      </w:r>
      <w:proofErr w:type="spellEnd"/>
      <w:r w:rsidR="00E36F03">
        <w:rPr>
          <w:rFonts w:ascii="Arial" w:hAnsi="Arial" w:cs="Arial"/>
          <w:color w:val="000000" w:themeColor="text1"/>
          <w:sz w:val="24"/>
          <w:szCs w:val="24"/>
        </w:rPr>
        <w:t xml:space="preserve"> (</w:t>
      </w:r>
      <w:r w:rsidR="00E36F03" w:rsidRPr="00E36F03">
        <w:rPr>
          <w:rFonts w:ascii="Arial" w:hAnsi="Arial" w:cs="Arial"/>
          <w:color w:val="000000" w:themeColor="text1"/>
          <w:sz w:val="24"/>
          <w:szCs w:val="24"/>
        </w:rPr>
        <w:t xml:space="preserve">2023) demonstrate that </w:t>
      </w:r>
      <w:r w:rsidR="00E36F03">
        <w:rPr>
          <w:rFonts w:ascii="Arial" w:hAnsi="Arial" w:cs="Arial"/>
          <w:color w:val="000000" w:themeColor="text1"/>
          <w:sz w:val="24"/>
          <w:szCs w:val="24"/>
        </w:rPr>
        <w:t>a</w:t>
      </w:r>
      <w:r w:rsidR="00250E13" w:rsidRPr="00E36F03">
        <w:rPr>
          <w:rFonts w:ascii="Arial" w:hAnsi="Arial" w:cs="Arial"/>
          <w:color w:val="000000" w:themeColor="text1"/>
          <w:sz w:val="24"/>
          <w:szCs w:val="24"/>
        </w:rPr>
        <w:t xml:space="preserve"> child with PDD-NOS may experience a similar impairment in social skills as a child with Autistic disorder or Aspergers syndrome however, they are at a lower need of support than these children.</w:t>
      </w:r>
      <w:r w:rsidR="00E36F03">
        <w:rPr>
          <w:rFonts w:ascii="Arial" w:hAnsi="Arial" w:cs="Arial"/>
          <w:color w:val="000000" w:themeColor="text1"/>
          <w:sz w:val="24"/>
          <w:szCs w:val="24"/>
        </w:rPr>
        <w:t xml:space="preserve"> Lastly, Mehra </w:t>
      </w:r>
      <w:r w:rsidR="00E36F03">
        <w:rPr>
          <w:rFonts w:ascii="Arial" w:hAnsi="Arial" w:cs="Arial"/>
          <w:i/>
          <w:iCs/>
          <w:color w:val="000000" w:themeColor="text1"/>
          <w:sz w:val="24"/>
          <w:szCs w:val="24"/>
        </w:rPr>
        <w:t>et al.</w:t>
      </w:r>
      <w:r w:rsidR="00E36F03">
        <w:rPr>
          <w:rFonts w:ascii="Arial" w:hAnsi="Arial" w:cs="Arial"/>
          <w:color w:val="000000" w:themeColor="text1"/>
          <w:sz w:val="24"/>
          <w:szCs w:val="24"/>
        </w:rPr>
        <w:t xml:space="preserve"> (2018) explain </w:t>
      </w:r>
      <w:r w:rsidR="00E36F03" w:rsidRPr="00E36F03">
        <w:rPr>
          <w:rFonts w:ascii="Arial" w:hAnsi="Arial" w:cs="Arial"/>
          <w:color w:val="000000" w:themeColor="text1"/>
          <w:sz w:val="24"/>
          <w:szCs w:val="24"/>
        </w:rPr>
        <w:t xml:space="preserve">that </w:t>
      </w:r>
      <w:r w:rsidR="00250E13" w:rsidRPr="00E36F03">
        <w:rPr>
          <w:rFonts w:ascii="Arial" w:hAnsi="Arial" w:cs="Arial"/>
          <w:color w:val="000000" w:themeColor="text1"/>
          <w:sz w:val="24"/>
          <w:szCs w:val="24"/>
        </w:rPr>
        <w:t xml:space="preserve">CDD is the most uncommon type of ASD where a child will begin to develop at a normal rate up until the age of two however, they will then experience a severe loss of social and language skills but also physical skills such as motor skills and toileting abilities. </w:t>
      </w:r>
      <w:r w:rsidR="00E36F03">
        <w:rPr>
          <w:rFonts w:ascii="Arial" w:hAnsi="Arial" w:cs="Arial"/>
          <w:color w:val="000000" w:themeColor="text1"/>
          <w:sz w:val="24"/>
          <w:szCs w:val="24"/>
        </w:rPr>
        <w:t>Mastroianni (2018) also shows that since 2013 a child that is experiencing these si</w:t>
      </w:r>
      <w:r w:rsidR="00555873">
        <w:rPr>
          <w:rFonts w:ascii="Arial" w:hAnsi="Arial" w:cs="Arial"/>
          <w:color w:val="000000" w:themeColor="text1"/>
          <w:sz w:val="24"/>
          <w:szCs w:val="24"/>
        </w:rPr>
        <w:t>g</w:t>
      </w:r>
      <w:r w:rsidR="00E36F03">
        <w:rPr>
          <w:rFonts w:ascii="Arial" w:hAnsi="Arial" w:cs="Arial"/>
          <w:color w:val="000000" w:themeColor="text1"/>
          <w:sz w:val="24"/>
          <w:szCs w:val="24"/>
        </w:rPr>
        <w:t>ns and symptoms will just receive a diagnosis of ASD</w:t>
      </w:r>
      <w:r w:rsidR="00555873">
        <w:rPr>
          <w:rFonts w:ascii="Arial" w:hAnsi="Arial" w:cs="Arial"/>
          <w:color w:val="000000" w:themeColor="text1"/>
          <w:sz w:val="24"/>
          <w:szCs w:val="24"/>
        </w:rPr>
        <w:t>. This i</w:t>
      </w:r>
      <w:r w:rsidR="00E36F03">
        <w:rPr>
          <w:rFonts w:ascii="Arial" w:hAnsi="Arial" w:cs="Arial"/>
          <w:color w:val="000000" w:themeColor="text1"/>
          <w:sz w:val="24"/>
          <w:szCs w:val="24"/>
        </w:rPr>
        <w:t>s</w:t>
      </w:r>
      <w:r w:rsidR="00555873">
        <w:rPr>
          <w:rFonts w:ascii="Arial" w:hAnsi="Arial" w:cs="Arial"/>
          <w:color w:val="000000" w:themeColor="text1"/>
          <w:sz w:val="24"/>
          <w:szCs w:val="24"/>
        </w:rPr>
        <w:t xml:space="preserve"> </w:t>
      </w:r>
      <w:proofErr w:type="gramStart"/>
      <w:r w:rsidR="00555873">
        <w:rPr>
          <w:rFonts w:ascii="Arial" w:hAnsi="Arial" w:cs="Arial"/>
          <w:color w:val="000000" w:themeColor="text1"/>
          <w:sz w:val="24"/>
          <w:szCs w:val="24"/>
        </w:rPr>
        <w:t>due to the fact that</w:t>
      </w:r>
      <w:proofErr w:type="gramEnd"/>
      <w:r w:rsidR="00E36F03">
        <w:rPr>
          <w:rFonts w:ascii="Arial" w:hAnsi="Arial" w:cs="Arial"/>
          <w:color w:val="000000" w:themeColor="text1"/>
          <w:sz w:val="24"/>
          <w:szCs w:val="24"/>
        </w:rPr>
        <w:t xml:space="preserve"> doctors were all approaching the diagnoses uniquely</w:t>
      </w:r>
      <w:r w:rsidR="00555873">
        <w:rPr>
          <w:rFonts w:ascii="Arial" w:hAnsi="Arial" w:cs="Arial"/>
          <w:color w:val="000000" w:themeColor="text1"/>
          <w:sz w:val="24"/>
          <w:szCs w:val="24"/>
        </w:rPr>
        <w:t xml:space="preserve"> and placing them all in one category for their benefit and ease. Welsh Government (2004) agree with this as within the Special Educational Needs Code also known as the SEN code, </w:t>
      </w:r>
      <w:r w:rsidR="0064043F">
        <w:rPr>
          <w:rFonts w:ascii="Arial" w:hAnsi="Arial" w:cs="Arial"/>
          <w:color w:val="000000" w:themeColor="text1"/>
          <w:sz w:val="24"/>
          <w:szCs w:val="24"/>
        </w:rPr>
        <w:t xml:space="preserve">they will stereotype a child with ALN and focus more on what anyone with that specific disorder will need rather that what the child themselves will need. However, Welsh Government (2009) disagree with this as they believe that each child should be viewed as individual </w:t>
      </w:r>
      <w:r w:rsidR="00624F31">
        <w:rPr>
          <w:rFonts w:ascii="Arial" w:hAnsi="Arial" w:cs="Arial"/>
          <w:color w:val="000000" w:themeColor="text1"/>
          <w:sz w:val="24"/>
          <w:szCs w:val="24"/>
        </w:rPr>
        <w:t>learners,</w:t>
      </w:r>
      <w:r w:rsidR="0064043F">
        <w:rPr>
          <w:rFonts w:ascii="Arial" w:hAnsi="Arial" w:cs="Arial"/>
          <w:color w:val="000000" w:themeColor="text1"/>
          <w:sz w:val="24"/>
          <w:szCs w:val="24"/>
        </w:rPr>
        <w:t xml:space="preserve"> and they should have a specific Individual Development Plan (IDP) to help </w:t>
      </w:r>
      <w:r w:rsidR="00624F31">
        <w:rPr>
          <w:rFonts w:ascii="Arial" w:hAnsi="Arial" w:cs="Arial"/>
          <w:color w:val="000000" w:themeColor="text1"/>
          <w:sz w:val="24"/>
          <w:szCs w:val="24"/>
        </w:rPr>
        <w:t xml:space="preserve">meet their needs using </w:t>
      </w:r>
      <w:proofErr w:type="gramStart"/>
      <w:r w:rsidR="00624F31">
        <w:rPr>
          <w:rFonts w:ascii="Arial" w:hAnsi="Arial" w:cs="Arial"/>
          <w:color w:val="000000" w:themeColor="text1"/>
          <w:sz w:val="24"/>
          <w:szCs w:val="24"/>
        </w:rPr>
        <w:t>an</w:t>
      </w:r>
      <w:proofErr w:type="gramEnd"/>
      <w:r w:rsidR="00624F31">
        <w:rPr>
          <w:rFonts w:ascii="Arial" w:hAnsi="Arial" w:cs="Arial"/>
          <w:color w:val="000000" w:themeColor="text1"/>
          <w:sz w:val="24"/>
          <w:szCs w:val="24"/>
        </w:rPr>
        <w:t xml:space="preserve"> holistic approach. </w:t>
      </w:r>
    </w:p>
    <w:p w14:paraId="3B5C5FB0" w14:textId="77777777" w:rsidR="00250E13" w:rsidRPr="00D33FFD" w:rsidRDefault="00250E13" w:rsidP="00250E13">
      <w:pPr>
        <w:spacing w:line="360" w:lineRule="auto"/>
        <w:rPr>
          <w:rFonts w:ascii="Arial" w:hAnsi="Arial" w:cs="Arial"/>
          <w:sz w:val="28"/>
          <w:szCs w:val="28"/>
          <w:u w:val="single"/>
        </w:rPr>
      </w:pPr>
      <w:r w:rsidRPr="00D33FFD">
        <w:rPr>
          <w:rFonts w:ascii="Arial" w:hAnsi="Arial" w:cs="Arial"/>
          <w:sz w:val="28"/>
          <w:szCs w:val="28"/>
          <w:u w:val="single"/>
        </w:rPr>
        <w:t>Effects</w:t>
      </w:r>
    </w:p>
    <w:p w14:paraId="61CFC936" w14:textId="77777777" w:rsidR="00250E13" w:rsidRPr="00D33FFD" w:rsidRDefault="00250E13" w:rsidP="00250E13">
      <w:pPr>
        <w:spacing w:line="360" w:lineRule="auto"/>
        <w:rPr>
          <w:rFonts w:ascii="Arial" w:hAnsi="Arial" w:cs="Arial"/>
          <w:sz w:val="24"/>
          <w:szCs w:val="24"/>
        </w:rPr>
      </w:pPr>
      <w:r w:rsidRPr="00D33FFD">
        <w:rPr>
          <w:rFonts w:ascii="Arial" w:hAnsi="Arial" w:cs="Arial"/>
          <w:sz w:val="24"/>
          <w:szCs w:val="24"/>
        </w:rPr>
        <w:t xml:space="preserve">Armstrong (2021) shows that ASD can </w:t>
      </w:r>
      <w:proofErr w:type="gramStart"/>
      <w:r w:rsidRPr="00D33FFD">
        <w:rPr>
          <w:rFonts w:ascii="Arial" w:hAnsi="Arial" w:cs="Arial"/>
          <w:sz w:val="24"/>
          <w:szCs w:val="24"/>
        </w:rPr>
        <w:t>have an effect on</w:t>
      </w:r>
      <w:proofErr w:type="gramEnd"/>
      <w:r w:rsidRPr="00D33FFD">
        <w:rPr>
          <w:rFonts w:ascii="Arial" w:hAnsi="Arial" w:cs="Arial"/>
          <w:sz w:val="24"/>
          <w:szCs w:val="24"/>
        </w:rPr>
        <w:t xml:space="preserve"> a child’s holistic development. They show that ASD can negatively influence a child’s social skills as they can find it difficult to communicate with others through all factors including mutism, language, body language and eye contact. As shown above it can also affect a child’s physical development as it can cause a negative impact on their motor skills. ASD can also </w:t>
      </w:r>
      <w:proofErr w:type="gramStart"/>
      <w:r w:rsidRPr="00D33FFD">
        <w:rPr>
          <w:rFonts w:ascii="Arial" w:hAnsi="Arial" w:cs="Arial"/>
          <w:sz w:val="24"/>
          <w:szCs w:val="24"/>
        </w:rPr>
        <w:t>have an effect on</w:t>
      </w:r>
      <w:proofErr w:type="gramEnd"/>
      <w:r w:rsidRPr="00D33FFD">
        <w:rPr>
          <w:rFonts w:ascii="Arial" w:hAnsi="Arial" w:cs="Arial"/>
          <w:sz w:val="24"/>
          <w:szCs w:val="24"/>
        </w:rPr>
        <w:t xml:space="preserve"> a child’s development of their morals as they can find it difficult to determine right and wrong when trying to understand how other people are feeling. As previously mentioned, ASD can have the biggest effect on a child’s intellect, and it can cause a problem with attention and interaction. As well as this, ASD can affect a child’s ability to manage their emotions as they can often become overwhelmed and therefore lead to meltdowns due to a lack of understanding and control of their emotions. Harbridge (2015) shows that </w:t>
      </w:r>
      <w:r w:rsidRPr="00D33FFD">
        <w:rPr>
          <w:rFonts w:ascii="Arial" w:hAnsi="Arial" w:cs="Arial"/>
          <w:sz w:val="24"/>
          <w:szCs w:val="24"/>
        </w:rPr>
        <w:lastRenderedPageBreak/>
        <w:t xml:space="preserve">unfortunately the effect of ASD can often result in children being misjudged and labelled as ‘naughty’ due to their difficulty in understanding and way of thinking. Kirby, Dickie and Baranek (2015) shows that ASD can also highly affect how children manage to process their senses. Kirby, Dickie and Baranek (2015) show that as well as children with ASD being hyporesponsive, they can also be hyperresponsive which can result in sensory overload where children feel they are unable to manage their surroundings and themselves. </w:t>
      </w:r>
    </w:p>
    <w:p w14:paraId="7B671A7E" w14:textId="77777777" w:rsidR="00250E13" w:rsidRPr="00D33FFD" w:rsidRDefault="00250E13" w:rsidP="00250E13">
      <w:pPr>
        <w:spacing w:line="360" w:lineRule="auto"/>
        <w:rPr>
          <w:rFonts w:ascii="Arial" w:hAnsi="Arial" w:cs="Arial"/>
          <w:sz w:val="28"/>
          <w:szCs w:val="28"/>
          <w:u w:val="single"/>
        </w:rPr>
      </w:pPr>
      <w:r w:rsidRPr="00D33FFD">
        <w:rPr>
          <w:rFonts w:ascii="Arial" w:hAnsi="Arial" w:cs="Arial"/>
          <w:sz w:val="28"/>
          <w:szCs w:val="28"/>
          <w:u w:val="single"/>
        </w:rPr>
        <w:t>Identification</w:t>
      </w:r>
    </w:p>
    <w:p w14:paraId="3D7059F8" w14:textId="77777777" w:rsidR="00250E13" w:rsidRPr="00D33FFD" w:rsidRDefault="00250E13" w:rsidP="00250E13">
      <w:pPr>
        <w:spacing w:line="360" w:lineRule="auto"/>
        <w:rPr>
          <w:rFonts w:ascii="Arial" w:hAnsi="Arial" w:cs="Arial"/>
          <w:sz w:val="24"/>
          <w:szCs w:val="24"/>
        </w:rPr>
      </w:pPr>
      <w:proofErr w:type="spellStart"/>
      <w:r w:rsidRPr="00D33FFD">
        <w:rPr>
          <w:rFonts w:ascii="Arial" w:hAnsi="Arial" w:cs="Arial"/>
          <w:sz w:val="24"/>
          <w:szCs w:val="24"/>
        </w:rPr>
        <w:t>Loomes</w:t>
      </w:r>
      <w:proofErr w:type="spellEnd"/>
      <w:r w:rsidRPr="00D33FFD">
        <w:rPr>
          <w:rFonts w:ascii="Arial" w:hAnsi="Arial" w:cs="Arial"/>
          <w:sz w:val="24"/>
          <w:szCs w:val="24"/>
        </w:rPr>
        <w:t xml:space="preserve">, Hull and Mandy (2017) show that from studies that they have undertaken, over 80% of children with ASD are boys and under 20% are girls. This shows that it is more common for ASD to be identified in boys. Sheldrick, Maye and Carter (2017) show that from their studies it is possible to recognise signs of ASD in very young children however, it is most common to be able to identify the disorder from age three and above. Hyman, Levy and Myers (2020) show that seeing children playing and choosing to be by themselves, becoming overwhelmed easily and resulting in meltdowns, disassociating, having a strong mindset and having an intense reaction to different senses such as smells and textures can all be signs when identifying ASD. </w:t>
      </w:r>
    </w:p>
    <w:p w14:paraId="1A386539" w14:textId="77777777" w:rsidR="00250E13" w:rsidRPr="00E8779C" w:rsidRDefault="00250E13" w:rsidP="00250E13">
      <w:pPr>
        <w:spacing w:line="360" w:lineRule="auto"/>
        <w:rPr>
          <w:rFonts w:ascii="Arial" w:hAnsi="Arial" w:cs="Arial"/>
          <w:sz w:val="28"/>
          <w:szCs w:val="28"/>
          <w:u w:val="single"/>
        </w:rPr>
      </w:pPr>
      <w:r w:rsidRPr="00E8779C">
        <w:rPr>
          <w:rFonts w:ascii="Arial" w:hAnsi="Arial" w:cs="Arial"/>
          <w:sz w:val="28"/>
          <w:szCs w:val="28"/>
          <w:u w:val="single"/>
        </w:rPr>
        <w:t>Diagnosis</w:t>
      </w:r>
    </w:p>
    <w:p w14:paraId="0090054A" w14:textId="3E9CE942" w:rsidR="00250E13" w:rsidRPr="00E8779C" w:rsidRDefault="00250E13" w:rsidP="00250E13">
      <w:pPr>
        <w:spacing w:line="360" w:lineRule="auto"/>
        <w:rPr>
          <w:rFonts w:ascii="Arial" w:hAnsi="Arial" w:cs="Arial"/>
          <w:sz w:val="24"/>
          <w:szCs w:val="24"/>
        </w:rPr>
      </w:pPr>
      <w:r w:rsidRPr="00E8779C">
        <w:rPr>
          <w:rFonts w:ascii="Arial" w:hAnsi="Arial" w:cs="Arial"/>
          <w:sz w:val="24"/>
          <w:szCs w:val="24"/>
        </w:rPr>
        <w:t xml:space="preserve">McCarty and Frye (2020) show that children can go through the ASD screening process as soon as signs are noticed. These signs appear as young as 18 months and therefore children can be diagnosed by the age of two up until any age. They also show the routes taken to get a child an ASD diagnosis. This could be by using M-CHAT (Modified Checklists for Autism in Toddlers) or from a referral from a GP. </w:t>
      </w:r>
      <w:r w:rsidR="00E8779C">
        <w:rPr>
          <w:rFonts w:ascii="Arial" w:hAnsi="Arial" w:cs="Arial"/>
          <w:sz w:val="24"/>
          <w:szCs w:val="24"/>
        </w:rPr>
        <w:t>Autism speaks (2024) explains that M-CHAT is a screener that is intended for toddlers between the ages of 16 and 30 months. It will present twenty questions about the child’s usual behaviours with simple ‘yes’ or ‘no’ questions and the parent will answer these questions on behalf of the child. The results of the screener will then inform the parent if further evaluation is needed. If the child will need to be further examined, the parent may discuss the concerns and results with the child’s healthcare provider.</w:t>
      </w:r>
    </w:p>
    <w:p w14:paraId="676A8F3B" w14:textId="73CD3D9D" w:rsidR="0097412C" w:rsidRPr="009975CC" w:rsidRDefault="00250E13" w:rsidP="009975CC">
      <w:pPr>
        <w:tabs>
          <w:tab w:val="left" w:pos="1968"/>
        </w:tabs>
        <w:spacing w:line="360" w:lineRule="auto"/>
        <w:rPr>
          <w:rFonts w:ascii="Arial" w:hAnsi="Arial" w:cs="Arial"/>
          <w:sz w:val="24"/>
          <w:szCs w:val="24"/>
        </w:rPr>
      </w:pPr>
      <w:r w:rsidRPr="009975CC">
        <w:rPr>
          <w:rFonts w:ascii="Arial" w:hAnsi="Arial" w:cs="Arial"/>
          <w:sz w:val="28"/>
          <w:szCs w:val="28"/>
          <w:u w:val="single"/>
        </w:rPr>
        <w:lastRenderedPageBreak/>
        <w:t>Barrie</w:t>
      </w:r>
      <w:r w:rsidR="009975CC">
        <w:rPr>
          <w:rFonts w:ascii="Arial" w:hAnsi="Arial" w:cs="Arial"/>
          <w:sz w:val="28"/>
          <w:szCs w:val="28"/>
          <w:u w:val="single"/>
        </w:rPr>
        <w:t>rs + strategies</w:t>
      </w:r>
    </w:p>
    <w:p w14:paraId="75F68942" w14:textId="10EB58AD" w:rsidR="0097412C" w:rsidRDefault="00B66A5B" w:rsidP="00250E13">
      <w:pPr>
        <w:spacing w:line="360" w:lineRule="auto"/>
        <w:rPr>
          <w:rFonts w:ascii="Arial" w:hAnsi="Arial" w:cs="Arial"/>
          <w:sz w:val="24"/>
          <w:szCs w:val="24"/>
        </w:rPr>
      </w:pPr>
      <w:r>
        <w:rPr>
          <w:rFonts w:ascii="Arial" w:hAnsi="Arial" w:cs="Arial"/>
          <w:sz w:val="24"/>
          <w:szCs w:val="24"/>
        </w:rPr>
        <w:t>Children’s Commissioner for Wales (2025) shows that unfortunately, child</w:t>
      </w:r>
      <w:r w:rsidR="00263DFD">
        <w:rPr>
          <w:rFonts w:ascii="Arial" w:hAnsi="Arial" w:cs="Arial"/>
          <w:sz w:val="24"/>
          <w:szCs w:val="24"/>
        </w:rPr>
        <w:t>ren</w:t>
      </w:r>
      <w:r>
        <w:rPr>
          <w:rFonts w:ascii="Arial" w:hAnsi="Arial" w:cs="Arial"/>
          <w:sz w:val="24"/>
          <w:szCs w:val="24"/>
        </w:rPr>
        <w:t xml:space="preserve"> with</w:t>
      </w:r>
      <w:r w:rsidR="007D7342">
        <w:rPr>
          <w:rFonts w:ascii="Arial" w:hAnsi="Arial" w:cs="Arial"/>
          <w:sz w:val="24"/>
          <w:szCs w:val="24"/>
        </w:rPr>
        <w:t xml:space="preserve"> ASD and</w:t>
      </w:r>
      <w:r>
        <w:rPr>
          <w:rFonts w:ascii="Arial" w:hAnsi="Arial" w:cs="Arial"/>
          <w:sz w:val="24"/>
          <w:szCs w:val="24"/>
        </w:rPr>
        <w:t xml:space="preserve"> ALN </w:t>
      </w:r>
      <w:r w:rsidR="007D7342">
        <w:rPr>
          <w:rFonts w:ascii="Arial" w:hAnsi="Arial" w:cs="Arial"/>
          <w:sz w:val="24"/>
          <w:szCs w:val="24"/>
        </w:rPr>
        <w:t xml:space="preserve">in general </w:t>
      </w:r>
      <w:r>
        <w:rPr>
          <w:rFonts w:ascii="Arial" w:hAnsi="Arial" w:cs="Arial"/>
          <w:sz w:val="24"/>
          <w:szCs w:val="24"/>
        </w:rPr>
        <w:t>are often faced with barriers that require strategies to be implemented in hope to overcome them. Here is a list of some of the barriers that a child with ALN may face:</w:t>
      </w:r>
    </w:p>
    <w:p w14:paraId="7CA21185" w14:textId="5D546A23" w:rsidR="00250E13" w:rsidRPr="0097412C" w:rsidRDefault="0097412C" w:rsidP="00250E13">
      <w:pPr>
        <w:spacing w:line="360" w:lineRule="auto"/>
        <w:rPr>
          <w:rFonts w:ascii="Arial" w:hAnsi="Arial" w:cs="Arial"/>
          <w:sz w:val="24"/>
          <w:szCs w:val="24"/>
        </w:rPr>
      </w:pPr>
      <w:r>
        <w:rPr>
          <w:rFonts w:ascii="Arial" w:hAnsi="Arial" w:cs="Arial"/>
          <w:sz w:val="24"/>
          <w:szCs w:val="24"/>
        </w:rPr>
        <w:t>Parliamentary and Health Service Ombudsman (2015)</w:t>
      </w:r>
      <w:r w:rsidR="00B66A5B">
        <w:rPr>
          <w:rFonts w:ascii="Arial" w:hAnsi="Arial" w:cs="Arial"/>
          <w:sz w:val="24"/>
          <w:szCs w:val="24"/>
        </w:rPr>
        <w:t xml:space="preserve"> shows that the medical model of disability is considered as a barrier for children with ALN. This is because the medical model focuses on the child’s impairment and what they are unable to do rather than what they are capable of which is not inclusive and could lead to the child feeling embarrassed and inferior. </w:t>
      </w:r>
      <w:r w:rsidR="00F80738">
        <w:rPr>
          <w:rFonts w:ascii="Arial" w:hAnsi="Arial" w:cs="Arial"/>
          <w:sz w:val="24"/>
          <w:szCs w:val="24"/>
        </w:rPr>
        <w:t>This barrier can be overcome by using the social model of disability instead which is the preferred model as it was created by people with ALN themselves in affect to remove barriers of being a part of society and to promote inclusion.</w:t>
      </w:r>
    </w:p>
    <w:p w14:paraId="61385F7F" w14:textId="49224BD1" w:rsidR="007D7342" w:rsidRPr="007D7342" w:rsidRDefault="007D7342" w:rsidP="00250E13">
      <w:pPr>
        <w:spacing w:line="360" w:lineRule="auto"/>
        <w:rPr>
          <w:rFonts w:ascii="Arial" w:hAnsi="Arial" w:cs="Arial"/>
          <w:sz w:val="24"/>
          <w:szCs w:val="24"/>
        </w:rPr>
      </w:pPr>
      <w:r>
        <w:rPr>
          <w:rFonts w:ascii="Arial" w:hAnsi="Arial" w:cs="Arial"/>
          <w:sz w:val="24"/>
          <w:szCs w:val="24"/>
        </w:rPr>
        <w:t xml:space="preserve">National Autistic Society (2020) show the next barrier for children with ASD is their need for structure and routine. They explain that children with ASD rely on structure and routines as transitions and change can be very overwhelming. This can lead to the child feeling stress and anxiety due to the unknown and the lack of control. They show that it is important to support children with ASD by ensuring that there is a visible and accessible timetable showing what the day ahead consists of to ease </w:t>
      </w:r>
      <w:r w:rsidR="00696090">
        <w:rPr>
          <w:rFonts w:ascii="Arial" w:hAnsi="Arial" w:cs="Arial"/>
          <w:sz w:val="24"/>
          <w:szCs w:val="24"/>
        </w:rPr>
        <w:t>an</w:t>
      </w:r>
      <w:r>
        <w:rPr>
          <w:rFonts w:ascii="Arial" w:hAnsi="Arial" w:cs="Arial"/>
          <w:sz w:val="24"/>
          <w:szCs w:val="24"/>
        </w:rPr>
        <w:t xml:space="preserve">y anxieties they may experience. </w:t>
      </w:r>
    </w:p>
    <w:p w14:paraId="5DB3B964" w14:textId="69B1AA85" w:rsidR="00135867" w:rsidRPr="00135867" w:rsidRDefault="00135867" w:rsidP="00250E13">
      <w:pPr>
        <w:spacing w:line="360" w:lineRule="auto"/>
        <w:rPr>
          <w:rFonts w:ascii="Arial" w:hAnsi="Arial" w:cs="Arial"/>
          <w:sz w:val="24"/>
          <w:szCs w:val="24"/>
        </w:rPr>
      </w:pPr>
      <w:r>
        <w:rPr>
          <w:rFonts w:ascii="Arial" w:hAnsi="Arial" w:cs="Arial"/>
          <w:sz w:val="24"/>
          <w:szCs w:val="24"/>
        </w:rPr>
        <w:t xml:space="preserve">Next Positive Autism (2023) shows that children with ALN tend to have trouble with their cognitive development. This can cause a child to not interact and engage in classes as well as develop a lack of concentration and </w:t>
      </w:r>
      <w:r w:rsidRPr="00F20B0F">
        <w:rPr>
          <w:rFonts w:ascii="Arial" w:hAnsi="Arial" w:cs="Arial"/>
          <w:sz w:val="24"/>
          <w:szCs w:val="24"/>
        </w:rPr>
        <w:t>make</w:t>
      </w:r>
      <w:r>
        <w:rPr>
          <w:rFonts w:ascii="Arial" w:hAnsi="Arial" w:cs="Arial"/>
          <w:sz w:val="24"/>
          <w:szCs w:val="24"/>
        </w:rPr>
        <w:t xml:space="preserve"> the child easily distracted. This can be support</w:t>
      </w:r>
      <w:r w:rsidR="009371A7">
        <w:rPr>
          <w:rFonts w:ascii="Arial" w:hAnsi="Arial" w:cs="Arial"/>
          <w:sz w:val="24"/>
          <w:szCs w:val="24"/>
        </w:rPr>
        <w:t>ed</w:t>
      </w:r>
      <w:r>
        <w:rPr>
          <w:rFonts w:ascii="Arial" w:hAnsi="Arial" w:cs="Arial"/>
          <w:sz w:val="24"/>
          <w:szCs w:val="24"/>
        </w:rPr>
        <w:t xml:space="preserve"> by ensuring that the children have access to a calm and quiet environment that is ASD friendly</w:t>
      </w:r>
      <w:r w:rsidR="009371A7">
        <w:rPr>
          <w:rFonts w:ascii="Arial" w:hAnsi="Arial" w:cs="Arial"/>
          <w:sz w:val="24"/>
          <w:szCs w:val="24"/>
        </w:rPr>
        <w:t>. As well as this, it is crucial that the child has enabling adults within the environment to remain patient and support them.</w:t>
      </w:r>
    </w:p>
    <w:p w14:paraId="2FF8F3A4" w14:textId="0C9DAA92" w:rsidR="009371A7" w:rsidRPr="009371A7" w:rsidRDefault="009371A7" w:rsidP="00250E13">
      <w:pPr>
        <w:spacing w:line="360" w:lineRule="auto"/>
        <w:rPr>
          <w:rFonts w:ascii="Arial" w:hAnsi="Arial" w:cs="Arial"/>
          <w:sz w:val="24"/>
          <w:szCs w:val="24"/>
        </w:rPr>
      </w:pPr>
      <w:r>
        <w:rPr>
          <w:rFonts w:ascii="Arial" w:hAnsi="Arial" w:cs="Arial"/>
          <w:sz w:val="24"/>
          <w:szCs w:val="24"/>
        </w:rPr>
        <w:t>Waisman, Alba and Green (2022)</w:t>
      </w:r>
      <w:r w:rsidR="00E41441">
        <w:rPr>
          <w:rFonts w:ascii="Arial" w:hAnsi="Arial" w:cs="Arial"/>
          <w:sz w:val="24"/>
          <w:szCs w:val="24"/>
        </w:rPr>
        <w:t xml:space="preserve"> </w:t>
      </w:r>
      <w:r w:rsidR="00917A7D">
        <w:rPr>
          <w:rFonts w:ascii="Arial" w:hAnsi="Arial" w:cs="Arial"/>
          <w:sz w:val="24"/>
          <w:szCs w:val="24"/>
        </w:rPr>
        <w:t xml:space="preserve">explain that a major barrier </w:t>
      </w:r>
      <w:r w:rsidR="00825AD0">
        <w:rPr>
          <w:rFonts w:ascii="Arial" w:hAnsi="Arial" w:cs="Arial"/>
          <w:sz w:val="24"/>
          <w:szCs w:val="24"/>
        </w:rPr>
        <w:t xml:space="preserve">is </w:t>
      </w:r>
      <w:r w:rsidR="00917A7D">
        <w:rPr>
          <w:rFonts w:ascii="Arial" w:hAnsi="Arial" w:cs="Arial"/>
          <w:sz w:val="24"/>
          <w:szCs w:val="24"/>
        </w:rPr>
        <w:t>that child</w:t>
      </w:r>
      <w:r w:rsidR="006A6826">
        <w:rPr>
          <w:rFonts w:ascii="Arial" w:hAnsi="Arial" w:cs="Arial"/>
          <w:sz w:val="24"/>
          <w:szCs w:val="24"/>
        </w:rPr>
        <w:t>ren</w:t>
      </w:r>
      <w:r w:rsidR="00917A7D">
        <w:rPr>
          <w:rFonts w:ascii="Arial" w:hAnsi="Arial" w:cs="Arial"/>
          <w:sz w:val="24"/>
          <w:szCs w:val="24"/>
        </w:rPr>
        <w:t xml:space="preserve"> with ASD </w:t>
      </w:r>
      <w:r w:rsidR="006A6826">
        <w:rPr>
          <w:rFonts w:ascii="Arial" w:hAnsi="Arial" w:cs="Arial"/>
          <w:sz w:val="24"/>
          <w:szCs w:val="24"/>
        </w:rPr>
        <w:t>find it difficult</w:t>
      </w:r>
      <w:r w:rsidR="00917A7D">
        <w:rPr>
          <w:rFonts w:ascii="Arial" w:hAnsi="Arial" w:cs="Arial"/>
          <w:sz w:val="24"/>
          <w:szCs w:val="24"/>
        </w:rPr>
        <w:t xml:space="preserve"> to manage their emotions. They show that children with ASD can begin to feel stressed and overstimulated very easily. As well as this, it is common for these children to also experience sensory overload. These emotions can be unpleasant for the children and can lead meltdowns. Practitioners can relie</w:t>
      </w:r>
      <w:r w:rsidR="006A6826">
        <w:rPr>
          <w:rFonts w:ascii="Arial" w:hAnsi="Arial" w:cs="Arial"/>
          <w:sz w:val="24"/>
          <w:szCs w:val="24"/>
        </w:rPr>
        <w:t>ve</w:t>
      </w:r>
      <w:r w:rsidR="00917A7D">
        <w:rPr>
          <w:rFonts w:ascii="Arial" w:hAnsi="Arial" w:cs="Arial"/>
          <w:sz w:val="24"/>
          <w:szCs w:val="24"/>
        </w:rPr>
        <w:t xml:space="preserve"> these </w:t>
      </w:r>
      <w:r w:rsidR="00917A7D">
        <w:rPr>
          <w:rFonts w:ascii="Arial" w:hAnsi="Arial" w:cs="Arial"/>
          <w:sz w:val="24"/>
          <w:szCs w:val="24"/>
        </w:rPr>
        <w:lastRenderedPageBreak/>
        <w:t xml:space="preserve">children by providing them with headphones to help block out overwhelming background noise, sensory toys to aid with stimming (a common regulating technique for children ASD), sensory rooms to </w:t>
      </w:r>
      <w:r w:rsidR="006A6826">
        <w:rPr>
          <w:rFonts w:ascii="Arial" w:hAnsi="Arial" w:cs="Arial"/>
          <w:sz w:val="24"/>
          <w:szCs w:val="24"/>
        </w:rPr>
        <w:t xml:space="preserve">allow the children to feel safe and calm and other helpful regulating resources. </w:t>
      </w:r>
    </w:p>
    <w:p w14:paraId="1E6CFCA7" w14:textId="11F0E096" w:rsidR="006349BF" w:rsidRPr="006349BF" w:rsidRDefault="006349BF" w:rsidP="00250E13">
      <w:pPr>
        <w:spacing w:line="360" w:lineRule="auto"/>
        <w:rPr>
          <w:rFonts w:ascii="Arial" w:hAnsi="Arial" w:cs="Arial"/>
          <w:sz w:val="24"/>
          <w:szCs w:val="24"/>
        </w:rPr>
      </w:pPr>
      <w:r>
        <w:rPr>
          <w:rFonts w:ascii="Arial" w:hAnsi="Arial" w:cs="Arial"/>
          <w:sz w:val="24"/>
          <w:szCs w:val="24"/>
        </w:rPr>
        <w:t xml:space="preserve">As well as this, children with ASD </w:t>
      </w:r>
      <w:r w:rsidR="006250CD">
        <w:rPr>
          <w:rFonts w:ascii="Arial" w:hAnsi="Arial" w:cs="Arial"/>
          <w:sz w:val="24"/>
          <w:szCs w:val="24"/>
        </w:rPr>
        <w:t>can also struggle with language and communication at times. Additional Learning Needs and Inclusion (2025) show that some children with ASD can have delayed language and sometimes muteness. They show that this can be supported with Individual Development Plan</w:t>
      </w:r>
      <w:r w:rsidR="005A3B01">
        <w:rPr>
          <w:rFonts w:ascii="Arial" w:hAnsi="Arial" w:cs="Arial"/>
          <w:sz w:val="24"/>
          <w:szCs w:val="24"/>
        </w:rPr>
        <w:t>s</w:t>
      </w:r>
      <w:r w:rsidR="006250CD">
        <w:rPr>
          <w:rFonts w:ascii="Arial" w:hAnsi="Arial" w:cs="Arial"/>
          <w:sz w:val="24"/>
          <w:szCs w:val="24"/>
        </w:rPr>
        <w:t xml:space="preserve"> (IDP</w:t>
      </w:r>
      <w:r w:rsidR="005A3B01">
        <w:rPr>
          <w:rFonts w:ascii="Arial" w:hAnsi="Arial" w:cs="Arial"/>
          <w:sz w:val="24"/>
          <w:szCs w:val="24"/>
        </w:rPr>
        <w:t>s</w:t>
      </w:r>
      <w:r w:rsidR="006250CD">
        <w:rPr>
          <w:rFonts w:ascii="Arial" w:hAnsi="Arial" w:cs="Arial"/>
          <w:sz w:val="24"/>
          <w:szCs w:val="24"/>
        </w:rPr>
        <w:t xml:space="preserve">) </w:t>
      </w:r>
      <w:r w:rsidR="005A3B01">
        <w:rPr>
          <w:rFonts w:ascii="Arial" w:hAnsi="Arial" w:cs="Arial"/>
          <w:sz w:val="24"/>
          <w:szCs w:val="24"/>
        </w:rPr>
        <w:t xml:space="preserve">which are statutory plans that are created for a child with ALN in hope to benefit them in a way that is personalised to their abilities and preferred learning techniques. As well as IDPs and the practitioner’s support, Picture Exchange Communication Systems (PECS) can also be beneficial for the child’s language and communications skills as it will allow them to have their own voice to express themselves and remain included. </w:t>
      </w:r>
    </w:p>
    <w:p w14:paraId="5A8E00E8" w14:textId="48F397E5" w:rsidR="00825ECD" w:rsidRPr="00825ECD" w:rsidRDefault="00825ECD" w:rsidP="00250E13">
      <w:pPr>
        <w:spacing w:line="360" w:lineRule="auto"/>
        <w:rPr>
          <w:rFonts w:ascii="Arial" w:hAnsi="Arial" w:cs="Arial"/>
          <w:sz w:val="24"/>
          <w:szCs w:val="24"/>
        </w:rPr>
      </w:pPr>
      <w:r>
        <w:rPr>
          <w:rFonts w:ascii="Arial" w:hAnsi="Arial" w:cs="Arial"/>
          <w:sz w:val="24"/>
          <w:szCs w:val="24"/>
        </w:rPr>
        <w:t xml:space="preserve">Children with ASD can also recognise that they think and act differently to their peers. This is considered as a barrier as it can lead to the child feeling excluded and insecure due to their differences. </w:t>
      </w:r>
      <w:r w:rsidR="00120758">
        <w:rPr>
          <w:rFonts w:ascii="Arial" w:hAnsi="Arial" w:cs="Arial"/>
          <w:sz w:val="24"/>
          <w:szCs w:val="24"/>
        </w:rPr>
        <w:t xml:space="preserve">Education Wales (2024) reiterates the importance of children having access to an enabling adult that includes </w:t>
      </w:r>
      <w:proofErr w:type="gramStart"/>
      <w:r w:rsidR="00120758">
        <w:rPr>
          <w:rFonts w:ascii="Arial" w:hAnsi="Arial" w:cs="Arial"/>
          <w:sz w:val="24"/>
          <w:szCs w:val="24"/>
        </w:rPr>
        <w:t>each and every</w:t>
      </w:r>
      <w:proofErr w:type="gramEnd"/>
      <w:r w:rsidR="00120758">
        <w:rPr>
          <w:rFonts w:ascii="Arial" w:hAnsi="Arial" w:cs="Arial"/>
          <w:sz w:val="24"/>
          <w:szCs w:val="24"/>
        </w:rPr>
        <w:t xml:space="preserve"> child and recognises uniqueness and diversity and also celebrates it. </w:t>
      </w:r>
    </w:p>
    <w:p w14:paraId="67B84F1C" w14:textId="2FB0A368" w:rsidR="009975CC" w:rsidRDefault="009975CC" w:rsidP="00250E13">
      <w:pPr>
        <w:spacing w:line="360" w:lineRule="auto"/>
        <w:rPr>
          <w:rFonts w:ascii="Arial" w:hAnsi="Arial" w:cs="Arial"/>
          <w:sz w:val="24"/>
          <w:szCs w:val="24"/>
        </w:rPr>
      </w:pPr>
      <w:r>
        <w:rPr>
          <w:rFonts w:ascii="Arial" w:hAnsi="Arial" w:cs="Arial"/>
          <w:sz w:val="24"/>
          <w:szCs w:val="24"/>
        </w:rPr>
        <w:t xml:space="preserve">Gingerbread (2023) show that is not only the child that may face barriers due to ALN but also often the family. They show that it is easy and common for parents and the family of the child with ALN to feel overwhelmed and confused on how to provide for the child within their best interest. As autism is believed to be linked to genetics, it is also possible that the parent of the child may also be on the spectrum but be unaware which could make managing the child and their behaviour and needs more difficult. It is important for settings to co-operate with the family and continue communication about the child. It is also useful to have regular meetings and check-ups so both parties are up to date </w:t>
      </w:r>
      <w:proofErr w:type="gramStart"/>
      <w:r>
        <w:rPr>
          <w:rFonts w:ascii="Arial" w:hAnsi="Arial" w:cs="Arial"/>
          <w:sz w:val="24"/>
          <w:szCs w:val="24"/>
        </w:rPr>
        <w:t>and also</w:t>
      </w:r>
      <w:proofErr w:type="gramEnd"/>
      <w:r>
        <w:rPr>
          <w:rFonts w:ascii="Arial" w:hAnsi="Arial" w:cs="Arial"/>
          <w:sz w:val="24"/>
          <w:szCs w:val="24"/>
        </w:rPr>
        <w:t xml:space="preserve"> for the practitioner to provide support for the family.</w:t>
      </w:r>
    </w:p>
    <w:p w14:paraId="3EB40CED" w14:textId="20467AED" w:rsidR="00982354" w:rsidRDefault="003A75E8" w:rsidP="00250E13">
      <w:pPr>
        <w:spacing w:line="360" w:lineRule="auto"/>
        <w:rPr>
          <w:rFonts w:ascii="Arial" w:hAnsi="Arial" w:cs="Arial"/>
          <w:sz w:val="24"/>
          <w:szCs w:val="24"/>
        </w:rPr>
      </w:pPr>
      <w:r>
        <w:rPr>
          <w:rFonts w:ascii="Arial" w:hAnsi="Arial" w:cs="Arial"/>
          <w:sz w:val="24"/>
          <w:szCs w:val="24"/>
        </w:rPr>
        <w:t>So,</w:t>
      </w:r>
      <w:r w:rsidR="00D904DE">
        <w:rPr>
          <w:rFonts w:ascii="Arial" w:hAnsi="Arial" w:cs="Arial"/>
          <w:sz w:val="24"/>
          <w:szCs w:val="24"/>
        </w:rPr>
        <w:t xml:space="preserve"> I have a question for Cerys</w:t>
      </w:r>
      <w:r>
        <w:rPr>
          <w:rFonts w:ascii="Arial" w:hAnsi="Arial" w:cs="Arial"/>
          <w:sz w:val="24"/>
          <w:szCs w:val="24"/>
        </w:rPr>
        <w:t>. H</w:t>
      </w:r>
      <w:r w:rsidR="00D904DE">
        <w:rPr>
          <w:rFonts w:ascii="Arial" w:hAnsi="Arial" w:cs="Arial"/>
          <w:sz w:val="24"/>
          <w:szCs w:val="24"/>
        </w:rPr>
        <w:t xml:space="preserve">ow many children in the UK have a speech and language developmental </w:t>
      </w:r>
      <w:r w:rsidR="001037F3">
        <w:rPr>
          <w:rFonts w:ascii="Arial" w:hAnsi="Arial" w:cs="Arial"/>
          <w:sz w:val="24"/>
          <w:szCs w:val="24"/>
        </w:rPr>
        <w:t>disorder?</w:t>
      </w:r>
    </w:p>
    <w:p w14:paraId="659D9A1E" w14:textId="624F76BE" w:rsidR="009700FD" w:rsidRDefault="00E4413F" w:rsidP="00250E13">
      <w:pPr>
        <w:spacing w:line="360" w:lineRule="auto"/>
        <w:rPr>
          <w:rFonts w:ascii="Arial" w:hAnsi="Arial" w:cs="Arial"/>
          <w:sz w:val="24"/>
          <w:szCs w:val="24"/>
        </w:rPr>
      </w:pPr>
      <w:r>
        <w:rPr>
          <w:rFonts w:ascii="Arial" w:hAnsi="Arial" w:cs="Arial"/>
          <w:sz w:val="24"/>
          <w:szCs w:val="24"/>
        </w:rPr>
        <w:t xml:space="preserve">Well, according to Children’s Hospital of Philadelphia (2019) </w:t>
      </w:r>
      <w:r w:rsidR="004C5244">
        <w:rPr>
          <w:rFonts w:ascii="Arial" w:hAnsi="Arial" w:cs="Arial"/>
          <w:sz w:val="24"/>
          <w:szCs w:val="24"/>
        </w:rPr>
        <w:t xml:space="preserve">studies say that </w:t>
      </w:r>
      <w:r w:rsidR="0021175B">
        <w:rPr>
          <w:rFonts w:ascii="Arial" w:hAnsi="Arial" w:cs="Arial"/>
          <w:sz w:val="24"/>
          <w:szCs w:val="24"/>
        </w:rPr>
        <w:t>children that are mute or non-verbal make up between 25-30% of the autis</w:t>
      </w:r>
      <w:r w:rsidR="00EE3160">
        <w:rPr>
          <w:rFonts w:ascii="Arial" w:hAnsi="Arial" w:cs="Arial"/>
          <w:sz w:val="24"/>
          <w:szCs w:val="24"/>
        </w:rPr>
        <w:t xml:space="preserve">tic population. </w:t>
      </w:r>
    </w:p>
    <w:p w14:paraId="66786F3E" w14:textId="77777777" w:rsidR="006105AD" w:rsidRDefault="006105AD" w:rsidP="006105AD">
      <w:pPr>
        <w:spacing w:line="360" w:lineRule="auto"/>
        <w:jc w:val="center"/>
        <w:rPr>
          <w:rFonts w:ascii="Arial" w:hAnsi="Arial" w:cs="Arial"/>
          <w:b/>
          <w:bCs/>
          <w:i/>
          <w:iCs/>
          <w:sz w:val="40"/>
          <w:szCs w:val="40"/>
          <w:u w:val="single"/>
        </w:rPr>
      </w:pPr>
      <w:r>
        <w:rPr>
          <w:rFonts w:ascii="Arial" w:hAnsi="Arial" w:cs="Arial"/>
          <w:b/>
          <w:bCs/>
          <w:i/>
          <w:iCs/>
          <w:sz w:val="40"/>
          <w:szCs w:val="40"/>
          <w:u w:val="single"/>
        </w:rPr>
        <w:lastRenderedPageBreak/>
        <w:t>ALN Reference List</w:t>
      </w:r>
    </w:p>
    <w:p w14:paraId="35509662" w14:textId="77777777" w:rsidR="006105AD" w:rsidRPr="00691138" w:rsidRDefault="006105AD" w:rsidP="006105AD">
      <w:pPr>
        <w:spacing w:line="360" w:lineRule="auto"/>
        <w:rPr>
          <w:rFonts w:ascii="Arial" w:hAnsi="Arial" w:cs="Arial"/>
          <w:b/>
          <w:bCs/>
          <w:sz w:val="28"/>
          <w:szCs w:val="28"/>
        </w:rPr>
      </w:pPr>
      <w:r w:rsidRPr="00691138">
        <w:rPr>
          <w:rFonts w:ascii="Arial" w:hAnsi="Arial" w:cs="Arial"/>
          <w:b/>
          <w:bCs/>
          <w:sz w:val="28"/>
          <w:szCs w:val="28"/>
        </w:rPr>
        <w:t>I confirm that I have not presented any AI generated text as my own work</w:t>
      </w:r>
      <w:r>
        <w:rPr>
          <w:rFonts w:ascii="Arial" w:hAnsi="Arial" w:cs="Arial"/>
          <w:b/>
          <w:bCs/>
          <w:sz w:val="28"/>
          <w:szCs w:val="28"/>
        </w:rPr>
        <w:t xml:space="preserve"> in both my poster and my script</w:t>
      </w:r>
      <w:r w:rsidRPr="00691138">
        <w:rPr>
          <w:rFonts w:ascii="Arial" w:hAnsi="Arial" w:cs="Arial"/>
          <w:b/>
          <w:bCs/>
          <w:sz w:val="28"/>
          <w:szCs w:val="28"/>
        </w:rPr>
        <w:t>.</w:t>
      </w:r>
    </w:p>
    <w:p w14:paraId="6FA606EA" w14:textId="77777777" w:rsidR="006105AD" w:rsidRDefault="006105AD" w:rsidP="006105AD">
      <w:pPr>
        <w:spacing w:line="360" w:lineRule="auto"/>
        <w:rPr>
          <w:rFonts w:ascii="Arial" w:hAnsi="Arial" w:cs="Arial"/>
          <w:sz w:val="24"/>
          <w:szCs w:val="24"/>
        </w:rPr>
      </w:pPr>
    </w:p>
    <w:p w14:paraId="4F642CA1"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Additional Learning Needs and Inclusion (2025) </w:t>
      </w:r>
      <w:r>
        <w:rPr>
          <w:rFonts w:ascii="Arial" w:hAnsi="Arial" w:cs="Arial"/>
          <w:i/>
          <w:iCs/>
          <w:sz w:val="24"/>
          <w:szCs w:val="24"/>
        </w:rPr>
        <w:t xml:space="preserve">Individual Development Plan (IDP). </w:t>
      </w:r>
      <w:r>
        <w:rPr>
          <w:rFonts w:ascii="Arial" w:hAnsi="Arial" w:cs="Arial"/>
          <w:sz w:val="24"/>
          <w:szCs w:val="24"/>
        </w:rPr>
        <w:t xml:space="preserve">Available at: </w:t>
      </w:r>
      <w:hyperlink r:id="rId10" w:history="1">
        <w:r w:rsidRPr="00A90168">
          <w:rPr>
            <w:rStyle w:val="Hyperlink"/>
            <w:rFonts w:ascii="Arial" w:hAnsi="Arial" w:cs="Arial"/>
            <w:sz w:val="24"/>
            <w:szCs w:val="24"/>
          </w:rPr>
          <w:t>https://www.adyach.cymru/en/Parents/Access-to-the-Service/Individual-Development-Plan-IDP/Individual-Development-Plan-IDP.aspx</w:t>
        </w:r>
      </w:hyperlink>
      <w:r>
        <w:rPr>
          <w:rFonts w:ascii="Arial" w:hAnsi="Arial" w:cs="Arial"/>
          <w:sz w:val="24"/>
          <w:szCs w:val="24"/>
        </w:rPr>
        <w:t xml:space="preserve"> (Accessed: 11</w:t>
      </w:r>
      <w:r w:rsidRPr="002B3C84">
        <w:rPr>
          <w:rFonts w:ascii="Arial" w:hAnsi="Arial" w:cs="Arial"/>
          <w:sz w:val="24"/>
          <w:szCs w:val="24"/>
          <w:vertAlign w:val="superscript"/>
        </w:rPr>
        <w:t>th</w:t>
      </w:r>
      <w:r>
        <w:rPr>
          <w:rFonts w:ascii="Arial" w:hAnsi="Arial" w:cs="Arial"/>
          <w:sz w:val="24"/>
          <w:szCs w:val="24"/>
        </w:rPr>
        <w:t xml:space="preserve"> January 2025)</w:t>
      </w:r>
    </w:p>
    <w:p w14:paraId="5110EC70"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Armstrong, B. (2021) </w:t>
      </w:r>
      <w:proofErr w:type="gramStart"/>
      <w:r>
        <w:rPr>
          <w:rFonts w:ascii="Arial" w:hAnsi="Arial" w:cs="Arial"/>
          <w:i/>
          <w:iCs/>
          <w:sz w:val="24"/>
          <w:szCs w:val="24"/>
        </w:rPr>
        <w:t>Autism Spectrum Disorder</w:t>
      </w:r>
      <w:proofErr w:type="gramEnd"/>
      <w:r>
        <w:rPr>
          <w:rFonts w:ascii="Arial" w:hAnsi="Arial" w:cs="Arial"/>
          <w:i/>
          <w:iCs/>
          <w:sz w:val="24"/>
          <w:szCs w:val="24"/>
        </w:rPr>
        <w:t xml:space="preserve">: How ASD Affects Learning and Development in Children. </w:t>
      </w:r>
      <w:r>
        <w:rPr>
          <w:rFonts w:ascii="Arial" w:hAnsi="Arial" w:cs="Arial"/>
          <w:sz w:val="24"/>
          <w:szCs w:val="24"/>
        </w:rPr>
        <w:t xml:space="preserve">Available at: </w:t>
      </w:r>
      <w:hyperlink r:id="rId11" w:history="1">
        <w:r w:rsidRPr="00C512EF">
          <w:rPr>
            <w:rStyle w:val="Hyperlink"/>
            <w:rFonts w:ascii="Arial" w:hAnsi="Arial" w:cs="Arial"/>
            <w:sz w:val="24"/>
            <w:szCs w:val="24"/>
          </w:rPr>
          <w:t>https://www.thekeyschool.org/blog/2021/06/06/autism-spectrum-disorder-how-asd-affects-learning-and-development-in-children/</w:t>
        </w:r>
      </w:hyperlink>
      <w:r>
        <w:rPr>
          <w:rFonts w:ascii="Arial" w:hAnsi="Arial" w:cs="Arial"/>
          <w:sz w:val="24"/>
          <w:szCs w:val="24"/>
        </w:rPr>
        <w:t xml:space="preserve"> (Accessed: 8</w:t>
      </w:r>
      <w:r w:rsidRPr="002C329F">
        <w:rPr>
          <w:rFonts w:ascii="Arial" w:hAnsi="Arial" w:cs="Arial"/>
          <w:sz w:val="24"/>
          <w:szCs w:val="24"/>
          <w:vertAlign w:val="superscript"/>
        </w:rPr>
        <w:t>th</w:t>
      </w:r>
      <w:r>
        <w:rPr>
          <w:rFonts w:ascii="Arial" w:hAnsi="Arial" w:cs="Arial"/>
          <w:sz w:val="24"/>
          <w:szCs w:val="24"/>
        </w:rPr>
        <w:t xml:space="preserve"> January 2024)</w:t>
      </w:r>
    </w:p>
    <w:p w14:paraId="114B5743"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Autism Speaks (2024) </w:t>
      </w:r>
      <w:r>
        <w:rPr>
          <w:rFonts w:ascii="Arial" w:hAnsi="Arial" w:cs="Arial"/>
          <w:i/>
          <w:iCs/>
          <w:sz w:val="24"/>
          <w:szCs w:val="24"/>
        </w:rPr>
        <w:t xml:space="preserve">Instructions for Taking and Scoring the M-CHAT-R autism test. </w:t>
      </w:r>
      <w:r>
        <w:rPr>
          <w:rFonts w:ascii="Arial" w:hAnsi="Arial" w:cs="Arial"/>
          <w:sz w:val="24"/>
          <w:szCs w:val="24"/>
        </w:rPr>
        <w:t xml:space="preserve">Available at: </w:t>
      </w:r>
      <w:hyperlink r:id="rId12" w:history="1">
        <w:r w:rsidRPr="00A90168">
          <w:rPr>
            <w:rStyle w:val="Hyperlink"/>
            <w:rFonts w:ascii="Arial" w:hAnsi="Arial" w:cs="Arial"/>
            <w:sz w:val="24"/>
            <w:szCs w:val="24"/>
          </w:rPr>
          <w:t>https://www.autismspeaks.org/screen-your-child</w:t>
        </w:r>
      </w:hyperlink>
      <w:r>
        <w:rPr>
          <w:rFonts w:ascii="Arial" w:hAnsi="Arial" w:cs="Arial"/>
          <w:sz w:val="24"/>
          <w:szCs w:val="24"/>
        </w:rPr>
        <w:t xml:space="preserve"> (Accessed: 12</w:t>
      </w:r>
      <w:r w:rsidRPr="00C27F2E">
        <w:rPr>
          <w:rFonts w:ascii="Arial" w:hAnsi="Arial" w:cs="Arial"/>
          <w:sz w:val="24"/>
          <w:szCs w:val="24"/>
          <w:vertAlign w:val="superscript"/>
        </w:rPr>
        <w:t>th</w:t>
      </w:r>
      <w:r>
        <w:rPr>
          <w:rFonts w:ascii="Arial" w:hAnsi="Arial" w:cs="Arial"/>
          <w:sz w:val="24"/>
          <w:szCs w:val="24"/>
        </w:rPr>
        <w:t xml:space="preserve"> January 2025)</w:t>
      </w:r>
    </w:p>
    <w:p w14:paraId="125F5F43"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Carbone, A. and </w:t>
      </w:r>
      <w:proofErr w:type="spellStart"/>
      <w:r>
        <w:rPr>
          <w:rFonts w:ascii="Arial" w:hAnsi="Arial" w:cs="Arial"/>
          <w:sz w:val="24"/>
          <w:szCs w:val="24"/>
        </w:rPr>
        <w:t>Dell’Aquila</w:t>
      </w:r>
      <w:proofErr w:type="spellEnd"/>
      <w:r>
        <w:rPr>
          <w:rFonts w:ascii="Arial" w:hAnsi="Arial" w:cs="Arial"/>
          <w:sz w:val="24"/>
          <w:szCs w:val="24"/>
        </w:rPr>
        <w:t xml:space="preserve">, A. (2023) ‘The Diagnosis of “Pervasive Developmental Disorder Not Otherwise Specified”: A Systematic Literature Review’, </w:t>
      </w:r>
      <w:r>
        <w:rPr>
          <w:rFonts w:ascii="Arial" w:hAnsi="Arial" w:cs="Arial"/>
          <w:i/>
          <w:iCs/>
          <w:sz w:val="24"/>
          <w:szCs w:val="24"/>
        </w:rPr>
        <w:t xml:space="preserve">Children. </w:t>
      </w:r>
      <w:r>
        <w:rPr>
          <w:rFonts w:ascii="Arial" w:hAnsi="Arial" w:cs="Arial"/>
          <w:sz w:val="24"/>
          <w:szCs w:val="24"/>
        </w:rPr>
        <w:t xml:space="preserve">10(5), pp. 844-859. Available at: </w:t>
      </w:r>
      <w:hyperlink r:id="rId13" w:history="1">
        <w:r w:rsidRPr="00C512EF">
          <w:rPr>
            <w:rStyle w:val="Hyperlink"/>
            <w:rFonts w:ascii="Arial" w:hAnsi="Arial" w:cs="Arial"/>
            <w:sz w:val="24"/>
            <w:szCs w:val="24"/>
          </w:rPr>
          <w:t>https://doi.org/10.3390/children10050844</w:t>
        </w:r>
      </w:hyperlink>
      <w:r>
        <w:rPr>
          <w:rFonts w:ascii="Arial" w:hAnsi="Arial" w:cs="Arial"/>
          <w:sz w:val="24"/>
          <w:szCs w:val="24"/>
        </w:rPr>
        <w:t xml:space="preserve"> (Accessed: 7</w:t>
      </w:r>
      <w:r w:rsidRPr="00733668">
        <w:rPr>
          <w:rFonts w:ascii="Arial" w:hAnsi="Arial" w:cs="Arial"/>
          <w:sz w:val="24"/>
          <w:szCs w:val="24"/>
          <w:vertAlign w:val="superscript"/>
        </w:rPr>
        <w:t>th</w:t>
      </w:r>
      <w:r>
        <w:rPr>
          <w:rFonts w:ascii="Arial" w:hAnsi="Arial" w:cs="Arial"/>
          <w:sz w:val="24"/>
          <w:szCs w:val="24"/>
        </w:rPr>
        <w:t xml:space="preserve"> January 2025)</w:t>
      </w:r>
    </w:p>
    <w:p w14:paraId="6FD65079" w14:textId="77777777" w:rsidR="006105AD" w:rsidRPr="00764FF6" w:rsidRDefault="006105AD" w:rsidP="006105AD">
      <w:pPr>
        <w:spacing w:line="360" w:lineRule="auto"/>
        <w:rPr>
          <w:rFonts w:ascii="Arial" w:hAnsi="Arial" w:cs="Arial"/>
          <w:sz w:val="24"/>
          <w:szCs w:val="24"/>
        </w:rPr>
      </w:pPr>
      <w:r>
        <w:rPr>
          <w:rFonts w:ascii="Arial" w:hAnsi="Arial" w:cs="Arial"/>
          <w:sz w:val="24"/>
          <w:szCs w:val="24"/>
        </w:rPr>
        <w:t xml:space="preserve">Children’s Commissioner for Wales (2025) </w:t>
      </w:r>
      <w:r>
        <w:rPr>
          <w:rFonts w:ascii="Arial" w:hAnsi="Arial" w:cs="Arial"/>
          <w:i/>
          <w:iCs/>
          <w:sz w:val="24"/>
          <w:szCs w:val="24"/>
        </w:rPr>
        <w:t xml:space="preserve">ALN Policy Position. </w:t>
      </w:r>
      <w:r>
        <w:rPr>
          <w:rFonts w:ascii="Arial" w:hAnsi="Arial" w:cs="Arial"/>
          <w:sz w:val="24"/>
          <w:szCs w:val="24"/>
        </w:rPr>
        <w:t xml:space="preserve">Available at: </w:t>
      </w:r>
      <w:hyperlink r:id="rId14" w:history="1">
        <w:r w:rsidRPr="00A90168">
          <w:rPr>
            <w:rStyle w:val="Hyperlink"/>
            <w:rFonts w:ascii="Arial" w:hAnsi="Arial" w:cs="Arial"/>
            <w:sz w:val="24"/>
            <w:szCs w:val="24"/>
          </w:rPr>
          <w:t>https://www.childcomwales.org.uk/our-work/policy-positions/aln-policy-position/</w:t>
        </w:r>
      </w:hyperlink>
      <w:r>
        <w:rPr>
          <w:rFonts w:ascii="Arial" w:hAnsi="Arial" w:cs="Arial"/>
          <w:sz w:val="24"/>
          <w:szCs w:val="24"/>
        </w:rPr>
        <w:t xml:space="preserve"> (Accessed: 11</w:t>
      </w:r>
      <w:r w:rsidRPr="006D67CD">
        <w:rPr>
          <w:rFonts w:ascii="Arial" w:hAnsi="Arial" w:cs="Arial"/>
          <w:sz w:val="24"/>
          <w:szCs w:val="24"/>
          <w:vertAlign w:val="superscript"/>
        </w:rPr>
        <w:t>th</w:t>
      </w:r>
      <w:r>
        <w:rPr>
          <w:rFonts w:ascii="Arial" w:hAnsi="Arial" w:cs="Arial"/>
          <w:sz w:val="24"/>
          <w:szCs w:val="24"/>
        </w:rPr>
        <w:t xml:space="preserve"> January 2025)</w:t>
      </w:r>
    </w:p>
    <w:p w14:paraId="0BDA2892" w14:textId="77777777" w:rsidR="006105AD" w:rsidRPr="00C65819" w:rsidRDefault="006105AD" w:rsidP="006105AD">
      <w:pPr>
        <w:spacing w:line="360" w:lineRule="auto"/>
        <w:rPr>
          <w:rFonts w:ascii="Arial" w:hAnsi="Arial" w:cs="Arial"/>
          <w:sz w:val="24"/>
          <w:szCs w:val="24"/>
        </w:rPr>
      </w:pPr>
      <w:r>
        <w:rPr>
          <w:rFonts w:ascii="Arial" w:hAnsi="Arial" w:cs="Arial"/>
          <w:sz w:val="24"/>
          <w:szCs w:val="24"/>
        </w:rPr>
        <w:t xml:space="preserve">Children’s Hospital of Philadelphia (2019) </w:t>
      </w:r>
      <w:r>
        <w:rPr>
          <w:rFonts w:ascii="Arial" w:hAnsi="Arial" w:cs="Arial"/>
          <w:i/>
          <w:iCs/>
          <w:sz w:val="24"/>
          <w:szCs w:val="24"/>
        </w:rPr>
        <w:t xml:space="preserve">Brain Imaging Shows How Minimally Verbal and Nonverbal Children with Autism Have Slower Response to Sounds. </w:t>
      </w:r>
      <w:r>
        <w:rPr>
          <w:rFonts w:ascii="Arial" w:hAnsi="Arial" w:cs="Arial"/>
          <w:sz w:val="24"/>
          <w:szCs w:val="24"/>
        </w:rPr>
        <w:t xml:space="preserve">Available at: </w:t>
      </w:r>
      <w:hyperlink r:id="rId15" w:history="1">
        <w:r w:rsidRPr="00B23EDE">
          <w:rPr>
            <w:rStyle w:val="Hyperlink"/>
            <w:rFonts w:ascii="Arial" w:hAnsi="Arial" w:cs="Arial"/>
            <w:sz w:val="24"/>
            <w:szCs w:val="24"/>
          </w:rPr>
          <w:t>https://www.chop.edu/news/brain-imaging-shows-how-minimally-verbal-and-nonverbal-children-autism-have-slower-response</w:t>
        </w:r>
      </w:hyperlink>
      <w:r>
        <w:rPr>
          <w:rFonts w:ascii="Arial" w:hAnsi="Arial" w:cs="Arial"/>
          <w:sz w:val="24"/>
          <w:szCs w:val="24"/>
        </w:rPr>
        <w:t xml:space="preserve"> (Accessed: 13</w:t>
      </w:r>
      <w:r w:rsidRPr="00724C3E">
        <w:rPr>
          <w:rFonts w:ascii="Arial" w:hAnsi="Arial" w:cs="Arial"/>
          <w:sz w:val="24"/>
          <w:szCs w:val="24"/>
          <w:vertAlign w:val="superscript"/>
        </w:rPr>
        <w:t>th</w:t>
      </w:r>
      <w:r>
        <w:rPr>
          <w:rFonts w:ascii="Arial" w:hAnsi="Arial" w:cs="Arial"/>
          <w:sz w:val="24"/>
          <w:szCs w:val="24"/>
        </w:rPr>
        <w:t xml:space="preserve"> January 2024)</w:t>
      </w:r>
    </w:p>
    <w:p w14:paraId="4B533132"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Education Wales (2024) </w:t>
      </w:r>
      <w:r>
        <w:rPr>
          <w:rFonts w:ascii="Arial" w:hAnsi="Arial" w:cs="Arial"/>
          <w:i/>
          <w:iCs/>
          <w:sz w:val="24"/>
          <w:szCs w:val="24"/>
        </w:rPr>
        <w:t xml:space="preserve">A curriculum for funded non-maintained nursery settings. </w:t>
      </w:r>
      <w:r>
        <w:rPr>
          <w:rFonts w:ascii="Arial" w:hAnsi="Arial" w:cs="Arial"/>
          <w:sz w:val="24"/>
          <w:szCs w:val="24"/>
        </w:rPr>
        <w:t xml:space="preserve">Available at: </w:t>
      </w:r>
      <w:hyperlink r:id="rId16" w:history="1">
        <w:r w:rsidRPr="00A90168">
          <w:rPr>
            <w:rStyle w:val="Hyperlink"/>
            <w:rFonts w:ascii="Arial" w:hAnsi="Arial" w:cs="Arial"/>
            <w:sz w:val="24"/>
            <w:szCs w:val="24"/>
          </w:rPr>
          <w:t>https://hwb.gov.wales/api/storage/1f581142-6b91-41e4-845d-</w:t>
        </w:r>
        <w:r w:rsidRPr="00A90168">
          <w:rPr>
            <w:rStyle w:val="Hyperlink"/>
            <w:rFonts w:ascii="Arial" w:hAnsi="Arial" w:cs="Arial"/>
            <w:sz w:val="24"/>
            <w:szCs w:val="24"/>
          </w:rPr>
          <w:lastRenderedPageBreak/>
          <w:t>3d6c7765df20/a-curriculum-for-funded-non-maintained-nursery-settings.pdf</w:t>
        </w:r>
      </w:hyperlink>
      <w:r>
        <w:rPr>
          <w:rFonts w:ascii="Arial" w:hAnsi="Arial" w:cs="Arial"/>
          <w:sz w:val="24"/>
          <w:szCs w:val="24"/>
        </w:rPr>
        <w:t xml:space="preserve"> (Accessed: 11</w:t>
      </w:r>
      <w:r w:rsidRPr="008D2BB0">
        <w:rPr>
          <w:rFonts w:ascii="Arial" w:hAnsi="Arial" w:cs="Arial"/>
          <w:sz w:val="24"/>
          <w:szCs w:val="24"/>
          <w:vertAlign w:val="superscript"/>
        </w:rPr>
        <w:t>th</w:t>
      </w:r>
      <w:r>
        <w:rPr>
          <w:rFonts w:ascii="Arial" w:hAnsi="Arial" w:cs="Arial"/>
          <w:sz w:val="24"/>
          <w:szCs w:val="24"/>
        </w:rPr>
        <w:t xml:space="preserve"> January 2025)</w:t>
      </w:r>
    </w:p>
    <w:p w14:paraId="519321EE" w14:textId="77777777" w:rsidR="006105AD" w:rsidRPr="003B39E4" w:rsidRDefault="006105AD" w:rsidP="006105AD">
      <w:pPr>
        <w:spacing w:line="360" w:lineRule="auto"/>
        <w:rPr>
          <w:rFonts w:ascii="Arial" w:hAnsi="Arial" w:cs="Arial"/>
          <w:sz w:val="24"/>
          <w:szCs w:val="24"/>
        </w:rPr>
      </w:pPr>
      <w:r>
        <w:rPr>
          <w:rFonts w:ascii="Arial" w:hAnsi="Arial" w:cs="Arial"/>
          <w:sz w:val="24"/>
          <w:szCs w:val="24"/>
        </w:rPr>
        <w:t xml:space="preserve">FEDA (2016) </w:t>
      </w:r>
      <w:r>
        <w:rPr>
          <w:rFonts w:ascii="Arial" w:hAnsi="Arial" w:cs="Arial"/>
          <w:i/>
          <w:iCs/>
          <w:sz w:val="24"/>
          <w:szCs w:val="24"/>
        </w:rPr>
        <w:t xml:space="preserve">M-CHAT-R/F. </w:t>
      </w:r>
      <w:r>
        <w:rPr>
          <w:rFonts w:ascii="Arial" w:hAnsi="Arial" w:cs="Arial"/>
          <w:sz w:val="24"/>
          <w:szCs w:val="24"/>
        </w:rPr>
        <w:t xml:space="preserve">Available at: </w:t>
      </w:r>
      <w:hyperlink r:id="rId17" w:history="1">
        <w:r w:rsidRPr="00250421">
          <w:rPr>
            <w:rStyle w:val="Hyperlink"/>
            <w:rFonts w:ascii="Arial" w:hAnsi="Arial" w:cs="Arial"/>
            <w:sz w:val="24"/>
            <w:szCs w:val="24"/>
          </w:rPr>
          <w:t>https://earlyautismdetection.weebly.com/m-chat-rf.html</w:t>
        </w:r>
      </w:hyperlink>
      <w:r>
        <w:rPr>
          <w:rFonts w:ascii="Arial" w:hAnsi="Arial" w:cs="Arial"/>
          <w:sz w:val="24"/>
          <w:szCs w:val="24"/>
        </w:rPr>
        <w:t xml:space="preserve"> (Accessed: 13</w:t>
      </w:r>
      <w:r w:rsidRPr="003B39E4">
        <w:rPr>
          <w:rFonts w:ascii="Arial" w:hAnsi="Arial" w:cs="Arial"/>
          <w:sz w:val="24"/>
          <w:szCs w:val="24"/>
          <w:vertAlign w:val="superscript"/>
        </w:rPr>
        <w:t>th</w:t>
      </w:r>
      <w:r>
        <w:rPr>
          <w:rFonts w:ascii="Arial" w:hAnsi="Arial" w:cs="Arial"/>
          <w:sz w:val="24"/>
          <w:szCs w:val="24"/>
        </w:rPr>
        <w:t xml:space="preserve"> January 2025)</w:t>
      </w:r>
    </w:p>
    <w:p w14:paraId="14898E57"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Gingerbread (2023) </w:t>
      </w:r>
      <w:r>
        <w:rPr>
          <w:rFonts w:ascii="Arial" w:hAnsi="Arial" w:cs="Arial"/>
          <w:i/>
          <w:iCs/>
          <w:sz w:val="24"/>
          <w:szCs w:val="24"/>
        </w:rPr>
        <w:t xml:space="preserve">Parenting an autistic child. </w:t>
      </w:r>
      <w:r>
        <w:rPr>
          <w:rFonts w:ascii="Arial" w:hAnsi="Arial" w:cs="Arial"/>
          <w:sz w:val="24"/>
          <w:szCs w:val="24"/>
        </w:rPr>
        <w:t xml:space="preserve">Available at: </w:t>
      </w:r>
      <w:hyperlink r:id="rId18" w:history="1">
        <w:r w:rsidRPr="00A90168">
          <w:rPr>
            <w:rStyle w:val="Hyperlink"/>
            <w:rFonts w:ascii="Arial" w:hAnsi="Arial" w:cs="Arial"/>
            <w:sz w:val="24"/>
            <w:szCs w:val="24"/>
          </w:rPr>
          <w:t>https://www.gingerbread.org.uk/find-information/parenting-perspectives/parenting-autistic-child/</w:t>
        </w:r>
      </w:hyperlink>
      <w:r>
        <w:rPr>
          <w:rFonts w:ascii="Arial" w:hAnsi="Arial" w:cs="Arial"/>
          <w:sz w:val="24"/>
          <w:szCs w:val="24"/>
        </w:rPr>
        <w:t xml:space="preserve"> (Accessed: 11</w:t>
      </w:r>
      <w:r w:rsidRPr="00F23E9C">
        <w:rPr>
          <w:rFonts w:ascii="Arial" w:hAnsi="Arial" w:cs="Arial"/>
          <w:sz w:val="24"/>
          <w:szCs w:val="24"/>
          <w:vertAlign w:val="superscript"/>
        </w:rPr>
        <w:t>th</w:t>
      </w:r>
      <w:r>
        <w:rPr>
          <w:rFonts w:ascii="Arial" w:hAnsi="Arial" w:cs="Arial"/>
          <w:sz w:val="24"/>
          <w:szCs w:val="24"/>
        </w:rPr>
        <w:t xml:space="preserve"> January 2025)</w:t>
      </w:r>
    </w:p>
    <w:p w14:paraId="7C266223"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Harbridge, J. (2015) </w:t>
      </w:r>
      <w:r>
        <w:rPr>
          <w:rFonts w:ascii="Arial" w:hAnsi="Arial" w:cs="Arial"/>
          <w:i/>
          <w:iCs/>
          <w:sz w:val="24"/>
          <w:szCs w:val="24"/>
        </w:rPr>
        <w:t xml:space="preserve">Is my child naughty or autistic? Perceptions of family carers regarding challenging behaviour displayed by children with ASD. </w:t>
      </w:r>
      <w:r>
        <w:rPr>
          <w:rFonts w:ascii="Arial" w:hAnsi="Arial" w:cs="Arial"/>
          <w:sz w:val="24"/>
          <w:szCs w:val="24"/>
        </w:rPr>
        <w:t xml:space="preserve">Available at: </w:t>
      </w:r>
      <w:hyperlink r:id="rId19" w:history="1">
        <w:r w:rsidRPr="00C512EF">
          <w:rPr>
            <w:rStyle w:val="Hyperlink"/>
            <w:rFonts w:ascii="Arial" w:hAnsi="Arial" w:cs="Arial"/>
            <w:sz w:val="24"/>
            <w:szCs w:val="24"/>
          </w:rPr>
          <w:t>https://www.hra.nhs.uk/planning-and-improving-research/application-summaries/research-summaries/is-my-child-naughty-or-autistic/</w:t>
        </w:r>
      </w:hyperlink>
      <w:r>
        <w:rPr>
          <w:rFonts w:ascii="Arial" w:hAnsi="Arial" w:cs="Arial"/>
          <w:sz w:val="24"/>
          <w:szCs w:val="24"/>
        </w:rPr>
        <w:t xml:space="preserve"> (Accessed: 8</w:t>
      </w:r>
      <w:r w:rsidRPr="00551393">
        <w:rPr>
          <w:rFonts w:ascii="Arial" w:hAnsi="Arial" w:cs="Arial"/>
          <w:sz w:val="24"/>
          <w:szCs w:val="24"/>
          <w:vertAlign w:val="superscript"/>
        </w:rPr>
        <w:t>th</w:t>
      </w:r>
      <w:r>
        <w:rPr>
          <w:rFonts w:ascii="Arial" w:hAnsi="Arial" w:cs="Arial"/>
          <w:sz w:val="24"/>
          <w:szCs w:val="24"/>
        </w:rPr>
        <w:t xml:space="preserve"> January 2025)</w:t>
      </w:r>
    </w:p>
    <w:p w14:paraId="678FE44E"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Hodges, H., </w:t>
      </w:r>
      <w:proofErr w:type="spellStart"/>
      <w:r>
        <w:rPr>
          <w:rFonts w:ascii="Arial" w:hAnsi="Arial" w:cs="Arial"/>
          <w:sz w:val="24"/>
          <w:szCs w:val="24"/>
        </w:rPr>
        <w:t>Fealko</w:t>
      </w:r>
      <w:proofErr w:type="spellEnd"/>
      <w:r>
        <w:rPr>
          <w:rFonts w:ascii="Arial" w:hAnsi="Arial" w:cs="Arial"/>
          <w:sz w:val="24"/>
          <w:szCs w:val="24"/>
        </w:rPr>
        <w:t>, C. and Soares, N. (2020) ‘</w:t>
      </w:r>
      <w:proofErr w:type="gramStart"/>
      <w:r>
        <w:rPr>
          <w:rFonts w:ascii="Arial" w:hAnsi="Arial" w:cs="Arial"/>
          <w:sz w:val="24"/>
          <w:szCs w:val="24"/>
        </w:rPr>
        <w:t>Autism spectrum disorder</w:t>
      </w:r>
      <w:proofErr w:type="gramEnd"/>
      <w:r>
        <w:rPr>
          <w:rFonts w:ascii="Arial" w:hAnsi="Arial" w:cs="Arial"/>
          <w:sz w:val="24"/>
          <w:szCs w:val="24"/>
        </w:rPr>
        <w:t xml:space="preserve">: definition, epidemiology, causes, and clinical evaluation’, </w:t>
      </w:r>
      <w:r>
        <w:rPr>
          <w:rFonts w:ascii="Arial" w:hAnsi="Arial" w:cs="Arial"/>
          <w:i/>
          <w:iCs/>
          <w:sz w:val="24"/>
          <w:szCs w:val="24"/>
        </w:rPr>
        <w:t xml:space="preserve">Translational Paediatrics (Neurodevelopmental and Neurobehavioral Disorders in Children. </w:t>
      </w:r>
      <w:r>
        <w:rPr>
          <w:rFonts w:ascii="Arial" w:hAnsi="Arial" w:cs="Arial"/>
          <w:sz w:val="24"/>
          <w:szCs w:val="24"/>
        </w:rPr>
        <w:t>9(1), pp. 55-65. DOI: 10.21037/tp.2019.09.09 (Accessed: 6</w:t>
      </w:r>
      <w:r w:rsidRPr="00A43D66">
        <w:rPr>
          <w:rFonts w:ascii="Arial" w:hAnsi="Arial" w:cs="Arial"/>
          <w:sz w:val="24"/>
          <w:szCs w:val="24"/>
          <w:vertAlign w:val="superscript"/>
        </w:rPr>
        <w:t>th</w:t>
      </w:r>
      <w:r>
        <w:rPr>
          <w:rFonts w:ascii="Arial" w:hAnsi="Arial" w:cs="Arial"/>
          <w:sz w:val="24"/>
          <w:szCs w:val="24"/>
        </w:rPr>
        <w:t xml:space="preserve"> January 2025)</w:t>
      </w:r>
    </w:p>
    <w:p w14:paraId="16366D77"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Hyman, S., Levy, S. and Myers, S. (2020) ‘Identification, Evaluation, and Management of Children with Autism Spectrum Disorder’, </w:t>
      </w:r>
      <w:r>
        <w:rPr>
          <w:rFonts w:ascii="Arial" w:hAnsi="Arial" w:cs="Arial"/>
          <w:i/>
          <w:iCs/>
          <w:sz w:val="24"/>
          <w:szCs w:val="24"/>
        </w:rPr>
        <w:t xml:space="preserve">Paediatrics. </w:t>
      </w:r>
      <w:r>
        <w:rPr>
          <w:rFonts w:ascii="Arial" w:hAnsi="Arial" w:cs="Arial"/>
          <w:sz w:val="24"/>
          <w:szCs w:val="24"/>
        </w:rPr>
        <w:t xml:space="preserve">145(1), pp. 1-69. Available at: </w:t>
      </w:r>
      <w:hyperlink r:id="rId20" w:history="1">
        <w:r w:rsidRPr="00C512EF">
          <w:rPr>
            <w:rStyle w:val="Hyperlink"/>
            <w:rFonts w:ascii="Arial" w:hAnsi="Arial" w:cs="Arial"/>
            <w:sz w:val="24"/>
            <w:szCs w:val="24"/>
          </w:rPr>
          <w:t>https://doi.org/10.1542/peds.2019-3447</w:t>
        </w:r>
      </w:hyperlink>
      <w:r>
        <w:rPr>
          <w:rFonts w:ascii="Arial" w:hAnsi="Arial" w:cs="Arial"/>
          <w:sz w:val="24"/>
          <w:szCs w:val="24"/>
        </w:rPr>
        <w:t xml:space="preserve"> (Accessed: 10</w:t>
      </w:r>
      <w:r w:rsidRPr="004967F8">
        <w:rPr>
          <w:rFonts w:ascii="Arial" w:hAnsi="Arial" w:cs="Arial"/>
          <w:sz w:val="24"/>
          <w:szCs w:val="24"/>
          <w:vertAlign w:val="superscript"/>
        </w:rPr>
        <w:t>th</w:t>
      </w:r>
      <w:r>
        <w:rPr>
          <w:rFonts w:ascii="Arial" w:hAnsi="Arial" w:cs="Arial"/>
          <w:sz w:val="24"/>
          <w:szCs w:val="24"/>
        </w:rPr>
        <w:t xml:space="preserve"> January 2025)</w:t>
      </w:r>
    </w:p>
    <w:p w14:paraId="41121BA3"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Kirby, A., Dickie, V. and Baranek, G. (2015) ‘Sensory experiences of children with autism spectrum disorder: In their own words’, </w:t>
      </w:r>
      <w:r>
        <w:rPr>
          <w:rFonts w:ascii="Arial" w:hAnsi="Arial" w:cs="Arial"/>
          <w:i/>
          <w:iCs/>
          <w:sz w:val="24"/>
          <w:szCs w:val="24"/>
        </w:rPr>
        <w:t xml:space="preserve">Autism. </w:t>
      </w:r>
      <w:r>
        <w:rPr>
          <w:rFonts w:ascii="Arial" w:hAnsi="Arial" w:cs="Arial"/>
          <w:sz w:val="24"/>
          <w:szCs w:val="24"/>
        </w:rPr>
        <w:t xml:space="preserve">19(3), pp. 316-326. Available at: </w:t>
      </w:r>
      <w:hyperlink r:id="rId21" w:history="1">
        <w:r w:rsidRPr="00C512EF">
          <w:rPr>
            <w:rStyle w:val="Hyperlink"/>
            <w:rFonts w:ascii="Arial" w:hAnsi="Arial" w:cs="Arial"/>
            <w:sz w:val="24"/>
            <w:szCs w:val="24"/>
          </w:rPr>
          <w:t>https://doi.org/10.1177/1362361314520756</w:t>
        </w:r>
      </w:hyperlink>
      <w:r>
        <w:rPr>
          <w:rFonts w:ascii="Arial" w:hAnsi="Arial" w:cs="Arial"/>
          <w:sz w:val="24"/>
          <w:szCs w:val="24"/>
        </w:rPr>
        <w:t xml:space="preserve"> (Accessed: 8</w:t>
      </w:r>
      <w:r w:rsidRPr="00EC1D66">
        <w:rPr>
          <w:rFonts w:ascii="Arial" w:hAnsi="Arial" w:cs="Arial"/>
          <w:sz w:val="24"/>
          <w:szCs w:val="24"/>
          <w:vertAlign w:val="superscript"/>
        </w:rPr>
        <w:t>th</w:t>
      </w:r>
      <w:r>
        <w:rPr>
          <w:rFonts w:ascii="Arial" w:hAnsi="Arial" w:cs="Arial"/>
          <w:sz w:val="24"/>
          <w:szCs w:val="24"/>
        </w:rPr>
        <w:t xml:space="preserve"> January 2025)</w:t>
      </w:r>
    </w:p>
    <w:p w14:paraId="6EBB18E6" w14:textId="77777777" w:rsidR="006105AD" w:rsidRDefault="006105AD" w:rsidP="006105AD">
      <w:pPr>
        <w:spacing w:line="360" w:lineRule="auto"/>
        <w:rPr>
          <w:rFonts w:ascii="Arial" w:hAnsi="Arial" w:cs="Arial"/>
          <w:sz w:val="24"/>
          <w:szCs w:val="24"/>
        </w:rPr>
      </w:pPr>
      <w:proofErr w:type="spellStart"/>
      <w:r>
        <w:rPr>
          <w:rFonts w:ascii="Arial" w:hAnsi="Arial" w:cs="Arial"/>
          <w:sz w:val="24"/>
          <w:szCs w:val="24"/>
        </w:rPr>
        <w:t>Loomes</w:t>
      </w:r>
      <w:proofErr w:type="spellEnd"/>
      <w:r>
        <w:rPr>
          <w:rFonts w:ascii="Arial" w:hAnsi="Arial" w:cs="Arial"/>
          <w:sz w:val="24"/>
          <w:szCs w:val="24"/>
        </w:rPr>
        <w:t xml:space="preserve">, R., Hull, L. and Mandy, W. (2017) ‘What Is the Male-to-Female Ratio in Autism Spectrum Disorder? A Systematic Review and Meta-Analysis’, </w:t>
      </w:r>
      <w:r>
        <w:rPr>
          <w:rFonts w:ascii="Arial" w:hAnsi="Arial" w:cs="Arial"/>
          <w:i/>
          <w:iCs/>
          <w:sz w:val="24"/>
          <w:szCs w:val="24"/>
        </w:rPr>
        <w:t xml:space="preserve">Journal of the American Academy of Child &amp; Adolescent Psychiatry. </w:t>
      </w:r>
      <w:r>
        <w:rPr>
          <w:rFonts w:ascii="Arial" w:hAnsi="Arial" w:cs="Arial"/>
          <w:sz w:val="24"/>
          <w:szCs w:val="24"/>
        </w:rPr>
        <w:t xml:space="preserve">56(6), pp. 466-474. Available at: </w:t>
      </w:r>
      <w:hyperlink r:id="rId22" w:history="1">
        <w:r w:rsidRPr="00C512EF">
          <w:rPr>
            <w:rStyle w:val="Hyperlink"/>
            <w:rFonts w:ascii="Arial" w:hAnsi="Arial" w:cs="Arial"/>
            <w:sz w:val="24"/>
            <w:szCs w:val="24"/>
          </w:rPr>
          <w:t>https://doi.org/10.1016/j.jaac.2017.03.013</w:t>
        </w:r>
      </w:hyperlink>
      <w:r>
        <w:rPr>
          <w:rFonts w:ascii="Arial" w:hAnsi="Arial" w:cs="Arial"/>
          <w:sz w:val="24"/>
          <w:szCs w:val="24"/>
        </w:rPr>
        <w:t xml:space="preserve"> (Accessed: 10</w:t>
      </w:r>
      <w:r w:rsidRPr="00B40C84">
        <w:rPr>
          <w:rFonts w:ascii="Arial" w:hAnsi="Arial" w:cs="Arial"/>
          <w:sz w:val="24"/>
          <w:szCs w:val="24"/>
          <w:vertAlign w:val="superscript"/>
        </w:rPr>
        <w:t>th</w:t>
      </w:r>
      <w:r>
        <w:rPr>
          <w:rFonts w:ascii="Arial" w:hAnsi="Arial" w:cs="Arial"/>
          <w:sz w:val="24"/>
          <w:szCs w:val="24"/>
        </w:rPr>
        <w:t xml:space="preserve"> January 2025)</w:t>
      </w:r>
    </w:p>
    <w:p w14:paraId="1AB723D9"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McCarty, P. and Frye, R. (2020) ‘Early Detection and Diagnosis of Autism Spectrum Disorder: Why Is It So Difficult?’, </w:t>
      </w:r>
      <w:r>
        <w:rPr>
          <w:rFonts w:ascii="Arial" w:hAnsi="Arial" w:cs="Arial"/>
          <w:i/>
          <w:iCs/>
          <w:sz w:val="24"/>
          <w:szCs w:val="24"/>
        </w:rPr>
        <w:t xml:space="preserve">Seminars in Paediatric Neurology. </w:t>
      </w:r>
      <w:r>
        <w:rPr>
          <w:rFonts w:ascii="Arial" w:hAnsi="Arial" w:cs="Arial"/>
          <w:sz w:val="24"/>
          <w:szCs w:val="24"/>
        </w:rPr>
        <w:t xml:space="preserve">35, pp. 1-7. </w:t>
      </w:r>
      <w:r>
        <w:rPr>
          <w:rFonts w:ascii="Arial" w:hAnsi="Arial" w:cs="Arial"/>
          <w:sz w:val="24"/>
          <w:szCs w:val="24"/>
        </w:rPr>
        <w:lastRenderedPageBreak/>
        <w:t xml:space="preserve">Available at: </w:t>
      </w:r>
      <w:hyperlink r:id="rId23" w:history="1">
        <w:r w:rsidRPr="00C512EF">
          <w:rPr>
            <w:rStyle w:val="Hyperlink"/>
            <w:rFonts w:ascii="Arial" w:hAnsi="Arial" w:cs="Arial"/>
            <w:sz w:val="24"/>
            <w:szCs w:val="24"/>
          </w:rPr>
          <w:t>https://doi.org/10.1016/j.spen.2020.100831</w:t>
        </w:r>
      </w:hyperlink>
      <w:r>
        <w:rPr>
          <w:rFonts w:ascii="Arial" w:hAnsi="Arial" w:cs="Arial"/>
          <w:sz w:val="24"/>
          <w:szCs w:val="24"/>
        </w:rPr>
        <w:t xml:space="preserve"> (Accessed: 10</w:t>
      </w:r>
      <w:r w:rsidRPr="00EE3D7C">
        <w:rPr>
          <w:rFonts w:ascii="Arial" w:hAnsi="Arial" w:cs="Arial"/>
          <w:sz w:val="24"/>
          <w:szCs w:val="24"/>
          <w:vertAlign w:val="superscript"/>
        </w:rPr>
        <w:t>th</w:t>
      </w:r>
      <w:r>
        <w:rPr>
          <w:rFonts w:ascii="Arial" w:hAnsi="Arial" w:cs="Arial"/>
          <w:sz w:val="24"/>
          <w:szCs w:val="24"/>
        </w:rPr>
        <w:t xml:space="preserve"> January 2025)</w:t>
      </w:r>
    </w:p>
    <w:p w14:paraId="7EE6EBB5"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Mehra, C., Sil, A., </w:t>
      </w:r>
      <w:proofErr w:type="spellStart"/>
      <w:r>
        <w:rPr>
          <w:rFonts w:ascii="Arial" w:hAnsi="Arial" w:cs="Arial"/>
          <w:sz w:val="24"/>
          <w:szCs w:val="24"/>
        </w:rPr>
        <w:t>Hedderly</w:t>
      </w:r>
      <w:proofErr w:type="spellEnd"/>
      <w:r>
        <w:rPr>
          <w:rFonts w:ascii="Arial" w:hAnsi="Arial" w:cs="Arial"/>
          <w:sz w:val="24"/>
          <w:szCs w:val="24"/>
        </w:rPr>
        <w:t xml:space="preserve">, T., Kyriakopoulos, M., Lim, M., Turnbull, J., Happe, F., Baird, G. and </w:t>
      </w:r>
      <w:proofErr w:type="spellStart"/>
      <w:r>
        <w:rPr>
          <w:rFonts w:ascii="Arial" w:hAnsi="Arial" w:cs="Arial"/>
          <w:sz w:val="24"/>
          <w:szCs w:val="24"/>
        </w:rPr>
        <w:t>Absoud</w:t>
      </w:r>
      <w:proofErr w:type="spellEnd"/>
      <w:r>
        <w:rPr>
          <w:rFonts w:ascii="Arial" w:hAnsi="Arial" w:cs="Arial"/>
          <w:sz w:val="24"/>
          <w:szCs w:val="24"/>
        </w:rPr>
        <w:t xml:space="preserve">, M. (2018) ‘Childhood disintegrative disorder and autism spectrum disorder: a systematic review’, </w:t>
      </w:r>
      <w:r>
        <w:rPr>
          <w:rFonts w:ascii="Arial" w:hAnsi="Arial" w:cs="Arial"/>
          <w:i/>
          <w:iCs/>
          <w:sz w:val="24"/>
          <w:szCs w:val="24"/>
        </w:rPr>
        <w:t xml:space="preserve">Developmental Medicine &amp; Child Neurology. </w:t>
      </w:r>
      <w:r>
        <w:rPr>
          <w:rFonts w:ascii="Arial" w:hAnsi="Arial" w:cs="Arial"/>
          <w:sz w:val="24"/>
          <w:szCs w:val="24"/>
        </w:rPr>
        <w:t xml:space="preserve">61(5), pp. 523-534. Available at: </w:t>
      </w:r>
      <w:hyperlink r:id="rId24" w:history="1">
        <w:r w:rsidRPr="00C512EF">
          <w:rPr>
            <w:rStyle w:val="Hyperlink"/>
            <w:rFonts w:ascii="Arial" w:hAnsi="Arial" w:cs="Arial"/>
            <w:sz w:val="24"/>
            <w:szCs w:val="24"/>
          </w:rPr>
          <w:t>https://doi.org/10.1111/dmcn.14126</w:t>
        </w:r>
      </w:hyperlink>
      <w:r>
        <w:rPr>
          <w:rFonts w:ascii="Arial" w:hAnsi="Arial" w:cs="Arial"/>
          <w:sz w:val="24"/>
          <w:szCs w:val="24"/>
        </w:rPr>
        <w:t xml:space="preserve"> (Accessed: 7</w:t>
      </w:r>
      <w:r w:rsidRPr="003D49BE">
        <w:rPr>
          <w:rFonts w:ascii="Arial" w:hAnsi="Arial" w:cs="Arial"/>
          <w:sz w:val="24"/>
          <w:szCs w:val="24"/>
          <w:vertAlign w:val="superscript"/>
        </w:rPr>
        <w:t>th</w:t>
      </w:r>
      <w:r>
        <w:rPr>
          <w:rFonts w:ascii="Arial" w:hAnsi="Arial" w:cs="Arial"/>
          <w:sz w:val="24"/>
          <w:szCs w:val="24"/>
        </w:rPr>
        <w:t xml:space="preserve"> January 2025)</w:t>
      </w:r>
    </w:p>
    <w:p w14:paraId="7BED8193" w14:textId="77777777" w:rsidR="006105AD" w:rsidRDefault="006105AD" w:rsidP="006105AD">
      <w:pPr>
        <w:spacing w:line="360" w:lineRule="auto"/>
        <w:rPr>
          <w:rFonts w:ascii="Arial" w:hAnsi="Arial" w:cs="Arial"/>
          <w:sz w:val="24"/>
          <w:szCs w:val="24"/>
        </w:rPr>
      </w:pPr>
      <w:proofErr w:type="spellStart"/>
      <w:r>
        <w:rPr>
          <w:rFonts w:ascii="Arial" w:hAnsi="Arial" w:cs="Arial"/>
          <w:sz w:val="24"/>
          <w:szCs w:val="24"/>
        </w:rPr>
        <w:t>Motlani</w:t>
      </w:r>
      <w:proofErr w:type="spellEnd"/>
      <w:r>
        <w:rPr>
          <w:rFonts w:ascii="Arial" w:hAnsi="Arial" w:cs="Arial"/>
          <w:sz w:val="24"/>
          <w:szCs w:val="24"/>
        </w:rPr>
        <w:t xml:space="preserve">, V., </w:t>
      </w:r>
      <w:proofErr w:type="spellStart"/>
      <w:r>
        <w:rPr>
          <w:rFonts w:ascii="Arial" w:hAnsi="Arial" w:cs="Arial"/>
          <w:sz w:val="24"/>
          <w:szCs w:val="24"/>
        </w:rPr>
        <w:t>Motlani</w:t>
      </w:r>
      <w:proofErr w:type="spellEnd"/>
      <w:r>
        <w:rPr>
          <w:rFonts w:ascii="Arial" w:hAnsi="Arial" w:cs="Arial"/>
          <w:sz w:val="24"/>
          <w:szCs w:val="24"/>
        </w:rPr>
        <w:t xml:space="preserve">, G. and </w:t>
      </w:r>
      <w:proofErr w:type="spellStart"/>
      <w:r>
        <w:rPr>
          <w:rFonts w:ascii="Arial" w:hAnsi="Arial" w:cs="Arial"/>
          <w:sz w:val="24"/>
          <w:szCs w:val="24"/>
        </w:rPr>
        <w:t>Thool</w:t>
      </w:r>
      <w:proofErr w:type="spellEnd"/>
      <w:r>
        <w:rPr>
          <w:rFonts w:ascii="Arial" w:hAnsi="Arial" w:cs="Arial"/>
          <w:sz w:val="24"/>
          <w:szCs w:val="24"/>
        </w:rPr>
        <w:t xml:space="preserve">, A. (2022) ‘Aspergers Syndrome (AS): A Review Article’, </w:t>
      </w:r>
      <w:proofErr w:type="spellStart"/>
      <w:r>
        <w:rPr>
          <w:rFonts w:ascii="Arial" w:hAnsi="Arial" w:cs="Arial"/>
          <w:i/>
          <w:iCs/>
          <w:sz w:val="24"/>
          <w:szCs w:val="24"/>
        </w:rPr>
        <w:t>Cureus</w:t>
      </w:r>
      <w:proofErr w:type="spellEnd"/>
      <w:r>
        <w:rPr>
          <w:rFonts w:ascii="Arial" w:hAnsi="Arial" w:cs="Arial"/>
          <w:i/>
          <w:iCs/>
          <w:sz w:val="24"/>
          <w:szCs w:val="24"/>
        </w:rPr>
        <w:t xml:space="preserve">. </w:t>
      </w:r>
      <w:r>
        <w:rPr>
          <w:rFonts w:ascii="Arial" w:hAnsi="Arial" w:cs="Arial"/>
          <w:sz w:val="24"/>
          <w:szCs w:val="24"/>
        </w:rPr>
        <w:t>14(11), pp. 1-6. DOI: 10.7759/cureus.31395 (Accessed: 7</w:t>
      </w:r>
      <w:r w:rsidRPr="004B2BEC">
        <w:rPr>
          <w:rFonts w:ascii="Arial" w:hAnsi="Arial" w:cs="Arial"/>
          <w:sz w:val="24"/>
          <w:szCs w:val="24"/>
          <w:vertAlign w:val="superscript"/>
        </w:rPr>
        <w:t>th</w:t>
      </w:r>
      <w:r>
        <w:rPr>
          <w:rFonts w:ascii="Arial" w:hAnsi="Arial" w:cs="Arial"/>
          <w:sz w:val="24"/>
          <w:szCs w:val="24"/>
        </w:rPr>
        <w:t xml:space="preserve"> January 2025)</w:t>
      </w:r>
    </w:p>
    <w:p w14:paraId="6190EA4C" w14:textId="77777777" w:rsidR="006105AD" w:rsidRPr="002F2C26" w:rsidRDefault="006105AD" w:rsidP="006105AD">
      <w:pPr>
        <w:spacing w:line="360" w:lineRule="auto"/>
        <w:rPr>
          <w:rStyle w:val="c-bibliographic-informationvalue"/>
          <w:rFonts w:ascii="Arial" w:hAnsi="Arial" w:cs="Arial"/>
          <w:sz w:val="24"/>
          <w:szCs w:val="24"/>
        </w:rPr>
      </w:pPr>
      <w:r>
        <w:rPr>
          <w:rFonts w:ascii="Arial" w:hAnsi="Arial" w:cs="Arial"/>
          <w:sz w:val="24"/>
          <w:szCs w:val="24"/>
        </w:rPr>
        <w:t xml:space="preserve">Muris, P. and Ollendick, T. (2021) ‘Selective Mutism and Its Relations to Social Anxiety Disorder and Autism Spectrum </w:t>
      </w:r>
      <w:r w:rsidRPr="0039622E">
        <w:rPr>
          <w:rFonts w:ascii="Arial" w:hAnsi="Arial" w:cs="Arial"/>
          <w:sz w:val="24"/>
          <w:szCs w:val="24"/>
        </w:rPr>
        <w:t xml:space="preserve">Disorder’, </w:t>
      </w:r>
      <w:r w:rsidRPr="0039622E">
        <w:rPr>
          <w:rFonts w:ascii="Arial" w:hAnsi="Arial" w:cs="Arial"/>
          <w:i/>
          <w:iCs/>
          <w:sz w:val="24"/>
          <w:szCs w:val="24"/>
        </w:rPr>
        <w:t xml:space="preserve">Clinical Child and Family Psychology Review. </w:t>
      </w:r>
      <w:r w:rsidRPr="0039622E">
        <w:rPr>
          <w:rFonts w:ascii="Arial" w:hAnsi="Arial" w:cs="Arial"/>
          <w:sz w:val="24"/>
          <w:szCs w:val="24"/>
        </w:rPr>
        <w:t xml:space="preserve">24, pp. 294-325. Available at: </w:t>
      </w:r>
      <w:hyperlink r:id="rId25" w:history="1">
        <w:r w:rsidRPr="0039622E">
          <w:rPr>
            <w:rStyle w:val="Hyperlink"/>
            <w:rFonts w:ascii="Arial" w:hAnsi="Arial" w:cs="Arial"/>
            <w:sz w:val="24"/>
            <w:szCs w:val="24"/>
          </w:rPr>
          <w:t>https://doi.org/10.1007/s10567-020-00342-0</w:t>
        </w:r>
      </w:hyperlink>
      <w:r w:rsidRPr="0039622E">
        <w:rPr>
          <w:rStyle w:val="c-bibliographic-informationvalue"/>
          <w:sz w:val="20"/>
          <w:szCs w:val="20"/>
        </w:rPr>
        <w:t xml:space="preserve"> </w:t>
      </w:r>
      <w:r>
        <w:rPr>
          <w:rStyle w:val="c-bibliographic-informationvalue"/>
          <w:rFonts w:ascii="Arial" w:hAnsi="Arial" w:cs="Arial"/>
          <w:sz w:val="24"/>
          <w:szCs w:val="24"/>
        </w:rPr>
        <w:t>(Accessed: 6</w:t>
      </w:r>
      <w:r w:rsidRPr="002F2C26">
        <w:rPr>
          <w:rStyle w:val="c-bibliographic-informationvalue"/>
          <w:rFonts w:ascii="Arial" w:hAnsi="Arial" w:cs="Arial"/>
          <w:sz w:val="24"/>
          <w:szCs w:val="24"/>
          <w:vertAlign w:val="superscript"/>
        </w:rPr>
        <w:t>th</w:t>
      </w:r>
      <w:r>
        <w:rPr>
          <w:rStyle w:val="c-bibliographic-informationvalue"/>
          <w:rFonts w:ascii="Arial" w:hAnsi="Arial" w:cs="Arial"/>
          <w:sz w:val="24"/>
          <w:szCs w:val="24"/>
        </w:rPr>
        <w:t xml:space="preserve"> January 2025)</w:t>
      </w:r>
    </w:p>
    <w:p w14:paraId="0F79563B"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National Autistic Society (2020) </w:t>
      </w:r>
      <w:r>
        <w:rPr>
          <w:rFonts w:ascii="Arial" w:hAnsi="Arial" w:cs="Arial"/>
          <w:i/>
          <w:iCs/>
          <w:sz w:val="24"/>
          <w:szCs w:val="24"/>
        </w:rPr>
        <w:t xml:space="preserve">Dealing with change. </w:t>
      </w:r>
      <w:r>
        <w:rPr>
          <w:rFonts w:ascii="Arial" w:hAnsi="Arial" w:cs="Arial"/>
          <w:sz w:val="24"/>
          <w:szCs w:val="24"/>
        </w:rPr>
        <w:t xml:space="preserve">Available at: </w:t>
      </w:r>
      <w:hyperlink r:id="rId26" w:history="1">
        <w:r w:rsidRPr="00A90168">
          <w:rPr>
            <w:rStyle w:val="Hyperlink"/>
            <w:rFonts w:ascii="Arial" w:hAnsi="Arial" w:cs="Arial"/>
            <w:sz w:val="24"/>
            <w:szCs w:val="24"/>
          </w:rPr>
          <w:t>https://www.autism.org.uk/advice-and-guidance/topics/behaviour/dealing-with-change/all-audiences</w:t>
        </w:r>
      </w:hyperlink>
      <w:r>
        <w:rPr>
          <w:rFonts w:ascii="Arial" w:hAnsi="Arial" w:cs="Arial"/>
          <w:sz w:val="24"/>
          <w:szCs w:val="24"/>
        </w:rPr>
        <w:t xml:space="preserve"> (Accessed: 11</w:t>
      </w:r>
      <w:r w:rsidRPr="00C05896">
        <w:rPr>
          <w:rFonts w:ascii="Arial" w:hAnsi="Arial" w:cs="Arial"/>
          <w:sz w:val="24"/>
          <w:szCs w:val="24"/>
          <w:vertAlign w:val="superscript"/>
        </w:rPr>
        <w:t>th</w:t>
      </w:r>
      <w:r>
        <w:rPr>
          <w:rFonts w:ascii="Arial" w:hAnsi="Arial" w:cs="Arial"/>
          <w:sz w:val="24"/>
          <w:szCs w:val="24"/>
        </w:rPr>
        <w:t xml:space="preserve"> January 2025)</w:t>
      </w:r>
    </w:p>
    <w:p w14:paraId="3CEDC922"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NHS (2022) </w:t>
      </w:r>
      <w:r>
        <w:rPr>
          <w:rFonts w:ascii="Arial" w:hAnsi="Arial" w:cs="Arial"/>
          <w:i/>
          <w:iCs/>
          <w:sz w:val="24"/>
          <w:szCs w:val="24"/>
        </w:rPr>
        <w:t xml:space="preserve">What is autism? </w:t>
      </w:r>
      <w:r>
        <w:rPr>
          <w:rFonts w:ascii="Arial" w:hAnsi="Arial" w:cs="Arial"/>
          <w:sz w:val="24"/>
          <w:szCs w:val="24"/>
        </w:rPr>
        <w:t xml:space="preserve">Available at: </w:t>
      </w:r>
      <w:hyperlink r:id="rId27" w:history="1">
        <w:r w:rsidRPr="00A90168">
          <w:rPr>
            <w:rStyle w:val="Hyperlink"/>
            <w:rFonts w:ascii="Arial" w:hAnsi="Arial" w:cs="Arial"/>
            <w:sz w:val="24"/>
            <w:szCs w:val="24"/>
          </w:rPr>
          <w:t>https://www.nhs.uk/conditions/autism/what-is-autism/</w:t>
        </w:r>
      </w:hyperlink>
      <w:r>
        <w:rPr>
          <w:rFonts w:ascii="Arial" w:hAnsi="Arial" w:cs="Arial"/>
          <w:sz w:val="24"/>
          <w:szCs w:val="24"/>
        </w:rPr>
        <w:t xml:space="preserve"> (Accessed: 12</w:t>
      </w:r>
      <w:r w:rsidRPr="00AE22C2">
        <w:rPr>
          <w:rFonts w:ascii="Arial" w:hAnsi="Arial" w:cs="Arial"/>
          <w:sz w:val="24"/>
          <w:szCs w:val="24"/>
          <w:vertAlign w:val="superscript"/>
        </w:rPr>
        <w:t>th</w:t>
      </w:r>
      <w:r>
        <w:rPr>
          <w:rFonts w:ascii="Arial" w:hAnsi="Arial" w:cs="Arial"/>
          <w:sz w:val="24"/>
          <w:szCs w:val="24"/>
        </w:rPr>
        <w:t xml:space="preserve"> January 2025)</w:t>
      </w:r>
    </w:p>
    <w:p w14:paraId="094A03EF" w14:textId="77777777" w:rsidR="006105AD" w:rsidRPr="00175BD0" w:rsidRDefault="006105AD" w:rsidP="006105AD">
      <w:pPr>
        <w:spacing w:line="360" w:lineRule="auto"/>
        <w:rPr>
          <w:rFonts w:ascii="Arial" w:hAnsi="Arial" w:cs="Arial"/>
          <w:sz w:val="24"/>
          <w:szCs w:val="24"/>
        </w:rPr>
      </w:pPr>
      <w:r>
        <w:rPr>
          <w:rFonts w:ascii="Arial" w:hAnsi="Arial" w:cs="Arial"/>
          <w:sz w:val="24"/>
          <w:szCs w:val="24"/>
        </w:rPr>
        <w:t xml:space="preserve">Our Special story (2021) </w:t>
      </w:r>
      <w:r>
        <w:rPr>
          <w:rFonts w:ascii="Arial" w:hAnsi="Arial" w:cs="Arial"/>
          <w:i/>
          <w:iCs/>
          <w:sz w:val="24"/>
          <w:szCs w:val="24"/>
        </w:rPr>
        <w:t xml:space="preserve">Milestones in children development. </w:t>
      </w:r>
      <w:r>
        <w:rPr>
          <w:rFonts w:ascii="Arial" w:hAnsi="Arial" w:cs="Arial"/>
          <w:sz w:val="24"/>
          <w:szCs w:val="24"/>
        </w:rPr>
        <w:t xml:space="preserve">Available at: </w:t>
      </w:r>
      <w:hyperlink r:id="rId28" w:history="1">
        <w:r w:rsidRPr="00250421">
          <w:rPr>
            <w:rStyle w:val="Hyperlink"/>
            <w:rFonts w:ascii="Arial" w:hAnsi="Arial" w:cs="Arial"/>
            <w:sz w:val="24"/>
            <w:szCs w:val="24"/>
          </w:rPr>
          <w:t>https://www.ourspecialstory.com.sg/autism</w:t>
        </w:r>
      </w:hyperlink>
      <w:r>
        <w:rPr>
          <w:rFonts w:ascii="Arial" w:hAnsi="Arial" w:cs="Arial"/>
          <w:sz w:val="24"/>
          <w:szCs w:val="24"/>
        </w:rPr>
        <w:t xml:space="preserve"> (Accessed: 13</w:t>
      </w:r>
      <w:r w:rsidRPr="004543A8">
        <w:rPr>
          <w:rFonts w:ascii="Arial" w:hAnsi="Arial" w:cs="Arial"/>
          <w:sz w:val="24"/>
          <w:szCs w:val="24"/>
          <w:vertAlign w:val="superscript"/>
        </w:rPr>
        <w:t>th</w:t>
      </w:r>
      <w:r>
        <w:rPr>
          <w:rFonts w:ascii="Arial" w:hAnsi="Arial" w:cs="Arial"/>
          <w:sz w:val="24"/>
          <w:szCs w:val="24"/>
        </w:rPr>
        <w:t xml:space="preserve"> January 2024)</w:t>
      </w:r>
    </w:p>
    <w:p w14:paraId="77858E7C"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Parliamentary and Health Service Ombudsman (2015) </w:t>
      </w:r>
      <w:r>
        <w:rPr>
          <w:rFonts w:ascii="Arial" w:hAnsi="Arial" w:cs="Arial"/>
          <w:i/>
          <w:iCs/>
          <w:sz w:val="24"/>
          <w:szCs w:val="24"/>
        </w:rPr>
        <w:t xml:space="preserve">Introduction to the Social and Medical Models of Disability. </w:t>
      </w:r>
      <w:r>
        <w:rPr>
          <w:rFonts w:ascii="Arial" w:hAnsi="Arial" w:cs="Arial"/>
          <w:sz w:val="24"/>
          <w:szCs w:val="24"/>
        </w:rPr>
        <w:t xml:space="preserve">Available at: </w:t>
      </w:r>
      <w:hyperlink r:id="rId29" w:history="1">
        <w:r w:rsidRPr="00A90168">
          <w:rPr>
            <w:rStyle w:val="Hyperlink"/>
            <w:rFonts w:ascii="Arial" w:hAnsi="Arial" w:cs="Arial"/>
            <w:sz w:val="24"/>
            <w:szCs w:val="24"/>
          </w:rPr>
          <w:t>https://www.ombudsman.org.uk/sites/default/files/FDN-218144_Introduction_to_the_Social_and_Medical_Models_of_Disability.pdf</w:t>
        </w:r>
      </w:hyperlink>
      <w:r>
        <w:rPr>
          <w:rFonts w:ascii="Arial" w:hAnsi="Arial" w:cs="Arial"/>
          <w:sz w:val="24"/>
          <w:szCs w:val="24"/>
        </w:rPr>
        <w:t xml:space="preserve"> (Accessed: 11</w:t>
      </w:r>
      <w:r w:rsidRPr="000B6180">
        <w:rPr>
          <w:rFonts w:ascii="Arial" w:hAnsi="Arial" w:cs="Arial"/>
          <w:sz w:val="24"/>
          <w:szCs w:val="24"/>
          <w:vertAlign w:val="superscript"/>
        </w:rPr>
        <w:t>th</w:t>
      </w:r>
      <w:r>
        <w:rPr>
          <w:rFonts w:ascii="Arial" w:hAnsi="Arial" w:cs="Arial"/>
          <w:sz w:val="24"/>
          <w:szCs w:val="24"/>
        </w:rPr>
        <w:t xml:space="preserve"> January 2025)</w:t>
      </w:r>
    </w:p>
    <w:p w14:paraId="59B820C2"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Pennefather, J., Hieneman, M., Raulston, T. and Caraway, N. (2018) ‘Evaluation of an online training program to improve family routines, parental well-being, and the behaviour of children with autism’, </w:t>
      </w:r>
      <w:r>
        <w:rPr>
          <w:rFonts w:ascii="Arial" w:hAnsi="Arial" w:cs="Arial"/>
          <w:i/>
          <w:iCs/>
          <w:sz w:val="24"/>
          <w:szCs w:val="24"/>
        </w:rPr>
        <w:t xml:space="preserve">Research in Autism Spectrum Disorders. </w:t>
      </w:r>
      <w:r>
        <w:rPr>
          <w:rFonts w:ascii="Arial" w:hAnsi="Arial" w:cs="Arial"/>
          <w:sz w:val="24"/>
          <w:szCs w:val="24"/>
        </w:rPr>
        <w:t xml:space="preserve">54, pp. </w:t>
      </w:r>
      <w:r>
        <w:rPr>
          <w:rFonts w:ascii="Arial" w:hAnsi="Arial" w:cs="Arial"/>
          <w:sz w:val="24"/>
          <w:szCs w:val="24"/>
        </w:rPr>
        <w:lastRenderedPageBreak/>
        <w:t xml:space="preserve">21-26. Available at: </w:t>
      </w:r>
      <w:hyperlink r:id="rId30" w:history="1">
        <w:r w:rsidRPr="000F0F9D">
          <w:rPr>
            <w:rStyle w:val="Hyperlink"/>
            <w:rFonts w:ascii="Arial" w:hAnsi="Arial" w:cs="Arial"/>
            <w:sz w:val="24"/>
            <w:szCs w:val="24"/>
          </w:rPr>
          <w:t>https://doi.org/10.1016/j.rasd.2018.06.006</w:t>
        </w:r>
      </w:hyperlink>
      <w:r>
        <w:rPr>
          <w:rFonts w:ascii="Arial" w:hAnsi="Arial" w:cs="Arial"/>
          <w:sz w:val="24"/>
          <w:szCs w:val="24"/>
        </w:rPr>
        <w:t xml:space="preserve"> (Accessed: 6</w:t>
      </w:r>
      <w:r w:rsidRPr="00E45B22">
        <w:rPr>
          <w:rFonts w:ascii="Arial" w:hAnsi="Arial" w:cs="Arial"/>
          <w:sz w:val="24"/>
          <w:szCs w:val="24"/>
          <w:vertAlign w:val="superscript"/>
        </w:rPr>
        <w:t>th</w:t>
      </w:r>
      <w:r>
        <w:rPr>
          <w:rFonts w:ascii="Arial" w:hAnsi="Arial" w:cs="Arial"/>
          <w:sz w:val="24"/>
          <w:szCs w:val="24"/>
        </w:rPr>
        <w:t xml:space="preserve"> January 2025)</w:t>
      </w:r>
    </w:p>
    <w:p w14:paraId="07CD9A1B"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Positive Autism (2023) </w:t>
      </w:r>
      <w:r>
        <w:rPr>
          <w:rFonts w:ascii="Arial" w:hAnsi="Arial" w:cs="Arial"/>
          <w:i/>
          <w:iCs/>
          <w:sz w:val="24"/>
          <w:szCs w:val="24"/>
        </w:rPr>
        <w:t xml:space="preserve">Concentration and Focus </w:t>
      </w:r>
      <w:proofErr w:type="gramStart"/>
      <w:r>
        <w:rPr>
          <w:rFonts w:ascii="Arial" w:hAnsi="Arial" w:cs="Arial"/>
          <w:i/>
          <w:iCs/>
          <w:sz w:val="24"/>
          <w:szCs w:val="24"/>
        </w:rPr>
        <w:t>in</w:t>
      </w:r>
      <w:proofErr w:type="gramEnd"/>
      <w:r>
        <w:rPr>
          <w:rFonts w:ascii="Arial" w:hAnsi="Arial" w:cs="Arial"/>
          <w:i/>
          <w:iCs/>
          <w:sz w:val="24"/>
          <w:szCs w:val="24"/>
        </w:rPr>
        <w:t xml:space="preserve"> Autistic People. </w:t>
      </w:r>
      <w:r>
        <w:rPr>
          <w:rFonts w:ascii="Arial" w:hAnsi="Arial" w:cs="Arial"/>
          <w:sz w:val="24"/>
          <w:szCs w:val="24"/>
        </w:rPr>
        <w:t xml:space="preserve">Available at: </w:t>
      </w:r>
      <w:hyperlink r:id="rId31" w:history="1">
        <w:r w:rsidRPr="00A90168">
          <w:rPr>
            <w:rStyle w:val="Hyperlink"/>
            <w:rFonts w:ascii="Arial" w:hAnsi="Arial" w:cs="Arial"/>
            <w:sz w:val="24"/>
            <w:szCs w:val="24"/>
          </w:rPr>
          <w:t>https://positiveautism.org/content/autism-info/general-autism-info/concentration-and-focus-in-individuals-with-autism/</w:t>
        </w:r>
      </w:hyperlink>
      <w:r>
        <w:rPr>
          <w:rFonts w:ascii="Arial" w:hAnsi="Arial" w:cs="Arial"/>
          <w:sz w:val="24"/>
          <w:szCs w:val="24"/>
        </w:rPr>
        <w:t xml:space="preserve"> (Accessed: 11</w:t>
      </w:r>
      <w:r w:rsidRPr="00CE26CB">
        <w:rPr>
          <w:rFonts w:ascii="Arial" w:hAnsi="Arial" w:cs="Arial"/>
          <w:sz w:val="24"/>
          <w:szCs w:val="24"/>
          <w:vertAlign w:val="superscript"/>
        </w:rPr>
        <w:t>th</w:t>
      </w:r>
      <w:r>
        <w:rPr>
          <w:rFonts w:ascii="Arial" w:hAnsi="Arial" w:cs="Arial"/>
          <w:sz w:val="24"/>
          <w:szCs w:val="24"/>
        </w:rPr>
        <w:t xml:space="preserve"> January 2025)</w:t>
      </w:r>
    </w:p>
    <w:p w14:paraId="759DB94C"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Prizant, B. (2015) </w:t>
      </w:r>
      <w:r>
        <w:rPr>
          <w:rFonts w:ascii="Arial" w:hAnsi="Arial" w:cs="Arial"/>
          <w:i/>
          <w:iCs/>
          <w:sz w:val="24"/>
          <w:szCs w:val="24"/>
        </w:rPr>
        <w:t xml:space="preserve">Uniquely Human: A Different Way of Seeing Autism. </w:t>
      </w:r>
      <w:r>
        <w:rPr>
          <w:rFonts w:ascii="Arial" w:hAnsi="Arial" w:cs="Arial"/>
          <w:sz w:val="24"/>
          <w:szCs w:val="24"/>
        </w:rPr>
        <w:t>New York: Simon &amp; Schuster Paperbacks. (Accessed: 6</w:t>
      </w:r>
      <w:r w:rsidRPr="0017487F">
        <w:rPr>
          <w:rFonts w:ascii="Arial" w:hAnsi="Arial" w:cs="Arial"/>
          <w:sz w:val="24"/>
          <w:szCs w:val="24"/>
          <w:vertAlign w:val="superscript"/>
        </w:rPr>
        <w:t>th</w:t>
      </w:r>
      <w:r>
        <w:rPr>
          <w:rFonts w:ascii="Arial" w:hAnsi="Arial" w:cs="Arial"/>
          <w:sz w:val="24"/>
          <w:szCs w:val="24"/>
        </w:rPr>
        <w:t xml:space="preserve"> January 2025)</w:t>
      </w:r>
    </w:p>
    <w:p w14:paraId="3EDAA15B"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Sheldrick, R., Maye, M. and Carter, A. (2017) ‘Age at First Identification of Autism Spectrum Disorder: An Analysis of Two US Surveys’, </w:t>
      </w:r>
      <w:r>
        <w:rPr>
          <w:rFonts w:ascii="Arial" w:hAnsi="Arial" w:cs="Arial"/>
          <w:i/>
          <w:iCs/>
          <w:sz w:val="24"/>
          <w:szCs w:val="24"/>
        </w:rPr>
        <w:t xml:space="preserve">Journal of the American Academy of Child &amp; Adolescent Psychiatry. </w:t>
      </w:r>
      <w:r>
        <w:rPr>
          <w:rFonts w:ascii="Arial" w:hAnsi="Arial" w:cs="Arial"/>
          <w:sz w:val="24"/>
          <w:szCs w:val="24"/>
        </w:rPr>
        <w:t xml:space="preserve">56(4), pp. 313-320. Available at: </w:t>
      </w:r>
      <w:hyperlink r:id="rId32" w:history="1">
        <w:r w:rsidRPr="00C512EF">
          <w:rPr>
            <w:rStyle w:val="Hyperlink"/>
            <w:rFonts w:ascii="Arial" w:hAnsi="Arial" w:cs="Arial"/>
            <w:sz w:val="24"/>
            <w:szCs w:val="24"/>
          </w:rPr>
          <w:t>https://doi.org/10.1016/j.jaac.2017.01.012</w:t>
        </w:r>
      </w:hyperlink>
      <w:r>
        <w:rPr>
          <w:rFonts w:ascii="Arial" w:hAnsi="Arial" w:cs="Arial"/>
          <w:sz w:val="24"/>
          <w:szCs w:val="24"/>
        </w:rPr>
        <w:t xml:space="preserve"> (Accessed: 10</w:t>
      </w:r>
      <w:r w:rsidRPr="007520AD">
        <w:rPr>
          <w:rFonts w:ascii="Arial" w:hAnsi="Arial" w:cs="Arial"/>
          <w:sz w:val="24"/>
          <w:szCs w:val="24"/>
          <w:vertAlign w:val="superscript"/>
        </w:rPr>
        <w:t>th</w:t>
      </w:r>
      <w:r>
        <w:rPr>
          <w:rFonts w:ascii="Arial" w:hAnsi="Arial" w:cs="Arial"/>
          <w:sz w:val="24"/>
          <w:szCs w:val="24"/>
        </w:rPr>
        <w:t xml:space="preserve"> January 2025)</w:t>
      </w:r>
    </w:p>
    <w:p w14:paraId="646CE690" w14:textId="77777777" w:rsidR="006105AD" w:rsidRPr="00742A6E" w:rsidRDefault="006105AD" w:rsidP="006105AD">
      <w:pPr>
        <w:spacing w:line="360" w:lineRule="auto"/>
        <w:rPr>
          <w:rFonts w:ascii="Arial" w:hAnsi="Arial" w:cs="Arial"/>
          <w:i/>
          <w:iCs/>
          <w:sz w:val="24"/>
          <w:szCs w:val="24"/>
        </w:rPr>
      </w:pPr>
      <w:r>
        <w:rPr>
          <w:rFonts w:ascii="Arial" w:hAnsi="Arial" w:cs="Arial"/>
          <w:sz w:val="24"/>
          <w:szCs w:val="24"/>
        </w:rPr>
        <w:t xml:space="preserve">Volkmar, F. (2021) ‘Autistic Disorder’ in Volkmar, F. (eds) </w:t>
      </w:r>
      <w:r>
        <w:rPr>
          <w:rFonts w:ascii="Arial" w:hAnsi="Arial" w:cs="Arial"/>
          <w:i/>
          <w:iCs/>
          <w:sz w:val="24"/>
          <w:szCs w:val="24"/>
        </w:rPr>
        <w:t xml:space="preserve">Encyclopaedia of Autism Spectrum Disorders. </w:t>
      </w:r>
      <w:r>
        <w:rPr>
          <w:rFonts w:ascii="Arial" w:hAnsi="Arial" w:cs="Arial"/>
          <w:sz w:val="24"/>
          <w:szCs w:val="24"/>
        </w:rPr>
        <w:t>(2</w:t>
      </w:r>
      <w:r w:rsidRPr="00660A26">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Cham: </w:t>
      </w:r>
      <w:r w:rsidRPr="009212BC">
        <w:rPr>
          <w:rFonts w:ascii="Arial" w:hAnsi="Arial" w:cs="Arial"/>
          <w:sz w:val="24"/>
          <w:szCs w:val="24"/>
        </w:rPr>
        <w:t xml:space="preserve">Springer, pp. 549-554. Available at: </w:t>
      </w:r>
      <w:hyperlink r:id="rId33" w:history="1">
        <w:r w:rsidRPr="009212BC">
          <w:rPr>
            <w:rStyle w:val="Hyperlink"/>
            <w:rFonts w:ascii="Arial" w:hAnsi="Arial" w:cs="Arial"/>
            <w:sz w:val="24"/>
            <w:szCs w:val="24"/>
          </w:rPr>
          <w:t>https://doi.org/10.1007/978-3-319-91280-6_1371</w:t>
        </w:r>
      </w:hyperlink>
      <w:r w:rsidRPr="009212BC">
        <w:rPr>
          <w:rFonts w:ascii="Arial" w:hAnsi="Arial" w:cs="Arial"/>
          <w:sz w:val="24"/>
          <w:szCs w:val="24"/>
        </w:rPr>
        <w:t xml:space="preserve"> (Accessed: 7</w:t>
      </w:r>
      <w:r w:rsidRPr="009212BC">
        <w:rPr>
          <w:rFonts w:ascii="Arial" w:hAnsi="Arial" w:cs="Arial"/>
          <w:sz w:val="24"/>
          <w:szCs w:val="24"/>
          <w:vertAlign w:val="superscript"/>
        </w:rPr>
        <w:t>th</w:t>
      </w:r>
      <w:r w:rsidRPr="009212BC">
        <w:rPr>
          <w:rFonts w:ascii="Arial" w:hAnsi="Arial" w:cs="Arial"/>
          <w:sz w:val="24"/>
          <w:szCs w:val="24"/>
        </w:rPr>
        <w:t xml:space="preserve"> January 2025)</w:t>
      </w:r>
    </w:p>
    <w:p w14:paraId="40D61F98"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Waisman, T., Alba, L. and Green, S. (2022) ‘Barriers to Inclusive Learning for Autistic Individuals’, </w:t>
      </w:r>
      <w:r>
        <w:rPr>
          <w:rFonts w:ascii="Arial" w:hAnsi="Arial" w:cs="Arial"/>
          <w:i/>
          <w:iCs/>
          <w:sz w:val="24"/>
          <w:szCs w:val="24"/>
        </w:rPr>
        <w:t xml:space="preserve">Paediatrics. </w:t>
      </w:r>
      <w:r>
        <w:rPr>
          <w:rFonts w:ascii="Arial" w:hAnsi="Arial" w:cs="Arial"/>
          <w:sz w:val="24"/>
          <w:szCs w:val="24"/>
        </w:rPr>
        <w:t xml:space="preserve">149(4), pp. 1-2. Available at: </w:t>
      </w:r>
      <w:hyperlink r:id="rId34" w:history="1">
        <w:r w:rsidRPr="00A90168">
          <w:rPr>
            <w:rStyle w:val="Hyperlink"/>
            <w:rFonts w:ascii="Arial" w:hAnsi="Arial" w:cs="Arial"/>
            <w:sz w:val="24"/>
            <w:szCs w:val="24"/>
          </w:rPr>
          <w:t>https://doi.org/10.1542/peds.2020-049437Q</w:t>
        </w:r>
      </w:hyperlink>
      <w:r>
        <w:rPr>
          <w:rFonts w:ascii="Arial" w:hAnsi="Arial" w:cs="Arial"/>
          <w:sz w:val="24"/>
          <w:szCs w:val="24"/>
        </w:rPr>
        <w:t xml:space="preserve"> (Accessed: 11</w:t>
      </w:r>
      <w:r w:rsidRPr="00CC0722">
        <w:rPr>
          <w:rFonts w:ascii="Arial" w:hAnsi="Arial" w:cs="Arial"/>
          <w:sz w:val="24"/>
          <w:szCs w:val="24"/>
          <w:vertAlign w:val="superscript"/>
        </w:rPr>
        <w:t>th</w:t>
      </w:r>
      <w:r>
        <w:rPr>
          <w:rFonts w:ascii="Arial" w:hAnsi="Arial" w:cs="Arial"/>
          <w:sz w:val="24"/>
          <w:szCs w:val="24"/>
        </w:rPr>
        <w:t xml:space="preserve"> January 2025)</w:t>
      </w:r>
    </w:p>
    <w:p w14:paraId="7186D8AA" w14:textId="77777777" w:rsidR="006105AD" w:rsidRDefault="006105AD" w:rsidP="006105AD">
      <w:pPr>
        <w:spacing w:line="360" w:lineRule="auto"/>
        <w:rPr>
          <w:rFonts w:ascii="Arial" w:hAnsi="Arial" w:cs="Arial"/>
          <w:sz w:val="24"/>
          <w:szCs w:val="24"/>
        </w:rPr>
      </w:pPr>
      <w:r>
        <w:rPr>
          <w:rFonts w:ascii="Arial" w:hAnsi="Arial" w:cs="Arial"/>
          <w:sz w:val="24"/>
          <w:szCs w:val="24"/>
        </w:rPr>
        <w:t xml:space="preserve">Welsh Government (2004) </w:t>
      </w:r>
      <w:r>
        <w:rPr>
          <w:rFonts w:ascii="Arial" w:hAnsi="Arial" w:cs="Arial"/>
          <w:i/>
          <w:iCs/>
          <w:sz w:val="24"/>
          <w:szCs w:val="24"/>
        </w:rPr>
        <w:t xml:space="preserve">Special Educational Needs Code of Practice for Wales. </w:t>
      </w:r>
      <w:r>
        <w:rPr>
          <w:rFonts w:ascii="Arial" w:hAnsi="Arial" w:cs="Arial"/>
          <w:sz w:val="24"/>
          <w:szCs w:val="24"/>
        </w:rPr>
        <w:t xml:space="preserve">Available at: </w:t>
      </w:r>
      <w:hyperlink r:id="rId35" w:history="1">
        <w:r w:rsidRPr="00C512EF">
          <w:rPr>
            <w:rStyle w:val="Hyperlink"/>
            <w:rFonts w:ascii="Arial" w:hAnsi="Arial" w:cs="Arial"/>
            <w:sz w:val="24"/>
            <w:szCs w:val="24"/>
          </w:rPr>
          <w:t>https://www.gov.wales/sites/default/files/publications/2018-03/special-educational-needs-code-of-practice-for-wales.pdf</w:t>
        </w:r>
      </w:hyperlink>
      <w:r>
        <w:rPr>
          <w:rFonts w:ascii="Arial" w:hAnsi="Arial" w:cs="Arial"/>
          <w:sz w:val="24"/>
          <w:szCs w:val="24"/>
        </w:rPr>
        <w:t xml:space="preserve"> (Accessed: 11</w:t>
      </w:r>
      <w:r w:rsidRPr="00816769">
        <w:rPr>
          <w:rFonts w:ascii="Arial" w:hAnsi="Arial" w:cs="Arial"/>
          <w:sz w:val="24"/>
          <w:szCs w:val="24"/>
          <w:vertAlign w:val="superscript"/>
        </w:rPr>
        <w:t>th</w:t>
      </w:r>
      <w:r>
        <w:rPr>
          <w:rFonts w:ascii="Arial" w:hAnsi="Arial" w:cs="Arial"/>
          <w:sz w:val="24"/>
          <w:szCs w:val="24"/>
        </w:rPr>
        <w:t xml:space="preserve"> January 2025)</w:t>
      </w:r>
    </w:p>
    <w:p w14:paraId="5D2D8410" w14:textId="77777777" w:rsidR="006105AD" w:rsidRPr="009975CC" w:rsidRDefault="006105AD" w:rsidP="00250E13">
      <w:pPr>
        <w:spacing w:line="360" w:lineRule="auto"/>
        <w:rPr>
          <w:rFonts w:ascii="Arial" w:hAnsi="Arial" w:cs="Arial"/>
          <w:sz w:val="24"/>
          <w:szCs w:val="24"/>
        </w:rPr>
      </w:pPr>
    </w:p>
    <w:sectPr w:rsidR="006105AD" w:rsidRPr="009975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D3C43" w14:textId="77777777" w:rsidR="00F05196" w:rsidRDefault="00F05196" w:rsidP="00250E13">
      <w:pPr>
        <w:spacing w:after="0" w:line="240" w:lineRule="auto"/>
      </w:pPr>
      <w:r>
        <w:separator/>
      </w:r>
    </w:p>
  </w:endnote>
  <w:endnote w:type="continuationSeparator" w:id="0">
    <w:p w14:paraId="49C259E6" w14:textId="77777777" w:rsidR="00F05196" w:rsidRDefault="00F05196" w:rsidP="00250E13">
      <w:pPr>
        <w:spacing w:after="0" w:line="240" w:lineRule="auto"/>
      </w:pPr>
      <w:r>
        <w:continuationSeparator/>
      </w:r>
    </w:p>
  </w:endnote>
  <w:endnote w:type="continuationNotice" w:id="1">
    <w:p w14:paraId="4B325E4C" w14:textId="77777777" w:rsidR="00F05196" w:rsidRDefault="00F051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B3823" w14:textId="77777777" w:rsidR="00F05196" w:rsidRDefault="00F05196" w:rsidP="00250E13">
      <w:pPr>
        <w:spacing w:after="0" w:line="240" w:lineRule="auto"/>
      </w:pPr>
      <w:r>
        <w:separator/>
      </w:r>
    </w:p>
  </w:footnote>
  <w:footnote w:type="continuationSeparator" w:id="0">
    <w:p w14:paraId="36F99147" w14:textId="77777777" w:rsidR="00F05196" w:rsidRDefault="00F05196" w:rsidP="00250E13">
      <w:pPr>
        <w:spacing w:after="0" w:line="240" w:lineRule="auto"/>
      </w:pPr>
      <w:r>
        <w:continuationSeparator/>
      </w:r>
    </w:p>
  </w:footnote>
  <w:footnote w:type="continuationNotice" w:id="1">
    <w:p w14:paraId="0635F1CE" w14:textId="77777777" w:rsidR="00F05196" w:rsidRDefault="00F0519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D87A8E"/>
    <w:multiLevelType w:val="hybridMultilevel"/>
    <w:tmpl w:val="2CAC4F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8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E13"/>
    <w:rsid w:val="000610B0"/>
    <w:rsid w:val="000A77F1"/>
    <w:rsid w:val="001037F3"/>
    <w:rsid w:val="00120758"/>
    <w:rsid w:val="00135867"/>
    <w:rsid w:val="00161AFF"/>
    <w:rsid w:val="001F7613"/>
    <w:rsid w:val="0021175B"/>
    <w:rsid w:val="00250E13"/>
    <w:rsid w:val="0026274D"/>
    <w:rsid w:val="00263DFD"/>
    <w:rsid w:val="00292808"/>
    <w:rsid w:val="00356055"/>
    <w:rsid w:val="003A75E8"/>
    <w:rsid w:val="003F543C"/>
    <w:rsid w:val="0043381D"/>
    <w:rsid w:val="0047243D"/>
    <w:rsid w:val="004B0623"/>
    <w:rsid w:val="004C5244"/>
    <w:rsid w:val="004E5BC5"/>
    <w:rsid w:val="00555873"/>
    <w:rsid w:val="005A3B01"/>
    <w:rsid w:val="006105AD"/>
    <w:rsid w:val="00624F31"/>
    <w:rsid w:val="006250CD"/>
    <w:rsid w:val="006349BF"/>
    <w:rsid w:val="0064043F"/>
    <w:rsid w:val="00677EDC"/>
    <w:rsid w:val="00696090"/>
    <w:rsid w:val="006A6826"/>
    <w:rsid w:val="006E2D51"/>
    <w:rsid w:val="00704D5A"/>
    <w:rsid w:val="007A54EA"/>
    <w:rsid w:val="007D7342"/>
    <w:rsid w:val="007E5C0A"/>
    <w:rsid w:val="00803A58"/>
    <w:rsid w:val="008064D2"/>
    <w:rsid w:val="00825AD0"/>
    <w:rsid w:val="00825ECD"/>
    <w:rsid w:val="00866EC0"/>
    <w:rsid w:val="008A3E9F"/>
    <w:rsid w:val="008E29A0"/>
    <w:rsid w:val="00906C65"/>
    <w:rsid w:val="00917A7D"/>
    <w:rsid w:val="009371A7"/>
    <w:rsid w:val="009700FD"/>
    <w:rsid w:val="0097412C"/>
    <w:rsid w:val="00982354"/>
    <w:rsid w:val="009975CC"/>
    <w:rsid w:val="009D3E12"/>
    <w:rsid w:val="00A16057"/>
    <w:rsid w:val="00A8214C"/>
    <w:rsid w:val="00B66A5B"/>
    <w:rsid w:val="00BC2EAC"/>
    <w:rsid w:val="00BE0A10"/>
    <w:rsid w:val="00C46D91"/>
    <w:rsid w:val="00C502BB"/>
    <w:rsid w:val="00C91948"/>
    <w:rsid w:val="00CF0EB1"/>
    <w:rsid w:val="00D15498"/>
    <w:rsid w:val="00D33FFD"/>
    <w:rsid w:val="00D904DE"/>
    <w:rsid w:val="00E36F03"/>
    <w:rsid w:val="00E41441"/>
    <w:rsid w:val="00E4413F"/>
    <w:rsid w:val="00E50DDF"/>
    <w:rsid w:val="00E5686C"/>
    <w:rsid w:val="00E8779C"/>
    <w:rsid w:val="00EE3160"/>
    <w:rsid w:val="00EF70EF"/>
    <w:rsid w:val="00F05196"/>
    <w:rsid w:val="00F20B0F"/>
    <w:rsid w:val="00F80738"/>
    <w:rsid w:val="00FE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E395"/>
  <w15:chartTrackingRefBased/>
  <w15:docId w15:val="{5AE8E7CA-2C32-4033-9F0C-2E1688B52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E13"/>
    <w:rPr>
      <w:rFonts w:eastAsiaTheme="majorEastAsia" w:cstheme="majorBidi"/>
      <w:color w:val="272727" w:themeColor="text1" w:themeTint="D8"/>
    </w:rPr>
  </w:style>
  <w:style w:type="paragraph" w:styleId="Title">
    <w:name w:val="Title"/>
    <w:basedOn w:val="Normal"/>
    <w:next w:val="Normal"/>
    <w:link w:val="TitleChar"/>
    <w:uiPriority w:val="10"/>
    <w:qFormat/>
    <w:rsid w:val="00250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E13"/>
    <w:pPr>
      <w:spacing w:before="160"/>
      <w:jc w:val="center"/>
    </w:pPr>
    <w:rPr>
      <w:i/>
      <w:iCs/>
      <w:color w:val="404040" w:themeColor="text1" w:themeTint="BF"/>
    </w:rPr>
  </w:style>
  <w:style w:type="character" w:customStyle="1" w:styleId="QuoteChar">
    <w:name w:val="Quote Char"/>
    <w:basedOn w:val="DefaultParagraphFont"/>
    <w:link w:val="Quote"/>
    <w:uiPriority w:val="29"/>
    <w:rsid w:val="00250E13"/>
    <w:rPr>
      <w:i/>
      <w:iCs/>
      <w:color w:val="404040" w:themeColor="text1" w:themeTint="BF"/>
    </w:rPr>
  </w:style>
  <w:style w:type="paragraph" w:styleId="ListParagraph">
    <w:name w:val="List Paragraph"/>
    <w:basedOn w:val="Normal"/>
    <w:uiPriority w:val="34"/>
    <w:qFormat/>
    <w:rsid w:val="00250E13"/>
    <w:pPr>
      <w:ind w:left="720"/>
      <w:contextualSpacing/>
    </w:pPr>
  </w:style>
  <w:style w:type="character" w:styleId="IntenseEmphasis">
    <w:name w:val="Intense Emphasis"/>
    <w:basedOn w:val="DefaultParagraphFont"/>
    <w:uiPriority w:val="21"/>
    <w:qFormat/>
    <w:rsid w:val="00250E13"/>
    <w:rPr>
      <w:i/>
      <w:iCs/>
      <w:color w:val="0F4761" w:themeColor="accent1" w:themeShade="BF"/>
    </w:rPr>
  </w:style>
  <w:style w:type="paragraph" w:styleId="IntenseQuote">
    <w:name w:val="Intense Quote"/>
    <w:basedOn w:val="Normal"/>
    <w:next w:val="Normal"/>
    <w:link w:val="IntenseQuoteChar"/>
    <w:uiPriority w:val="30"/>
    <w:qFormat/>
    <w:rsid w:val="00250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E13"/>
    <w:rPr>
      <w:i/>
      <w:iCs/>
      <w:color w:val="0F4761" w:themeColor="accent1" w:themeShade="BF"/>
    </w:rPr>
  </w:style>
  <w:style w:type="character" w:styleId="IntenseReference">
    <w:name w:val="Intense Reference"/>
    <w:basedOn w:val="DefaultParagraphFont"/>
    <w:uiPriority w:val="32"/>
    <w:qFormat/>
    <w:rsid w:val="00250E13"/>
    <w:rPr>
      <w:b/>
      <w:bCs/>
      <w:smallCaps/>
      <w:color w:val="0F4761" w:themeColor="accent1" w:themeShade="BF"/>
      <w:spacing w:val="5"/>
    </w:rPr>
  </w:style>
  <w:style w:type="paragraph" w:styleId="Header">
    <w:name w:val="header"/>
    <w:basedOn w:val="Normal"/>
    <w:link w:val="HeaderChar"/>
    <w:uiPriority w:val="99"/>
    <w:unhideWhenUsed/>
    <w:rsid w:val="00250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E13"/>
  </w:style>
  <w:style w:type="paragraph" w:styleId="Footer">
    <w:name w:val="footer"/>
    <w:basedOn w:val="Normal"/>
    <w:link w:val="FooterChar"/>
    <w:uiPriority w:val="99"/>
    <w:unhideWhenUsed/>
    <w:rsid w:val="00250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E13"/>
  </w:style>
  <w:style w:type="character" w:styleId="Hyperlink">
    <w:name w:val="Hyperlink"/>
    <w:basedOn w:val="DefaultParagraphFont"/>
    <w:uiPriority w:val="99"/>
    <w:unhideWhenUsed/>
    <w:rsid w:val="006105AD"/>
    <w:rPr>
      <w:color w:val="467886" w:themeColor="hyperlink"/>
      <w:u w:val="single"/>
    </w:rPr>
  </w:style>
  <w:style w:type="character" w:customStyle="1" w:styleId="c-bibliographic-informationvalue">
    <w:name w:val="c-bibliographic-information__value"/>
    <w:basedOn w:val="DefaultParagraphFont"/>
    <w:rsid w:val="00610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children10050844" TargetMode="External"/><Relationship Id="rId18" Type="http://schemas.openxmlformats.org/officeDocument/2006/relationships/hyperlink" Target="https://www.gingerbread.org.uk/find-information/parenting-perspectives/parenting-autistic-child/" TargetMode="External"/><Relationship Id="rId26" Type="http://schemas.openxmlformats.org/officeDocument/2006/relationships/hyperlink" Target="https://www.autism.org.uk/advice-and-guidance/topics/behaviour/dealing-with-change/all-audiences" TargetMode="External"/><Relationship Id="rId21" Type="http://schemas.openxmlformats.org/officeDocument/2006/relationships/hyperlink" Target="https://doi.org/10.1177/1362361314520756" TargetMode="External"/><Relationship Id="rId34" Type="http://schemas.openxmlformats.org/officeDocument/2006/relationships/hyperlink" Target="https://doi.org/10.1542/peds.2020-049437Q" TargetMode="External"/><Relationship Id="rId7" Type="http://schemas.openxmlformats.org/officeDocument/2006/relationships/webSettings" Target="webSettings.xml"/><Relationship Id="rId12" Type="http://schemas.openxmlformats.org/officeDocument/2006/relationships/hyperlink" Target="https://www.autismspeaks.org/screen-your-child" TargetMode="External"/><Relationship Id="rId17" Type="http://schemas.openxmlformats.org/officeDocument/2006/relationships/hyperlink" Target="https://earlyautismdetection.weebly.com/m-chat-rf.html" TargetMode="External"/><Relationship Id="rId25" Type="http://schemas.openxmlformats.org/officeDocument/2006/relationships/hyperlink" Target="https://doi.org/10.1007/s10567-020-00342-0" TargetMode="External"/><Relationship Id="rId33" Type="http://schemas.openxmlformats.org/officeDocument/2006/relationships/hyperlink" Target="https://doi.org/10.1007/978-3-319-91280-6_1371" TargetMode="External"/><Relationship Id="rId2" Type="http://schemas.openxmlformats.org/officeDocument/2006/relationships/customXml" Target="../customXml/item2.xml"/><Relationship Id="rId16" Type="http://schemas.openxmlformats.org/officeDocument/2006/relationships/hyperlink" Target="https://hwb.gov.wales/api/storage/1f581142-6b91-41e4-845d-3d6c7765df20/a-curriculum-for-funded-non-maintained-nursery-settings.pdf" TargetMode="External"/><Relationship Id="rId20" Type="http://schemas.openxmlformats.org/officeDocument/2006/relationships/hyperlink" Target="https://doi.org/10.1542/peds.2019-3447" TargetMode="External"/><Relationship Id="rId29" Type="http://schemas.openxmlformats.org/officeDocument/2006/relationships/hyperlink" Target="https://www.ombudsman.org.uk/sites/default/files/FDN-218144_Introduction_to_the_Social_and_Medical_Models_of_Disabilit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keyschool.org/blog/2021/06/06/autism-spectrum-disorder-how-asd-affects-learning-and-development-in-children/" TargetMode="External"/><Relationship Id="rId24" Type="http://schemas.openxmlformats.org/officeDocument/2006/relationships/hyperlink" Target="https://doi.org/10.1111/dmcn.14126" TargetMode="External"/><Relationship Id="rId32" Type="http://schemas.openxmlformats.org/officeDocument/2006/relationships/hyperlink" Target="https://doi.org/10.1016/j.jaac.2017.01.012"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hop.edu/news/brain-imaging-shows-how-minimally-verbal-and-nonverbal-children-autism-have-slower-response" TargetMode="External"/><Relationship Id="rId23" Type="http://schemas.openxmlformats.org/officeDocument/2006/relationships/hyperlink" Target="https://doi.org/10.1016/j.spen.2020.100831" TargetMode="External"/><Relationship Id="rId28" Type="http://schemas.openxmlformats.org/officeDocument/2006/relationships/hyperlink" Target="https://www.ourspecialstory.com.sg/autism" TargetMode="External"/><Relationship Id="rId36" Type="http://schemas.openxmlformats.org/officeDocument/2006/relationships/fontTable" Target="fontTable.xml"/><Relationship Id="rId10" Type="http://schemas.openxmlformats.org/officeDocument/2006/relationships/hyperlink" Target="https://www.adyach.cymru/en/Parents/Access-to-the-Service/Individual-Development-Plan-IDP/Individual-Development-Plan-IDP.aspx" TargetMode="External"/><Relationship Id="rId19" Type="http://schemas.openxmlformats.org/officeDocument/2006/relationships/hyperlink" Target="https://www.hra.nhs.uk/planning-and-improving-research/application-summaries/research-summaries/is-my-child-naughty-or-autistic/" TargetMode="External"/><Relationship Id="rId31" Type="http://schemas.openxmlformats.org/officeDocument/2006/relationships/hyperlink" Target="https://positiveautism.org/content/autism-info/general-autism-info/concentration-and-focus-in-individuals-with-autis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comwales.org.uk/our-work/policy-positions/aln-policy-position/" TargetMode="External"/><Relationship Id="rId22" Type="http://schemas.openxmlformats.org/officeDocument/2006/relationships/hyperlink" Target="https://doi.org/10.1016/j.jaac.2017.03.013" TargetMode="External"/><Relationship Id="rId27" Type="http://schemas.openxmlformats.org/officeDocument/2006/relationships/hyperlink" Target="https://www.nhs.uk/conditions/autism/what-is-autism/" TargetMode="External"/><Relationship Id="rId30" Type="http://schemas.openxmlformats.org/officeDocument/2006/relationships/hyperlink" Target="https://doi.org/10.1016/j.rasd.2018.06.006" TargetMode="External"/><Relationship Id="rId35" Type="http://schemas.openxmlformats.org/officeDocument/2006/relationships/hyperlink" Target="https://www.gov.wales/sites/default/files/publications/2018-03/special-educational-needs-code-of-practice-for-wales.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b113e83b5499d7fd3603360870a442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eae5d2ae7c49e5ba542cdbb5b2b633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F98F36-D4EF-4677-80C2-A75A2165B97E}">
  <ds:schemaRefs>
    <ds:schemaRef ds:uri="http://schemas.microsoft.com/office/2006/metadata/properties"/>
    <ds:schemaRef ds:uri="http://purl.org/dc/elements/1.1/"/>
    <ds:schemaRef ds:uri="4055ddc6-ee7b-4b5b-b8fb-52871646f80e"/>
    <ds:schemaRef ds:uri="http://schemas.openxmlformats.org/package/2006/metadata/core-properties"/>
    <ds:schemaRef ds:uri="http://purl.org/dc/terms/"/>
    <ds:schemaRef ds:uri="http://purl.org/dc/dcmitype/"/>
    <ds:schemaRef ds:uri="http://schemas.microsoft.com/office/2006/documentManagement/types"/>
    <ds:schemaRef ds:uri="http://schemas.microsoft.com/office/infopath/2007/PartnerControls"/>
    <ds:schemaRef ds:uri="0338428b-3fc8-4989-9d03-78e16c931d9f"/>
    <ds:schemaRef ds:uri="http://www.w3.org/XML/1998/namespace"/>
  </ds:schemaRefs>
</ds:datastoreItem>
</file>

<file path=customXml/itemProps2.xml><?xml version="1.0" encoding="utf-8"?>
<ds:datastoreItem xmlns:ds="http://schemas.openxmlformats.org/officeDocument/2006/customXml" ds:itemID="{E8C0310F-7123-4EF0-95CE-F5E30509657C}">
  <ds:schemaRefs>
    <ds:schemaRef ds:uri="http://schemas.microsoft.com/sharepoint/v3/contenttype/forms"/>
  </ds:schemaRefs>
</ds:datastoreItem>
</file>

<file path=customXml/itemProps3.xml><?xml version="1.0" encoding="utf-8"?>
<ds:datastoreItem xmlns:ds="http://schemas.openxmlformats.org/officeDocument/2006/customXml" ds:itemID="{F49BDAA1-93A9-4A03-AAF3-3E7E81FF37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9</Pages>
  <Words>2238</Words>
  <Characters>18758</Characters>
  <Application>Microsoft Office Word</Application>
  <DocSecurity>0</DocSecurity>
  <Lines>317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25</cp:revision>
  <dcterms:created xsi:type="dcterms:W3CDTF">2025-01-15T00:57:00Z</dcterms:created>
  <dcterms:modified xsi:type="dcterms:W3CDTF">2025-01-16T09:31:00Z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