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13DE5C" w14:textId="77777777" w:rsidR="00A568A3" w:rsidRPr="00A568A3" w:rsidRDefault="00A568A3" w:rsidP="00A568A3">
      <w:pPr>
        <w:spacing w:before="240" w:after="0" w:line="240" w:lineRule="auto"/>
        <w:rPr>
          <w:rFonts w:eastAsia="Times New Roman" w:cstheme="minorHAnsi"/>
          <w:b/>
          <w:sz w:val="24"/>
          <w:szCs w:val="24"/>
          <w:lang w:eastAsia="en-GB"/>
        </w:rPr>
      </w:pPr>
      <w:r w:rsidRPr="00A568A3">
        <w:rPr>
          <w:rFonts w:eastAsia="Times New Roman" w:cstheme="minorHAnsi"/>
          <w:b/>
          <w:sz w:val="24"/>
          <w:szCs w:val="24"/>
          <w:lang w:eastAsia="en-GB"/>
        </w:rPr>
        <w:t>Evaluate the disruption options available to target criminal activity on the road network. (2000 words)</w:t>
      </w:r>
    </w:p>
    <w:p w14:paraId="0346413F"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Throughout this essay, I will evaluate the disruption options available to target criminal activity on the road network. I will discuss the police powers in relation to stopping vehicles and how the police and DVLA use these powers to target criminal activity on the road network. I will discuss organised crime and county lines and the specialised units who assist with operations for them. I will explain how information and intelligence can be used in the disruption of criminal activity on the road network and outline how ANPR can be used as an investigation resource. </w:t>
      </w:r>
    </w:p>
    <w:p w14:paraId="3941CEDA"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The UK roads network is used by thousands of people every day for commuting, travelling, social pleasure and for criminal activity. The police have a vital part to play in ensuring the roads are safe and secure and operate effectively for all road users. There was an average of 1,610 people who lost their lives on the roads in England and Wales between 2015 and 2018 with many more being seriously injured. Road traffic officers have a major role in enforcing the law and educating those who increase the risk of causing serious harm whilst using the road network. Road traffic officers will need to build an effective working relationship with local authorities and highway agencies and exchange information and intelligence gathered in relation to dangerous drivers or roads that cause danger to its users. This will assist the officers in making the roads safer, dropping the death rate on the roads and stopping criminal activities by those who use the road networks </w:t>
      </w:r>
      <w:sdt>
        <w:sdtPr>
          <w:rPr>
            <w:rFonts w:eastAsia="Times New Roman" w:cstheme="minorHAnsi"/>
            <w:sz w:val="24"/>
            <w:szCs w:val="24"/>
            <w:lang w:eastAsia="en-GB"/>
          </w:rPr>
          <w:id w:val="-1446539010"/>
          <w:citation/>
        </w:sdtPr>
        <w:sdtContent>
          <w:r w:rsidRPr="00A568A3">
            <w:rPr>
              <w:rFonts w:eastAsia="Times New Roman" w:cstheme="minorHAnsi"/>
              <w:sz w:val="24"/>
              <w:szCs w:val="24"/>
              <w:lang w:eastAsia="en-GB"/>
            </w:rPr>
            <w:fldChar w:fldCharType="begin"/>
          </w:r>
          <w:r w:rsidRPr="00A568A3">
            <w:rPr>
              <w:rFonts w:eastAsia="Times New Roman" w:cstheme="minorHAnsi"/>
              <w:sz w:val="24"/>
              <w:szCs w:val="24"/>
              <w:lang w:eastAsia="en-GB"/>
            </w:rPr>
            <w:instrText xml:space="preserve"> CITATION HMI20 \l 2057 </w:instrText>
          </w:r>
          <w:r w:rsidRPr="00A568A3">
            <w:rPr>
              <w:rFonts w:eastAsia="Times New Roman" w:cstheme="minorHAnsi"/>
              <w:sz w:val="24"/>
              <w:szCs w:val="24"/>
              <w:lang w:eastAsia="en-GB"/>
            </w:rPr>
            <w:fldChar w:fldCharType="separate"/>
          </w:r>
          <w:r w:rsidRPr="00A568A3">
            <w:rPr>
              <w:rFonts w:eastAsia="Times New Roman" w:cstheme="minorHAnsi"/>
              <w:noProof/>
              <w:sz w:val="24"/>
              <w:szCs w:val="24"/>
              <w:lang w:eastAsia="en-GB"/>
            </w:rPr>
            <w:t>(HMICFRS, 2020)</w:t>
          </w:r>
          <w:r w:rsidRPr="00A568A3">
            <w:rPr>
              <w:rFonts w:eastAsia="Times New Roman" w:cstheme="minorHAnsi"/>
              <w:sz w:val="24"/>
              <w:szCs w:val="24"/>
              <w:lang w:eastAsia="en-GB"/>
            </w:rPr>
            <w:fldChar w:fldCharType="end"/>
          </w:r>
        </w:sdtContent>
      </w:sdt>
      <w:r w:rsidRPr="00A568A3">
        <w:rPr>
          <w:rFonts w:eastAsia="Times New Roman" w:cstheme="minorHAnsi"/>
          <w:sz w:val="24"/>
          <w:szCs w:val="24"/>
          <w:lang w:eastAsia="en-GB"/>
        </w:rPr>
        <w:t xml:space="preserve">. </w:t>
      </w:r>
    </w:p>
    <w:p w14:paraId="2CA9472F"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In 2018, The National Police Chief’s Council (NPCC) published a three-year strategy for policing the roads. Within this strategy there are three main objectives which are:</w:t>
      </w:r>
    </w:p>
    <w:p w14:paraId="751C9336"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Safe roads free from harm.</w:t>
      </w:r>
      <w:r w:rsidRPr="00A568A3">
        <w:rPr>
          <w:rFonts w:eastAsia="Times New Roman" w:cstheme="minorHAnsi"/>
          <w:sz w:val="24"/>
          <w:szCs w:val="24"/>
          <w:lang w:eastAsia="en-GB"/>
        </w:rPr>
        <w:br/>
        <w:t>Secure roads free from the threat of serious crime and terrorism.</w:t>
      </w:r>
      <w:r w:rsidRPr="00A568A3">
        <w:rPr>
          <w:rFonts w:eastAsia="Times New Roman" w:cstheme="minorHAnsi"/>
          <w:sz w:val="24"/>
          <w:szCs w:val="24"/>
          <w:lang w:eastAsia="en-GB"/>
        </w:rPr>
        <w:br/>
        <w:t xml:space="preserve">Efficient roads that promote public confidence and satisfaction </w:t>
      </w:r>
      <w:sdt>
        <w:sdtPr>
          <w:rPr>
            <w:rFonts w:cstheme="minorHAnsi"/>
            <w:sz w:val="24"/>
            <w:szCs w:val="24"/>
            <w:lang w:eastAsia="en-GB"/>
          </w:rPr>
          <w:id w:val="407580660"/>
          <w:citation/>
        </w:sdtPr>
        <w:sdtContent>
          <w:r w:rsidRPr="00A568A3">
            <w:rPr>
              <w:rFonts w:eastAsia="Times New Roman" w:cstheme="minorHAnsi"/>
              <w:sz w:val="24"/>
              <w:szCs w:val="24"/>
              <w:lang w:eastAsia="en-GB"/>
            </w:rPr>
            <w:fldChar w:fldCharType="begin"/>
          </w:r>
          <w:r w:rsidRPr="00A568A3">
            <w:rPr>
              <w:rFonts w:eastAsia="Times New Roman" w:cstheme="minorHAnsi"/>
              <w:sz w:val="24"/>
              <w:szCs w:val="24"/>
              <w:lang w:eastAsia="en-GB"/>
            </w:rPr>
            <w:instrText xml:space="preserve">CITATION NPC18 \l 2057 </w:instrText>
          </w:r>
          <w:r w:rsidRPr="00A568A3">
            <w:rPr>
              <w:rFonts w:eastAsia="Times New Roman" w:cstheme="minorHAnsi"/>
              <w:sz w:val="24"/>
              <w:szCs w:val="24"/>
              <w:lang w:eastAsia="en-GB"/>
            </w:rPr>
            <w:fldChar w:fldCharType="separate"/>
          </w:r>
          <w:r w:rsidRPr="00A568A3">
            <w:rPr>
              <w:rFonts w:eastAsia="Times New Roman" w:cstheme="minorHAnsi"/>
              <w:noProof/>
              <w:sz w:val="24"/>
              <w:szCs w:val="24"/>
              <w:lang w:eastAsia="en-GB"/>
            </w:rPr>
            <w:t>(Bangham, 2018)</w:t>
          </w:r>
          <w:r w:rsidRPr="00A568A3">
            <w:rPr>
              <w:rFonts w:eastAsia="Times New Roman" w:cstheme="minorHAnsi"/>
              <w:sz w:val="24"/>
              <w:szCs w:val="24"/>
              <w:lang w:eastAsia="en-GB"/>
            </w:rPr>
            <w:fldChar w:fldCharType="end"/>
          </w:r>
        </w:sdtContent>
      </w:sdt>
      <w:r w:rsidRPr="00A568A3">
        <w:rPr>
          <w:rFonts w:cstheme="minorHAnsi"/>
          <w:sz w:val="24"/>
          <w:szCs w:val="24"/>
          <w:lang w:eastAsia="en-GB"/>
        </w:rPr>
        <w:t>.</w:t>
      </w:r>
    </w:p>
    <w:p w14:paraId="64488736"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I will discuss the second of these objectives which is ‘secure roads free from the threat of serious crime and terrorism’. This targets all types of crime, from high volume crime to drug supply led by organised crime groups. </w:t>
      </w:r>
    </w:p>
    <w:p w14:paraId="4D78018D"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Section 46 (6) of The Serious Crime Act, 2015 defines an organised crime group (OCG) as a group which consists of three or more people who agree to act together to carry out criminal activities </w:t>
      </w:r>
      <w:sdt>
        <w:sdtPr>
          <w:rPr>
            <w:rFonts w:eastAsia="Times New Roman" w:cstheme="minorHAnsi"/>
            <w:sz w:val="24"/>
            <w:szCs w:val="24"/>
            <w:lang w:eastAsia="en-GB"/>
          </w:rPr>
          <w:id w:val="-1166320199"/>
          <w:citation/>
        </w:sdtPr>
        <w:sdtContent>
          <w:r w:rsidRPr="00A568A3">
            <w:rPr>
              <w:rFonts w:eastAsia="Times New Roman" w:cstheme="minorHAnsi"/>
              <w:sz w:val="24"/>
              <w:szCs w:val="24"/>
              <w:lang w:eastAsia="en-GB"/>
            </w:rPr>
            <w:fldChar w:fldCharType="begin"/>
          </w:r>
          <w:r w:rsidRPr="00A568A3">
            <w:rPr>
              <w:rFonts w:eastAsia="Times New Roman" w:cstheme="minorHAnsi"/>
              <w:sz w:val="24"/>
              <w:szCs w:val="24"/>
              <w:lang w:eastAsia="en-GB"/>
            </w:rPr>
            <w:instrText xml:space="preserve"> CITATION Gov15 \l 2057 </w:instrText>
          </w:r>
          <w:r w:rsidRPr="00A568A3">
            <w:rPr>
              <w:rFonts w:eastAsia="Times New Roman" w:cstheme="minorHAnsi"/>
              <w:sz w:val="24"/>
              <w:szCs w:val="24"/>
              <w:lang w:eastAsia="en-GB"/>
            </w:rPr>
            <w:fldChar w:fldCharType="separate"/>
          </w:r>
          <w:r w:rsidRPr="00A568A3">
            <w:rPr>
              <w:rFonts w:eastAsia="Times New Roman" w:cstheme="minorHAnsi"/>
              <w:noProof/>
              <w:sz w:val="24"/>
              <w:szCs w:val="24"/>
              <w:lang w:eastAsia="en-GB"/>
            </w:rPr>
            <w:t>(Gov, Serious Crime Act 2015, 2015)</w:t>
          </w:r>
          <w:r w:rsidRPr="00A568A3">
            <w:rPr>
              <w:rFonts w:eastAsia="Times New Roman" w:cstheme="minorHAnsi"/>
              <w:sz w:val="24"/>
              <w:szCs w:val="24"/>
              <w:lang w:eastAsia="en-GB"/>
            </w:rPr>
            <w:fldChar w:fldCharType="end"/>
          </w:r>
        </w:sdtContent>
      </w:sdt>
      <w:r w:rsidRPr="00A568A3">
        <w:rPr>
          <w:rFonts w:eastAsia="Times New Roman" w:cstheme="minorHAnsi"/>
          <w:sz w:val="24"/>
          <w:szCs w:val="24"/>
          <w:lang w:eastAsia="en-GB"/>
        </w:rPr>
        <w:t xml:space="preserve">. </w:t>
      </w:r>
    </w:p>
    <w:p w14:paraId="0FE05D63"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Organised crime groups use the roads network to collect, distribute and transport drugs, weapons and other items used in their criminal activities. County lines are linked to the organised crime groups as this is where illegal drugs are transported from one area to another, usually across different police force boundaries and, in most cases, transported by vulnerable persons who have been coerced into the criminal activity by gangs. </w:t>
      </w:r>
      <w:r w:rsidRPr="00A568A3">
        <w:rPr>
          <w:rFonts w:eastAsia="Times New Roman" w:cstheme="minorHAnsi"/>
          <w:sz w:val="24"/>
          <w:szCs w:val="24"/>
          <w:lang w:eastAsia="en-GB"/>
        </w:rPr>
        <w:br/>
      </w:r>
    </w:p>
    <w:p w14:paraId="2D6B464E" w14:textId="77777777" w:rsidR="00A568A3" w:rsidRPr="00A568A3" w:rsidRDefault="00A568A3" w:rsidP="00A568A3">
      <w:pPr>
        <w:pStyle w:val="bodytext"/>
        <w:shd w:val="clear" w:color="auto" w:fill="FFFFFF"/>
        <w:spacing w:before="0" w:beforeAutospacing="0" w:after="0" w:afterAutospacing="0"/>
        <w:textAlignment w:val="baseline"/>
        <w:rPr>
          <w:rFonts w:asciiTheme="minorHAnsi" w:hAnsiTheme="minorHAnsi" w:cstheme="minorHAnsi"/>
        </w:rPr>
      </w:pPr>
      <w:r w:rsidRPr="00A568A3">
        <w:rPr>
          <w:rFonts w:asciiTheme="minorHAnsi" w:hAnsiTheme="minorHAnsi" w:cstheme="minorHAnsi"/>
        </w:rPr>
        <w:t>Within South Wales Police there is a department called ‘</w:t>
      </w:r>
      <w:proofErr w:type="spellStart"/>
      <w:r w:rsidRPr="00A568A3">
        <w:rPr>
          <w:rFonts w:asciiTheme="minorHAnsi" w:hAnsiTheme="minorHAnsi" w:cstheme="minorHAnsi"/>
        </w:rPr>
        <w:t>Tarian</w:t>
      </w:r>
      <w:proofErr w:type="spellEnd"/>
      <w:r w:rsidRPr="00A568A3">
        <w:rPr>
          <w:rFonts w:asciiTheme="minorHAnsi" w:hAnsiTheme="minorHAnsi" w:cstheme="minorHAnsi"/>
        </w:rPr>
        <w:t xml:space="preserve">’ who are the Regional Organised Crime Unit. </w:t>
      </w:r>
      <w:proofErr w:type="spellStart"/>
      <w:r w:rsidRPr="00A568A3">
        <w:rPr>
          <w:rFonts w:asciiTheme="minorHAnsi" w:hAnsiTheme="minorHAnsi" w:cstheme="minorHAnsi"/>
        </w:rPr>
        <w:t>Tarian</w:t>
      </w:r>
      <w:proofErr w:type="spellEnd"/>
      <w:r w:rsidRPr="00A568A3">
        <w:rPr>
          <w:rFonts w:asciiTheme="minorHAnsi" w:hAnsiTheme="minorHAnsi" w:cstheme="minorHAnsi"/>
        </w:rPr>
        <w:t xml:space="preserve"> is made up of police officers and police staff who have been seconded from the three Southern Wales forces, South Wales, Gwent and Dyfed Powys. </w:t>
      </w:r>
      <w:proofErr w:type="spellStart"/>
      <w:r w:rsidRPr="00A568A3">
        <w:rPr>
          <w:rFonts w:asciiTheme="minorHAnsi" w:hAnsiTheme="minorHAnsi" w:cstheme="minorHAnsi"/>
        </w:rPr>
        <w:t>Tarian</w:t>
      </w:r>
      <w:proofErr w:type="spellEnd"/>
      <w:r w:rsidRPr="00A568A3">
        <w:rPr>
          <w:rFonts w:asciiTheme="minorHAnsi" w:hAnsiTheme="minorHAnsi" w:cstheme="minorHAnsi"/>
        </w:rPr>
        <w:t xml:space="preserve"> work with embedded partners such as the UK Border Force, NCA, HMRC and CPS and </w:t>
      </w:r>
      <w:r w:rsidRPr="00A568A3">
        <w:rPr>
          <w:rFonts w:asciiTheme="minorHAnsi" w:hAnsiTheme="minorHAnsi" w:cstheme="minorHAnsi"/>
        </w:rPr>
        <w:lastRenderedPageBreak/>
        <w:t xml:space="preserve">are part funded by the Home Office. </w:t>
      </w:r>
      <w:proofErr w:type="spellStart"/>
      <w:r w:rsidRPr="00A568A3">
        <w:rPr>
          <w:rFonts w:asciiTheme="minorHAnsi" w:hAnsiTheme="minorHAnsi" w:cstheme="minorHAnsi"/>
        </w:rPr>
        <w:t>Tarian</w:t>
      </w:r>
      <w:proofErr w:type="spellEnd"/>
      <w:r w:rsidRPr="00A568A3">
        <w:rPr>
          <w:rFonts w:asciiTheme="minorHAnsi" w:hAnsiTheme="minorHAnsi" w:cstheme="minorHAnsi"/>
        </w:rPr>
        <w:t xml:space="preserve"> are dedicated to disrupting and dismantling serious and organised crime groups by working together with the agencies, forces and sharing intelligence </w:t>
      </w:r>
      <w:sdt>
        <w:sdtPr>
          <w:rPr>
            <w:rFonts w:asciiTheme="minorHAnsi" w:hAnsiTheme="minorHAnsi" w:cstheme="minorHAnsi"/>
          </w:rPr>
          <w:id w:val="-1303230490"/>
          <w:citation/>
        </w:sdtPr>
        <w:sdtContent>
          <w:r w:rsidRPr="00A568A3">
            <w:rPr>
              <w:rFonts w:asciiTheme="minorHAnsi" w:hAnsiTheme="minorHAnsi" w:cstheme="minorHAnsi"/>
            </w:rPr>
            <w:fldChar w:fldCharType="begin"/>
          </w:r>
          <w:r w:rsidRPr="00A568A3">
            <w:rPr>
              <w:rFonts w:asciiTheme="minorHAnsi" w:hAnsiTheme="minorHAnsi" w:cstheme="minorHAnsi"/>
            </w:rPr>
            <w:instrText xml:space="preserve"> CITATION Tar17 \l 2057 </w:instrText>
          </w:r>
          <w:r w:rsidRPr="00A568A3">
            <w:rPr>
              <w:rFonts w:asciiTheme="minorHAnsi" w:hAnsiTheme="minorHAnsi" w:cstheme="minorHAnsi"/>
            </w:rPr>
            <w:fldChar w:fldCharType="separate"/>
          </w:r>
          <w:r w:rsidRPr="00A568A3">
            <w:rPr>
              <w:rFonts w:asciiTheme="minorHAnsi" w:hAnsiTheme="minorHAnsi" w:cstheme="minorHAnsi"/>
              <w:noProof/>
            </w:rPr>
            <w:t>(Tarian, Tarian.org, 2017)</w:t>
          </w:r>
          <w:r w:rsidRPr="00A568A3">
            <w:rPr>
              <w:rFonts w:asciiTheme="minorHAnsi" w:hAnsiTheme="minorHAnsi" w:cstheme="minorHAnsi"/>
            </w:rPr>
            <w:fldChar w:fldCharType="end"/>
          </w:r>
        </w:sdtContent>
      </w:sdt>
      <w:r w:rsidRPr="00A568A3">
        <w:rPr>
          <w:rFonts w:asciiTheme="minorHAnsi" w:hAnsiTheme="minorHAnsi" w:cstheme="minorHAnsi"/>
        </w:rPr>
        <w:t>.</w:t>
      </w:r>
    </w:p>
    <w:p w14:paraId="0774DFAD"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Going back to the second objective, the aim is proactive, intelligence-led activity to deny criminals the use of the roads network which will reduce organised crime, drug supply, county lines and modern-day slavery. Effective policing of the road network would see more criminals being stopped and police powers being used more often, reducing the amount of crime which occurs on a daily basis. Police presence on the motorways and other main road networks will help to disrupt criminal activity as intelligence can be used to assist the traffic officers to identify offenders and their vehicles and to effectively stop their vehicles. This is where </w:t>
      </w:r>
      <w:proofErr w:type="spellStart"/>
      <w:r w:rsidRPr="00A568A3">
        <w:rPr>
          <w:rFonts w:eastAsia="Times New Roman" w:cstheme="minorHAnsi"/>
          <w:sz w:val="24"/>
          <w:szCs w:val="24"/>
          <w:lang w:eastAsia="en-GB"/>
        </w:rPr>
        <w:t>Tarian</w:t>
      </w:r>
      <w:proofErr w:type="spellEnd"/>
      <w:r w:rsidRPr="00A568A3">
        <w:rPr>
          <w:rFonts w:eastAsia="Times New Roman" w:cstheme="minorHAnsi"/>
          <w:sz w:val="24"/>
          <w:szCs w:val="24"/>
          <w:lang w:eastAsia="en-GB"/>
        </w:rPr>
        <w:t xml:space="preserve"> can assist in prosecuting offenders on the roads network, by using the intelligence to disrupt the criminal activity, stop the suspects and deal with them in the criminal justice system appropriately. </w:t>
      </w:r>
    </w:p>
    <w:p w14:paraId="29B5B250"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A disruption method used by police forces to identify those who use the roads network as a means for criminal activity is intelligence. Intelligence is gathered from a number of sources and is then used to collate evidence on the individuals. This can identify offenders, their vehicles, routes they use and the type of criminal activity. Intelligence is gathered from a number of sources, which can be reliable, unreliable and untested. Either way, the intelligence gets submitted and is then progressed through the police system and assists police officers in understanding the types of criminal activity the offenders are carrying out. </w:t>
      </w:r>
    </w:p>
    <w:p w14:paraId="3A865EF6"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Intelligence-led policing is a framework used for tracking criminal activity and outlining future and planned police work where intelligence is paramount. The intelligence gathered will guide the police forces’ operational objectives, priorities and decisions to assist in efficiently suppressing crime and threat </w:t>
      </w:r>
      <w:sdt>
        <w:sdtPr>
          <w:rPr>
            <w:rFonts w:eastAsia="Times New Roman" w:cstheme="minorHAnsi"/>
            <w:sz w:val="24"/>
            <w:szCs w:val="24"/>
            <w:lang w:eastAsia="en-GB"/>
          </w:rPr>
          <w:id w:val="1435635480"/>
          <w:citation/>
        </w:sdtPr>
        <w:sdtContent>
          <w:r w:rsidRPr="00A568A3">
            <w:rPr>
              <w:rFonts w:eastAsia="Times New Roman" w:cstheme="minorHAnsi"/>
              <w:sz w:val="24"/>
              <w:szCs w:val="24"/>
              <w:lang w:eastAsia="en-GB"/>
            </w:rPr>
            <w:fldChar w:fldCharType="begin"/>
          </w:r>
          <w:r w:rsidRPr="00A568A3">
            <w:rPr>
              <w:rFonts w:eastAsia="Times New Roman" w:cstheme="minorHAnsi"/>
              <w:sz w:val="24"/>
              <w:szCs w:val="24"/>
              <w:lang w:eastAsia="en-GB"/>
            </w:rPr>
            <w:instrText xml:space="preserve"> CITATION STA20 \l 2057 </w:instrText>
          </w:r>
          <w:r w:rsidRPr="00A568A3">
            <w:rPr>
              <w:rFonts w:eastAsia="Times New Roman" w:cstheme="minorHAnsi"/>
              <w:sz w:val="24"/>
              <w:szCs w:val="24"/>
              <w:lang w:eastAsia="en-GB"/>
            </w:rPr>
            <w:fldChar w:fldCharType="separate"/>
          </w:r>
          <w:r w:rsidRPr="00A568A3">
            <w:rPr>
              <w:rFonts w:eastAsia="Times New Roman" w:cstheme="minorHAnsi"/>
              <w:noProof/>
              <w:sz w:val="24"/>
              <w:szCs w:val="24"/>
              <w:lang w:eastAsia="en-GB"/>
            </w:rPr>
            <w:t>(STA, 2020)</w:t>
          </w:r>
          <w:r w:rsidRPr="00A568A3">
            <w:rPr>
              <w:rFonts w:eastAsia="Times New Roman" w:cstheme="minorHAnsi"/>
              <w:sz w:val="24"/>
              <w:szCs w:val="24"/>
              <w:lang w:eastAsia="en-GB"/>
            </w:rPr>
            <w:fldChar w:fldCharType="end"/>
          </w:r>
        </w:sdtContent>
      </w:sdt>
      <w:r w:rsidRPr="00A568A3">
        <w:rPr>
          <w:rFonts w:eastAsia="Times New Roman" w:cstheme="minorHAnsi"/>
          <w:sz w:val="24"/>
          <w:szCs w:val="24"/>
          <w:lang w:eastAsia="en-GB"/>
        </w:rPr>
        <w:t xml:space="preserve">. The police forces use the information gathered to identify patterns of crime and anticipate where and when the next crime is likely to occur. Police officers can use the intelligence to proactively patrol the areas identified as crime hot spots therefore affording the opportunity to intervene in order to prevent the criminal activity taking place. </w:t>
      </w:r>
      <w:r w:rsidRPr="00A568A3">
        <w:rPr>
          <w:rFonts w:eastAsia="Times New Roman" w:cstheme="minorHAnsi"/>
          <w:sz w:val="24"/>
          <w:szCs w:val="24"/>
          <w:lang w:eastAsia="en-GB"/>
        </w:rPr>
        <w:br/>
      </w:r>
    </w:p>
    <w:p w14:paraId="4FF5CA2C" w14:textId="77777777" w:rsidR="00A568A3" w:rsidRPr="00A568A3" w:rsidRDefault="00A568A3" w:rsidP="00A568A3">
      <w:pPr>
        <w:pStyle w:val="Heading1"/>
        <w:shd w:val="clear" w:color="auto" w:fill="FFFFFF"/>
        <w:spacing w:before="0" w:beforeAutospacing="0" w:after="210" w:afterAutospacing="0"/>
        <w:textAlignment w:val="baseline"/>
        <w:rPr>
          <w:rFonts w:asciiTheme="minorHAnsi" w:hAnsiTheme="minorHAnsi" w:cstheme="minorHAnsi"/>
          <w:b w:val="0"/>
          <w:sz w:val="24"/>
          <w:szCs w:val="24"/>
        </w:rPr>
      </w:pPr>
      <w:r w:rsidRPr="00A568A3">
        <w:rPr>
          <w:rFonts w:asciiTheme="minorHAnsi" w:hAnsiTheme="minorHAnsi" w:cstheme="minorHAnsi"/>
          <w:b w:val="0"/>
          <w:sz w:val="24"/>
          <w:szCs w:val="24"/>
        </w:rPr>
        <w:t xml:space="preserve">Within </w:t>
      </w:r>
      <w:proofErr w:type="spellStart"/>
      <w:r w:rsidRPr="00A568A3">
        <w:rPr>
          <w:rFonts w:asciiTheme="minorHAnsi" w:hAnsiTheme="minorHAnsi" w:cstheme="minorHAnsi"/>
          <w:b w:val="0"/>
          <w:sz w:val="24"/>
          <w:szCs w:val="24"/>
        </w:rPr>
        <w:t>Tarian</w:t>
      </w:r>
      <w:proofErr w:type="spellEnd"/>
      <w:r w:rsidRPr="00A568A3">
        <w:rPr>
          <w:rFonts w:asciiTheme="minorHAnsi" w:hAnsiTheme="minorHAnsi" w:cstheme="minorHAnsi"/>
          <w:b w:val="0"/>
          <w:sz w:val="24"/>
          <w:szCs w:val="24"/>
        </w:rPr>
        <w:t xml:space="preserve"> there is a department called The Regional Intelligence Unit (RIU) who provide strategic and tactical intelligence to support understanding of the threat and risk posed by serious organised crime groups. The Regional Intelligence Unit will produce an informed map of cross border criminal activity to identify organised crime groups working across the region by sharing expertise and intelligence to other forces, and agencies. This will enable partner agencies to identify, assess and manage the threat from organised crime and deliver an effective response from local to national, and even international. </w:t>
      </w:r>
      <w:proofErr w:type="spellStart"/>
      <w:r w:rsidRPr="00A568A3">
        <w:rPr>
          <w:rFonts w:asciiTheme="minorHAnsi" w:hAnsiTheme="minorHAnsi" w:cstheme="minorHAnsi"/>
          <w:b w:val="0"/>
          <w:sz w:val="24"/>
          <w:szCs w:val="24"/>
        </w:rPr>
        <w:t>Tarian’s</w:t>
      </w:r>
      <w:proofErr w:type="spellEnd"/>
      <w:r w:rsidRPr="00A568A3">
        <w:rPr>
          <w:rFonts w:asciiTheme="minorHAnsi" w:hAnsiTheme="minorHAnsi" w:cstheme="minorHAnsi"/>
          <w:b w:val="0"/>
          <w:sz w:val="24"/>
          <w:szCs w:val="24"/>
        </w:rPr>
        <w:t xml:space="preserve"> timely intervention works to protect local communities by tackling the criminal activities effectively </w:t>
      </w:r>
      <w:sdt>
        <w:sdtPr>
          <w:rPr>
            <w:rFonts w:asciiTheme="minorHAnsi" w:hAnsiTheme="minorHAnsi" w:cstheme="minorHAnsi"/>
            <w:b w:val="0"/>
            <w:sz w:val="24"/>
            <w:szCs w:val="24"/>
          </w:rPr>
          <w:id w:val="2008932113"/>
          <w:citation/>
        </w:sdtPr>
        <w:sdtContent>
          <w:r w:rsidRPr="00A568A3">
            <w:rPr>
              <w:rFonts w:asciiTheme="minorHAnsi" w:hAnsiTheme="minorHAnsi" w:cstheme="minorHAnsi"/>
              <w:b w:val="0"/>
              <w:sz w:val="24"/>
              <w:szCs w:val="24"/>
            </w:rPr>
            <w:fldChar w:fldCharType="begin"/>
          </w:r>
          <w:r w:rsidRPr="00A568A3">
            <w:rPr>
              <w:rFonts w:asciiTheme="minorHAnsi" w:hAnsiTheme="minorHAnsi" w:cstheme="minorHAnsi"/>
              <w:b w:val="0"/>
              <w:sz w:val="24"/>
              <w:szCs w:val="24"/>
            </w:rPr>
            <w:instrText xml:space="preserve"> CITATION Tar171 \l 2057 </w:instrText>
          </w:r>
          <w:r w:rsidRPr="00A568A3">
            <w:rPr>
              <w:rFonts w:asciiTheme="minorHAnsi" w:hAnsiTheme="minorHAnsi" w:cstheme="minorHAnsi"/>
              <w:b w:val="0"/>
              <w:sz w:val="24"/>
              <w:szCs w:val="24"/>
            </w:rPr>
            <w:fldChar w:fldCharType="separate"/>
          </w:r>
          <w:r w:rsidRPr="00A568A3">
            <w:rPr>
              <w:rFonts w:asciiTheme="minorHAnsi" w:hAnsiTheme="minorHAnsi" w:cstheme="minorHAnsi"/>
              <w:b w:val="0"/>
              <w:noProof/>
              <w:sz w:val="24"/>
              <w:szCs w:val="24"/>
            </w:rPr>
            <w:t>(Tarian, Regional Intelligence Unit, 2017)</w:t>
          </w:r>
          <w:r w:rsidRPr="00A568A3">
            <w:rPr>
              <w:rFonts w:asciiTheme="minorHAnsi" w:hAnsiTheme="minorHAnsi" w:cstheme="minorHAnsi"/>
              <w:b w:val="0"/>
              <w:sz w:val="24"/>
              <w:szCs w:val="24"/>
            </w:rPr>
            <w:fldChar w:fldCharType="end"/>
          </w:r>
        </w:sdtContent>
      </w:sdt>
      <w:r w:rsidRPr="00A568A3">
        <w:rPr>
          <w:rFonts w:asciiTheme="minorHAnsi" w:hAnsiTheme="minorHAnsi" w:cstheme="minorHAnsi"/>
          <w:b w:val="0"/>
          <w:sz w:val="24"/>
          <w:szCs w:val="24"/>
        </w:rPr>
        <w:t xml:space="preserve">. </w:t>
      </w:r>
    </w:p>
    <w:p w14:paraId="2359ECC7" w14:textId="77777777" w:rsidR="00A568A3" w:rsidRPr="00A568A3" w:rsidRDefault="00A568A3" w:rsidP="00A568A3">
      <w:pPr>
        <w:pStyle w:val="Heading1"/>
        <w:shd w:val="clear" w:color="auto" w:fill="FFFFFF"/>
        <w:spacing w:before="0" w:beforeAutospacing="0" w:after="210" w:afterAutospacing="0"/>
        <w:textAlignment w:val="baseline"/>
        <w:rPr>
          <w:rFonts w:asciiTheme="minorHAnsi" w:hAnsiTheme="minorHAnsi" w:cstheme="minorHAnsi"/>
          <w:b w:val="0"/>
          <w:sz w:val="24"/>
          <w:szCs w:val="24"/>
        </w:rPr>
      </w:pPr>
      <w:r w:rsidRPr="00A568A3">
        <w:rPr>
          <w:rFonts w:asciiTheme="minorHAnsi" w:hAnsiTheme="minorHAnsi" w:cstheme="minorHAnsi"/>
          <w:b w:val="0"/>
          <w:sz w:val="24"/>
          <w:szCs w:val="24"/>
        </w:rPr>
        <w:t xml:space="preserve">During COVID-19 restrictions, police forces found that many crime levels decreased, whereas drug related offences rose by 22% in April 2020 and 44% in May 2020 compared with figures from April and May 2019 </w:t>
      </w:r>
      <w:sdt>
        <w:sdtPr>
          <w:rPr>
            <w:rFonts w:asciiTheme="minorHAnsi" w:hAnsiTheme="minorHAnsi" w:cstheme="minorHAnsi"/>
            <w:b w:val="0"/>
            <w:sz w:val="24"/>
            <w:szCs w:val="24"/>
          </w:rPr>
          <w:id w:val="521677058"/>
          <w:citation/>
        </w:sdtPr>
        <w:sdtContent>
          <w:r w:rsidRPr="00A568A3">
            <w:rPr>
              <w:rFonts w:asciiTheme="minorHAnsi" w:hAnsiTheme="minorHAnsi" w:cstheme="minorHAnsi"/>
              <w:b w:val="0"/>
              <w:sz w:val="24"/>
              <w:szCs w:val="24"/>
            </w:rPr>
            <w:fldChar w:fldCharType="begin"/>
          </w:r>
          <w:r w:rsidRPr="00A568A3">
            <w:rPr>
              <w:rFonts w:asciiTheme="minorHAnsi" w:hAnsiTheme="minorHAnsi" w:cstheme="minorHAnsi"/>
              <w:b w:val="0"/>
              <w:sz w:val="24"/>
              <w:szCs w:val="24"/>
            </w:rPr>
            <w:instrText xml:space="preserve"> CITATION Str20 \l 2057 </w:instrText>
          </w:r>
          <w:r w:rsidRPr="00A568A3">
            <w:rPr>
              <w:rFonts w:asciiTheme="minorHAnsi" w:hAnsiTheme="minorHAnsi" w:cstheme="minorHAnsi"/>
              <w:b w:val="0"/>
              <w:sz w:val="24"/>
              <w:szCs w:val="24"/>
            </w:rPr>
            <w:fldChar w:fldCharType="separate"/>
          </w:r>
          <w:r w:rsidRPr="00A568A3">
            <w:rPr>
              <w:rFonts w:asciiTheme="minorHAnsi" w:hAnsiTheme="minorHAnsi" w:cstheme="minorHAnsi"/>
              <w:b w:val="0"/>
              <w:noProof/>
              <w:sz w:val="24"/>
              <w:szCs w:val="24"/>
            </w:rPr>
            <w:t>(Stripe, 2020)</w:t>
          </w:r>
          <w:r w:rsidRPr="00A568A3">
            <w:rPr>
              <w:rFonts w:asciiTheme="minorHAnsi" w:hAnsiTheme="minorHAnsi" w:cstheme="minorHAnsi"/>
              <w:b w:val="0"/>
              <w:sz w:val="24"/>
              <w:szCs w:val="24"/>
            </w:rPr>
            <w:fldChar w:fldCharType="end"/>
          </w:r>
        </w:sdtContent>
      </w:sdt>
      <w:r w:rsidRPr="00A568A3">
        <w:rPr>
          <w:rFonts w:asciiTheme="minorHAnsi" w:hAnsiTheme="minorHAnsi" w:cstheme="minorHAnsi"/>
          <w:b w:val="0"/>
          <w:sz w:val="24"/>
          <w:szCs w:val="24"/>
        </w:rPr>
        <w:t xml:space="preserve"> . This is due to the government COVID-19 safety measures put in place to restrict the public from travelling and using the road networks unless classified as a key worker. Police forces proactively policed the communities and road networks and pursued drug related offences more as the offenders </w:t>
      </w:r>
      <w:r w:rsidRPr="00A568A3">
        <w:rPr>
          <w:rFonts w:asciiTheme="minorHAnsi" w:hAnsiTheme="minorHAnsi" w:cstheme="minorHAnsi"/>
          <w:b w:val="0"/>
          <w:sz w:val="24"/>
          <w:szCs w:val="24"/>
        </w:rPr>
        <w:lastRenderedPageBreak/>
        <w:t xml:space="preserve">were breaching restrictions and the suspicion of why they were out during lockdown would be greater. </w:t>
      </w:r>
    </w:p>
    <w:p w14:paraId="4BDD4C42" w14:textId="77777777" w:rsidR="00A568A3" w:rsidRPr="00A568A3" w:rsidRDefault="00A568A3" w:rsidP="00A568A3">
      <w:pPr>
        <w:pStyle w:val="Heading1"/>
        <w:shd w:val="clear" w:color="auto" w:fill="FFFFFF"/>
        <w:spacing w:before="0" w:beforeAutospacing="0" w:after="210" w:afterAutospacing="0"/>
        <w:textAlignment w:val="baseline"/>
        <w:rPr>
          <w:rFonts w:asciiTheme="minorHAnsi" w:hAnsiTheme="minorHAnsi" w:cstheme="minorHAnsi"/>
          <w:b w:val="0"/>
          <w:sz w:val="24"/>
          <w:szCs w:val="24"/>
        </w:rPr>
      </w:pPr>
      <w:r w:rsidRPr="00A568A3">
        <w:rPr>
          <w:rFonts w:asciiTheme="minorHAnsi" w:hAnsiTheme="minorHAnsi" w:cstheme="minorHAnsi"/>
          <w:b w:val="0"/>
          <w:sz w:val="24"/>
          <w:szCs w:val="24"/>
        </w:rPr>
        <w:t>One exception were trends in drug offences, where levels rose by 22% in April 2020 and 44% in May 2020 compared with April and May 2019; this reflects proactive police activity in pursuing these crimes during lockdown.</w:t>
      </w:r>
    </w:p>
    <w:p w14:paraId="03C36223"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Police forces and other law enforcement agencies use Automatic Number Plate Recognition (ANPR) cameras to assist in disrupting criminal activity as it provides lines of enquiries in the investigation of crime. The ANPR reads a vehicle number plate as it passes the camera and is instantly checked against a database of vehicles of interest. It is important tool in the detection of many criminal offences including locating stolen vehicles, uninsured vehicle use, and tracking the routes of organised crime groups. </w:t>
      </w:r>
    </w:p>
    <w:p w14:paraId="79988A3D"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According to </w:t>
      </w:r>
      <w:sdt>
        <w:sdtPr>
          <w:rPr>
            <w:rFonts w:eastAsia="Times New Roman" w:cstheme="minorHAnsi"/>
            <w:sz w:val="24"/>
            <w:szCs w:val="24"/>
            <w:lang w:eastAsia="en-GB"/>
          </w:rPr>
          <w:id w:val="278921201"/>
          <w:citation/>
        </w:sdtPr>
        <w:sdtContent>
          <w:r w:rsidRPr="00A568A3">
            <w:rPr>
              <w:rFonts w:eastAsia="Times New Roman" w:cstheme="minorHAnsi"/>
              <w:sz w:val="24"/>
              <w:szCs w:val="24"/>
              <w:lang w:eastAsia="en-GB"/>
            </w:rPr>
            <w:fldChar w:fldCharType="begin"/>
          </w:r>
          <w:r w:rsidRPr="00A568A3">
            <w:rPr>
              <w:rFonts w:eastAsia="Times New Roman" w:cstheme="minorHAnsi"/>
              <w:sz w:val="24"/>
              <w:szCs w:val="24"/>
              <w:lang w:eastAsia="en-GB"/>
            </w:rPr>
            <w:instrText xml:space="preserve"> CITATION NPC20 \l 2057 </w:instrText>
          </w:r>
          <w:r w:rsidRPr="00A568A3">
            <w:rPr>
              <w:rFonts w:eastAsia="Times New Roman" w:cstheme="minorHAnsi"/>
              <w:sz w:val="24"/>
              <w:szCs w:val="24"/>
              <w:lang w:eastAsia="en-GB"/>
            </w:rPr>
            <w:fldChar w:fldCharType="separate"/>
          </w:r>
          <w:r w:rsidRPr="00A568A3">
            <w:rPr>
              <w:rFonts w:eastAsia="Times New Roman" w:cstheme="minorHAnsi"/>
              <w:noProof/>
              <w:sz w:val="24"/>
              <w:szCs w:val="24"/>
              <w:lang w:eastAsia="en-GB"/>
            </w:rPr>
            <w:t>(NPCC, 2020)</w:t>
          </w:r>
          <w:r w:rsidRPr="00A568A3">
            <w:rPr>
              <w:rFonts w:eastAsia="Times New Roman" w:cstheme="minorHAnsi"/>
              <w:sz w:val="24"/>
              <w:szCs w:val="24"/>
              <w:lang w:eastAsia="en-GB"/>
            </w:rPr>
            <w:fldChar w:fldCharType="end"/>
          </w:r>
        </w:sdtContent>
      </w:sdt>
      <w:r w:rsidRPr="00A568A3">
        <w:rPr>
          <w:rFonts w:eastAsia="Times New Roman" w:cstheme="minorHAnsi"/>
          <w:sz w:val="24"/>
          <w:szCs w:val="24"/>
          <w:lang w:eastAsia="en-GB"/>
        </w:rPr>
        <w:t xml:space="preserve">, there are around 13,000 ANPR cameras nationally which submit over 55 million records to the ANPR system on a daily basis. There are ANPR cameras mounted within road policing vehicles and at fixed locations on the road networks. The locations of the fixed ANPR cameras are not disclosed as this information is likely to benefit offenders by using alternative methods and routes. </w:t>
      </w:r>
    </w:p>
    <w:p w14:paraId="6BFC48D5"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Criminal activity on the roads includes the fatal five. According to </w:t>
      </w:r>
      <w:sdt>
        <w:sdtPr>
          <w:rPr>
            <w:rFonts w:eastAsia="Times New Roman" w:cstheme="minorHAnsi"/>
            <w:sz w:val="24"/>
            <w:szCs w:val="24"/>
            <w:lang w:eastAsia="en-GB"/>
          </w:rPr>
          <w:id w:val="-756679716"/>
          <w:citation/>
        </w:sdtPr>
        <w:sdtContent>
          <w:r w:rsidRPr="00A568A3">
            <w:rPr>
              <w:rFonts w:eastAsia="Times New Roman" w:cstheme="minorHAnsi"/>
              <w:sz w:val="24"/>
              <w:szCs w:val="24"/>
              <w:lang w:eastAsia="en-GB"/>
            </w:rPr>
            <w:fldChar w:fldCharType="begin"/>
          </w:r>
          <w:r w:rsidRPr="00A568A3">
            <w:rPr>
              <w:rFonts w:eastAsia="Times New Roman" w:cstheme="minorHAnsi"/>
              <w:sz w:val="24"/>
              <w:szCs w:val="24"/>
              <w:lang w:eastAsia="en-GB"/>
            </w:rPr>
            <w:instrText xml:space="preserve">CITATION Roa18 \l 2057 </w:instrText>
          </w:r>
          <w:r w:rsidRPr="00A568A3">
            <w:rPr>
              <w:rFonts w:eastAsia="Times New Roman" w:cstheme="minorHAnsi"/>
              <w:sz w:val="24"/>
              <w:szCs w:val="24"/>
              <w:lang w:eastAsia="en-GB"/>
            </w:rPr>
            <w:fldChar w:fldCharType="separate"/>
          </w:r>
          <w:r w:rsidRPr="00A568A3">
            <w:rPr>
              <w:rFonts w:eastAsia="Times New Roman" w:cstheme="minorHAnsi"/>
              <w:noProof/>
              <w:sz w:val="24"/>
              <w:szCs w:val="24"/>
              <w:lang w:eastAsia="en-GB"/>
            </w:rPr>
            <w:t>(Stay Alive, Get To Know The Fatal 5, 2018)</w:t>
          </w:r>
          <w:r w:rsidRPr="00A568A3">
            <w:rPr>
              <w:rFonts w:eastAsia="Times New Roman" w:cstheme="minorHAnsi"/>
              <w:sz w:val="24"/>
              <w:szCs w:val="24"/>
              <w:lang w:eastAsia="en-GB"/>
            </w:rPr>
            <w:fldChar w:fldCharType="end"/>
          </w:r>
        </w:sdtContent>
      </w:sdt>
      <w:r w:rsidRPr="00A568A3">
        <w:rPr>
          <w:rFonts w:eastAsia="Times New Roman" w:cstheme="minorHAnsi"/>
          <w:sz w:val="24"/>
          <w:szCs w:val="24"/>
          <w:lang w:eastAsia="en-GB"/>
        </w:rPr>
        <w:t xml:space="preserve"> the fatal five is a roads safety initiative that includes offences of drink and/or drug driving, speeding, using a mobile phone while driving, not wearing a seatbelt and careless driving. These driving offences often cause collisions that can lead to death or serious injury. The fatal five initiative was put in place to identify offenders who are committing these offences and to prosecute effectively in order to make the roads a safer place, and free from harm. This will promote public confidence and satisfaction as they can see that the police are proactively working to police the roads. </w:t>
      </w:r>
    </w:p>
    <w:p w14:paraId="48830B30" w14:textId="711C3C7E"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Section 5 of the Road Traffic Act 1988, defines the offence of driving, or, being in charge of a motor vehicle with alcohol over the prescribed limit. A person who drives or attempts to drive a motor vehicle on a road or other public place or is in charge of a motor vehicle on a road or public place after consuming so much alcohol that the proportion of it in their breath, blood or urine exceeds the prescribed limit are guilty of the offence. If a police officer suspects a person to be committing the offence of driving whilst under the influence of alcohol, they can stop the vehicle, and request the person driving to carry out a roadside breath test. If the test result exceeds 35mmol, then the driver is guilty of the offence and will therefore be arrested and charged </w:t>
      </w:r>
      <w:sdt>
        <w:sdtPr>
          <w:rPr>
            <w:rFonts w:eastAsia="Times New Roman" w:cstheme="minorHAnsi"/>
            <w:sz w:val="24"/>
            <w:szCs w:val="24"/>
            <w:lang w:eastAsia="en-GB"/>
          </w:rPr>
          <w:id w:val="-304470066"/>
          <w:citation/>
        </w:sdtPr>
        <w:sdtContent>
          <w:r w:rsidRPr="00A568A3">
            <w:rPr>
              <w:rFonts w:eastAsia="Times New Roman" w:cstheme="minorHAnsi"/>
              <w:sz w:val="24"/>
              <w:szCs w:val="24"/>
              <w:lang w:eastAsia="en-GB"/>
            </w:rPr>
            <w:fldChar w:fldCharType="begin"/>
          </w:r>
          <w:r w:rsidRPr="00A568A3">
            <w:rPr>
              <w:rFonts w:eastAsia="Times New Roman" w:cstheme="minorHAnsi"/>
              <w:sz w:val="24"/>
              <w:szCs w:val="24"/>
              <w:lang w:eastAsia="en-GB"/>
            </w:rPr>
            <w:instrText xml:space="preserve">CITATION Placeholder3 \l 2057 </w:instrText>
          </w:r>
          <w:r w:rsidRPr="00A568A3">
            <w:rPr>
              <w:rFonts w:eastAsia="Times New Roman" w:cstheme="minorHAnsi"/>
              <w:sz w:val="24"/>
              <w:szCs w:val="24"/>
              <w:lang w:eastAsia="en-GB"/>
            </w:rPr>
            <w:fldChar w:fldCharType="separate"/>
          </w:r>
          <w:r w:rsidRPr="00A568A3">
            <w:rPr>
              <w:rFonts w:eastAsia="Times New Roman" w:cstheme="minorHAnsi"/>
              <w:noProof/>
              <w:sz w:val="24"/>
              <w:szCs w:val="24"/>
              <w:lang w:eastAsia="en-GB"/>
            </w:rPr>
            <w:t>(Bryant, et al., 2020)</w:t>
          </w:r>
          <w:r w:rsidRPr="00A568A3">
            <w:rPr>
              <w:rFonts w:eastAsia="Times New Roman" w:cstheme="minorHAnsi"/>
              <w:sz w:val="24"/>
              <w:szCs w:val="24"/>
              <w:lang w:eastAsia="en-GB"/>
            </w:rPr>
            <w:fldChar w:fldCharType="end"/>
          </w:r>
        </w:sdtContent>
      </w:sdt>
      <w:r w:rsidRPr="00A568A3">
        <w:rPr>
          <w:rFonts w:eastAsia="Times New Roman" w:cstheme="minorHAnsi"/>
          <w:sz w:val="24"/>
          <w:szCs w:val="24"/>
          <w:lang w:eastAsia="en-GB"/>
        </w:rPr>
        <w:t xml:space="preserve">. </w:t>
      </w:r>
    </w:p>
    <w:p w14:paraId="66511B5C"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During the run up to Christmas and New Year, Police forces set up drink/drive operations in order to clamp down on the number of persons committing this criminal offence on the roads. This will tackle the criminal activity of the driving offence and reduce the number of fatalities, injuries and collisions on the roads. </w:t>
      </w:r>
    </w:p>
    <w:p w14:paraId="509379FA" w14:textId="2D223DD5"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All police officers have the legal power to stop any vehicle on a road under section 163 of the Road Traffic Act 1988. Officers do not need any form of suspicion or authorization in order to stop the vehicle under this section as long as the police officer is on duty, in full uniform and provides clear, direct instruction to the driver of the vehicle to stop their vehicle safely </w:t>
      </w:r>
      <w:sdt>
        <w:sdtPr>
          <w:rPr>
            <w:rFonts w:eastAsia="Times New Roman" w:cstheme="minorHAnsi"/>
            <w:sz w:val="24"/>
            <w:szCs w:val="24"/>
            <w:lang w:eastAsia="en-GB"/>
          </w:rPr>
          <w:id w:val="621119336"/>
          <w:citation/>
        </w:sdtPr>
        <w:sdtContent>
          <w:r w:rsidRPr="00A568A3">
            <w:rPr>
              <w:rFonts w:eastAsia="Times New Roman" w:cstheme="minorHAnsi"/>
              <w:sz w:val="24"/>
              <w:szCs w:val="24"/>
              <w:lang w:eastAsia="en-GB"/>
            </w:rPr>
            <w:fldChar w:fldCharType="begin"/>
          </w:r>
          <w:r w:rsidRPr="00A568A3">
            <w:rPr>
              <w:rFonts w:eastAsia="Times New Roman" w:cstheme="minorHAnsi"/>
              <w:sz w:val="24"/>
              <w:szCs w:val="24"/>
              <w:lang w:eastAsia="en-GB"/>
            </w:rPr>
            <w:instrText xml:space="preserve">CITATION Placeholder3 \l 2057 </w:instrText>
          </w:r>
          <w:r w:rsidRPr="00A568A3">
            <w:rPr>
              <w:rFonts w:eastAsia="Times New Roman" w:cstheme="minorHAnsi"/>
              <w:sz w:val="24"/>
              <w:szCs w:val="24"/>
              <w:lang w:eastAsia="en-GB"/>
            </w:rPr>
            <w:fldChar w:fldCharType="separate"/>
          </w:r>
          <w:r w:rsidRPr="00A568A3">
            <w:rPr>
              <w:rFonts w:eastAsia="Times New Roman" w:cstheme="minorHAnsi"/>
              <w:noProof/>
              <w:sz w:val="24"/>
              <w:szCs w:val="24"/>
              <w:lang w:eastAsia="en-GB"/>
            </w:rPr>
            <w:t>(Bryant, et al., 2020)</w:t>
          </w:r>
          <w:r w:rsidRPr="00A568A3">
            <w:rPr>
              <w:rFonts w:eastAsia="Times New Roman" w:cstheme="minorHAnsi"/>
              <w:sz w:val="24"/>
              <w:szCs w:val="24"/>
              <w:lang w:eastAsia="en-GB"/>
            </w:rPr>
            <w:fldChar w:fldCharType="end"/>
          </w:r>
        </w:sdtContent>
      </w:sdt>
      <w:r w:rsidRPr="00A568A3">
        <w:rPr>
          <w:rFonts w:eastAsia="Times New Roman" w:cstheme="minorHAnsi"/>
          <w:sz w:val="24"/>
          <w:szCs w:val="24"/>
          <w:lang w:eastAsia="en-GB"/>
        </w:rPr>
        <w:t xml:space="preserve">.  </w:t>
      </w:r>
    </w:p>
    <w:p w14:paraId="44BB58B1"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lastRenderedPageBreak/>
        <w:t xml:space="preserve">The DVLA use ANPR to take action on drivers who are driving uninsured or without tax. They take appropriate enforcement action by issuing warning letters, out of court settlements, court proceeding and prosecution, wheel clamping and impounding of vehicles </w:t>
      </w:r>
      <w:sdt>
        <w:sdtPr>
          <w:rPr>
            <w:rFonts w:eastAsia="Times New Roman" w:cstheme="minorHAnsi"/>
            <w:sz w:val="24"/>
            <w:szCs w:val="24"/>
            <w:lang w:eastAsia="en-GB"/>
          </w:rPr>
          <w:id w:val="1433004524"/>
          <w:citation/>
        </w:sdtPr>
        <w:sdtContent>
          <w:r w:rsidRPr="00A568A3">
            <w:rPr>
              <w:rFonts w:eastAsia="Times New Roman" w:cstheme="minorHAnsi"/>
              <w:sz w:val="24"/>
              <w:szCs w:val="24"/>
              <w:lang w:eastAsia="en-GB"/>
            </w:rPr>
            <w:fldChar w:fldCharType="begin"/>
          </w:r>
          <w:r w:rsidRPr="00A568A3">
            <w:rPr>
              <w:rFonts w:eastAsia="Times New Roman" w:cstheme="minorHAnsi"/>
              <w:sz w:val="24"/>
              <w:szCs w:val="24"/>
              <w:lang w:eastAsia="en-GB"/>
            </w:rPr>
            <w:instrText xml:space="preserve"> CITATION Gov20 \l 2057 </w:instrText>
          </w:r>
          <w:r w:rsidRPr="00A568A3">
            <w:rPr>
              <w:rFonts w:eastAsia="Times New Roman" w:cstheme="minorHAnsi"/>
              <w:sz w:val="24"/>
              <w:szCs w:val="24"/>
              <w:lang w:eastAsia="en-GB"/>
            </w:rPr>
            <w:fldChar w:fldCharType="separate"/>
          </w:r>
          <w:r w:rsidRPr="00A568A3">
            <w:rPr>
              <w:rFonts w:eastAsia="Times New Roman" w:cstheme="minorHAnsi"/>
              <w:noProof/>
              <w:sz w:val="24"/>
              <w:szCs w:val="24"/>
              <w:lang w:eastAsia="en-GB"/>
            </w:rPr>
            <w:t>(Gov, How DVLA uses Automatic Number Plate Recognition, 2020)</w:t>
          </w:r>
          <w:r w:rsidRPr="00A568A3">
            <w:rPr>
              <w:rFonts w:eastAsia="Times New Roman" w:cstheme="minorHAnsi"/>
              <w:sz w:val="24"/>
              <w:szCs w:val="24"/>
              <w:lang w:eastAsia="en-GB"/>
            </w:rPr>
            <w:fldChar w:fldCharType="end"/>
          </w:r>
        </w:sdtContent>
      </w:sdt>
      <w:r w:rsidRPr="00A568A3">
        <w:rPr>
          <w:rFonts w:eastAsia="Times New Roman" w:cstheme="minorHAnsi"/>
          <w:sz w:val="24"/>
          <w:szCs w:val="24"/>
          <w:lang w:eastAsia="en-GB"/>
        </w:rPr>
        <w:t xml:space="preserve">. </w:t>
      </w:r>
    </w:p>
    <w:p w14:paraId="62465537" w14:textId="77777777" w:rsidR="00A568A3" w:rsidRPr="00A568A3" w:rsidRDefault="00A568A3" w:rsidP="00A568A3">
      <w:pPr>
        <w:spacing w:before="240" w:after="0" w:line="240" w:lineRule="auto"/>
        <w:rPr>
          <w:rFonts w:eastAsia="Times New Roman" w:cstheme="minorHAnsi"/>
          <w:sz w:val="24"/>
          <w:szCs w:val="24"/>
          <w:lang w:eastAsia="en-GB"/>
        </w:rPr>
      </w:pPr>
      <w:r w:rsidRPr="00A568A3">
        <w:rPr>
          <w:rFonts w:eastAsia="Times New Roman" w:cstheme="minorHAnsi"/>
          <w:sz w:val="24"/>
          <w:szCs w:val="24"/>
          <w:lang w:eastAsia="en-GB"/>
        </w:rPr>
        <w:t xml:space="preserve">In conclusion there are many of different disruption options available to target criminal activity on the roads network, which is widely used on a daily basis. With ANPR cameras being spread across the UK road networks, police forces and other agencies such as the DVLA can utilise this as a means to identify criminal activity, offenders and their vehicles on the roads. Police officers work with agencies to share information and intelligence in order to reduce the amount of crime that occurs on the roads network. The types of criminal activity on the roads network ranges from driving without insurance through to drug distribution by serious and organised crime groups. The Welsh police forces have set up a department called </w:t>
      </w:r>
      <w:proofErr w:type="spellStart"/>
      <w:r w:rsidRPr="00A568A3">
        <w:rPr>
          <w:rFonts w:eastAsia="Times New Roman" w:cstheme="minorHAnsi"/>
          <w:sz w:val="24"/>
          <w:szCs w:val="24"/>
          <w:lang w:eastAsia="en-GB"/>
        </w:rPr>
        <w:t>Tarian</w:t>
      </w:r>
      <w:proofErr w:type="spellEnd"/>
      <w:r w:rsidRPr="00A568A3">
        <w:rPr>
          <w:rFonts w:eastAsia="Times New Roman" w:cstheme="minorHAnsi"/>
          <w:sz w:val="24"/>
          <w:szCs w:val="24"/>
          <w:lang w:eastAsia="en-GB"/>
        </w:rPr>
        <w:t xml:space="preserve"> which has assisted greatly in the disruption of criminal activity by using intelligence sought from a number of different sources. COVID-19 lockdown restrictions helped roads policing officers identify more organised crime gangs using the roads network as the restrictions in place would restrict members of the public from leaving their local areas. Police forces will continue to work together with multi-agencies to disrupt criminal activity on the roads network and make the roads a safer place for all road users. </w:t>
      </w:r>
    </w:p>
    <w:p w14:paraId="3F4013CB" w14:textId="77777777" w:rsidR="00A568A3" w:rsidRPr="00A568A3" w:rsidRDefault="00A568A3" w:rsidP="00A568A3">
      <w:pPr>
        <w:spacing w:before="240" w:after="0" w:line="240" w:lineRule="auto"/>
        <w:rPr>
          <w:rFonts w:cstheme="minorHAnsi"/>
          <w:color w:val="BF1E2E"/>
          <w:sz w:val="24"/>
          <w:szCs w:val="24"/>
        </w:rPr>
      </w:pPr>
      <w:r w:rsidRPr="00A568A3">
        <w:rPr>
          <w:rFonts w:eastAsia="Times New Roman" w:cstheme="minorHAnsi"/>
          <w:sz w:val="24"/>
          <w:szCs w:val="24"/>
          <w:lang w:eastAsia="en-GB"/>
        </w:rPr>
        <w:t>Word count – 1922</w:t>
      </w:r>
      <w:r w:rsidRPr="00A568A3">
        <w:rPr>
          <w:rFonts w:cstheme="minorHAnsi"/>
          <w:sz w:val="24"/>
          <w:szCs w:val="24"/>
        </w:rPr>
        <w:br/>
      </w:r>
    </w:p>
    <w:p w14:paraId="18443368" w14:textId="77777777" w:rsidR="00A568A3" w:rsidRPr="00A568A3" w:rsidRDefault="00A568A3" w:rsidP="00A568A3">
      <w:pPr>
        <w:spacing w:before="240" w:after="0" w:line="240" w:lineRule="auto"/>
        <w:rPr>
          <w:rFonts w:cstheme="minorHAnsi"/>
          <w:color w:val="BF1E2E"/>
          <w:sz w:val="24"/>
          <w:szCs w:val="24"/>
        </w:rPr>
      </w:pPr>
    </w:p>
    <w:p w14:paraId="0B74DC66" w14:textId="77777777" w:rsidR="00A568A3" w:rsidRPr="00A568A3" w:rsidRDefault="00A568A3" w:rsidP="00A568A3">
      <w:pPr>
        <w:spacing w:before="240" w:after="0" w:line="240" w:lineRule="auto"/>
        <w:rPr>
          <w:rFonts w:cstheme="minorHAnsi"/>
          <w:color w:val="BF1E2E"/>
          <w:sz w:val="24"/>
          <w:szCs w:val="24"/>
        </w:rPr>
      </w:pPr>
    </w:p>
    <w:p w14:paraId="1D37F0B3" w14:textId="77777777" w:rsidR="00A568A3" w:rsidRPr="00A568A3" w:rsidRDefault="00A568A3" w:rsidP="00A568A3">
      <w:pPr>
        <w:spacing w:before="240" w:after="0" w:line="240" w:lineRule="auto"/>
        <w:rPr>
          <w:rFonts w:cstheme="minorHAnsi"/>
          <w:color w:val="BF1E2E"/>
          <w:sz w:val="24"/>
          <w:szCs w:val="24"/>
        </w:rPr>
      </w:pPr>
    </w:p>
    <w:p w14:paraId="0619CCFC" w14:textId="77777777" w:rsidR="00A568A3" w:rsidRPr="00A568A3" w:rsidRDefault="00A568A3" w:rsidP="00A568A3">
      <w:pPr>
        <w:spacing w:before="240" w:after="0" w:line="240" w:lineRule="auto"/>
        <w:rPr>
          <w:rFonts w:cstheme="minorHAnsi"/>
          <w:color w:val="BF1E2E"/>
          <w:sz w:val="24"/>
          <w:szCs w:val="24"/>
        </w:rPr>
      </w:pPr>
    </w:p>
    <w:p w14:paraId="26D99DBD" w14:textId="77777777" w:rsidR="00A568A3" w:rsidRPr="00A568A3" w:rsidRDefault="00A568A3" w:rsidP="00A568A3">
      <w:pPr>
        <w:spacing w:before="240" w:after="0" w:line="240" w:lineRule="auto"/>
        <w:rPr>
          <w:rFonts w:cstheme="minorHAnsi"/>
          <w:color w:val="BF1E2E"/>
          <w:sz w:val="24"/>
          <w:szCs w:val="24"/>
        </w:rPr>
      </w:pPr>
    </w:p>
    <w:p w14:paraId="05852C5D" w14:textId="77777777" w:rsidR="00A568A3" w:rsidRPr="00A568A3" w:rsidRDefault="00A568A3" w:rsidP="00A568A3">
      <w:pPr>
        <w:spacing w:before="240" w:after="0" w:line="240" w:lineRule="auto"/>
        <w:rPr>
          <w:rFonts w:cstheme="minorHAnsi"/>
          <w:color w:val="BF1E2E"/>
          <w:sz w:val="24"/>
          <w:szCs w:val="24"/>
        </w:rPr>
      </w:pPr>
    </w:p>
    <w:p w14:paraId="610390F3" w14:textId="687D060C" w:rsidR="00A568A3" w:rsidRDefault="00A568A3" w:rsidP="00A568A3">
      <w:pPr>
        <w:spacing w:before="240" w:after="0" w:line="240" w:lineRule="auto"/>
        <w:rPr>
          <w:rFonts w:cstheme="minorHAnsi"/>
          <w:color w:val="BF1E2E"/>
          <w:sz w:val="24"/>
          <w:szCs w:val="24"/>
        </w:rPr>
      </w:pPr>
    </w:p>
    <w:p w14:paraId="1F5DE5E2" w14:textId="7048DBAD" w:rsidR="00A568A3" w:rsidRDefault="00A568A3" w:rsidP="00A568A3">
      <w:pPr>
        <w:spacing w:before="240" w:after="0" w:line="240" w:lineRule="auto"/>
        <w:rPr>
          <w:rFonts w:cstheme="minorHAnsi"/>
          <w:color w:val="BF1E2E"/>
          <w:sz w:val="24"/>
          <w:szCs w:val="24"/>
        </w:rPr>
      </w:pPr>
    </w:p>
    <w:p w14:paraId="36206E1D" w14:textId="152D2887" w:rsidR="00A568A3" w:rsidRDefault="00A568A3" w:rsidP="00A568A3">
      <w:pPr>
        <w:spacing w:before="240" w:after="0" w:line="240" w:lineRule="auto"/>
        <w:rPr>
          <w:rFonts w:cstheme="minorHAnsi"/>
          <w:color w:val="BF1E2E"/>
          <w:sz w:val="24"/>
          <w:szCs w:val="24"/>
        </w:rPr>
      </w:pPr>
    </w:p>
    <w:p w14:paraId="00787C4B" w14:textId="2944F408" w:rsidR="00A568A3" w:rsidRDefault="00A568A3" w:rsidP="00A568A3">
      <w:pPr>
        <w:spacing w:before="240" w:after="0" w:line="240" w:lineRule="auto"/>
        <w:rPr>
          <w:rFonts w:cstheme="minorHAnsi"/>
          <w:color w:val="BF1E2E"/>
          <w:sz w:val="24"/>
          <w:szCs w:val="24"/>
        </w:rPr>
      </w:pPr>
    </w:p>
    <w:p w14:paraId="5552A5E2" w14:textId="77777777" w:rsidR="00A568A3" w:rsidRPr="00A568A3" w:rsidRDefault="00A568A3" w:rsidP="00A568A3">
      <w:pPr>
        <w:spacing w:before="240" w:after="0" w:line="240" w:lineRule="auto"/>
        <w:rPr>
          <w:rFonts w:cstheme="minorHAnsi"/>
          <w:color w:val="BF1E2E"/>
          <w:sz w:val="24"/>
          <w:szCs w:val="24"/>
        </w:rPr>
      </w:pPr>
    </w:p>
    <w:p w14:paraId="60DC97B6" w14:textId="77777777" w:rsidR="00A568A3" w:rsidRPr="00A568A3" w:rsidRDefault="00A568A3" w:rsidP="00A568A3">
      <w:pPr>
        <w:spacing w:before="240" w:after="0" w:line="240" w:lineRule="auto"/>
        <w:rPr>
          <w:rFonts w:cstheme="minorHAnsi"/>
          <w:color w:val="BF1E2E"/>
          <w:sz w:val="24"/>
          <w:szCs w:val="24"/>
        </w:rPr>
      </w:pPr>
    </w:p>
    <w:p w14:paraId="09B50E5E" w14:textId="77777777" w:rsidR="00A568A3" w:rsidRPr="00A568A3" w:rsidRDefault="00A568A3" w:rsidP="00A568A3">
      <w:pPr>
        <w:spacing w:before="240" w:after="0" w:line="240" w:lineRule="auto"/>
        <w:rPr>
          <w:rFonts w:cstheme="minorHAnsi"/>
          <w:color w:val="BF1E2E"/>
          <w:sz w:val="24"/>
          <w:szCs w:val="24"/>
        </w:rPr>
      </w:pPr>
    </w:p>
    <w:p w14:paraId="01F4D92F" w14:textId="77777777" w:rsidR="00A568A3" w:rsidRPr="00A568A3" w:rsidRDefault="00A568A3" w:rsidP="00A568A3">
      <w:pPr>
        <w:spacing w:before="240" w:after="0" w:line="240" w:lineRule="auto"/>
        <w:rPr>
          <w:rFonts w:cstheme="minorHAnsi"/>
          <w:color w:val="BF1E2E"/>
          <w:sz w:val="24"/>
          <w:szCs w:val="24"/>
        </w:rPr>
      </w:pPr>
    </w:p>
    <w:sdt>
      <w:sdtPr>
        <w:rPr>
          <w:rFonts w:asciiTheme="minorHAnsi" w:eastAsiaTheme="minorHAnsi" w:hAnsiTheme="minorHAnsi" w:cstheme="minorHAnsi"/>
          <w:b w:val="0"/>
          <w:bCs w:val="0"/>
          <w:kern w:val="0"/>
          <w:sz w:val="24"/>
          <w:szCs w:val="24"/>
          <w:lang w:eastAsia="en-US"/>
        </w:rPr>
        <w:id w:val="2074844603"/>
        <w:docPartObj>
          <w:docPartGallery w:val="Bibliographies"/>
          <w:docPartUnique/>
        </w:docPartObj>
      </w:sdtPr>
      <w:sdtContent>
        <w:p w14:paraId="293C99EC" w14:textId="77777777" w:rsidR="00A568A3" w:rsidRPr="00A568A3" w:rsidRDefault="00A568A3" w:rsidP="00A568A3">
          <w:pPr>
            <w:pStyle w:val="Heading1"/>
            <w:rPr>
              <w:rFonts w:asciiTheme="minorHAnsi" w:hAnsiTheme="minorHAnsi" w:cstheme="minorHAnsi"/>
              <w:sz w:val="24"/>
              <w:szCs w:val="24"/>
            </w:rPr>
          </w:pPr>
          <w:r w:rsidRPr="00A568A3">
            <w:rPr>
              <w:rFonts w:asciiTheme="minorHAnsi" w:hAnsiTheme="minorHAnsi" w:cstheme="minorHAnsi"/>
              <w:sz w:val="24"/>
              <w:szCs w:val="24"/>
            </w:rPr>
            <w:t>References</w:t>
          </w:r>
        </w:p>
        <w:sdt>
          <w:sdtPr>
            <w:rPr>
              <w:rFonts w:cstheme="minorHAnsi"/>
              <w:sz w:val="24"/>
              <w:szCs w:val="24"/>
            </w:rPr>
            <w:id w:val="1419523501"/>
            <w:bibliography/>
          </w:sdtPr>
          <w:sdtContent>
            <w:p w14:paraId="14E9AEE8" w14:textId="77777777" w:rsidR="00A568A3" w:rsidRPr="00A568A3" w:rsidRDefault="00A568A3" w:rsidP="00A568A3">
              <w:pPr>
                <w:pStyle w:val="Bibliography"/>
                <w:ind w:left="720" w:hanging="720"/>
                <w:rPr>
                  <w:rFonts w:cstheme="minorHAnsi"/>
                  <w:noProof/>
                  <w:sz w:val="24"/>
                  <w:szCs w:val="24"/>
                </w:rPr>
              </w:pPr>
              <w:r w:rsidRPr="00A568A3">
                <w:rPr>
                  <w:rFonts w:cstheme="minorHAnsi"/>
                  <w:sz w:val="24"/>
                  <w:szCs w:val="24"/>
                </w:rPr>
                <w:fldChar w:fldCharType="begin"/>
              </w:r>
              <w:r w:rsidRPr="00A568A3">
                <w:rPr>
                  <w:rFonts w:cstheme="minorHAnsi"/>
                  <w:sz w:val="24"/>
                  <w:szCs w:val="24"/>
                </w:rPr>
                <w:instrText xml:space="preserve"> BIBLIOGRAPHY </w:instrText>
              </w:r>
              <w:r w:rsidRPr="00A568A3">
                <w:rPr>
                  <w:rFonts w:cstheme="minorHAnsi"/>
                  <w:sz w:val="24"/>
                  <w:szCs w:val="24"/>
                </w:rPr>
                <w:fldChar w:fldCharType="separate"/>
              </w:r>
              <w:r w:rsidRPr="00A568A3">
                <w:rPr>
                  <w:rFonts w:cstheme="minorHAnsi"/>
                  <w:noProof/>
                  <w:sz w:val="24"/>
                  <w:szCs w:val="24"/>
                </w:rPr>
                <w:t xml:space="preserve">Bangham, A. (2018). </w:t>
              </w:r>
              <w:r w:rsidRPr="00A568A3">
                <w:rPr>
                  <w:rFonts w:cstheme="minorHAnsi"/>
                  <w:i/>
                  <w:iCs/>
                  <w:noProof/>
                  <w:sz w:val="24"/>
                  <w:szCs w:val="24"/>
                </w:rPr>
                <w:t>NPCC Roads Policing Strategy</w:t>
              </w:r>
              <w:r w:rsidRPr="00A568A3">
                <w:rPr>
                  <w:rFonts w:cstheme="minorHAnsi"/>
                  <w:noProof/>
                  <w:sz w:val="24"/>
                  <w:szCs w:val="24"/>
                </w:rPr>
                <w:t>. Retrieved 11 09, 2021, from https://www.heddlu-de-cymru.police.uk/advice/advice-and-information/rs/road-safety/npcc-roads-policing-strategy/</w:t>
              </w:r>
            </w:p>
            <w:p w14:paraId="63E7BF4A" w14:textId="77777777" w:rsidR="00A568A3" w:rsidRPr="00A568A3" w:rsidRDefault="00A568A3" w:rsidP="00A568A3">
              <w:pPr>
                <w:pStyle w:val="Bibliography"/>
                <w:ind w:left="720" w:hanging="720"/>
                <w:rPr>
                  <w:rFonts w:cstheme="minorHAnsi"/>
                  <w:noProof/>
                  <w:sz w:val="24"/>
                  <w:szCs w:val="24"/>
                </w:rPr>
              </w:pPr>
              <w:r w:rsidRPr="00A568A3">
                <w:rPr>
                  <w:rFonts w:cstheme="minorHAnsi"/>
                  <w:noProof/>
                  <w:sz w:val="24"/>
                  <w:szCs w:val="24"/>
                </w:rPr>
                <w:t xml:space="preserve">Bryant, R., Bryant, S., Blackburn, B., Francis, C., Gilbert, P., Graca, S., . . . Wood, D. (2020). Blackstone's Handbook for Policing Students 2020. In </w:t>
              </w:r>
              <w:r w:rsidRPr="00A568A3">
                <w:rPr>
                  <w:rFonts w:cstheme="minorHAnsi"/>
                  <w:i/>
                  <w:iCs/>
                  <w:noProof/>
                  <w:sz w:val="24"/>
                  <w:szCs w:val="24"/>
                </w:rPr>
                <w:t>Blackstone's</w:t>
              </w:r>
              <w:r w:rsidRPr="00A568A3">
                <w:rPr>
                  <w:rFonts w:cstheme="minorHAnsi"/>
                  <w:noProof/>
                  <w:sz w:val="24"/>
                  <w:szCs w:val="24"/>
                </w:rPr>
                <w:t xml:space="preserve"> (p. 473). Oxfrod: Oxord University Press. Retrieved 11 10, 2021</w:t>
              </w:r>
            </w:p>
            <w:p w14:paraId="4CA25EE3" w14:textId="77777777" w:rsidR="00A568A3" w:rsidRPr="00A568A3" w:rsidRDefault="00A568A3" w:rsidP="00A568A3">
              <w:pPr>
                <w:pStyle w:val="Bibliography"/>
                <w:ind w:left="720" w:hanging="720"/>
                <w:rPr>
                  <w:rFonts w:cstheme="minorHAnsi"/>
                  <w:noProof/>
                  <w:sz w:val="24"/>
                  <w:szCs w:val="24"/>
                </w:rPr>
              </w:pPr>
              <w:r w:rsidRPr="00A568A3">
                <w:rPr>
                  <w:rFonts w:cstheme="minorHAnsi"/>
                  <w:noProof/>
                  <w:sz w:val="24"/>
                  <w:szCs w:val="24"/>
                </w:rPr>
                <w:t xml:space="preserve">Gov. (2015). </w:t>
              </w:r>
              <w:r w:rsidRPr="00A568A3">
                <w:rPr>
                  <w:rFonts w:cstheme="minorHAnsi"/>
                  <w:i/>
                  <w:iCs/>
                  <w:noProof/>
                  <w:sz w:val="24"/>
                  <w:szCs w:val="24"/>
                </w:rPr>
                <w:t>Serious Crime Act 2015</w:t>
              </w:r>
              <w:r w:rsidRPr="00A568A3">
                <w:rPr>
                  <w:rFonts w:cstheme="minorHAnsi"/>
                  <w:noProof/>
                  <w:sz w:val="24"/>
                  <w:szCs w:val="24"/>
                </w:rPr>
                <w:t>. Retrieved 11 10, 2021, from Gov Legislation : https://www.legislation.gov.uk/ukpga/2015/9/section/455</w:t>
              </w:r>
            </w:p>
            <w:p w14:paraId="0C1EFE9D" w14:textId="77777777" w:rsidR="00A568A3" w:rsidRPr="00A568A3" w:rsidRDefault="00A568A3" w:rsidP="00A568A3">
              <w:pPr>
                <w:pStyle w:val="Bibliography"/>
                <w:ind w:left="720" w:hanging="720"/>
                <w:rPr>
                  <w:rFonts w:cstheme="minorHAnsi"/>
                  <w:noProof/>
                  <w:sz w:val="24"/>
                  <w:szCs w:val="24"/>
                </w:rPr>
              </w:pPr>
              <w:r w:rsidRPr="00A568A3">
                <w:rPr>
                  <w:rFonts w:cstheme="minorHAnsi"/>
                  <w:noProof/>
                  <w:sz w:val="24"/>
                  <w:szCs w:val="24"/>
                </w:rPr>
                <w:t xml:space="preserve">Gov. (2020). </w:t>
              </w:r>
              <w:r w:rsidRPr="00A568A3">
                <w:rPr>
                  <w:rFonts w:cstheme="minorHAnsi"/>
                  <w:i/>
                  <w:iCs/>
                  <w:noProof/>
                  <w:sz w:val="24"/>
                  <w:szCs w:val="24"/>
                </w:rPr>
                <w:t>How DVLA uses Automatic Number Plate Recognition</w:t>
              </w:r>
              <w:r w:rsidRPr="00A568A3">
                <w:rPr>
                  <w:rFonts w:cstheme="minorHAnsi"/>
                  <w:noProof/>
                  <w:sz w:val="24"/>
                  <w:szCs w:val="24"/>
                </w:rPr>
                <w:t>. Retrieved 11 15, 2021, from https://www.gov.uk/government/publications/use-of-automatic-number-plate-recognition/how-dvla-uses-automatic-number-plate-recognition#:~:text=number%2Dplate%2Drecognition-,1.,VED)%20evasion%20throughout%20the%20UK.</w:t>
              </w:r>
            </w:p>
            <w:p w14:paraId="1C1A7FD7" w14:textId="77777777" w:rsidR="00A568A3" w:rsidRPr="00A568A3" w:rsidRDefault="00A568A3" w:rsidP="00A568A3">
              <w:pPr>
                <w:pStyle w:val="Bibliography"/>
                <w:ind w:left="720" w:hanging="720"/>
                <w:rPr>
                  <w:rFonts w:cstheme="minorHAnsi"/>
                  <w:noProof/>
                  <w:sz w:val="24"/>
                  <w:szCs w:val="24"/>
                </w:rPr>
              </w:pPr>
              <w:r w:rsidRPr="00A568A3">
                <w:rPr>
                  <w:rFonts w:cstheme="minorHAnsi"/>
                  <w:noProof/>
                  <w:sz w:val="24"/>
                  <w:szCs w:val="24"/>
                </w:rPr>
                <w:t xml:space="preserve">HMICFRS. (2020). </w:t>
              </w:r>
              <w:r w:rsidRPr="00A568A3">
                <w:rPr>
                  <w:rFonts w:cstheme="minorHAnsi"/>
                  <w:i/>
                  <w:iCs/>
                  <w:noProof/>
                  <w:sz w:val="24"/>
                  <w:szCs w:val="24"/>
                </w:rPr>
                <w:t>Roads Policing: Not optional</w:t>
              </w:r>
              <w:r w:rsidRPr="00A568A3">
                <w:rPr>
                  <w:rFonts w:cstheme="minorHAnsi"/>
                  <w:noProof/>
                  <w:sz w:val="24"/>
                  <w:szCs w:val="24"/>
                </w:rPr>
                <w:t>. Retrieved 11 08, 2021, from Her Majesty’s Inspectorate of Constabulary and Fire &amp; Rescue Services (HMICFRS): https://www.justiceinspectorates.gov.uk/hmicfrs/wp-content/uploads/roads-policing-not-optional-an-inspection-of-roads-policing-in-england-and-wales.pdf</w:t>
              </w:r>
            </w:p>
            <w:p w14:paraId="3FA7146D" w14:textId="77777777" w:rsidR="00A568A3" w:rsidRPr="00A568A3" w:rsidRDefault="00A568A3" w:rsidP="00A568A3">
              <w:pPr>
                <w:pStyle w:val="Bibliography"/>
                <w:ind w:left="720" w:hanging="720"/>
                <w:rPr>
                  <w:rFonts w:cstheme="minorHAnsi"/>
                  <w:noProof/>
                  <w:sz w:val="24"/>
                  <w:szCs w:val="24"/>
                </w:rPr>
              </w:pPr>
              <w:r w:rsidRPr="00A568A3">
                <w:rPr>
                  <w:rFonts w:cstheme="minorHAnsi"/>
                  <w:noProof/>
                  <w:sz w:val="24"/>
                  <w:szCs w:val="24"/>
                </w:rPr>
                <w:t xml:space="preserve">NPCC. (2020). </w:t>
              </w:r>
              <w:r w:rsidRPr="00A568A3">
                <w:rPr>
                  <w:rFonts w:cstheme="minorHAnsi"/>
                  <w:i/>
                  <w:iCs/>
                  <w:noProof/>
                  <w:sz w:val="24"/>
                  <w:szCs w:val="24"/>
                </w:rPr>
                <w:t>Automatic Number Plate Recognition (ANPR)</w:t>
              </w:r>
              <w:r w:rsidRPr="00A568A3">
                <w:rPr>
                  <w:rFonts w:cstheme="minorHAnsi"/>
                  <w:noProof/>
                  <w:sz w:val="24"/>
                  <w:szCs w:val="24"/>
                </w:rPr>
                <w:t>. Retrieved 11 15, 2021, from Npcc.police.uk: https://www.npcc.police.uk/FreedomofInformation/ANPR.aspx</w:t>
              </w:r>
            </w:p>
            <w:p w14:paraId="07C771B8" w14:textId="77777777" w:rsidR="00A568A3" w:rsidRPr="00A568A3" w:rsidRDefault="00A568A3" w:rsidP="00A568A3">
              <w:pPr>
                <w:pStyle w:val="Bibliography"/>
                <w:ind w:left="720" w:hanging="720"/>
                <w:rPr>
                  <w:rFonts w:cstheme="minorHAnsi"/>
                  <w:noProof/>
                  <w:sz w:val="24"/>
                  <w:szCs w:val="24"/>
                </w:rPr>
              </w:pPr>
              <w:r w:rsidRPr="00A568A3">
                <w:rPr>
                  <w:rFonts w:cstheme="minorHAnsi"/>
                  <w:noProof/>
                  <w:sz w:val="24"/>
                  <w:szCs w:val="24"/>
                </w:rPr>
                <w:t xml:space="preserve">STA. (2020). </w:t>
              </w:r>
              <w:r w:rsidRPr="00A568A3">
                <w:rPr>
                  <w:rFonts w:cstheme="minorHAnsi"/>
                  <w:i/>
                  <w:iCs/>
                  <w:noProof/>
                  <w:sz w:val="24"/>
                  <w:szCs w:val="24"/>
                </w:rPr>
                <w:t>Worldwide: Advantages Of Intelligence Policing</w:t>
              </w:r>
              <w:r w:rsidRPr="00A568A3">
                <w:rPr>
                  <w:rFonts w:cstheme="minorHAnsi"/>
                  <w:noProof/>
                  <w:sz w:val="24"/>
                  <w:szCs w:val="24"/>
                </w:rPr>
                <w:t>. Retrieved 11 13, 2021, from STA Law Firm: https://www.mondaq.com/crime/883090/advantages-of-intelligence-policing</w:t>
              </w:r>
            </w:p>
            <w:p w14:paraId="09624456" w14:textId="77777777" w:rsidR="00A568A3" w:rsidRPr="00A568A3" w:rsidRDefault="00A568A3" w:rsidP="00A568A3">
              <w:pPr>
                <w:pStyle w:val="Bibliography"/>
                <w:ind w:left="720" w:hanging="720"/>
                <w:rPr>
                  <w:rFonts w:cstheme="minorHAnsi"/>
                  <w:noProof/>
                  <w:sz w:val="24"/>
                  <w:szCs w:val="24"/>
                </w:rPr>
              </w:pPr>
              <w:r w:rsidRPr="00A568A3">
                <w:rPr>
                  <w:rFonts w:cstheme="minorHAnsi"/>
                  <w:i/>
                  <w:iCs/>
                  <w:noProof/>
                  <w:sz w:val="24"/>
                  <w:szCs w:val="24"/>
                </w:rPr>
                <w:t>Stay Alive, Get To Know The Fatal 5</w:t>
              </w:r>
              <w:r w:rsidRPr="00A568A3">
                <w:rPr>
                  <w:rFonts w:cstheme="minorHAnsi"/>
                  <w:noProof/>
                  <w:sz w:val="24"/>
                  <w:szCs w:val="24"/>
                </w:rPr>
                <w:t>. (2018). Retrieved 11 14, 2021, from Road Safety Wales: https://www.roadsafetywales.org.uk/news/posts/2018/august/stay-alive-get-to-know-the-fatal-5/?Language=undefined</w:t>
              </w:r>
            </w:p>
            <w:p w14:paraId="19E45C54" w14:textId="77777777" w:rsidR="00A568A3" w:rsidRPr="00A568A3" w:rsidRDefault="00A568A3" w:rsidP="00A568A3">
              <w:pPr>
                <w:pStyle w:val="Bibliography"/>
                <w:ind w:left="720" w:hanging="720"/>
                <w:rPr>
                  <w:rFonts w:cstheme="minorHAnsi"/>
                  <w:noProof/>
                  <w:sz w:val="24"/>
                  <w:szCs w:val="24"/>
                </w:rPr>
              </w:pPr>
              <w:r w:rsidRPr="00A568A3">
                <w:rPr>
                  <w:rFonts w:cstheme="minorHAnsi"/>
                  <w:noProof/>
                  <w:sz w:val="24"/>
                  <w:szCs w:val="24"/>
                </w:rPr>
                <w:t xml:space="preserve">Stripe, N. (2020). </w:t>
              </w:r>
              <w:r w:rsidRPr="00A568A3">
                <w:rPr>
                  <w:rFonts w:cstheme="minorHAnsi"/>
                  <w:i/>
                  <w:iCs/>
                  <w:noProof/>
                  <w:sz w:val="24"/>
                  <w:szCs w:val="24"/>
                </w:rPr>
                <w:t>Coronavirus and crime in England and Wales: August 2020</w:t>
              </w:r>
              <w:r w:rsidRPr="00A568A3">
                <w:rPr>
                  <w:rFonts w:cstheme="minorHAnsi"/>
                  <w:noProof/>
                  <w:sz w:val="24"/>
                  <w:szCs w:val="24"/>
                </w:rPr>
                <w:t>. Retrieved 11 17, 2021, from Office for National Statistics: https://www.ons.gov.uk/peoplepopulationandcommunity/crimeandjustice/bulletins/coronavirusandcrimeinenglandandwales/august2020</w:t>
              </w:r>
            </w:p>
            <w:p w14:paraId="68B6C81F" w14:textId="77777777" w:rsidR="00A568A3" w:rsidRPr="00A568A3" w:rsidRDefault="00A568A3" w:rsidP="00A568A3">
              <w:pPr>
                <w:pStyle w:val="Bibliography"/>
                <w:ind w:left="720" w:hanging="720"/>
                <w:rPr>
                  <w:rFonts w:cstheme="minorHAnsi"/>
                  <w:noProof/>
                  <w:sz w:val="24"/>
                  <w:szCs w:val="24"/>
                </w:rPr>
              </w:pPr>
              <w:r w:rsidRPr="00A568A3">
                <w:rPr>
                  <w:rFonts w:cstheme="minorHAnsi"/>
                  <w:noProof/>
                  <w:sz w:val="24"/>
                  <w:szCs w:val="24"/>
                </w:rPr>
                <w:t xml:space="preserve">Tarian. (2017). </w:t>
              </w:r>
              <w:r w:rsidRPr="00A568A3">
                <w:rPr>
                  <w:rFonts w:cstheme="minorHAnsi"/>
                  <w:i/>
                  <w:iCs/>
                  <w:noProof/>
                  <w:sz w:val="24"/>
                  <w:szCs w:val="24"/>
                </w:rPr>
                <w:t>Regional Intelligence Unit</w:t>
              </w:r>
              <w:r w:rsidRPr="00A568A3">
                <w:rPr>
                  <w:rFonts w:cstheme="minorHAnsi"/>
                  <w:noProof/>
                  <w:sz w:val="24"/>
                  <w:szCs w:val="24"/>
                </w:rPr>
                <w:t>. Retrieved 11 14, 2021, from Tarian.org: https://www.tarianrocu.org.uk/the-teams/#jumper</w:t>
              </w:r>
            </w:p>
            <w:p w14:paraId="472843A6" w14:textId="77777777" w:rsidR="00A568A3" w:rsidRPr="00A568A3" w:rsidRDefault="00A568A3" w:rsidP="00A568A3">
              <w:pPr>
                <w:pStyle w:val="Bibliography"/>
                <w:ind w:left="720" w:hanging="720"/>
                <w:rPr>
                  <w:rFonts w:cstheme="minorHAnsi"/>
                  <w:noProof/>
                  <w:sz w:val="24"/>
                  <w:szCs w:val="24"/>
                </w:rPr>
              </w:pPr>
              <w:r w:rsidRPr="00A568A3">
                <w:rPr>
                  <w:rFonts w:cstheme="minorHAnsi"/>
                  <w:noProof/>
                  <w:sz w:val="24"/>
                  <w:szCs w:val="24"/>
                </w:rPr>
                <w:t xml:space="preserve">Tarian. (2017). </w:t>
              </w:r>
              <w:r w:rsidRPr="00A568A3">
                <w:rPr>
                  <w:rFonts w:cstheme="minorHAnsi"/>
                  <w:i/>
                  <w:iCs/>
                  <w:noProof/>
                  <w:sz w:val="24"/>
                  <w:szCs w:val="24"/>
                </w:rPr>
                <w:t>Tarian.org</w:t>
              </w:r>
              <w:r w:rsidRPr="00A568A3">
                <w:rPr>
                  <w:rFonts w:cstheme="minorHAnsi"/>
                  <w:noProof/>
                  <w:sz w:val="24"/>
                  <w:szCs w:val="24"/>
                </w:rPr>
                <w:t>. Retrieved 11 14, 2021, from Tarian: https://www.tarianrocu.org.uk/about/</w:t>
              </w:r>
            </w:p>
            <w:p w14:paraId="6EB810D7" w14:textId="77777777" w:rsidR="00A568A3" w:rsidRPr="00A568A3" w:rsidRDefault="00A568A3" w:rsidP="00A568A3">
              <w:pPr>
                <w:rPr>
                  <w:rFonts w:cstheme="minorHAnsi"/>
                  <w:sz w:val="24"/>
                  <w:szCs w:val="24"/>
                </w:rPr>
              </w:pPr>
              <w:r w:rsidRPr="00A568A3">
                <w:rPr>
                  <w:rFonts w:cstheme="minorHAnsi"/>
                  <w:b/>
                  <w:bCs/>
                  <w:noProof/>
                  <w:sz w:val="24"/>
                  <w:szCs w:val="24"/>
                </w:rPr>
                <w:fldChar w:fldCharType="end"/>
              </w:r>
            </w:p>
          </w:sdtContent>
        </w:sdt>
      </w:sdtContent>
    </w:sdt>
    <w:p w14:paraId="266B0AA2" w14:textId="77777777" w:rsidR="00A568A3" w:rsidRPr="00A568A3" w:rsidRDefault="00A568A3" w:rsidP="00A568A3">
      <w:pPr>
        <w:pStyle w:val="Heading1"/>
        <w:shd w:val="clear" w:color="auto" w:fill="FFFFFF"/>
        <w:spacing w:before="0" w:beforeAutospacing="0" w:after="210" w:afterAutospacing="0" w:line="264" w:lineRule="atLeast"/>
        <w:textAlignment w:val="baseline"/>
        <w:rPr>
          <w:rFonts w:asciiTheme="minorHAnsi" w:hAnsiTheme="minorHAnsi" w:cstheme="minorHAnsi"/>
          <w:color w:val="BF1E2E"/>
          <w:sz w:val="24"/>
          <w:szCs w:val="24"/>
        </w:rPr>
      </w:pPr>
    </w:p>
    <w:p w14:paraId="7383AC82" w14:textId="77777777" w:rsidR="00A568A3" w:rsidRPr="00A568A3" w:rsidRDefault="00A568A3" w:rsidP="00A568A3">
      <w:pPr>
        <w:shd w:val="clear" w:color="auto" w:fill="FFFFFF"/>
        <w:spacing w:after="0" w:line="420" w:lineRule="atLeast"/>
        <w:ind w:left="360"/>
        <w:textAlignment w:val="baseline"/>
        <w:rPr>
          <w:rFonts w:eastAsia="Times New Roman" w:cstheme="minorHAnsi"/>
          <w:color w:val="3A383A"/>
          <w:sz w:val="24"/>
          <w:szCs w:val="24"/>
          <w:lang w:eastAsia="en-GB"/>
        </w:rPr>
      </w:pPr>
    </w:p>
    <w:p w14:paraId="7FFC6FD8" w14:textId="1D9EC333" w:rsidR="0067784A" w:rsidRPr="00A568A3" w:rsidRDefault="00A568A3" w:rsidP="00203CFD">
      <w:pPr>
        <w:spacing w:after="0" w:line="480" w:lineRule="auto"/>
        <w:rPr>
          <w:rFonts w:eastAsia="Times New Roman" w:cstheme="minorHAnsi"/>
          <w:b/>
          <w:sz w:val="24"/>
          <w:szCs w:val="24"/>
          <w:lang w:eastAsia="en-GB"/>
        </w:rPr>
      </w:pPr>
      <w:r>
        <w:rPr>
          <w:rFonts w:eastAsia="Times New Roman" w:cstheme="minorHAnsi"/>
          <w:b/>
          <w:sz w:val="24"/>
          <w:szCs w:val="24"/>
          <w:lang w:eastAsia="en-GB"/>
        </w:rPr>
        <w:t>C</w:t>
      </w:r>
      <w:r w:rsidR="0067784A" w:rsidRPr="00A568A3">
        <w:rPr>
          <w:rFonts w:eastAsia="Times New Roman" w:cstheme="minorHAnsi"/>
          <w:b/>
          <w:sz w:val="24"/>
          <w:szCs w:val="24"/>
          <w:lang w:eastAsia="en-GB"/>
        </w:rPr>
        <w:t>ritically examine the investigation of volume crime (2000 words)</w:t>
      </w:r>
    </w:p>
    <w:p w14:paraId="125BA7B5" w14:textId="179C2AA1" w:rsidR="002172D9" w:rsidRPr="00A568A3" w:rsidRDefault="002172D9">
      <w:pPr>
        <w:rPr>
          <w:rFonts w:cstheme="minorHAnsi"/>
          <w:color w:val="000000" w:themeColor="text1"/>
          <w:sz w:val="24"/>
          <w:szCs w:val="24"/>
        </w:rPr>
      </w:pPr>
      <w:r w:rsidRPr="00A568A3">
        <w:rPr>
          <w:rFonts w:cstheme="minorHAnsi"/>
          <w:color w:val="000000" w:themeColor="text1"/>
          <w:sz w:val="24"/>
          <w:szCs w:val="24"/>
        </w:rPr>
        <w:t xml:space="preserve">Throughout this essay, I will critically examine the investigation of volume crime. I will define investigation and volume crime in accordance with policing. I will use examples of volume crime in the South Wales Police force area and </w:t>
      </w:r>
      <w:r w:rsidR="000E67B5" w:rsidRPr="00A568A3">
        <w:rPr>
          <w:rFonts w:cstheme="minorHAnsi"/>
          <w:color w:val="000000" w:themeColor="text1"/>
          <w:sz w:val="24"/>
          <w:szCs w:val="24"/>
        </w:rPr>
        <w:t xml:space="preserve">will include the </w:t>
      </w:r>
      <w:r w:rsidR="002B55EA" w:rsidRPr="00A568A3">
        <w:rPr>
          <w:rFonts w:cstheme="minorHAnsi"/>
          <w:color w:val="000000" w:themeColor="text1"/>
          <w:sz w:val="24"/>
          <w:szCs w:val="24"/>
        </w:rPr>
        <w:t xml:space="preserve">published </w:t>
      </w:r>
      <w:r w:rsidRPr="00A568A3">
        <w:rPr>
          <w:rFonts w:cstheme="minorHAnsi"/>
          <w:color w:val="000000" w:themeColor="text1"/>
          <w:sz w:val="24"/>
          <w:szCs w:val="24"/>
        </w:rPr>
        <w:t xml:space="preserve">statistics. </w:t>
      </w:r>
    </w:p>
    <w:p w14:paraId="613D9681" w14:textId="68732FBE" w:rsidR="00A253C0" w:rsidRPr="00A568A3" w:rsidRDefault="002172D9">
      <w:pPr>
        <w:rPr>
          <w:rFonts w:cstheme="minorHAnsi"/>
          <w:color w:val="000000" w:themeColor="text1"/>
          <w:sz w:val="24"/>
          <w:szCs w:val="24"/>
        </w:rPr>
      </w:pPr>
      <w:r w:rsidRPr="00A568A3">
        <w:rPr>
          <w:rFonts w:cstheme="minorHAnsi"/>
          <w:color w:val="000000" w:themeColor="text1"/>
          <w:sz w:val="24"/>
          <w:szCs w:val="24"/>
        </w:rPr>
        <w:t xml:space="preserve">The Criminal Procedure and Investigations Act 1996 defines a criminal investigation as an investigation which is conducted by police officers with a view to it being ascertained whether a person should be charged with an offence </w:t>
      </w:r>
      <w:r w:rsidR="0051211F" w:rsidRPr="00A568A3">
        <w:rPr>
          <w:rFonts w:cstheme="minorHAnsi"/>
          <w:color w:val="000000" w:themeColor="text1"/>
          <w:sz w:val="24"/>
          <w:szCs w:val="24"/>
        </w:rPr>
        <w:t>or</w:t>
      </w:r>
      <w:r w:rsidRPr="00A568A3">
        <w:rPr>
          <w:rFonts w:cstheme="minorHAnsi"/>
          <w:color w:val="000000" w:themeColor="text1"/>
          <w:sz w:val="24"/>
          <w:szCs w:val="24"/>
        </w:rPr>
        <w:t xml:space="preserve"> whether a person charged with an offence is guilty of it. The police officers will carry out an investigation to identify whether a crime has been committed</w:t>
      </w:r>
      <w:r w:rsidR="0089348C" w:rsidRPr="00A568A3">
        <w:rPr>
          <w:rFonts w:cstheme="minorHAnsi"/>
          <w:color w:val="000000" w:themeColor="text1"/>
          <w:sz w:val="24"/>
          <w:szCs w:val="24"/>
        </w:rPr>
        <w:t>, including</w:t>
      </w:r>
      <w:r w:rsidRPr="00A568A3">
        <w:rPr>
          <w:rFonts w:cstheme="minorHAnsi"/>
          <w:color w:val="000000" w:themeColor="text1"/>
          <w:sz w:val="24"/>
          <w:szCs w:val="24"/>
        </w:rPr>
        <w:t xml:space="preserve"> alleged crimes</w:t>
      </w:r>
      <w:r w:rsidR="00437FBF" w:rsidRPr="00A568A3">
        <w:rPr>
          <w:rFonts w:cstheme="minorHAnsi"/>
          <w:color w:val="000000" w:themeColor="text1"/>
          <w:sz w:val="24"/>
          <w:szCs w:val="24"/>
        </w:rPr>
        <w:t>,</w:t>
      </w:r>
      <w:r w:rsidRPr="00A568A3">
        <w:rPr>
          <w:rFonts w:cstheme="minorHAnsi"/>
          <w:color w:val="000000" w:themeColor="text1"/>
          <w:sz w:val="24"/>
          <w:szCs w:val="24"/>
        </w:rPr>
        <w:t xml:space="preserve"> with a view to the possible </w:t>
      </w:r>
      <w:r w:rsidR="00856FE9" w:rsidRPr="00A568A3">
        <w:rPr>
          <w:rFonts w:cstheme="minorHAnsi"/>
          <w:color w:val="000000" w:themeColor="text1"/>
          <w:sz w:val="24"/>
          <w:szCs w:val="24"/>
        </w:rPr>
        <w:t>establishment</w:t>
      </w:r>
      <w:r w:rsidRPr="00A568A3">
        <w:rPr>
          <w:rFonts w:cstheme="minorHAnsi"/>
          <w:color w:val="000000" w:themeColor="text1"/>
          <w:sz w:val="24"/>
          <w:szCs w:val="24"/>
        </w:rPr>
        <w:t xml:space="preserve"> of criminal proceedings (CPIA, 1996). </w:t>
      </w:r>
    </w:p>
    <w:p w14:paraId="12C3C535" w14:textId="0F7DC3A2" w:rsidR="00E62B06" w:rsidRPr="00A568A3" w:rsidRDefault="0067784A">
      <w:pPr>
        <w:rPr>
          <w:rFonts w:cstheme="minorHAnsi"/>
          <w:color w:val="000000" w:themeColor="text1"/>
          <w:sz w:val="24"/>
          <w:szCs w:val="24"/>
        </w:rPr>
      </w:pPr>
      <w:r w:rsidRPr="00A568A3">
        <w:rPr>
          <w:rFonts w:cstheme="minorHAnsi"/>
          <w:color w:val="000000" w:themeColor="text1"/>
          <w:sz w:val="24"/>
          <w:szCs w:val="24"/>
        </w:rPr>
        <w:t xml:space="preserve">An investigation </w:t>
      </w:r>
      <w:r w:rsidR="003B14F3" w:rsidRPr="00A568A3">
        <w:rPr>
          <w:rFonts w:cstheme="minorHAnsi"/>
          <w:color w:val="000000" w:themeColor="text1"/>
          <w:sz w:val="24"/>
          <w:szCs w:val="24"/>
        </w:rPr>
        <w:t>may be</w:t>
      </w:r>
      <w:r w:rsidRPr="00A568A3">
        <w:rPr>
          <w:rFonts w:cstheme="minorHAnsi"/>
          <w:color w:val="000000" w:themeColor="text1"/>
          <w:sz w:val="24"/>
          <w:szCs w:val="24"/>
        </w:rPr>
        <w:t xml:space="preserve"> conducted by any police officer who </w:t>
      </w:r>
      <w:r w:rsidR="003B14F3" w:rsidRPr="00A568A3">
        <w:rPr>
          <w:rFonts w:cstheme="minorHAnsi"/>
          <w:color w:val="000000" w:themeColor="text1"/>
          <w:sz w:val="24"/>
          <w:szCs w:val="24"/>
        </w:rPr>
        <w:t>then</w:t>
      </w:r>
      <w:r w:rsidRPr="00A568A3">
        <w:rPr>
          <w:rFonts w:cstheme="minorHAnsi"/>
          <w:color w:val="000000" w:themeColor="text1"/>
          <w:sz w:val="24"/>
          <w:szCs w:val="24"/>
        </w:rPr>
        <w:t xml:space="preserve"> become</w:t>
      </w:r>
      <w:r w:rsidR="003B14F3" w:rsidRPr="00A568A3">
        <w:rPr>
          <w:rFonts w:cstheme="minorHAnsi"/>
          <w:color w:val="000000" w:themeColor="text1"/>
          <w:sz w:val="24"/>
          <w:szCs w:val="24"/>
        </w:rPr>
        <w:t>s</w:t>
      </w:r>
      <w:r w:rsidRPr="00A568A3">
        <w:rPr>
          <w:rFonts w:cstheme="minorHAnsi"/>
          <w:color w:val="000000" w:themeColor="text1"/>
          <w:sz w:val="24"/>
          <w:szCs w:val="24"/>
        </w:rPr>
        <w:t xml:space="preserve"> the investigator. The </w:t>
      </w:r>
      <w:r w:rsidR="000F4708" w:rsidRPr="00A568A3">
        <w:rPr>
          <w:rFonts w:cstheme="minorHAnsi"/>
          <w:color w:val="000000" w:themeColor="text1"/>
          <w:sz w:val="24"/>
          <w:szCs w:val="24"/>
        </w:rPr>
        <w:t>investigator</w:t>
      </w:r>
      <w:r w:rsidRPr="00A568A3">
        <w:rPr>
          <w:rFonts w:cstheme="minorHAnsi"/>
          <w:color w:val="000000" w:themeColor="text1"/>
          <w:sz w:val="24"/>
          <w:szCs w:val="24"/>
        </w:rPr>
        <w:t xml:space="preserve"> has the responsibility of ensuring the </w:t>
      </w:r>
      <w:r w:rsidR="000F4708" w:rsidRPr="00A568A3">
        <w:rPr>
          <w:rFonts w:cstheme="minorHAnsi"/>
          <w:color w:val="000000" w:themeColor="text1"/>
          <w:sz w:val="24"/>
          <w:szCs w:val="24"/>
        </w:rPr>
        <w:t>information recorded follows</w:t>
      </w:r>
      <w:r w:rsidR="006F6AAC" w:rsidRPr="00A568A3">
        <w:rPr>
          <w:rFonts w:cstheme="minorHAnsi"/>
          <w:color w:val="000000" w:themeColor="text1"/>
          <w:sz w:val="24"/>
          <w:szCs w:val="24"/>
        </w:rPr>
        <w:t xml:space="preserve"> established and documented</w:t>
      </w:r>
      <w:r w:rsidR="000F4708" w:rsidRPr="00A568A3">
        <w:rPr>
          <w:rFonts w:cstheme="minorHAnsi"/>
          <w:color w:val="000000" w:themeColor="text1"/>
          <w:sz w:val="24"/>
          <w:szCs w:val="24"/>
        </w:rPr>
        <w:t xml:space="preserve"> policies and procedures</w:t>
      </w:r>
      <w:r w:rsidR="00817CE0" w:rsidRPr="00A568A3">
        <w:rPr>
          <w:rFonts w:cstheme="minorHAnsi"/>
          <w:color w:val="000000" w:themeColor="text1"/>
          <w:sz w:val="24"/>
          <w:szCs w:val="24"/>
        </w:rPr>
        <w:t xml:space="preserve"> and to</w:t>
      </w:r>
      <w:r w:rsidR="000F4708" w:rsidRPr="00A568A3">
        <w:rPr>
          <w:rFonts w:cstheme="minorHAnsi"/>
          <w:color w:val="000000" w:themeColor="text1"/>
          <w:sz w:val="24"/>
          <w:szCs w:val="24"/>
        </w:rPr>
        <w:t xml:space="preserve"> carry out any outstanding actions in order to collate all relevant materials for the criminal proceedings. </w:t>
      </w:r>
      <w:r w:rsidR="00803184" w:rsidRPr="00A568A3">
        <w:rPr>
          <w:rFonts w:cstheme="minorHAnsi"/>
          <w:color w:val="000000" w:themeColor="text1"/>
          <w:sz w:val="24"/>
          <w:szCs w:val="24"/>
        </w:rPr>
        <w:t xml:space="preserve">The investigator will then use all collated evidence to put together a case file for court, this case file will reflect all evidence and </w:t>
      </w:r>
      <w:r w:rsidR="0067497D" w:rsidRPr="00A568A3">
        <w:rPr>
          <w:rFonts w:cstheme="minorHAnsi"/>
          <w:color w:val="000000" w:themeColor="text1"/>
          <w:sz w:val="24"/>
          <w:szCs w:val="24"/>
        </w:rPr>
        <w:t xml:space="preserve">will </w:t>
      </w:r>
      <w:r w:rsidR="00803184" w:rsidRPr="00A568A3">
        <w:rPr>
          <w:rFonts w:cstheme="minorHAnsi"/>
          <w:color w:val="000000" w:themeColor="text1"/>
          <w:sz w:val="24"/>
          <w:szCs w:val="24"/>
        </w:rPr>
        <w:t>outline the incident</w:t>
      </w:r>
      <w:r w:rsidR="0067497D" w:rsidRPr="00A568A3">
        <w:rPr>
          <w:rFonts w:cstheme="minorHAnsi"/>
          <w:color w:val="000000" w:themeColor="text1"/>
          <w:sz w:val="24"/>
          <w:szCs w:val="24"/>
        </w:rPr>
        <w:t xml:space="preserve"> in </w:t>
      </w:r>
      <w:r w:rsidR="00563387" w:rsidRPr="00A568A3">
        <w:rPr>
          <w:rFonts w:cstheme="minorHAnsi"/>
          <w:color w:val="000000" w:themeColor="text1"/>
          <w:sz w:val="24"/>
          <w:szCs w:val="24"/>
        </w:rPr>
        <w:t>detail</w:t>
      </w:r>
      <w:r w:rsidR="00803184" w:rsidRPr="00A568A3">
        <w:rPr>
          <w:rFonts w:cstheme="minorHAnsi"/>
          <w:color w:val="000000" w:themeColor="text1"/>
          <w:sz w:val="24"/>
          <w:szCs w:val="24"/>
        </w:rPr>
        <w:t xml:space="preserve">. </w:t>
      </w:r>
      <w:r w:rsidR="00563387" w:rsidRPr="00A568A3">
        <w:rPr>
          <w:rFonts w:cstheme="minorHAnsi"/>
          <w:color w:val="000000" w:themeColor="text1"/>
          <w:sz w:val="24"/>
          <w:szCs w:val="24"/>
        </w:rPr>
        <w:t>During</w:t>
      </w:r>
      <w:r w:rsidR="00803184" w:rsidRPr="00A568A3">
        <w:rPr>
          <w:rFonts w:cstheme="minorHAnsi"/>
          <w:color w:val="000000" w:themeColor="text1"/>
          <w:sz w:val="24"/>
          <w:szCs w:val="24"/>
        </w:rPr>
        <w:t xml:space="preserve"> the interview, the suspect will </w:t>
      </w:r>
      <w:r w:rsidR="00087BEC" w:rsidRPr="00A568A3">
        <w:rPr>
          <w:rFonts w:cstheme="minorHAnsi"/>
          <w:color w:val="000000" w:themeColor="text1"/>
          <w:sz w:val="24"/>
          <w:szCs w:val="24"/>
        </w:rPr>
        <w:t>indicate</w:t>
      </w:r>
      <w:r w:rsidR="00803184" w:rsidRPr="00A568A3">
        <w:rPr>
          <w:rFonts w:cstheme="minorHAnsi"/>
          <w:color w:val="000000" w:themeColor="text1"/>
          <w:sz w:val="24"/>
          <w:szCs w:val="24"/>
        </w:rPr>
        <w:t xml:space="preserve"> whether </w:t>
      </w:r>
      <w:r w:rsidR="003A75F9" w:rsidRPr="00A568A3">
        <w:rPr>
          <w:rFonts w:cstheme="minorHAnsi"/>
          <w:color w:val="000000" w:themeColor="text1"/>
          <w:sz w:val="24"/>
          <w:szCs w:val="24"/>
        </w:rPr>
        <w:t xml:space="preserve">or not </w:t>
      </w:r>
      <w:r w:rsidR="00803184" w:rsidRPr="00A568A3">
        <w:rPr>
          <w:rFonts w:cstheme="minorHAnsi"/>
          <w:color w:val="000000" w:themeColor="text1"/>
          <w:sz w:val="24"/>
          <w:szCs w:val="24"/>
        </w:rPr>
        <w:t xml:space="preserve">they are </w:t>
      </w:r>
      <w:r w:rsidR="003A75F9" w:rsidRPr="00A568A3">
        <w:rPr>
          <w:rFonts w:cstheme="minorHAnsi"/>
          <w:color w:val="000000" w:themeColor="text1"/>
          <w:sz w:val="24"/>
          <w:szCs w:val="24"/>
        </w:rPr>
        <w:t>submitting</w:t>
      </w:r>
      <w:r w:rsidR="00803184" w:rsidRPr="00A568A3">
        <w:rPr>
          <w:rFonts w:cstheme="minorHAnsi"/>
          <w:color w:val="000000" w:themeColor="text1"/>
          <w:sz w:val="24"/>
          <w:szCs w:val="24"/>
        </w:rPr>
        <w:t xml:space="preserve"> guilty plea</w:t>
      </w:r>
      <w:r w:rsidR="003A75F9" w:rsidRPr="00A568A3">
        <w:rPr>
          <w:rFonts w:cstheme="minorHAnsi"/>
          <w:color w:val="000000" w:themeColor="text1"/>
          <w:sz w:val="24"/>
          <w:szCs w:val="24"/>
        </w:rPr>
        <w:t>, this</w:t>
      </w:r>
      <w:r w:rsidR="00803184" w:rsidRPr="00A568A3">
        <w:rPr>
          <w:rFonts w:cstheme="minorHAnsi"/>
          <w:color w:val="000000" w:themeColor="text1"/>
          <w:sz w:val="24"/>
          <w:szCs w:val="24"/>
        </w:rPr>
        <w:t xml:space="preserve"> will allow officers to create a Guilty Anticipate Plea (GAP) file. However, if the anticipate plea is not guilty then the officer in case will create a Not Guilty Anticipate Plea (NGAP) file which will have more information to assist the court in making the decision </w:t>
      </w:r>
      <w:r w:rsidR="00A15C55" w:rsidRPr="00A568A3">
        <w:rPr>
          <w:rFonts w:cstheme="minorHAnsi"/>
          <w:color w:val="000000" w:themeColor="text1"/>
          <w:sz w:val="24"/>
          <w:szCs w:val="24"/>
        </w:rPr>
        <w:t xml:space="preserve">as to </w:t>
      </w:r>
      <w:r w:rsidR="00803184" w:rsidRPr="00A568A3">
        <w:rPr>
          <w:rFonts w:cstheme="minorHAnsi"/>
          <w:color w:val="000000" w:themeColor="text1"/>
          <w:sz w:val="24"/>
          <w:szCs w:val="24"/>
        </w:rPr>
        <w:t>whether</w:t>
      </w:r>
      <w:r w:rsidR="00A15C55" w:rsidRPr="00A568A3">
        <w:rPr>
          <w:rFonts w:cstheme="minorHAnsi"/>
          <w:color w:val="000000" w:themeColor="text1"/>
          <w:sz w:val="24"/>
          <w:szCs w:val="24"/>
        </w:rPr>
        <w:t xml:space="preserve"> or not</w:t>
      </w:r>
      <w:r w:rsidR="00803184" w:rsidRPr="00A568A3">
        <w:rPr>
          <w:rFonts w:cstheme="minorHAnsi"/>
          <w:color w:val="000000" w:themeColor="text1"/>
          <w:sz w:val="24"/>
          <w:szCs w:val="24"/>
        </w:rPr>
        <w:t xml:space="preserve"> to prosecute.</w:t>
      </w:r>
    </w:p>
    <w:p w14:paraId="7B713CC5" w14:textId="1E9C735A" w:rsidR="00803184" w:rsidRPr="00A568A3" w:rsidRDefault="00E62B06">
      <w:pPr>
        <w:rPr>
          <w:rFonts w:eastAsia="Times New Roman" w:cstheme="minorHAnsi"/>
          <w:color w:val="000000" w:themeColor="text1"/>
          <w:sz w:val="24"/>
          <w:szCs w:val="24"/>
          <w:lang w:eastAsia="en-GB"/>
        </w:rPr>
      </w:pPr>
      <w:r w:rsidRPr="00A568A3">
        <w:rPr>
          <w:rFonts w:cstheme="minorHAnsi"/>
          <w:color w:val="000000" w:themeColor="text1"/>
          <w:sz w:val="24"/>
          <w:szCs w:val="24"/>
        </w:rPr>
        <w:t xml:space="preserve">Police officers who </w:t>
      </w:r>
      <w:r w:rsidR="00A15C55" w:rsidRPr="00A568A3">
        <w:rPr>
          <w:rFonts w:cstheme="minorHAnsi"/>
          <w:color w:val="000000" w:themeColor="text1"/>
          <w:sz w:val="24"/>
          <w:szCs w:val="24"/>
        </w:rPr>
        <w:t>conduct</w:t>
      </w:r>
      <w:r w:rsidRPr="00A568A3">
        <w:rPr>
          <w:rFonts w:cstheme="minorHAnsi"/>
          <w:color w:val="000000" w:themeColor="text1"/>
          <w:sz w:val="24"/>
          <w:szCs w:val="24"/>
        </w:rPr>
        <w:t xml:space="preserve"> a criminal investigation ha</w:t>
      </w:r>
      <w:r w:rsidR="00A15C55" w:rsidRPr="00A568A3">
        <w:rPr>
          <w:rFonts w:cstheme="minorHAnsi"/>
          <w:color w:val="000000" w:themeColor="text1"/>
          <w:sz w:val="24"/>
          <w:szCs w:val="24"/>
        </w:rPr>
        <w:t>ve</w:t>
      </w:r>
      <w:r w:rsidRPr="00A568A3">
        <w:rPr>
          <w:rFonts w:cstheme="minorHAnsi"/>
          <w:color w:val="000000" w:themeColor="text1"/>
          <w:sz w:val="24"/>
          <w:szCs w:val="24"/>
        </w:rPr>
        <w:t xml:space="preserve"> the responsibility to carry out such duties in order to gather evidence and collate the relevant information needed including recording information. </w:t>
      </w:r>
      <w:r w:rsidRPr="00A568A3">
        <w:rPr>
          <w:rFonts w:eastAsia="Times New Roman" w:cstheme="minorHAnsi"/>
          <w:color w:val="000000" w:themeColor="text1"/>
          <w:sz w:val="24"/>
          <w:szCs w:val="24"/>
          <w:lang w:eastAsia="en-GB"/>
        </w:rPr>
        <w:t>Investigations should b</w:t>
      </w:r>
      <w:r w:rsidR="00297EFA" w:rsidRPr="00A568A3">
        <w:rPr>
          <w:rFonts w:eastAsia="Times New Roman" w:cstheme="minorHAnsi"/>
          <w:color w:val="000000" w:themeColor="text1"/>
          <w:sz w:val="24"/>
          <w:szCs w:val="24"/>
          <w:lang w:eastAsia="en-GB"/>
        </w:rPr>
        <w:t>e conducted</w:t>
      </w:r>
      <w:r w:rsidRPr="00A568A3">
        <w:rPr>
          <w:rFonts w:eastAsia="Times New Roman" w:cstheme="minorHAnsi"/>
          <w:color w:val="000000" w:themeColor="text1"/>
          <w:sz w:val="24"/>
          <w:szCs w:val="24"/>
          <w:lang w:eastAsia="en-GB"/>
        </w:rPr>
        <w:t xml:space="preserve"> as transparently as possible with victims, witnesses and suspects being kept up to date with any developments in the case. </w:t>
      </w:r>
      <w:r w:rsidR="00803184" w:rsidRPr="00A568A3">
        <w:rPr>
          <w:rFonts w:eastAsia="Times New Roman" w:cstheme="minorHAnsi"/>
          <w:color w:val="000000" w:themeColor="text1"/>
          <w:sz w:val="24"/>
          <w:szCs w:val="24"/>
          <w:lang w:eastAsia="en-GB"/>
        </w:rPr>
        <w:t xml:space="preserve">Victims are </w:t>
      </w:r>
      <w:r w:rsidR="005F422B" w:rsidRPr="00A568A3">
        <w:rPr>
          <w:rFonts w:eastAsia="Times New Roman" w:cstheme="minorHAnsi"/>
          <w:color w:val="000000" w:themeColor="text1"/>
          <w:sz w:val="24"/>
          <w:szCs w:val="24"/>
          <w:lang w:eastAsia="en-GB"/>
        </w:rPr>
        <w:t xml:space="preserve">at </w:t>
      </w:r>
      <w:r w:rsidR="00803184" w:rsidRPr="00A568A3">
        <w:rPr>
          <w:rFonts w:eastAsia="Times New Roman" w:cstheme="minorHAnsi"/>
          <w:color w:val="000000" w:themeColor="text1"/>
          <w:sz w:val="24"/>
          <w:szCs w:val="24"/>
          <w:lang w:eastAsia="en-GB"/>
        </w:rPr>
        <w:t>the forefront of any investigation and within South Wales Police we have a Victims Code, whereby officers will need to keep the victim up to date throughout the procedure. This allows officers to safeguard the victim by referring them to multi agencies if require</w:t>
      </w:r>
      <w:r w:rsidR="00D75A1A" w:rsidRPr="00A568A3">
        <w:rPr>
          <w:rFonts w:eastAsia="Times New Roman" w:cstheme="minorHAnsi"/>
          <w:color w:val="000000" w:themeColor="text1"/>
          <w:sz w:val="24"/>
          <w:szCs w:val="24"/>
          <w:lang w:eastAsia="en-GB"/>
        </w:rPr>
        <w:t>d</w:t>
      </w:r>
      <w:r w:rsidR="00803184" w:rsidRPr="00A568A3">
        <w:rPr>
          <w:rFonts w:eastAsia="Times New Roman" w:cstheme="minorHAnsi"/>
          <w:color w:val="000000" w:themeColor="text1"/>
          <w:sz w:val="24"/>
          <w:szCs w:val="24"/>
          <w:lang w:eastAsia="en-GB"/>
        </w:rPr>
        <w:t xml:space="preserve">. </w:t>
      </w:r>
    </w:p>
    <w:p w14:paraId="42354C73" w14:textId="6343D67D" w:rsidR="00803184" w:rsidRPr="00A568A3" w:rsidRDefault="00803184">
      <w:pPr>
        <w:rPr>
          <w:rFonts w:eastAsia="Times New Roman" w:cstheme="minorHAnsi"/>
          <w:color w:val="000000" w:themeColor="text1"/>
          <w:sz w:val="24"/>
          <w:szCs w:val="24"/>
          <w:lang w:eastAsia="en-GB"/>
        </w:rPr>
      </w:pPr>
      <w:r w:rsidRPr="00A568A3">
        <w:rPr>
          <w:rFonts w:eastAsia="Times New Roman" w:cstheme="minorHAnsi"/>
          <w:color w:val="000000" w:themeColor="text1"/>
          <w:sz w:val="24"/>
          <w:szCs w:val="24"/>
          <w:lang w:eastAsia="en-GB"/>
        </w:rPr>
        <w:t>Under the Code of Practice for Victims of Crime in England and Wales</w:t>
      </w:r>
      <w:r w:rsidR="00A27B76" w:rsidRPr="00A568A3">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2081434736"/>
          <w:citation/>
        </w:sdtPr>
        <w:sdtEndPr/>
        <w:sdtContent>
          <w:r w:rsidR="00A27B76" w:rsidRPr="00A568A3">
            <w:rPr>
              <w:rFonts w:eastAsia="Times New Roman" w:cstheme="minorHAnsi"/>
              <w:color w:val="000000" w:themeColor="text1"/>
              <w:sz w:val="24"/>
              <w:szCs w:val="24"/>
              <w:lang w:eastAsia="en-GB"/>
            </w:rPr>
            <w:fldChar w:fldCharType="begin"/>
          </w:r>
          <w:r w:rsidR="00A27B76" w:rsidRPr="00A568A3">
            <w:rPr>
              <w:rFonts w:eastAsia="Times New Roman" w:cstheme="minorHAnsi"/>
              <w:color w:val="000000" w:themeColor="text1"/>
              <w:sz w:val="24"/>
              <w:szCs w:val="24"/>
              <w:lang w:eastAsia="en-GB"/>
            </w:rPr>
            <w:instrText xml:space="preserve"> CITATION MOJ20 \l 2057 </w:instrText>
          </w:r>
          <w:r w:rsidR="00A27B76" w:rsidRPr="00A568A3">
            <w:rPr>
              <w:rFonts w:eastAsia="Times New Roman" w:cstheme="minorHAnsi"/>
              <w:color w:val="000000" w:themeColor="text1"/>
              <w:sz w:val="24"/>
              <w:szCs w:val="24"/>
              <w:lang w:eastAsia="en-GB"/>
            </w:rPr>
            <w:fldChar w:fldCharType="separate"/>
          </w:r>
          <w:r w:rsidR="00A27B76" w:rsidRPr="00A568A3">
            <w:rPr>
              <w:rFonts w:eastAsia="Times New Roman" w:cstheme="minorHAnsi"/>
              <w:noProof/>
              <w:color w:val="000000" w:themeColor="text1"/>
              <w:sz w:val="24"/>
              <w:szCs w:val="24"/>
              <w:lang w:eastAsia="en-GB"/>
            </w:rPr>
            <w:t>(MOJ, 2020)</w:t>
          </w:r>
          <w:r w:rsidR="00A27B76" w:rsidRPr="00A568A3">
            <w:rPr>
              <w:rFonts w:eastAsia="Times New Roman" w:cstheme="minorHAnsi"/>
              <w:color w:val="000000" w:themeColor="text1"/>
              <w:sz w:val="24"/>
              <w:szCs w:val="24"/>
              <w:lang w:eastAsia="en-GB"/>
            </w:rPr>
            <w:fldChar w:fldCharType="end"/>
          </w:r>
        </w:sdtContent>
      </w:sdt>
      <w:r w:rsidRPr="00A568A3">
        <w:rPr>
          <w:rFonts w:eastAsia="Times New Roman" w:cstheme="minorHAnsi"/>
          <w:color w:val="000000" w:themeColor="text1"/>
          <w:sz w:val="24"/>
          <w:szCs w:val="24"/>
          <w:lang w:eastAsia="en-GB"/>
        </w:rPr>
        <w:t>, there are 12 rights in which a victim is entitled to. Right 6 set</w:t>
      </w:r>
      <w:r w:rsidR="00730B8E" w:rsidRPr="00A568A3">
        <w:rPr>
          <w:rFonts w:eastAsia="Times New Roman" w:cstheme="minorHAnsi"/>
          <w:color w:val="000000" w:themeColor="text1"/>
          <w:sz w:val="24"/>
          <w:szCs w:val="24"/>
          <w:lang w:eastAsia="en-GB"/>
        </w:rPr>
        <w:t>s</w:t>
      </w:r>
      <w:r w:rsidRPr="00A568A3">
        <w:rPr>
          <w:rFonts w:eastAsia="Times New Roman" w:cstheme="minorHAnsi"/>
          <w:color w:val="000000" w:themeColor="text1"/>
          <w:sz w:val="24"/>
          <w:szCs w:val="24"/>
          <w:lang w:eastAsia="en-GB"/>
        </w:rPr>
        <w:t xml:space="preserve"> out the right for victims to be provided with information about the investigation. They have the right to be provided with updates of the case and should be </w:t>
      </w:r>
      <w:r w:rsidR="00181BBE" w:rsidRPr="00A568A3">
        <w:rPr>
          <w:rFonts w:eastAsia="Times New Roman" w:cstheme="minorHAnsi"/>
          <w:color w:val="000000" w:themeColor="text1"/>
          <w:sz w:val="24"/>
          <w:szCs w:val="24"/>
          <w:lang w:eastAsia="en-GB"/>
        </w:rPr>
        <w:t>notified</w:t>
      </w:r>
      <w:r w:rsidRPr="00A568A3">
        <w:rPr>
          <w:rFonts w:eastAsia="Times New Roman" w:cstheme="minorHAnsi"/>
          <w:color w:val="000000" w:themeColor="text1"/>
          <w:sz w:val="24"/>
          <w:szCs w:val="24"/>
          <w:lang w:eastAsia="en-GB"/>
        </w:rPr>
        <w:t xml:space="preserve"> when important </w:t>
      </w:r>
      <w:r w:rsidR="00A27B76" w:rsidRPr="00A568A3">
        <w:rPr>
          <w:rFonts w:eastAsia="Times New Roman" w:cstheme="minorHAnsi"/>
          <w:color w:val="000000" w:themeColor="text1"/>
          <w:sz w:val="24"/>
          <w:szCs w:val="24"/>
          <w:lang w:eastAsia="en-GB"/>
        </w:rPr>
        <w:t>decisions</w:t>
      </w:r>
      <w:r w:rsidRPr="00A568A3">
        <w:rPr>
          <w:rFonts w:eastAsia="Times New Roman" w:cstheme="minorHAnsi"/>
          <w:color w:val="000000" w:themeColor="text1"/>
          <w:sz w:val="24"/>
          <w:szCs w:val="24"/>
          <w:lang w:eastAsia="en-GB"/>
        </w:rPr>
        <w:t xml:space="preserve"> are taken. </w:t>
      </w:r>
    </w:p>
    <w:p w14:paraId="11C2AD6C" w14:textId="545F1979" w:rsidR="00FE06BF" w:rsidRPr="00A568A3" w:rsidRDefault="0022423D">
      <w:pPr>
        <w:rPr>
          <w:rFonts w:eastAsia="Times New Roman" w:cstheme="minorHAnsi"/>
          <w:color w:val="000000" w:themeColor="text1"/>
          <w:sz w:val="24"/>
          <w:szCs w:val="24"/>
          <w:lang w:eastAsia="en-GB"/>
        </w:rPr>
      </w:pPr>
      <w:r w:rsidRPr="00A568A3">
        <w:rPr>
          <w:rFonts w:eastAsia="Times New Roman" w:cstheme="minorHAnsi"/>
          <w:color w:val="000000" w:themeColor="text1"/>
          <w:sz w:val="24"/>
          <w:szCs w:val="24"/>
          <w:lang w:eastAsia="en-GB"/>
        </w:rPr>
        <w:t>As criminal investigations need to be thoroughly investigated to ensure quality and structure, police officers are required to abide by the Code of Ethics</w:t>
      </w:r>
      <w:r w:rsidR="00FE06BF" w:rsidRPr="00A568A3">
        <w:rPr>
          <w:rFonts w:eastAsia="Times New Roman" w:cstheme="minorHAnsi"/>
          <w:color w:val="000000" w:themeColor="text1"/>
          <w:sz w:val="24"/>
          <w:szCs w:val="24"/>
          <w:lang w:eastAsia="en-GB"/>
        </w:rPr>
        <w:t>,</w:t>
      </w:r>
      <w:r w:rsidRPr="00A568A3">
        <w:rPr>
          <w:rFonts w:eastAsia="Times New Roman" w:cstheme="minorHAnsi"/>
          <w:color w:val="000000" w:themeColor="text1"/>
          <w:sz w:val="24"/>
          <w:szCs w:val="24"/>
          <w:lang w:eastAsia="en-GB"/>
        </w:rPr>
        <w:t xml:space="preserve"> which was produced by the College of Policing in 2014 and is designed </w:t>
      </w:r>
      <w:r w:rsidR="009B069D" w:rsidRPr="00A568A3">
        <w:rPr>
          <w:rFonts w:eastAsia="Times New Roman" w:cstheme="minorHAnsi"/>
          <w:color w:val="000000" w:themeColor="text1"/>
          <w:sz w:val="24"/>
          <w:szCs w:val="24"/>
          <w:lang w:eastAsia="en-GB"/>
        </w:rPr>
        <w:t xml:space="preserve">to cover </w:t>
      </w:r>
      <w:r w:rsidRPr="00A568A3">
        <w:rPr>
          <w:rFonts w:eastAsia="Times New Roman" w:cstheme="minorHAnsi"/>
          <w:color w:val="000000" w:themeColor="text1"/>
          <w:sz w:val="24"/>
          <w:szCs w:val="24"/>
          <w:lang w:eastAsia="en-GB"/>
        </w:rPr>
        <w:t>the standards of behaviour for everyone who works in policing</w:t>
      </w:r>
      <w:r w:rsidR="00FE06BF" w:rsidRPr="00A568A3">
        <w:rPr>
          <w:rFonts w:eastAsia="Times New Roman" w:cstheme="minorHAnsi"/>
          <w:color w:val="000000" w:themeColor="text1"/>
          <w:sz w:val="24"/>
          <w:szCs w:val="24"/>
          <w:lang w:eastAsia="en-GB"/>
        </w:rPr>
        <w:t>. It is a decision</w:t>
      </w:r>
      <w:r w:rsidR="009B069D" w:rsidRPr="00A568A3">
        <w:rPr>
          <w:rFonts w:eastAsia="Times New Roman" w:cstheme="minorHAnsi"/>
          <w:color w:val="000000" w:themeColor="text1"/>
          <w:sz w:val="24"/>
          <w:szCs w:val="24"/>
          <w:lang w:eastAsia="en-GB"/>
        </w:rPr>
        <w:t>-</w:t>
      </w:r>
      <w:r w:rsidR="00FE06BF" w:rsidRPr="00A568A3">
        <w:rPr>
          <w:rFonts w:eastAsia="Times New Roman" w:cstheme="minorHAnsi"/>
          <w:color w:val="000000" w:themeColor="text1"/>
          <w:sz w:val="24"/>
          <w:szCs w:val="24"/>
          <w:lang w:eastAsia="en-GB"/>
        </w:rPr>
        <w:t>making framework which encourages personal responsibility</w:t>
      </w:r>
      <w:r w:rsidR="001513EE" w:rsidRPr="00A568A3">
        <w:rPr>
          <w:rFonts w:eastAsia="Times New Roman" w:cstheme="minorHAnsi"/>
          <w:color w:val="000000" w:themeColor="text1"/>
          <w:sz w:val="24"/>
          <w:szCs w:val="24"/>
          <w:lang w:eastAsia="en-GB"/>
        </w:rPr>
        <w:t xml:space="preserve"> and</w:t>
      </w:r>
      <w:r w:rsidR="00FE06BF" w:rsidRPr="00A568A3">
        <w:rPr>
          <w:rFonts w:eastAsia="Times New Roman" w:cstheme="minorHAnsi"/>
          <w:color w:val="000000" w:themeColor="text1"/>
          <w:sz w:val="24"/>
          <w:szCs w:val="24"/>
          <w:lang w:eastAsia="en-GB"/>
        </w:rPr>
        <w:t xml:space="preserve"> the exercise of professional judgement</w:t>
      </w:r>
      <w:r w:rsidR="001513EE" w:rsidRPr="00A568A3">
        <w:rPr>
          <w:rFonts w:eastAsia="Times New Roman" w:cstheme="minorHAnsi"/>
          <w:color w:val="000000" w:themeColor="text1"/>
          <w:sz w:val="24"/>
          <w:szCs w:val="24"/>
          <w:lang w:eastAsia="en-GB"/>
        </w:rPr>
        <w:t>,</w:t>
      </w:r>
      <w:r w:rsidR="00FE06BF" w:rsidRPr="00A568A3">
        <w:rPr>
          <w:rFonts w:eastAsia="Times New Roman" w:cstheme="minorHAnsi"/>
          <w:color w:val="000000" w:themeColor="text1"/>
          <w:sz w:val="24"/>
          <w:szCs w:val="24"/>
          <w:lang w:eastAsia="en-GB"/>
        </w:rPr>
        <w:t xml:space="preserve"> </w:t>
      </w:r>
      <w:r w:rsidR="00D22966" w:rsidRPr="00A568A3">
        <w:rPr>
          <w:rFonts w:eastAsia="Times New Roman" w:cstheme="minorHAnsi"/>
          <w:color w:val="000000" w:themeColor="text1"/>
          <w:sz w:val="24"/>
          <w:szCs w:val="24"/>
          <w:lang w:eastAsia="en-GB"/>
        </w:rPr>
        <w:t>therefore</w:t>
      </w:r>
      <w:r w:rsidR="00FE06BF" w:rsidRPr="00A568A3">
        <w:rPr>
          <w:rFonts w:eastAsia="Times New Roman" w:cstheme="minorHAnsi"/>
          <w:color w:val="000000" w:themeColor="text1"/>
          <w:sz w:val="24"/>
          <w:szCs w:val="24"/>
          <w:lang w:eastAsia="en-GB"/>
        </w:rPr>
        <w:t xml:space="preserve"> ensuring everyone in policing always does the right thing</w:t>
      </w:r>
      <w:r w:rsidRPr="00A568A3">
        <w:rPr>
          <w:rFonts w:eastAsia="Times New Roman" w:cstheme="minorHAnsi"/>
          <w:color w:val="000000" w:themeColor="text1"/>
          <w:sz w:val="24"/>
          <w:szCs w:val="24"/>
          <w:lang w:eastAsia="en-GB"/>
        </w:rPr>
        <w:t xml:space="preserve"> </w:t>
      </w:r>
      <w:sdt>
        <w:sdtPr>
          <w:rPr>
            <w:rFonts w:eastAsia="Times New Roman" w:cstheme="minorHAnsi"/>
            <w:color w:val="000000" w:themeColor="text1"/>
            <w:sz w:val="24"/>
            <w:szCs w:val="24"/>
            <w:lang w:eastAsia="en-GB"/>
          </w:rPr>
          <w:id w:val="271973998"/>
          <w:citation/>
        </w:sdtPr>
        <w:sdtEndPr/>
        <w:sdtContent>
          <w:r w:rsidRPr="00A568A3">
            <w:rPr>
              <w:rFonts w:eastAsia="Times New Roman" w:cstheme="minorHAnsi"/>
              <w:color w:val="000000" w:themeColor="text1"/>
              <w:sz w:val="24"/>
              <w:szCs w:val="24"/>
              <w:lang w:eastAsia="en-GB"/>
            </w:rPr>
            <w:fldChar w:fldCharType="begin"/>
          </w:r>
          <w:r w:rsidRPr="00A568A3">
            <w:rPr>
              <w:rFonts w:eastAsia="Times New Roman" w:cstheme="minorHAnsi"/>
              <w:color w:val="000000" w:themeColor="text1"/>
              <w:sz w:val="24"/>
              <w:szCs w:val="24"/>
              <w:lang w:eastAsia="en-GB"/>
            </w:rPr>
            <w:instrText xml:space="preserve"> CITATION Col14 \l 2057 </w:instrText>
          </w:r>
          <w:r w:rsidRPr="00A568A3">
            <w:rPr>
              <w:rFonts w:eastAsia="Times New Roman" w:cstheme="minorHAnsi"/>
              <w:color w:val="000000" w:themeColor="text1"/>
              <w:sz w:val="24"/>
              <w:szCs w:val="24"/>
              <w:lang w:eastAsia="en-GB"/>
            </w:rPr>
            <w:fldChar w:fldCharType="separate"/>
          </w:r>
          <w:r w:rsidRPr="00A568A3">
            <w:rPr>
              <w:rFonts w:eastAsia="Times New Roman" w:cstheme="minorHAnsi"/>
              <w:noProof/>
              <w:color w:val="000000" w:themeColor="text1"/>
              <w:sz w:val="24"/>
              <w:szCs w:val="24"/>
              <w:lang w:eastAsia="en-GB"/>
            </w:rPr>
            <w:t>(Policing, 2014)</w:t>
          </w:r>
          <w:r w:rsidRPr="00A568A3">
            <w:rPr>
              <w:rFonts w:eastAsia="Times New Roman" w:cstheme="minorHAnsi"/>
              <w:color w:val="000000" w:themeColor="text1"/>
              <w:sz w:val="24"/>
              <w:szCs w:val="24"/>
              <w:lang w:eastAsia="en-GB"/>
            </w:rPr>
            <w:fldChar w:fldCharType="end"/>
          </w:r>
        </w:sdtContent>
      </w:sdt>
      <w:r w:rsidR="00FE06BF" w:rsidRPr="00A568A3">
        <w:rPr>
          <w:rFonts w:eastAsia="Times New Roman" w:cstheme="minorHAnsi"/>
          <w:color w:val="000000" w:themeColor="text1"/>
          <w:sz w:val="24"/>
          <w:szCs w:val="24"/>
          <w:lang w:eastAsia="en-GB"/>
        </w:rPr>
        <w:t xml:space="preserve">. </w:t>
      </w:r>
    </w:p>
    <w:p w14:paraId="7483D34F" w14:textId="7FC10801" w:rsidR="00A253C0" w:rsidRPr="00A568A3" w:rsidRDefault="00D22966">
      <w:pPr>
        <w:rPr>
          <w:rFonts w:eastAsia="Times New Roman" w:cstheme="minorHAnsi"/>
          <w:color w:val="000000" w:themeColor="text1"/>
          <w:sz w:val="24"/>
          <w:szCs w:val="24"/>
          <w:lang w:eastAsia="en-GB"/>
        </w:rPr>
      </w:pPr>
      <w:r w:rsidRPr="00A568A3">
        <w:rPr>
          <w:rFonts w:eastAsia="Times New Roman" w:cstheme="minorHAnsi"/>
          <w:color w:val="000000" w:themeColor="text1"/>
          <w:sz w:val="24"/>
          <w:szCs w:val="24"/>
          <w:lang w:eastAsia="en-GB"/>
        </w:rPr>
        <w:lastRenderedPageBreak/>
        <w:t xml:space="preserve">Equality and diversity </w:t>
      </w:r>
      <w:r w:rsidR="00C839EA" w:rsidRPr="00A568A3">
        <w:rPr>
          <w:rFonts w:eastAsia="Times New Roman" w:cstheme="minorHAnsi"/>
          <w:color w:val="000000" w:themeColor="text1"/>
          <w:sz w:val="24"/>
          <w:szCs w:val="24"/>
          <w:lang w:eastAsia="en-GB"/>
        </w:rPr>
        <w:t>are covered w</w:t>
      </w:r>
      <w:r w:rsidR="00FE06BF" w:rsidRPr="00A568A3">
        <w:rPr>
          <w:rFonts w:eastAsia="Times New Roman" w:cstheme="minorHAnsi"/>
          <w:color w:val="000000" w:themeColor="text1"/>
          <w:sz w:val="24"/>
          <w:szCs w:val="24"/>
          <w:lang w:eastAsia="en-GB"/>
        </w:rPr>
        <w:t>ithin the Code of Ethics. According to this standard, officers mu</w:t>
      </w:r>
      <w:r w:rsidR="00C839EA" w:rsidRPr="00A568A3">
        <w:rPr>
          <w:rFonts w:eastAsia="Times New Roman" w:cstheme="minorHAnsi"/>
          <w:color w:val="000000" w:themeColor="text1"/>
          <w:sz w:val="24"/>
          <w:szCs w:val="24"/>
          <w:lang w:eastAsia="en-GB"/>
        </w:rPr>
        <w:t>st</w:t>
      </w:r>
      <w:r w:rsidR="00FE06BF" w:rsidRPr="00A568A3">
        <w:rPr>
          <w:rFonts w:eastAsia="Times New Roman" w:cstheme="minorHAnsi"/>
          <w:color w:val="000000" w:themeColor="text1"/>
          <w:sz w:val="24"/>
          <w:szCs w:val="24"/>
          <w:lang w:eastAsia="en-GB"/>
        </w:rPr>
        <w:t xml:space="preserve"> uphold the law regarding human rights and equality, treat all persons fairly, with respect and impartially </w:t>
      </w:r>
      <w:sdt>
        <w:sdtPr>
          <w:rPr>
            <w:rFonts w:eastAsia="Times New Roman" w:cstheme="minorHAnsi"/>
            <w:color w:val="000000" w:themeColor="text1"/>
            <w:sz w:val="24"/>
            <w:szCs w:val="24"/>
            <w:lang w:eastAsia="en-GB"/>
          </w:rPr>
          <w:id w:val="-323200267"/>
          <w:citation/>
        </w:sdtPr>
        <w:sdtEndPr/>
        <w:sdtContent>
          <w:r w:rsidR="00FE06BF" w:rsidRPr="00A568A3">
            <w:rPr>
              <w:rFonts w:eastAsia="Times New Roman" w:cstheme="minorHAnsi"/>
              <w:color w:val="000000" w:themeColor="text1"/>
              <w:sz w:val="24"/>
              <w:szCs w:val="24"/>
              <w:lang w:eastAsia="en-GB"/>
            </w:rPr>
            <w:fldChar w:fldCharType="begin"/>
          </w:r>
          <w:r w:rsidR="00FE06BF" w:rsidRPr="00A568A3">
            <w:rPr>
              <w:rFonts w:eastAsia="Times New Roman" w:cstheme="minorHAnsi"/>
              <w:color w:val="000000" w:themeColor="text1"/>
              <w:sz w:val="24"/>
              <w:szCs w:val="24"/>
              <w:lang w:eastAsia="en-GB"/>
            </w:rPr>
            <w:instrText xml:space="preserve"> CITATION Col14 \l 2057 </w:instrText>
          </w:r>
          <w:r w:rsidR="00FE06BF" w:rsidRPr="00A568A3">
            <w:rPr>
              <w:rFonts w:eastAsia="Times New Roman" w:cstheme="minorHAnsi"/>
              <w:color w:val="000000" w:themeColor="text1"/>
              <w:sz w:val="24"/>
              <w:szCs w:val="24"/>
              <w:lang w:eastAsia="en-GB"/>
            </w:rPr>
            <w:fldChar w:fldCharType="separate"/>
          </w:r>
          <w:r w:rsidR="00FE06BF" w:rsidRPr="00A568A3">
            <w:rPr>
              <w:rFonts w:eastAsia="Times New Roman" w:cstheme="minorHAnsi"/>
              <w:noProof/>
              <w:color w:val="000000" w:themeColor="text1"/>
              <w:sz w:val="24"/>
              <w:szCs w:val="24"/>
              <w:lang w:eastAsia="en-GB"/>
            </w:rPr>
            <w:t>(Policing, 2014)</w:t>
          </w:r>
          <w:r w:rsidR="00FE06BF" w:rsidRPr="00A568A3">
            <w:rPr>
              <w:rFonts w:eastAsia="Times New Roman" w:cstheme="minorHAnsi"/>
              <w:color w:val="000000" w:themeColor="text1"/>
              <w:sz w:val="24"/>
              <w:szCs w:val="24"/>
              <w:lang w:eastAsia="en-GB"/>
            </w:rPr>
            <w:fldChar w:fldCharType="end"/>
          </w:r>
        </w:sdtContent>
      </w:sdt>
      <w:r w:rsidR="00FE06BF" w:rsidRPr="00A568A3">
        <w:rPr>
          <w:rFonts w:eastAsia="Times New Roman" w:cstheme="minorHAnsi"/>
          <w:color w:val="000000" w:themeColor="text1"/>
          <w:sz w:val="24"/>
          <w:szCs w:val="24"/>
          <w:lang w:eastAsia="en-GB"/>
        </w:rPr>
        <w:t xml:space="preserve">. During an investigation, police officers will need to be impartial and </w:t>
      </w:r>
      <w:r w:rsidR="00975326" w:rsidRPr="00A568A3">
        <w:rPr>
          <w:rFonts w:eastAsia="Times New Roman" w:cstheme="minorHAnsi"/>
          <w:color w:val="000000" w:themeColor="text1"/>
          <w:sz w:val="24"/>
          <w:szCs w:val="24"/>
          <w:lang w:eastAsia="en-GB"/>
        </w:rPr>
        <w:t xml:space="preserve">make decisions without prejudice. </w:t>
      </w:r>
    </w:p>
    <w:p w14:paraId="004E7E0E" w14:textId="0164F7CE" w:rsidR="00A253C0" w:rsidRPr="00A568A3" w:rsidRDefault="00A253C0" w:rsidP="00A253C0">
      <w:pPr>
        <w:rPr>
          <w:rFonts w:eastAsia="Times New Roman" w:cstheme="minorHAnsi"/>
          <w:color w:val="000000" w:themeColor="text1"/>
          <w:sz w:val="24"/>
          <w:szCs w:val="24"/>
          <w:lang w:eastAsia="en-GB"/>
        </w:rPr>
      </w:pPr>
      <w:r w:rsidRPr="00A568A3">
        <w:rPr>
          <w:rFonts w:eastAsia="Times New Roman" w:cstheme="minorHAnsi"/>
          <w:color w:val="000000" w:themeColor="text1"/>
          <w:sz w:val="24"/>
          <w:szCs w:val="24"/>
          <w:lang w:eastAsia="en-GB"/>
        </w:rPr>
        <w:t>Investigations are levelled under</w:t>
      </w:r>
      <w:r w:rsidR="005B68E1" w:rsidRPr="00A568A3">
        <w:rPr>
          <w:rFonts w:eastAsia="Times New Roman" w:cstheme="minorHAnsi"/>
          <w:color w:val="000000" w:themeColor="text1"/>
          <w:sz w:val="24"/>
          <w:szCs w:val="24"/>
          <w:lang w:eastAsia="en-GB"/>
        </w:rPr>
        <w:t xml:space="preserve"> the</w:t>
      </w:r>
      <w:r w:rsidRPr="00A568A3">
        <w:rPr>
          <w:rFonts w:eastAsia="Times New Roman" w:cstheme="minorHAnsi"/>
          <w:color w:val="000000" w:themeColor="text1"/>
          <w:sz w:val="24"/>
          <w:szCs w:val="24"/>
          <w:lang w:eastAsia="en-GB"/>
        </w:rPr>
        <w:t xml:space="preserve"> Professionalising Investigation Programme known as PIP. </w:t>
      </w:r>
      <w:r w:rsidR="00FE2ECE" w:rsidRPr="00A568A3">
        <w:rPr>
          <w:rFonts w:eastAsia="Times New Roman" w:cstheme="minorHAnsi"/>
          <w:color w:val="000000" w:themeColor="text1"/>
          <w:sz w:val="24"/>
          <w:szCs w:val="24"/>
          <w:lang w:eastAsia="en-GB"/>
        </w:rPr>
        <w:t xml:space="preserve">According to </w:t>
      </w:r>
      <w:sdt>
        <w:sdtPr>
          <w:rPr>
            <w:rFonts w:eastAsia="Times New Roman" w:cstheme="minorHAnsi"/>
            <w:color w:val="000000" w:themeColor="text1"/>
            <w:sz w:val="24"/>
            <w:szCs w:val="24"/>
            <w:lang w:eastAsia="en-GB"/>
          </w:rPr>
          <w:id w:val="-589077152"/>
          <w:citation/>
        </w:sdtPr>
        <w:sdtEndPr/>
        <w:sdtContent>
          <w:r w:rsidR="00FE2ECE" w:rsidRPr="00A568A3">
            <w:rPr>
              <w:rFonts w:eastAsia="Times New Roman" w:cstheme="minorHAnsi"/>
              <w:color w:val="000000" w:themeColor="text1"/>
              <w:sz w:val="24"/>
              <w:szCs w:val="24"/>
              <w:lang w:eastAsia="en-GB"/>
            </w:rPr>
            <w:fldChar w:fldCharType="begin"/>
          </w:r>
          <w:r w:rsidR="00FE2ECE" w:rsidRPr="00A568A3">
            <w:rPr>
              <w:rFonts w:eastAsia="Times New Roman" w:cstheme="minorHAnsi"/>
              <w:color w:val="000000" w:themeColor="text1"/>
              <w:sz w:val="24"/>
              <w:szCs w:val="24"/>
              <w:lang w:eastAsia="en-GB"/>
            </w:rPr>
            <w:instrText xml:space="preserve"> CITATION Rob15 \l 2057 </w:instrText>
          </w:r>
          <w:r w:rsidR="00FE2ECE" w:rsidRPr="00A568A3">
            <w:rPr>
              <w:rFonts w:eastAsia="Times New Roman" w:cstheme="minorHAnsi"/>
              <w:color w:val="000000" w:themeColor="text1"/>
              <w:sz w:val="24"/>
              <w:szCs w:val="24"/>
              <w:lang w:eastAsia="en-GB"/>
            </w:rPr>
            <w:fldChar w:fldCharType="separate"/>
          </w:r>
          <w:r w:rsidR="00FE2ECE" w:rsidRPr="00A568A3">
            <w:rPr>
              <w:rFonts w:eastAsia="Times New Roman" w:cstheme="minorHAnsi"/>
              <w:noProof/>
              <w:color w:val="000000" w:themeColor="text1"/>
              <w:sz w:val="24"/>
              <w:szCs w:val="24"/>
              <w:lang w:eastAsia="en-GB"/>
            </w:rPr>
            <w:t>(Robinson, 2015)</w:t>
          </w:r>
          <w:r w:rsidR="00FE2ECE" w:rsidRPr="00A568A3">
            <w:rPr>
              <w:rFonts w:eastAsia="Times New Roman" w:cstheme="minorHAnsi"/>
              <w:color w:val="000000" w:themeColor="text1"/>
              <w:sz w:val="24"/>
              <w:szCs w:val="24"/>
              <w:lang w:eastAsia="en-GB"/>
            </w:rPr>
            <w:fldChar w:fldCharType="end"/>
          </w:r>
        </w:sdtContent>
      </w:sdt>
      <w:r w:rsidR="00FE2ECE" w:rsidRPr="00A568A3">
        <w:rPr>
          <w:rFonts w:eastAsia="Times New Roman" w:cstheme="minorHAnsi"/>
          <w:color w:val="000000" w:themeColor="text1"/>
          <w:sz w:val="24"/>
          <w:szCs w:val="24"/>
          <w:lang w:eastAsia="en-GB"/>
        </w:rPr>
        <w:t>, t</w:t>
      </w:r>
      <w:r w:rsidRPr="00A568A3">
        <w:rPr>
          <w:rFonts w:eastAsia="Times New Roman" w:cstheme="minorHAnsi"/>
          <w:color w:val="000000" w:themeColor="text1"/>
          <w:sz w:val="24"/>
          <w:szCs w:val="24"/>
          <w:lang w:eastAsia="en-GB"/>
        </w:rPr>
        <w:t xml:space="preserve">here are four levels of PIP investigations which are; </w:t>
      </w:r>
    </w:p>
    <w:p w14:paraId="5E469868" w14:textId="6EE638A4" w:rsidR="00A253C0" w:rsidRPr="00A568A3" w:rsidRDefault="00A253C0" w:rsidP="00A253C0">
      <w:pPr>
        <w:rPr>
          <w:rFonts w:eastAsia="Times New Roman" w:cstheme="minorHAnsi"/>
          <w:color w:val="000000" w:themeColor="text1"/>
          <w:sz w:val="24"/>
          <w:szCs w:val="24"/>
          <w:lang w:eastAsia="en-GB"/>
        </w:rPr>
      </w:pPr>
      <w:r w:rsidRPr="00A568A3">
        <w:rPr>
          <w:rFonts w:eastAsia="Times New Roman" w:cstheme="minorHAnsi"/>
          <w:color w:val="000000" w:themeColor="text1"/>
          <w:sz w:val="24"/>
          <w:szCs w:val="24"/>
          <w:lang w:eastAsia="en-GB"/>
        </w:rPr>
        <w:t xml:space="preserve">PIP level 1 – </w:t>
      </w:r>
      <w:r w:rsidR="00B04FC3" w:rsidRPr="00A568A3">
        <w:rPr>
          <w:rFonts w:eastAsia="Times New Roman" w:cstheme="minorHAnsi"/>
          <w:color w:val="000000" w:themeColor="text1"/>
          <w:sz w:val="24"/>
          <w:szCs w:val="24"/>
          <w:lang w:eastAsia="en-GB"/>
        </w:rPr>
        <w:t>T</w:t>
      </w:r>
      <w:r w:rsidRPr="00A568A3">
        <w:rPr>
          <w:rFonts w:eastAsia="Times New Roman" w:cstheme="minorHAnsi"/>
          <w:color w:val="000000" w:themeColor="text1"/>
          <w:sz w:val="24"/>
          <w:szCs w:val="24"/>
          <w:lang w:eastAsia="en-GB"/>
        </w:rPr>
        <w:t xml:space="preserve">he investigators are usually uniformed Police constables </w:t>
      </w:r>
      <w:r w:rsidR="00FE2ECE" w:rsidRPr="00A568A3">
        <w:rPr>
          <w:rFonts w:eastAsia="Times New Roman" w:cstheme="minorHAnsi"/>
          <w:color w:val="000000" w:themeColor="text1"/>
          <w:sz w:val="24"/>
          <w:szCs w:val="24"/>
          <w:lang w:eastAsia="en-GB"/>
        </w:rPr>
        <w:t xml:space="preserve">(PC), </w:t>
      </w:r>
      <w:r w:rsidRPr="00A568A3">
        <w:rPr>
          <w:rFonts w:eastAsia="Times New Roman" w:cstheme="minorHAnsi"/>
          <w:color w:val="000000" w:themeColor="text1"/>
          <w:sz w:val="24"/>
          <w:szCs w:val="24"/>
          <w:lang w:eastAsia="en-GB"/>
        </w:rPr>
        <w:t>who will deal with priority and volume crime investigations.</w:t>
      </w:r>
    </w:p>
    <w:p w14:paraId="5551A5E6" w14:textId="77777777" w:rsidR="00A253C0" w:rsidRPr="00A568A3" w:rsidRDefault="00A253C0" w:rsidP="00A253C0">
      <w:pPr>
        <w:rPr>
          <w:rFonts w:eastAsia="Times New Roman" w:cstheme="minorHAnsi"/>
          <w:color w:val="000000" w:themeColor="text1"/>
          <w:sz w:val="24"/>
          <w:szCs w:val="24"/>
          <w:lang w:eastAsia="en-GB"/>
        </w:rPr>
      </w:pPr>
      <w:r w:rsidRPr="00A568A3">
        <w:rPr>
          <w:rFonts w:eastAsia="Times New Roman" w:cstheme="minorHAnsi"/>
          <w:color w:val="000000" w:themeColor="text1"/>
          <w:sz w:val="24"/>
          <w:szCs w:val="24"/>
          <w:lang w:eastAsia="en-GB"/>
        </w:rPr>
        <w:t>PIP level 2 – This is usually carried out by detective constables</w:t>
      </w:r>
      <w:r w:rsidR="00FE2ECE" w:rsidRPr="00A568A3">
        <w:rPr>
          <w:rFonts w:eastAsia="Times New Roman" w:cstheme="minorHAnsi"/>
          <w:color w:val="000000" w:themeColor="text1"/>
          <w:sz w:val="24"/>
          <w:szCs w:val="24"/>
          <w:lang w:eastAsia="en-GB"/>
        </w:rPr>
        <w:t xml:space="preserve"> (DC)</w:t>
      </w:r>
      <w:r w:rsidRPr="00A568A3">
        <w:rPr>
          <w:rFonts w:eastAsia="Times New Roman" w:cstheme="minorHAnsi"/>
          <w:color w:val="000000" w:themeColor="text1"/>
          <w:sz w:val="24"/>
          <w:szCs w:val="24"/>
          <w:lang w:eastAsia="en-GB"/>
        </w:rPr>
        <w:t xml:space="preserve"> attached to The Criminal Investigation Department (CID) who will deal with serious and complex investigations.</w:t>
      </w:r>
    </w:p>
    <w:p w14:paraId="385641CC" w14:textId="77777777" w:rsidR="00A253C0" w:rsidRPr="00A568A3" w:rsidRDefault="00A253C0" w:rsidP="00A253C0">
      <w:pPr>
        <w:rPr>
          <w:rFonts w:eastAsia="Times New Roman" w:cstheme="minorHAnsi"/>
          <w:color w:val="000000" w:themeColor="text1"/>
          <w:sz w:val="24"/>
          <w:szCs w:val="24"/>
          <w:lang w:eastAsia="en-GB"/>
        </w:rPr>
      </w:pPr>
      <w:r w:rsidRPr="00A568A3">
        <w:rPr>
          <w:rFonts w:eastAsia="Times New Roman" w:cstheme="minorHAnsi"/>
          <w:color w:val="000000" w:themeColor="text1"/>
          <w:sz w:val="24"/>
          <w:szCs w:val="24"/>
          <w:lang w:eastAsia="en-GB"/>
        </w:rPr>
        <w:t xml:space="preserve">PIP level 3 – </w:t>
      </w:r>
      <w:r w:rsidR="00FE2ECE" w:rsidRPr="00A568A3">
        <w:rPr>
          <w:rFonts w:eastAsia="Times New Roman" w:cstheme="minorHAnsi"/>
          <w:color w:val="000000" w:themeColor="text1"/>
          <w:sz w:val="24"/>
          <w:szCs w:val="24"/>
          <w:lang w:eastAsia="en-GB"/>
        </w:rPr>
        <w:t xml:space="preserve">This would usually be led by a detective inspector (DI) who may be attached to CID or Major Crimes Unit and deal with </w:t>
      </w:r>
      <w:r w:rsidRPr="00A568A3">
        <w:rPr>
          <w:rFonts w:eastAsia="Times New Roman" w:cstheme="minorHAnsi"/>
          <w:color w:val="000000" w:themeColor="text1"/>
          <w:sz w:val="24"/>
          <w:szCs w:val="24"/>
          <w:lang w:eastAsia="en-GB"/>
        </w:rPr>
        <w:t>major investigations</w:t>
      </w:r>
      <w:r w:rsidR="00FE2ECE" w:rsidRPr="00A568A3">
        <w:rPr>
          <w:rFonts w:eastAsia="Times New Roman" w:cstheme="minorHAnsi"/>
          <w:color w:val="000000" w:themeColor="text1"/>
          <w:sz w:val="24"/>
          <w:szCs w:val="24"/>
          <w:lang w:eastAsia="en-GB"/>
        </w:rPr>
        <w:t xml:space="preserve">. </w:t>
      </w:r>
    </w:p>
    <w:p w14:paraId="6026EF65" w14:textId="684716C6" w:rsidR="00A253C0" w:rsidRPr="00A568A3" w:rsidRDefault="00A253C0" w:rsidP="00A253C0">
      <w:pPr>
        <w:rPr>
          <w:rFonts w:eastAsia="Times New Roman" w:cstheme="minorHAnsi"/>
          <w:color w:val="000000" w:themeColor="text1"/>
          <w:sz w:val="24"/>
          <w:szCs w:val="24"/>
          <w:lang w:eastAsia="en-GB"/>
        </w:rPr>
      </w:pPr>
      <w:r w:rsidRPr="00A568A3">
        <w:rPr>
          <w:rFonts w:eastAsia="Times New Roman" w:cstheme="minorHAnsi"/>
          <w:color w:val="000000" w:themeColor="text1"/>
          <w:sz w:val="24"/>
          <w:szCs w:val="24"/>
          <w:lang w:eastAsia="en-GB"/>
        </w:rPr>
        <w:t>PIP level 4 –</w:t>
      </w:r>
      <w:r w:rsidR="00FE2ECE" w:rsidRPr="00A568A3">
        <w:rPr>
          <w:rFonts w:eastAsia="Times New Roman" w:cstheme="minorHAnsi"/>
          <w:color w:val="000000" w:themeColor="text1"/>
          <w:sz w:val="24"/>
          <w:szCs w:val="24"/>
          <w:lang w:eastAsia="en-GB"/>
        </w:rPr>
        <w:t xml:space="preserve"> Within this level it requires the leadership of a Senior Investigating Officer (SIO) who may be ranked from a DI to a Detective Chief </w:t>
      </w:r>
      <w:r w:rsidR="00916239" w:rsidRPr="00A568A3">
        <w:rPr>
          <w:rFonts w:eastAsia="Times New Roman" w:cstheme="minorHAnsi"/>
          <w:color w:val="000000" w:themeColor="text1"/>
          <w:sz w:val="24"/>
          <w:szCs w:val="24"/>
          <w:lang w:eastAsia="en-GB"/>
        </w:rPr>
        <w:t>Superintendent,</w:t>
      </w:r>
      <w:r w:rsidR="00FE2ECE" w:rsidRPr="00A568A3">
        <w:rPr>
          <w:rFonts w:eastAsia="Times New Roman" w:cstheme="minorHAnsi"/>
          <w:color w:val="000000" w:themeColor="text1"/>
          <w:sz w:val="24"/>
          <w:szCs w:val="24"/>
          <w:lang w:eastAsia="en-GB"/>
        </w:rPr>
        <w:t xml:space="preserve"> and they will deal with</w:t>
      </w:r>
      <w:r w:rsidRPr="00A568A3">
        <w:rPr>
          <w:rFonts w:eastAsia="Times New Roman" w:cstheme="minorHAnsi"/>
          <w:color w:val="000000" w:themeColor="text1"/>
          <w:sz w:val="24"/>
          <w:szCs w:val="24"/>
          <w:lang w:eastAsia="en-GB"/>
        </w:rPr>
        <w:t xml:space="preserve"> strategic management of highly complex investigations.</w:t>
      </w:r>
      <w:r w:rsidR="00FE2ECE" w:rsidRPr="00A568A3">
        <w:rPr>
          <w:rFonts w:eastAsia="Times New Roman" w:cstheme="minorHAnsi"/>
          <w:color w:val="000000" w:themeColor="text1"/>
          <w:sz w:val="24"/>
          <w:szCs w:val="24"/>
          <w:lang w:eastAsia="en-GB"/>
        </w:rPr>
        <w:t xml:space="preserve"> </w:t>
      </w:r>
    </w:p>
    <w:p w14:paraId="50BAF00C" w14:textId="63DBAD67" w:rsidR="00FE2ECE" w:rsidRPr="00A568A3" w:rsidRDefault="00FE2ECE" w:rsidP="00A253C0">
      <w:pPr>
        <w:rPr>
          <w:rFonts w:eastAsia="Times New Roman" w:cstheme="minorHAnsi"/>
          <w:color w:val="000000" w:themeColor="text1"/>
          <w:sz w:val="24"/>
          <w:szCs w:val="24"/>
          <w:lang w:eastAsia="en-GB"/>
        </w:rPr>
      </w:pPr>
      <w:r w:rsidRPr="00A568A3">
        <w:rPr>
          <w:rFonts w:eastAsia="Times New Roman" w:cstheme="minorHAnsi"/>
          <w:color w:val="000000" w:themeColor="text1"/>
          <w:sz w:val="24"/>
          <w:szCs w:val="24"/>
          <w:lang w:eastAsia="en-GB"/>
        </w:rPr>
        <w:t xml:space="preserve">Under PIP level 1, police constables will investigate volume and priority crime. Priority crimes are </w:t>
      </w:r>
      <w:r w:rsidR="00535EAA" w:rsidRPr="00A568A3">
        <w:rPr>
          <w:rFonts w:eastAsia="Times New Roman" w:cstheme="minorHAnsi"/>
          <w:color w:val="000000" w:themeColor="text1"/>
          <w:sz w:val="24"/>
          <w:szCs w:val="24"/>
          <w:lang w:eastAsia="en-GB"/>
        </w:rPr>
        <w:t>declared</w:t>
      </w:r>
      <w:r w:rsidRPr="00A568A3">
        <w:rPr>
          <w:rFonts w:eastAsia="Times New Roman" w:cstheme="minorHAnsi"/>
          <w:color w:val="000000" w:themeColor="text1"/>
          <w:sz w:val="24"/>
          <w:szCs w:val="24"/>
          <w:lang w:eastAsia="en-GB"/>
        </w:rPr>
        <w:t xml:space="preserve"> by each individual police force to be of sufficient seriousness to their force area and communities which requires action taking against the perpetrators. This includes robbery, burglary and vehicle related crime </w:t>
      </w:r>
      <w:sdt>
        <w:sdtPr>
          <w:rPr>
            <w:rFonts w:eastAsia="Times New Roman" w:cstheme="minorHAnsi"/>
            <w:color w:val="000000" w:themeColor="text1"/>
            <w:sz w:val="24"/>
            <w:szCs w:val="24"/>
            <w:lang w:eastAsia="en-GB"/>
          </w:rPr>
          <w:id w:val="1853916185"/>
          <w:citation/>
        </w:sdtPr>
        <w:sdtEndPr/>
        <w:sdtContent>
          <w:r w:rsidRPr="00A568A3">
            <w:rPr>
              <w:rFonts w:eastAsia="Times New Roman" w:cstheme="minorHAnsi"/>
              <w:color w:val="000000" w:themeColor="text1"/>
              <w:sz w:val="24"/>
              <w:szCs w:val="24"/>
              <w:lang w:eastAsia="en-GB"/>
            </w:rPr>
            <w:fldChar w:fldCharType="begin"/>
          </w:r>
          <w:r w:rsidRPr="00A568A3">
            <w:rPr>
              <w:rFonts w:eastAsia="Times New Roman" w:cstheme="minorHAnsi"/>
              <w:color w:val="000000" w:themeColor="text1"/>
              <w:sz w:val="24"/>
              <w:szCs w:val="24"/>
              <w:lang w:eastAsia="en-GB"/>
            </w:rPr>
            <w:instrText xml:space="preserve"> CITATION Rob151 \l 2057 </w:instrText>
          </w:r>
          <w:r w:rsidRPr="00A568A3">
            <w:rPr>
              <w:rFonts w:eastAsia="Times New Roman" w:cstheme="minorHAnsi"/>
              <w:color w:val="000000" w:themeColor="text1"/>
              <w:sz w:val="24"/>
              <w:szCs w:val="24"/>
              <w:lang w:eastAsia="en-GB"/>
            </w:rPr>
            <w:fldChar w:fldCharType="separate"/>
          </w:r>
          <w:r w:rsidRPr="00A568A3">
            <w:rPr>
              <w:rFonts w:eastAsia="Times New Roman" w:cstheme="minorHAnsi"/>
              <w:noProof/>
              <w:color w:val="000000" w:themeColor="text1"/>
              <w:sz w:val="24"/>
              <w:szCs w:val="24"/>
              <w:lang w:eastAsia="en-GB"/>
            </w:rPr>
            <w:t>(Robinson, 2015)</w:t>
          </w:r>
          <w:r w:rsidRPr="00A568A3">
            <w:rPr>
              <w:rFonts w:eastAsia="Times New Roman" w:cstheme="minorHAnsi"/>
              <w:color w:val="000000" w:themeColor="text1"/>
              <w:sz w:val="24"/>
              <w:szCs w:val="24"/>
              <w:lang w:eastAsia="en-GB"/>
            </w:rPr>
            <w:fldChar w:fldCharType="end"/>
          </w:r>
        </w:sdtContent>
      </w:sdt>
      <w:r w:rsidR="007122E9" w:rsidRPr="00A568A3">
        <w:rPr>
          <w:rFonts w:eastAsia="Times New Roman" w:cstheme="minorHAnsi"/>
          <w:color w:val="000000" w:themeColor="text1"/>
          <w:sz w:val="24"/>
          <w:szCs w:val="24"/>
          <w:lang w:eastAsia="en-GB"/>
        </w:rPr>
        <w:t xml:space="preserve">. </w:t>
      </w:r>
    </w:p>
    <w:p w14:paraId="2E97EDF4" w14:textId="6FC27831" w:rsidR="00A253C0" w:rsidRPr="00A568A3" w:rsidRDefault="000F4708">
      <w:pPr>
        <w:rPr>
          <w:rFonts w:cstheme="minorHAnsi"/>
          <w:color w:val="000000" w:themeColor="text1"/>
          <w:sz w:val="24"/>
          <w:szCs w:val="24"/>
        </w:rPr>
      </w:pPr>
      <w:r w:rsidRPr="00A568A3">
        <w:rPr>
          <w:rFonts w:cstheme="minorHAnsi"/>
          <w:color w:val="000000" w:themeColor="text1"/>
          <w:sz w:val="24"/>
          <w:szCs w:val="24"/>
        </w:rPr>
        <w:t xml:space="preserve">Volume crime is any crime, through its sheer </w:t>
      </w:r>
      <w:r w:rsidR="003F7730" w:rsidRPr="00A568A3">
        <w:rPr>
          <w:rFonts w:cstheme="minorHAnsi"/>
          <w:color w:val="000000" w:themeColor="text1"/>
          <w:sz w:val="24"/>
          <w:szCs w:val="24"/>
        </w:rPr>
        <w:t>volume</w:t>
      </w:r>
      <w:r w:rsidRPr="00A568A3">
        <w:rPr>
          <w:rFonts w:cstheme="minorHAnsi"/>
          <w:color w:val="000000" w:themeColor="text1"/>
          <w:sz w:val="24"/>
          <w:szCs w:val="24"/>
        </w:rPr>
        <w:t xml:space="preserve">, has a significant impact on communities and the ability to tackle it. Volume crime includes priority crimes such as street robbery, burglary and vehicle related crime. </w:t>
      </w:r>
      <w:r w:rsidR="00975326" w:rsidRPr="00A568A3">
        <w:rPr>
          <w:rFonts w:cstheme="minorHAnsi"/>
          <w:color w:val="000000" w:themeColor="text1"/>
          <w:sz w:val="24"/>
          <w:szCs w:val="24"/>
        </w:rPr>
        <w:t>However,</w:t>
      </w:r>
      <w:r w:rsidRPr="00A568A3">
        <w:rPr>
          <w:rFonts w:cstheme="minorHAnsi"/>
          <w:color w:val="000000" w:themeColor="text1"/>
          <w:sz w:val="24"/>
          <w:szCs w:val="24"/>
        </w:rPr>
        <w:t xml:space="preserve"> it also applies to criminal damage and assaults. The volume crime management model (VCMM) is designed to assist and improve performance whil</w:t>
      </w:r>
      <w:r w:rsidR="00B71F0F" w:rsidRPr="00A568A3">
        <w:rPr>
          <w:rFonts w:cstheme="minorHAnsi"/>
          <w:color w:val="000000" w:themeColor="text1"/>
          <w:sz w:val="24"/>
          <w:szCs w:val="24"/>
        </w:rPr>
        <w:t>st</w:t>
      </w:r>
      <w:r w:rsidRPr="00A568A3">
        <w:rPr>
          <w:rFonts w:cstheme="minorHAnsi"/>
          <w:color w:val="000000" w:themeColor="text1"/>
          <w:sz w:val="24"/>
          <w:szCs w:val="24"/>
        </w:rPr>
        <w:t xml:space="preserve"> investigating volume crimes. It helps to ensure all police officers and staff are fully aware of their role and what is expected of them</w:t>
      </w:r>
      <w:r w:rsidR="003F7730" w:rsidRPr="00A568A3">
        <w:rPr>
          <w:rFonts w:cstheme="minorHAnsi"/>
          <w:color w:val="000000" w:themeColor="text1"/>
          <w:sz w:val="24"/>
          <w:szCs w:val="24"/>
        </w:rPr>
        <w:t xml:space="preserve"> </w:t>
      </w:r>
      <w:sdt>
        <w:sdtPr>
          <w:rPr>
            <w:rFonts w:cstheme="minorHAnsi"/>
            <w:color w:val="000000" w:themeColor="text1"/>
            <w:sz w:val="24"/>
            <w:szCs w:val="24"/>
          </w:rPr>
          <w:id w:val="-2074571045"/>
          <w:citation/>
        </w:sdtPr>
        <w:sdtEndPr/>
        <w:sdtContent>
          <w:r w:rsidR="003F7730" w:rsidRPr="00A568A3">
            <w:rPr>
              <w:rFonts w:cstheme="minorHAnsi"/>
              <w:color w:val="000000" w:themeColor="text1"/>
              <w:sz w:val="24"/>
              <w:szCs w:val="24"/>
            </w:rPr>
            <w:fldChar w:fldCharType="begin"/>
          </w:r>
          <w:r w:rsidR="003F7730" w:rsidRPr="00A568A3">
            <w:rPr>
              <w:rFonts w:cstheme="minorHAnsi"/>
              <w:color w:val="000000" w:themeColor="text1"/>
              <w:sz w:val="24"/>
              <w:szCs w:val="24"/>
            </w:rPr>
            <w:instrText xml:space="preserve"> CITATION NPI09 \l 2057 </w:instrText>
          </w:r>
          <w:r w:rsidR="003F7730" w:rsidRPr="00A568A3">
            <w:rPr>
              <w:rFonts w:cstheme="minorHAnsi"/>
              <w:color w:val="000000" w:themeColor="text1"/>
              <w:sz w:val="24"/>
              <w:szCs w:val="24"/>
            </w:rPr>
            <w:fldChar w:fldCharType="separate"/>
          </w:r>
          <w:r w:rsidR="003F7730" w:rsidRPr="00A568A3">
            <w:rPr>
              <w:rFonts w:cstheme="minorHAnsi"/>
              <w:noProof/>
              <w:color w:val="000000" w:themeColor="text1"/>
              <w:sz w:val="24"/>
              <w:szCs w:val="24"/>
            </w:rPr>
            <w:t>(NPIA, 2009)</w:t>
          </w:r>
          <w:r w:rsidR="003F7730" w:rsidRPr="00A568A3">
            <w:rPr>
              <w:rFonts w:cstheme="minorHAnsi"/>
              <w:color w:val="000000" w:themeColor="text1"/>
              <w:sz w:val="24"/>
              <w:szCs w:val="24"/>
            </w:rPr>
            <w:fldChar w:fldCharType="end"/>
          </w:r>
        </w:sdtContent>
      </w:sdt>
      <w:r w:rsidRPr="00A568A3">
        <w:rPr>
          <w:rFonts w:cstheme="minorHAnsi"/>
          <w:color w:val="000000" w:themeColor="text1"/>
          <w:sz w:val="24"/>
          <w:szCs w:val="24"/>
        </w:rPr>
        <w:t xml:space="preserve">. </w:t>
      </w:r>
    </w:p>
    <w:p w14:paraId="15906B35" w14:textId="77777777" w:rsidR="00CE16A5" w:rsidRPr="00A568A3" w:rsidRDefault="00CE16A5">
      <w:pPr>
        <w:rPr>
          <w:rFonts w:cstheme="minorHAnsi"/>
          <w:color w:val="000000" w:themeColor="text1"/>
          <w:sz w:val="24"/>
          <w:szCs w:val="24"/>
        </w:rPr>
      </w:pPr>
      <w:r w:rsidRPr="00A568A3">
        <w:rPr>
          <w:rFonts w:cstheme="minorHAnsi"/>
          <w:color w:val="000000" w:themeColor="text1"/>
          <w:sz w:val="24"/>
          <w:szCs w:val="24"/>
        </w:rPr>
        <w:t xml:space="preserve">The volume crime management model (VCMM) was designed in order to improve performance by managing the investigation of volume crimes. It ensures all police officers are fully aware of what is expected of them. </w:t>
      </w:r>
    </w:p>
    <w:p w14:paraId="606D8141" w14:textId="77777777" w:rsidR="00D35B40" w:rsidRPr="00A568A3" w:rsidRDefault="00D35B40">
      <w:pPr>
        <w:rPr>
          <w:rFonts w:cstheme="minorHAnsi"/>
          <w:color w:val="000000" w:themeColor="text1"/>
          <w:sz w:val="24"/>
          <w:szCs w:val="24"/>
        </w:rPr>
      </w:pPr>
      <w:r w:rsidRPr="00A568A3">
        <w:rPr>
          <w:rFonts w:cstheme="minorHAnsi"/>
          <w:color w:val="000000" w:themeColor="text1"/>
          <w:sz w:val="24"/>
          <w:szCs w:val="24"/>
        </w:rPr>
        <w:t xml:space="preserve">The Police Federation </w:t>
      </w:r>
      <w:r w:rsidR="006318DC" w:rsidRPr="00A568A3">
        <w:rPr>
          <w:rFonts w:cstheme="minorHAnsi"/>
          <w:color w:val="000000" w:themeColor="text1"/>
          <w:sz w:val="24"/>
          <w:szCs w:val="24"/>
        </w:rPr>
        <w:t xml:space="preserve">Chairman states that volume crime has a significant impact on many victims which can involve small financial loss, invasion of privacy and fear of crime with a lack of safety. This can impact the public perception on the police service </w:t>
      </w:r>
      <w:sdt>
        <w:sdtPr>
          <w:rPr>
            <w:rFonts w:cstheme="minorHAnsi"/>
            <w:color w:val="000000" w:themeColor="text1"/>
            <w:sz w:val="24"/>
            <w:szCs w:val="24"/>
          </w:rPr>
          <w:id w:val="-1281645616"/>
          <w:citation/>
        </w:sdtPr>
        <w:sdtEndPr/>
        <w:sdtContent>
          <w:r w:rsidR="006318DC" w:rsidRPr="00A568A3">
            <w:rPr>
              <w:rFonts w:cstheme="minorHAnsi"/>
              <w:color w:val="000000" w:themeColor="text1"/>
              <w:sz w:val="24"/>
              <w:szCs w:val="24"/>
            </w:rPr>
            <w:fldChar w:fldCharType="begin"/>
          </w:r>
          <w:r w:rsidR="006318DC" w:rsidRPr="00A568A3">
            <w:rPr>
              <w:rFonts w:cstheme="minorHAnsi"/>
              <w:color w:val="000000" w:themeColor="text1"/>
              <w:sz w:val="24"/>
              <w:szCs w:val="24"/>
            </w:rPr>
            <w:instrText xml:space="preserve"> CITATION Whi17 \l 2057 </w:instrText>
          </w:r>
          <w:r w:rsidR="006318DC" w:rsidRPr="00A568A3">
            <w:rPr>
              <w:rFonts w:cstheme="minorHAnsi"/>
              <w:color w:val="000000" w:themeColor="text1"/>
              <w:sz w:val="24"/>
              <w:szCs w:val="24"/>
            </w:rPr>
            <w:fldChar w:fldCharType="separate"/>
          </w:r>
          <w:r w:rsidR="006318DC" w:rsidRPr="00A568A3">
            <w:rPr>
              <w:rFonts w:cstheme="minorHAnsi"/>
              <w:noProof/>
              <w:color w:val="000000" w:themeColor="text1"/>
              <w:sz w:val="24"/>
              <w:szCs w:val="24"/>
            </w:rPr>
            <w:t>(White, 2017)</w:t>
          </w:r>
          <w:r w:rsidR="006318DC" w:rsidRPr="00A568A3">
            <w:rPr>
              <w:rFonts w:cstheme="minorHAnsi"/>
              <w:color w:val="000000" w:themeColor="text1"/>
              <w:sz w:val="24"/>
              <w:szCs w:val="24"/>
            </w:rPr>
            <w:fldChar w:fldCharType="end"/>
          </w:r>
        </w:sdtContent>
      </w:sdt>
      <w:r w:rsidR="006318DC" w:rsidRPr="00A568A3">
        <w:rPr>
          <w:rFonts w:cstheme="minorHAnsi"/>
          <w:color w:val="000000" w:themeColor="text1"/>
          <w:sz w:val="24"/>
          <w:szCs w:val="24"/>
        </w:rPr>
        <w:t>.</w:t>
      </w:r>
    </w:p>
    <w:p w14:paraId="640492DF" w14:textId="3C5B2C86" w:rsidR="0092744B" w:rsidRPr="00A568A3" w:rsidRDefault="0092744B">
      <w:pPr>
        <w:rPr>
          <w:rFonts w:cstheme="minorHAnsi"/>
          <w:color w:val="000000" w:themeColor="text1"/>
          <w:sz w:val="24"/>
          <w:szCs w:val="24"/>
        </w:rPr>
      </w:pPr>
      <w:r w:rsidRPr="00A568A3">
        <w:rPr>
          <w:rFonts w:cstheme="minorHAnsi"/>
          <w:color w:val="000000" w:themeColor="text1"/>
          <w:sz w:val="24"/>
          <w:szCs w:val="24"/>
        </w:rPr>
        <w:t>Within my local force area</w:t>
      </w:r>
      <w:r w:rsidR="00EC58AB" w:rsidRPr="00A568A3">
        <w:rPr>
          <w:rFonts w:cstheme="minorHAnsi"/>
          <w:color w:val="000000" w:themeColor="text1"/>
          <w:sz w:val="24"/>
          <w:szCs w:val="24"/>
        </w:rPr>
        <w:t>,</w:t>
      </w:r>
      <w:r w:rsidRPr="00A568A3">
        <w:rPr>
          <w:rFonts w:cstheme="minorHAnsi"/>
          <w:color w:val="000000" w:themeColor="text1"/>
          <w:sz w:val="24"/>
          <w:szCs w:val="24"/>
        </w:rPr>
        <w:t xml:space="preserve"> the volume crime consists of assaults</w:t>
      </w:r>
      <w:r w:rsidR="004F06F1" w:rsidRPr="00A568A3">
        <w:rPr>
          <w:rFonts w:cstheme="minorHAnsi"/>
          <w:color w:val="000000" w:themeColor="text1"/>
          <w:sz w:val="24"/>
          <w:szCs w:val="24"/>
        </w:rPr>
        <w:t>, criminal damage</w:t>
      </w:r>
      <w:r w:rsidRPr="00A568A3">
        <w:rPr>
          <w:rFonts w:cstheme="minorHAnsi"/>
          <w:color w:val="000000" w:themeColor="text1"/>
          <w:sz w:val="24"/>
          <w:szCs w:val="24"/>
        </w:rPr>
        <w:t xml:space="preserve"> and theft. </w:t>
      </w:r>
      <w:r w:rsidR="00CE16A5" w:rsidRPr="00A568A3">
        <w:rPr>
          <w:rFonts w:cstheme="minorHAnsi"/>
          <w:color w:val="000000" w:themeColor="text1"/>
          <w:sz w:val="24"/>
          <w:szCs w:val="24"/>
        </w:rPr>
        <w:t xml:space="preserve">These types of crimes are reported </w:t>
      </w:r>
      <w:r w:rsidR="00694E88" w:rsidRPr="00A568A3">
        <w:rPr>
          <w:rFonts w:cstheme="minorHAnsi"/>
          <w:color w:val="000000" w:themeColor="text1"/>
          <w:sz w:val="24"/>
          <w:szCs w:val="24"/>
        </w:rPr>
        <w:t>at a high</w:t>
      </w:r>
      <w:r w:rsidR="00CE16A5" w:rsidRPr="00A568A3">
        <w:rPr>
          <w:rFonts w:cstheme="minorHAnsi"/>
          <w:color w:val="000000" w:themeColor="text1"/>
          <w:sz w:val="24"/>
          <w:szCs w:val="24"/>
        </w:rPr>
        <w:t xml:space="preserve"> volume throughout each month. Domestic related assaults are one of the most common incidents </w:t>
      </w:r>
      <w:r w:rsidR="00C31384" w:rsidRPr="00A568A3">
        <w:rPr>
          <w:rFonts w:cstheme="minorHAnsi"/>
          <w:color w:val="000000" w:themeColor="text1"/>
          <w:sz w:val="24"/>
          <w:szCs w:val="24"/>
        </w:rPr>
        <w:t>to</w:t>
      </w:r>
      <w:r w:rsidR="00CE16A5" w:rsidRPr="00A568A3">
        <w:rPr>
          <w:rFonts w:cstheme="minorHAnsi"/>
          <w:color w:val="000000" w:themeColor="text1"/>
          <w:sz w:val="24"/>
          <w:szCs w:val="24"/>
        </w:rPr>
        <w:t xml:space="preserve"> which response police officers attend within South Wales Police. </w:t>
      </w:r>
    </w:p>
    <w:p w14:paraId="1E83634F" w14:textId="516A1300" w:rsidR="00CE16A5" w:rsidRPr="00A568A3" w:rsidRDefault="00B35613">
      <w:pPr>
        <w:rPr>
          <w:rFonts w:cstheme="minorHAnsi"/>
          <w:color w:val="000000" w:themeColor="text1"/>
          <w:sz w:val="24"/>
          <w:szCs w:val="24"/>
        </w:rPr>
      </w:pPr>
      <w:r w:rsidRPr="00A568A3">
        <w:rPr>
          <w:rFonts w:cstheme="minorHAnsi"/>
          <w:color w:val="000000" w:themeColor="text1"/>
          <w:sz w:val="24"/>
          <w:szCs w:val="24"/>
        </w:rPr>
        <w:t xml:space="preserve">In September 2021 within </w:t>
      </w:r>
      <w:r w:rsidR="00C31384" w:rsidRPr="00A568A3">
        <w:rPr>
          <w:rFonts w:cstheme="minorHAnsi"/>
          <w:color w:val="000000" w:themeColor="text1"/>
          <w:sz w:val="24"/>
          <w:szCs w:val="24"/>
        </w:rPr>
        <w:t xml:space="preserve">the </w:t>
      </w:r>
      <w:r w:rsidRPr="00A568A3">
        <w:rPr>
          <w:rFonts w:cstheme="minorHAnsi"/>
          <w:color w:val="000000" w:themeColor="text1"/>
          <w:sz w:val="24"/>
          <w:szCs w:val="24"/>
        </w:rPr>
        <w:t>South Wales Police force area, there w</w:t>
      </w:r>
      <w:r w:rsidR="00C31384" w:rsidRPr="00A568A3">
        <w:rPr>
          <w:rFonts w:cstheme="minorHAnsi"/>
          <w:color w:val="000000" w:themeColor="text1"/>
          <w:sz w:val="24"/>
          <w:szCs w:val="24"/>
        </w:rPr>
        <w:t>ere</w:t>
      </w:r>
      <w:r w:rsidRPr="00A568A3">
        <w:rPr>
          <w:rFonts w:cstheme="minorHAnsi"/>
          <w:color w:val="000000" w:themeColor="text1"/>
          <w:sz w:val="24"/>
          <w:szCs w:val="24"/>
        </w:rPr>
        <w:t xml:space="preserve"> 1</w:t>
      </w:r>
      <w:r w:rsidR="00C31384" w:rsidRPr="00A568A3">
        <w:rPr>
          <w:rFonts w:cstheme="minorHAnsi"/>
          <w:color w:val="000000" w:themeColor="text1"/>
          <w:sz w:val="24"/>
          <w:szCs w:val="24"/>
        </w:rPr>
        <w:t>,</w:t>
      </w:r>
      <w:r w:rsidRPr="00A568A3">
        <w:rPr>
          <w:rFonts w:cstheme="minorHAnsi"/>
          <w:color w:val="000000" w:themeColor="text1"/>
          <w:sz w:val="24"/>
          <w:szCs w:val="24"/>
        </w:rPr>
        <w:t>399 reports of public order offences compared to February 2021 where there w</w:t>
      </w:r>
      <w:r w:rsidR="009967F7" w:rsidRPr="00A568A3">
        <w:rPr>
          <w:rFonts w:cstheme="minorHAnsi"/>
          <w:color w:val="000000" w:themeColor="text1"/>
          <w:sz w:val="24"/>
          <w:szCs w:val="24"/>
        </w:rPr>
        <w:t>ere</w:t>
      </w:r>
      <w:r w:rsidRPr="00A568A3">
        <w:rPr>
          <w:rFonts w:cstheme="minorHAnsi"/>
          <w:color w:val="000000" w:themeColor="text1"/>
          <w:sz w:val="24"/>
          <w:szCs w:val="24"/>
        </w:rPr>
        <w:t xml:space="preserve"> 858 reports made. </w:t>
      </w:r>
      <w:r w:rsidRPr="00A568A3">
        <w:rPr>
          <w:rFonts w:cstheme="minorHAnsi"/>
          <w:color w:val="000000" w:themeColor="text1"/>
          <w:sz w:val="24"/>
          <w:szCs w:val="24"/>
        </w:rPr>
        <w:lastRenderedPageBreak/>
        <w:t xml:space="preserve">There </w:t>
      </w:r>
      <w:r w:rsidR="00064C69" w:rsidRPr="00A568A3">
        <w:rPr>
          <w:rFonts w:cstheme="minorHAnsi"/>
          <w:color w:val="000000" w:themeColor="text1"/>
          <w:sz w:val="24"/>
          <w:szCs w:val="24"/>
        </w:rPr>
        <w:t>has been</w:t>
      </w:r>
      <w:r w:rsidRPr="00A568A3">
        <w:rPr>
          <w:rFonts w:cstheme="minorHAnsi"/>
          <w:color w:val="000000" w:themeColor="text1"/>
          <w:sz w:val="24"/>
          <w:szCs w:val="24"/>
        </w:rPr>
        <w:t xml:space="preserve"> a significant increase in the reports of public order offences since COVID-19 restrictions have been removed. </w:t>
      </w:r>
    </w:p>
    <w:p w14:paraId="31858F90" w14:textId="585A484D" w:rsidR="00A02570" w:rsidRPr="00A568A3" w:rsidRDefault="00473C7E">
      <w:pPr>
        <w:rPr>
          <w:rFonts w:cstheme="minorHAnsi"/>
          <w:color w:val="000000" w:themeColor="text1"/>
          <w:sz w:val="24"/>
          <w:szCs w:val="24"/>
        </w:rPr>
      </w:pPr>
      <w:r w:rsidRPr="00A568A3">
        <w:rPr>
          <w:rFonts w:cstheme="minorHAnsi"/>
          <w:color w:val="000000" w:themeColor="text1"/>
          <w:sz w:val="24"/>
          <w:szCs w:val="24"/>
        </w:rPr>
        <w:t xml:space="preserve">Section 5 of the Public Order Act 1986 states a person is guilty of an offence if </w:t>
      </w:r>
      <w:r w:rsidR="003F56C2" w:rsidRPr="00A568A3">
        <w:rPr>
          <w:rFonts w:cstheme="minorHAnsi"/>
          <w:color w:val="000000" w:themeColor="text1"/>
          <w:sz w:val="24"/>
          <w:szCs w:val="24"/>
        </w:rPr>
        <w:t>that person:</w:t>
      </w:r>
      <w:r w:rsidRPr="00A568A3">
        <w:rPr>
          <w:rFonts w:cstheme="minorHAnsi"/>
          <w:color w:val="000000" w:themeColor="text1"/>
          <w:sz w:val="24"/>
          <w:szCs w:val="24"/>
        </w:rPr>
        <w:t xml:space="preserve"> </w:t>
      </w:r>
    </w:p>
    <w:p w14:paraId="6BE15430" w14:textId="77777777" w:rsidR="00473C7E" w:rsidRPr="00A568A3" w:rsidRDefault="00473C7E" w:rsidP="00473C7E">
      <w:pPr>
        <w:pStyle w:val="ListParagraph"/>
        <w:numPr>
          <w:ilvl w:val="0"/>
          <w:numId w:val="18"/>
        </w:numPr>
        <w:rPr>
          <w:rFonts w:cstheme="minorHAnsi"/>
          <w:color w:val="000000" w:themeColor="text1"/>
          <w:sz w:val="24"/>
          <w:szCs w:val="24"/>
        </w:rPr>
      </w:pPr>
      <w:r w:rsidRPr="00A568A3">
        <w:rPr>
          <w:rFonts w:cstheme="minorHAnsi"/>
          <w:color w:val="000000" w:themeColor="text1"/>
          <w:sz w:val="24"/>
          <w:szCs w:val="24"/>
        </w:rPr>
        <w:t xml:space="preserve">Uses threatening or abusive words or behaviour, or disorderly behaviour, or, </w:t>
      </w:r>
    </w:p>
    <w:p w14:paraId="3E679D37" w14:textId="77777777" w:rsidR="00473C7E" w:rsidRPr="00A568A3" w:rsidRDefault="00473C7E" w:rsidP="00606693">
      <w:pPr>
        <w:pStyle w:val="ListParagraph"/>
        <w:numPr>
          <w:ilvl w:val="0"/>
          <w:numId w:val="18"/>
        </w:numPr>
        <w:rPr>
          <w:rFonts w:cstheme="minorHAnsi"/>
          <w:color w:val="000000" w:themeColor="text1"/>
          <w:sz w:val="24"/>
          <w:szCs w:val="24"/>
        </w:rPr>
      </w:pPr>
      <w:r w:rsidRPr="00A568A3">
        <w:rPr>
          <w:rFonts w:cstheme="minorHAnsi"/>
          <w:color w:val="000000" w:themeColor="text1"/>
          <w:sz w:val="24"/>
          <w:szCs w:val="24"/>
        </w:rPr>
        <w:t>Displays any writing, signs or other visible representation which is threatening or abusive within the hearing or sight of a person likely to be caused harassment, alarm or distress thereby</w:t>
      </w:r>
      <w:r w:rsidR="00606693" w:rsidRPr="00A568A3">
        <w:rPr>
          <w:rFonts w:cstheme="minorHAnsi"/>
          <w:color w:val="000000" w:themeColor="text1"/>
          <w:sz w:val="24"/>
          <w:szCs w:val="24"/>
        </w:rPr>
        <w:t xml:space="preserve"> </w:t>
      </w:r>
      <w:sdt>
        <w:sdtPr>
          <w:rPr>
            <w:rFonts w:eastAsia="Times New Roman" w:cstheme="minorHAnsi"/>
            <w:sz w:val="24"/>
            <w:szCs w:val="24"/>
            <w:lang w:eastAsia="en-GB"/>
          </w:rPr>
          <w:id w:val="861242443"/>
          <w:citation/>
        </w:sdtPr>
        <w:sdtEndPr/>
        <w:sdtContent>
          <w:r w:rsidR="00606693" w:rsidRPr="00A568A3">
            <w:rPr>
              <w:rFonts w:eastAsia="Times New Roman" w:cstheme="minorHAnsi"/>
              <w:sz w:val="24"/>
              <w:szCs w:val="24"/>
              <w:lang w:eastAsia="en-GB"/>
            </w:rPr>
            <w:fldChar w:fldCharType="begin"/>
          </w:r>
          <w:r w:rsidR="00606693" w:rsidRPr="00A568A3">
            <w:rPr>
              <w:rFonts w:eastAsia="Times New Roman" w:cstheme="minorHAnsi"/>
              <w:sz w:val="24"/>
              <w:szCs w:val="24"/>
              <w:lang w:eastAsia="en-GB"/>
            </w:rPr>
            <w:instrText xml:space="preserve">CITATION Bry20 \l 2057 </w:instrText>
          </w:r>
          <w:r w:rsidR="00606693" w:rsidRPr="00A568A3">
            <w:rPr>
              <w:rFonts w:eastAsia="Times New Roman" w:cstheme="minorHAnsi"/>
              <w:sz w:val="24"/>
              <w:szCs w:val="24"/>
              <w:lang w:eastAsia="en-GB"/>
            </w:rPr>
            <w:fldChar w:fldCharType="separate"/>
          </w:r>
          <w:r w:rsidR="00606693" w:rsidRPr="00A568A3">
            <w:rPr>
              <w:rFonts w:eastAsia="Times New Roman" w:cstheme="minorHAnsi"/>
              <w:noProof/>
              <w:sz w:val="24"/>
              <w:szCs w:val="24"/>
              <w:lang w:eastAsia="en-GB"/>
            </w:rPr>
            <w:t>(Bryant, et al., 2020)</w:t>
          </w:r>
          <w:r w:rsidR="00606693" w:rsidRPr="00A568A3">
            <w:rPr>
              <w:rFonts w:eastAsia="Times New Roman" w:cstheme="minorHAnsi"/>
              <w:sz w:val="24"/>
              <w:szCs w:val="24"/>
              <w:lang w:eastAsia="en-GB"/>
            </w:rPr>
            <w:fldChar w:fldCharType="end"/>
          </w:r>
        </w:sdtContent>
      </w:sdt>
      <w:r w:rsidR="00606693" w:rsidRPr="00A568A3">
        <w:rPr>
          <w:rFonts w:eastAsia="Times New Roman" w:cstheme="minorHAnsi"/>
          <w:sz w:val="24"/>
          <w:szCs w:val="24"/>
          <w:lang w:eastAsia="en-GB"/>
        </w:rPr>
        <w:t xml:space="preserve">. </w:t>
      </w:r>
      <w:r w:rsidRPr="00A568A3">
        <w:rPr>
          <w:rFonts w:cstheme="minorHAnsi"/>
          <w:color w:val="000000" w:themeColor="text1"/>
          <w:sz w:val="24"/>
          <w:szCs w:val="24"/>
        </w:rPr>
        <w:t xml:space="preserve"> </w:t>
      </w:r>
    </w:p>
    <w:p w14:paraId="2807107D" w14:textId="49C7FA59" w:rsidR="00A27B76" w:rsidRPr="00A568A3" w:rsidRDefault="00A27B76" w:rsidP="00A27B76">
      <w:pPr>
        <w:rPr>
          <w:rFonts w:cstheme="minorHAnsi"/>
          <w:color w:val="000000" w:themeColor="text1"/>
          <w:sz w:val="24"/>
          <w:szCs w:val="24"/>
        </w:rPr>
      </w:pPr>
      <w:r w:rsidRPr="00A568A3">
        <w:rPr>
          <w:rFonts w:cstheme="minorHAnsi"/>
          <w:color w:val="000000" w:themeColor="text1"/>
          <w:sz w:val="24"/>
          <w:szCs w:val="24"/>
        </w:rPr>
        <w:t xml:space="preserve">Public order offences have increased due to the restrictions of COVID-19 being removed as the pubs and clubs have now started to open up, allowing more people to meet </w:t>
      </w:r>
      <w:r w:rsidR="0054763B" w:rsidRPr="00A568A3">
        <w:rPr>
          <w:rFonts w:cstheme="minorHAnsi"/>
          <w:color w:val="000000" w:themeColor="text1"/>
          <w:sz w:val="24"/>
          <w:szCs w:val="24"/>
        </w:rPr>
        <w:t>which increases the</w:t>
      </w:r>
      <w:r w:rsidR="00516CD1" w:rsidRPr="00A568A3">
        <w:rPr>
          <w:rFonts w:cstheme="minorHAnsi"/>
          <w:color w:val="000000" w:themeColor="text1"/>
          <w:sz w:val="24"/>
          <w:szCs w:val="24"/>
        </w:rPr>
        <w:t xml:space="preserve"> potential of</w:t>
      </w:r>
      <w:r w:rsidRPr="00A568A3">
        <w:rPr>
          <w:rFonts w:cstheme="minorHAnsi"/>
          <w:color w:val="000000" w:themeColor="text1"/>
          <w:sz w:val="24"/>
          <w:szCs w:val="24"/>
        </w:rPr>
        <w:t xml:space="preserve"> public order</w:t>
      </w:r>
      <w:r w:rsidR="00354E33" w:rsidRPr="00A568A3">
        <w:rPr>
          <w:rFonts w:cstheme="minorHAnsi"/>
          <w:color w:val="000000" w:themeColor="text1"/>
          <w:sz w:val="24"/>
          <w:szCs w:val="24"/>
        </w:rPr>
        <w:t xml:space="preserve"> offences being committed</w:t>
      </w:r>
      <w:r w:rsidRPr="00A568A3">
        <w:rPr>
          <w:rFonts w:cstheme="minorHAnsi"/>
          <w:color w:val="000000" w:themeColor="text1"/>
          <w:sz w:val="24"/>
          <w:szCs w:val="24"/>
        </w:rPr>
        <w:t xml:space="preserve">. Some of the </w:t>
      </w:r>
      <w:r w:rsidR="00354E33" w:rsidRPr="00A568A3">
        <w:rPr>
          <w:rFonts w:cstheme="minorHAnsi"/>
          <w:color w:val="000000" w:themeColor="text1"/>
          <w:sz w:val="24"/>
          <w:szCs w:val="24"/>
        </w:rPr>
        <w:t>low-level</w:t>
      </w:r>
      <w:r w:rsidRPr="00A568A3">
        <w:rPr>
          <w:rFonts w:cstheme="minorHAnsi"/>
          <w:color w:val="000000" w:themeColor="text1"/>
          <w:sz w:val="24"/>
          <w:szCs w:val="24"/>
        </w:rPr>
        <w:t xml:space="preserve"> public order offences </w:t>
      </w:r>
      <w:r w:rsidR="00B13476" w:rsidRPr="00A568A3">
        <w:rPr>
          <w:rFonts w:cstheme="minorHAnsi"/>
          <w:color w:val="000000" w:themeColor="text1"/>
          <w:sz w:val="24"/>
          <w:szCs w:val="24"/>
        </w:rPr>
        <w:t>may involve</w:t>
      </w:r>
      <w:r w:rsidRPr="00A568A3">
        <w:rPr>
          <w:rFonts w:cstheme="minorHAnsi"/>
          <w:color w:val="000000" w:themeColor="text1"/>
          <w:sz w:val="24"/>
          <w:szCs w:val="24"/>
        </w:rPr>
        <w:t xml:space="preserve"> a person us</w:t>
      </w:r>
      <w:r w:rsidR="00B13476" w:rsidRPr="00A568A3">
        <w:rPr>
          <w:rFonts w:cstheme="minorHAnsi"/>
          <w:color w:val="000000" w:themeColor="text1"/>
          <w:sz w:val="24"/>
          <w:szCs w:val="24"/>
        </w:rPr>
        <w:t>ing</w:t>
      </w:r>
      <w:r w:rsidRPr="00A568A3">
        <w:rPr>
          <w:rFonts w:cstheme="minorHAnsi"/>
          <w:color w:val="000000" w:themeColor="text1"/>
          <w:sz w:val="24"/>
          <w:szCs w:val="24"/>
        </w:rPr>
        <w:t xml:space="preserve"> threatening or abusive words or behaviour which has caused another person harassment, alarm or distress</w:t>
      </w:r>
      <w:r w:rsidR="00794A58" w:rsidRPr="00A568A3">
        <w:rPr>
          <w:rFonts w:cstheme="minorHAnsi"/>
          <w:color w:val="000000" w:themeColor="text1"/>
          <w:sz w:val="24"/>
          <w:szCs w:val="24"/>
        </w:rPr>
        <w:t>. This is often</w:t>
      </w:r>
      <w:r w:rsidRPr="00A568A3">
        <w:rPr>
          <w:rFonts w:cstheme="minorHAnsi"/>
          <w:color w:val="000000" w:themeColor="text1"/>
          <w:sz w:val="24"/>
          <w:szCs w:val="24"/>
        </w:rPr>
        <w:t xml:space="preserve"> due to excessive alcohol consumption or </w:t>
      </w:r>
      <w:r w:rsidR="001B476A" w:rsidRPr="00A568A3">
        <w:rPr>
          <w:rFonts w:cstheme="minorHAnsi"/>
          <w:color w:val="000000" w:themeColor="text1"/>
          <w:sz w:val="24"/>
          <w:szCs w:val="24"/>
        </w:rPr>
        <w:t xml:space="preserve">to </w:t>
      </w:r>
      <w:r w:rsidRPr="00A568A3">
        <w:rPr>
          <w:rFonts w:cstheme="minorHAnsi"/>
          <w:color w:val="000000" w:themeColor="text1"/>
          <w:sz w:val="24"/>
          <w:szCs w:val="24"/>
        </w:rPr>
        <w:t>persons becom</w:t>
      </w:r>
      <w:r w:rsidR="001B476A" w:rsidRPr="00A568A3">
        <w:rPr>
          <w:rFonts w:cstheme="minorHAnsi"/>
          <w:color w:val="000000" w:themeColor="text1"/>
          <w:sz w:val="24"/>
          <w:szCs w:val="24"/>
        </w:rPr>
        <w:t>ing</w:t>
      </w:r>
      <w:r w:rsidRPr="00A568A3">
        <w:rPr>
          <w:rFonts w:cstheme="minorHAnsi"/>
          <w:color w:val="000000" w:themeColor="text1"/>
          <w:sz w:val="24"/>
          <w:szCs w:val="24"/>
        </w:rPr>
        <w:t xml:space="preserve"> more agitated if other persons are close by and not adhering to government guidelines. This then creates a dynamic atmosphere and threatening </w:t>
      </w:r>
      <w:r w:rsidR="00875EA1" w:rsidRPr="00A568A3">
        <w:rPr>
          <w:rFonts w:cstheme="minorHAnsi"/>
          <w:color w:val="000000" w:themeColor="text1"/>
          <w:sz w:val="24"/>
          <w:szCs w:val="24"/>
        </w:rPr>
        <w:t>words,</w:t>
      </w:r>
      <w:r w:rsidRPr="00A568A3">
        <w:rPr>
          <w:rFonts w:cstheme="minorHAnsi"/>
          <w:color w:val="000000" w:themeColor="text1"/>
          <w:sz w:val="24"/>
          <w:szCs w:val="24"/>
        </w:rPr>
        <w:t xml:space="preserve"> or behaviour are usually the end result.  </w:t>
      </w:r>
    </w:p>
    <w:p w14:paraId="32104628" w14:textId="45C7D8B9" w:rsidR="00CE16A5" w:rsidRPr="00A568A3" w:rsidRDefault="00AB1F15">
      <w:pPr>
        <w:rPr>
          <w:rFonts w:cstheme="minorHAnsi"/>
          <w:color w:val="000000" w:themeColor="text1"/>
          <w:sz w:val="24"/>
          <w:szCs w:val="24"/>
        </w:rPr>
      </w:pPr>
      <w:r w:rsidRPr="00A568A3">
        <w:rPr>
          <w:rFonts w:cstheme="minorHAnsi"/>
          <w:color w:val="000000" w:themeColor="text1"/>
          <w:sz w:val="24"/>
          <w:szCs w:val="24"/>
        </w:rPr>
        <w:t xml:space="preserve">Violent crime including assaults is also on the rise within </w:t>
      </w:r>
      <w:r w:rsidR="00875EA1" w:rsidRPr="00A568A3">
        <w:rPr>
          <w:rFonts w:cstheme="minorHAnsi"/>
          <w:color w:val="000000" w:themeColor="text1"/>
          <w:sz w:val="24"/>
          <w:szCs w:val="24"/>
        </w:rPr>
        <w:t xml:space="preserve">the </w:t>
      </w:r>
      <w:r w:rsidRPr="00A568A3">
        <w:rPr>
          <w:rFonts w:cstheme="minorHAnsi"/>
          <w:color w:val="000000" w:themeColor="text1"/>
          <w:sz w:val="24"/>
          <w:szCs w:val="24"/>
        </w:rPr>
        <w:t>South Wales Police</w:t>
      </w:r>
      <w:r w:rsidR="00875EA1" w:rsidRPr="00A568A3">
        <w:rPr>
          <w:rFonts w:cstheme="minorHAnsi"/>
          <w:color w:val="000000" w:themeColor="text1"/>
          <w:sz w:val="24"/>
          <w:szCs w:val="24"/>
        </w:rPr>
        <w:t xml:space="preserve"> area</w:t>
      </w:r>
      <w:r w:rsidRPr="00A568A3">
        <w:rPr>
          <w:rFonts w:cstheme="minorHAnsi"/>
          <w:color w:val="000000" w:themeColor="text1"/>
          <w:sz w:val="24"/>
          <w:szCs w:val="24"/>
        </w:rPr>
        <w:t>. In September 2021 there w</w:t>
      </w:r>
      <w:r w:rsidR="00204326" w:rsidRPr="00A568A3">
        <w:rPr>
          <w:rFonts w:cstheme="minorHAnsi"/>
          <w:color w:val="000000" w:themeColor="text1"/>
          <w:sz w:val="24"/>
          <w:szCs w:val="24"/>
        </w:rPr>
        <w:t>ere</w:t>
      </w:r>
      <w:r w:rsidRPr="00A568A3">
        <w:rPr>
          <w:rFonts w:cstheme="minorHAnsi"/>
          <w:color w:val="000000" w:themeColor="text1"/>
          <w:sz w:val="24"/>
          <w:szCs w:val="24"/>
        </w:rPr>
        <w:t xml:space="preserve"> 3</w:t>
      </w:r>
      <w:r w:rsidR="00204326" w:rsidRPr="00A568A3">
        <w:rPr>
          <w:rFonts w:cstheme="minorHAnsi"/>
          <w:color w:val="000000" w:themeColor="text1"/>
          <w:sz w:val="24"/>
          <w:szCs w:val="24"/>
        </w:rPr>
        <w:t>,</w:t>
      </w:r>
      <w:r w:rsidRPr="00A568A3">
        <w:rPr>
          <w:rFonts w:cstheme="minorHAnsi"/>
          <w:color w:val="000000" w:themeColor="text1"/>
          <w:sz w:val="24"/>
          <w:szCs w:val="24"/>
        </w:rPr>
        <w:t>972 reports made compared to 2</w:t>
      </w:r>
      <w:r w:rsidR="00204326" w:rsidRPr="00A568A3">
        <w:rPr>
          <w:rFonts w:cstheme="minorHAnsi"/>
          <w:color w:val="000000" w:themeColor="text1"/>
          <w:sz w:val="24"/>
          <w:szCs w:val="24"/>
        </w:rPr>
        <w:t>,</w:t>
      </w:r>
      <w:r w:rsidRPr="00A568A3">
        <w:rPr>
          <w:rFonts w:cstheme="minorHAnsi"/>
          <w:color w:val="000000" w:themeColor="text1"/>
          <w:sz w:val="24"/>
          <w:szCs w:val="24"/>
        </w:rPr>
        <w:t xml:space="preserve">775 in February 2021 according to </w:t>
      </w:r>
      <w:sdt>
        <w:sdtPr>
          <w:rPr>
            <w:rFonts w:cstheme="minorHAnsi"/>
            <w:color w:val="000000" w:themeColor="text1"/>
            <w:sz w:val="24"/>
            <w:szCs w:val="24"/>
          </w:rPr>
          <w:id w:val="2029518045"/>
          <w:citation/>
        </w:sdtPr>
        <w:sdtEndPr/>
        <w:sdtContent>
          <w:r w:rsidRPr="00A568A3">
            <w:rPr>
              <w:rFonts w:cstheme="minorHAnsi"/>
              <w:color w:val="000000" w:themeColor="text1"/>
              <w:sz w:val="24"/>
              <w:szCs w:val="24"/>
            </w:rPr>
            <w:fldChar w:fldCharType="begin"/>
          </w:r>
          <w:r w:rsidRPr="00A568A3">
            <w:rPr>
              <w:rFonts w:cstheme="minorHAnsi"/>
              <w:color w:val="000000" w:themeColor="text1"/>
              <w:sz w:val="24"/>
              <w:szCs w:val="24"/>
            </w:rPr>
            <w:instrText xml:space="preserve"> CITATION UkC21 \l 2057 </w:instrText>
          </w:r>
          <w:r w:rsidRPr="00A568A3">
            <w:rPr>
              <w:rFonts w:cstheme="minorHAnsi"/>
              <w:color w:val="000000" w:themeColor="text1"/>
              <w:sz w:val="24"/>
              <w:szCs w:val="24"/>
            </w:rPr>
            <w:fldChar w:fldCharType="separate"/>
          </w:r>
          <w:r w:rsidRPr="00A568A3">
            <w:rPr>
              <w:rFonts w:cstheme="minorHAnsi"/>
              <w:noProof/>
              <w:color w:val="000000" w:themeColor="text1"/>
              <w:sz w:val="24"/>
              <w:szCs w:val="24"/>
            </w:rPr>
            <w:t>(UkCrimeStats, 2021)</w:t>
          </w:r>
          <w:r w:rsidRPr="00A568A3">
            <w:rPr>
              <w:rFonts w:cstheme="minorHAnsi"/>
              <w:color w:val="000000" w:themeColor="text1"/>
              <w:sz w:val="24"/>
              <w:szCs w:val="24"/>
            </w:rPr>
            <w:fldChar w:fldCharType="end"/>
          </w:r>
        </w:sdtContent>
      </w:sdt>
      <w:r w:rsidR="007D4911" w:rsidRPr="00A568A3">
        <w:rPr>
          <w:rFonts w:cstheme="minorHAnsi"/>
          <w:color w:val="000000" w:themeColor="text1"/>
          <w:sz w:val="24"/>
          <w:szCs w:val="24"/>
        </w:rPr>
        <w:t xml:space="preserve">. </w:t>
      </w:r>
    </w:p>
    <w:p w14:paraId="35602F98" w14:textId="77777777" w:rsidR="005E72F7" w:rsidRPr="00A568A3" w:rsidRDefault="00606693">
      <w:pPr>
        <w:rPr>
          <w:rFonts w:cstheme="minorHAnsi"/>
          <w:color w:val="000000" w:themeColor="text1"/>
          <w:sz w:val="24"/>
          <w:szCs w:val="24"/>
        </w:rPr>
      </w:pPr>
      <w:r w:rsidRPr="00A568A3">
        <w:rPr>
          <w:rFonts w:cstheme="minorHAnsi"/>
          <w:color w:val="000000" w:themeColor="text1"/>
          <w:sz w:val="24"/>
          <w:szCs w:val="24"/>
        </w:rPr>
        <w:t xml:space="preserve">Under Section 39 of the Criminal Justice Act 1988, common assault is defined as a person who intentional or recklessly applies unlawful force on another causing minor or no perceivable injury. </w:t>
      </w:r>
      <w:sdt>
        <w:sdtPr>
          <w:rPr>
            <w:rFonts w:eastAsia="Times New Roman" w:cstheme="minorHAnsi"/>
            <w:sz w:val="24"/>
            <w:szCs w:val="24"/>
            <w:lang w:eastAsia="en-GB"/>
          </w:rPr>
          <w:id w:val="1144241925"/>
          <w:citation/>
        </w:sdtPr>
        <w:sdtEndPr/>
        <w:sdtContent>
          <w:r w:rsidRPr="00A568A3">
            <w:rPr>
              <w:rFonts w:eastAsia="Times New Roman" w:cstheme="minorHAnsi"/>
              <w:sz w:val="24"/>
              <w:szCs w:val="24"/>
              <w:lang w:eastAsia="en-GB"/>
            </w:rPr>
            <w:fldChar w:fldCharType="begin"/>
          </w:r>
          <w:r w:rsidRPr="00A568A3">
            <w:rPr>
              <w:rFonts w:eastAsia="Times New Roman" w:cstheme="minorHAnsi"/>
              <w:sz w:val="24"/>
              <w:szCs w:val="24"/>
              <w:lang w:eastAsia="en-GB"/>
            </w:rPr>
            <w:instrText xml:space="preserve">CITATION Bry20 \l 2057 </w:instrText>
          </w:r>
          <w:r w:rsidRPr="00A568A3">
            <w:rPr>
              <w:rFonts w:eastAsia="Times New Roman" w:cstheme="minorHAnsi"/>
              <w:sz w:val="24"/>
              <w:szCs w:val="24"/>
              <w:lang w:eastAsia="en-GB"/>
            </w:rPr>
            <w:fldChar w:fldCharType="separate"/>
          </w:r>
          <w:r w:rsidRPr="00A568A3">
            <w:rPr>
              <w:rFonts w:eastAsia="Times New Roman" w:cstheme="minorHAnsi"/>
              <w:noProof/>
              <w:sz w:val="24"/>
              <w:szCs w:val="24"/>
              <w:lang w:eastAsia="en-GB"/>
            </w:rPr>
            <w:t>(Bryant, et al., 2020)</w:t>
          </w:r>
          <w:r w:rsidRPr="00A568A3">
            <w:rPr>
              <w:rFonts w:eastAsia="Times New Roman" w:cstheme="minorHAnsi"/>
              <w:sz w:val="24"/>
              <w:szCs w:val="24"/>
              <w:lang w:eastAsia="en-GB"/>
            </w:rPr>
            <w:fldChar w:fldCharType="end"/>
          </w:r>
        </w:sdtContent>
      </w:sdt>
      <w:r w:rsidRPr="00A568A3">
        <w:rPr>
          <w:rFonts w:eastAsia="Times New Roman" w:cstheme="minorHAnsi"/>
          <w:sz w:val="24"/>
          <w:szCs w:val="24"/>
          <w:lang w:eastAsia="en-GB"/>
        </w:rPr>
        <w:t xml:space="preserve">. </w:t>
      </w:r>
    </w:p>
    <w:p w14:paraId="460EA380" w14:textId="68761DB8" w:rsidR="00A27B76" w:rsidRPr="00A568A3" w:rsidRDefault="007C31CC">
      <w:pPr>
        <w:rPr>
          <w:rFonts w:cstheme="minorHAnsi"/>
          <w:color w:val="000000" w:themeColor="text1"/>
          <w:sz w:val="24"/>
          <w:szCs w:val="24"/>
        </w:rPr>
      </w:pPr>
      <w:r w:rsidRPr="00A568A3">
        <w:rPr>
          <w:rFonts w:cstheme="minorHAnsi"/>
          <w:color w:val="000000" w:themeColor="text1"/>
          <w:sz w:val="24"/>
          <w:szCs w:val="24"/>
        </w:rPr>
        <w:t>There has been a significant increase o</w:t>
      </w:r>
      <w:r w:rsidR="008C0A29" w:rsidRPr="00A568A3">
        <w:rPr>
          <w:rFonts w:cstheme="minorHAnsi"/>
          <w:color w:val="000000" w:themeColor="text1"/>
          <w:sz w:val="24"/>
          <w:szCs w:val="24"/>
        </w:rPr>
        <w:t>f</w:t>
      </w:r>
      <w:r w:rsidRPr="00A568A3">
        <w:rPr>
          <w:rFonts w:cstheme="minorHAnsi"/>
          <w:color w:val="000000" w:themeColor="text1"/>
          <w:sz w:val="24"/>
          <w:szCs w:val="24"/>
        </w:rPr>
        <w:t xml:space="preserve"> assaults since lockdown restrictions </w:t>
      </w:r>
      <w:r w:rsidR="003C1B0B" w:rsidRPr="00A568A3">
        <w:rPr>
          <w:rFonts w:cstheme="minorHAnsi"/>
          <w:color w:val="000000" w:themeColor="text1"/>
          <w:sz w:val="24"/>
          <w:szCs w:val="24"/>
        </w:rPr>
        <w:t>have eased t</w:t>
      </w:r>
      <w:r w:rsidR="00671FD2" w:rsidRPr="00A568A3">
        <w:rPr>
          <w:rFonts w:cstheme="minorHAnsi"/>
          <w:color w:val="000000" w:themeColor="text1"/>
          <w:sz w:val="24"/>
          <w:szCs w:val="24"/>
        </w:rPr>
        <w:t>o</w:t>
      </w:r>
      <w:r w:rsidRPr="00A568A3">
        <w:rPr>
          <w:rFonts w:cstheme="minorHAnsi"/>
          <w:color w:val="000000" w:themeColor="text1"/>
          <w:sz w:val="24"/>
          <w:szCs w:val="24"/>
        </w:rPr>
        <w:t xml:space="preserve"> almost normal</w:t>
      </w:r>
      <w:r w:rsidR="002A79C2" w:rsidRPr="00A568A3">
        <w:rPr>
          <w:rFonts w:cstheme="minorHAnsi"/>
          <w:color w:val="000000" w:themeColor="text1"/>
          <w:sz w:val="24"/>
          <w:szCs w:val="24"/>
        </w:rPr>
        <w:t>,</w:t>
      </w:r>
      <w:r w:rsidRPr="00A568A3">
        <w:rPr>
          <w:rFonts w:cstheme="minorHAnsi"/>
          <w:color w:val="000000" w:themeColor="text1"/>
          <w:sz w:val="24"/>
          <w:szCs w:val="24"/>
        </w:rPr>
        <w:t xml:space="preserve"> allowing more persons in p</w:t>
      </w:r>
      <w:r w:rsidR="002A79C2" w:rsidRPr="00A568A3">
        <w:rPr>
          <w:rFonts w:cstheme="minorHAnsi"/>
          <w:color w:val="000000" w:themeColor="text1"/>
          <w:sz w:val="24"/>
          <w:szCs w:val="24"/>
        </w:rPr>
        <w:t>ublic or private p</w:t>
      </w:r>
      <w:r w:rsidRPr="00A568A3">
        <w:rPr>
          <w:rFonts w:cstheme="minorHAnsi"/>
          <w:color w:val="000000" w:themeColor="text1"/>
          <w:sz w:val="24"/>
          <w:szCs w:val="24"/>
        </w:rPr>
        <w:t xml:space="preserve">laces. However, a study conducted by </w:t>
      </w:r>
      <w:sdt>
        <w:sdtPr>
          <w:rPr>
            <w:rFonts w:cstheme="minorHAnsi"/>
            <w:color w:val="000000" w:themeColor="text1"/>
            <w:sz w:val="24"/>
            <w:szCs w:val="24"/>
          </w:rPr>
          <w:id w:val="508500868"/>
          <w:citation/>
        </w:sdtPr>
        <w:sdtEndPr/>
        <w:sdtContent>
          <w:r w:rsidRPr="00A568A3">
            <w:rPr>
              <w:rFonts w:cstheme="minorHAnsi"/>
              <w:color w:val="000000" w:themeColor="text1"/>
              <w:sz w:val="24"/>
              <w:szCs w:val="24"/>
            </w:rPr>
            <w:fldChar w:fldCharType="begin"/>
          </w:r>
          <w:r w:rsidRPr="00A568A3">
            <w:rPr>
              <w:rFonts w:cstheme="minorHAnsi"/>
              <w:color w:val="000000" w:themeColor="text1"/>
              <w:sz w:val="24"/>
              <w:szCs w:val="24"/>
            </w:rPr>
            <w:instrText xml:space="preserve"> CITATION Moo21 \l 2057 </w:instrText>
          </w:r>
          <w:r w:rsidRPr="00A568A3">
            <w:rPr>
              <w:rFonts w:cstheme="minorHAnsi"/>
              <w:color w:val="000000" w:themeColor="text1"/>
              <w:sz w:val="24"/>
              <w:szCs w:val="24"/>
            </w:rPr>
            <w:fldChar w:fldCharType="separate"/>
          </w:r>
          <w:r w:rsidRPr="00A568A3">
            <w:rPr>
              <w:rFonts w:cstheme="minorHAnsi"/>
              <w:noProof/>
              <w:color w:val="000000" w:themeColor="text1"/>
              <w:sz w:val="24"/>
              <w:szCs w:val="24"/>
            </w:rPr>
            <w:t>(Moore, et al., 2021)</w:t>
          </w:r>
          <w:r w:rsidRPr="00A568A3">
            <w:rPr>
              <w:rFonts w:cstheme="minorHAnsi"/>
              <w:color w:val="000000" w:themeColor="text1"/>
              <w:sz w:val="24"/>
              <w:szCs w:val="24"/>
            </w:rPr>
            <w:fldChar w:fldCharType="end"/>
          </w:r>
        </w:sdtContent>
      </w:sdt>
      <w:r w:rsidRPr="00A568A3">
        <w:rPr>
          <w:rFonts w:cstheme="minorHAnsi"/>
          <w:color w:val="000000" w:themeColor="text1"/>
          <w:sz w:val="24"/>
          <w:szCs w:val="24"/>
        </w:rPr>
        <w:t>, shows how lockdown measure</w:t>
      </w:r>
      <w:r w:rsidR="002A79C2" w:rsidRPr="00A568A3">
        <w:rPr>
          <w:rFonts w:cstheme="minorHAnsi"/>
          <w:color w:val="000000" w:themeColor="text1"/>
          <w:sz w:val="24"/>
          <w:szCs w:val="24"/>
        </w:rPr>
        <w:t>s</w:t>
      </w:r>
      <w:r w:rsidRPr="00A568A3">
        <w:rPr>
          <w:rFonts w:cstheme="minorHAnsi"/>
          <w:color w:val="000000" w:themeColor="text1"/>
          <w:sz w:val="24"/>
          <w:szCs w:val="24"/>
        </w:rPr>
        <w:t xml:space="preserve"> may have led to more domestic violence. This data was collated from the </w:t>
      </w:r>
      <w:r w:rsidR="00EA7E14" w:rsidRPr="00A568A3">
        <w:rPr>
          <w:rFonts w:cstheme="minorHAnsi"/>
          <w:color w:val="000000" w:themeColor="text1"/>
          <w:sz w:val="24"/>
          <w:szCs w:val="24"/>
        </w:rPr>
        <w:t>number</w:t>
      </w:r>
      <w:r w:rsidRPr="00A568A3">
        <w:rPr>
          <w:rFonts w:cstheme="minorHAnsi"/>
          <w:color w:val="000000" w:themeColor="text1"/>
          <w:sz w:val="24"/>
          <w:szCs w:val="24"/>
        </w:rPr>
        <w:t xml:space="preserve"> of referrals made to specialist agencies in South Wales. The data shows that </w:t>
      </w:r>
      <w:r w:rsidR="00015158" w:rsidRPr="00A568A3">
        <w:rPr>
          <w:rFonts w:cstheme="minorHAnsi"/>
          <w:color w:val="000000" w:themeColor="text1"/>
          <w:sz w:val="24"/>
          <w:szCs w:val="24"/>
        </w:rPr>
        <w:t xml:space="preserve">the highest number of referrals was </w:t>
      </w:r>
      <w:r w:rsidRPr="00A568A3">
        <w:rPr>
          <w:rFonts w:cstheme="minorHAnsi"/>
          <w:color w:val="000000" w:themeColor="text1"/>
          <w:sz w:val="24"/>
          <w:szCs w:val="24"/>
        </w:rPr>
        <w:t>during lockdown</w:t>
      </w:r>
      <w:r w:rsidR="008B23ED" w:rsidRPr="00A568A3">
        <w:rPr>
          <w:rFonts w:cstheme="minorHAnsi"/>
          <w:color w:val="000000" w:themeColor="text1"/>
          <w:sz w:val="24"/>
          <w:szCs w:val="24"/>
        </w:rPr>
        <w:t>,</w:t>
      </w:r>
      <w:r w:rsidRPr="00A568A3">
        <w:rPr>
          <w:rFonts w:cstheme="minorHAnsi"/>
          <w:color w:val="000000" w:themeColor="text1"/>
          <w:sz w:val="24"/>
          <w:szCs w:val="24"/>
        </w:rPr>
        <w:t xml:space="preserve"> in May 2021</w:t>
      </w:r>
      <w:r w:rsidR="008305A1" w:rsidRPr="00A568A3">
        <w:rPr>
          <w:rFonts w:cstheme="minorHAnsi"/>
          <w:color w:val="000000" w:themeColor="text1"/>
          <w:sz w:val="24"/>
          <w:szCs w:val="24"/>
        </w:rPr>
        <w:t>. During the lockdown, the volume crime for South Wales Police included domestics as they were on the increase. Officers would have to ensure they safeguarded the victim and their dependents and use the appropriate course of action which w</w:t>
      </w:r>
      <w:r w:rsidR="008B23ED" w:rsidRPr="00A568A3">
        <w:rPr>
          <w:rFonts w:cstheme="minorHAnsi"/>
          <w:color w:val="000000" w:themeColor="text1"/>
          <w:sz w:val="24"/>
          <w:szCs w:val="24"/>
        </w:rPr>
        <w:t>ould</w:t>
      </w:r>
      <w:r w:rsidR="008305A1" w:rsidRPr="00A568A3">
        <w:rPr>
          <w:rFonts w:cstheme="minorHAnsi"/>
          <w:color w:val="000000" w:themeColor="text1"/>
          <w:sz w:val="24"/>
          <w:szCs w:val="24"/>
        </w:rPr>
        <w:t xml:space="preserve"> usually result in the perpetrator being arrested if </w:t>
      </w:r>
      <w:r w:rsidR="006F4804" w:rsidRPr="00A568A3">
        <w:rPr>
          <w:rFonts w:cstheme="minorHAnsi"/>
          <w:color w:val="000000" w:themeColor="text1"/>
          <w:sz w:val="24"/>
          <w:szCs w:val="24"/>
        </w:rPr>
        <w:t xml:space="preserve">an offence was </w:t>
      </w:r>
      <w:r w:rsidR="008305A1" w:rsidRPr="00A568A3">
        <w:rPr>
          <w:rFonts w:cstheme="minorHAnsi"/>
          <w:color w:val="000000" w:themeColor="text1"/>
          <w:sz w:val="24"/>
          <w:szCs w:val="24"/>
        </w:rPr>
        <w:t>committed. This is where the victim code of practice comes in handy as it allows police officers to keep up to date with the victim to ensure they are safeguarded whil</w:t>
      </w:r>
      <w:r w:rsidR="006F4804" w:rsidRPr="00A568A3">
        <w:rPr>
          <w:rFonts w:cstheme="minorHAnsi"/>
          <w:color w:val="000000" w:themeColor="text1"/>
          <w:sz w:val="24"/>
          <w:szCs w:val="24"/>
        </w:rPr>
        <w:t>st</w:t>
      </w:r>
      <w:r w:rsidR="008305A1" w:rsidRPr="00A568A3">
        <w:rPr>
          <w:rFonts w:cstheme="minorHAnsi"/>
          <w:color w:val="000000" w:themeColor="text1"/>
          <w:sz w:val="24"/>
          <w:szCs w:val="24"/>
        </w:rPr>
        <w:t xml:space="preserve"> the investigation is being processed. </w:t>
      </w:r>
    </w:p>
    <w:p w14:paraId="3AA331B4" w14:textId="1A934E1A" w:rsidR="009A551A" w:rsidRPr="00A568A3" w:rsidRDefault="005622F3">
      <w:pPr>
        <w:rPr>
          <w:rFonts w:cstheme="minorHAnsi"/>
          <w:color w:val="000000" w:themeColor="text1"/>
          <w:sz w:val="24"/>
          <w:szCs w:val="24"/>
        </w:rPr>
      </w:pPr>
      <w:r w:rsidRPr="00A568A3">
        <w:rPr>
          <w:rFonts w:cstheme="minorHAnsi"/>
          <w:color w:val="000000" w:themeColor="text1"/>
          <w:sz w:val="24"/>
          <w:szCs w:val="24"/>
        </w:rPr>
        <w:t>In order to conduct a volume crime investigation, PIP level one police officers will use additional sources of intelligence such as the Police National Computer (PNC) in order to carry out pre</w:t>
      </w:r>
      <w:r w:rsidR="007603E2" w:rsidRPr="00A568A3">
        <w:rPr>
          <w:rFonts w:cstheme="minorHAnsi"/>
          <w:color w:val="000000" w:themeColor="text1"/>
          <w:sz w:val="24"/>
          <w:szCs w:val="24"/>
        </w:rPr>
        <w:t>-</w:t>
      </w:r>
      <w:r w:rsidRPr="00A568A3">
        <w:rPr>
          <w:rFonts w:cstheme="minorHAnsi"/>
          <w:color w:val="000000" w:themeColor="text1"/>
          <w:sz w:val="24"/>
          <w:szCs w:val="24"/>
        </w:rPr>
        <w:t xml:space="preserve">conviction checks and gather evidence from the scene which can </w:t>
      </w:r>
      <w:r w:rsidR="007603E2" w:rsidRPr="00A568A3">
        <w:rPr>
          <w:rFonts w:cstheme="minorHAnsi"/>
          <w:color w:val="000000" w:themeColor="text1"/>
          <w:sz w:val="24"/>
          <w:szCs w:val="24"/>
        </w:rPr>
        <w:t>contribute</w:t>
      </w:r>
      <w:r w:rsidRPr="00A568A3">
        <w:rPr>
          <w:rFonts w:cstheme="minorHAnsi"/>
          <w:color w:val="000000" w:themeColor="text1"/>
          <w:sz w:val="24"/>
          <w:szCs w:val="24"/>
        </w:rPr>
        <w:t xml:space="preserve"> to the case as evidence. For example, during a theft case, there may be evidence </w:t>
      </w:r>
      <w:r w:rsidR="004B0DDE" w:rsidRPr="00A568A3">
        <w:rPr>
          <w:rFonts w:cstheme="minorHAnsi"/>
          <w:color w:val="000000" w:themeColor="text1"/>
          <w:sz w:val="24"/>
          <w:szCs w:val="24"/>
        </w:rPr>
        <w:t xml:space="preserve">of stolen items </w:t>
      </w:r>
      <w:r w:rsidRPr="00A568A3">
        <w:rPr>
          <w:rFonts w:cstheme="minorHAnsi"/>
          <w:color w:val="000000" w:themeColor="text1"/>
          <w:sz w:val="24"/>
          <w:szCs w:val="24"/>
        </w:rPr>
        <w:t xml:space="preserve">at the </w:t>
      </w:r>
      <w:r w:rsidR="005E72F7" w:rsidRPr="00A568A3">
        <w:rPr>
          <w:rFonts w:cstheme="minorHAnsi"/>
          <w:color w:val="000000" w:themeColor="text1"/>
          <w:sz w:val="24"/>
          <w:szCs w:val="24"/>
        </w:rPr>
        <w:t>suspect’s</w:t>
      </w:r>
      <w:r w:rsidRPr="00A568A3">
        <w:rPr>
          <w:rFonts w:cstheme="minorHAnsi"/>
          <w:color w:val="000000" w:themeColor="text1"/>
          <w:sz w:val="24"/>
          <w:szCs w:val="24"/>
        </w:rPr>
        <w:t xml:space="preserve"> house. A PACE section 32 search can be carried out straight after arrest. Section 32 of The Police and Criminal Evidence Act 1984 sta</w:t>
      </w:r>
      <w:r w:rsidR="009A551A" w:rsidRPr="00A568A3">
        <w:rPr>
          <w:rFonts w:cstheme="minorHAnsi"/>
          <w:color w:val="000000" w:themeColor="text1"/>
          <w:sz w:val="24"/>
          <w:szCs w:val="24"/>
        </w:rPr>
        <w:t>tes that a constable may enter and search any premises in which a person was</w:t>
      </w:r>
      <w:r w:rsidR="00160DE6" w:rsidRPr="00A568A3">
        <w:rPr>
          <w:rFonts w:cstheme="minorHAnsi"/>
          <w:color w:val="000000" w:themeColor="text1"/>
          <w:sz w:val="24"/>
          <w:szCs w:val="24"/>
        </w:rPr>
        <w:t xml:space="preserve"> at the time of</w:t>
      </w:r>
      <w:r w:rsidR="009A551A" w:rsidRPr="00A568A3">
        <w:rPr>
          <w:rFonts w:cstheme="minorHAnsi"/>
          <w:color w:val="000000" w:themeColor="text1"/>
          <w:sz w:val="24"/>
          <w:szCs w:val="24"/>
        </w:rPr>
        <w:t xml:space="preserve"> arrest or immediately </w:t>
      </w:r>
      <w:r w:rsidR="009A551A" w:rsidRPr="00A568A3">
        <w:rPr>
          <w:rFonts w:cstheme="minorHAnsi"/>
          <w:color w:val="000000" w:themeColor="text1"/>
          <w:sz w:val="24"/>
          <w:szCs w:val="24"/>
        </w:rPr>
        <w:lastRenderedPageBreak/>
        <w:t>before they w</w:t>
      </w:r>
      <w:r w:rsidR="00F96F89" w:rsidRPr="00A568A3">
        <w:rPr>
          <w:rFonts w:cstheme="minorHAnsi"/>
          <w:color w:val="000000" w:themeColor="text1"/>
          <w:sz w:val="24"/>
          <w:szCs w:val="24"/>
        </w:rPr>
        <w:t>ere</w:t>
      </w:r>
      <w:r w:rsidR="009A551A" w:rsidRPr="00A568A3">
        <w:rPr>
          <w:rFonts w:cstheme="minorHAnsi"/>
          <w:color w:val="000000" w:themeColor="text1"/>
          <w:sz w:val="24"/>
          <w:szCs w:val="24"/>
        </w:rPr>
        <w:t xml:space="preserve"> arrested</w:t>
      </w:r>
      <w:r w:rsidR="00F96F89" w:rsidRPr="00A568A3">
        <w:rPr>
          <w:rFonts w:cstheme="minorHAnsi"/>
          <w:color w:val="000000" w:themeColor="text1"/>
          <w:sz w:val="24"/>
          <w:szCs w:val="24"/>
        </w:rPr>
        <w:t>,</w:t>
      </w:r>
      <w:r w:rsidR="009A551A" w:rsidRPr="00A568A3">
        <w:rPr>
          <w:rFonts w:cstheme="minorHAnsi"/>
          <w:color w:val="000000" w:themeColor="text1"/>
          <w:sz w:val="24"/>
          <w:szCs w:val="24"/>
        </w:rPr>
        <w:t xml:space="preserve"> </w:t>
      </w:r>
      <w:r w:rsidR="005921E4" w:rsidRPr="00A568A3">
        <w:rPr>
          <w:rFonts w:cstheme="minorHAnsi"/>
          <w:color w:val="000000" w:themeColor="text1"/>
          <w:sz w:val="24"/>
          <w:szCs w:val="24"/>
        </w:rPr>
        <w:t>in order to gather potential</w:t>
      </w:r>
      <w:r w:rsidR="009A551A" w:rsidRPr="00A568A3">
        <w:rPr>
          <w:rFonts w:cstheme="minorHAnsi"/>
          <w:color w:val="000000" w:themeColor="text1"/>
          <w:sz w:val="24"/>
          <w:szCs w:val="24"/>
        </w:rPr>
        <w:t xml:space="preserve"> evidence relating to an offence. This </w:t>
      </w:r>
      <w:r w:rsidR="001C5572" w:rsidRPr="00A568A3">
        <w:rPr>
          <w:rFonts w:cstheme="minorHAnsi"/>
          <w:color w:val="000000" w:themeColor="text1"/>
          <w:sz w:val="24"/>
          <w:szCs w:val="24"/>
        </w:rPr>
        <w:t xml:space="preserve">only applies to </w:t>
      </w:r>
      <w:r w:rsidR="00203CFD" w:rsidRPr="00A568A3">
        <w:rPr>
          <w:rFonts w:cstheme="minorHAnsi"/>
          <w:color w:val="000000" w:themeColor="text1"/>
          <w:sz w:val="24"/>
          <w:szCs w:val="24"/>
        </w:rPr>
        <w:t xml:space="preserve">indictable offences. </w:t>
      </w:r>
      <w:r w:rsidR="009A551A" w:rsidRPr="00A568A3">
        <w:rPr>
          <w:rFonts w:cstheme="minorHAnsi"/>
          <w:color w:val="000000" w:themeColor="text1"/>
          <w:sz w:val="24"/>
          <w:szCs w:val="24"/>
        </w:rPr>
        <w:t>If the PACE Section 32 search has not been carried out, police officers may request a PACE section 18 search which is authorised by an inspector or above. Section 18 of The Police and Criminal Evidence Act 1984 states that a constable may enter and search any premises occupied or controlled by a person who is under arrest for an indictable offence, if they have reasonable grounds for suspecting that there is evidence on the pr</w:t>
      </w:r>
      <w:r w:rsidR="00203CFD" w:rsidRPr="00A568A3">
        <w:rPr>
          <w:rFonts w:cstheme="minorHAnsi"/>
          <w:color w:val="000000" w:themeColor="text1"/>
          <w:sz w:val="24"/>
          <w:szCs w:val="24"/>
        </w:rPr>
        <w:t xml:space="preserve">emises relating to the offence </w:t>
      </w:r>
      <w:sdt>
        <w:sdtPr>
          <w:rPr>
            <w:rFonts w:eastAsia="Times New Roman" w:cstheme="minorHAnsi"/>
            <w:sz w:val="24"/>
            <w:szCs w:val="24"/>
            <w:lang w:eastAsia="en-GB"/>
          </w:rPr>
          <w:id w:val="-854660095"/>
          <w:citation/>
        </w:sdtPr>
        <w:sdtEndPr/>
        <w:sdtContent>
          <w:r w:rsidR="00203CFD" w:rsidRPr="00A568A3">
            <w:rPr>
              <w:rFonts w:eastAsia="Times New Roman" w:cstheme="minorHAnsi"/>
              <w:sz w:val="24"/>
              <w:szCs w:val="24"/>
              <w:lang w:eastAsia="en-GB"/>
            </w:rPr>
            <w:fldChar w:fldCharType="begin"/>
          </w:r>
          <w:r w:rsidR="00203CFD" w:rsidRPr="00A568A3">
            <w:rPr>
              <w:rFonts w:eastAsia="Times New Roman" w:cstheme="minorHAnsi"/>
              <w:sz w:val="24"/>
              <w:szCs w:val="24"/>
              <w:lang w:eastAsia="en-GB"/>
            </w:rPr>
            <w:instrText xml:space="preserve">CITATION Placeholder2 \l 2057 </w:instrText>
          </w:r>
          <w:r w:rsidR="00203CFD" w:rsidRPr="00A568A3">
            <w:rPr>
              <w:rFonts w:eastAsia="Times New Roman" w:cstheme="minorHAnsi"/>
              <w:sz w:val="24"/>
              <w:szCs w:val="24"/>
              <w:lang w:eastAsia="en-GB"/>
            </w:rPr>
            <w:fldChar w:fldCharType="separate"/>
          </w:r>
          <w:r w:rsidR="00203CFD" w:rsidRPr="00A568A3">
            <w:rPr>
              <w:rFonts w:eastAsia="Times New Roman" w:cstheme="minorHAnsi"/>
              <w:noProof/>
              <w:sz w:val="24"/>
              <w:szCs w:val="24"/>
              <w:lang w:eastAsia="en-GB"/>
            </w:rPr>
            <w:t>(Bryant, et al., 2020)</w:t>
          </w:r>
          <w:r w:rsidR="00203CFD" w:rsidRPr="00A568A3">
            <w:rPr>
              <w:rFonts w:eastAsia="Times New Roman" w:cstheme="minorHAnsi"/>
              <w:sz w:val="24"/>
              <w:szCs w:val="24"/>
              <w:lang w:eastAsia="en-GB"/>
            </w:rPr>
            <w:fldChar w:fldCharType="end"/>
          </w:r>
        </w:sdtContent>
      </w:sdt>
      <w:r w:rsidR="00203CFD" w:rsidRPr="00A568A3">
        <w:rPr>
          <w:rFonts w:eastAsia="Times New Roman" w:cstheme="minorHAnsi"/>
          <w:sz w:val="24"/>
          <w:szCs w:val="24"/>
          <w:lang w:eastAsia="en-GB"/>
        </w:rPr>
        <w:t xml:space="preserve">. </w:t>
      </w:r>
    </w:p>
    <w:p w14:paraId="21B695D1" w14:textId="5CE4E8B0" w:rsidR="009A551A" w:rsidRPr="00A568A3" w:rsidRDefault="009A551A">
      <w:pPr>
        <w:rPr>
          <w:rFonts w:cstheme="minorHAnsi"/>
          <w:color w:val="000000" w:themeColor="text1"/>
          <w:sz w:val="24"/>
          <w:szCs w:val="24"/>
        </w:rPr>
      </w:pPr>
      <w:r w:rsidRPr="00A568A3">
        <w:rPr>
          <w:rFonts w:cstheme="minorHAnsi"/>
          <w:color w:val="000000" w:themeColor="text1"/>
          <w:sz w:val="24"/>
          <w:szCs w:val="24"/>
        </w:rPr>
        <w:t>This pla</w:t>
      </w:r>
      <w:r w:rsidR="00755E5B" w:rsidRPr="00A568A3">
        <w:rPr>
          <w:rFonts w:cstheme="minorHAnsi"/>
          <w:color w:val="000000" w:themeColor="text1"/>
          <w:sz w:val="24"/>
          <w:szCs w:val="24"/>
        </w:rPr>
        <w:t>ys</w:t>
      </w:r>
      <w:r w:rsidRPr="00A568A3">
        <w:rPr>
          <w:rFonts w:cstheme="minorHAnsi"/>
          <w:color w:val="000000" w:themeColor="text1"/>
          <w:sz w:val="24"/>
          <w:szCs w:val="24"/>
        </w:rPr>
        <w:t xml:space="preserve"> a vital role in the investigation for volume crime as it can produce further evidence relating to the offence. The investigator of a volume crime will conduct house to house and CCTV enquiries in order to collate evidence and identify any witnesses. </w:t>
      </w:r>
    </w:p>
    <w:p w14:paraId="749E3B14" w14:textId="6FAF4621" w:rsidR="00203CFD" w:rsidRPr="00A568A3" w:rsidRDefault="009A551A">
      <w:pPr>
        <w:rPr>
          <w:rFonts w:cstheme="minorHAnsi"/>
          <w:color w:val="000000" w:themeColor="text1"/>
          <w:sz w:val="24"/>
          <w:szCs w:val="24"/>
        </w:rPr>
      </w:pPr>
      <w:r w:rsidRPr="00A568A3">
        <w:rPr>
          <w:rFonts w:cstheme="minorHAnsi"/>
          <w:color w:val="000000" w:themeColor="text1"/>
          <w:sz w:val="24"/>
          <w:szCs w:val="24"/>
        </w:rPr>
        <w:t>To conclude, the investigation of volume crime is usually conducted by a PIP level one police constable who will collate evidence, interview suspects and produce a case file for court. The investigator will need to examine the evidence and evaluate whether it is relevant for the case and disclose of the appropriate information for prosecution. Volume crime within South Wales Police has increased over</w:t>
      </w:r>
      <w:r w:rsidR="004928C8" w:rsidRPr="00A568A3">
        <w:rPr>
          <w:rFonts w:cstheme="minorHAnsi"/>
          <w:color w:val="000000" w:themeColor="text1"/>
          <w:sz w:val="24"/>
          <w:szCs w:val="24"/>
        </w:rPr>
        <w:t xml:space="preserve"> the last year with a significant number of incident</w:t>
      </w:r>
      <w:r w:rsidR="008D20A4" w:rsidRPr="00A568A3">
        <w:rPr>
          <w:rFonts w:cstheme="minorHAnsi"/>
          <w:color w:val="000000" w:themeColor="text1"/>
          <w:sz w:val="24"/>
          <w:szCs w:val="24"/>
        </w:rPr>
        <w:t>s</w:t>
      </w:r>
      <w:r w:rsidR="004928C8" w:rsidRPr="00A568A3">
        <w:rPr>
          <w:rFonts w:cstheme="minorHAnsi"/>
          <w:color w:val="000000" w:themeColor="text1"/>
          <w:sz w:val="24"/>
          <w:szCs w:val="24"/>
        </w:rPr>
        <w:t xml:space="preserve"> occurring more often since COVI-19 restrictions has eased. Volume crime is different for each force as the types of crimes committed in each area will vary, however, all crimes should be treated seriously and investigated properly and effectively. The police officers will need to ensure they abide by the victim</w:t>
      </w:r>
      <w:r w:rsidR="00B616F1" w:rsidRPr="00A568A3">
        <w:rPr>
          <w:rFonts w:cstheme="minorHAnsi"/>
          <w:color w:val="000000" w:themeColor="text1"/>
          <w:sz w:val="24"/>
          <w:szCs w:val="24"/>
        </w:rPr>
        <w:t>’</w:t>
      </w:r>
      <w:r w:rsidR="004928C8" w:rsidRPr="00A568A3">
        <w:rPr>
          <w:rFonts w:cstheme="minorHAnsi"/>
          <w:color w:val="000000" w:themeColor="text1"/>
          <w:sz w:val="24"/>
          <w:szCs w:val="24"/>
        </w:rPr>
        <w:t>s code of practice and put relevant safeguarding measures and referrals in place for the victim and witnesses.</w:t>
      </w:r>
    </w:p>
    <w:p w14:paraId="754D6B65" w14:textId="77777777" w:rsidR="00203CFD" w:rsidRPr="00A568A3" w:rsidRDefault="00203CFD">
      <w:pPr>
        <w:rPr>
          <w:rFonts w:cstheme="minorHAnsi"/>
          <w:color w:val="000000" w:themeColor="text1"/>
          <w:sz w:val="24"/>
          <w:szCs w:val="24"/>
        </w:rPr>
      </w:pPr>
    </w:p>
    <w:p w14:paraId="361DE8B8" w14:textId="61BD86EF" w:rsidR="00203CFD" w:rsidRPr="00A568A3" w:rsidRDefault="00AB6299">
      <w:pPr>
        <w:rPr>
          <w:rFonts w:cstheme="minorHAnsi"/>
          <w:color w:val="000000" w:themeColor="text1"/>
          <w:sz w:val="24"/>
          <w:szCs w:val="24"/>
        </w:rPr>
      </w:pPr>
      <w:r w:rsidRPr="00A568A3">
        <w:rPr>
          <w:rFonts w:cstheme="minorHAnsi"/>
          <w:color w:val="000000" w:themeColor="text1"/>
          <w:sz w:val="24"/>
          <w:szCs w:val="24"/>
        </w:rPr>
        <w:t>Word count – 1802</w:t>
      </w:r>
    </w:p>
    <w:p w14:paraId="3475AB65" w14:textId="77777777" w:rsidR="00203CFD" w:rsidRPr="00A568A3" w:rsidRDefault="00203CFD">
      <w:pPr>
        <w:rPr>
          <w:rFonts w:cstheme="minorHAnsi"/>
          <w:color w:val="000000" w:themeColor="text1"/>
          <w:sz w:val="24"/>
          <w:szCs w:val="24"/>
        </w:rPr>
      </w:pPr>
    </w:p>
    <w:p w14:paraId="445794F2" w14:textId="594A70F9" w:rsidR="00203CFD" w:rsidRPr="00A568A3" w:rsidRDefault="00203CFD">
      <w:pPr>
        <w:rPr>
          <w:rFonts w:cstheme="minorHAnsi"/>
          <w:color w:val="000000" w:themeColor="text1"/>
          <w:sz w:val="24"/>
          <w:szCs w:val="24"/>
        </w:rPr>
      </w:pPr>
    </w:p>
    <w:p w14:paraId="17DCE53D" w14:textId="10531467" w:rsidR="00AB6299" w:rsidRPr="00A568A3" w:rsidRDefault="00AB6299">
      <w:pPr>
        <w:rPr>
          <w:rFonts w:cstheme="minorHAnsi"/>
          <w:color w:val="000000" w:themeColor="text1"/>
          <w:sz w:val="24"/>
          <w:szCs w:val="24"/>
        </w:rPr>
      </w:pPr>
    </w:p>
    <w:p w14:paraId="5E427295" w14:textId="36329CB0" w:rsidR="00AB6299" w:rsidRPr="00A568A3" w:rsidRDefault="00AB6299">
      <w:pPr>
        <w:rPr>
          <w:rFonts w:cstheme="minorHAnsi"/>
          <w:color w:val="000000" w:themeColor="text1"/>
          <w:sz w:val="24"/>
          <w:szCs w:val="24"/>
        </w:rPr>
      </w:pPr>
    </w:p>
    <w:p w14:paraId="4EB1EE9E" w14:textId="1B1C05B5" w:rsidR="00AB6299" w:rsidRPr="00A568A3" w:rsidRDefault="00AB6299">
      <w:pPr>
        <w:rPr>
          <w:rFonts w:cstheme="minorHAnsi"/>
          <w:color w:val="000000" w:themeColor="text1"/>
          <w:sz w:val="24"/>
          <w:szCs w:val="24"/>
        </w:rPr>
      </w:pPr>
    </w:p>
    <w:p w14:paraId="1D13B038" w14:textId="175C286B" w:rsidR="00AB6299" w:rsidRPr="00A568A3" w:rsidRDefault="00AB6299">
      <w:pPr>
        <w:rPr>
          <w:rFonts w:cstheme="minorHAnsi"/>
          <w:color w:val="000000" w:themeColor="text1"/>
          <w:sz w:val="24"/>
          <w:szCs w:val="24"/>
        </w:rPr>
      </w:pPr>
    </w:p>
    <w:p w14:paraId="45873CB4" w14:textId="7030A931" w:rsidR="00AB6299" w:rsidRPr="00A568A3" w:rsidRDefault="00AB6299">
      <w:pPr>
        <w:rPr>
          <w:rFonts w:cstheme="minorHAnsi"/>
          <w:color w:val="000000" w:themeColor="text1"/>
          <w:sz w:val="24"/>
          <w:szCs w:val="24"/>
        </w:rPr>
      </w:pPr>
    </w:p>
    <w:p w14:paraId="15D7BAE8" w14:textId="102A24BC" w:rsidR="00AB6299" w:rsidRPr="00A568A3" w:rsidRDefault="00AB6299">
      <w:pPr>
        <w:rPr>
          <w:rFonts w:cstheme="minorHAnsi"/>
          <w:color w:val="000000" w:themeColor="text1"/>
          <w:sz w:val="24"/>
          <w:szCs w:val="24"/>
        </w:rPr>
      </w:pPr>
    </w:p>
    <w:p w14:paraId="3BCFFA97" w14:textId="6EB33FC9" w:rsidR="00AB6299" w:rsidRDefault="00AB6299">
      <w:pPr>
        <w:rPr>
          <w:rFonts w:cstheme="minorHAnsi"/>
          <w:color w:val="000000" w:themeColor="text1"/>
          <w:sz w:val="24"/>
          <w:szCs w:val="24"/>
        </w:rPr>
      </w:pPr>
    </w:p>
    <w:p w14:paraId="2904DBDB" w14:textId="3A733BD2" w:rsidR="00A568A3" w:rsidRPr="00A568A3" w:rsidRDefault="00A568A3">
      <w:pPr>
        <w:rPr>
          <w:rFonts w:cstheme="minorHAnsi"/>
          <w:color w:val="000000" w:themeColor="text1"/>
          <w:sz w:val="24"/>
          <w:szCs w:val="24"/>
        </w:rPr>
      </w:pPr>
      <w:bookmarkStart w:id="0" w:name="_GoBack"/>
      <w:bookmarkEnd w:id="0"/>
    </w:p>
    <w:p w14:paraId="44D5C563" w14:textId="580230EB" w:rsidR="00AB6299" w:rsidRPr="00A568A3" w:rsidRDefault="00AB6299">
      <w:pPr>
        <w:rPr>
          <w:rFonts w:cstheme="minorHAnsi"/>
          <w:color w:val="000000" w:themeColor="text1"/>
          <w:sz w:val="24"/>
          <w:szCs w:val="24"/>
        </w:rPr>
      </w:pPr>
    </w:p>
    <w:p w14:paraId="671B8BEC" w14:textId="26D3D3CC" w:rsidR="00AB6299" w:rsidRPr="00A568A3" w:rsidRDefault="00AB6299">
      <w:pPr>
        <w:rPr>
          <w:rFonts w:cstheme="minorHAnsi"/>
          <w:color w:val="000000" w:themeColor="text1"/>
          <w:sz w:val="24"/>
          <w:szCs w:val="24"/>
        </w:rPr>
      </w:pPr>
    </w:p>
    <w:p w14:paraId="277104A4" w14:textId="35CBBEA7" w:rsidR="00AB6299" w:rsidRPr="00A568A3" w:rsidRDefault="00AB6299">
      <w:pPr>
        <w:rPr>
          <w:rFonts w:cstheme="minorHAnsi"/>
          <w:color w:val="000000" w:themeColor="text1"/>
          <w:sz w:val="24"/>
          <w:szCs w:val="24"/>
        </w:rPr>
      </w:pPr>
    </w:p>
    <w:sdt>
      <w:sdtPr>
        <w:rPr>
          <w:rFonts w:asciiTheme="minorHAnsi" w:eastAsiaTheme="minorHAnsi" w:hAnsiTheme="minorHAnsi" w:cstheme="minorHAnsi"/>
          <w:b w:val="0"/>
          <w:bCs w:val="0"/>
          <w:kern w:val="0"/>
          <w:sz w:val="24"/>
          <w:szCs w:val="24"/>
          <w:lang w:eastAsia="en-US"/>
        </w:rPr>
        <w:id w:val="1070928962"/>
        <w:docPartObj>
          <w:docPartGallery w:val="Bibliographies"/>
          <w:docPartUnique/>
        </w:docPartObj>
      </w:sdtPr>
      <w:sdtEndPr/>
      <w:sdtContent>
        <w:p w14:paraId="6EF9EBF1" w14:textId="77777777" w:rsidR="00203CFD" w:rsidRPr="00A568A3" w:rsidRDefault="00203CFD">
          <w:pPr>
            <w:pStyle w:val="Heading1"/>
            <w:rPr>
              <w:rFonts w:asciiTheme="minorHAnsi" w:hAnsiTheme="minorHAnsi" w:cstheme="minorHAnsi"/>
              <w:sz w:val="24"/>
              <w:szCs w:val="24"/>
            </w:rPr>
          </w:pPr>
          <w:r w:rsidRPr="00A568A3">
            <w:rPr>
              <w:rFonts w:asciiTheme="minorHAnsi" w:hAnsiTheme="minorHAnsi" w:cstheme="minorHAnsi"/>
              <w:sz w:val="24"/>
              <w:szCs w:val="24"/>
            </w:rPr>
            <w:t>References</w:t>
          </w:r>
        </w:p>
        <w:sdt>
          <w:sdtPr>
            <w:rPr>
              <w:rFonts w:cstheme="minorHAnsi"/>
              <w:sz w:val="24"/>
              <w:szCs w:val="24"/>
            </w:rPr>
            <w:id w:val="-573587230"/>
            <w:bibliography/>
          </w:sdtPr>
          <w:sdtEndPr/>
          <w:sdtContent>
            <w:p w14:paraId="04DD6933" w14:textId="77777777" w:rsidR="00203CFD" w:rsidRPr="00A568A3" w:rsidRDefault="00203CFD" w:rsidP="00203CFD">
              <w:pPr>
                <w:pStyle w:val="Bibliography"/>
                <w:rPr>
                  <w:rFonts w:cstheme="minorHAnsi"/>
                  <w:noProof/>
                  <w:sz w:val="24"/>
                  <w:szCs w:val="24"/>
                </w:rPr>
              </w:pPr>
              <w:r w:rsidRPr="00A568A3">
                <w:rPr>
                  <w:rFonts w:cstheme="minorHAnsi"/>
                  <w:sz w:val="24"/>
                  <w:szCs w:val="24"/>
                </w:rPr>
                <w:fldChar w:fldCharType="begin"/>
              </w:r>
              <w:r w:rsidRPr="00A568A3">
                <w:rPr>
                  <w:rFonts w:cstheme="minorHAnsi"/>
                  <w:sz w:val="24"/>
                  <w:szCs w:val="24"/>
                </w:rPr>
                <w:instrText xml:space="preserve"> BIBLIOGRAPHY </w:instrText>
              </w:r>
              <w:r w:rsidRPr="00A568A3">
                <w:rPr>
                  <w:rFonts w:cstheme="minorHAnsi"/>
                  <w:sz w:val="24"/>
                  <w:szCs w:val="24"/>
                </w:rPr>
                <w:fldChar w:fldCharType="separate"/>
              </w:r>
              <w:r w:rsidRPr="00A568A3">
                <w:rPr>
                  <w:rFonts w:cstheme="minorHAnsi"/>
                  <w:noProof/>
                  <w:sz w:val="24"/>
                  <w:szCs w:val="24"/>
                </w:rPr>
                <w:t xml:space="preserve">Bryant, R. et al., 2020. Blackstone's Handbook for Policing Students 2020. In: </w:t>
              </w:r>
              <w:r w:rsidRPr="00A568A3">
                <w:rPr>
                  <w:rFonts w:cstheme="minorHAnsi"/>
                  <w:i/>
                  <w:iCs/>
                  <w:noProof/>
                  <w:sz w:val="24"/>
                  <w:szCs w:val="24"/>
                </w:rPr>
                <w:t xml:space="preserve">Blackstone's. </w:t>
              </w:r>
              <w:r w:rsidRPr="00A568A3">
                <w:rPr>
                  <w:rFonts w:cstheme="minorHAnsi"/>
                  <w:noProof/>
                  <w:sz w:val="24"/>
                  <w:szCs w:val="24"/>
                </w:rPr>
                <w:t>Oxfrod: Oxord University Press, p. 337.</w:t>
              </w:r>
            </w:p>
            <w:p w14:paraId="3D198BB1"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t xml:space="preserve">Bryant, R. et al., 2020. Blackstone's Handbook for Policing Students 2020. In: </w:t>
              </w:r>
              <w:r w:rsidRPr="00A568A3">
                <w:rPr>
                  <w:rFonts w:cstheme="minorHAnsi"/>
                  <w:i/>
                  <w:iCs/>
                  <w:noProof/>
                  <w:sz w:val="24"/>
                  <w:szCs w:val="24"/>
                </w:rPr>
                <w:t xml:space="preserve">Blackstone's. </w:t>
              </w:r>
              <w:r w:rsidRPr="00A568A3">
                <w:rPr>
                  <w:rFonts w:cstheme="minorHAnsi"/>
                  <w:noProof/>
                  <w:sz w:val="24"/>
                  <w:szCs w:val="24"/>
                </w:rPr>
                <w:t>Oxfrod: Oxord University Press, p. 176.</w:t>
              </w:r>
            </w:p>
            <w:p w14:paraId="1810C7B1"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t xml:space="preserve">Bryant, R. et al., 2020. Blackstone's Handbook for Policing Students 2020. In: </w:t>
              </w:r>
              <w:r w:rsidRPr="00A568A3">
                <w:rPr>
                  <w:rFonts w:cstheme="minorHAnsi"/>
                  <w:i/>
                  <w:iCs/>
                  <w:noProof/>
                  <w:sz w:val="24"/>
                  <w:szCs w:val="24"/>
                </w:rPr>
                <w:t xml:space="preserve">Blackstone's. </w:t>
              </w:r>
              <w:r w:rsidRPr="00A568A3">
                <w:rPr>
                  <w:rFonts w:cstheme="minorHAnsi"/>
                  <w:noProof/>
                  <w:sz w:val="24"/>
                  <w:szCs w:val="24"/>
                </w:rPr>
                <w:t>Oxfrod: Oxord University Press, p. 176.</w:t>
              </w:r>
            </w:p>
            <w:p w14:paraId="56C9823A"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t xml:space="preserve">CPIA, 1996. </w:t>
              </w:r>
              <w:r w:rsidRPr="00A568A3">
                <w:rPr>
                  <w:rFonts w:cstheme="minorHAnsi"/>
                  <w:i/>
                  <w:iCs/>
                  <w:noProof/>
                  <w:sz w:val="24"/>
                  <w:szCs w:val="24"/>
                </w:rPr>
                <w:t xml:space="preserve">Criminal Procedure and Investigations Act 1996. </w:t>
              </w:r>
              <w:r w:rsidRPr="00A568A3">
                <w:rPr>
                  <w:rFonts w:cstheme="minorHAnsi"/>
                  <w:noProof/>
                  <w:sz w:val="24"/>
                  <w:szCs w:val="24"/>
                </w:rPr>
                <w:t xml:space="preserve">[Online] </w:t>
              </w:r>
              <w:r w:rsidRPr="00A568A3">
                <w:rPr>
                  <w:rFonts w:cstheme="minorHAnsi"/>
                  <w:noProof/>
                  <w:sz w:val="24"/>
                  <w:szCs w:val="24"/>
                </w:rPr>
                <w:br/>
                <w:t xml:space="preserve">Available at: </w:t>
              </w:r>
              <w:r w:rsidRPr="00A568A3">
                <w:rPr>
                  <w:rFonts w:cstheme="minorHAnsi"/>
                  <w:noProof/>
                  <w:sz w:val="24"/>
                  <w:szCs w:val="24"/>
                  <w:u w:val="single"/>
                </w:rPr>
                <w:t>https://assets.publishing.service.gov.uk/government/uploads/system/uploads/attachment_data/file/447967/code-of-practice-approved.pdf</w:t>
              </w:r>
              <w:r w:rsidRPr="00A568A3">
                <w:rPr>
                  <w:rFonts w:cstheme="minorHAnsi"/>
                  <w:noProof/>
                  <w:sz w:val="24"/>
                  <w:szCs w:val="24"/>
                </w:rPr>
                <w:br/>
                <w:t>[Accessed 06 10 2021].</w:t>
              </w:r>
            </w:p>
            <w:p w14:paraId="0B95DC5E"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t xml:space="preserve">MOJ, M. o. J., 2020. </w:t>
              </w:r>
              <w:r w:rsidRPr="00A568A3">
                <w:rPr>
                  <w:rFonts w:cstheme="minorHAnsi"/>
                  <w:i/>
                  <w:iCs/>
                  <w:noProof/>
                  <w:sz w:val="24"/>
                  <w:szCs w:val="24"/>
                </w:rPr>
                <w:t xml:space="preserve">Code of Practice for Victims of Crime in England and Wales. </w:t>
              </w:r>
              <w:r w:rsidRPr="00A568A3">
                <w:rPr>
                  <w:rFonts w:cstheme="minorHAnsi"/>
                  <w:noProof/>
                  <w:sz w:val="24"/>
                  <w:szCs w:val="24"/>
                </w:rPr>
                <w:t xml:space="preserve">[Online] </w:t>
              </w:r>
              <w:r w:rsidRPr="00A568A3">
                <w:rPr>
                  <w:rFonts w:cstheme="minorHAnsi"/>
                  <w:noProof/>
                  <w:sz w:val="24"/>
                  <w:szCs w:val="24"/>
                </w:rPr>
                <w:br/>
                <w:t xml:space="preserve">Available at: </w:t>
              </w:r>
              <w:r w:rsidRPr="00A568A3">
                <w:rPr>
                  <w:rFonts w:cstheme="minorHAnsi"/>
                  <w:noProof/>
                  <w:sz w:val="24"/>
                  <w:szCs w:val="24"/>
                  <w:u w:val="single"/>
                </w:rPr>
                <w:t>https://assets.publishing.service.gov.uk/government/uploads/system/uploads/attachment_data/file/974376/victims-code-2020.pdf</w:t>
              </w:r>
              <w:r w:rsidRPr="00A568A3">
                <w:rPr>
                  <w:rFonts w:cstheme="minorHAnsi"/>
                  <w:noProof/>
                  <w:sz w:val="24"/>
                  <w:szCs w:val="24"/>
                </w:rPr>
                <w:br/>
                <w:t>[Accessed 06 11 2021].</w:t>
              </w:r>
            </w:p>
            <w:p w14:paraId="0F33A7D7"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t xml:space="preserve">Moore, G. et al., 2021. </w:t>
              </w:r>
              <w:r w:rsidRPr="00A568A3">
                <w:rPr>
                  <w:rFonts w:cstheme="minorHAnsi"/>
                  <w:i/>
                  <w:iCs/>
                  <w:noProof/>
                  <w:sz w:val="24"/>
                  <w:szCs w:val="24"/>
                </w:rPr>
                <w:t xml:space="preserve">Police referrals for domestic abuse before and during the first COVID-19 lockdown. </w:t>
              </w:r>
              <w:r w:rsidRPr="00A568A3">
                <w:rPr>
                  <w:rFonts w:cstheme="minorHAnsi"/>
                  <w:noProof/>
                  <w:sz w:val="24"/>
                  <w:szCs w:val="24"/>
                </w:rPr>
                <w:t xml:space="preserve">[Online] </w:t>
              </w:r>
              <w:r w:rsidRPr="00A568A3">
                <w:rPr>
                  <w:rFonts w:cstheme="minorHAnsi"/>
                  <w:noProof/>
                  <w:sz w:val="24"/>
                  <w:szCs w:val="24"/>
                </w:rPr>
                <w:br/>
                <w:t xml:space="preserve">Available at: </w:t>
              </w:r>
              <w:r w:rsidRPr="00A568A3">
                <w:rPr>
                  <w:rFonts w:cstheme="minorHAnsi"/>
                  <w:noProof/>
                  <w:sz w:val="24"/>
                  <w:szCs w:val="24"/>
                  <w:u w:val="single"/>
                </w:rPr>
                <w:t>https://academic.oup.com/jpubhealth/advance-article/doi/10.1093/pubmed/fdab343/6375513</w:t>
              </w:r>
              <w:r w:rsidRPr="00A568A3">
                <w:rPr>
                  <w:rFonts w:cstheme="minorHAnsi"/>
                  <w:noProof/>
                  <w:sz w:val="24"/>
                  <w:szCs w:val="24"/>
                </w:rPr>
                <w:br/>
                <w:t>[Accessed 06 11 2021].</w:t>
              </w:r>
            </w:p>
            <w:p w14:paraId="4BBAA498"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t xml:space="preserve">NPIA, 2009. </w:t>
              </w:r>
              <w:r w:rsidRPr="00A568A3">
                <w:rPr>
                  <w:rFonts w:cstheme="minorHAnsi"/>
                  <w:i/>
                  <w:iCs/>
                  <w:noProof/>
                  <w:sz w:val="24"/>
                  <w:szCs w:val="24"/>
                </w:rPr>
                <w:t xml:space="preserve">Volume Crime. </w:t>
              </w:r>
              <w:r w:rsidRPr="00A568A3">
                <w:rPr>
                  <w:rFonts w:cstheme="minorHAnsi"/>
                  <w:noProof/>
                  <w:sz w:val="24"/>
                  <w:szCs w:val="24"/>
                </w:rPr>
                <w:t xml:space="preserve">[Online] </w:t>
              </w:r>
              <w:r w:rsidRPr="00A568A3">
                <w:rPr>
                  <w:rFonts w:cstheme="minorHAnsi"/>
                  <w:noProof/>
                  <w:sz w:val="24"/>
                  <w:szCs w:val="24"/>
                </w:rPr>
                <w:br/>
                <w:t xml:space="preserve">Available at: </w:t>
              </w:r>
              <w:r w:rsidRPr="00A568A3">
                <w:rPr>
                  <w:rFonts w:cstheme="minorHAnsi"/>
                  <w:noProof/>
                  <w:sz w:val="24"/>
                  <w:szCs w:val="24"/>
                  <w:u w:val="single"/>
                </w:rPr>
                <w:t>https://library.college.police.uk/docs/acpo/VCMM-191109.pdf</w:t>
              </w:r>
              <w:r w:rsidRPr="00A568A3">
                <w:rPr>
                  <w:rFonts w:cstheme="minorHAnsi"/>
                  <w:noProof/>
                  <w:sz w:val="24"/>
                  <w:szCs w:val="24"/>
                </w:rPr>
                <w:br/>
                <w:t>[Accessed 06 10 2021].</w:t>
              </w:r>
            </w:p>
            <w:p w14:paraId="52492B9E"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t xml:space="preserve">Policing, C. o., 2014. </w:t>
              </w:r>
              <w:r w:rsidRPr="00A568A3">
                <w:rPr>
                  <w:rFonts w:cstheme="minorHAnsi"/>
                  <w:i/>
                  <w:iCs/>
                  <w:noProof/>
                  <w:sz w:val="24"/>
                  <w:szCs w:val="24"/>
                </w:rPr>
                <w:t xml:space="preserve">Code of Ethics. </w:t>
              </w:r>
              <w:r w:rsidRPr="00A568A3">
                <w:rPr>
                  <w:rFonts w:cstheme="minorHAnsi"/>
                  <w:noProof/>
                  <w:sz w:val="24"/>
                  <w:szCs w:val="24"/>
                </w:rPr>
                <w:t xml:space="preserve">[Online] </w:t>
              </w:r>
              <w:r w:rsidRPr="00A568A3">
                <w:rPr>
                  <w:rFonts w:cstheme="minorHAnsi"/>
                  <w:noProof/>
                  <w:sz w:val="24"/>
                  <w:szCs w:val="24"/>
                </w:rPr>
                <w:br/>
                <w:t xml:space="preserve">Available at: </w:t>
              </w:r>
              <w:r w:rsidRPr="00A568A3">
                <w:rPr>
                  <w:rFonts w:cstheme="minorHAnsi"/>
                  <w:noProof/>
                  <w:sz w:val="24"/>
                  <w:szCs w:val="24"/>
                  <w:u w:val="single"/>
                </w:rPr>
                <w:t>https://www.college.police.uk/ethics/code-of-ethics</w:t>
              </w:r>
              <w:r w:rsidRPr="00A568A3">
                <w:rPr>
                  <w:rFonts w:cstheme="minorHAnsi"/>
                  <w:noProof/>
                  <w:sz w:val="24"/>
                  <w:szCs w:val="24"/>
                </w:rPr>
                <w:br/>
                <w:t>[Accessed 18 10 2021].</w:t>
              </w:r>
            </w:p>
            <w:p w14:paraId="5C1B226A"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t xml:space="preserve">Robinson, K. N., 2015. </w:t>
              </w:r>
              <w:r w:rsidRPr="00A568A3">
                <w:rPr>
                  <w:rFonts w:cstheme="minorHAnsi"/>
                  <w:i/>
                  <w:iCs/>
                  <w:noProof/>
                  <w:sz w:val="24"/>
                  <w:szCs w:val="24"/>
                </w:rPr>
                <w:t xml:space="preserve">4 LEVELS OF PIP YOU NEED TO KNOW ABOUT. </w:t>
              </w:r>
              <w:r w:rsidRPr="00A568A3">
                <w:rPr>
                  <w:rFonts w:cstheme="minorHAnsi"/>
                  <w:noProof/>
                  <w:sz w:val="24"/>
                  <w:szCs w:val="24"/>
                </w:rPr>
                <w:t xml:space="preserve">[Online] </w:t>
              </w:r>
              <w:r w:rsidRPr="00A568A3">
                <w:rPr>
                  <w:rFonts w:cstheme="minorHAnsi"/>
                  <w:noProof/>
                  <w:sz w:val="24"/>
                  <w:szCs w:val="24"/>
                </w:rPr>
                <w:br/>
                <w:t xml:space="preserve">Available at: </w:t>
              </w:r>
              <w:r w:rsidRPr="00A568A3">
                <w:rPr>
                  <w:rFonts w:cstheme="minorHAnsi"/>
                  <w:noProof/>
                  <w:sz w:val="24"/>
                  <w:szCs w:val="24"/>
                  <w:u w:val="single"/>
                </w:rPr>
                <w:t>https://crimewritingsolutions.wordpress.com/2015/07/19/4-pip-levels-you-need-to-know-about/</w:t>
              </w:r>
              <w:r w:rsidRPr="00A568A3">
                <w:rPr>
                  <w:rFonts w:cstheme="minorHAnsi"/>
                  <w:noProof/>
                  <w:sz w:val="24"/>
                  <w:szCs w:val="24"/>
                </w:rPr>
                <w:br/>
                <w:t>[Accessed 31 10 2021].</w:t>
              </w:r>
            </w:p>
            <w:p w14:paraId="18042A6E"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t xml:space="preserve">Robinson, K. N., 2015. </w:t>
              </w:r>
              <w:r w:rsidRPr="00A568A3">
                <w:rPr>
                  <w:rFonts w:cstheme="minorHAnsi"/>
                  <w:i/>
                  <w:iCs/>
                  <w:noProof/>
                  <w:sz w:val="24"/>
                  <w:szCs w:val="24"/>
                </w:rPr>
                <w:t xml:space="preserve">Priority Investigations. </w:t>
              </w:r>
              <w:r w:rsidRPr="00A568A3">
                <w:rPr>
                  <w:rFonts w:cstheme="minorHAnsi"/>
                  <w:noProof/>
                  <w:sz w:val="24"/>
                  <w:szCs w:val="24"/>
                </w:rPr>
                <w:t xml:space="preserve">[Online] </w:t>
              </w:r>
              <w:r w:rsidRPr="00A568A3">
                <w:rPr>
                  <w:rFonts w:cstheme="minorHAnsi"/>
                  <w:noProof/>
                  <w:sz w:val="24"/>
                  <w:szCs w:val="24"/>
                </w:rPr>
                <w:br/>
                <w:t xml:space="preserve">Available at: </w:t>
              </w:r>
              <w:r w:rsidRPr="00A568A3">
                <w:rPr>
                  <w:rFonts w:cstheme="minorHAnsi"/>
                  <w:noProof/>
                  <w:sz w:val="24"/>
                  <w:szCs w:val="24"/>
                  <w:u w:val="single"/>
                </w:rPr>
                <w:t>https://crimewritingsolutions.wordpress.com/tag/priority-investigations/</w:t>
              </w:r>
              <w:r w:rsidRPr="00A568A3">
                <w:rPr>
                  <w:rFonts w:cstheme="minorHAnsi"/>
                  <w:noProof/>
                  <w:sz w:val="24"/>
                  <w:szCs w:val="24"/>
                </w:rPr>
                <w:br/>
                <w:t>[Accessed 31 10 2021].</w:t>
              </w:r>
            </w:p>
            <w:p w14:paraId="72DC8357"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t xml:space="preserve">UkCrimeStats, 2021. </w:t>
              </w:r>
              <w:r w:rsidRPr="00A568A3">
                <w:rPr>
                  <w:rFonts w:cstheme="minorHAnsi"/>
                  <w:i/>
                  <w:iCs/>
                  <w:noProof/>
                  <w:sz w:val="24"/>
                  <w:szCs w:val="24"/>
                </w:rPr>
                <w:t xml:space="preserve">South Wales Police. </w:t>
              </w:r>
              <w:r w:rsidRPr="00A568A3">
                <w:rPr>
                  <w:rFonts w:cstheme="minorHAnsi"/>
                  <w:noProof/>
                  <w:sz w:val="24"/>
                  <w:szCs w:val="24"/>
                </w:rPr>
                <w:t xml:space="preserve">[Online] </w:t>
              </w:r>
              <w:r w:rsidRPr="00A568A3">
                <w:rPr>
                  <w:rFonts w:cstheme="minorHAnsi"/>
                  <w:noProof/>
                  <w:sz w:val="24"/>
                  <w:szCs w:val="24"/>
                </w:rPr>
                <w:br/>
                <w:t xml:space="preserve">Available at: </w:t>
              </w:r>
              <w:r w:rsidRPr="00A568A3">
                <w:rPr>
                  <w:rFonts w:cstheme="minorHAnsi"/>
                  <w:noProof/>
                  <w:sz w:val="24"/>
                  <w:szCs w:val="24"/>
                  <w:u w:val="single"/>
                </w:rPr>
                <w:t>https://www.ukcrimestats.com/Police_Force/South_Wales_Police</w:t>
              </w:r>
              <w:r w:rsidRPr="00A568A3">
                <w:rPr>
                  <w:rFonts w:cstheme="minorHAnsi"/>
                  <w:noProof/>
                  <w:sz w:val="24"/>
                  <w:szCs w:val="24"/>
                </w:rPr>
                <w:br/>
                <w:t>[Accessed 04 11 2021].</w:t>
              </w:r>
            </w:p>
            <w:p w14:paraId="10A7A874" w14:textId="77777777" w:rsidR="00203CFD" w:rsidRPr="00A568A3" w:rsidRDefault="00203CFD" w:rsidP="00203CFD">
              <w:pPr>
                <w:pStyle w:val="Bibliography"/>
                <w:rPr>
                  <w:rFonts w:cstheme="minorHAnsi"/>
                  <w:noProof/>
                  <w:sz w:val="24"/>
                  <w:szCs w:val="24"/>
                </w:rPr>
              </w:pPr>
              <w:r w:rsidRPr="00A568A3">
                <w:rPr>
                  <w:rFonts w:cstheme="minorHAnsi"/>
                  <w:noProof/>
                  <w:sz w:val="24"/>
                  <w:szCs w:val="24"/>
                </w:rPr>
                <w:lastRenderedPageBreak/>
                <w:t xml:space="preserve">White, S., 2017. </w:t>
              </w:r>
              <w:r w:rsidRPr="00A568A3">
                <w:rPr>
                  <w:rFonts w:cstheme="minorHAnsi"/>
                  <w:i/>
                  <w:iCs/>
                  <w:noProof/>
                  <w:sz w:val="24"/>
                  <w:szCs w:val="24"/>
                </w:rPr>
                <w:t xml:space="preserve">Volume Crime - Police Federation Policy Document. </w:t>
              </w:r>
              <w:r w:rsidRPr="00A568A3">
                <w:rPr>
                  <w:rFonts w:cstheme="minorHAnsi"/>
                  <w:noProof/>
                  <w:sz w:val="24"/>
                  <w:szCs w:val="24"/>
                </w:rPr>
                <w:t xml:space="preserve">[Online] </w:t>
              </w:r>
              <w:r w:rsidRPr="00A568A3">
                <w:rPr>
                  <w:rFonts w:cstheme="minorHAnsi"/>
                  <w:noProof/>
                  <w:sz w:val="24"/>
                  <w:szCs w:val="24"/>
                </w:rPr>
                <w:br/>
                <w:t xml:space="preserve">Available at: </w:t>
              </w:r>
              <w:r w:rsidRPr="00A568A3">
                <w:rPr>
                  <w:rFonts w:cstheme="minorHAnsi"/>
                  <w:noProof/>
                  <w:sz w:val="24"/>
                  <w:szCs w:val="24"/>
                  <w:u w:val="single"/>
                </w:rPr>
                <w:t>https://www.polfed.org/media/13796/pfew_policy_-_volume_crime_-_march_2017_v2.pdf</w:t>
              </w:r>
              <w:r w:rsidRPr="00A568A3">
                <w:rPr>
                  <w:rFonts w:cstheme="minorHAnsi"/>
                  <w:noProof/>
                  <w:sz w:val="24"/>
                  <w:szCs w:val="24"/>
                </w:rPr>
                <w:br/>
                <w:t>[Accessed 04 11 2021].</w:t>
              </w:r>
            </w:p>
            <w:p w14:paraId="0AF629C2" w14:textId="77777777" w:rsidR="00203CFD" w:rsidRPr="00A568A3" w:rsidRDefault="00203CFD" w:rsidP="00203CFD">
              <w:pPr>
                <w:rPr>
                  <w:rFonts w:cstheme="minorHAnsi"/>
                  <w:sz w:val="24"/>
                  <w:szCs w:val="24"/>
                </w:rPr>
              </w:pPr>
              <w:r w:rsidRPr="00A568A3">
                <w:rPr>
                  <w:rFonts w:cstheme="minorHAnsi"/>
                  <w:b/>
                  <w:bCs/>
                  <w:noProof/>
                  <w:sz w:val="24"/>
                  <w:szCs w:val="24"/>
                </w:rPr>
                <w:fldChar w:fldCharType="end"/>
              </w:r>
            </w:p>
          </w:sdtContent>
        </w:sdt>
      </w:sdtContent>
    </w:sdt>
    <w:p w14:paraId="20ACB31F" w14:textId="77777777" w:rsidR="004928C8" w:rsidRPr="00A568A3" w:rsidRDefault="004928C8">
      <w:pPr>
        <w:rPr>
          <w:rFonts w:cstheme="minorHAnsi"/>
          <w:color w:val="000000" w:themeColor="text1"/>
          <w:sz w:val="24"/>
          <w:szCs w:val="24"/>
        </w:rPr>
      </w:pPr>
      <w:r w:rsidRPr="00A568A3">
        <w:rPr>
          <w:rFonts w:cstheme="minorHAnsi"/>
          <w:color w:val="000000" w:themeColor="text1"/>
          <w:sz w:val="24"/>
          <w:szCs w:val="24"/>
        </w:rPr>
        <w:t xml:space="preserve"> </w:t>
      </w:r>
    </w:p>
    <w:p w14:paraId="1C607638" w14:textId="77777777" w:rsidR="009A551A" w:rsidRPr="00A568A3" w:rsidRDefault="009A551A">
      <w:pPr>
        <w:rPr>
          <w:rFonts w:cstheme="minorHAnsi"/>
          <w:color w:val="000000" w:themeColor="text1"/>
          <w:sz w:val="24"/>
          <w:szCs w:val="24"/>
        </w:rPr>
      </w:pPr>
    </w:p>
    <w:p w14:paraId="3BA40089" w14:textId="77777777" w:rsidR="00A27B76" w:rsidRPr="00A568A3" w:rsidRDefault="00A27B76">
      <w:pPr>
        <w:rPr>
          <w:rFonts w:cstheme="minorHAnsi"/>
          <w:color w:val="000000" w:themeColor="text1"/>
          <w:sz w:val="24"/>
          <w:szCs w:val="24"/>
        </w:rPr>
      </w:pPr>
    </w:p>
    <w:p w14:paraId="1DB55878" w14:textId="77777777" w:rsidR="007D4911" w:rsidRPr="00A568A3" w:rsidRDefault="007D4911">
      <w:pPr>
        <w:rPr>
          <w:rFonts w:cstheme="minorHAnsi"/>
          <w:sz w:val="24"/>
          <w:szCs w:val="24"/>
        </w:rPr>
      </w:pPr>
    </w:p>
    <w:p w14:paraId="510FBF1F" w14:textId="77777777" w:rsidR="00975326" w:rsidRPr="00A568A3" w:rsidRDefault="00975326">
      <w:pPr>
        <w:rPr>
          <w:rFonts w:cstheme="minorHAnsi"/>
          <w:sz w:val="24"/>
          <w:szCs w:val="24"/>
        </w:rPr>
      </w:pPr>
    </w:p>
    <w:p w14:paraId="6423E5B2" w14:textId="77777777" w:rsidR="00975326" w:rsidRPr="00A568A3" w:rsidRDefault="00975326">
      <w:pPr>
        <w:rPr>
          <w:rFonts w:cstheme="minorHAnsi"/>
          <w:sz w:val="24"/>
          <w:szCs w:val="24"/>
        </w:rPr>
      </w:pPr>
    </w:p>
    <w:p w14:paraId="502FCAE9" w14:textId="77777777" w:rsidR="00975326" w:rsidRPr="00A568A3" w:rsidRDefault="00975326">
      <w:pPr>
        <w:rPr>
          <w:rFonts w:cstheme="minorHAnsi"/>
          <w:sz w:val="24"/>
          <w:szCs w:val="24"/>
        </w:rPr>
      </w:pPr>
    </w:p>
    <w:p w14:paraId="5488200A" w14:textId="77777777" w:rsidR="00975326" w:rsidRPr="00A568A3" w:rsidRDefault="00975326">
      <w:pPr>
        <w:rPr>
          <w:rFonts w:cstheme="minorHAnsi"/>
          <w:sz w:val="24"/>
          <w:szCs w:val="24"/>
        </w:rPr>
      </w:pPr>
    </w:p>
    <w:p w14:paraId="0541FFD8" w14:textId="77777777" w:rsidR="00975326" w:rsidRPr="00A568A3" w:rsidRDefault="00975326">
      <w:pPr>
        <w:rPr>
          <w:rFonts w:cstheme="minorHAnsi"/>
          <w:sz w:val="24"/>
          <w:szCs w:val="24"/>
        </w:rPr>
      </w:pPr>
    </w:p>
    <w:p w14:paraId="5000BDA3" w14:textId="77777777" w:rsidR="00975326" w:rsidRPr="00A568A3" w:rsidRDefault="00975326">
      <w:pPr>
        <w:rPr>
          <w:rFonts w:cstheme="minorHAnsi"/>
          <w:sz w:val="24"/>
          <w:szCs w:val="24"/>
        </w:rPr>
      </w:pPr>
    </w:p>
    <w:p w14:paraId="4777EA95" w14:textId="77777777" w:rsidR="00975326" w:rsidRPr="00A568A3" w:rsidRDefault="00975326">
      <w:pPr>
        <w:rPr>
          <w:rFonts w:cstheme="minorHAnsi"/>
          <w:sz w:val="24"/>
          <w:szCs w:val="24"/>
        </w:rPr>
      </w:pPr>
    </w:p>
    <w:p w14:paraId="5E6F4432" w14:textId="77777777" w:rsidR="00975326" w:rsidRPr="00A568A3" w:rsidRDefault="00975326">
      <w:pPr>
        <w:rPr>
          <w:rFonts w:cstheme="minorHAnsi"/>
          <w:sz w:val="24"/>
          <w:szCs w:val="24"/>
        </w:rPr>
      </w:pPr>
    </w:p>
    <w:p w14:paraId="6D982BD8" w14:textId="77777777" w:rsidR="00975326" w:rsidRPr="00A568A3" w:rsidRDefault="00975326">
      <w:pPr>
        <w:rPr>
          <w:rFonts w:cstheme="minorHAnsi"/>
          <w:sz w:val="24"/>
          <w:szCs w:val="24"/>
        </w:rPr>
      </w:pPr>
    </w:p>
    <w:p w14:paraId="01D6FD13" w14:textId="77777777" w:rsidR="00975326" w:rsidRPr="00A568A3" w:rsidRDefault="00975326">
      <w:pPr>
        <w:rPr>
          <w:rFonts w:cstheme="minorHAnsi"/>
          <w:sz w:val="24"/>
          <w:szCs w:val="24"/>
        </w:rPr>
      </w:pPr>
    </w:p>
    <w:p w14:paraId="2FB78244" w14:textId="77777777" w:rsidR="00975326" w:rsidRPr="00A568A3" w:rsidRDefault="00975326">
      <w:pPr>
        <w:rPr>
          <w:rFonts w:cstheme="minorHAnsi"/>
          <w:sz w:val="24"/>
          <w:szCs w:val="24"/>
        </w:rPr>
      </w:pPr>
    </w:p>
    <w:p w14:paraId="2E0D45AB" w14:textId="77777777" w:rsidR="00975326" w:rsidRPr="00A568A3" w:rsidRDefault="00975326">
      <w:pPr>
        <w:rPr>
          <w:rFonts w:cstheme="minorHAnsi"/>
          <w:sz w:val="24"/>
          <w:szCs w:val="24"/>
        </w:rPr>
      </w:pPr>
    </w:p>
    <w:p w14:paraId="4E368F3B" w14:textId="77777777" w:rsidR="00975326" w:rsidRPr="00A568A3" w:rsidRDefault="00975326">
      <w:pPr>
        <w:rPr>
          <w:rFonts w:cstheme="minorHAnsi"/>
          <w:sz w:val="24"/>
          <w:szCs w:val="24"/>
        </w:rPr>
      </w:pPr>
    </w:p>
    <w:p w14:paraId="1E21A9AB" w14:textId="77777777" w:rsidR="00975326" w:rsidRDefault="00975326"/>
    <w:sectPr w:rsidR="00975326" w:rsidSect="00C946C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7B4313" w14:textId="77777777" w:rsidR="00C946C4" w:rsidRDefault="00C946C4" w:rsidP="00C946C4">
      <w:pPr>
        <w:spacing w:after="0" w:line="240" w:lineRule="auto"/>
      </w:pPr>
      <w:r>
        <w:separator/>
      </w:r>
    </w:p>
  </w:endnote>
  <w:endnote w:type="continuationSeparator" w:id="0">
    <w:p w14:paraId="29CCE39D" w14:textId="77777777" w:rsidR="00C946C4" w:rsidRDefault="00C946C4" w:rsidP="00C94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906919" w14:textId="77777777" w:rsidR="007122E9" w:rsidRDefault="00203CFD" w:rsidP="00203CFD">
    <w:pPr>
      <w:pStyle w:val="Footer"/>
      <w:rPr>
        <w:color w:val="000000"/>
        <w:sz w:val="17"/>
      </w:rPr>
    </w:pPr>
    <w:bookmarkStart w:id="3" w:name="TITUS1FooterEvenPages"/>
    <w:r>
      <w:rPr>
        <w:color w:val="000000"/>
        <w:sz w:val="17"/>
      </w:rPr>
      <w:t> </w:t>
    </w:r>
  </w:p>
  <w:bookmarkEnd w:id="3"/>
  <w:p w14:paraId="0B1CC232" w14:textId="77777777" w:rsidR="007122E9" w:rsidRDefault="007122E9" w:rsidP="007122E9">
    <w:pPr>
      <w:pStyle w:val="Footer"/>
    </w:pPr>
  </w:p>
  <w:p w14:paraId="6952B108" w14:textId="77777777" w:rsidR="00C946C4" w:rsidRDefault="00C946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9F2CC4" w14:textId="77777777" w:rsidR="00C946C4" w:rsidRDefault="00203CFD" w:rsidP="00203CFD">
    <w:pPr>
      <w:pStyle w:val="Footer"/>
      <w:rPr>
        <w:color w:val="000000"/>
        <w:sz w:val="17"/>
      </w:rPr>
    </w:pPr>
    <w:bookmarkStart w:id="4" w:name="TITUS1FooterPrimary"/>
    <w:r>
      <w:rPr>
        <w:color w:val="000000"/>
        <w:sz w:val="17"/>
      </w:rPr>
      <w:t> </w:t>
    </w:r>
  </w:p>
  <w:bookmarkEnd w:id="4"/>
  <w:p w14:paraId="10854468" w14:textId="77777777" w:rsidR="00C946C4" w:rsidRDefault="00C946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FFB802" w14:textId="77777777" w:rsidR="00C946C4" w:rsidRDefault="00203CFD" w:rsidP="00203CFD">
    <w:pPr>
      <w:pStyle w:val="Footer"/>
      <w:rPr>
        <w:color w:val="000000"/>
        <w:sz w:val="17"/>
      </w:rPr>
    </w:pPr>
    <w:bookmarkStart w:id="6" w:name="TITUS1FooterFirstPage"/>
    <w:r>
      <w:rPr>
        <w:color w:val="000000"/>
        <w:sz w:val="17"/>
      </w:rPr>
      <w:t> </w:t>
    </w:r>
  </w:p>
  <w:bookmarkEnd w:id="6"/>
  <w:p w14:paraId="664305FB" w14:textId="77777777" w:rsidR="00C946C4" w:rsidRDefault="00C94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76D9CB" w14:textId="77777777" w:rsidR="00C946C4" w:rsidRDefault="00C946C4" w:rsidP="00C946C4">
      <w:pPr>
        <w:spacing w:after="0" w:line="240" w:lineRule="auto"/>
      </w:pPr>
      <w:r>
        <w:separator/>
      </w:r>
    </w:p>
  </w:footnote>
  <w:footnote w:type="continuationSeparator" w:id="0">
    <w:p w14:paraId="5054AF91" w14:textId="77777777" w:rsidR="00C946C4" w:rsidRDefault="00C946C4" w:rsidP="00C946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689D16" w14:textId="77777777" w:rsidR="007122E9" w:rsidRDefault="00203CFD" w:rsidP="00203CFD">
    <w:pPr>
      <w:pStyle w:val="Header"/>
      <w:rPr>
        <w:color w:val="000000"/>
        <w:sz w:val="17"/>
      </w:rPr>
    </w:pPr>
    <w:bookmarkStart w:id="1" w:name="TITUS1HeaderEvenPages"/>
    <w:r>
      <w:rPr>
        <w:color w:val="000000"/>
        <w:sz w:val="17"/>
      </w:rPr>
      <w:t> </w:t>
    </w:r>
  </w:p>
  <w:bookmarkEnd w:id="1"/>
  <w:p w14:paraId="415F25FD" w14:textId="77777777" w:rsidR="007122E9" w:rsidRDefault="007122E9" w:rsidP="007122E9">
    <w:pPr>
      <w:pStyle w:val="Header"/>
    </w:pPr>
  </w:p>
  <w:p w14:paraId="7A41424F" w14:textId="77777777" w:rsidR="00C946C4" w:rsidRDefault="00C946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0195EA" w14:textId="77777777" w:rsidR="00C946C4" w:rsidRDefault="00203CFD" w:rsidP="00203CFD">
    <w:pPr>
      <w:pStyle w:val="Header"/>
      <w:rPr>
        <w:color w:val="000000"/>
        <w:sz w:val="17"/>
      </w:rPr>
    </w:pPr>
    <w:bookmarkStart w:id="2" w:name="TITUS1HeaderPrimary"/>
    <w:r>
      <w:rPr>
        <w:color w:val="000000"/>
        <w:sz w:val="17"/>
      </w:rPr>
      <w:t> </w:t>
    </w:r>
  </w:p>
  <w:bookmarkEnd w:id="2"/>
  <w:p w14:paraId="79E0D7EB" w14:textId="77777777" w:rsidR="00C946C4" w:rsidRDefault="00C946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2C1D19" w14:textId="77777777" w:rsidR="00C946C4" w:rsidRDefault="00203CFD" w:rsidP="00203CFD">
    <w:pPr>
      <w:pStyle w:val="Header"/>
      <w:rPr>
        <w:color w:val="000000"/>
        <w:sz w:val="17"/>
      </w:rPr>
    </w:pPr>
    <w:bookmarkStart w:id="5" w:name="TITUS1HeaderFirstPage"/>
    <w:r>
      <w:rPr>
        <w:color w:val="000000"/>
        <w:sz w:val="17"/>
      </w:rPr>
      <w:t> </w:t>
    </w:r>
  </w:p>
  <w:bookmarkEnd w:id="5"/>
  <w:p w14:paraId="1A651662" w14:textId="77777777" w:rsidR="00C946C4" w:rsidRDefault="00C946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06828"/>
    <w:multiLevelType w:val="multilevel"/>
    <w:tmpl w:val="2DC445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B4D3C"/>
    <w:multiLevelType w:val="multilevel"/>
    <w:tmpl w:val="5E820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901CF3"/>
    <w:multiLevelType w:val="multilevel"/>
    <w:tmpl w:val="85B03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033374"/>
    <w:multiLevelType w:val="multilevel"/>
    <w:tmpl w:val="3DF42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DD4C68"/>
    <w:multiLevelType w:val="multilevel"/>
    <w:tmpl w:val="D9762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346DB4"/>
    <w:multiLevelType w:val="multilevel"/>
    <w:tmpl w:val="AB9C0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088532A"/>
    <w:multiLevelType w:val="multilevel"/>
    <w:tmpl w:val="673CC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515046"/>
    <w:multiLevelType w:val="multilevel"/>
    <w:tmpl w:val="96A4C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F6789A"/>
    <w:multiLevelType w:val="multilevel"/>
    <w:tmpl w:val="1C0A1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F662F3"/>
    <w:multiLevelType w:val="multilevel"/>
    <w:tmpl w:val="9D4C01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932DE4"/>
    <w:multiLevelType w:val="multilevel"/>
    <w:tmpl w:val="9110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AF03E0"/>
    <w:multiLevelType w:val="hybridMultilevel"/>
    <w:tmpl w:val="C7EAFB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C402771"/>
    <w:multiLevelType w:val="hybridMultilevel"/>
    <w:tmpl w:val="A4247000"/>
    <w:lvl w:ilvl="0" w:tplc="33D83A3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012767"/>
    <w:multiLevelType w:val="multilevel"/>
    <w:tmpl w:val="BBC28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DE0CF3"/>
    <w:multiLevelType w:val="multilevel"/>
    <w:tmpl w:val="CABC0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B97731"/>
    <w:multiLevelType w:val="multilevel"/>
    <w:tmpl w:val="A9F0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F253E0"/>
    <w:multiLevelType w:val="multilevel"/>
    <w:tmpl w:val="085AB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FE0014"/>
    <w:multiLevelType w:val="multilevel"/>
    <w:tmpl w:val="400A3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8"/>
  </w:num>
  <w:num w:numId="3">
    <w:abstractNumId w:val="9"/>
  </w:num>
  <w:num w:numId="4">
    <w:abstractNumId w:val="5"/>
  </w:num>
  <w:num w:numId="5">
    <w:abstractNumId w:val="0"/>
  </w:num>
  <w:num w:numId="6">
    <w:abstractNumId w:val="19"/>
  </w:num>
  <w:num w:numId="7">
    <w:abstractNumId w:val="3"/>
  </w:num>
  <w:num w:numId="8">
    <w:abstractNumId w:val="2"/>
  </w:num>
  <w:num w:numId="9">
    <w:abstractNumId w:val="10"/>
  </w:num>
  <w:num w:numId="10">
    <w:abstractNumId w:val="15"/>
  </w:num>
  <w:num w:numId="11">
    <w:abstractNumId w:val="7"/>
  </w:num>
  <w:num w:numId="12">
    <w:abstractNumId w:val="4"/>
  </w:num>
  <w:num w:numId="13">
    <w:abstractNumId w:val="8"/>
  </w:num>
  <w:num w:numId="14">
    <w:abstractNumId w:val="1"/>
  </w:num>
  <w:num w:numId="15">
    <w:abstractNumId w:val="6"/>
  </w:num>
  <w:num w:numId="16">
    <w:abstractNumId w:val="13"/>
  </w:num>
  <w:num w:numId="17">
    <w:abstractNumId w:val="16"/>
  </w:num>
  <w:num w:numId="18">
    <w:abstractNumId w:val="12"/>
  </w:num>
  <w:num w:numId="19">
    <w:abstractNumId w:val="17"/>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evenAndOddHeaders/>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784A"/>
    <w:rsid w:val="000010DD"/>
    <w:rsid w:val="00015158"/>
    <w:rsid w:val="000233AE"/>
    <w:rsid w:val="00064C69"/>
    <w:rsid w:val="00087BEC"/>
    <w:rsid w:val="000E67B5"/>
    <w:rsid w:val="000F4708"/>
    <w:rsid w:val="00131C54"/>
    <w:rsid w:val="001513EE"/>
    <w:rsid w:val="00160DE6"/>
    <w:rsid w:val="00181BBE"/>
    <w:rsid w:val="001B476A"/>
    <w:rsid w:val="001C5572"/>
    <w:rsid w:val="001D66E3"/>
    <w:rsid w:val="001E611D"/>
    <w:rsid w:val="00203CFD"/>
    <w:rsid w:val="00204326"/>
    <w:rsid w:val="002172D9"/>
    <w:rsid w:val="0022423D"/>
    <w:rsid w:val="00237976"/>
    <w:rsid w:val="00297EFA"/>
    <w:rsid w:val="002A79C2"/>
    <w:rsid w:val="002B55EA"/>
    <w:rsid w:val="00354E33"/>
    <w:rsid w:val="003A75F9"/>
    <w:rsid w:val="003B14F3"/>
    <w:rsid w:val="003C1B0B"/>
    <w:rsid w:val="003F56C2"/>
    <w:rsid w:val="003F7730"/>
    <w:rsid w:val="00437FBF"/>
    <w:rsid w:val="00473C7E"/>
    <w:rsid w:val="004928C8"/>
    <w:rsid w:val="004B0DDE"/>
    <w:rsid w:val="004F06F1"/>
    <w:rsid w:val="0051211F"/>
    <w:rsid w:val="00516CD1"/>
    <w:rsid w:val="00535EAA"/>
    <w:rsid w:val="0054763B"/>
    <w:rsid w:val="005622F3"/>
    <w:rsid w:val="00563387"/>
    <w:rsid w:val="005921E4"/>
    <w:rsid w:val="00596AF0"/>
    <w:rsid w:val="005B68E1"/>
    <w:rsid w:val="005E72F7"/>
    <w:rsid w:val="005F422B"/>
    <w:rsid w:val="00606693"/>
    <w:rsid w:val="006318DC"/>
    <w:rsid w:val="00671FD2"/>
    <w:rsid w:val="00672EC0"/>
    <w:rsid w:val="0067497D"/>
    <w:rsid w:val="00676160"/>
    <w:rsid w:val="0067784A"/>
    <w:rsid w:val="00694E88"/>
    <w:rsid w:val="006F4804"/>
    <w:rsid w:val="006F6AAC"/>
    <w:rsid w:val="00711472"/>
    <w:rsid w:val="007122E9"/>
    <w:rsid w:val="00712E67"/>
    <w:rsid w:val="00730B8E"/>
    <w:rsid w:val="00755E5B"/>
    <w:rsid w:val="007603E2"/>
    <w:rsid w:val="00794A58"/>
    <w:rsid w:val="007C31CC"/>
    <w:rsid w:val="007D4911"/>
    <w:rsid w:val="00801756"/>
    <w:rsid w:val="00803184"/>
    <w:rsid w:val="00817CE0"/>
    <w:rsid w:val="008305A1"/>
    <w:rsid w:val="00856FE9"/>
    <w:rsid w:val="00875EA1"/>
    <w:rsid w:val="0089348C"/>
    <w:rsid w:val="008B23ED"/>
    <w:rsid w:val="008C0A29"/>
    <w:rsid w:val="008D20A4"/>
    <w:rsid w:val="00900750"/>
    <w:rsid w:val="00916239"/>
    <w:rsid w:val="0092744B"/>
    <w:rsid w:val="00975326"/>
    <w:rsid w:val="009967F7"/>
    <w:rsid w:val="009A4815"/>
    <w:rsid w:val="009A551A"/>
    <w:rsid w:val="009B069D"/>
    <w:rsid w:val="00A02570"/>
    <w:rsid w:val="00A15C55"/>
    <w:rsid w:val="00A253C0"/>
    <w:rsid w:val="00A27B76"/>
    <w:rsid w:val="00A568A3"/>
    <w:rsid w:val="00AB1F15"/>
    <w:rsid w:val="00AB6299"/>
    <w:rsid w:val="00B04FC3"/>
    <w:rsid w:val="00B13476"/>
    <w:rsid w:val="00B35613"/>
    <w:rsid w:val="00B44E70"/>
    <w:rsid w:val="00B616F1"/>
    <w:rsid w:val="00B71F0F"/>
    <w:rsid w:val="00BD53E2"/>
    <w:rsid w:val="00C31384"/>
    <w:rsid w:val="00C37BD9"/>
    <w:rsid w:val="00C839EA"/>
    <w:rsid w:val="00C946C4"/>
    <w:rsid w:val="00CE16A5"/>
    <w:rsid w:val="00D22966"/>
    <w:rsid w:val="00D35B40"/>
    <w:rsid w:val="00D75A1A"/>
    <w:rsid w:val="00DA1B14"/>
    <w:rsid w:val="00DA45CB"/>
    <w:rsid w:val="00DF2122"/>
    <w:rsid w:val="00E62B06"/>
    <w:rsid w:val="00E63F1F"/>
    <w:rsid w:val="00EA7E14"/>
    <w:rsid w:val="00EC58AB"/>
    <w:rsid w:val="00F01A06"/>
    <w:rsid w:val="00F96F89"/>
    <w:rsid w:val="00FE06BF"/>
    <w:rsid w:val="00FE2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445C3AE"/>
  <w15:chartTrackingRefBased/>
  <w15:docId w15:val="{F7AFF26B-8D47-49A8-8AE2-398194178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F47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F470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F470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0F470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link w:val="Heading5Char"/>
    <w:uiPriority w:val="9"/>
    <w:qFormat/>
    <w:rsid w:val="000F4708"/>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784A"/>
    <w:pPr>
      <w:spacing w:line="256" w:lineRule="auto"/>
      <w:ind w:left="720"/>
      <w:contextualSpacing/>
    </w:pPr>
  </w:style>
  <w:style w:type="character" w:styleId="Hyperlink">
    <w:name w:val="Hyperlink"/>
    <w:basedOn w:val="DefaultParagraphFont"/>
    <w:uiPriority w:val="99"/>
    <w:semiHidden/>
    <w:unhideWhenUsed/>
    <w:rsid w:val="0067784A"/>
    <w:rPr>
      <w:color w:val="0000FF"/>
      <w:u w:val="single"/>
    </w:rPr>
  </w:style>
  <w:style w:type="character" w:customStyle="1" w:styleId="Heading1Char">
    <w:name w:val="Heading 1 Char"/>
    <w:basedOn w:val="DefaultParagraphFont"/>
    <w:link w:val="Heading1"/>
    <w:uiPriority w:val="9"/>
    <w:rsid w:val="000F470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F470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F4708"/>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0F4708"/>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0F4708"/>
    <w:rPr>
      <w:rFonts w:ascii="Times New Roman" w:eastAsia="Times New Roman" w:hAnsi="Times New Roman" w:cs="Times New Roman"/>
      <w:b/>
      <w:bCs/>
      <w:sz w:val="20"/>
      <w:szCs w:val="20"/>
      <w:lang w:eastAsia="en-GB"/>
    </w:rPr>
  </w:style>
  <w:style w:type="paragraph" w:styleId="z-TopofForm">
    <w:name w:val="HTML Top of Form"/>
    <w:basedOn w:val="Normal"/>
    <w:next w:val="Normal"/>
    <w:link w:val="z-TopofFormChar"/>
    <w:hidden/>
    <w:uiPriority w:val="99"/>
    <w:semiHidden/>
    <w:unhideWhenUsed/>
    <w:rsid w:val="000F470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F470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F470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F4708"/>
    <w:rPr>
      <w:rFonts w:ascii="Arial" w:eastAsia="Times New Roman" w:hAnsi="Arial" w:cs="Arial"/>
      <w:vanish/>
      <w:sz w:val="16"/>
      <w:szCs w:val="16"/>
      <w:lang w:eastAsia="en-GB"/>
    </w:rPr>
  </w:style>
  <w:style w:type="paragraph" w:styleId="NormalWeb">
    <w:name w:val="Normal (Web)"/>
    <w:basedOn w:val="Normal"/>
    <w:uiPriority w:val="99"/>
    <w:semiHidden/>
    <w:unhideWhenUsed/>
    <w:rsid w:val="000F47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umber-style">
    <w:name w:val="number-style"/>
    <w:basedOn w:val="DefaultParagraphFont"/>
    <w:rsid w:val="000F4708"/>
  </w:style>
  <w:style w:type="character" w:styleId="Strong">
    <w:name w:val="Strong"/>
    <w:basedOn w:val="DefaultParagraphFont"/>
    <w:uiPriority w:val="22"/>
    <w:qFormat/>
    <w:rsid w:val="000F4708"/>
    <w:rPr>
      <w:b/>
      <w:bCs/>
    </w:rPr>
  </w:style>
  <w:style w:type="character" w:styleId="Emphasis">
    <w:name w:val="Emphasis"/>
    <w:basedOn w:val="DefaultParagraphFont"/>
    <w:uiPriority w:val="20"/>
    <w:qFormat/>
    <w:rsid w:val="000F4708"/>
    <w:rPr>
      <w:i/>
      <w:iCs/>
    </w:rPr>
  </w:style>
  <w:style w:type="paragraph" w:styleId="Header">
    <w:name w:val="header"/>
    <w:basedOn w:val="Normal"/>
    <w:link w:val="HeaderChar"/>
    <w:uiPriority w:val="99"/>
    <w:unhideWhenUsed/>
    <w:rsid w:val="00C94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6C4"/>
  </w:style>
  <w:style w:type="paragraph" w:styleId="Footer">
    <w:name w:val="footer"/>
    <w:basedOn w:val="Normal"/>
    <w:link w:val="FooterChar"/>
    <w:uiPriority w:val="99"/>
    <w:unhideWhenUsed/>
    <w:rsid w:val="00C94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6C4"/>
  </w:style>
  <w:style w:type="paragraph" w:styleId="Bibliography">
    <w:name w:val="Bibliography"/>
    <w:basedOn w:val="Normal"/>
    <w:next w:val="Normal"/>
    <w:uiPriority w:val="37"/>
    <w:unhideWhenUsed/>
    <w:rsid w:val="002172D9"/>
  </w:style>
  <w:style w:type="paragraph" w:customStyle="1" w:styleId="bodytext">
    <w:name w:val="bodytext"/>
    <w:basedOn w:val="Normal"/>
    <w:rsid w:val="00A568A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4862">
      <w:bodyDiv w:val="1"/>
      <w:marLeft w:val="0"/>
      <w:marRight w:val="0"/>
      <w:marTop w:val="0"/>
      <w:marBottom w:val="0"/>
      <w:divBdr>
        <w:top w:val="none" w:sz="0" w:space="0" w:color="auto"/>
        <w:left w:val="none" w:sz="0" w:space="0" w:color="auto"/>
        <w:bottom w:val="none" w:sz="0" w:space="0" w:color="auto"/>
        <w:right w:val="none" w:sz="0" w:space="0" w:color="auto"/>
      </w:divBdr>
    </w:div>
    <w:div w:id="60834978">
      <w:bodyDiv w:val="1"/>
      <w:marLeft w:val="0"/>
      <w:marRight w:val="0"/>
      <w:marTop w:val="0"/>
      <w:marBottom w:val="0"/>
      <w:divBdr>
        <w:top w:val="none" w:sz="0" w:space="0" w:color="auto"/>
        <w:left w:val="none" w:sz="0" w:space="0" w:color="auto"/>
        <w:bottom w:val="none" w:sz="0" w:space="0" w:color="auto"/>
        <w:right w:val="none" w:sz="0" w:space="0" w:color="auto"/>
      </w:divBdr>
    </w:div>
    <w:div w:id="64957803">
      <w:bodyDiv w:val="1"/>
      <w:marLeft w:val="0"/>
      <w:marRight w:val="0"/>
      <w:marTop w:val="0"/>
      <w:marBottom w:val="0"/>
      <w:divBdr>
        <w:top w:val="none" w:sz="0" w:space="0" w:color="auto"/>
        <w:left w:val="none" w:sz="0" w:space="0" w:color="auto"/>
        <w:bottom w:val="none" w:sz="0" w:space="0" w:color="auto"/>
        <w:right w:val="none" w:sz="0" w:space="0" w:color="auto"/>
      </w:divBdr>
    </w:div>
    <w:div w:id="85074675">
      <w:bodyDiv w:val="1"/>
      <w:marLeft w:val="0"/>
      <w:marRight w:val="0"/>
      <w:marTop w:val="0"/>
      <w:marBottom w:val="0"/>
      <w:divBdr>
        <w:top w:val="none" w:sz="0" w:space="0" w:color="auto"/>
        <w:left w:val="none" w:sz="0" w:space="0" w:color="auto"/>
        <w:bottom w:val="none" w:sz="0" w:space="0" w:color="auto"/>
        <w:right w:val="none" w:sz="0" w:space="0" w:color="auto"/>
      </w:divBdr>
    </w:div>
    <w:div w:id="158431266">
      <w:bodyDiv w:val="1"/>
      <w:marLeft w:val="0"/>
      <w:marRight w:val="0"/>
      <w:marTop w:val="0"/>
      <w:marBottom w:val="0"/>
      <w:divBdr>
        <w:top w:val="none" w:sz="0" w:space="0" w:color="auto"/>
        <w:left w:val="none" w:sz="0" w:space="0" w:color="auto"/>
        <w:bottom w:val="none" w:sz="0" w:space="0" w:color="auto"/>
        <w:right w:val="none" w:sz="0" w:space="0" w:color="auto"/>
      </w:divBdr>
    </w:div>
    <w:div w:id="280960828">
      <w:bodyDiv w:val="1"/>
      <w:marLeft w:val="0"/>
      <w:marRight w:val="0"/>
      <w:marTop w:val="0"/>
      <w:marBottom w:val="0"/>
      <w:divBdr>
        <w:top w:val="none" w:sz="0" w:space="0" w:color="auto"/>
        <w:left w:val="none" w:sz="0" w:space="0" w:color="auto"/>
        <w:bottom w:val="none" w:sz="0" w:space="0" w:color="auto"/>
        <w:right w:val="none" w:sz="0" w:space="0" w:color="auto"/>
      </w:divBdr>
    </w:div>
    <w:div w:id="371422880">
      <w:bodyDiv w:val="1"/>
      <w:marLeft w:val="0"/>
      <w:marRight w:val="0"/>
      <w:marTop w:val="0"/>
      <w:marBottom w:val="0"/>
      <w:divBdr>
        <w:top w:val="none" w:sz="0" w:space="0" w:color="auto"/>
        <w:left w:val="none" w:sz="0" w:space="0" w:color="auto"/>
        <w:bottom w:val="none" w:sz="0" w:space="0" w:color="auto"/>
        <w:right w:val="none" w:sz="0" w:space="0" w:color="auto"/>
      </w:divBdr>
    </w:div>
    <w:div w:id="376591084">
      <w:bodyDiv w:val="1"/>
      <w:marLeft w:val="0"/>
      <w:marRight w:val="0"/>
      <w:marTop w:val="0"/>
      <w:marBottom w:val="0"/>
      <w:divBdr>
        <w:top w:val="none" w:sz="0" w:space="0" w:color="auto"/>
        <w:left w:val="none" w:sz="0" w:space="0" w:color="auto"/>
        <w:bottom w:val="none" w:sz="0" w:space="0" w:color="auto"/>
        <w:right w:val="none" w:sz="0" w:space="0" w:color="auto"/>
      </w:divBdr>
    </w:div>
    <w:div w:id="663365219">
      <w:bodyDiv w:val="1"/>
      <w:marLeft w:val="0"/>
      <w:marRight w:val="0"/>
      <w:marTop w:val="0"/>
      <w:marBottom w:val="0"/>
      <w:divBdr>
        <w:top w:val="none" w:sz="0" w:space="0" w:color="auto"/>
        <w:left w:val="none" w:sz="0" w:space="0" w:color="auto"/>
        <w:bottom w:val="none" w:sz="0" w:space="0" w:color="auto"/>
        <w:right w:val="none" w:sz="0" w:space="0" w:color="auto"/>
      </w:divBdr>
    </w:div>
    <w:div w:id="745152452">
      <w:bodyDiv w:val="1"/>
      <w:marLeft w:val="0"/>
      <w:marRight w:val="0"/>
      <w:marTop w:val="0"/>
      <w:marBottom w:val="0"/>
      <w:divBdr>
        <w:top w:val="none" w:sz="0" w:space="0" w:color="auto"/>
        <w:left w:val="none" w:sz="0" w:space="0" w:color="auto"/>
        <w:bottom w:val="none" w:sz="0" w:space="0" w:color="auto"/>
        <w:right w:val="none" w:sz="0" w:space="0" w:color="auto"/>
      </w:divBdr>
    </w:div>
    <w:div w:id="837697771">
      <w:bodyDiv w:val="1"/>
      <w:marLeft w:val="0"/>
      <w:marRight w:val="0"/>
      <w:marTop w:val="0"/>
      <w:marBottom w:val="0"/>
      <w:divBdr>
        <w:top w:val="none" w:sz="0" w:space="0" w:color="auto"/>
        <w:left w:val="none" w:sz="0" w:space="0" w:color="auto"/>
        <w:bottom w:val="none" w:sz="0" w:space="0" w:color="auto"/>
        <w:right w:val="none" w:sz="0" w:space="0" w:color="auto"/>
      </w:divBdr>
    </w:div>
    <w:div w:id="845704662">
      <w:bodyDiv w:val="1"/>
      <w:marLeft w:val="0"/>
      <w:marRight w:val="0"/>
      <w:marTop w:val="0"/>
      <w:marBottom w:val="0"/>
      <w:divBdr>
        <w:top w:val="none" w:sz="0" w:space="0" w:color="auto"/>
        <w:left w:val="none" w:sz="0" w:space="0" w:color="auto"/>
        <w:bottom w:val="none" w:sz="0" w:space="0" w:color="auto"/>
        <w:right w:val="none" w:sz="0" w:space="0" w:color="auto"/>
      </w:divBdr>
    </w:div>
    <w:div w:id="1057045309">
      <w:bodyDiv w:val="1"/>
      <w:marLeft w:val="0"/>
      <w:marRight w:val="0"/>
      <w:marTop w:val="0"/>
      <w:marBottom w:val="0"/>
      <w:divBdr>
        <w:top w:val="none" w:sz="0" w:space="0" w:color="auto"/>
        <w:left w:val="none" w:sz="0" w:space="0" w:color="auto"/>
        <w:bottom w:val="none" w:sz="0" w:space="0" w:color="auto"/>
        <w:right w:val="none" w:sz="0" w:space="0" w:color="auto"/>
      </w:divBdr>
    </w:div>
    <w:div w:id="1140267744">
      <w:bodyDiv w:val="1"/>
      <w:marLeft w:val="0"/>
      <w:marRight w:val="0"/>
      <w:marTop w:val="0"/>
      <w:marBottom w:val="0"/>
      <w:divBdr>
        <w:top w:val="none" w:sz="0" w:space="0" w:color="auto"/>
        <w:left w:val="none" w:sz="0" w:space="0" w:color="auto"/>
        <w:bottom w:val="none" w:sz="0" w:space="0" w:color="auto"/>
        <w:right w:val="none" w:sz="0" w:space="0" w:color="auto"/>
      </w:divBdr>
    </w:div>
    <w:div w:id="1179655158">
      <w:bodyDiv w:val="1"/>
      <w:marLeft w:val="0"/>
      <w:marRight w:val="0"/>
      <w:marTop w:val="0"/>
      <w:marBottom w:val="0"/>
      <w:divBdr>
        <w:top w:val="none" w:sz="0" w:space="0" w:color="auto"/>
        <w:left w:val="none" w:sz="0" w:space="0" w:color="auto"/>
        <w:bottom w:val="none" w:sz="0" w:space="0" w:color="auto"/>
        <w:right w:val="none" w:sz="0" w:space="0" w:color="auto"/>
      </w:divBdr>
    </w:div>
    <w:div w:id="1253708725">
      <w:bodyDiv w:val="1"/>
      <w:marLeft w:val="0"/>
      <w:marRight w:val="0"/>
      <w:marTop w:val="0"/>
      <w:marBottom w:val="0"/>
      <w:divBdr>
        <w:top w:val="none" w:sz="0" w:space="0" w:color="auto"/>
        <w:left w:val="none" w:sz="0" w:space="0" w:color="auto"/>
        <w:bottom w:val="none" w:sz="0" w:space="0" w:color="auto"/>
        <w:right w:val="none" w:sz="0" w:space="0" w:color="auto"/>
      </w:divBdr>
    </w:div>
    <w:div w:id="1336571931">
      <w:bodyDiv w:val="1"/>
      <w:marLeft w:val="0"/>
      <w:marRight w:val="0"/>
      <w:marTop w:val="0"/>
      <w:marBottom w:val="0"/>
      <w:divBdr>
        <w:top w:val="none" w:sz="0" w:space="0" w:color="auto"/>
        <w:left w:val="none" w:sz="0" w:space="0" w:color="auto"/>
        <w:bottom w:val="none" w:sz="0" w:space="0" w:color="auto"/>
        <w:right w:val="none" w:sz="0" w:space="0" w:color="auto"/>
      </w:divBdr>
    </w:div>
    <w:div w:id="1469082481">
      <w:bodyDiv w:val="1"/>
      <w:marLeft w:val="0"/>
      <w:marRight w:val="0"/>
      <w:marTop w:val="0"/>
      <w:marBottom w:val="0"/>
      <w:divBdr>
        <w:top w:val="none" w:sz="0" w:space="0" w:color="auto"/>
        <w:left w:val="none" w:sz="0" w:space="0" w:color="auto"/>
        <w:bottom w:val="none" w:sz="0" w:space="0" w:color="auto"/>
        <w:right w:val="none" w:sz="0" w:space="0" w:color="auto"/>
      </w:divBdr>
    </w:div>
    <w:div w:id="1594972176">
      <w:bodyDiv w:val="1"/>
      <w:marLeft w:val="0"/>
      <w:marRight w:val="0"/>
      <w:marTop w:val="0"/>
      <w:marBottom w:val="0"/>
      <w:divBdr>
        <w:top w:val="none" w:sz="0" w:space="0" w:color="auto"/>
        <w:left w:val="none" w:sz="0" w:space="0" w:color="auto"/>
        <w:bottom w:val="none" w:sz="0" w:space="0" w:color="auto"/>
        <w:right w:val="none" w:sz="0" w:space="0" w:color="auto"/>
      </w:divBdr>
    </w:div>
    <w:div w:id="1641112341">
      <w:bodyDiv w:val="1"/>
      <w:marLeft w:val="0"/>
      <w:marRight w:val="0"/>
      <w:marTop w:val="0"/>
      <w:marBottom w:val="0"/>
      <w:divBdr>
        <w:top w:val="none" w:sz="0" w:space="0" w:color="auto"/>
        <w:left w:val="none" w:sz="0" w:space="0" w:color="auto"/>
        <w:bottom w:val="none" w:sz="0" w:space="0" w:color="auto"/>
        <w:right w:val="none" w:sz="0" w:space="0" w:color="auto"/>
      </w:divBdr>
    </w:div>
    <w:div w:id="1681354487">
      <w:bodyDiv w:val="1"/>
      <w:marLeft w:val="0"/>
      <w:marRight w:val="0"/>
      <w:marTop w:val="0"/>
      <w:marBottom w:val="0"/>
      <w:divBdr>
        <w:top w:val="none" w:sz="0" w:space="0" w:color="auto"/>
        <w:left w:val="none" w:sz="0" w:space="0" w:color="auto"/>
        <w:bottom w:val="none" w:sz="0" w:space="0" w:color="auto"/>
        <w:right w:val="none" w:sz="0" w:space="0" w:color="auto"/>
      </w:divBdr>
    </w:div>
    <w:div w:id="1713725595">
      <w:bodyDiv w:val="1"/>
      <w:marLeft w:val="0"/>
      <w:marRight w:val="0"/>
      <w:marTop w:val="0"/>
      <w:marBottom w:val="0"/>
      <w:divBdr>
        <w:top w:val="none" w:sz="0" w:space="0" w:color="auto"/>
        <w:left w:val="none" w:sz="0" w:space="0" w:color="auto"/>
        <w:bottom w:val="none" w:sz="0" w:space="0" w:color="auto"/>
        <w:right w:val="none" w:sz="0" w:space="0" w:color="auto"/>
      </w:divBdr>
      <w:divsChild>
        <w:div w:id="40331908">
          <w:marLeft w:val="0"/>
          <w:marRight w:val="0"/>
          <w:marTop w:val="0"/>
          <w:marBottom w:val="0"/>
          <w:divBdr>
            <w:top w:val="none" w:sz="0" w:space="0" w:color="auto"/>
            <w:left w:val="none" w:sz="0" w:space="0" w:color="auto"/>
            <w:bottom w:val="none" w:sz="0" w:space="0" w:color="auto"/>
            <w:right w:val="none" w:sz="0" w:space="0" w:color="auto"/>
          </w:divBdr>
        </w:div>
        <w:div w:id="1299342836">
          <w:marLeft w:val="0"/>
          <w:marRight w:val="0"/>
          <w:marTop w:val="0"/>
          <w:marBottom w:val="0"/>
          <w:divBdr>
            <w:top w:val="none" w:sz="0" w:space="0" w:color="auto"/>
            <w:left w:val="none" w:sz="0" w:space="0" w:color="auto"/>
            <w:bottom w:val="none" w:sz="0" w:space="0" w:color="auto"/>
            <w:right w:val="none" w:sz="0" w:space="0" w:color="auto"/>
          </w:divBdr>
          <w:divsChild>
            <w:div w:id="509100299">
              <w:marLeft w:val="0"/>
              <w:marRight w:val="0"/>
              <w:marTop w:val="0"/>
              <w:marBottom w:val="0"/>
              <w:divBdr>
                <w:top w:val="none" w:sz="0" w:space="0" w:color="auto"/>
                <w:left w:val="none" w:sz="0" w:space="0" w:color="auto"/>
                <w:bottom w:val="none" w:sz="0" w:space="0" w:color="auto"/>
                <w:right w:val="none" w:sz="0" w:space="0" w:color="auto"/>
              </w:divBdr>
              <w:divsChild>
                <w:div w:id="994920637">
                  <w:marLeft w:val="0"/>
                  <w:marRight w:val="0"/>
                  <w:marTop w:val="0"/>
                  <w:marBottom w:val="0"/>
                  <w:divBdr>
                    <w:top w:val="none" w:sz="0" w:space="0" w:color="auto"/>
                    <w:left w:val="none" w:sz="0" w:space="0" w:color="auto"/>
                    <w:bottom w:val="none" w:sz="0" w:space="0" w:color="auto"/>
                    <w:right w:val="none" w:sz="0" w:space="0" w:color="auto"/>
                  </w:divBdr>
                  <w:divsChild>
                    <w:div w:id="1546529553">
                      <w:marLeft w:val="0"/>
                      <w:marRight w:val="0"/>
                      <w:marTop w:val="0"/>
                      <w:marBottom w:val="0"/>
                      <w:divBdr>
                        <w:top w:val="none" w:sz="0" w:space="0" w:color="auto"/>
                        <w:left w:val="none" w:sz="0" w:space="0" w:color="auto"/>
                        <w:bottom w:val="none" w:sz="0" w:space="0" w:color="auto"/>
                        <w:right w:val="none" w:sz="0" w:space="0" w:color="auto"/>
                      </w:divBdr>
                      <w:divsChild>
                        <w:div w:id="1336152004">
                          <w:marLeft w:val="0"/>
                          <w:marRight w:val="0"/>
                          <w:marTop w:val="0"/>
                          <w:marBottom w:val="0"/>
                          <w:divBdr>
                            <w:top w:val="none" w:sz="0" w:space="0" w:color="auto"/>
                            <w:left w:val="none" w:sz="0" w:space="0" w:color="auto"/>
                            <w:bottom w:val="none" w:sz="0" w:space="0" w:color="auto"/>
                            <w:right w:val="none" w:sz="0" w:space="0" w:color="auto"/>
                          </w:divBdr>
                          <w:divsChild>
                            <w:div w:id="1615748715">
                              <w:marLeft w:val="0"/>
                              <w:marRight w:val="0"/>
                              <w:marTop w:val="0"/>
                              <w:marBottom w:val="0"/>
                              <w:divBdr>
                                <w:top w:val="none" w:sz="0" w:space="0" w:color="auto"/>
                                <w:left w:val="none" w:sz="0" w:space="0" w:color="auto"/>
                                <w:bottom w:val="none" w:sz="0" w:space="0" w:color="auto"/>
                                <w:right w:val="none" w:sz="0" w:space="0" w:color="auto"/>
                              </w:divBdr>
                              <w:divsChild>
                                <w:div w:id="767432978">
                                  <w:marLeft w:val="0"/>
                                  <w:marRight w:val="0"/>
                                  <w:marTop w:val="300"/>
                                  <w:marBottom w:val="0"/>
                                  <w:divBdr>
                                    <w:top w:val="none" w:sz="0" w:space="0" w:color="auto"/>
                                    <w:left w:val="none" w:sz="0" w:space="0" w:color="auto"/>
                                    <w:bottom w:val="none" w:sz="0" w:space="0" w:color="auto"/>
                                    <w:right w:val="none" w:sz="0" w:space="0" w:color="auto"/>
                                  </w:divBdr>
                                  <w:divsChild>
                                    <w:div w:id="208498846">
                                      <w:marLeft w:val="0"/>
                                      <w:marRight w:val="0"/>
                                      <w:marTop w:val="0"/>
                                      <w:marBottom w:val="0"/>
                                      <w:divBdr>
                                        <w:top w:val="none" w:sz="0" w:space="0" w:color="auto"/>
                                        <w:left w:val="none" w:sz="0" w:space="0" w:color="auto"/>
                                        <w:bottom w:val="none" w:sz="0" w:space="0" w:color="auto"/>
                                        <w:right w:val="none" w:sz="0" w:space="0" w:color="auto"/>
                                      </w:divBdr>
                                    </w:div>
                                    <w:div w:id="1932740910">
                                      <w:marLeft w:val="0"/>
                                      <w:marRight w:val="0"/>
                                      <w:marTop w:val="0"/>
                                      <w:marBottom w:val="0"/>
                                      <w:divBdr>
                                        <w:top w:val="none" w:sz="0" w:space="0" w:color="auto"/>
                                        <w:left w:val="none" w:sz="0" w:space="0" w:color="auto"/>
                                        <w:bottom w:val="none" w:sz="0" w:space="0" w:color="auto"/>
                                        <w:right w:val="none" w:sz="0" w:space="0" w:color="auto"/>
                                      </w:divBdr>
                                    </w:div>
                                    <w:div w:id="2124104949">
                                      <w:marLeft w:val="0"/>
                                      <w:marRight w:val="0"/>
                                      <w:marTop w:val="150"/>
                                      <w:marBottom w:val="150"/>
                                      <w:divBdr>
                                        <w:top w:val="single" w:sz="6" w:space="0" w:color="A9A9A9"/>
                                        <w:left w:val="single" w:sz="6" w:space="0" w:color="A9A9A9"/>
                                        <w:bottom w:val="single" w:sz="6" w:space="0" w:color="A9A9A9"/>
                                        <w:right w:val="single" w:sz="6" w:space="0" w:color="A9A9A9"/>
                                      </w:divBdr>
                                      <w:divsChild>
                                        <w:div w:id="10801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0527061">
                          <w:marLeft w:val="0"/>
                          <w:marRight w:val="0"/>
                          <w:marTop w:val="300"/>
                          <w:marBottom w:val="0"/>
                          <w:divBdr>
                            <w:top w:val="none" w:sz="0" w:space="0" w:color="auto"/>
                            <w:left w:val="none" w:sz="0" w:space="0" w:color="auto"/>
                            <w:bottom w:val="none" w:sz="0" w:space="0" w:color="auto"/>
                            <w:right w:val="none" w:sz="0" w:space="0" w:color="auto"/>
                          </w:divBdr>
                          <w:divsChild>
                            <w:div w:id="1473908870">
                              <w:marLeft w:val="0"/>
                              <w:marRight w:val="0"/>
                              <w:marTop w:val="0"/>
                              <w:marBottom w:val="0"/>
                              <w:divBdr>
                                <w:top w:val="none" w:sz="0" w:space="0" w:color="auto"/>
                                <w:left w:val="none" w:sz="0" w:space="0" w:color="auto"/>
                                <w:bottom w:val="none" w:sz="0" w:space="0" w:color="auto"/>
                                <w:right w:val="none" w:sz="0" w:space="0" w:color="auto"/>
                              </w:divBdr>
                              <w:divsChild>
                                <w:div w:id="29479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2027724">
              <w:marLeft w:val="0"/>
              <w:marRight w:val="0"/>
              <w:marTop w:val="0"/>
              <w:marBottom w:val="0"/>
              <w:divBdr>
                <w:top w:val="none" w:sz="0" w:space="0" w:color="auto"/>
                <w:left w:val="none" w:sz="0" w:space="0" w:color="auto"/>
                <w:bottom w:val="none" w:sz="0" w:space="0" w:color="auto"/>
                <w:right w:val="none" w:sz="0" w:space="0" w:color="auto"/>
              </w:divBdr>
              <w:divsChild>
                <w:div w:id="589778955">
                  <w:marLeft w:val="0"/>
                  <w:marRight w:val="0"/>
                  <w:marTop w:val="0"/>
                  <w:marBottom w:val="0"/>
                  <w:divBdr>
                    <w:top w:val="none" w:sz="0" w:space="0" w:color="auto"/>
                    <w:left w:val="none" w:sz="0" w:space="0" w:color="auto"/>
                    <w:bottom w:val="none" w:sz="0" w:space="0" w:color="auto"/>
                    <w:right w:val="none" w:sz="0" w:space="0" w:color="auto"/>
                  </w:divBdr>
                  <w:divsChild>
                    <w:div w:id="1784761207">
                      <w:marLeft w:val="0"/>
                      <w:marRight w:val="0"/>
                      <w:marTop w:val="0"/>
                      <w:marBottom w:val="0"/>
                      <w:divBdr>
                        <w:top w:val="none" w:sz="0" w:space="0" w:color="auto"/>
                        <w:left w:val="none" w:sz="0" w:space="0" w:color="auto"/>
                        <w:bottom w:val="none" w:sz="0" w:space="0" w:color="auto"/>
                        <w:right w:val="none" w:sz="0" w:space="0" w:color="auto"/>
                      </w:divBdr>
                      <w:divsChild>
                        <w:div w:id="983513011">
                          <w:marLeft w:val="150"/>
                          <w:marRight w:val="0"/>
                          <w:marTop w:val="60"/>
                          <w:marBottom w:val="120"/>
                          <w:divBdr>
                            <w:top w:val="none" w:sz="0" w:space="0" w:color="auto"/>
                            <w:left w:val="none" w:sz="0" w:space="0" w:color="auto"/>
                            <w:bottom w:val="none" w:sz="0" w:space="0" w:color="auto"/>
                            <w:right w:val="none" w:sz="0" w:space="0" w:color="auto"/>
                          </w:divBdr>
                        </w:div>
                        <w:div w:id="1593203683">
                          <w:marLeft w:val="0"/>
                          <w:marRight w:val="0"/>
                          <w:marTop w:val="0"/>
                          <w:marBottom w:val="0"/>
                          <w:divBdr>
                            <w:top w:val="none" w:sz="0" w:space="0" w:color="auto"/>
                            <w:left w:val="none" w:sz="0" w:space="0" w:color="auto"/>
                            <w:bottom w:val="none" w:sz="0" w:space="0" w:color="auto"/>
                            <w:right w:val="none" w:sz="0" w:space="0" w:color="auto"/>
                          </w:divBdr>
                          <w:divsChild>
                            <w:div w:id="701903224">
                              <w:marLeft w:val="0"/>
                              <w:marRight w:val="0"/>
                              <w:marTop w:val="0"/>
                              <w:marBottom w:val="0"/>
                              <w:divBdr>
                                <w:top w:val="none" w:sz="0" w:space="0" w:color="auto"/>
                                <w:left w:val="none" w:sz="0" w:space="0" w:color="auto"/>
                                <w:bottom w:val="none" w:sz="0" w:space="0" w:color="auto"/>
                                <w:right w:val="none" w:sz="0" w:space="0" w:color="auto"/>
                              </w:divBdr>
                            </w:div>
                          </w:divsChild>
                        </w:div>
                        <w:div w:id="202193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5924774">
      <w:bodyDiv w:val="1"/>
      <w:marLeft w:val="0"/>
      <w:marRight w:val="0"/>
      <w:marTop w:val="0"/>
      <w:marBottom w:val="0"/>
      <w:divBdr>
        <w:top w:val="none" w:sz="0" w:space="0" w:color="auto"/>
        <w:left w:val="none" w:sz="0" w:space="0" w:color="auto"/>
        <w:bottom w:val="none" w:sz="0" w:space="0" w:color="auto"/>
        <w:right w:val="none" w:sz="0" w:space="0" w:color="auto"/>
      </w:divBdr>
    </w:div>
    <w:div w:id="1855268705">
      <w:bodyDiv w:val="1"/>
      <w:marLeft w:val="0"/>
      <w:marRight w:val="0"/>
      <w:marTop w:val="0"/>
      <w:marBottom w:val="0"/>
      <w:divBdr>
        <w:top w:val="none" w:sz="0" w:space="0" w:color="auto"/>
        <w:left w:val="none" w:sz="0" w:space="0" w:color="auto"/>
        <w:bottom w:val="none" w:sz="0" w:space="0" w:color="auto"/>
        <w:right w:val="none" w:sz="0" w:space="0" w:color="auto"/>
      </w:divBdr>
    </w:div>
    <w:div w:id="1878812572">
      <w:bodyDiv w:val="1"/>
      <w:marLeft w:val="0"/>
      <w:marRight w:val="0"/>
      <w:marTop w:val="0"/>
      <w:marBottom w:val="0"/>
      <w:divBdr>
        <w:top w:val="none" w:sz="0" w:space="0" w:color="auto"/>
        <w:left w:val="none" w:sz="0" w:space="0" w:color="auto"/>
        <w:bottom w:val="none" w:sz="0" w:space="0" w:color="auto"/>
        <w:right w:val="none" w:sz="0" w:space="0" w:color="auto"/>
      </w:divBdr>
    </w:div>
    <w:div w:id="1899855743">
      <w:bodyDiv w:val="1"/>
      <w:marLeft w:val="0"/>
      <w:marRight w:val="0"/>
      <w:marTop w:val="0"/>
      <w:marBottom w:val="0"/>
      <w:divBdr>
        <w:top w:val="none" w:sz="0" w:space="0" w:color="auto"/>
        <w:left w:val="none" w:sz="0" w:space="0" w:color="auto"/>
        <w:bottom w:val="none" w:sz="0" w:space="0" w:color="auto"/>
        <w:right w:val="none" w:sz="0" w:space="0" w:color="auto"/>
      </w:divBdr>
    </w:div>
    <w:div w:id="207234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CPI96</b:Tag>
    <b:SourceType>InternetSite</b:SourceType>
    <b:Guid>{24A1B5B5-6E46-49C1-876F-B7D52C8979DF}</b:Guid>
    <b:Author>
      <b:Author>
        <b:NameList>
          <b:Person>
            <b:Last>CPIA</b:Last>
          </b:Person>
        </b:NameList>
      </b:Author>
    </b:Author>
    <b:Title>Criminal Procedure and Investigations Act 1996</b:Title>
    <b:Year>1996</b:Year>
    <b:YearAccessed>2021</b:YearAccessed>
    <b:MonthAccessed>10</b:MonthAccessed>
    <b:DayAccessed>06</b:DayAccessed>
    <b:URL>https://assets.publishing.service.gov.uk/government/uploads/system/uploads/attachment_data/file/447967/code-of-practice-approved.pdf</b:URL>
    <b:RefOrder>21</b:RefOrder>
  </b:Source>
  <b:Source>
    <b:Tag>NPI09</b:Tag>
    <b:SourceType>InternetSite</b:SourceType>
    <b:Guid>{E4C8A5D7-C0C3-4AFB-8407-7486EA62DF5D}</b:Guid>
    <b:Author>
      <b:Author>
        <b:NameList>
          <b:Person>
            <b:Last>NPIA</b:Last>
          </b:Person>
        </b:NameList>
      </b:Author>
    </b:Author>
    <b:Title>Volume Crime</b:Title>
    <b:Year>2009</b:Year>
    <b:YearAccessed>2021</b:YearAccessed>
    <b:MonthAccessed>10</b:MonthAccessed>
    <b:DayAccessed>06</b:DayAccessed>
    <b:URL>https://library.college.police.uk/docs/acpo/VCMM-191109.pdf</b:URL>
    <b:RefOrder>15</b:RefOrder>
  </b:Source>
  <b:Source>
    <b:Tag>Col14</b:Tag>
    <b:SourceType>InternetSite</b:SourceType>
    <b:Guid>{3F727294-32E5-4D87-A7BE-C6DEB7D7AB1E}</b:Guid>
    <b:Title>Code of Ethics</b:Title>
    <b:Year>2014</b:Year>
    <b:Author>
      <b:Author>
        <b:NameList>
          <b:Person>
            <b:Last>Policing</b:Last>
            <b:First>College</b:First>
            <b:Middle>of</b:Middle>
          </b:Person>
        </b:NameList>
      </b:Author>
    </b:Author>
    <b:YearAccessed>2021</b:YearAccessed>
    <b:MonthAccessed>10</b:MonthAccessed>
    <b:DayAccessed>18</b:DayAccessed>
    <b:URL>https://www.college.police.uk/ethics/code-of-ethics</b:URL>
    <b:RefOrder>12</b:RefOrder>
  </b:Source>
  <b:Source>
    <b:Tag>Rob15</b:Tag>
    <b:SourceType>InternetSite</b:SourceType>
    <b:Guid>{C4906494-DE5C-4B3B-B22C-D78017F8FCCB}</b:Guid>
    <b:Title>4 LEVELS OF PIP YOU NEED TO KNOW ABOUT</b:Title>
    <b:Year>2015</b:Year>
    <b:YearAccessed>2021</b:YearAccessed>
    <b:MonthAccessed>10</b:MonthAccessed>
    <b:DayAccessed>31</b:DayAccessed>
    <b:URL>https://crimewritingsolutions.wordpress.com/2015/07/19/4-pip-levels-you-need-to-know-about/</b:URL>
    <b:Author>
      <b:Author>
        <b:NameList>
          <b:Person>
            <b:Last>Robinson</b:Last>
            <b:Middle>N</b:Middle>
            <b:First>Kevin</b:First>
          </b:Person>
        </b:NameList>
      </b:Author>
    </b:Author>
    <b:RefOrder>13</b:RefOrder>
  </b:Source>
  <b:Source>
    <b:Tag>Rob151</b:Tag>
    <b:SourceType>InternetSite</b:SourceType>
    <b:Guid>{3D867A76-E743-403E-951B-D585656BDA08}</b:Guid>
    <b:Title>Priority Investigations</b:Title>
    <b:Year>2015</b:Year>
    <b:YearAccessed>2021</b:YearAccessed>
    <b:MonthAccessed>10</b:MonthAccessed>
    <b:DayAccessed>31</b:DayAccessed>
    <b:URL>https://crimewritingsolutions.wordpress.com/tag/priority-investigations/</b:URL>
    <b:Author>
      <b:Author>
        <b:NameList>
          <b:Person>
            <b:Last>Robinson</b:Last>
            <b:Middle>N</b:Middle>
            <b:First>Kevin</b:First>
          </b:Person>
        </b:NameList>
      </b:Author>
    </b:Author>
    <b:RefOrder>14</b:RefOrder>
  </b:Source>
  <b:Source>
    <b:Tag>Whi17</b:Tag>
    <b:SourceType>InternetSite</b:SourceType>
    <b:Guid>{8B77D4A9-38FB-4C5F-841B-19EF289DACF0}</b:Guid>
    <b:Title>Volume Crime - Police Federation Policy Document </b:Title>
    <b:Year>2017</b:Year>
    <b:YearAccessed>2021</b:YearAccessed>
    <b:MonthAccessed>11</b:MonthAccessed>
    <b:DayAccessed>04</b:DayAccessed>
    <b:URL>https://www.polfed.org/media/13796/pfew_policy_-_volume_crime_-_march_2017_v2.pdf</b:URL>
    <b:Author>
      <b:Author>
        <b:NameList>
          <b:Person>
            <b:Last>White</b:Last>
            <b:First>Steve</b:First>
          </b:Person>
        </b:NameList>
      </b:Author>
    </b:Author>
    <b:RefOrder>16</b:RefOrder>
  </b:Source>
  <b:Source>
    <b:Tag>UkC21</b:Tag>
    <b:SourceType>InternetSite</b:SourceType>
    <b:Guid>{54D7C778-3E56-4F6E-B47C-BD0CC0650824}</b:Guid>
    <b:Author>
      <b:Author>
        <b:NameList>
          <b:Person>
            <b:Last>UkCrimeStats</b:Last>
          </b:Person>
        </b:NameList>
      </b:Author>
    </b:Author>
    <b:Title>South Wales Police</b:Title>
    <b:Year>2021</b:Year>
    <b:YearAccessed>2021</b:YearAccessed>
    <b:MonthAccessed>11</b:MonthAccessed>
    <b:DayAccessed>04</b:DayAccessed>
    <b:URL>https://www.ukcrimestats.com/Police_Force/South_Wales_Police</b:URL>
    <b:RefOrder>18</b:RefOrder>
  </b:Source>
  <b:Source>
    <b:Tag>MOJ20</b:Tag>
    <b:SourceType>InternetSite</b:SourceType>
    <b:Guid>{D2E9E7D6-C710-462A-BD72-20E8E911DACC}</b:Guid>
    <b:Author>
      <b:Author>
        <b:NameList>
          <b:Person>
            <b:Last>MOJ</b:Last>
            <b:First>Ministry</b:First>
            <b:Middle>of Justice</b:Middle>
          </b:Person>
        </b:NameList>
      </b:Author>
    </b:Author>
    <b:Title>Code of Practice for Victims of Crime in England and Wales</b:Title>
    <b:Year>2020</b:Year>
    <b:YearAccessed>2021</b:YearAccessed>
    <b:MonthAccessed>11</b:MonthAccessed>
    <b:DayAccessed>06</b:DayAccessed>
    <b:URL>https://assets.publishing.service.gov.uk/government/uploads/system/uploads/attachment_data/file/974376/victims-code-2020.pdf</b:URL>
    <b:RefOrder>11</b:RefOrder>
  </b:Source>
  <b:Source>
    <b:Tag>Moo21</b:Tag>
    <b:SourceType>InternetSite</b:SourceType>
    <b:Guid>{F11D01F7-2E5E-4828-9A4C-17148A39AA02}</b:Guid>
    <b:Title>Police referrals for domestic abuse before and during the first COVID-19 lockdown</b:Title>
    <b:Year>2021</b:Year>
    <b:YearAccessed>2021</b:YearAccessed>
    <b:MonthAccessed>11</b:MonthAccessed>
    <b:DayAccessed>06</b:DayAccessed>
    <b:URL>https://academic.oup.com/jpubhealth/advance-article/doi/10.1093/pubmed/fdab343/6375513</b:URL>
    <b:Author>
      <b:Author>
        <b:NameList>
          <b:Person>
            <b:Last>Moore</b:Last>
            <b:First>Graham</b:First>
          </b:Person>
          <b:Person>
            <b:Last>Buckley</b:Last>
            <b:First>Kelly</b:First>
          </b:Person>
          <b:Person>
            <b:Last>Hawarth</b:Last>
            <b:First>Emma</b:First>
          </b:Person>
          <b:Person>
            <b:Last>Burn</b:Last>
            <b:First>Anne-Marie</b:First>
          </b:Person>
          <b:Person>
            <b:Last>Copeland</b:Last>
            <b:First>Lauren</b:First>
          </b:Person>
          <b:Person>
            <b:Last>Evans</b:Last>
            <b:First>Rhiannon</b:First>
          </b:Person>
          <b:Person>
            <b:Last>Ware</b:Last>
            <b:First>Lisa</b:First>
          </b:Person>
        </b:NameList>
      </b:Author>
    </b:Author>
    <b:RefOrder>19</b:RefOrder>
  </b:Source>
  <b:Source>
    <b:Tag>Bry20</b:Tag>
    <b:SourceType>BookSection</b:SourceType>
    <b:Guid>{AE812614-E066-45C0-9DF3-ACC742D0AA57}</b:Guid>
    <b:Title>Blackstone's Handbook for Policing Students 2020</b:Title>
    <b:Year>2020</b:Year>
    <b:Author>
      <b:Author>
        <b:NameList>
          <b:Person>
            <b:Last>Bryant</b:Last>
            <b:First>Robin</b:First>
          </b:Person>
          <b:Person>
            <b:Last>Bryant</b:Last>
            <b:First>Sarah</b:First>
          </b:Person>
          <b:Person>
            <b:Last>Blackburn</b:Last>
            <b:First>Barry</b:First>
          </b:Person>
          <b:Person>
            <b:Last>Francis</b:Last>
            <b:First>Candice</b:First>
          </b:Person>
          <b:Person>
            <b:Last>Gilbert</b:Last>
            <b:First>Paul</b:First>
          </b:Person>
          <b:Person>
            <b:Last>Graca</b:Last>
            <b:First>Sofia</b:First>
          </b:Person>
          <b:Person>
            <b:Last>Honess</b:Last>
            <b:First>Richard</b:First>
          </b:Person>
          <b:Person>
            <b:Last>Hoooper</b:Last>
            <b:First>Grayham</b:First>
          </b:Person>
          <b:Person>
            <b:Last>Howard</b:Last>
            <b:First>Anjali</b:First>
          </b:Person>
          <b:Person>
            <b:Last>Lawton-Barrett</b:Last>
            <b:First>Kevin</b:First>
          </b:Person>
          <b:Person>
            <b:Last>Leonard</b:Last>
            <b:First>Vincent</b:First>
          </b:Person>
          <b:Person>
            <b:Last>Mitchell</b:Last>
            <b:First>Susanna</b:First>
          </b:Person>
          <b:Person>
            <b:Last>Norman</b:Last>
            <b:First>Paul</b:First>
          </b:Person>
          <b:Person>
            <b:Last>Nunn</b:Last>
            <b:First>James</b:First>
          </b:Person>
          <b:Person>
            <b:Last>O-Neil</b:Last>
            <b:First>Martin</b:First>
          </b:Person>
          <b:Person>
            <b:Last>Owens</b:Last>
            <b:First>Jane</b:First>
          </b:Person>
          <b:Person>
            <b:Last>Straine-Francis</b:Last>
            <b:First>Vince</b:First>
          </b:Person>
          <b:Person>
            <b:Last>Underwood</b:Last>
            <b:First>Robert</b:First>
          </b:Person>
          <b:Person>
            <b:Last>Wood</b:Last>
            <b:First>Dominic</b:First>
          </b:Person>
        </b:NameList>
      </b:Author>
    </b:Author>
    <b:YearAccessed>2021</b:YearAccessed>
    <b:MonthAccessed>11</b:MonthAccessed>
    <b:DayAccessed>10</b:DayAccessed>
    <b:BookTitle>Blackstone's</b:BookTitle>
    <b:Pages>337</b:Pages>
    <b:City>Oxfrod</b:City>
    <b:Publisher>Oxord University Press</b:Publisher>
    <b:RefOrder>17</b:RefOrder>
  </b:Source>
  <b:Source>
    <b:Tag>Placeholder1</b:Tag>
    <b:SourceType>BookSection</b:SourceType>
    <b:Guid>{BAEB14BD-272B-4B64-BA5D-A674A41E042A}</b:Guid>
    <b:Title>Blackstone's Handbook for Policing Students 2020</b:Title>
    <b:Year>2020</b:Year>
    <b:Author>
      <b:Author>
        <b:NameList>
          <b:Person>
            <b:Last>Bryant</b:Last>
            <b:First>Robin</b:First>
          </b:Person>
          <b:Person>
            <b:Last>Bryant</b:Last>
            <b:First>Sarah</b:First>
          </b:Person>
          <b:Person>
            <b:Last>Blackburn</b:Last>
            <b:First>Barry</b:First>
          </b:Person>
          <b:Person>
            <b:Last>Francis</b:Last>
            <b:First>Candice</b:First>
          </b:Person>
          <b:Person>
            <b:Last>Gilbert</b:Last>
            <b:First>Paul</b:First>
          </b:Person>
          <b:Person>
            <b:Last>Graca</b:Last>
            <b:First>Sofia</b:First>
          </b:Person>
          <b:Person>
            <b:Last>Honess</b:Last>
            <b:First>Richard</b:First>
          </b:Person>
          <b:Person>
            <b:Last>Hoooper</b:Last>
            <b:First>Grayham</b:First>
          </b:Person>
          <b:Person>
            <b:Last>Howard</b:Last>
            <b:First>Anjali</b:First>
          </b:Person>
          <b:Person>
            <b:Last>Lawton-Barrett</b:Last>
            <b:First>Kevin</b:First>
          </b:Person>
          <b:Person>
            <b:Last>Leonard</b:Last>
            <b:First>Vincent</b:First>
          </b:Person>
          <b:Person>
            <b:Last>Mitchell</b:Last>
            <b:First>Susanna</b:First>
          </b:Person>
          <b:Person>
            <b:Last>Norman</b:Last>
            <b:First>Paul</b:First>
          </b:Person>
          <b:Person>
            <b:Last>Nunn</b:Last>
            <b:First>James</b:First>
          </b:Person>
          <b:Person>
            <b:Last>O-Neil</b:Last>
            <b:First>Martin</b:First>
          </b:Person>
          <b:Person>
            <b:Last>Owens</b:Last>
            <b:First>Jane</b:First>
          </b:Person>
          <b:Person>
            <b:Last>Straine-Francis</b:Last>
            <b:First>Vince</b:First>
          </b:Person>
          <b:Person>
            <b:Last>Underwood</b:Last>
            <b:First>Robert</b:First>
          </b:Person>
          <b:Person>
            <b:Last>Wood</b:Last>
            <b:First>Dominic</b:First>
          </b:Person>
        </b:NameList>
      </b:Author>
    </b:Author>
    <b:YearAccessed>2021</b:YearAccessed>
    <b:MonthAccessed>11</b:MonthAccessed>
    <b:DayAccessed>10</b:DayAccessed>
    <b:BookTitle>Blackstone's</b:BookTitle>
    <b:Pages>176</b:Pages>
    <b:City>Oxfrod</b:City>
    <b:Publisher>Oxord University Press</b:Publisher>
    <b:RefOrder>22</b:RefOrder>
  </b:Source>
  <b:Source>
    <b:Tag>Placeholder2</b:Tag>
    <b:SourceType>BookSection</b:SourceType>
    <b:Guid>{9D4E7EEC-66DD-431D-8EC2-D0E74E82CBF3}</b:Guid>
    <b:Title>Blackstone's Handbook for Policing Students 2020</b:Title>
    <b:Year>2020</b:Year>
    <b:Author>
      <b:Author>
        <b:NameList>
          <b:Person>
            <b:Last>Bryant</b:Last>
            <b:First>Robin</b:First>
          </b:Person>
          <b:Person>
            <b:Last>Bryant</b:Last>
            <b:First>Sarah</b:First>
          </b:Person>
          <b:Person>
            <b:Last>Blackburn</b:Last>
            <b:First>Barry</b:First>
          </b:Person>
          <b:Person>
            <b:Last>Francis</b:Last>
            <b:First>Candice</b:First>
          </b:Person>
          <b:Person>
            <b:Last>Gilbert</b:Last>
            <b:First>Paul</b:First>
          </b:Person>
          <b:Person>
            <b:Last>Graca</b:Last>
            <b:First>Sofia</b:First>
          </b:Person>
          <b:Person>
            <b:Last>Honess</b:Last>
            <b:First>Richard</b:First>
          </b:Person>
          <b:Person>
            <b:Last>Hoooper</b:Last>
            <b:First>Grayham</b:First>
          </b:Person>
          <b:Person>
            <b:Last>Howard</b:Last>
            <b:First>Anjali</b:First>
          </b:Person>
          <b:Person>
            <b:Last>Lawton-Barrett</b:Last>
            <b:First>Kevin</b:First>
          </b:Person>
          <b:Person>
            <b:Last>Leonard</b:Last>
            <b:First>Vincent</b:First>
          </b:Person>
          <b:Person>
            <b:Last>Mitchell</b:Last>
            <b:First>Susanna</b:First>
          </b:Person>
          <b:Person>
            <b:Last>Norman</b:Last>
            <b:First>Paul</b:First>
          </b:Person>
          <b:Person>
            <b:Last>Nunn</b:Last>
            <b:First>James</b:First>
          </b:Person>
          <b:Person>
            <b:Last>O-Neil</b:Last>
            <b:First>Martin</b:First>
          </b:Person>
          <b:Person>
            <b:Last>Owens</b:Last>
            <b:First>Jane</b:First>
          </b:Person>
          <b:Person>
            <b:Last>Straine-Francis</b:Last>
            <b:First>Vince</b:First>
          </b:Person>
          <b:Person>
            <b:Last>Underwood</b:Last>
            <b:First>Robert</b:First>
          </b:Person>
          <b:Person>
            <b:Last>Wood</b:Last>
            <b:First>Dominic</b:First>
          </b:Person>
        </b:NameList>
      </b:Author>
    </b:Author>
    <b:YearAccessed>2021</b:YearAccessed>
    <b:MonthAccessed>11</b:MonthAccessed>
    <b:DayAccessed>10</b:DayAccessed>
    <b:BookTitle>Blackstone's</b:BookTitle>
    <b:Pages>176</b:Pages>
    <b:City>Oxfrod</b:City>
    <b:Publisher>Oxord University Press</b:Publisher>
    <b:RefOrder>20</b:RefOrder>
  </b:Source>
  <b:Source>
    <b:Tag>HMI20</b:Tag>
    <b:SourceType>InternetSite</b:SourceType>
    <b:Guid>{04195236-CE35-4EFE-8BBE-B6FF9C7CC3DC}</b:Guid>
    <b:Author>
      <b:Author>
        <b:NameList>
          <b:Person>
            <b:Last>HMICFRS</b:Last>
          </b:Person>
        </b:NameList>
      </b:Author>
    </b:Author>
    <b:Title>Roads Policing: Not optional</b:Title>
    <b:InternetSiteTitle>Her Majesty’s Inspectorate of Constabulary and Fire &amp; Rescue Services (HMICFRS)</b:InternetSiteTitle>
    <b:Year>2020</b:Year>
    <b:URL>https://www.justiceinspectorates.gov.uk/hmicfrs/wp-content/uploads/roads-policing-not-optional-an-inspection-of-roads-policing-in-england-and-wales.pdf</b:URL>
    <b:YearAccessed>2021</b:YearAccessed>
    <b:MonthAccessed>11</b:MonthAccessed>
    <b:DayAccessed>08</b:DayAccessed>
    <b:RefOrder>1</b:RefOrder>
  </b:Source>
  <b:Source>
    <b:Tag>NPC18</b:Tag>
    <b:SourceType>InternetSite</b:SourceType>
    <b:Guid>{300FB9A2-FEE5-4CAE-9360-A9D83D295793}</b:Guid>
    <b:Author>
      <b:Author>
        <b:NameList>
          <b:Person>
            <b:Last>Bangham</b:Last>
            <b:First>Anthony</b:First>
          </b:Person>
        </b:NameList>
      </b:Author>
    </b:Author>
    <b:Title>NPCC Roads Policing Strategy</b:Title>
    <b:Year>2018</b:Year>
    <b:URL>https://www.heddlu-de-cymru.police.uk/advice/advice-and-information/rs/road-safety/npcc-roads-policing-strategy/</b:URL>
    <b:YearAccessed>2021</b:YearAccessed>
    <b:MonthAccessed>11</b:MonthAccessed>
    <b:DayAccessed>09</b:DayAccessed>
    <b:RefOrder>2</b:RefOrder>
  </b:Source>
  <b:Source>
    <b:Tag>Gov15</b:Tag>
    <b:SourceType>InternetSite</b:SourceType>
    <b:Guid>{EC318DB5-3B04-4861-B02A-81B4432D62C0}</b:Guid>
    <b:Title>Serious Crime Act 2015</b:Title>
    <b:InternetSiteTitle>Gov Legislation </b:InternetSiteTitle>
    <b:Year>2015</b:Year>
    <b:URL>https://www.legislation.gov.uk/ukpga/2015/9/section/455</b:URL>
    <b:Author>
      <b:Author>
        <b:NameList>
          <b:Person>
            <b:Last>Gov</b:Last>
          </b:Person>
        </b:NameList>
      </b:Author>
    </b:Author>
    <b:YearAccessed>2021</b:YearAccessed>
    <b:MonthAccessed>11</b:MonthAccessed>
    <b:DayAccessed>10</b:DayAccessed>
    <b:RefOrder>3</b:RefOrder>
  </b:Source>
  <b:Source>
    <b:Tag>Tar17</b:Tag>
    <b:SourceType>InternetSite</b:SourceType>
    <b:Guid>{ECE928B8-7DDD-49AD-BD9F-56CBA2DCA0D6}</b:Guid>
    <b:Author>
      <b:Author>
        <b:NameList>
          <b:Person>
            <b:Last>Tarian</b:Last>
          </b:Person>
        </b:NameList>
      </b:Author>
    </b:Author>
    <b:Title>Tarian.org</b:Title>
    <b:InternetSiteTitle>Tarian</b:InternetSiteTitle>
    <b:Year>2017</b:Year>
    <b:URL>https://www.tarianrocu.org.uk/about/</b:URL>
    <b:YearAccessed>2021</b:YearAccessed>
    <b:MonthAccessed>11</b:MonthAccessed>
    <b:DayAccessed>14</b:DayAccessed>
    <b:RefOrder>4</b:RefOrder>
  </b:Source>
  <b:Source>
    <b:Tag>STA20</b:Tag>
    <b:SourceType>InternetSite</b:SourceType>
    <b:Guid>{5A5555A7-42BB-4D88-8A9B-E4C40BF1B4E5}</b:Guid>
    <b:Author>
      <b:Author>
        <b:NameList>
          <b:Person>
            <b:Last>STA</b:Last>
          </b:Person>
        </b:NameList>
      </b:Author>
    </b:Author>
    <b:Title>Worldwide: Advantages Of Intelligence Policing</b:Title>
    <b:InternetSiteTitle>STA Law Firm</b:InternetSiteTitle>
    <b:Year>2020</b:Year>
    <b:URL>https://www.mondaq.com/crime/883090/advantages-of-intelligence-policing</b:URL>
    <b:YearAccessed>2021</b:YearAccessed>
    <b:MonthAccessed>11</b:MonthAccessed>
    <b:DayAccessed>13</b:DayAccessed>
    <b:RefOrder>5</b:RefOrder>
  </b:Source>
  <b:Source>
    <b:Tag>Tar171</b:Tag>
    <b:SourceType>InternetSite</b:SourceType>
    <b:Guid>{9854C025-46E8-4BF0-A64B-AEDA6D6F52E2}</b:Guid>
    <b:Author>
      <b:Author>
        <b:NameList>
          <b:Person>
            <b:Last>Tarian</b:Last>
          </b:Person>
        </b:NameList>
      </b:Author>
    </b:Author>
    <b:Title>Regional Intelligence Unit</b:Title>
    <b:InternetSiteTitle>Tarian.org</b:InternetSiteTitle>
    <b:Year>2017</b:Year>
    <b:URL>https://www.tarianrocu.org.uk/the-teams/#jumper</b:URL>
    <b:YearAccessed>2021</b:YearAccessed>
    <b:MonthAccessed>11</b:MonthAccessed>
    <b:DayAccessed>14</b:DayAccessed>
    <b:RefOrder>6</b:RefOrder>
  </b:Source>
  <b:Source>
    <b:Tag>Str20</b:Tag>
    <b:SourceType>InternetSite</b:SourceType>
    <b:Guid>{733E1ED7-A54B-407A-B501-F01288256A4F}</b:Guid>
    <b:Title>Coronavirus and crime in England and Wales: August 2020</b:Title>
    <b:InternetSiteTitle>Office for National Statistics</b:InternetSiteTitle>
    <b:Year>2020</b:Year>
    <b:URL>https://www.ons.gov.uk/peoplepopulationandcommunity/crimeandjustice/bulletins/coronavirusandcrimeinenglandandwales/august2020</b:URL>
    <b:YearAccessed>2021</b:YearAccessed>
    <b:MonthAccessed>11</b:MonthAccessed>
    <b:DayAccessed>17</b:DayAccessed>
    <b:Author>
      <b:Author>
        <b:NameList>
          <b:Person>
            <b:Last>Stripe</b:Last>
            <b:First>Nicholas</b:First>
          </b:Person>
        </b:NameList>
      </b:Author>
    </b:Author>
    <b:RefOrder>7</b:RefOrder>
  </b:Source>
  <b:Source>
    <b:Tag>NPC20</b:Tag>
    <b:SourceType>InternetSite</b:SourceType>
    <b:Guid>{5740404A-CF05-404C-9D66-E3A946A134A2}</b:Guid>
    <b:Author>
      <b:Author>
        <b:NameList>
          <b:Person>
            <b:Last>NPCC</b:Last>
          </b:Person>
        </b:NameList>
      </b:Author>
    </b:Author>
    <b:Title>Automatic Number Plate Recognition (ANPR)</b:Title>
    <b:Year>2020</b:Year>
    <b:InternetSiteTitle>Npcc.police.uk</b:InternetSiteTitle>
    <b:URL>https://www.npcc.police.uk/FreedomofInformation/ANPR.aspx</b:URL>
    <b:YearAccessed>2021</b:YearAccessed>
    <b:MonthAccessed>11</b:MonthAccessed>
    <b:DayAccessed>15</b:DayAccessed>
    <b:RefOrder>8</b:RefOrder>
  </b:Source>
  <b:Source>
    <b:Tag>Roa18</b:Tag>
    <b:SourceType>InternetSite</b:SourceType>
    <b:Guid>{88C9833A-21BE-454D-8CF6-7655C01D353C}</b:Guid>
    <b:Title>Stay Alive, Get To Know The Fatal 5</b:Title>
    <b:InternetSiteTitle>Road Safety Wales</b:InternetSiteTitle>
    <b:Year>2018</b:Year>
    <b:URL>https://www.roadsafetywales.org.uk/news/posts/2018/august/stay-alive-get-to-know-the-fatal-5/?Language=undefined</b:URL>
    <b:YearAccessed>2021</b:YearAccessed>
    <b:MonthAccessed>11</b:MonthAccessed>
    <b:DayAccessed>14</b:DayAccessed>
    <b:RefOrder>9</b:RefOrder>
  </b:Source>
  <b:Source>
    <b:Tag>Placeholder3</b:Tag>
    <b:SourceType>BookSection</b:SourceType>
    <b:Guid>{D4226893-7E3D-46DC-B984-A0E07C55A122}</b:Guid>
    <b:Title>Blackstone's Handbook for Policing Students 2020</b:Title>
    <b:Year>2020</b:Year>
    <b:Author>
      <b:Author>
        <b:NameList>
          <b:Person>
            <b:Last>Bryant</b:Last>
            <b:First>Robin</b:First>
          </b:Person>
          <b:Person>
            <b:Last>Bryant</b:Last>
            <b:First>Sarah</b:First>
          </b:Person>
          <b:Person>
            <b:Last>Blackburn</b:Last>
            <b:First>Barry</b:First>
          </b:Person>
          <b:Person>
            <b:Last>Francis</b:Last>
            <b:First>Candice</b:First>
          </b:Person>
          <b:Person>
            <b:Last>Gilbert</b:Last>
            <b:First>Paul</b:First>
          </b:Person>
          <b:Person>
            <b:Last>Graca</b:Last>
            <b:First>Sofia</b:First>
          </b:Person>
          <b:Person>
            <b:Last>Honess</b:Last>
            <b:First>Richard</b:First>
          </b:Person>
          <b:Person>
            <b:Last>Hoooper</b:Last>
            <b:First>Grayham</b:First>
          </b:Person>
          <b:Person>
            <b:Last>Howard</b:Last>
            <b:First>Anjali</b:First>
          </b:Person>
          <b:Person>
            <b:Last>Lawton-Barrett</b:Last>
            <b:First>Kevin</b:First>
          </b:Person>
          <b:Person>
            <b:Last>Leonard</b:Last>
            <b:First>Vincent</b:First>
          </b:Person>
          <b:Person>
            <b:Last>Mitchell</b:Last>
            <b:First>Susanna</b:First>
          </b:Person>
          <b:Person>
            <b:Last>Norman</b:Last>
            <b:First>Paul</b:First>
          </b:Person>
          <b:Person>
            <b:Last>Nunn</b:Last>
            <b:First>James</b:First>
          </b:Person>
          <b:Person>
            <b:Last>O-Neil</b:Last>
            <b:First>Martin</b:First>
          </b:Person>
          <b:Person>
            <b:Last>Owens</b:Last>
            <b:First>Jane</b:First>
          </b:Person>
          <b:Person>
            <b:Last>Straine-Francis</b:Last>
            <b:First>Vince</b:First>
          </b:Person>
          <b:Person>
            <b:Last>Underwood</b:Last>
            <b:First>Robert</b:First>
          </b:Person>
          <b:Person>
            <b:Last>Wood</b:Last>
            <b:First>Dominic</b:First>
          </b:Person>
        </b:NameList>
      </b:Author>
    </b:Author>
    <b:YearAccessed>2021</b:YearAccessed>
    <b:MonthAccessed>11</b:MonthAccessed>
    <b:DayAccessed>10</b:DayAccessed>
    <b:BookTitle>Blackstone's</b:BookTitle>
    <b:Pages>473</b:Pages>
    <b:City>Oxfrod</b:City>
    <b:Publisher>Oxord University Press</b:Publisher>
    <b:RefOrder>10</b:RefOrder>
  </b:Source>
  <b:Source>
    <b:Tag>Gov20</b:Tag>
    <b:SourceType>InternetSite</b:SourceType>
    <b:Guid>{1C386E26-9CEB-42B9-B1B6-9B236D42C760}</b:Guid>
    <b:Author>
      <b:Author>
        <b:NameList>
          <b:Person>
            <b:Last>Gov</b:Last>
          </b:Person>
        </b:NameList>
      </b:Author>
    </b:Author>
    <b:Title>How DVLA uses Automatic Number Plate Recognition</b:Title>
    <b:Year>2020</b:Year>
    <b:URL>https://www.gov.uk/government/publications/use-of-automatic-number-plate-recognition/how-dvla-uses-automatic-number-plate-recognition#:~:text=number%2Dplate%2Drecognition-,1.,VED)%20evasion%20throughout%20the%20UK.</b:URL>
    <b:YearAccessed>2021</b:YearAccessed>
    <b:MonthAccessed>11</b:MonthAccessed>
    <b:DayAccessed>15</b:DayAccessed>
    <b:RefOrder>11</b:RefOrder>
  </b:Source>
</b:Sources>
</file>

<file path=customXml/itemProps1.xml><?xml version="1.0" encoding="utf-8"?>
<ds:datastoreItem xmlns:ds="http://schemas.openxmlformats.org/officeDocument/2006/customXml" ds:itemID="{AAC8C95B-B9A5-45B5-B8E3-CA97748BD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4255</Words>
  <Characters>24258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Cosway,Lauren swp6603</dc:creator>
  <cp:keywords/>
  <dc:description/>
  <cp:lastModifiedBy>Cosway,Lauren swp6603</cp:lastModifiedBy>
  <cp:revision>2</cp:revision>
  <dcterms:created xsi:type="dcterms:W3CDTF">2021-11-22T15:44:00Z</dcterms:created>
  <dcterms:modified xsi:type="dcterms:W3CDTF">2021-11-22T15:44:00Z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725f9331-2e18-47df-8b06-8bd8802d543a</vt:lpwstr>
  </property>
  <property fmtid="{D5CDD505-2E9C-101B-9397-08002B2CF9AE}" pid="3" name="MSIP_Label_66cf8fe5-b7b7-4df7-b38d-1c61ac2f6639_Enabled">
    <vt:lpwstr>true</vt:lpwstr>
  </property>
  <property fmtid="{D5CDD505-2E9C-101B-9397-08002B2CF9AE}" pid="4" name="MSIP_Label_66cf8fe5-b7b7-4df7-b38d-1c61ac2f6639_SetDate">
    <vt:lpwstr>2021-10-18T20:30:34Z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659cec80-3516-44b7-9acf-b0e051f0829d</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