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7E6E6" w:themeColor="background2"/>
  <w:body>
    <w:p w14:paraId="1F20CB55" w14:textId="7089A607" w:rsidR="00FF36E2" w:rsidRDefault="009A2BB0" w:rsidP="009A2BB0">
      <w:pPr>
        <w:jc w:val="center"/>
        <w:rPr>
          <w:rFonts w:ascii="Arial" w:hAnsi="Arial" w:cs="Arial"/>
          <w:color w:val="FF0000"/>
          <w:sz w:val="56"/>
          <w:szCs w:val="56"/>
        </w:rPr>
      </w:pPr>
      <w:r w:rsidRPr="009A2BB0">
        <w:rPr>
          <w:rFonts w:ascii="Arial" w:hAnsi="Arial" w:cs="Arial"/>
          <w:color w:val="FF0000"/>
          <w:sz w:val="56"/>
          <w:szCs w:val="56"/>
        </w:rPr>
        <w:t>Developing relationships and workplace achievement in GXO</w:t>
      </w:r>
    </w:p>
    <w:p w14:paraId="2A23591F" w14:textId="77777777" w:rsidR="00B1336E" w:rsidRDefault="00B1336E" w:rsidP="00B1336E">
      <w:pPr>
        <w:rPr>
          <w:rFonts w:ascii="Arial" w:hAnsi="Arial" w:cs="Arial"/>
          <w:color w:val="FF0000"/>
          <w:sz w:val="56"/>
          <w:szCs w:val="56"/>
        </w:rPr>
      </w:pPr>
    </w:p>
    <w:p w14:paraId="1D124E43" w14:textId="77777777" w:rsidR="00B1336E" w:rsidRDefault="00B1336E" w:rsidP="009A2BB0">
      <w:pPr>
        <w:jc w:val="center"/>
        <w:rPr>
          <w:rFonts w:ascii="Arial" w:hAnsi="Arial" w:cs="Arial"/>
          <w:color w:val="FF0000"/>
          <w:sz w:val="56"/>
          <w:szCs w:val="56"/>
        </w:rPr>
      </w:pPr>
    </w:p>
    <w:tbl>
      <w:tblPr>
        <w:tblStyle w:val="TableGrid"/>
        <w:tblW w:w="9668" w:type="dxa"/>
        <w:tblLook w:val="04A0" w:firstRow="1" w:lastRow="0" w:firstColumn="1" w:lastColumn="0" w:noHBand="0" w:noVBand="1"/>
      </w:tblPr>
      <w:tblGrid>
        <w:gridCol w:w="4834"/>
        <w:gridCol w:w="4834"/>
      </w:tblGrid>
      <w:tr w:rsidR="00B1336E" w14:paraId="3533D6A7" w14:textId="77777777" w:rsidTr="00B1336E">
        <w:trPr>
          <w:trHeight w:val="157"/>
        </w:trPr>
        <w:tc>
          <w:tcPr>
            <w:tcW w:w="4834" w:type="dxa"/>
            <w:tcBorders>
              <w:top w:val="single" w:sz="4" w:space="0" w:color="FF0000"/>
              <w:left w:val="single" w:sz="4" w:space="0" w:color="FF0000"/>
              <w:bottom w:val="single" w:sz="4" w:space="0" w:color="FF0000"/>
              <w:right w:val="single" w:sz="4" w:space="0" w:color="ED7D31" w:themeColor="accent2"/>
            </w:tcBorders>
          </w:tcPr>
          <w:p w14:paraId="477BA195" w14:textId="572EEA2D" w:rsidR="00B1336E" w:rsidRPr="00646AE0" w:rsidRDefault="00B1336E" w:rsidP="00646AE0">
            <w:pPr>
              <w:rPr>
                <w:rFonts w:ascii="Arial" w:hAnsi="Arial" w:cs="Arial"/>
                <w:color w:val="595959" w:themeColor="text1" w:themeTint="A6"/>
              </w:rPr>
            </w:pPr>
            <w:r w:rsidRPr="00646AE0">
              <w:rPr>
                <w:rFonts w:ascii="Arial" w:hAnsi="Arial" w:cs="Arial"/>
                <w:color w:val="595959" w:themeColor="text1" w:themeTint="A6"/>
              </w:rPr>
              <w:t>Student name</w:t>
            </w:r>
          </w:p>
        </w:tc>
        <w:tc>
          <w:tcPr>
            <w:tcW w:w="4834" w:type="dxa"/>
            <w:tcBorders>
              <w:top w:val="single" w:sz="4" w:space="0" w:color="FF0000"/>
              <w:left w:val="single" w:sz="4" w:space="0" w:color="ED7D31" w:themeColor="accent2"/>
              <w:bottom w:val="single" w:sz="4" w:space="0" w:color="FF0000"/>
              <w:right w:val="single" w:sz="4" w:space="0" w:color="FF0000"/>
            </w:tcBorders>
          </w:tcPr>
          <w:p w14:paraId="6CF2AF16" w14:textId="3F76CBF2" w:rsidR="00B1336E" w:rsidRPr="00646AE0" w:rsidRDefault="00B1336E" w:rsidP="00646AE0">
            <w:pPr>
              <w:rPr>
                <w:rFonts w:ascii="Arial" w:hAnsi="Arial" w:cs="Arial"/>
                <w:color w:val="595959" w:themeColor="text1" w:themeTint="A6"/>
                <w:sz w:val="56"/>
                <w:szCs w:val="56"/>
              </w:rPr>
            </w:pPr>
            <w:r w:rsidRPr="00646AE0">
              <w:rPr>
                <w:rFonts w:ascii="Arial" w:hAnsi="Arial" w:cs="Arial"/>
                <w:color w:val="595959" w:themeColor="text1" w:themeTint="A6"/>
              </w:rPr>
              <w:t>Yordanka Kancheva</w:t>
            </w:r>
          </w:p>
        </w:tc>
      </w:tr>
      <w:tr w:rsidR="00B1336E" w14:paraId="2B105A5B" w14:textId="77777777" w:rsidTr="00B1336E">
        <w:trPr>
          <w:trHeight w:val="160"/>
        </w:trPr>
        <w:tc>
          <w:tcPr>
            <w:tcW w:w="4834" w:type="dxa"/>
            <w:tcBorders>
              <w:top w:val="single" w:sz="4" w:space="0" w:color="FF0000"/>
              <w:left w:val="single" w:sz="4" w:space="0" w:color="FF0000"/>
              <w:bottom w:val="single" w:sz="4" w:space="0" w:color="FF0000"/>
              <w:right w:val="single" w:sz="4" w:space="0" w:color="FF0000"/>
            </w:tcBorders>
          </w:tcPr>
          <w:p w14:paraId="20BEA1A8" w14:textId="6F9FE4C3" w:rsidR="00B1336E" w:rsidRPr="00646AE0" w:rsidRDefault="00B1336E" w:rsidP="00646AE0">
            <w:pPr>
              <w:rPr>
                <w:rFonts w:ascii="Arial" w:hAnsi="Arial" w:cs="Arial"/>
                <w:color w:val="595959" w:themeColor="text1" w:themeTint="A6"/>
                <w:sz w:val="56"/>
                <w:szCs w:val="56"/>
              </w:rPr>
            </w:pPr>
            <w:r w:rsidRPr="00646AE0">
              <w:rPr>
                <w:rFonts w:ascii="Arial" w:hAnsi="Arial" w:cs="Arial"/>
                <w:color w:val="595959" w:themeColor="text1" w:themeTint="A6"/>
              </w:rPr>
              <w:t>Student number</w:t>
            </w:r>
          </w:p>
        </w:tc>
        <w:tc>
          <w:tcPr>
            <w:tcW w:w="4834" w:type="dxa"/>
            <w:tcBorders>
              <w:top w:val="single" w:sz="4" w:space="0" w:color="FF0000"/>
              <w:left w:val="single" w:sz="4" w:space="0" w:color="FF0000"/>
              <w:bottom w:val="single" w:sz="4" w:space="0" w:color="FF0000"/>
              <w:right w:val="single" w:sz="4" w:space="0" w:color="FF0000"/>
            </w:tcBorders>
          </w:tcPr>
          <w:p w14:paraId="4C4C6D77" w14:textId="566D9263" w:rsidR="00B1336E" w:rsidRPr="00646AE0" w:rsidRDefault="00B1336E" w:rsidP="00646AE0">
            <w:pPr>
              <w:rPr>
                <w:rFonts w:ascii="Arial" w:hAnsi="Arial" w:cs="Arial"/>
                <w:color w:val="595959" w:themeColor="text1" w:themeTint="A6"/>
              </w:rPr>
            </w:pPr>
            <w:r w:rsidRPr="00646AE0">
              <w:rPr>
                <w:rFonts w:ascii="Arial" w:hAnsi="Arial" w:cs="Arial"/>
                <w:color w:val="595959" w:themeColor="text1" w:themeTint="A6"/>
              </w:rPr>
              <w:t>2017633</w:t>
            </w:r>
          </w:p>
        </w:tc>
      </w:tr>
      <w:tr w:rsidR="00B1336E" w14:paraId="495F256D" w14:textId="77777777" w:rsidTr="00B1336E">
        <w:trPr>
          <w:trHeight w:val="157"/>
        </w:trPr>
        <w:tc>
          <w:tcPr>
            <w:tcW w:w="4834" w:type="dxa"/>
            <w:tcBorders>
              <w:top w:val="single" w:sz="4" w:space="0" w:color="FF0000"/>
              <w:left w:val="single" w:sz="4" w:space="0" w:color="FF0000"/>
              <w:bottom w:val="single" w:sz="4" w:space="0" w:color="FF0000"/>
              <w:right w:val="single" w:sz="4" w:space="0" w:color="FF0000"/>
            </w:tcBorders>
          </w:tcPr>
          <w:p w14:paraId="2D670CA8" w14:textId="68D4A3D4" w:rsidR="00B1336E" w:rsidRPr="00646AE0" w:rsidRDefault="00B1336E" w:rsidP="00646AE0">
            <w:pPr>
              <w:rPr>
                <w:rFonts w:ascii="Arial" w:hAnsi="Arial" w:cs="Arial"/>
                <w:color w:val="595959" w:themeColor="text1" w:themeTint="A6"/>
                <w:sz w:val="56"/>
                <w:szCs w:val="56"/>
              </w:rPr>
            </w:pPr>
            <w:r w:rsidRPr="00646AE0">
              <w:rPr>
                <w:rFonts w:ascii="Arial" w:hAnsi="Arial" w:cs="Arial"/>
                <w:color w:val="595959" w:themeColor="text1" w:themeTint="A6"/>
              </w:rPr>
              <w:t>Module name</w:t>
            </w:r>
          </w:p>
        </w:tc>
        <w:tc>
          <w:tcPr>
            <w:tcW w:w="4834" w:type="dxa"/>
            <w:tcBorders>
              <w:top w:val="single" w:sz="4" w:space="0" w:color="FF0000"/>
              <w:left w:val="single" w:sz="4" w:space="0" w:color="FF0000"/>
              <w:bottom w:val="single" w:sz="4" w:space="0" w:color="FF0000"/>
              <w:right w:val="single" w:sz="4" w:space="0" w:color="FF0000"/>
            </w:tcBorders>
          </w:tcPr>
          <w:p w14:paraId="655D5A54" w14:textId="6D51158C" w:rsidR="00B1336E" w:rsidRPr="00646AE0" w:rsidRDefault="00FE68AC" w:rsidP="00646AE0">
            <w:pPr>
              <w:rPr>
                <w:rFonts w:ascii="Arial" w:hAnsi="Arial" w:cs="Arial"/>
                <w:color w:val="595959" w:themeColor="text1" w:themeTint="A6"/>
              </w:rPr>
            </w:pPr>
            <w:r w:rsidRPr="00646AE0">
              <w:rPr>
                <w:rFonts w:ascii="Arial" w:hAnsi="Arial" w:cs="Arial"/>
                <w:color w:val="595959" w:themeColor="text1" w:themeTint="A6"/>
              </w:rPr>
              <w:t>Developing relationships and workplace achievement</w:t>
            </w:r>
          </w:p>
        </w:tc>
      </w:tr>
      <w:tr w:rsidR="00B1336E" w14:paraId="3419D7B1" w14:textId="77777777" w:rsidTr="00B1336E">
        <w:trPr>
          <w:trHeight w:val="160"/>
        </w:trPr>
        <w:tc>
          <w:tcPr>
            <w:tcW w:w="4834" w:type="dxa"/>
            <w:tcBorders>
              <w:top w:val="single" w:sz="4" w:space="0" w:color="FF0000"/>
              <w:left w:val="single" w:sz="4" w:space="0" w:color="FF0000"/>
              <w:bottom w:val="single" w:sz="4" w:space="0" w:color="FF0000"/>
              <w:right w:val="single" w:sz="4" w:space="0" w:color="FF0000"/>
            </w:tcBorders>
          </w:tcPr>
          <w:p w14:paraId="622BA96D" w14:textId="13E4AD23" w:rsidR="00B1336E" w:rsidRPr="00646AE0" w:rsidRDefault="00B1336E" w:rsidP="00646AE0">
            <w:pPr>
              <w:rPr>
                <w:rFonts w:ascii="Arial" w:hAnsi="Arial" w:cs="Arial"/>
                <w:color w:val="595959" w:themeColor="text1" w:themeTint="A6"/>
                <w:sz w:val="56"/>
                <w:szCs w:val="56"/>
              </w:rPr>
            </w:pPr>
            <w:r w:rsidRPr="00646AE0">
              <w:rPr>
                <w:rFonts w:ascii="Arial" w:hAnsi="Arial" w:cs="Arial"/>
                <w:color w:val="595959" w:themeColor="text1" w:themeTint="A6"/>
              </w:rPr>
              <w:t>Lecture name</w:t>
            </w:r>
          </w:p>
        </w:tc>
        <w:tc>
          <w:tcPr>
            <w:tcW w:w="4834" w:type="dxa"/>
            <w:tcBorders>
              <w:top w:val="single" w:sz="4" w:space="0" w:color="FF0000"/>
              <w:left w:val="single" w:sz="4" w:space="0" w:color="FF0000"/>
              <w:bottom w:val="single" w:sz="4" w:space="0" w:color="FF0000"/>
              <w:right w:val="single" w:sz="4" w:space="0" w:color="FF0000"/>
            </w:tcBorders>
          </w:tcPr>
          <w:p w14:paraId="400FAAD7" w14:textId="2C14D3E5" w:rsidR="00B1336E" w:rsidRPr="00646AE0" w:rsidRDefault="00B1336E" w:rsidP="00646AE0">
            <w:pPr>
              <w:rPr>
                <w:rFonts w:ascii="Arial" w:hAnsi="Arial" w:cs="Arial"/>
                <w:color w:val="595959" w:themeColor="text1" w:themeTint="A6"/>
              </w:rPr>
            </w:pPr>
            <w:r w:rsidRPr="00646AE0">
              <w:rPr>
                <w:rFonts w:ascii="Arial" w:hAnsi="Arial" w:cs="Arial"/>
                <w:color w:val="595959" w:themeColor="text1" w:themeTint="A6"/>
              </w:rPr>
              <w:t>D</w:t>
            </w:r>
            <w:r w:rsidR="00FE68AC" w:rsidRPr="00646AE0">
              <w:rPr>
                <w:rFonts w:ascii="Arial" w:hAnsi="Arial" w:cs="Arial"/>
                <w:color w:val="595959" w:themeColor="text1" w:themeTint="A6"/>
              </w:rPr>
              <w:t xml:space="preserve">r </w:t>
            </w:r>
            <w:r w:rsidRPr="00646AE0">
              <w:rPr>
                <w:rFonts w:ascii="Arial" w:hAnsi="Arial" w:cs="Arial"/>
                <w:color w:val="595959" w:themeColor="text1" w:themeTint="A6"/>
              </w:rPr>
              <w:t>Doreen</w:t>
            </w:r>
            <w:r w:rsidR="00FE68AC" w:rsidRPr="00646AE0">
              <w:rPr>
                <w:rFonts w:ascii="Arial" w:hAnsi="Arial" w:cs="Arial"/>
                <w:color w:val="595959" w:themeColor="text1" w:themeTint="A6"/>
              </w:rPr>
              <w:t xml:space="preserve"> Nyaa Amundam</w:t>
            </w:r>
          </w:p>
        </w:tc>
      </w:tr>
    </w:tbl>
    <w:p w14:paraId="7D54EDB9" w14:textId="77777777" w:rsidR="00B1336E" w:rsidRDefault="00B1336E" w:rsidP="00B1336E">
      <w:pPr>
        <w:rPr>
          <w:rFonts w:ascii="Arial" w:hAnsi="Arial" w:cs="Arial"/>
          <w:color w:val="FF0000"/>
          <w:sz w:val="56"/>
          <w:szCs w:val="56"/>
        </w:rPr>
      </w:pPr>
    </w:p>
    <w:p w14:paraId="36605834" w14:textId="77777777" w:rsidR="00B1336E" w:rsidRDefault="00B1336E" w:rsidP="00B1336E">
      <w:pPr>
        <w:rPr>
          <w:rFonts w:ascii="Arial" w:hAnsi="Arial" w:cs="Arial"/>
          <w:color w:val="FF0000"/>
          <w:sz w:val="56"/>
          <w:szCs w:val="56"/>
        </w:rPr>
      </w:pPr>
    </w:p>
    <w:p w14:paraId="6F083A4A" w14:textId="4DD6FBD1" w:rsidR="00B1336E" w:rsidRDefault="00B1336E" w:rsidP="009A2BB0">
      <w:pPr>
        <w:jc w:val="center"/>
        <w:rPr>
          <w:rFonts w:ascii="Arial" w:hAnsi="Arial" w:cs="Arial"/>
          <w:color w:val="FF0000"/>
          <w:sz w:val="56"/>
          <w:szCs w:val="56"/>
        </w:rPr>
      </w:pPr>
      <w:r>
        <w:rPr>
          <w:rFonts w:ascii="Arial" w:hAnsi="Arial" w:cs="Arial"/>
          <w:noProof/>
          <w:color w:val="FF0000"/>
          <w:sz w:val="56"/>
          <w:szCs w:val="56"/>
        </w:rPr>
        <w:drawing>
          <wp:inline distT="0" distB="0" distL="0" distR="0" wp14:anchorId="4B875106" wp14:editId="492CC2AF">
            <wp:extent cx="5394325" cy="3048000"/>
            <wp:effectExtent l="0" t="0" r="0" b="0"/>
            <wp:docPr id="904295432" name="Picture 904295432" descr="A warehouse with many box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295432" name="Picture 2" descr="A warehouse with many box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23302" cy="3064373"/>
                    </a:xfrm>
                    <a:prstGeom prst="rect">
                      <a:avLst/>
                    </a:prstGeom>
                    <a:effectLst>
                      <a:softEdge rad="228600"/>
                    </a:effectLst>
                  </pic:spPr>
                </pic:pic>
              </a:graphicData>
            </a:graphic>
          </wp:inline>
        </w:drawing>
      </w:r>
    </w:p>
    <w:p w14:paraId="0B09739C" w14:textId="66155A73" w:rsidR="00B1336E" w:rsidRDefault="00B1336E" w:rsidP="009A2BB0">
      <w:pPr>
        <w:jc w:val="center"/>
        <w:rPr>
          <w:rFonts w:ascii="Arial" w:hAnsi="Arial" w:cs="Arial"/>
          <w:color w:val="FF0000"/>
          <w:sz w:val="56"/>
          <w:szCs w:val="56"/>
        </w:rPr>
      </w:pPr>
    </w:p>
    <w:p w14:paraId="211EBB60" w14:textId="77777777" w:rsidR="00FE68AC" w:rsidRDefault="00FE68AC" w:rsidP="009A2BB0">
      <w:pPr>
        <w:jc w:val="center"/>
        <w:rPr>
          <w:rFonts w:ascii="Arial" w:hAnsi="Arial" w:cs="Arial"/>
          <w:color w:val="FF0000"/>
          <w:sz w:val="56"/>
          <w:szCs w:val="56"/>
        </w:rPr>
      </w:pPr>
    </w:p>
    <w:sdt>
      <w:sdtPr>
        <w:rPr>
          <w:rFonts w:asciiTheme="minorHAnsi" w:eastAsiaTheme="minorHAnsi" w:hAnsiTheme="minorHAnsi" w:cstheme="minorBidi"/>
          <w:color w:val="auto"/>
          <w:kern w:val="2"/>
          <w:sz w:val="22"/>
          <w:szCs w:val="22"/>
          <w14:ligatures w14:val="standardContextual"/>
        </w:rPr>
        <w:id w:val="-400062178"/>
        <w:docPartObj>
          <w:docPartGallery w:val="Table of Contents"/>
          <w:docPartUnique/>
        </w:docPartObj>
      </w:sdtPr>
      <w:sdtEndPr>
        <w:rPr>
          <w:rFonts w:ascii="Arial" w:hAnsi="Arial" w:cs="Arial"/>
          <w:b/>
          <w:color w:val="595959" w:themeColor="text1" w:themeTint="A6"/>
        </w:rPr>
      </w:sdtEndPr>
      <w:sdtContent>
        <w:p w14:paraId="5F2C19C7" w14:textId="4C0E2B44" w:rsidR="00FE68AC" w:rsidRDefault="00FE68AC" w:rsidP="00905319">
          <w:pPr>
            <w:pStyle w:val="TOCHeading"/>
            <w:jc w:val="center"/>
            <w:rPr>
              <w:rFonts w:ascii="Arial" w:hAnsi="Arial" w:cs="Arial"/>
              <w:color w:val="FF0000"/>
            </w:rPr>
          </w:pPr>
          <w:r w:rsidRPr="00905319">
            <w:rPr>
              <w:rFonts w:ascii="Arial" w:hAnsi="Arial" w:cs="Arial"/>
              <w:color w:val="FF0000"/>
            </w:rPr>
            <w:t>Contents</w:t>
          </w:r>
        </w:p>
        <w:p w14:paraId="0A9C997A" w14:textId="77777777" w:rsidR="00905319" w:rsidRPr="00905319" w:rsidRDefault="00905319" w:rsidP="00905319"/>
        <w:p w14:paraId="038CBB1F" w14:textId="6F64AC63" w:rsidR="00905319" w:rsidRPr="00CA26D4" w:rsidRDefault="00FE68AC">
          <w:pPr>
            <w:pStyle w:val="TOC1"/>
            <w:tabs>
              <w:tab w:val="right" w:leader="dot" w:pos="9350"/>
            </w:tabs>
            <w:rPr>
              <w:rFonts w:ascii="Arial" w:hAnsi="Arial" w:cs="Arial"/>
              <w:noProof/>
              <w:color w:val="595959" w:themeColor="text1" w:themeTint="A6"/>
            </w:rPr>
          </w:pPr>
          <w:r w:rsidRPr="00CA26D4">
            <w:rPr>
              <w:rFonts w:ascii="Arial" w:hAnsi="Arial" w:cs="Arial"/>
              <w:color w:val="595959" w:themeColor="text1" w:themeTint="A6"/>
            </w:rPr>
            <w:fldChar w:fldCharType="begin"/>
          </w:r>
          <w:r w:rsidRPr="00CA26D4">
            <w:rPr>
              <w:rFonts w:ascii="Arial" w:hAnsi="Arial" w:cs="Arial"/>
              <w:color w:val="595959" w:themeColor="text1" w:themeTint="A6"/>
            </w:rPr>
            <w:instrText xml:space="preserve"> TOC \o "1-3" \h \z \u </w:instrText>
          </w:r>
          <w:r w:rsidRPr="00CA26D4">
            <w:rPr>
              <w:rFonts w:ascii="Arial" w:hAnsi="Arial" w:cs="Arial"/>
              <w:color w:val="595959" w:themeColor="text1" w:themeTint="A6"/>
            </w:rPr>
            <w:fldChar w:fldCharType="separate"/>
          </w:r>
          <w:hyperlink w:anchor="_Toc140937858" w:history="1">
            <w:r w:rsidR="00905319" w:rsidRPr="00CA26D4">
              <w:rPr>
                <w:rStyle w:val="Hyperlink"/>
                <w:rFonts w:ascii="Arial" w:hAnsi="Arial" w:cs="Arial"/>
                <w:noProof/>
                <w:color w:val="595959" w:themeColor="text1" w:themeTint="A6"/>
              </w:rPr>
              <w:t>Introduction</w:t>
            </w:r>
            <w:r w:rsidR="00905319" w:rsidRPr="00CA26D4">
              <w:rPr>
                <w:rFonts w:ascii="Arial" w:hAnsi="Arial" w:cs="Arial"/>
                <w:noProof/>
                <w:webHidden/>
                <w:color w:val="595959" w:themeColor="text1" w:themeTint="A6"/>
              </w:rPr>
              <w:tab/>
            </w:r>
            <w:r w:rsidR="00905319" w:rsidRPr="00CA26D4">
              <w:rPr>
                <w:rFonts w:ascii="Arial" w:hAnsi="Arial" w:cs="Arial"/>
                <w:noProof/>
                <w:webHidden/>
                <w:color w:val="595959" w:themeColor="text1" w:themeTint="A6"/>
              </w:rPr>
              <w:fldChar w:fldCharType="begin"/>
            </w:r>
            <w:r w:rsidR="00905319" w:rsidRPr="00CA26D4">
              <w:rPr>
                <w:rFonts w:ascii="Arial" w:hAnsi="Arial" w:cs="Arial"/>
                <w:noProof/>
                <w:webHidden/>
                <w:color w:val="595959" w:themeColor="text1" w:themeTint="A6"/>
              </w:rPr>
              <w:instrText xml:space="preserve"> PAGEREF _Toc140937858 \h </w:instrText>
            </w:r>
            <w:r w:rsidR="00905319" w:rsidRPr="00CA26D4">
              <w:rPr>
                <w:rFonts w:ascii="Arial" w:hAnsi="Arial" w:cs="Arial"/>
                <w:noProof/>
                <w:webHidden/>
                <w:color w:val="595959" w:themeColor="text1" w:themeTint="A6"/>
              </w:rPr>
            </w:r>
            <w:r w:rsidR="00905319" w:rsidRPr="00CA26D4">
              <w:rPr>
                <w:rFonts w:ascii="Arial" w:hAnsi="Arial" w:cs="Arial"/>
                <w:noProof/>
                <w:webHidden/>
                <w:color w:val="595959" w:themeColor="text1" w:themeTint="A6"/>
              </w:rPr>
              <w:fldChar w:fldCharType="separate"/>
            </w:r>
            <w:r w:rsidR="006B7FB1">
              <w:rPr>
                <w:rFonts w:ascii="Arial" w:hAnsi="Arial" w:cs="Arial"/>
                <w:noProof/>
                <w:webHidden/>
                <w:color w:val="595959" w:themeColor="text1" w:themeTint="A6"/>
              </w:rPr>
              <w:t>3</w:t>
            </w:r>
            <w:r w:rsidR="00905319" w:rsidRPr="00CA26D4">
              <w:rPr>
                <w:rFonts w:ascii="Arial" w:hAnsi="Arial" w:cs="Arial"/>
                <w:noProof/>
                <w:webHidden/>
                <w:color w:val="595959" w:themeColor="text1" w:themeTint="A6"/>
              </w:rPr>
              <w:fldChar w:fldCharType="end"/>
            </w:r>
          </w:hyperlink>
        </w:p>
        <w:p w14:paraId="48F33754" w14:textId="30630B2B" w:rsidR="00905319" w:rsidRPr="00CA26D4" w:rsidRDefault="009F0FD3">
          <w:pPr>
            <w:pStyle w:val="TOC1"/>
            <w:tabs>
              <w:tab w:val="right" w:leader="dot" w:pos="9350"/>
            </w:tabs>
            <w:rPr>
              <w:rFonts w:ascii="Arial" w:hAnsi="Arial" w:cs="Arial"/>
              <w:noProof/>
              <w:color w:val="595959" w:themeColor="text1" w:themeTint="A6"/>
            </w:rPr>
          </w:pPr>
          <w:hyperlink w:anchor="_Toc140937859" w:history="1">
            <w:r w:rsidR="00905319" w:rsidRPr="00CA26D4">
              <w:rPr>
                <w:rStyle w:val="Hyperlink"/>
                <w:rFonts w:ascii="Arial" w:hAnsi="Arial" w:cs="Arial"/>
                <w:noProof/>
                <w:color w:val="595959" w:themeColor="text1" w:themeTint="A6"/>
              </w:rPr>
              <w:t>Potential Benefits of Personal Development in GXO</w:t>
            </w:r>
            <w:r w:rsidR="00905319" w:rsidRPr="00CA26D4">
              <w:rPr>
                <w:rFonts w:ascii="Arial" w:hAnsi="Arial" w:cs="Arial"/>
                <w:noProof/>
                <w:webHidden/>
                <w:color w:val="595959" w:themeColor="text1" w:themeTint="A6"/>
              </w:rPr>
              <w:tab/>
            </w:r>
            <w:r w:rsidR="00905319" w:rsidRPr="00CA26D4">
              <w:rPr>
                <w:rFonts w:ascii="Arial" w:hAnsi="Arial" w:cs="Arial"/>
                <w:noProof/>
                <w:webHidden/>
                <w:color w:val="595959" w:themeColor="text1" w:themeTint="A6"/>
              </w:rPr>
              <w:fldChar w:fldCharType="begin"/>
            </w:r>
            <w:r w:rsidR="00905319" w:rsidRPr="00CA26D4">
              <w:rPr>
                <w:rFonts w:ascii="Arial" w:hAnsi="Arial" w:cs="Arial"/>
                <w:noProof/>
                <w:webHidden/>
                <w:color w:val="595959" w:themeColor="text1" w:themeTint="A6"/>
              </w:rPr>
              <w:instrText xml:space="preserve"> PAGEREF _Toc140937859 \h </w:instrText>
            </w:r>
            <w:r w:rsidR="00905319" w:rsidRPr="00CA26D4">
              <w:rPr>
                <w:rFonts w:ascii="Arial" w:hAnsi="Arial" w:cs="Arial"/>
                <w:noProof/>
                <w:webHidden/>
                <w:color w:val="595959" w:themeColor="text1" w:themeTint="A6"/>
              </w:rPr>
            </w:r>
            <w:r w:rsidR="00905319" w:rsidRPr="00CA26D4">
              <w:rPr>
                <w:rFonts w:ascii="Arial" w:hAnsi="Arial" w:cs="Arial"/>
                <w:noProof/>
                <w:webHidden/>
                <w:color w:val="595959" w:themeColor="text1" w:themeTint="A6"/>
              </w:rPr>
              <w:fldChar w:fldCharType="separate"/>
            </w:r>
            <w:r w:rsidR="006B7FB1">
              <w:rPr>
                <w:rFonts w:ascii="Arial" w:hAnsi="Arial" w:cs="Arial"/>
                <w:noProof/>
                <w:webHidden/>
                <w:color w:val="595959" w:themeColor="text1" w:themeTint="A6"/>
              </w:rPr>
              <w:t>4</w:t>
            </w:r>
            <w:r w:rsidR="00905319" w:rsidRPr="00CA26D4">
              <w:rPr>
                <w:rFonts w:ascii="Arial" w:hAnsi="Arial" w:cs="Arial"/>
                <w:noProof/>
                <w:webHidden/>
                <w:color w:val="595959" w:themeColor="text1" w:themeTint="A6"/>
              </w:rPr>
              <w:fldChar w:fldCharType="end"/>
            </w:r>
          </w:hyperlink>
        </w:p>
        <w:p w14:paraId="359E6BA8" w14:textId="1F030F9A" w:rsidR="00905319" w:rsidRPr="00CA26D4" w:rsidRDefault="009F0FD3">
          <w:pPr>
            <w:pStyle w:val="TOC2"/>
            <w:tabs>
              <w:tab w:val="right" w:leader="dot" w:pos="9350"/>
            </w:tabs>
            <w:rPr>
              <w:rFonts w:ascii="Arial" w:hAnsi="Arial" w:cs="Arial"/>
              <w:noProof/>
              <w:color w:val="595959" w:themeColor="text1" w:themeTint="A6"/>
            </w:rPr>
          </w:pPr>
          <w:hyperlink w:anchor="_Toc140937860" w:history="1">
            <w:r w:rsidR="00905319" w:rsidRPr="00CA26D4">
              <w:rPr>
                <w:rStyle w:val="Hyperlink"/>
                <w:rFonts w:ascii="Arial" w:hAnsi="Arial" w:cs="Arial"/>
                <w:noProof/>
                <w:color w:val="595959" w:themeColor="text1" w:themeTint="A6"/>
              </w:rPr>
              <w:t>2.1 Benefits to the Organization</w:t>
            </w:r>
            <w:r w:rsidR="00905319" w:rsidRPr="00CA26D4">
              <w:rPr>
                <w:rFonts w:ascii="Arial" w:hAnsi="Arial" w:cs="Arial"/>
                <w:noProof/>
                <w:webHidden/>
                <w:color w:val="595959" w:themeColor="text1" w:themeTint="A6"/>
              </w:rPr>
              <w:tab/>
            </w:r>
            <w:r w:rsidR="00905319" w:rsidRPr="00CA26D4">
              <w:rPr>
                <w:rFonts w:ascii="Arial" w:hAnsi="Arial" w:cs="Arial"/>
                <w:noProof/>
                <w:webHidden/>
                <w:color w:val="595959" w:themeColor="text1" w:themeTint="A6"/>
              </w:rPr>
              <w:fldChar w:fldCharType="begin"/>
            </w:r>
            <w:r w:rsidR="00905319" w:rsidRPr="00CA26D4">
              <w:rPr>
                <w:rFonts w:ascii="Arial" w:hAnsi="Arial" w:cs="Arial"/>
                <w:noProof/>
                <w:webHidden/>
                <w:color w:val="595959" w:themeColor="text1" w:themeTint="A6"/>
              </w:rPr>
              <w:instrText xml:space="preserve"> PAGEREF _Toc140937860 \h </w:instrText>
            </w:r>
            <w:r w:rsidR="00905319" w:rsidRPr="00CA26D4">
              <w:rPr>
                <w:rFonts w:ascii="Arial" w:hAnsi="Arial" w:cs="Arial"/>
                <w:noProof/>
                <w:webHidden/>
                <w:color w:val="595959" w:themeColor="text1" w:themeTint="A6"/>
              </w:rPr>
            </w:r>
            <w:r w:rsidR="00905319" w:rsidRPr="00CA26D4">
              <w:rPr>
                <w:rFonts w:ascii="Arial" w:hAnsi="Arial" w:cs="Arial"/>
                <w:noProof/>
                <w:webHidden/>
                <w:color w:val="595959" w:themeColor="text1" w:themeTint="A6"/>
              </w:rPr>
              <w:fldChar w:fldCharType="separate"/>
            </w:r>
            <w:r w:rsidR="006B7FB1">
              <w:rPr>
                <w:rFonts w:ascii="Arial" w:hAnsi="Arial" w:cs="Arial"/>
                <w:noProof/>
                <w:webHidden/>
                <w:color w:val="595959" w:themeColor="text1" w:themeTint="A6"/>
              </w:rPr>
              <w:t>4</w:t>
            </w:r>
            <w:r w:rsidR="00905319" w:rsidRPr="00CA26D4">
              <w:rPr>
                <w:rFonts w:ascii="Arial" w:hAnsi="Arial" w:cs="Arial"/>
                <w:noProof/>
                <w:webHidden/>
                <w:color w:val="595959" w:themeColor="text1" w:themeTint="A6"/>
              </w:rPr>
              <w:fldChar w:fldCharType="end"/>
            </w:r>
          </w:hyperlink>
        </w:p>
        <w:p w14:paraId="1994D337" w14:textId="17F13B6E" w:rsidR="00905319" w:rsidRPr="00CA26D4" w:rsidRDefault="009F0FD3">
          <w:pPr>
            <w:pStyle w:val="TOC2"/>
            <w:tabs>
              <w:tab w:val="right" w:leader="dot" w:pos="9350"/>
            </w:tabs>
            <w:rPr>
              <w:rFonts w:ascii="Arial" w:hAnsi="Arial" w:cs="Arial"/>
              <w:noProof/>
              <w:color w:val="595959" w:themeColor="text1" w:themeTint="A6"/>
            </w:rPr>
          </w:pPr>
          <w:hyperlink w:anchor="_Toc140937861" w:history="1">
            <w:r w:rsidR="00905319" w:rsidRPr="00CA26D4">
              <w:rPr>
                <w:rStyle w:val="Hyperlink"/>
                <w:rFonts w:ascii="Arial" w:hAnsi="Arial" w:cs="Arial"/>
                <w:noProof/>
                <w:color w:val="595959" w:themeColor="text1" w:themeTint="A6"/>
              </w:rPr>
              <w:t>2.2 Benefits to Individuals</w:t>
            </w:r>
            <w:r w:rsidR="00905319" w:rsidRPr="00CA26D4">
              <w:rPr>
                <w:rFonts w:ascii="Arial" w:hAnsi="Arial" w:cs="Arial"/>
                <w:noProof/>
                <w:webHidden/>
                <w:color w:val="595959" w:themeColor="text1" w:themeTint="A6"/>
              </w:rPr>
              <w:tab/>
            </w:r>
            <w:r w:rsidR="00905319" w:rsidRPr="00CA26D4">
              <w:rPr>
                <w:rFonts w:ascii="Arial" w:hAnsi="Arial" w:cs="Arial"/>
                <w:noProof/>
                <w:webHidden/>
                <w:color w:val="595959" w:themeColor="text1" w:themeTint="A6"/>
              </w:rPr>
              <w:fldChar w:fldCharType="begin"/>
            </w:r>
            <w:r w:rsidR="00905319" w:rsidRPr="00CA26D4">
              <w:rPr>
                <w:rFonts w:ascii="Arial" w:hAnsi="Arial" w:cs="Arial"/>
                <w:noProof/>
                <w:webHidden/>
                <w:color w:val="595959" w:themeColor="text1" w:themeTint="A6"/>
              </w:rPr>
              <w:instrText xml:space="preserve"> PAGEREF _Toc140937861 \h </w:instrText>
            </w:r>
            <w:r w:rsidR="00905319" w:rsidRPr="00CA26D4">
              <w:rPr>
                <w:rFonts w:ascii="Arial" w:hAnsi="Arial" w:cs="Arial"/>
                <w:noProof/>
                <w:webHidden/>
                <w:color w:val="595959" w:themeColor="text1" w:themeTint="A6"/>
              </w:rPr>
            </w:r>
            <w:r w:rsidR="00905319" w:rsidRPr="00CA26D4">
              <w:rPr>
                <w:rFonts w:ascii="Arial" w:hAnsi="Arial" w:cs="Arial"/>
                <w:noProof/>
                <w:webHidden/>
                <w:color w:val="595959" w:themeColor="text1" w:themeTint="A6"/>
              </w:rPr>
              <w:fldChar w:fldCharType="separate"/>
            </w:r>
            <w:r w:rsidR="006B7FB1">
              <w:rPr>
                <w:rFonts w:ascii="Arial" w:hAnsi="Arial" w:cs="Arial"/>
                <w:noProof/>
                <w:webHidden/>
                <w:color w:val="595959" w:themeColor="text1" w:themeTint="A6"/>
              </w:rPr>
              <w:t>5</w:t>
            </w:r>
            <w:r w:rsidR="00905319" w:rsidRPr="00CA26D4">
              <w:rPr>
                <w:rFonts w:ascii="Arial" w:hAnsi="Arial" w:cs="Arial"/>
                <w:noProof/>
                <w:webHidden/>
                <w:color w:val="595959" w:themeColor="text1" w:themeTint="A6"/>
              </w:rPr>
              <w:fldChar w:fldCharType="end"/>
            </w:r>
          </w:hyperlink>
        </w:p>
        <w:p w14:paraId="7D77ADE2" w14:textId="331B26B3" w:rsidR="00905319" w:rsidRPr="00CA26D4" w:rsidRDefault="009F0FD3">
          <w:pPr>
            <w:pStyle w:val="TOC1"/>
            <w:tabs>
              <w:tab w:val="right" w:leader="dot" w:pos="9350"/>
            </w:tabs>
            <w:rPr>
              <w:rFonts w:ascii="Arial" w:hAnsi="Arial" w:cs="Arial"/>
              <w:noProof/>
              <w:color w:val="595959" w:themeColor="text1" w:themeTint="A6"/>
            </w:rPr>
          </w:pPr>
          <w:hyperlink w:anchor="_Toc140937862" w:history="1">
            <w:r w:rsidR="00905319" w:rsidRPr="00CA26D4">
              <w:rPr>
                <w:rStyle w:val="Hyperlink"/>
                <w:rFonts w:ascii="Arial" w:hAnsi="Arial" w:cs="Arial"/>
                <w:noProof/>
                <w:color w:val="595959" w:themeColor="text1" w:themeTint="A6"/>
              </w:rPr>
              <w:t>Critical Evaluation of Development Vehicles in GXO</w:t>
            </w:r>
            <w:r w:rsidR="00905319" w:rsidRPr="00CA26D4">
              <w:rPr>
                <w:rFonts w:ascii="Arial" w:hAnsi="Arial" w:cs="Arial"/>
                <w:noProof/>
                <w:webHidden/>
                <w:color w:val="595959" w:themeColor="text1" w:themeTint="A6"/>
              </w:rPr>
              <w:tab/>
            </w:r>
            <w:r w:rsidR="00905319" w:rsidRPr="00CA26D4">
              <w:rPr>
                <w:rFonts w:ascii="Arial" w:hAnsi="Arial" w:cs="Arial"/>
                <w:noProof/>
                <w:webHidden/>
                <w:color w:val="595959" w:themeColor="text1" w:themeTint="A6"/>
              </w:rPr>
              <w:fldChar w:fldCharType="begin"/>
            </w:r>
            <w:r w:rsidR="00905319" w:rsidRPr="00CA26D4">
              <w:rPr>
                <w:rFonts w:ascii="Arial" w:hAnsi="Arial" w:cs="Arial"/>
                <w:noProof/>
                <w:webHidden/>
                <w:color w:val="595959" w:themeColor="text1" w:themeTint="A6"/>
              </w:rPr>
              <w:instrText xml:space="preserve"> PAGEREF _Toc140937862 \h </w:instrText>
            </w:r>
            <w:r w:rsidR="00905319" w:rsidRPr="00CA26D4">
              <w:rPr>
                <w:rFonts w:ascii="Arial" w:hAnsi="Arial" w:cs="Arial"/>
                <w:noProof/>
                <w:webHidden/>
                <w:color w:val="595959" w:themeColor="text1" w:themeTint="A6"/>
              </w:rPr>
            </w:r>
            <w:r w:rsidR="00905319" w:rsidRPr="00CA26D4">
              <w:rPr>
                <w:rFonts w:ascii="Arial" w:hAnsi="Arial" w:cs="Arial"/>
                <w:noProof/>
                <w:webHidden/>
                <w:color w:val="595959" w:themeColor="text1" w:themeTint="A6"/>
              </w:rPr>
              <w:fldChar w:fldCharType="separate"/>
            </w:r>
            <w:r w:rsidR="006B7FB1">
              <w:rPr>
                <w:rFonts w:ascii="Arial" w:hAnsi="Arial" w:cs="Arial"/>
                <w:noProof/>
                <w:webHidden/>
                <w:color w:val="595959" w:themeColor="text1" w:themeTint="A6"/>
              </w:rPr>
              <w:t>6</w:t>
            </w:r>
            <w:r w:rsidR="00905319" w:rsidRPr="00CA26D4">
              <w:rPr>
                <w:rFonts w:ascii="Arial" w:hAnsi="Arial" w:cs="Arial"/>
                <w:noProof/>
                <w:webHidden/>
                <w:color w:val="595959" w:themeColor="text1" w:themeTint="A6"/>
              </w:rPr>
              <w:fldChar w:fldCharType="end"/>
            </w:r>
          </w:hyperlink>
        </w:p>
        <w:p w14:paraId="7356AD30" w14:textId="5D3179DA" w:rsidR="00905319" w:rsidRPr="00CA26D4" w:rsidRDefault="009F0FD3">
          <w:pPr>
            <w:pStyle w:val="TOC2"/>
            <w:tabs>
              <w:tab w:val="right" w:leader="dot" w:pos="9350"/>
            </w:tabs>
            <w:rPr>
              <w:rFonts w:ascii="Arial" w:hAnsi="Arial" w:cs="Arial"/>
              <w:noProof/>
              <w:color w:val="595959" w:themeColor="text1" w:themeTint="A6"/>
            </w:rPr>
          </w:pPr>
          <w:hyperlink w:anchor="_Toc140937863" w:history="1">
            <w:r w:rsidR="00905319" w:rsidRPr="00CA26D4">
              <w:rPr>
                <w:rStyle w:val="Hyperlink"/>
                <w:rFonts w:ascii="Arial" w:hAnsi="Arial" w:cs="Arial"/>
                <w:noProof/>
                <w:color w:val="595959" w:themeColor="text1" w:themeTint="A6"/>
              </w:rPr>
              <w:t>3.1 Motivation</w:t>
            </w:r>
            <w:r w:rsidR="00905319" w:rsidRPr="00CA26D4">
              <w:rPr>
                <w:rFonts w:ascii="Arial" w:hAnsi="Arial" w:cs="Arial"/>
                <w:noProof/>
                <w:webHidden/>
                <w:color w:val="595959" w:themeColor="text1" w:themeTint="A6"/>
              </w:rPr>
              <w:tab/>
            </w:r>
            <w:r w:rsidR="00905319" w:rsidRPr="00CA26D4">
              <w:rPr>
                <w:rFonts w:ascii="Arial" w:hAnsi="Arial" w:cs="Arial"/>
                <w:noProof/>
                <w:webHidden/>
                <w:color w:val="595959" w:themeColor="text1" w:themeTint="A6"/>
              </w:rPr>
              <w:fldChar w:fldCharType="begin"/>
            </w:r>
            <w:r w:rsidR="00905319" w:rsidRPr="00CA26D4">
              <w:rPr>
                <w:rFonts w:ascii="Arial" w:hAnsi="Arial" w:cs="Arial"/>
                <w:noProof/>
                <w:webHidden/>
                <w:color w:val="595959" w:themeColor="text1" w:themeTint="A6"/>
              </w:rPr>
              <w:instrText xml:space="preserve"> PAGEREF _Toc140937863 \h </w:instrText>
            </w:r>
            <w:r w:rsidR="00905319" w:rsidRPr="00CA26D4">
              <w:rPr>
                <w:rFonts w:ascii="Arial" w:hAnsi="Arial" w:cs="Arial"/>
                <w:noProof/>
                <w:webHidden/>
                <w:color w:val="595959" w:themeColor="text1" w:themeTint="A6"/>
              </w:rPr>
            </w:r>
            <w:r w:rsidR="00905319" w:rsidRPr="00CA26D4">
              <w:rPr>
                <w:rFonts w:ascii="Arial" w:hAnsi="Arial" w:cs="Arial"/>
                <w:noProof/>
                <w:webHidden/>
                <w:color w:val="595959" w:themeColor="text1" w:themeTint="A6"/>
              </w:rPr>
              <w:fldChar w:fldCharType="separate"/>
            </w:r>
            <w:r w:rsidR="006B7FB1">
              <w:rPr>
                <w:rFonts w:ascii="Arial" w:hAnsi="Arial" w:cs="Arial"/>
                <w:noProof/>
                <w:webHidden/>
                <w:color w:val="595959" w:themeColor="text1" w:themeTint="A6"/>
              </w:rPr>
              <w:t>6</w:t>
            </w:r>
            <w:r w:rsidR="00905319" w:rsidRPr="00CA26D4">
              <w:rPr>
                <w:rFonts w:ascii="Arial" w:hAnsi="Arial" w:cs="Arial"/>
                <w:noProof/>
                <w:webHidden/>
                <w:color w:val="595959" w:themeColor="text1" w:themeTint="A6"/>
              </w:rPr>
              <w:fldChar w:fldCharType="end"/>
            </w:r>
          </w:hyperlink>
        </w:p>
        <w:p w14:paraId="5F3EEE77" w14:textId="36431447" w:rsidR="00905319" w:rsidRPr="00CA26D4" w:rsidRDefault="009F0FD3">
          <w:pPr>
            <w:pStyle w:val="TOC2"/>
            <w:tabs>
              <w:tab w:val="right" w:leader="dot" w:pos="9350"/>
            </w:tabs>
            <w:rPr>
              <w:rFonts w:ascii="Arial" w:hAnsi="Arial" w:cs="Arial"/>
              <w:noProof/>
              <w:color w:val="595959" w:themeColor="text1" w:themeTint="A6"/>
            </w:rPr>
          </w:pPr>
          <w:hyperlink w:anchor="_Toc140937864" w:history="1">
            <w:r w:rsidR="00905319" w:rsidRPr="00CA26D4">
              <w:rPr>
                <w:rStyle w:val="Hyperlink"/>
                <w:rFonts w:ascii="Arial" w:hAnsi="Arial" w:cs="Arial"/>
                <w:noProof/>
                <w:color w:val="595959" w:themeColor="text1" w:themeTint="A6"/>
              </w:rPr>
              <w:t>3.2 Engagement</w:t>
            </w:r>
            <w:r w:rsidR="00905319" w:rsidRPr="00CA26D4">
              <w:rPr>
                <w:rFonts w:ascii="Arial" w:hAnsi="Arial" w:cs="Arial"/>
                <w:noProof/>
                <w:webHidden/>
                <w:color w:val="595959" w:themeColor="text1" w:themeTint="A6"/>
              </w:rPr>
              <w:tab/>
            </w:r>
            <w:r w:rsidR="00905319" w:rsidRPr="00CA26D4">
              <w:rPr>
                <w:rFonts w:ascii="Arial" w:hAnsi="Arial" w:cs="Arial"/>
                <w:noProof/>
                <w:webHidden/>
                <w:color w:val="595959" w:themeColor="text1" w:themeTint="A6"/>
              </w:rPr>
              <w:fldChar w:fldCharType="begin"/>
            </w:r>
            <w:r w:rsidR="00905319" w:rsidRPr="00CA26D4">
              <w:rPr>
                <w:rFonts w:ascii="Arial" w:hAnsi="Arial" w:cs="Arial"/>
                <w:noProof/>
                <w:webHidden/>
                <w:color w:val="595959" w:themeColor="text1" w:themeTint="A6"/>
              </w:rPr>
              <w:instrText xml:space="preserve"> PAGEREF _Toc140937864 \h </w:instrText>
            </w:r>
            <w:r w:rsidR="00905319" w:rsidRPr="00CA26D4">
              <w:rPr>
                <w:rFonts w:ascii="Arial" w:hAnsi="Arial" w:cs="Arial"/>
                <w:noProof/>
                <w:webHidden/>
                <w:color w:val="595959" w:themeColor="text1" w:themeTint="A6"/>
              </w:rPr>
            </w:r>
            <w:r w:rsidR="00905319" w:rsidRPr="00CA26D4">
              <w:rPr>
                <w:rFonts w:ascii="Arial" w:hAnsi="Arial" w:cs="Arial"/>
                <w:noProof/>
                <w:webHidden/>
                <w:color w:val="595959" w:themeColor="text1" w:themeTint="A6"/>
              </w:rPr>
              <w:fldChar w:fldCharType="separate"/>
            </w:r>
            <w:r w:rsidR="006B7FB1">
              <w:rPr>
                <w:rFonts w:ascii="Arial" w:hAnsi="Arial" w:cs="Arial"/>
                <w:noProof/>
                <w:webHidden/>
                <w:color w:val="595959" w:themeColor="text1" w:themeTint="A6"/>
              </w:rPr>
              <w:t>6</w:t>
            </w:r>
            <w:r w:rsidR="00905319" w:rsidRPr="00CA26D4">
              <w:rPr>
                <w:rFonts w:ascii="Arial" w:hAnsi="Arial" w:cs="Arial"/>
                <w:noProof/>
                <w:webHidden/>
                <w:color w:val="595959" w:themeColor="text1" w:themeTint="A6"/>
              </w:rPr>
              <w:fldChar w:fldCharType="end"/>
            </w:r>
          </w:hyperlink>
        </w:p>
        <w:p w14:paraId="0C4F37F4" w14:textId="7A76A35C" w:rsidR="00905319" w:rsidRPr="00CA26D4" w:rsidRDefault="009F0FD3">
          <w:pPr>
            <w:pStyle w:val="TOC2"/>
            <w:tabs>
              <w:tab w:val="right" w:leader="dot" w:pos="9350"/>
            </w:tabs>
            <w:rPr>
              <w:rFonts w:ascii="Arial" w:hAnsi="Arial" w:cs="Arial"/>
              <w:noProof/>
              <w:color w:val="595959" w:themeColor="text1" w:themeTint="A6"/>
            </w:rPr>
          </w:pPr>
          <w:hyperlink w:anchor="_Toc140937865" w:history="1">
            <w:r w:rsidR="00905319" w:rsidRPr="00CA26D4">
              <w:rPr>
                <w:rStyle w:val="Hyperlink"/>
                <w:rFonts w:ascii="Arial" w:hAnsi="Arial" w:cs="Arial"/>
                <w:noProof/>
                <w:color w:val="595959" w:themeColor="text1" w:themeTint="A6"/>
              </w:rPr>
              <w:t>3.3 Performance Management and Training</w:t>
            </w:r>
            <w:r w:rsidR="00905319" w:rsidRPr="00CA26D4">
              <w:rPr>
                <w:rFonts w:ascii="Arial" w:hAnsi="Arial" w:cs="Arial"/>
                <w:noProof/>
                <w:webHidden/>
                <w:color w:val="595959" w:themeColor="text1" w:themeTint="A6"/>
              </w:rPr>
              <w:tab/>
            </w:r>
            <w:r w:rsidR="00905319" w:rsidRPr="00CA26D4">
              <w:rPr>
                <w:rFonts w:ascii="Arial" w:hAnsi="Arial" w:cs="Arial"/>
                <w:noProof/>
                <w:webHidden/>
                <w:color w:val="595959" w:themeColor="text1" w:themeTint="A6"/>
              </w:rPr>
              <w:fldChar w:fldCharType="begin"/>
            </w:r>
            <w:r w:rsidR="00905319" w:rsidRPr="00CA26D4">
              <w:rPr>
                <w:rFonts w:ascii="Arial" w:hAnsi="Arial" w:cs="Arial"/>
                <w:noProof/>
                <w:webHidden/>
                <w:color w:val="595959" w:themeColor="text1" w:themeTint="A6"/>
              </w:rPr>
              <w:instrText xml:space="preserve"> PAGEREF _Toc140937865 \h </w:instrText>
            </w:r>
            <w:r w:rsidR="00905319" w:rsidRPr="00CA26D4">
              <w:rPr>
                <w:rFonts w:ascii="Arial" w:hAnsi="Arial" w:cs="Arial"/>
                <w:noProof/>
                <w:webHidden/>
                <w:color w:val="595959" w:themeColor="text1" w:themeTint="A6"/>
              </w:rPr>
            </w:r>
            <w:r w:rsidR="00905319" w:rsidRPr="00CA26D4">
              <w:rPr>
                <w:rFonts w:ascii="Arial" w:hAnsi="Arial" w:cs="Arial"/>
                <w:noProof/>
                <w:webHidden/>
                <w:color w:val="595959" w:themeColor="text1" w:themeTint="A6"/>
              </w:rPr>
              <w:fldChar w:fldCharType="separate"/>
            </w:r>
            <w:r w:rsidR="006B7FB1">
              <w:rPr>
                <w:rFonts w:ascii="Arial" w:hAnsi="Arial" w:cs="Arial"/>
                <w:noProof/>
                <w:webHidden/>
                <w:color w:val="595959" w:themeColor="text1" w:themeTint="A6"/>
              </w:rPr>
              <w:t>7</w:t>
            </w:r>
            <w:r w:rsidR="00905319" w:rsidRPr="00CA26D4">
              <w:rPr>
                <w:rFonts w:ascii="Arial" w:hAnsi="Arial" w:cs="Arial"/>
                <w:noProof/>
                <w:webHidden/>
                <w:color w:val="595959" w:themeColor="text1" w:themeTint="A6"/>
              </w:rPr>
              <w:fldChar w:fldCharType="end"/>
            </w:r>
          </w:hyperlink>
        </w:p>
        <w:p w14:paraId="5622549F" w14:textId="45390E38" w:rsidR="00905319" w:rsidRPr="00CA26D4" w:rsidRDefault="009F0FD3">
          <w:pPr>
            <w:pStyle w:val="TOC1"/>
            <w:tabs>
              <w:tab w:val="right" w:leader="dot" w:pos="9350"/>
            </w:tabs>
            <w:rPr>
              <w:rFonts w:ascii="Arial" w:hAnsi="Arial" w:cs="Arial"/>
              <w:noProof/>
              <w:color w:val="595959" w:themeColor="text1" w:themeTint="A6"/>
            </w:rPr>
          </w:pPr>
          <w:hyperlink w:anchor="_Toc140937866" w:history="1">
            <w:r w:rsidR="00905319" w:rsidRPr="00CA26D4">
              <w:rPr>
                <w:rStyle w:val="Hyperlink"/>
                <w:rFonts w:ascii="Arial" w:hAnsi="Arial" w:cs="Arial"/>
                <w:noProof/>
                <w:color w:val="595959" w:themeColor="text1" w:themeTint="A6"/>
              </w:rPr>
              <w:t>Personal Development Plan (PDP) for GXO Employees</w:t>
            </w:r>
            <w:r w:rsidR="00905319" w:rsidRPr="00CA26D4">
              <w:rPr>
                <w:rFonts w:ascii="Arial" w:hAnsi="Arial" w:cs="Arial"/>
                <w:noProof/>
                <w:webHidden/>
                <w:color w:val="595959" w:themeColor="text1" w:themeTint="A6"/>
              </w:rPr>
              <w:tab/>
            </w:r>
            <w:r w:rsidR="00905319" w:rsidRPr="00CA26D4">
              <w:rPr>
                <w:rFonts w:ascii="Arial" w:hAnsi="Arial" w:cs="Arial"/>
                <w:noProof/>
                <w:webHidden/>
                <w:color w:val="595959" w:themeColor="text1" w:themeTint="A6"/>
              </w:rPr>
              <w:fldChar w:fldCharType="begin"/>
            </w:r>
            <w:r w:rsidR="00905319" w:rsidRPr="00CA26D4">
              <w:rPr>
                <w:rFonts w:ascii="Arial" w:hAnsi="Arial" w:cs="Arial"/>
                <w:noProof/>
                <w:webHidden/>
                <w:color w:val="595959" w:themeColor="text1" w:themeTint="A6"/>
              </w:rPr>
              <w:instrText xml:space="preserve"> PAGEREF _Toc140937866 \h </w:instrText>
            </w:r>
            <w:r w:rsidR="00905319" w:rsidRPr="00CA26D4">
              <w:rPr>
                <w:rFonts w:ascii="Arial" w:hAnsi="Arial" w:cs="Arial"/>
                <w:noProof/>
                <w:webHidden/>
                <w:color w:val="595959" w:themeColor="text1" w:themeTint="A6"/>
              </w:rPr>
            </w:r>
            <w:r w:rsidR="00905319" w:rsidRPr="00CA26D4">
              <w:rPr>
                <w:rFonts w:ascii="Arial" w:hAnsi="Arial" w:cs="Arial"/>
                <w:noProof/>
                <w:webHidden/>
                <w:color w:val="595959" w:themeColor="text1" w:themeTint="A6"/>
              </w:rPr>
              <w:fldChar w:fldCharType="separate"/>
            </w:r>
            <w:r w:rsidR="006B7FB1">
              <w:rPr>
                <w:rFonts w:ascii="Arial" w:hAnsi="Arial" w:cs="Arial"/>
                <w:noProof/>
                <w:webHidden/>
                <w:color w:val="595959" w:themeColor="text1" w:themeTint="A6"/>
              </w:rPr>
              <w:t>9</w:t>
            </w:r>
            <w:r w:rsidR="00905319" w:rsidRPr="00CA26D4">
              <w:rPr>
                <w:rFonts w:ascii="Arial" w:hAnsi="Arial" w:cs="Arial"/>
                <w:noProof/>
                <w:webHidden/>
                <w:color w:val="595959" w:themeColor="text1" w:themeTint="A6"/>
              </w:rPr>
              <w:fldChar w:fldCharType="end"/>
            </w:r>
          </w:hyperlink>
        </w:p>
        <w:p w14:paraId="7E152E73" w14:textId="03160CC7" w:rsidR="00905319" w:rsidRPr="00CA26D4" w:rsidRDefault="009F0FD3">
          <w:pPr>
            <w:pStyle w:val="TOC2"/>
            <w:tabs>
              <w:tab w:val="right" w:leader="dot" w:pos="9350"/>
            </w:tabs>
            <w:rPr>
              <w:rFonts w:ascii="Arial" w:hAnsi="Arial" w:cs="Arial"/>
              <w:noProof/>
              <w:color w:val="595959" w:themeColor="text1" w:themeTint="A6"/>
            </w:rPr>
          </w:pPr>
          <w:hyperlink w:anchor="_Toc140937867" w:history="1">
            <w:r w:rsidR="00905319" w:rsidRPr="00CA26D4">
              <w:rPr>
                <w:rStyle w:val="Hyperlink"/>
                <w:rFonts w:ascii="Arial" w:hAnsi="Arial" w:cs="Arial"/>
                <w:noProof/>
                <w:color w:val="595959" w:themeColor="text1" w:themeTint="A6"/>
              </w:rPr>
              <w:t>4.1 Identifying Development Needs</w:t>
            </w:r>
            <w:r w:rsidR="00905319" w:rsidRPr="00CA26D4">
              <w:rPr>
                <w:rFonts w:ascii="Arial" w:hAnsi="Arial" w:cs="Arial"/>
                <w:noProof/>
                <w:webHidden/>
                <w:color w:val="595959" w:themeColor="text1" w:themeTint="A6"/>
              </w:rPr>
              <w:tab/>
            </w:r>
            <w:r w:rsidR="00905319" w:rsidRPr="00CA26D4">
              <w:rPr>
                <w:rFonts w:ascii="Arial" w:hAnsi="Arial" w:cs="Arial"/>
                <w:noProof/>
                <w:webHidden/>
                <w:color w:val="595959" w:themeColor="text1" w:themeTint="A6"/>
              </w:rPr>
              <w:fldChar w:fldCharType="begin"/>
            </w:r>
            <w:r w:rsidR="00905319" w:rsidRPr="00CA26D4">
              <w:rPr>
                <w:rFonts w:ascii="Arial" w:hAnsi="Arial" w:cs="Arial"/>
                <w:noProof/>
                <w:webHidden/>
                <w:color w:val="595959" w:themeColor="text1" w:themeTint="A6"/>
              </w:rPr>
              <w:instrText xml:space="preserve"> PAGEREF _Toc140937867 \h </w:instrText>
            </w:r>
            <w:r w:rsidR="00905319" w:rsidRPr="00CA26D4">
              <w:rPr>
                <w:rFonts w:ascii="Arial" w:hAnsi="Arial" w:cs="Arial"/>
                <w:noProof/>
                <w:webHidden/>
                <w:color w:val="595959" w:themeColor="text1" w:themeTint="A6"/>
              </w:rPr>
            </w:r>
            <w:r w:rsidR="00905319" w:rsidRPr="00CA26D4">
              <w:rPr>
                <w:rFonts w:ascii="Arial" w:hAnsi="Arial" w:cs="Arial"/>
                <w:noProof/>
                <w:webHidden/>
                <w:color w:val="595959" w:themeColor="text1" w:themeTint="A6"/>
              </w:rPr>
              <w:fldChar w:fldCharType="separate"/>
            </w:r>
            <w:r w:rsidR="006B7FB1">
              <w:rPr>
                <w:rFonts w:ascii="Arial" w:hAnsi="Arial" w:cs="Arial"/>
                <w:noProof/>
                <w:webHidden/>
                <w:color w:val="595959" w:themeColor="text1" w:themeTint="A6"/>
              </w:rPr>
              <w:t>9</w:t>
            </w:r>
            <w:r w:rsidR="00905319" w:rsidRPr="00CA26D4">
              <w:rPr>
                <w:rFonts w:ascii="Arial" w:hAnsi="Arial" w:cs="Arial"/>
                <w:noProof/>
                <w:webHidden/>
                <w:color w:val="595959" w:themeColor="text1" w:themeTint="A6"/>
              </w:rPr>
              <w:fldChar w:fldCharType="end"/>
            </w:r>
          </w:hyperlink>
        </w:p>
        <w:p w14:paraId="0DA3F80D" w14:textId="706675A9" w:rsidR="00905319" w:rsidRPr="00CA26D4" w:rsidRDefault="009F0FD3">
          <w:pPr>
            <w:pStyle w:val="TOC2"/>
            <w:tabs>
              <w:tab w:val="right" w:leader="dot" w:pos="9350"/>
            </w:tabs>
            <w:rPr>
              <w:rFonts w:ascii="Arial" w:hAnsi="Arial" w:cs="Arial"/>
              <w:noProof/>
              <w:color w:val="595959" w:themeColor="text1" w:themeTint="A6"/>
            </w:rPr>
          </w:pPr>
          <w:hyperlink w:anchor="_Toc140937868" w:history="1">
            <w:r w:rsidR="00905319" w:rsidRPr="00CA26D4">
              <w:rPr>
                <w:rStyle w:val="Hyperlink"/>
                <w:rFonts w:ascii="Arial" w:hAnsi="Arial" w:cs="Arial"/>
                <w:noProof/>
                <w:color w:val="595959" w:themeColor="text1" w:themeTint="A6"/>
              </w:rPr>
              <w:t>4.2 Gathering Information for the PDP</w:t>
            </w:r>
            <w:r w:rsidR="00905319" w:rsidRPr="00CA26D4">
              <w:rPr>
                <w:rFonts w:ascii="Arial" w:hAnsi="Arial" w:cs="Arial"/>
                <w:noProof/>
                <w:webHidden/>
                <w:color w:val="595959" w:themeColor="text1" w:themeTint="A6"/>
              </w:rPr>
              <w:tab/>
            </w:r>
            <w:r w:rsidR="00905319" w:rsidRPr="00CA26D4">
              <w:rPr>
                <w:rFonts w:ascii="Arial" w:hAnsi="Arial" w:cs="Arial"/>
                <w:noProof/>
                <w:webHidden/>
                <w:color w:val="595959" w:themeColor="text1" w:themeTint="A6"/>
              </w:rPr>
              <w:fldChar w:fldCharType="begin"/>
            </w:r>
            <w:r w:rsidR="00905319" w:rsidRPr="00CA26D4">
              <w:rPr>
                <w:rFonts w:ascii="Arial" w:hAnsi="Arial" w:cs="Arial"/>
                <w:noProof/>
                <w:webHidden/>
                <w:color w:val="595959" w:themeColor="text1" w:themeTint="A6"/>
              </w:rPr>
              <w:instrText xml:space="preserve"> PAGEREF _Toc140937868 \h </w:instrText>
            </w:r>
            <w:r w:rsidR="00905319" w:rsidRPr="00CA26D4">
              <w:rPr>
                <w:rFonts w:ascii="Arial" w:hAnsi="Arial" w:cs="Arial"/>
                <w:noProof/>
                <w:webHidden/>
                <w:color w:val="595959" w:themeColor="text1" w:themeTint="A6"/>
              </w:rPr>
            </w:r>
            <w:r w:rsidR="00905319" w:rsidRPr="00CA26D4">
              <w:rPr>
                <w:rFonts w:ascii="Arial" w:hAnsi="Arial" w:cs="Arial"/>
                <w:noProof/>
                <w:webHidden/>
                <w:color w:val="595959" w:themeColor="text1" w:themeTint="A6"/>
              </w:rPr>
              <w:fldChar w:fldCharType="separate"/>
            </w:r>
            <w:r w:rsidR="006B7FB1">
              <w:rPr>
                <w:rFonts w:ascii="Arial" w:hAnsi="Arial" w:cs="Arial"/>
                <w:noProof/>
                <w:webHidden/>
                <w:color w:val="595959" w:themeColor="text1" w:themeTint="A6"/>
              </w:rPr>
              <w:t>9</w:t>
            </w:r>
            <w:r w:rsidR="00905319" w:rsidRPr="00CA26D4">
              <w:rPr>
                <w:rFonts w:ascii="Arial" w:hAnsi="Arial" w:cs="Arial"/>
                <w:noProof/>
                <w:webHidden/>
                <w:color w:val="595959" w:themeColor="text1" w:themeTint="A6"/>
              </w:rPr>
              <w:fldChar w:fldCharType="end"/>
            </w:r>
          </w:hyperlink>
        </w:p>
        <w:p w14:paraId="666FD161" w14:textId="56E19297" w:rsidR="00905319" w:rsidRPr="00CA26D4" w:rsidRDefault="009F0FD3">
          <w:pPr>
            <w:pStyle w:val="TOC2"/>
            <w:tabs>
              <w:tab w:val="right" w:leader="dot" w:pos="9350"/>
            </w:tabs>
            <w:rPr>
              <w:rFonts w:ascii="Arial" w:hAnsi="Arial" w:cs="Arial"/>
              <w:noProof/>
              <w:color w:val="595959" w:themeColor="text1" w:themeTint="A6"/>
            </w:rPr>
          </w:pPr>
          <w:hyperlink w:anchor="_Toc140937869" w:history="1">
            <w:r w:rsidR="00905319" w:rsidRPr="00CA26D4">
              <w:rPr>
                <w:rStyle w:val="Hyperlink"/>
                <w:rFonts w:ascii="Arial" w:hAnsi="Arial" w:cs="Arial"/>
                <w:noProof/>
                <w:color w:val="595959" w:themeColor="text1" w:themeTint="A6"/>
              </w:rPr>
              <w:t>4.3 Developing and Presenting the PDP</w:t>
            </w:r>
            <w:r w:rsidR="00905319" w:rsidRPr="00CA26D4">
              <w:rPr>
                <w:rFonts w:ascii="Arial" w:hAnsi="Arial" w:cs="Arial"/>
                <w:noProof/>
                <w:webHidden/>
                <w:color w:val="595959" w:themeColor="text1" w:themeTint="A6"/>
              </w:rPr>
              <w:tab/>
            </w:r>
            <w:r w:rsidR="00905319" w:rsidRPr="00CA26D4">
              <w:rPr>
                <w:rFonts w:ascii="Arial" w:hAnsi="Arial" w:cs="Arial"/>
                <w:noProof/>
                <w:webHidden/>
                <w:color w:val="595959" w:themeColor="text1" w:themeTint="A6"/>
              </w:rPr>
              <w:fldChar w:fldCharType="begin"/>
            </w:r>
            <w:r w:rsidR="00905319" w:rsidRPr="00CA26D4">
              <w:rPr>
                <w:rFonts w:ascii="Arial" w:hAnsi="Arial" w:cs="Arial"/>
                <w:noProof/>
                <w:webHidden/>
                <w:color w:val="595959" w:themeColor="text1" w:themeTint="A6"/>
              </w:rPr>
              <w:instrText xml:space="preserve"> PAGEREF _Toc140937869 \h </w:instrText>
            </w:r>
            <w:r w:rsidR="00905319" w:rsidRPr="00CA26D4">
              <w:rPr>
                <w:rFonts w:ascii="Arial" w:hAnsi="Arial" w:cs="Arial"/>
                <w:noProof/>
                <w:webHidden/>
                <w:color w:val="595959" w:themeColor="text1" w:themeTint="A6"/>
              </w:rPr>
            </w:r>
            <w:r w:rsidR="00905319" w:rsidRPr="00CA26D4">
              <w:rPr>
                <w:rFonts w:ascii="Arial" w:hAnsi="Arial" w:cs="Arial"/>
                <w:noProof/>
                <w:webHidden/>
                <w:color w:val="595959" w:themeColor="text1" w:themeTint="A6"/>
              </w:rPr>
              <w:fldChar w:fldCharType="separate"/>
            </w:r>
            <w:r w:rsidR="006B7FB1">
              <w:rPr>
                <w:rFonts w:ascii="Arial" w:hAnsi="Arial" w:cs="Arial"/>
                <w:noProof/>
                <w:webHidden/>
                <w:color w:val="595959" w:themeColor="text1" w:themeTint="A6"/>
              </w:rPr>
              <w:t>9</w:t>
            </w:r>
            <w:r w:rsidR="00905319" w:rsidRPr="00CA26D4">
              <w:rPr>
                <w:rFonts w:ascii="Arial" w:hAnsi="Arial" w:cs="Arial"/>
                <w:noProof/>
                <w:webHidden/>
                <w:color w:val="595959" w:themeColor="text1" w:themeTint="A6"/>
              </w:rPr>
              <w:fldChar w:fldCharType="end"/>
            </w:r>
          </w:hyperlink>
        </w:p>
        <w:p w14:paraId="6AC05B17" w14:textId="68295C8D" w:rsidR="00905319" w:rsidRPr="00CA26D4" w:rsidRDefault="009F0FD3">
          <w:pPr>
            <w:pStyle w:val="TOC2"/>
            <w:tabs>
              <w:tab w:val="right" w:leader="dot" w:pos="9350"/>
            </w:tabs>
            <w:rPr>
              <w:rFonts w:ascii="Arial" w:hAnsi="Arial" w:cs="Arial"/>
              <w:noProof/>
              <w:color w:val="595959" w:themeColor="text1" w:themeTint="A6"/>
            </w:rPr>
          </w:pPr>
          <w:hyperlink w:anchor="_Toc140937870" w:history="1">
            <w:r w:rsidR="00905319" w:rsidRPr="00CA26D4">
              <w:rPr>
                <w:rStyle w:val="Hyperlink"/>
                <w:rFonts w:ascii="Arial" w:hAnsi="Arial" w:cs="Arial"/>
                <w:noProof/>
                <w:color w:val="595959" w:themeColor="text1" w:themeTint="A6"/>
              </w:rPr>
              <w:t>4.4 Implementing and Monitoring the PDP</w:t>
            </w:r>
            <w:r w:rsidR="00905319" w:rsidRPr="00CA26D4">
              <w:rPr>
                <w:rFonts w:ascii="Arial" w:hAnsi="Arial" w:cs="Arial"/>
                <w:noProof/>
                <w:webHidden/>
                <w:color w:val="595959" w:themeColor="text1" w:themeTint="A6"/>
              </w:rPr>
              <w:tab/>
            </w:r>
            <w:r w:rsidR="00905319" w:rsidRPr="00CA26D4">
              <w:rPr>
                <w:rFonts w:ascii="Arial" w:hAnsi="Arial" w:cs="Arial"/>
                <w:noProof/>
                <w:webHidden/>
                <w:color w:val="595959" w:themeColor="text1" w:themeTint="A6"/>
              </w:rPr>
              <w:fldChar w:fldCharType="begin"/>
            </w:r>
            <w:r w:rsidR="00905319" w:rsidRPr="00CA26D4">
              <w:rPr>
                <w:rFonts w:ascii="Arial" w:hAnsi="Arial" w:cs="Arial"/>
                <w:noProof/>
                <w:webHidden/>
                <w:color w:val="595959" w:themeColor="text1" w:themeTint="A6"/>
              </w:rPr>
              <w:instrText xml:space="preserve"> PAGEREF _Toc140937870 \h </w:instrText>
            </w:r>
            <w:r w:rsidR="00905319" w:rsidRPr="00CA26D4">
              <w:rPr>
                <w:rFonts w:ascii="Arial" w:hAnsi="Arial" w:cs="Arial"/>
                <w:noProof/>
                <w:webHidden/>
                <w:color w:val="595959" w:themeColor="text1" w:themeTint="A6"/>
              </w:rPr>
            </w:r>
            <w:r w:rsidR="00905319" w:rsidRPr="00CA26D4">
              <w:rPr>
                <w:rFonts w:ascii="Arial" w:hAnsi="Arial" w:cs="Arial"/>
                <w:noProof/>
                <w:webHidden/>
                <w:color w:val="595959" w:themeColor="text1" w:themeTint="A6"/>
              </w:rPr>
              <w:fldChar w:fldCharType="separate"/>
            </w:r>
            <w:r w:rsidR="006B7FB1">
              <w:rPr>
                <w:rFonts w:ascii="Arial" w:hAnsi="Arial" w:cs="Arial"/>
                <w:noProof/>
                <w:webHidden/>
                <w:color w:val="595959" w:themeColor="text1" w:themeTint="A6"/>
              </w:rPr>
              <w:t>10</w:t>
            </w:r>
            <w:r w:rsidR="00905319" w:rsidRPr="00CA26D4">
              <w:rPr>
                <w:rFonts w:ascii="Arial" w:hAnsi="Arial" w:cs="Arial"/>
                <w:noProof/>
                <w:webHidden/>
                <w:color w:val="595959" w:themeColor="text1" w:themeTint="A6"/>
              </w:rPr>
              <w:fldChar w:fldCharType="end"/>
            </w:r>
          </w:hyperlink>
        </w:p>
        <w:p w14:paraId="70736DED" w14:textId="79C9230E" w:rsidR="00905319" w:rsidRPr="00CA26D4" w:rsidRDefault="009F0FD3">
          <w:pPr>
            <w:pStyle w:val="TOC2"/>
            <w:tabs>
              <w:tab w:val="right" w:leader="dot" w:pos="9350"/>
            </w:tabs>
            <w:rPr>
              <w:rFonts w:ascii="Arial" w:hAnsi="Arial" w:cs="Arial"/>
              <w:noProof/>
              <w:color w:val="595959" w:themeColor="text1" w:themeTint="A6"/>
            </w:rPr>
          </w:pPr>
          <w:hyperlink w:anchor="_Toc140937871" w:history="1">
            <w:r w:rsidR="00905319" w:rsidRPr="00CA26D4">
              <w:rPr>
                <w:rStyle w:val="Hyperlink"/>
                <w:rFonts w:ascii="Arial" w:hAnsi="Arial" w:cs="Arial"/>
                <w:noProof/>
                <w:color w:val="595959" w:themeColor="text1" w:themeTint="A6"/>
              </w:rPr>
              <w:t>4.5 Evaluating the Effectiveness of the PDP</w:t>
            </w:r>
            <w:r w:rsidR="00905319" w:rsidRPr="00CA26D4">
              <w:rPr>
                <w:rFonts w:ascii="Arial" w:hAnsi="Arial" w:cs="Arial"/>
                <w:noProof/>
                <w:webHidden/>
                <w:color w:val="595959" w:themeColor="text1" w:themeTint="A6"/>
              </w:rPr>
              <w:tab/>
            </w:r>
            <w:r w:rsidR="00905319" w:rsidRPr="00CA26D4">
              <w:rPr>
                <w:rFonts w:ascii="Arial" w:hAnsi="Arial" w:cs="Arial"/>
                <w:noProof/>
                <w:webHidden/>
                <w:color w:val="595959" w:themeColor="text1" w:themeTint="A6"/>
              </w:rPr>
              <w:fldChar w:fldCharType="begin"/>
            </w:r>
            <w:r w:rsidR="00905319" w:rsidRPr="00CA26D4">
              <w:rPr>
                <w:rFonts w:ascii="Arial" w:hAnsi="Arial" w:cs="Arial"/>
                <w:noProof/>
                <w:webHidden/>
                <w:color w:val="595959" w:themeColor="text1" w:themeTint="A6"/>
              </w:rPr>
              <w:instrText xml:space="preserve"> PAGEREF _Toc140937871 \h </w:instrText>
            </w:r>
            <w:r w:rsidR="00905319" w:rsidRPr="00CA26D4">
              <w:rPr>
                <w:rFonts w:ascii="Arial" w:hAnsi="Arial" w:cs="Arial"/>
                <w:noProof/>
                <w:webHidden/>
                <w:color w:val="595959" w:themeColor="text1" w:themeTint="A6"/>
              </w:rPr>
            </w:r>
            <w:r w:rsidR="00905319" w:rsidRPr="00CA26D4">
              <w:rPr>
                <w:rFonts w:ascii="Arial" w:hAnsi="Arial" w:cs="Arial"/>
                <w:noProof/>
                <w:webHidden/>
                <w:color w:val="595959" w:themeColor="text1" w:themeTint="A6"/>
              </w:rPr>
              <w:fldChar w:fldCharType="separate"/>
            </w:r>
            <w:r w:rsidR="006B7FB1">
              <w:rPr>
                <w:rFonts w:ascii="Arial" w:hAnsi="Arial" w:cs="Arial"/>
                <w:noProof/>
                <w:webHidden/>
                <w:color w:val="595959" w:themeColor="text1" w:themeTint="A6"/>
              </w:rPr>
              <w:t>10</w:t>
            </w:r>
            <w:r w:rsidR="00905319" w:rsidRPr="00CA26D4">
              <w:rPr>
                <w:rFonts w:ascii="Arial" w:hAnsi="Arial" w:cs="Arial"/>
                <w:noProof/>
                <w:webHidden/>
                <w:color w:val="595959" w:themeColor="text1" w:themeTint="A6"/>
              </w:rPr>
              <w:fldChar w:fldCharType="end"/>
            </w:r>
          </w:hyperlink>
        </w:p>
        <w:p w14:paraId="174CFE82" w14:textId="6763E02F" w:rsidR="00905319" w:rsidRPr="00CA26D4" w:rsidRDefault="009F0FD3">
          <w:pPr>
            <w:pStyle w:val="TOC1"/>
            <w:tabs>
              <w:tab w:val="right" w:leader="dot" w:pos="9350"/>
            </w:tabs>
            <w:rPr>
              <w:rFonts w:ascii="Arial" w:hAnsi="Arial" w:cs="Arial"/>
              <w:noProof/>
              <w:color w:val="595959" w:themeColor="text1" w:themeTint="A6"/>
            </w:rPr>
          </w:pPr>
          <w:hyperlink w:anchor="_Toc140937872" w:history="1">
            <w:r w:rsidR="00905319" w:rsidRPr="00CA26D4">
              <w:rPr>
                <w:rStyle w:val="Hyperlink"/>
                <w:rFonts w:ascii="Arial" w:hAnsi="Arial" w:cs="Arial"/>
                <w:noProof/>
                <w:color w:val="595959" w:themeColor="text1" w:themeTint="A6"/>
              </w:rPr>
              <w:t>Conclusion</w:t>
            </w:r>
            <w:r w:rsidR="00905319" w:rsidRPr="00CA26D4">
              <w:rPr>
                <w:rFonts w:ascii="Arial" w:hAnsi="Arial" w:cs="Arial"/>
                <w:noProof/>
                <w:webHidden/>
                <w:color w:val="595959" w:themeColor="text1" w:themeTint="A6"/>
              </w:rPr>
              <w:tab/>
            </w:r>
            <w:r w:rsidR="00905319" w:rsidRPr="00CA26D4">
              <w:rPr>
                <w:rFonts w:ascii="Arial" w:hAnsi="Arial" w:cs="Arial"/>
                <w:noProof/>
                <w:webHidden/>
                <w:color w:val="595959" w:themeColor="text1" w:themeTint="A6"/>
              </w:rPr>
              <w:fldChar w:fldCharType="begin"/>
            </w:r>
            <w:r w:rsidR="00905319" w:rsidRPr="00CA26D4">
              <w:rPr>
                <w:rFonts w:ascii="Arial" w:hAnsi="Arial" w:cs="Arial"/>
                <w:noProof/>
                <w:webHidden/>
                <w:color w:val="595959" w:themeColor="text1" w:themeTint="A6"/>
              </w:rPr>
              <w:instrText xml:space="preserve"> PAGEREF _Toc140937872 \h </w:instrText>
            </w:r>
            <w:r w:rsidR="00905319" w:rsidRPr="00CA26D4">
              <w:rPr>
                <w:rFonts w:ascii="Arial" w:hAnsi="Arial" w:cs="Arial"/>
                <w:noProof/>
                <w:webHidden/>
                <w:color w:val="595959" w:themeColor="text1" w:themeTint="A6"/>
              </w:rPr>
            </w:r>
            <w:r w:rsidR="00905319" w:rsidRPr="00CA26D4">
              <w:rPr>
                <w:rFonts w:ascii="Arial" w:hAnsi="Arial" w:cs="Arial"/>
                <w:noProof/>
                <w:webHidden/>
                <w:color w:val="595959" w:themeColor="text1" w:themeTint="A6"/>
              </w:rPr>
              <w:fldChar w:fldCharType="separate"/>
            </w:r>
            <w:r w:rsidR="006B7FB1">
              <w:rPr>
                <w:rFonts w:ascii="Arial" w:hAnsi="Arial" w:cs="Arial"/>
                <w:noProof/>
                <w:webHidden/>
                <w:color w:val="595959" w:themeColor="text1" w:themeTint="A6"/>
              </w:rPr>
              <w:t>13</w:t>
            </w:r>
            <w:r w:rsidR="00905319" w:rsidRPr="00CA26D4">
              <w:rPr>
                <w:rFonts w:ascii="Arial" w:hAnsi="Arial" w:cs="Arial"/>
                <w:noProof/>
                <w:webHidden/>
                <w:color w:val="595959" w:themeColor="text1" w:themeTint="A6"/>
              </w:rPr>
              <w:fldChar w:fldCharType="end"/>
            </w:r>
          </w:hyperlink>
        </w:p>
        <w:p w14:paraId="7FCC79CB" w14:textId="70ECA114" w:rsidR="00905319" w:rsidRPr="00CA26D4" w:rsidRDefault="009F0FD3">
          <w:pPr>
            <w:pStyle w:val="TOC1"/>
            <w:tabs>
              <w:tab w:val="right" w:leader="dot" w:pos="9350"/>
            </w:tabs>
            <w:rPr>
              <w:rFonts w:ascii="Arial" w:hAnsi="Arial" w:cs="Arial"/>
              <w:noProof/>
              <w:color w:val="595959" w:themeColor="text1" w:themeTint="A6"/>
            </w:rPr>
          </w:pPr>
          <w:hyperlink w:anchor="_Toc140937873" w:history="1">
            <w:r w:rsidR="00905319" w:rsidRPr="00CA26D4">
              <w:rPr>
                <w:rStyle w:val="Hyperlink"/>
                <w:rFonts w:ascii="Arial" w:hAnsi="Arial" w:cs="Arial"/>
                <w:noProof/>
                <w:color w:val="595959" w:themeColor="text1" w:themeTint="A6"/>
              </w:rPr>
              <w:t>List of references</w:t>
            </w:r>
            <w:r w:rsidR="00905319" w:rsidRPr="00CA26D4">
              <w:rPr>
                <w:rFonts w:ascii="Arial" w:hAnsi="Arial" w:cs="Arial"/>
                <w:noProof/>
                <w:webHidden/>
                <w:color w:val="595959" w:themeColor="text1" w:themeTint="A6"/>
              </w:rPr>
              <w:tab/>
            </w:r>
            <w:r w:rsidR="00905319" w:rsidRPr="00CA26D4">
              <w:rPr>
                <w:rFonts w:ascii="Arial" w:hAnsi="Arial" w:cs="Arial"/>
                <w:noProof/>
                <w:webHidden/>
                <w:color w:val="595959" w:themeColor="text1" w:themeTint="A6"/>
              </w:rPr>
              <w:fldChar w:fldCharType="begin"/>
            </w:r>
            <w:r w:rsidR="00905319" w:rsidRPr="00CA26D4">
              <w:rPr>
                <w:rFonts w:ascii="Arial" w:hAnsi="Arial" w:cs="Arial"/>
                <w:noProof/>
                <w:webHidden/>
                <w:color w:val="595959" w:themeColor="text1" w:themeTint="A6"/>
              </w:rPr>
              <w:instrText xml:space="preserve"> PAGEREF _Toc140937873 \h </w:instrText>
            </w:r>
            <w:r w:rsidR="00905319" w:rsidRPr="00CA26D4">
              <w:rPr>
                <w:rFonts w:ascii="Arial" w:hAnsi="Arial" w:cs="Arial"/>
                <w:noProof/>
                <w:webHidden/>
                <w:color w:val="595959" w:themeColor="text1" w:themeTint="A6"/>
              </w:rPr>
            </w:r>
            <w:r w:rsidR="00905319" w:rsidRPr="00CA26D4">
              <w:rPr>
                <w:rFonts w:ascii="Arial" w:hAnsi="Arial" w:cs="Arial"/>
                <w:noProof/>
                <w:webHidden/>
                <w:color w:val="595959" w:themeColor="text1" w:themeTint="A6"/>
              </w:rPr>
              <w:fldChar w:fldCharType="separate"/>
            </w:r>
            <w:r w:rsidR="006B7FB1">
              <w:rPr>
                <w:rFonts w:ascii="Arial" w:hAnsi="Arial" w:cs="Arial"/>
                <w:noProof/>
                <w:webHidden/>
                <w:color w:val="595959" w:themeColor="text1" w:themeTint="A6"/>
              </w:rPr>
              <w:t>14</w:t>
            </w:r>
            <w:r w:rsidR="00905319" w:rsidRPr="00CA26D4">
              <w:rPr>
                <w:rFonts w:ascii="Arial" w:hAnsi="Arial" w:cs="Arial"/>
                <w:noProof/>
                <w:webHidden/>
                <w:color w:val="595959" w:themeColor="text1" w:themeTint="A6"/>
              </w:rPr>
              <w:fldChar w:fldCharType="end"/>
            </w:r>
          </w:hyperlink>
        </w:p>
        <w:p w14:paraId="39E5D6A3" w14:textId="62696644" w:rsidR="00FE68AC" w:rsidRPr="00CA26D4" w:rsidRDefault="00FE68AC">
          <w:pPr>
            <w:rPr>
              <w:rFonts w:ascii="Arial" w:hAnsi="Arial" w:cs="Arial"/>
              <w:color w:val="595959" w:themeColor="text1" w:themeTint="A6"/>
            </w:rPr>
          </w:pPr>
          <w:r w:rsidRPr="00CA26D4">
            <w:rPr>
              <w:rFonts w:ascii="Arial" w:hAnsi="Arial" w:cs="Arial"/>
              <w:b/>
              <w:color w:val="595959" w:themeColor="text1" w:themeTint="A6"/>
            </w:rPr>
            <w:fldChar w:fldCharType="end"/>
          </w:r>
        </w:p>
      </w:sdtContent>
    </w:sdt>
    <w:p w14:paraId="32255FAF" w14:textId="77777777" w:rsidR="00FE68AC" w:rsidRDefault="00FE68AC" w:rsidP="009A2BB0">
      <w:pPr>
        <w:jc w:val="center"/>
        <w:rPr>
          <w:rFonts w:ascii="Arial" w:hAnsi="Arial" w:cs="Arial"/>
          <w:color w:val="595959" w:themeColor="text1" w:themeTint="A6"/>
        </w:rPr>
      </w:pPr>
    </w:p>
    <w:p w14:paraId="3EF8DA27" w14:textId="77777777" w:rsidR="00D653D9" w:rsidRDefault="00D653D9" w:rsidP="009A2BB0">
      <w:pPr>
        <w:jc w:val="center"/>
        <w:rPr>
          <w:rFonts w:ascii="Arial" w:hAnsi="Arial" w:cs="Arial"/>
          <w:color w:val="595959" w:themeColor="text1" w:themeTint="A6"/>
        </w:rPr>
      </w:pPr>
    </w:p>
    <w:p w14:paraId="0925A08E" w14:textId="77777777" w:rsidR="00D653D9" w:rsidRDefault="00D653D9" w:rsidP="009A2BB0">
      <w:pPr>
        <w:jc w:val="center"/>
        <w:rPr>
          <w:rFonts w:ascii="Arial" w:hAnsi="Arial" w:cs="Arial"/>
          <w:color w:val="595959" w:themeColor="text1" w:themeTint="A6"/>
        </w:rPr>
      </w:pPr>
    </w:p>
    <w:p w14:paraId="58457B9F" w14:textId="77777777" w:rsidR="00D653D9" w:rsidRDefault="00D653D9" w:rsidP="009A2BB0">
      <w:pPr>
        <w:jc w:val="center"/>
        <w:rPr>
          <w:rFonts w:ascii="Arial" w:hAnsi="Arial" w:cs="Arial"/>
          <w:color w:val="595959" w:themeColor="text1" w:themeTint="A6"/>
        </w:rPr>
      </w:pPr>
    </w:p>
    <w:p w14:paraId="484D93F2" w14:textId="77777777" w:rsidR="00D653D9" w:rsidRDefault="00D653D9" w:rsidP="009A2BB0">
      <w:pPr>
        <w:jc w:val="center"/>
        <w:rPr>
          <w:rFonts w:ascii="Arial" w:hAnsi="Arial" w:cs="Arial"/>
          <w:color w:val="595959" w:themeColor="text1" w:themeTint="A6"/>
        </w:rPr>
      </w:pPr>
    </w:p>
    <w:p w14:paraId="7D4BB6F4" w14:textId="77777777" w:rsidR="00D653D9" w:rsidRDefault="00D653D9" w:rsidP="009A2BB0">
      <w:pPr>
        <w:jc w:val="center"/>
        <w:rPr>
          <w:rFonts w:ascii="Arial" w:hAnsi="Arial" w:cs="Arial"/>
          <w:color w:val="595959" w:themeColor="text1" w:themeTint="A6"/>
        </w:rPr>
      </w:pPr>
    </w:p>
    <w:p w14:paraId="69021355" w14:textId="77777777" w:rsidR="00D653D9" w:rsidRDefault="00D653D9" w:rsidP="009A2BB0">
      <w:pPr>
        <w:jc w:val="center"/>
        <w:rPr>
          <w:rFonts w:ascii="Arial" w:hAnsi="Arial" w:cs="Arial"/>
          <w:color w:val="595959" w:themeColor="text1" w:themeTint="A6"/>
        </w:rPr>
      </w:pPr>
    </w:p>
    <w:p w14:paraId="6A2B8D50" w14:textId="77777777" w:rsidR="00D653D9" w:rsidRDefault="00D653D9" w:rsidP="009A2BB0">
      <w:pPr>
        <w:jc w:val="center"/>
        <w:rPr>
          <w:rFonts w:ascii="Arial" w:hAnsi="Arial" w:cs="Arial"/>
          <w:color w:val="595959" w:themeColor="text1" w:themeTint="A6"/>
        </w:rPr>
      </w:pPr>
    </w:p>
    <w:p w14:paraId="5AA572AE" w14:textId="77777777" w:rsidR="00D653D9" w:rsidRDefault="00D653D9" w:rsidP="009A2BB0">
      <w:pPr>
        <w:jc w:val="center"/>
        <w:rPr>
          <w:rFonts w:ascii="Arial" w:hAnsi="Arial" w:cs="Arial"/>
          <w:color w:val="595959" w:themeColor="text1" w:themeTint="A6"/>
        </w:rPr>
      </w:pPr>
    </w:p>
    <w:p w14:paraId="22E68C0E" w14:textId="77777777" w:rsidR="00D653D9" w:rsidRDefault="00D653D9" w:rsidP="009A2BB0">
      <w:pPr>
        <w:jc w:val="center"/>
        <w:rPr>
          <w:rFonts w:ascii="Arial" w:hAnsi="Arial" w:cs="Arial"/>
          <w:color w:val="595959" w:themeColor="text1" w:themeTint="A6"/>
        </w:rPr>
      </w:pPr>
    </w:p>
    <w:p w14:paraId="2159DE84" w14:textId="77777777" w:rsidR="00D653D9" w:rsidRDefault="00D653D9" w:rsidP="00DF129A">
      <w:pPr>
        <w:rPr>
          <w:rFonts w:ascii="Arial" w:hAnsi="Arial" w:cs="Arial"/>
          <w:color w:val="595959" w:themeColor="text1" w:themeTint="A6"/>
        </w:rPr>
      </w:pPr>
    </w:p>
    <w:p w14:paraId="4907DBE9" w14:textId="77777777" w:rsidR="00DF129A" w:rsidRDefault="00DF129A" w:rsidP="00DF129A">
      <w:pPr>
        <w:rPr>
          <w:rFonts w:ascii="Arial" w:hAnsi="Arial" w:cs="Arial"/>
          <w:color w:val="595959" w:themeColor="text1" w:themeTint="A6"/>
        </w:rPr>
      </w:pPr>
    </w:p>
    <w:p w14:paraId="604872A2" w14:textId="1C294013" w:rsidR="00905319" w:rsidRDefault="00905319" w:rsidP="00905319">
      <w:pPr>
        <w:pStyle w:val="Heading1"/>
        <w:pBdr>
          <w:bottom w:val="single" w:sz="6" w:space="1" w:color="auto"/>
        </w:pBdr>
        <w:rPr>
          <w:rFonts w:ascii="Arial" w:hAnsi="Arial" w:cs="Arial"/>
          <w:color w:val="FF0000"/>
        </w:rPr>
      </w:pPr>
      <w:bookmarkStart w:id="0" w:name="_Toc140937858"/>
      <w:r w:rsidRPr="00DF129A">
        <w:rPr>
          <w:rFonts w:ascii="Arial" w:hAnsi="Arial" w:cs="Arial"/>
          <w:color w:val="FF0000"/>
        </w:rPr>
        <w:lastRenderedPageBreak/>
        <w:t>Introduction</w:t>
      </w:r>
      <w:bookmarkEnd w:id="0"/>
    </w:p>
    <w:p w14:paraId="1CA11F90" w14:textId="77777777" w:rsidR="00DF129A" w:rsidRPr="00DF129A" w:rsidRDefault="00DF129A" w:rsidP="00DF129A">
      <w:pPr>
        <w:rPr>
          <w:color w:val="FF0000"/>
        </w:rPr>
      </w:pPr>
    </w:p>
    <w:p w14:paraId="1099867D" w14:textId="77777777" w:rsidR="00905319" w:rsidRDefault="00905319" w:rsidP="009A2BB0">
      <w:pPr>
        <w:jc w:val="center"/>
        <w:rPr>
          <w:rFonts w:ascii="Arial" w:hAnsi="Arial" w:cs="Arial"/>
          <w:color w:val="595959" w:themeColor="text1" w:themeTint="A6"/>
        </w:rPr>
      </w:pPr>
    </w:p>
    <w:p w14:paraId="3115C8AE" w14:textId="71C79C03" w:rsidR="006D2AC9" w:rsidRPr="006D2AC9" w:rsidRDefault="006D2AC9" w:rsidP="006D2AC9">
      <w:pPr>
        <w:rPr>
          <w:rFonts w:ascii="Arial" w:hAnsi="Arial" w:cs="Arial"/>
          <w:color w:val="595959" w:themeColor="text1" w:themeTint="A6"/>
        </w:rPr>
      </w:pPr>
      <w:r w:rsidRPr="006D2AC9">
        <w:rPr>
          <w:rFonts w:ascii="Arial" w:hAnsi="Arial" w:cs="Arial"/>
          <w:color w:val="595959" w:themeColor="text1" w:themeTint="A6"/>
        </w:rPr>
        <w:t xml:space="preserve">The report critically assesses the potential benefits of personally developing individuals in the workplace, with a specific focus on GXO, </w:t>
      </w:r>
      <w:r w:rsidRPr="00DF129A">
        <w:rPr>
          <w:rFonts w:ascii="Arial" w:hAnsi="Arial" w:cs="Arial"/>
          <w:color w:val="595959" w:themeColor="text1" w:themeTint="A6"/>
        </w:rPr>
        <w:t>a global leader in supply chain solutions and logistics services</w:t>
      </w:r>
      <w:r w:rsidRPr="006D2AC9">
        <w:rPr>
          <w:rFonts w:ascii="Arial" w:hAnsi="Arial" w:cs="Arial"/>
          <w:color w:val="595959" w:themeColor="text1" w:themeTint="A6"/>
        </w:rPr>
        <w:t>. It explores the advantages of personal development for both GXO as an organization and its individual employees. By examining the impact of personal development, the analysis aims to understand how it contributes to GXO's success in terms of increased competitiveness, improved efficiency, enhanced reputation, and higher profits. Simultaneously, the report delves into the advantages experienced by individuals, such as heightened productivity, motivation, career advancement opportunities, salary raises, improved self-esteem, job satisfaction, and overall happiness at work.</w:t>
      </w:r>
    </w:p>
    <w:p w14:paraId="12125437" w14:textId="75D7F928" w:rsidR="006D2AC9" w:rsidRPr="006D2AC9" w:rsidRDefault="006D2AC9" w:rsidP="006D2AC9">
      <w:pPr>
        <w:rPr>
          <w:rFonts w:ascii="Arial" w:hAnsi="Arial" w:cs="Arial"/>
          <w:color w:val="595959" w:themeColor="text1" w:themeTint="A6"/>
        </w:rPr>
      </w:pPr>
      <w:r w:rsidRPr="006D2AC9">
        <w:rPr>
          <w:rFonts w:ascii="Arial" w:hAnsi="Arial" w:cs="Arial"/>
          <w:color w:val="595959" w:themeColor="text1" w:themeTint="A6"/>
        </w:rPr>
        <w:t>To gain insights into the effectiveness of personal development strategies in GXO, the report critically evaluates various development vehicles, including motivation, engagement, performance management, and training. By analyzing different theories and models, the analysis assesses their potential to enhance employee skills and foster a culture of continuous improvement within GXO.</w:t>
      </w:r>
    </w:p>
    <w:p w14:paraId="712FE373" w14:textId="5B1FC5AD" w:rsidR="006D2AC9" w:rsidRPr="006D2AC9" w:rsidRDefault="006D2AC9" w:rsidP="006D2AC9">
      <w:pPr>
        <w:rPr>
          <w:rFonts w:ascii="Arial" w:hAnsi="Arial" w:cs="Arial"/>
          <w:color w:val="595959" w:themeColor="text1" w:themeTint="A6"/>
        </w:rPr>
      </w:pPr>
      <w:r w:rsidRPr="006D2AC9">
        <w:rPr>
          <w:rFonts w:ascii="Arial" w:hAnsi="Arial" w:cs="Arial"/>
          <w:color w:val="595959" w:themeColor="text1" w:themeTint="A6"/>
        </w:rPr>
        <w:t xml:space="preserve">Furthermore, the report outlines a personalized approach to development planning through the creation of a Personal Development Plan (PDP) for GXO employees. It explores the process of </w:t>
      </w:r>
      <w:r w:rsidR="004D3DD8" w:rsidRPr="006D2AC9">
        <w:rPr>
          <w:rFonts w:ascii="Arial" w:hAnsi="Arial" w:cs="Arial"/>
          <w:color w:val="595959" w:themeColor="text1" w:themeTint="A6"/>
        </w:rPr>
        <w:t>finding</w:t>
      </w:r>
      <w:r w:rsidRPr="006D2AC9">
        <w:rPr>
          <w:rFonts w:ascii="Arial" w:hAnsi="Arial" w:cs="Arial"/>
          <w:color w:val="595959" w:themeColor="text1" w:themeTint="A6"/>
        </w:rPr>
        <w:t xml:space="preserve"> individual development needs, gathering relevant information, and designing a structured plan to address those needs. </w:t>
      </w:r>
    </w:p>
    <w:p w14:paraId="50518734" w14:textId="36319F08" w:rsidR="00905319" w:rsidRDefault="006D2AC9" w:rsidP="006D2AC9">
      <w:pPr>
        <w:rPr>
          <w:rFonts w:ascii="Arial" w:hAnsi="Arial" w:cs="Arial"/>
          <w:color w:val="595959" w:themeColor="text1" w:themeTint="A6"/>
        </w:rPr>
      </w:pPr>
      <w:r w:rsidRPr="006D2AC9">
        <w:rPr>
          <w:rFonts w:ascii="Arial" w:hAnsi="Arial" w:cs="Arial"/>
          <w:color w:val="595959" w:themeColor="text1" w:themeTint="A6"/>
        </w:rPr>
        <w:t xml:space="preserve">By critically evaluating development vehicles and proposing a robust Personal Development Plan, this analysis </w:t>
      </w:r>
      <w:r w:rsidR="004D3DD8" w:rsidRPr="006D2AC9">
        <w:rPr>
          <w:rFonts w:ascii="Arial" w:hAnsi="Arial" w:cs="Arial"/>
          <w:color w:val="595959" w:themeColor="text1" w:themeTint="A6"/>
        </w:rPr>
        <w:t>looks</w:t>
      </w:r>
      <w:r w:rsidRPr="006D2AC9">
        <w:rPr>
          <w:rFonts w:ascii="Arial" w:hAnsi="Arial" w:cs="Arial"/>
          <w:color w:val="595959" w:themeColor="text1" w:themeTint="A6"/>
        </w:rPr>
        <w:t xml:space="preserve"> to equip GXO with the knowledge and tools necessary to cultivate a skilled and thriving workforce, ultimately contributing to the organization's sustained growth and success.</w:t>
      </w:r>
    </w:p>
    <w:p w14:paraId="459AE506" w14:textId="41CB1436" w:rsidR="0022686C" w:rsidRDefault="0022686C" w:rsidP="00DF129A">
      <w:pPr>
        <w:rPr>
          <w:rFonts w:ascii="Arial" w:hAnsi="Arial" w:cs="Arial"/>
          <w:color w:val="595959" w:themeColor="text1" w:themeTint="A6"/>
        </w:rPr>
      </w:pPr>
    </w:p>
    <w:p w14:paraId="7B440F63" w14:textId="77777777" w:rsidR="00905319" w:rsidRDefault="00905319" w:rsidP="00DF129A">
      <w:pPr>
        <w:rPr>
          <w:rFonts w:ascii="Arial" w:hAnsi="Arial" w:cs="Arial"/>
          <w:color w:val="595959" w:themeColor="text1" w:themeTint="A6"/>
        </w:rPr>
      </w:pPr>
    </w:p>
    <w:p w14:paraId="4E402AC0" w14:textId="77777777" w:rsidR="00905319" w:rsidRDefault="00905319" w:rsidP="009A2BB0">
      <w:pPr>
        <w:jc w:val="center"/>
        <w:rPr>
          <w:rFonts w:ascii="Arial" w:hAnsi="Arial" w:cs="Arial"/>
          <w:color w:val="595959" w:themeColor="text1" w:themeTint="A6"/>
        </w:rPr>
      </w:pPr>
    </w:p>
    <w:p w14:paraId="4C6D2D75" w14:textId="77777777" w:rsidR="00905319" w:rsidRDefault="00905319" w:rsidP="009A2BB0">
      <w:pPr>
        <w:jc w:val="center"/>
        <w:rPr>
          <w:rFonts w:ascii="Arial" w:hAnsi="Arial" w:cs="Arial"/>
          <w:color w:val="595959" w:themeColor="text1" w:themeTint="A6"/>
        </w:rPr>
      </w:pPr>
    </w:p>
    <w:p w14:paraId="282D9ECC" w14:textId="77777777" w:rsidR="00905319" w:rsidRDefault="00905319" w:rsidP="009A2BB0">
      <w:pPr>
        <w:jc w:val="center"/>
        <w:rPr>
          <w:rFonts w:ascii="Arial" w:hAnsi="Arial" w:cs="Arial"/>
          <w:color w:val="595959" w:themeColor="text1" w:themeTint="A6"/>
        </w:rPr>
      </w:pPr>
    </w:p>
    <w:p w14:paraId="0281E04E" w14:textId="77777777" w:rsidR="00905319" w:rsidRDefault="00905319" w:rsidP="009A2BB0">
      <w:pPr>
        <w:jc w:val="center"/>
        <w:rPr>
          <w:rFonts w:ascii="Arial" w:hAnsi="Arial" w:cs="Arial"/>
          <w:color w:val="595959" w:themeColor="text1" w:themeTint="A6"/>
        </w:rPr>
      </w:pPr>
    </w:p>
    <w:p w14:paraId="0BE4D64F" w14:textId="77777777" w:rsidR="00905319" w:rsidRDefault="00905319" w:rsidP="009A2BB0">
      <w:pPr>
        <w:jc w:val="center"/>
        <w:rPr>
          <w:rFonts w:ascii="Arial" w:hAnsi="Arial" w:cs="Arial"/>
          <w:color w:val="595959" w:themeColor="text1" w:themeTint="A6"/>
        </w:rPr>
      </w:pPr>
    </w:p>
    <w:p w14:paraId="32915CB9" w14:textId="77777777" w:rsidR="00DF129A" w:rsidRDefault="00DF129A" w:rsidP="009A2BB0">
      <w:pPr>
        <w:jc w:val="center"/>
        <w:rPr>
          <w:rFonts w:ascii="Arial" w:hAnsi="Arial" w:cs="Arial"/>
          <w:color w:val="595959" w:themeColor="text1" w:themeTint="A6"/>
        </w:rPr>
      </w:pPr>
    </w:p>
    <w:p w14:paraId="331B8C51" w14:textId="77777777" w:rsidR="00DF129A" w:rsidRDefault="00DF129A" w:rsidP="00CA26D4">
      <w:pPr>
        <w:rPr>
          <w:rFonts w:ascii="Arial" w:hAnsi="Arial" w:cs="Arial"/>
          <w:color w:val="595959" w:themeColor="text1" w:themeTint="A6"/>
        </w:rPr>
      </w:pPr>
    </w:p>
    <w:p w14:paraId="77CF1C1C" w14:textId="77777777" w:rsidR="00905319" w:rsidRDefault="00905319" w:rsidP="00DF129A">
      <w:pPr>
        <w:rPr>
          <w:rFonts w:ascii="Arial" w:hAnsi="Arial" w:cs="Arial"/>
          <w:color w:val="595959" w:themeColor="text1" w:themeTint="A6"/>
        </w:rPr>
      </w:pPr>
    </w:p>
    <w:p w14:paraId="3C6FB627" w14:textId="77777777" w:rsidR="00905319" w:rsidRDefault="00905319" w:rsidP="00905319">
      <w:pPr>
        <w:pStyle w:val="Heading1"/>
        <w:pBdr>
          <w:bottom w:val="single" w:sz="6" w:space="1" w:color="auto"/>
        </w:pBdr>
        <w:rPr>
          <w:rFonts w:ascii="Arial" w:hAnsi="Arial" w:cs="Arial"/>
          <w:color w:val="FF0000"/>
        </w:rPr>
      </w:pPr>
      <w:bookmarkStart w:id="1" w:name="_Toc140937859"/>
      <w:r w:rsidRPr="00DF129A">
        <w:rPr>
          <w:rFonts w:ascii="Arial" w:hAnsi="Arial" w:cs="Arial"/>
          <w:color w:val="FF0000"/>
        </w:rPr>
        <w:lastRenderedPageBreak/>
        <w:t>Potential Benefits of Personal Development in GXO</w:t>
      </w:r>
      <w:bookmarkEnd w:id="1"/>
    </w:p>
    <w:p w14:paraId="369CF10E" w14:textId="77777777" w:rsidR="00DF129A" w:rsidRPr="00DF129A" w:rsidRDefault="00DF129A" w:rsidP="00DF129A"/>
    <w:p w14:paraId="24ABD1F5" w14:textId="77777777" w:rsidR="00905319" w:rsidRPr="00DF129A" w:rsidRDefault="00905319" w:rsidP="00905319">
      <w:pPr>
        <w:pStyle w:val="Heading2"/>
        <w:rPr>
          <w:rFonts w:ascii="Arial" w:hAnsi="Arial" w:cs="Arial"/>
          <w:color w:val="FF0000"/>
        </w:rPr>
      </w:pPr>
      <w:bookmarkStart w:id="2" w:name="_Toc140937860"/>
      <w:r w:rsidRPr="00DF129A">
        <w:rPr>
          <w:rFonts w:ascii="Arial" w:hAnsi="Arial" w:cs="Arial"/>
          <w:color w:val="FF0000"/>
        </w:rPr>
        <w:t>2.1 Benefits to the Organization</w:t>
      </w:r>
      <w:bookmarkEnd w:id="2"/>
    </w:p>
    <w:p w14:paraId="1AB5333B" w14:textId="77777777" w:rsidR="00DF129A" w:rsidRDefault="00DF129A" w:rsidP="00DF129A"/>
    <w:p w14:paraId="7276304D" w14:textId="27F3B001" w:rsidR="00DF129A" w:rsidRDefault="00DF129A" w:rsidP="00DF129A">
      <w:pPr>
        <w:rPr>
          <w:rFonts w:ascii="Arial" w:hAnsi="Arial" w:cs="Arial"/>
          <w:color w:val="595959" w:themeColor="text1" w:themeTint="A6"/>
        </w:rPr>
      </w:pPr>
      <w:r w:rsidRPr="00DF129A">
        <w:rPr>
          <w:rFonts w:ascii="Arial" w:hAnsi="Arial" w:cs="Arial"/>
          <w:color w:val="595959" w:themeColor="text1" w:themeTint="A6"/>
        </w:rPr>
        <w:t>The potential benefits of personal development for GXO include improved competitiveness, enhanced efficiency, better reputation, and increased profitability. The organization can gain a competitive edge by nurturing a skilled and motivated workforce that adapts to changing market dynamics and drives innovation.</w:t>
      </w:r>
    </w:p>
    <w:p w14:paraId="10F9F660" w14:textId="77777777" w:rsidR="0022686C" w:rsidRDefault="0022686C" w:rsidP="0022686C">
      <w:pPr>
        <w:pStyle w:val="ListParagraph"/>
        <w:numPr>
          <w:ilvl w:val="0"/>
          <w:numId w:val="6"/>
        </w:numPr>
        <w:rPr>
          <w:rFonts w:ascii="Arial" w:hAnsi="Arial" w:cs="Arial"/>
          <w:color w:val="595959" w:themeColor="text1" w:themeTint="A6"/>
        </w:rPr>
      </w:pPr>
      <w:r w:rsidRPr="0022686C">
        <w:rPr>
          <w:rFonts w:ascii="Arial" w:hAnsi="Arial" w:cs="Arial"/>
          <w:color w:val="595959" w:themeColor="text1" w:themeTint="A6"/>
        </w:rPr>
        <w:t>Increased Competitiveness: A workforce that continuously develops its skills and knowledge can provide the organization with a competitive edge (Porter, 1980). Well-trained and motivated employees can drive innovation and efficiency, positioning the organization ahead of its competitors.</w:t>
      </w:r>
    </w:p>
    <w:p w14:paraId="6476D6F3" w14:textId="77777777" w:rsidR="0022686C" w:rsidRDefault="0022686C" w:rsidP="0022686C">
      <w:pPr>
        <w:pStyle w:val="ListParagraph"/>
        <w:rPr>
          <w:rFonts w:ascii="Arial" w:hAnsi="Arial" w:cs="Arial"/>
          <w:color w:val="595959" w:themeColor="text1" w:themeTint="A6"/>
        </w:rPr>
      </w:pPr>
    </w:p>
    <w:p w14:paraId="4008E969" w14:textId="77777777" w:rsidR="0022686C" w:rsidRDefault="0022686C" w:rsidP="0022686C">
      <w:pPr>
        <w:pStyle w:val="ListParagraph"/>
        <w:numPr>
          <w:ilvl w:val="0"/>
          <w:numId w:val="6"/>
        </w:numPr>
        <w:rPr>
          <w:rFonts w:ascii="Arial" w:hAnsi="Arial" w:cs="Arial"/>
          <w:color w:val="595959" w:themeColor="text1" w:themeTint="A6"/>
        </w:rPr>
      </w:pPr>
      <w:r w:rsidRPr="0022686C">
        <w:rPr>
          <w:rFonts w:ascii="Arial" w:hAnsi="Arial" w:cs="Arial"/>
          <w:color w:val="595959" w:themeColor="text1" w:themeTint="A6"/>
        </w:rPr>
        <w:t>Improved Efficiency: Personal development initiatives lead to a more skilled and knowledgeable workforce (Goldstein &amp; Ford, 2002). This, in turn, streamlines processes and reduces inefficiencies, ultimately improving the organization's overall operational efficiency.</w:t>
      </w:r>
    </w:p>
    <w:p w14:paraId="0BB584A0" w14:textId="77777777" w:rsidR="0022686C" w:rsidRDefault="0022686C" w:rsidP="0022686C">
      <w:pPr>
        <w:pStyle w:val="ListParagraph"/>
        <w:rPr>
          <w:rFonts w:ascii="Arial" w:hAnsi="Arial" w:cs="Arial"/>
          <w:color w:val="595959" w:themeColor="text1" w:themeTint="A6"/>
        </w:rPr>
      </w:pPr>
    </w:p>
    <w:p w14:paraId="229F341F" w14:textId="53BB3733" w:rsidR="0022686C" w:rsidRDefault="0022686C" w:rsidP="0022686C">
      <w:pPr>
        <w:pStyle w:val="ListParagraph"/>
        <w:numPr>
          <w:ilvl w:val="0"/>
          <w:numId w:val="6"/>
        </w:numPr>
        <w:rPr>
          <w:rFonts w:ascii="Arial" w:hAnsi="Arial" w:cs="Arial"/>
          <w:color w:val="595959" w:themeColor="text1" w:themeTint="A6"/>
        </w:rPr>
      </w:pPr>
      <w:r w:rsidRPr="0022686C">
        <w:rPr>
          <w:rFonts w:ascii="Arial" w:hAnsi="Arial" w:cs="Arial"/>
          <w:color w:val="595959" w:themeColor="text1" w:themeTint="A6"/>
        </w:rPr>
        <w:t xml:space="preserve">Enhanced Reputation: An organization that invests in the personal development of its employees </w:t>
      </w:r>
      <w:r w:rsidR="004D3DD8" w:rsidRPr="0022686C">
        <w:rPr>
          <w:rFonts w:ascii="Arial" w:hAnsi="Arial" w:cs="Arial"/>
          <w:color w:val="595959" w:themeColor="text1" w:themeTint="A6"/>
        </w:rPr>
        <w:t>shows</w:t>
      </w:r>
      <w:r w:rsidRPr="0022686C">
        <w:rPr>
          <w:rFonts w:ascii="Arial" w:hAnsi="Arial" w:cs="Arial"/>
          <w:color w:val="595959" w:themeColor="text1" w:themeTint="A6"/>
        </w:rPr>
        <w:t xml:space="preserve"> a commitment to their growth and well-being (Robinson et al., 2004). Such a reputation can attract top talent and strengthen relationships with stakeholders, including customers, investors, and business partners.</w:t>
      </w:r>
    </w:p>
    <w:p w14:paraId="1745F7D4" w14:textId="77777777" w:rsidR="0022686C" w:rsidRDefault="0022686C" w:rsidP="0022686C">
      <w:pPr>
        <w:pStyle w:val="ListParagraph"/>
        <w:rPr>
          <w:rFonts w:ascii="Arial" w:hAnsi="Arial" w:cs="Arial"/>
          <w:color w:val="595959" w:themeColor="text1" w:themeTint="A6"/>
        </w:rPr>
      </w:pPr>
    </w:p>
    <w:p w14:paraId="77526C82" w14:textId="61751919" w:rsidR="0022686C" w:rsidRPr="0022686C" w:rsidRDefault="0022686C" w:rsidP="0022686C">
      <w:pPr>
        <w:pStyle w:val="ListParagraph"/>
        <w:numPr>
          <w:ilvl w:val="0"/>
          <w:numId w:val="6"/>
        </w:numPr>
        <w:rPr>
          <w:rFonts w:ascii="Arial" w:hAnsi="Arial" w:cs="Arial"/>
          <w:color w:val="595959" w:themeColor="text1" w:themeTint="A6"/>
        </w:rPr>
      </w:pPr>
      <w:r w:rsidRPr="0022686C">
        <w:rPr>
          <w:rFonts w:ascii="Arial" w:hAnsi="Arial" w:cs="Arial"/>
          <w:color w:val="595959" w:themeColor="text1" w:themeTint="A6"/>
        </w:rPr>
        <w:t xml:space="preserve">Increased Profits: A well-developed workforce can positively </w:t>
      </w:r>
      <w:r w:rsidR="004D3DD8" w:rsidRPr="0022686C">
        <w:rPr>
          <w:rFonts w:ascii="Arial" w:hAnsi="Arial" w:cs="Arial"/>
          <w:color w:val="595959" w:themeColor="text1" w:themeTint="A6"/>
        </w:rPr>
        <w:t>affect</w:t>
      </w:r>
      <w:r w:rsidRPr="0022686C">
        <w:rPr>
          <w:rFonts w:ascii="Arial" w:hAnsi="Arial" w:cs="Arial"/>
          <w:color w:val="595959" w:themeColor="text1" w:themeTint="A6"/>
        </w:rPr>
        <w:t xml:space="preserve"> an organization's bottom line (Armstrong &amp; Taylor, 2014). </w:t>
      </w:r>
      <w:r w:rsidR="00056A98" w:rsidRPr="00056A98">
        <w:rPr>
          <w:rFonts w:ascii="Arial" w:hAnsi="Arial" w:cs="Arial"/>
          <w:color w:val="595959" w:themeColor="text1" w:themeTint="A6"/>
        </w:rPr>
        <w:t>Motivated employees lead to better products, satisfied customers, and higher profits.</w:t>
      </w:r>
    </w:p>
    <w:p w14:paraId="7333C93E" w14:textId="77777777" w:rsidR="00DF129A" w:rsidRDefault="00DF129A" w:rsidP="00DF129A"/>
    <w:p w14:paraId="66AEDE2D" w14:textId="77777777" w:rsidR="004F48D2" w:rsidRDefault="004F48D2" w:rsidP="00DF129A"/>
    <w:p w14:paraId="358FC220" w14:textId="77777777" w:rsidR="004F48D2" w:rsidRDefault="004F48D2" w:rsidP="00DF129A"/>
    <w:p w14:paraId="29E8E477" w14:textId="77777777" w:rsidR="004F48D2" w:rsidRDefault="004F48D2" w:rsidP="00DF129A"/>
    <w:p w14:paraId="1D5C9650" w14:textId="77777777" w:rsidR="004F48D2" w:rsidRDefault="004F48D2" w:rsidP="00DF129A"/>
    <w:p w14:paraId="3E33F533" w14:textId="77777777" w:rsidR="004F48D2" w:rsidRDefault="004F48D2" w:rsidP="00DF129A"/>
    <w:p w14:paraId="49AA190B" w14:textId="77777777" w:rsidR="004F48D2" w:rsidRDefault="004F48D2" w:rsidP="00DF129A"/>
    <w:p w14:paraId="2631A8E3" w14:textId="77777777" w:rsidR="004F48D2" w:rsidRDefault="004F48D2" w:rsidP="00DF129A"/>
    <w:p w14:paraId="6EDA09E3" w14:textId="77777777" w:rsidR="004F48D2" w:rsidRDefault="004F48D2" w:rsidP="00DF129A"/>
    <w:p w14:paraId="73B58D1E" w14:textId="77777777" w:rsidR="004F48D2" w:rsidRPr="00DF129A" w:rsidRDefault="004F48D2" w:rsidP="00DF129A"/>
    <w:p w14:paraId="6EA26B09" w14:textId="77777777" w:rsidR="00905319" w:rsidRPr="00DF129A" w:rsidRDefault="00905319" w:rsidP="00905319">
      <w:pPr>
        <w:pStyle w:val="Heading2"/>
        <w:rPr>
          <w:rFonts w:ascii="Arial" w:hAnsi="Arial" w:cs="Arial"/>
          <w:color w:val="FF0000"/>
        </w:rPr>
      </w:pPr>
      <w:bookmarkStart w:id="3" w:name="_Toc140937861"/>
      <w:r w:rsidRPr="00DF129A">
        <w:rPr>
          <w:rFonts w:ascii="Arial" w:hAnsi="Arial" w:cs="Arial"/>
          <w:color w:val="FF0000"/>
        </w:rPr>
        <w:lastRenderedPageBreak/>
        <w:t>2.2 Benefits to Individuals</w:t>
      </w:r>
      <w:bookmarkEnd w:id="3"/>
    </w:p>
    <w:p w14:paraId="6F8CFAF1" w14:textId="77777777" w:rsidR="00DF129A" w:rsidRDefault="00DF129A" w:rsidP="00DF129A"/>
    <w:p w14:paraId="3C8B8EB1" w14:textId="20A854B4" w:rsidR="0022686C" w:rsidRDefault="00DF129A" w:rsidP="00DF129A">
      <w:pPr>
        <w:rPr>
          <w:rFonts w:ascii="Arial" w:hAnsi="Arial" w:cs="Arial"/>
          <w:color w:val="595959" w:themeColor="text1" w:themeTint="A6"/>
        </w:rPr>
      </w:pPr>
      <w:r w:rsidRPr="0074326C">
        <w:rPr>
          <w:rFonts w:ascii="Arial" w:hAnsi="Arial" w:cs="Arial"/>
          <w:color w:val="595959" w:themeColor="text1" w:themeTint="A6"/>
        </w:rPr>
        <w:t>Personal development can lead to increased individual productivity, motivation, and job satisfaction among GXO employees. Employees who engage in personal development initiatives are more likely to achieve career growth, receive promotions, and experience higher self-esteem.</w:t>
      </w:r>
    </w:p>
    <w:p w14:paraId="559B02A5" w14:textId="77777777" w:rsidR="0022686C" w:rsidRDefault="0022686C" w:rsidP="00DF129A">
      <w:pPr>
        <w:rPr>
          <w:rFonts w:ascii="Arial" w:hAnsi="Arial" w:cs="Arial"/>
          <w:color w:val="595959" w:themeColor="text1" w:themeTint="A6"/>
        </w:rPr>
      </w:pPr>
    </w:p>
    <w:p w14:paraId="3CC305C0" w14:textId="2F856808" w:rsidR="0022686C" w:rsidRDefault="0022686C" w:rsidP="0022686C">
      <w:pPr>
        <w:pStyle w:val="ListParagraph"/>
        <w:numPr>
          <w:ilvl w:val="0"/>
          <w:numId w:val="5"/>
        </w:numPr>
        <w:rPr>
          <w:rFonts w:ascii="Arial" w:hAnsi="Arial" w:cs="Arial"/>
          <w:color w:val="595959" w:themeColor="text1" w:themeTint="A6"/>
        </w:rPr>
      </w:pPr>
      <w:r w:rsidRPr="0022686C">
        <w:rPr>
          <w:rFonts w:ascii="Arial" w:hAnsi="Arial" w:cs="Arial"/>
          <w:color w:val="595959" w:themeColor="text1" w:themeTint="A6"/>
        </w:rPr>
        <w:t>Increased Productivity: Personal development initiatives, such as training and skill-building programs, can equip employees with the necessary knowledge and competencies to perform their tasks more efficiently (Goldstein, 2002). By enhancing their skills, individuals can achieve higher productivity levels, contributing to the overall success of the organization.</w:t>
      </w:r>
    </w:p>
    <w:p w14:paraId="65E3CAFC" w14:textId="77777777" w:rsidR="0022686C" w:rsidRPr="0022686C" w:rsidRDefault="0022686C" w:rsidP="0022686C">
      <w:pPr>
        <w:pStyle w:val="ListParagraph"/>
        <w:rPr>
          <w:rFonts w:ascii="Arial" w:hAnsi="Arial" w:cs="Arial"/>
          <w:color w:val="595959" w:themeColor="text1" w:themeTint="A6"/>
        </w:rPr>
      </w:pPr>
    </w:p>
    <w:p w14:paraId="454FC794" w14:textId="11C11B71" w:rsidR="0022686C" w:rsidRDefault="0022686C" w:rsidP="00455195">
      <w:pPr>
        <w:pStyle w:val="ListParagraph"/>
        <w:numPr>
          <w:ilvl w:val="0"/>
          <w:numId w:val="5"/>
        </w:numPr>
        <w:rPr>
          <w:rFonts w:ascii="Arial" w:hAnsi="Arial" w:cs="Arial"/>
          <w:color w:val="595959" w:themeColor="text1" w:themeTint="A6"/>
        </w:rPr>
      </w:pPr>
      <w:r w:rsidRPr="00455195">
        <w:rPr>
          <w:rFonts w:ascii="Arial" w:hAnsi="Arial" w:cs="Arial"/>
          <w:color w:val="595959" w:themeColor="text1" w:themeTint="A6"/>
        </w:rPr>
        <w:t xml:space="preserve">Heightened Motivation: Personal development opportunities can instill a sense of purpose and empowerment among employees (Locke &amp; Latham, 1990). </w:t>
      </w:r>
      <w:r w:rsidR="00455195" w:rsidRPr="00455195">
        <w:rPr>
          <w:rFonts w:ascii="Arial" w:hAnsi="Arial" w:cs="Arial"/>
          <w:color w:val="595959" w:themeColor="text1" w:themeTint="A6"/>
        </w:rPr>
        <w:t>As individuals advance in their careers and experience personal growth, their motivation levels increase, resulting in enhanced job satisfaction and commitment.</w:t>
      </w:r>
    </w:p>
    <w:p w14:paraId="009B03F0" w14:textId="77777777" w:rsidR="00455195" w:rsidRPr="00455195" w:rsidRDefault="00455195" w:rsidP="00455195">
      <w:pPr>
        <w:pStyle w:val="ListParagraph"/>
        <w:rPr>
          <w:rFonts w:ascii="Arial" w:hAnsi="Arial" w:cs="Arial"/>
          <w:color w:val="595959" w:themeColor="text1" w:themeTint="A6"/>
        </w:rPr>
      </w:pPr>
    </w:p>
    <w:p w14:paraId="308706B1" w14:textId="407128D3" w:rsidR="0022686C" w:rsidRPr="0022686C" w:rsidRDefault="0022686C" w:rsidP="0022686C">
      <w:pPr>
        <w:pStyle w:val="ListParagraph"/>
        <w:numPr>
          <w:ilvl w:val="0"/>
          <w:numId w:val="5"/>
        </w:numPr>
        <w:rPr>
          <w:rFonts w:ascii="Arial" w:hAnsi="Arial" w:cs="Arial"/>
          <w:color w:val="595959" w:themeColor="text1" w:themeTint="A6"/>
        </w:rPr>
      </w:pPr>
      <w:r w:rsidRPr="0022686C">
        <w:rPr>
          <w:rFonts w:ascii="Arial" w:hAnsi="Arial" w:cs="Arial"/>
          <w:color w:val="595959" w:themeColor="text1" w:themeTint="A6"/>
        </w:rPr>
        <w:t xml:space="preserve">Promotion and Pay Rise: As individuals develop new skills and </w:t>
      </w:r>
      <w:r w:rsidR="000E6330" w:rsidRPr="0022686C">
        <w:rPr>
          <w:rFonts w:ascii="Arial" w:hAnsi="Arial" w:cs="Arial"/>
          <w:color w:val="595959" w:themeColor="text1" w:themeTint="A6"/>
        </w:rPr>
        <w:t>prove</w:t>
      </w:r>
      <w:r w:rsidRPr="0022686C">
        <w:rPr>
          <w:rFonts w:ascii="Arial" w:hAnsi="Arial" w:cs="Arial"/>
          <w:color w:val="595959" w:themeColor="text1" w:themeTint="A6"/>
        </w:rPr>
        <w:t xml:space="preserve"> their potential through personal development initiatives, they become more eligible for promotion and salary increments (Armstrong &amp; Taylor, 2014). This recognition not only enhances their self-esteem but also increases their dedication to the organization.</w:t>
      </w:r>
    </w:p>
    <w:p w14:paraId="338C1BE2" w14:textId="77777777" w:rsidR="00DF129A" w:rsidRDefault="00DF129A" w:rsidP="00DF129A">
      <w:pPr>
        <w:rPr>
          <w:rFonts w:ascii="Arial" w:hAnsi="Arial" w:cs="Arial"/>
          <w:color w:val="595959" w:themeColor="text1" w:themeTint="A6"/>
        </w:rPr>
      </w:pPr>
    </w:p>
    <w:p w14:paraId="77100B0F" w14:textId="77777777" w:rsidR="00DF129A" w:rsidRDefault="00DF129A" w:rsidP="00DF129A">
      <w:pPr>
        <w:rPr>
          <w:rFonts w:ascii="Arial" w:hAnsi="Arial" w:cs="Arial"/>
          <w:color w:val="595959" w:themeColor="text1" w:themeTint="A6"/>
        </w:rPr>
      </w:pPr>
    </w:p>
    <w:p w14:paraId="38C7A0C3" w14:textId="77777777" w:rsidR="00DF129A" w:rsidRDefault="00DF129A" w:rsidP="00DF129A">
      <w:pPr>
        <w:rPr>
          <w:rFonts w:ascii="Arial" w:hAnsi="Arial" w:cs="Arial"/>
          <w:color w:val="595959" w:themeColor="text1" w:themeTint="A6"/>
        </w:rPr>
      </w:pPr>
    </w:p>
    <w:p w14:paraId="0CECBAEA" w14:textId="77777777" w:rsidR="00DF129A" w:rsidRDefault="00DF129A" w:rsidP="00DF129A">
      <w:pPr>
        <w:rPr>
          <w:rFonts w:ascii="Arial" w:hAnsi="Arial" w:cs="Arial"/>
          <w:color w:val="595959" w:themeColor="text1" w:themeTint="A6"/>
        </w:rPr>
      </w:pPr>
    </w:p>
    <w:p w14:paraId="43A20624" w14:textId="77777777" w:rsidR="00DF129A" w:rsidRDefault="00DF129A" w:rsidP="00DF129A">
      <w:pPr>
        <w:rPr>
          <w:rFonts w:ascii="Arial" w:hAnsi="Arial" w:cs="Arial"/>
          <w:color w:val="595959" w:themeColor="text1" w:themeTint="A6"/>
        </w:rPr>
      </w:pPr>
    </w:p>
    <w:p w14:paraId="59A639A9" w14:textId="77777777" w:rsidR="00DF129A" w:rsidRDefault="00DF129A" w:rsidP="00DF129A">
      <w:pPr>
        <w:rPr>
          <w:rFonts w:ascii="Arial" w:hAnsi="Arial" w:cs="Arial"/>
          <w:color w:val="595959" w:themeColor="text1" w:themeTint="A6"/>
        </w:rPr>
      </w:pPr>
    </w:p>
    <w:p w14:paraId="62E5AD80" w14:textId="77777777" w:rsidR="00DF129A" w:rsidRDefault="00DF129A" w:rsidP="00DF129A">
      <w:pPr>
        <w:rPr>
          <w:rFonts w:ascii="Arial" w:hAnsi="Arial" w:cs="Arial"/>
          <w:color w:val="595959" w:themeColor="text1" w:themeTint="A6"/>
        </w:rPr>
      </w:pPr>
    </w:p>
    <w:p w14:paraId="04BBA313" w14:textId="77777777" w:rsidR="00DF129A" w:rsidRDefault="00DF129A" w:rsidP="00DF129A">
      <w:pPr>
        <w:rPr>
          <w:rFonts w:ascii="Arial" w:hAnsi="Arial" w:cs="Arial"/>
          <w:color w:val="595959" w:themeColor="text1" w:themeTint="A6"/>
        </w:rPr>
      </w:pPr>
    </w:p>
    <w:p w14:paraId="19A65840" w14:textId="77777777" w:rsidR="00DF129A" w:rsidRDefault="00DF129A" w:rsidP="00DF129A">
      <w:pPr>
        <w:rPr>
          <w:rFonts w:ascii="Arial" w:hAnsi="Arial" w:cs="Arial"/>
          <w:color w:val="595959" w:themeColor="text1" w:themeTint="A6"/>
        </w:rPr>
      </w:pPr>
    </w:p>
    <w:p w14:paraId="5D437A8F" w14:textId="77777777" w:rsidR="00DF129A" w:rsidRDefault="00DF129A" w:rsidP="00DF129A">
      <w:pPr>
        <w:rPr>
          <w:rFonts w:ascii="Arial" w:hAnsi="Arial" w:cs="Arial"/>
          <w:color w:val="595959" w:themeColor="text1" w:themeTint="A6"/>
        </w:rPr>
      </w:pPr>
    </w:p>
    <w:p w14:paraId="1EF64364" w14:textId="77777777" w:rsidR="00DF129A" w:rsidRDefault="00DF129A" w:rsidP="00DF129A">
      <w:pPr>
        <w:rPr>
          <w:rFonts w:ascii="Arial" w:hAnsi="Arial" w:cs="Arial"/>
          <w:color w:val="595959" w:themeColor="text1" w:themeTint="A6"/>
        </w:rPr>
      </w:pPr>
    </w:p>
    <w:p w14:paraId="71FCC59F" w14:textId="77777777" w:rsidR="00DF129A" w:rsidRDefault="00DF129A" w:rsidP="00DF129A">
      <w:pPr>
        <w:rPr>
          <w:rFonts w:ascii="Arial" w:hAnsi="Arial" w:cs="Arial"/>
          <w:color w:val="595959" w:themeColor="text1" w:themeTint="A6"/>
        </w:rPr>
      </w:pPr>
    </w:p>
    <w:p w14:paraId="72494036" w14:textId="77777777" w:rsidR="004F48D2" w:rsidRPr="00DF129A" w:rsidRDefault="004F48D2" w:rsidP="00DF129A"/>
    <w:p w14:paraId="67F11999" w14:textId="77777777" w:rsidR="00905319" w:rsidRDefault="00905319" w:rsidP="00905319">
      <w:pPr>
        <w:pStyle w:val="Heading1"/>
        <w:pBdr>
          <w:bottom w:val="single" w:sz="6" w:space="1" w:color="auto"/>
        </w:pBdr>
        <w:rPr>
          <w:rFonts w:ascii="Arial" w:hAnsi="Arial" w:cs="Arial"/>
          <w:color w:val="FF0000"/>
        </w:rPr>
      </w:pPr>
      <w:bookmarkStart w:id="4" w:name="_Toc140937862"/>
      <w:r w:rsidRPr="00DF129A">
        <w:rPr>
          <w:rFonts w:ascii="Arial" w:hAnsi="Arial" w:cs="Arial"/>
          <w:color w:val="FF0000"/>
        </w:rPr>
        <w:lastRenderedPageBreak/>
        <w:t>Critical Evaluation of Development Vehicles in GXO</w:t>
      </w:r>
      <w:bookmarkEnd w:id="4"/>
    </w:p>
    <w:p w14:paraId="4B6D135D" w14:textId="77777777" w:rsidR="00A95FEE" w:rsidRDefault="00A95FEE" w:rsidP="006C7B30">
      <w:pPr>
        <w:rPr>
          <w:rFonts w:ascii="Arial" w:hAnsi="Arial" w:cs="Arial"/>
          <w:color w:val="595959" w:themeColor="text1" w:themeTint="A6"/>
        </w:rPr>
      </w:pPr>
    </w:p>
    <w:p w14:paraId="2D95EFC4" w14:textId="77777777" w:rsidR="00615506" w:rsidRDefault="00615506" w:rsidP="006C7B30">
      <w:pPr>
        <w:rPr>
          <w:rFonts w:ascii="Arial" w:hAnsi="Arial" w:cs="Arial"/>
          <w:color w:val="595959" w:themeColor="text1" w:themeTint="A6"/>
        </w:rPr>
      </w:pPr>
    </w:p>
    <w:p w14:paraId="3719475F" w14:textId="77777777" w:rsidR="00615506" w:rsidRPr="00D82E42" w:rsidRDefault="00615506" w:rsidP="006C7B30">
      <w:pPr>
        <w:rPr>
          <w:rFonts w:ascii="Arial" w:hAnsi="Arial" w:cs="Arial"/>
          <w:color w:val="595959" w:themeColor="text1" w:themeTint="A6"/>
        </w:rPr>
      </w:pPr>
    </w:p>
    <w:p w14:paraId="62964B3E" w14:textId="0E584062" w:rsidR="006C7B30" w:rsidRDefault="00615506" w:rsidP="00DF129A">
      <w:pPr>
        <w:rPr>
          <w:rFonts w:ascii="Arial" w:hAnsi="Arial" w:cs="Arial"/>
          <w:color w:val="595959" w:themeColor="text1" w:themeTint="A6"/>
        </w:rPr>
      </w:pPr>
      <w:r w:rsidRPr="00615506">
        <w:rPr>
          <w:rFonts w:ascii="Arial" w:hAnsi="Arial" w:cs="Arial"/>
          <w:color w:val="595959" w:themeColor="text1" w:themeTint="A6"/>
        </w:rPr>
        <w:t xml:space="preserve">A development vehicle refers to a method or approach adopted by organizations to </w:t>
      </w:r>
      <w:r w:rsidR="000E6330" w:rsidRPr="00615506">
        <w:rPr>
          <w:rFonts w:ascii="Arial" w:hAnsi="Arial" w:cs="Arial"/>
          <w:color w:val="595959" w:themeColor="text1" w:themeTint="A6"/>
        </w:rPr>
        <w:t>ease</w:t>
      </w:r>
      <w:r w:rsidRPr="00615506">
        <w:rPr>
          <w:rFonts w:ascii="Arial" w:hAnsi="Arial" w:cs="Arial"/>
          <w:color w:val="595959" w:themeColor="text1" w:themeTint="A6"/>
        </w:rPr>
        <w:t xml:space="preserve"> the growth and skill enhancement of their employees (Goldstein &amp; Ford, 2002). These vehicles encompass various strategies such as training, motivation techniques, and performance management systems, which are designed to foster individual development.</w:t>
      </w:r>
    </w:p>
    <w:p w14:paraId="47E299A3" w14:textId="77777777" w:rsidR="00615506" w:rsidRPr="00615506" w:rsidRDefault="00615506" w:rsidP="00DF129A">
      <w:pPr>
        <w:rPr>
          <w:rFonts w:ascii="Arial" w:hAnsi="Arial" w:cs="Arial"/>
          <w:color w:val="595959" w:themeColor="text1" w:themeTint="A6"/>
        </w:rPr>
      </w:pPr>
    </w:p>
    <w:p w14:paraId="277000FD" w14:textId="77777777" w:rsidR="00905319" w:rsidRPr="00DF129A" w:rsidRDefault="00905319" w:rsidP="00905319">
      <w:pPr>
        <w:pStyle w:val="Heading2"/>
        <w:rPr>
          <w:rFonts w:ascii="Arial" w:hAnsi="Arial" w:cs="Arial"/>
          <w:color w:val="FF0000"/>
        </w:rPr>
      </w:pPr>
      <w:bookmarkStart w:id="5" w:name="_Toc140937863"/>
      <w:r w:rsidRPr="00DF129A">
        <w:rPr>
          <w:rFonts w:ascii="Arial" w:hAnsi="Arial" w:cs="Arial"/>
          <w:color w:val="FF0000"/>
        </w:rPr>
        <w:t>3.1 Motivation</w:t>
      </w:r>
      <w:bookmarkEnd w:id="5"/>
    </w:p>
    <w:p w14:paraId="4272CAD3" w14:textId="77777777" w:rsidR="00DF129A" w:rsidRDefault="00DF129A" w:rsidP="00DF129A"/>
    <w:p w14:paraId="1B09EF1D" w14:textId="2DB259C9" w:rsidR="007B3A78" w:rsidRDefault="007B3A78" w:rsidP="00DF129A">
      <w:pPr>
        <w:rPr>
          <w:rFonts w:ascii="Arial" w:hAnsi="Arial" w:cs="Arial"/>
          <w:color w:val="595959" w:themeColor="text1" w:themeTint="A6"/>
        </w:rPr>
      </w:pPr>
      <w:r w:rsidRPr="00D82E42">
        <w:rPr>
          <w:rFonts w:ascii="Arial" w:hAnsi="Arial" w:cs="Arial"/>
          <w:color w:val="595959" w:themeColor="text1" w:themeTint="A6"/>
        </w:rPr>
        <w:t xml:space="preserve">Motivational development vehicles aim to boost employee enthusiasm and commitment by providing incentives and aligning individual goals with organizational </w:t>
      </w:r>
      <w:r w:rsidR="000E6330" w:rsidRPr="00D82E42">
        <w:rPr>
          <w:rFonts w:ascii="Arial" w:hAnsi="Arial" w:cs="Arial"/>
          <w:color w:val="595959" w:themeColor="text1" w:themeTint="A6"/>
        </w:rPr>
        <w:t>aims</w:t>
      </w:r>
      <w:r w:rsidRPr="00D82E42">
        <w:rPr>
          <w:rFonts w:ascii="Arial" w:hAnsi="Arial" w:cs="Arial"/>
          <w:color w:val="595959" w:themeColor="text1" w:themeTint="A6"/>
        </w:rPr>
        <w:t>.</w:t>
      </w:r>
    </w:p>
    <w:p w14:paraId="4037AEB0" w14:textId="4D42CF02" w:rsidR="007507D1" w:rsidRPr="007B3A78" w:rsidRDefault="007507D1" w:rsidP="00DF129A">
      <w:pPr>
        <w:rPr>
          <w:rFonts w:ascii="Arial" w:hAnsi="Arial" w:cs="Arial"/>
          <w:color w:val="595959" w:themeColor="text1" w:themeTint="A6"/>
        </w:rPr>
      </w:pPr>
      <w:r w:rsidRPr="00962AD2">
        <w:rPr>
          <w:rFonts w:ascii="Arial" w:hAnsi="Arial" w:cs="Arial"/>
          <w:color w:val="595959" w:themeColor="text1" w:themeTint="A6"/>
        </w:rPr>
        <w:t xml:space="preserve">Motivation is a critical factor in driving individual development. According to Maslow's Hierarchy of Needs (Maslow, 1943), individuals are motivated to fulfill their basic physiological and psychological needs, which in turn, influence their performance and development. GXO Logistics can </w:t>
      </w:r>
      <w:r w:rsidR="000E6330" w:rsidRPr="00962AD2">
        <w:rPr>
          <w:rFonts w:ascii="Arial" w:hAnsi="Arial" w:cs="Arial"/>
          <w:color w:val="595959" w:themeColor="text1" w:themeTint="A6"/>
        </w:rPr>
        <w:t>use</w:t>
      </w:r>
      <w:r w:rsidRPr="00962AD2">
        <w:rPr>
          <w:rFonts w:ascii="Arial" w:hAnsi="Arial" w:cs="Arial"/>
          <w:color w:val="595959" w:themeColor="text1" w:themeTint="A6"/>
        </w:rPr>
        <w:t xml:space="preserve"> intrinsic motivation by providing employees with opportunities for autonomy, mastery, and purpose (Pink, 2009). By empowering individuals and recognizing their achievements, GXO Logistics nurture</w:t>
      </w:r>
      <w:r w:rsidR="00EE24E1">
        <w:rPr>
          <w:rFonts w:ascii="Arial" w:hAnsi="Arial" w:cs="Arial"/>
          <w:color w:val="595959" w:themeColor="text1" w:themeTint="A6"/>
        </w:rPr>
        <w:t>s</w:t>
      </w:r>
      <w:r w:rsidRPr="00962AD2">
        <w:rPr>
          <w:rFonts w:ascii="Arial" w:hAnsi="Arial" w:cs="Arial"/>
          <w:color w:val="595959" w:themeColor="text1" w:themeTint="A6"/>
        </w:rPr>
        <w:t xml:space="preserve"> a motivated workforce focused on continuous development.</w:t>
      </w:r>
    </w:p>
    <w:p w14:paraId="64606041" w14:textId="0B578E8F" w:rsidR="009F79B6" w:rsidRDefault="00DF129A" w:rsidP="00DF129A">
      <w:pPr>
        <w:rPr>
          <w:rFonts w:ascii="Arial" w:hAnsi="Arial" w:cs="Arial"/>
          <w:color w:val="595959" w:themeColor="text1" w:themeTint="A6"/>
        </w:rPr>
      </w:pPr>
      <w:r w:rsidRPr="00DF129A">
        <w:rPr>
          <w:rFonts w:ascii="Arial" w:hAnsi="Arial" w:cs="Arial"/>
          <w:color w:val="595959" w:themeColor="text1" w:themeTint="A6"/>
        </w:rPr>
        <w:t xml:space="preserve">Motivation theories such as Herzberg's two-factor theory suggest that personal development can positively </w:t>
      </w:r>
      <w:r w:rsidR="00336894" w:rsidRPr="00DF129A">
        <w:rPr>
          <w:rFonts w:ascii="Arial" w:hAnsi="Arial" w:cs="Arial"/>
          <w:color w:val="595959" w:themeColor="text1" w:themeTint="A6"/>
        </w:rPr>
        <w:t>change</w:t>
      </w:r>
      <w:r w:rsidRPr="00DF129A">
        <w:rPr>
          <w:rFonts w:ascii="Arial" w:hAnsi="Arial" w:cs="Arial"/>
          <w:color w:val="595959" w:themeColor="text1" w:themeTint="A6"/>
        </w:rPr>
        <w:t xml:space="preserve"> employee motivation, leading to improved performance and job satisfaction.</w:t>
      </w:r>
    </w:p>
    <w:p w14:paraId="5BB0604A" w14:textId="2CFACF94" w:rsidR="007B3A78" w:rsidRPr="00D82E42" w:rsidRDefault="009F79B6" w:rsidP="007B3A78">
      <w:pPr>
        <w:rPr>
          <w:rFonts w:ascii="Arial" w:hAnsi="Arial" w:cs="Arial"/>
          <w:color w:val="595959" w:themeColor="text1" w:themeTint="A6"/>
        </w:rPr>
      </w:pPr>
      <w:r w:rsidRPr="00D82E42">
        <w:rPr>
          <w:rFonts w:ascii="Arial" w:hAnsi="Arial" w:cs="Arial"/>
          <w:color w:val="595959" w:themeColor="text1" w:themeTint="A6"/>
        </w:rPr>
        <w:t xml:space="preserve">Motivation theories, such as expectancy theory (Vroom, 1964) and goal theory (Locke &amp; Latham, 1990), suggest that employees are driven by their expectations of rewards and the value they attach to achieving specific goals. </w:t>
      </w:r>
      <w:r w:rsidR="00387AD5" w:rsidRPr="00387AD5">
        <w:rPr>
          <w:rFonts w:ascii="Arial" w:hAnsi="Arial" w:cs="Arial"/>
          <w:color w:val="595959" w:themeColor="text1" w:themeTint="A6"/>
        </w:rPr>
        <w:t xml:space="preserve">While both theories underscore the significance of goals and rewards in motivating employees, expectancy theory centers on the belief that effort leads to performance and performance leads to rewards, </w:t>
      </w:r>
      <w:r w:rsidR="005C050D" w:rsidRPr="00387AD5">
        <w:rPr>
          <w:rFonts w:ascii="Arial" w:hAnsi="Arial" w:cs="Arial"/>
          <w:color w:val="595959" w:themeColor="text1" w:themeTint="A6"/>
        </w:rPr>
        <w:t>while</w:t>
      </w:r>
      <w:r w:rsidR="00387AD5" w:rsidRPr="00387AD5">
        <w:rPr>
          <w:rFonts w:ascii="Arial" w:hAnsi="Arial" w:cs="Arial"/>
          <w:color w:val="595959" w:themeColor="text1" w:themeTint="A6"/>
        </w:rPr>
        <w:t xml:space="preserve"> goal theory emphasizes the setting of specific, challenging goals to drive motivation.</w:t>
      </w:r>
    </w:p>
    <w:p w14:paraId="2E9BEB3A" w14:textId="77777777" w:rsidR="009F79B6" w:rsidRPr="00DF129A" w:rsidRDefault="009F79B6" w:rsidP="00DF129A">
      <w:pPr>
        <w:rPr>
          <w:color w:val="595959" w:themeColor="text1" w:themeTint="A6"/>
        </w:rPr>
      </w:pPr>
    </w:p>
    <w:p w14:paraId="0EE2ADCC" w14:textId="77777777" w:rsidR="00905319" w:rsidRDefault="00905319" w:rsidP="00905319">
      <w:pPr>
        <w:pStyle w:val="Heading2"/>
        <w:rPr>
          <w:rFonts w:ascii="Arial" w:hAnsi="Arial" w:cs="Arial"/>
          <w:color w:val="FF0000"/>
        </w:rPr>
      </w:pPr>
      <w:bookmarkStart w:id="6" w:name="_Toc140937864"/>
      <w:r w:rsidRPr="00DF129A">
        <w:rPr>
          <w:rFonts w:ascii="Arial" w:hAnsi="Arial" w:cs="Arial"/>
          <w:color w:val="FF0000"/>
        </w:rPr>
        <w:t>3.2 Engagement</w:t>
      </w:r>
      <w:bookmarkEnd w:id="6"/>
    </w:p>
    <w:p w14:paraId="30F35026" w14:textId="77777777" w:rsidR="008F1C48" w:rsidRDefault="008F1C48" w:rsidP="008F1C48">
      <w:pPr>
        <w:rPr>
          <w:rFonts w:ascii="Arial" w:hAnsi="Arial" w:cs="Arial"/>
          <w:color w:val="595959" w:themeColor="text1" w:themeTint="A6"/>
        </w:rPr>
      </w:pPr>
    </w:p>
    <w:p w14:paraId="6A2FDCF7" w14:textId="0D2FC53E" w:rsidR="00DF129A" w:rsidRDefault="008F1C48" w:rsidP="00DF129A">
      <w:pPr>
        <w:rPr>
          <w:rFonts w:ascii="Arial" w:hAnsi="Arial" w:cs="Arial"/>
          <w:color w:val="595959" w:themeColor="text1" w:themeTint="A6"/>
        </w:rPr>
      </w:pPr>
      <w:r w:rsidRPr="005B066B">
        <w:rPr>
          <w:rFonts w:ascii="Arial" w:hAnsi="Arial" w:cs="Arial"/>
          <w:color w:val="595959" w:themeColor="text1" w:themeTint="A6"/>
        </w:rPr>
        <w:t>Employee engagement is another powerful development vehicle for individual growth</w:t>
      </w:r>
      <w:r>
        <w:rPr>
          <w:rFonts w:ascii="Arial" w:hAnsi="Arial" w:cs="Arial"/>
          <w:color w:val="595959" w:themeColor="text1" w:themeTint="A6"/>
        </w:rPr>
        <w:t xml:space="preserve"> and</w:t>
      </w:r>
      <w:r w:rsidR="00DF129A" w:rsidRPr="0074326C">
        <w:rPr>
          <w:rFonts w:ascii="Arial" w:hAnsi="Arial" w:cs="Arial"/>
          <w:color w:val="595959" w:themeColor="text1" w:themeTint="A6"/>
        </w:rPr>
        <w:t xml:space="preserve"> can be enhanced through personal development opportunities that allow employees to connect with the organization's goals, values, and mission, leading to higher levels of commitment and dedication.</w:t>
      </w:r>
    </w:p>
    <w:p w14:paraId="41E88E05" w14:textId="71D527F8" w:rsidR="003876E9" w:rsidRPr="003876E9" w:rsidRDefault="003876E9" w:rsidP="00DF129A">
      <w:pPr>
        <w:rPr>
          <w:rFonts w:ascii="Arial" w:hAnsi="Arial" w:cs="Arial"/>
          <w:color w:val="595959" w:themeColor="text1" w:themeTint="A6"/>
        </w:rPr>
      </w:pPr>
      <w:r w:rsidRPr="003876E9">
        <w:rPr>
          <w:rFonts w:ascii="Arial" w:hAnsi="Arial" w:cs="Arial"/>
          <w:color w:val="595959" w:themeColor="text1" w:themeTint="A6"/>
        </w:rPr>
        <w:t xml:space="preserve">Engaged employees </w:t>
      </w:r>
      <w:r w:rsidR="00A93EDA">
        <w:rPr>
          <w:rFonts w:ascii="Arial" w:hAnsi="Arial" w:cs="Arial"/>
          <w:color w:val="595959" w:themeColor="text1" w:themeTint="A6"/>
        </w:rPr>
        <w:t>tend to</w:t>
      </w:r>
      <w:r w:rsidRPr="003876E9">
        <w:rPr>
          <w:rFonts w:ascii="Arial" w:hAnsi="Arial" w:cs="Arial"/>
          <w:color w:val="595959" w:themeColor="text1" w:themeTint="A6"/>
        </w:rPr>
        <w:t xml:space="preserve"> </w:t>
      </w:r>
      <w:r w:rsidR="00336894" w:rsidRPr="003876E9">
        <w:rPr>
          <w:rFonts w:ascii="Arial" w:hAnsi="Arial" w:cs="Arial"/>
          <w:color w:val="595959" w:themeColor="text1" w:themeTint="A6"/>
        </w:rPr>
        <w:t>show</w:t>
      </w:r>
      <w:r w:rsidRPr="003876E9">
        <w:rPr>
          <w:rFonts w:ascii="Arial" w:hAnsi="Arial" w:cs="Arial"/>
          <w:color w:val="595959" w:themeColor="text1" w:themeTint="A6"/>
        </w:rPr>
        <w:t xml:space="preserve"> higher levels of job satisfaction,</w:t>
      </w:r>
      <w:r w:rsidR="008B0CB1">
        <w:rPr>
          <w:rFonts w:ascii="Arial" w:hAnsi="Arial" w:cs="Arial"/>
          <w:color w:val="595959" w:themeColor="text1" w:themeTint="A6"/>
        </w:rPr>
        <w:t xml:space="preserve"> </w:t>
      </w:r>
      <w:r w:rsidRPr="003876E9">
        <w:rPr>
          <w:rFonts w:ascii="Arial" w:hAnsi="Arial" w:cs="Arial"/>
          <w:color w:val="595959" w:themeColor="text1" w:themeTint="A6"/>
        </w:rPr>
        <w:t xml:space="preserve">productivity </w:t>
      </w:r>
      <w:r w:rsidR="008B0CB1">
        <w:rPr>
          <w:rFonts w:ascii="Arial" w:hAnsi="Arial" w:cs="Arial"/>
          <w:color w:val="595959" w:themeColor="text1" w:themeTint="A6"/>
        </w:rPr>
        <w:t xml:space="preserve">and </w:t>
      </w:r>
      <w:r w:rsidR="008B0CB1" w:rsidRPr="003876E9">
        <w:rPr>
          <w:rFonts w:ascii="Arial" w:hAnsi="Arial" w:cs="Arial"/>
          <w:color w:val="595959" w:themeColor="text1" w:themeTint="A6"/>
        </w:rPr>
        <w:t>commitment</w:t>
      </w:r>
      <w:r w:rsidR="008B0CB1" w:rsidRPr="003876E9">
        <w:rPr>
          <w:rFonts w:ascii="Arial" w:hAnsi="Arial" w:cs="Arial"/>
          <w:color w:val="595959" w:themeColor="text1" w:themeTint="A6"/>
        </w:rPr>
        <w:t xml:space="preserve"> </w:t>
      </w:r>
      <w:r w:rsidRPr="003876E9">
        <w:rPr>
          <w:rFonts w:ascii="Arial" w:hAnsi="Arial" w:cs="Arial"/>
          <w:color w:val="595959" w:themeColor="text1" w:themeTint="A6"/>
        </w:rPr>
        <w:t>(Robinson et al., 2004).</w:t>
      </w:r>
    </w:p>
    <w:p w14:paraId="6455B883" w14:textId="730D2011" w:rsidR="00620B2E" w:rsidRDefault="00175E3B" w:rsidP="00620B2E">
      <w:pPr>
        <w:rPr>
          <w:rFonts w:ascii="Arial" w:hAnsi="Arial" w:cs="Arial"/>
          <w:color w:val="595959" w:themeColor="text1" w:themeTint="A6"/>
        </w:rPr>
      </w:pPr>
      <w:r w:rsidRPr="00175E3B">
        <w:rPr>
          <w:rFonts w:ascii="Arial" w:hAnsi="Arial" w:cs="Arial"/>
          <w:color w:val="595959" w:themeColor="text1" w:themeTint="A6"/>
        </w:rPr>
        <w:lastRenderedPageBreak/>
        <w:t xml:space="preserve">Employee engagement is the profound and heartfelt connection that an employee </w:t>
      </w:r>
      <w:r w:rsidR="00336894" w:rsidRPr="00175E3B">
        <w:rPr>
          <w:rFonts w:ascii="Arial" w:hAnsi="Arial" w:cs="Arial"/>
          <w:color w:val="595959" w:themeColor="text1" w:themeTint="A6"/>
        </w:rPr>
        <w:t>proves</w:t>
      </w:r>
      <w:r w:rsidRPr="00175E3B">
        <w:rPr>
          <w:rFonts w:ascii="Arial" w:hAnsi="Arial" w:cs="Arial"/>
          <w:color w:val="595959" w:themeColor="text1" w:themeTint="A6"/>
        </w:rPr>
        <w:t xml:space="preserve"> with their job and the company. It goes beyond merely fulfilling duties and involves a genuine passion and devotion towards contributing to the organization's success. This commitment encompasses both emotional attachment and intellectual dedication, leading to a more fulfilling and productive work experience for the employee.</w:t>
      </w:r>
      <w:r w:rsidR="00620B2E" w:rsidRPr="00D82E42">
        <w:rPr>
          <w:rFonts w:ascii="Arial" w:hAnsi="Arial" w:cs="Arial"/>
          <w:color w:val="595959" w:themeColor="text1" w:themeTint="A6"/>
        </w:rPr>
        <w:t xml:space="preserve"> The social exchange theory (Saks, 2006) posits that </w:t>
      </w:r>
      <w:r w:rsidR="00532A7B">
        <w:rPr>
          <w:rFonts w:ascii="Arial" w:hAnsi="Arial" w:cs="Arial"/>
          <w:color w:val="595959" w:themeColor="text1" w:themeTint="A6"/>
        </w:rPr>
        <w:t>e</w:t>
      </w:r>
      <w:r w:rsidR="00532A7B" w:rsidRPr="00532A7B">
        <w:rPr>
          <w:rFonts w:ascii="Arial" w:hAnsi="Arial" w:cs="Arial"/>
          <w:color w:val="595959" w:themeColor="text1" w:themeTint="A6"/>
        </w:rPr>
        <w:t>ngagement involves a mutual relationship between the employer and the employee</w:t>
      </w:r>
      <w:r w:rsidR="00620B2E" w:rsidRPr="00D82E42">
        <w:rPr>
          <w:rFonts w:ascii="Arial" w:hAnsi="Arial" w:cs="Arial"/>
          <w:color w:val="595959" w:themeColor="text1" w:themeTint="A6"/>
        </w:rPr>
        <w:t>. Development vehicles aimed at enhancing engagement involve providing employees with challenging goals, regular feedback, and opportunities for skill development (MacLeod &amp; Clarke, 2009).</w:t>
      </w:r>
    </w:p>
    <w:p w14:paraId="6C72B922" w14:textId="4519156E" w:rsidR="005B066B" w:rsidRPr="00D82E42" w:rsidRDefault="005B066B" w:rsidP="00620B2E">
      <w:pPr>
        <w:rPr>
          <w:rFonts w:ascii="Arial" w:hAnsi="Arial" w:cs="Arial"/>
          <w:color w:val="595959" w:themeColor="text1" w:themeTint="A6"/>
        </w:rPr>
      </w:pPr>
      <w:r w:rsidRPr="005B066B">
        <w:rPr>
          <w:rFonts w:ascii="Arial" w:hAnsi="Arial" w:cs="Arial"/>
          <w:color w:val="595959" w:themeColor="text1" w:themeTint="A6"/>
        </w:rPr>
        <w:t>GXO Logistics can use the social exchange theory to foster engagement by ensuring a mutually beneficial relationship between the organization and its employees (Saks, 2006). By providing meaningful work, fair treatment, and opportunities for growth, GXO Logistics can enhance employee engagement, leading to individual development.</w:t>
      </w:r>
    </w:p>
    <w:p w14:paraId="36AEC7B3" w14:textId="77777777" w:rsidR="00DF129A" w:rsidRPr="00DF129A" w:rsidRDefault="00DF129A" w:rsidP="00DF129A"/>
    <w:p w14:paraId="29323451" w14:textId="77777777" w:rsidR="00905319" w:rsidRDefault="00905319" w:rsidP="00905319">
      <w:pPr>
        <w:pStyle w:val="Heading2"/>
        <w:rPr>
          <w:rFonts w:ascii="Arial" w:hAnsi="Arial" w:cs="Arial"/>
          <w:color w:val="FF0000"/>
        </w:rPr>
      </w:pPr>
      <w:bookmarkStart w:id="7" w:name="_Toc140937865"/>
      <w:r w:rsidRPr="00DF129A">
        <w:rPr>
          <w:rFonts w:ascii="Arial" w:hAnsi="Arial" w:cs="Arial"/>
          <w:color w:val="FF0000"/>
        </w:rPr>
        <w:t>3.3 Performance Management and Training</w:t>
      </w:r>
      <w:bookmarkEnd w:id="7"/>
    </w:p>
    <w:p w14:paraId="389F4968" w14:textId="77777777" w:rsidR="00DF129A" w:rsidRDefault="00DF129A" w:rsidP="00DF129A"/>
    <w:p w14:paraId="3332DA90" w14:textId="3135083C" w:rsidR="00DF129A" w:rsidRDefault="00DF129A" w:rsidP="00DF129A">
      <w:pPr>
        <w:rPr>
          <w:rFonts w:ascii="Arial" w:hAnsi="Arial" w:cs="Arial"/>
          <w:color w:val="595959" w:themeColor="text1" w:themeTint="A6"/>
        </w:rPr>
      </w:pPr>
      <w:r w:rsidRPr="0074326C">
        <w:rPr>
          <w:rFonts w:ascii="Arial" w:hAnsi="Arial" w:cs="Arial"/>
          <w:color w:val="595959" w:themeColor="text1" w:themeTint="A6"/>
        </w:rPr>
        <w:t xml:space="preserve">Performance management </w:t>
      </w:r>
      <w:r w:rsidR="005B5866">
        <w:rPr>
          <w:rFonts w:ascii="Arial" w:hAnsi="Arial" w:cs="Arial"/>
          <w:color w:val="595959" w:themeColor="text1" w:themeTint="A6"/>
        </w:rPr>
        <w:t xml:space="preserve">systems </w:t>
      </w:r>
      <w:r w:rsidR="00430E5A">
        <w:rPr>
          <w:rFonts w:ascii="Arial" w:hAnsi="Arial" w:cs="Arial"/>
          <w:color w:val="595959" w:themeColor="text1" w:themeTint="A6"/>
        </w:rPr>
        <w:t xml:space="preserve">and training </w:t>
      </w:r>
      <w:r w:rsidR="005B5866">
        <w:rPr>
          <w:rFonts w:ascii="Arial" w:hAnsi="Arial" w:cs="Arial"/>
          <w:color w:val="595959" w:themeColor="text1" w:themeTint="A6"/>
        </w:rPr>
        <w:t>program</w:t>
      </w:r>
      <w:r w:rsidRPr="0074326C">
        <w:rPr>
          <w:rFonts w:ascii="Arial" w:hAnsi="Arial" w:cs="Arial"/>
          <w:color w:val="595959" w:themeColor="text1" w:themeTint="A6"/>
        </w:rPr>
        <w:t xml:space="preserve">s </w:t>
      </w:r>
      <w:r w:rsidR="00430E5A" w:rsidRPr="00D962E9">
        <w:rPr>
          <w:rFonts w:ascii="Arial" w:hAnsi="Arial" w:cs="Arial"/>
          <w:color w:val="595959" w:themeColor="text1" w:themeTint="A6"/>
        </w:rPr>
        <w:t xml:space="preserve">are instrumental in identifying development needs and enhancing </w:t>
      </w:r>
      <w:r w:rsidR="005B5866" w:rsidRPr="00D962E9">
        <w:rPr>
          <w:rFonts w:ascii="Arial" w:hAnsi="Arial" w:cs="Arial"/>
          <w:color w:val="595959" w:themeColor="text1" w:themeTint="A6"/>
        </w:rPr>
        <w:t>employee</w:t>
      </w:r>
      <w:r w:rsidR="005B5866">
        <w:rPr>
          <w:rFonts w:ascii="Arial" w:hAnsi="Arial" w:cs="Arial"/>
          <w:color w:val="595959" w:themeColor="text1" w:themeTint="A6"/>
        </w:rPr>
        <w:t xml:space="preserve"> skills. They</w:t>
      </w:r>
      <w:r w:rsidRPr="0074326C">
        <w:rPr>
          <w:rFonts w:ascii="Arial" w:hAnsi="Arial" w:cs="Arial"/>
          <w:color w:val="595959" w:themeColor="text1" w:themeTint="A6"/>
        </w:rPr>
        <w:t xml:space="preserve"> play a vital role in </w:t>
      </w:r>
      <w:r w:rsidR="00DC7F63" w:rsidRPr="0074326C">
        <w:rPr>
          <w:rFonts w:ascii="Arial" w:hAnsi="Arial" w:cs="Arial"/>
          <w:color w:val="595959" w:themeColor="text1" w:themeTint="A6"/>
        </w:rPr>
        <w:t>finding</w:t>
      </w:r>
      <w:r w:rsidRPr="0074326C">
        <w:rPr>
          <w:rFonts w:ascii="Arial" w:hAnsi="Arial" w:cs="Arial"/>
          <w:color w:val="595959" w:themeColor="text1" w:themeTint="A6"/>
        </w:rPr>
        <w:t xml:space="preserve"> skill gaps, setting development goals, and providing relevant learning opportunities to improve employee performance and capabilities.</w:t>
      </w:r>
    </w:p>
    <w:p w14:paraId="5F821033" w14:textId="71530457" w:rsidR="00173038" w:rsidRDefault="00173038" w:rsidP="00173038">
      <w:pPr>
        <w:rPr>
          <w:rFonts w:ascii="Arial" w:hAnsi="Arial" w:cs="Arial"/>
          <w:color w:val="595959" w:themeColor="text1" w:themeTint="A6"/>
        </w:rPr>
      </w:pPr>
      <w:r w:rsidRPr="00D82E42">
        <w:rPr>
          <w:rFonts w:ascii="Arial" w:hAnsi="Arial" w:cs="Arial"/>
          <w:color w:val="595959" w:themeColor="text1" w:themeTint="A6"/>
        </w:rPr>
        <w:t xml:space="preserve">Performance management involves setting clear expectations, </w:t>
      </w:r>
      <w:r w:rsidR="00DC7F63" w:rsidRPr="00D82E42">
        <w:rPr>
          <w:rFonts w:ascii="Arial" w:hAnsi="Arial" w:cs="Arial"/>
          <w:color w:val="595959" w:themeColor="text1" w:themeTint="A6"/>
        </w:rPr>
        <w:t>checking</w:t>
      </w:r>
      <w:r w:rsidRPr="00D82E42">
        <w:rPr>
          <w:rFonts w:ascii="Arial" w:hAnsi="Arial" w:cs="Arial"/>
          <w:color w:val="595959" w:themeColor="text1" w:themeTint="A6"/>
        </w:rPr>
        <w:t xml:space="preserve"> progress, and providing feedback to improve individual and team performance. Development vehicles within performance management include regular performance appraisals, goal-setting frameworks (Macey et al., 2009), and targeted training programs to address performance gaps (Goldstein &amp; Ford, 2002).</w:t>
      </w:r>
    </w:p>
    <w:p w14:paraId="615FF821" w14:textId="3C08BCA7" w:rsidR="00B53012" w:rsidRDefault="00B53012" w:rsidP="00B53012">
      <w:pPr>
        <w:rPr>
          <w:rFonts w:ascii="Arial" w:hAnsi="Arial" w:cs="Arial"/>
          <w:color w:val="595959" w:themeColor="text1" w:themeTint="A6"/>
        </w:rPr>
      </w:pPr>
      <w:r w:rsidRPr="00D962E9">
        <w:rPr>
          <w:rFonts w:ascii="Arial" w:hAnsi="Arial" w:cs="Arial"/>
          <w:color w:val="595959" w:themeColor="text1" w:themeTint="A6"/>
        </w:rPr>
        <w:t xml:space="preserve">The performance management system can help set specific goals and </w:t>
      </w:r>
      <w:r w:rsidR="00817026" w:rsidRPr="00D962E9">
        <w:rPr>
          <w:rFonts w:ascii="Arial" w:hAnsi="Arial" w:cs="Arial"/>
          <w:color w:val="595959" w:themeColor="text1" w:themeTint="A6"/>
        </w:rPr>
        <w:t>supply</w:t>
      </w:r>
      <w:r w:rsidRPr="00D962E9">
        <w:rPr>
          <w:rFonts w:ascii="Arial" w:hAnsi="Arial" w:cs="Arial"/>
          <w:color w:val="595959" w:themeColor="text1" w:themeTint="A6"/>
        </w:rPr>
        <w:t xml:space="preserve"> constructive feedback to guide individual development (Locke &amp; Latham, 1990). GXO Logistics can use the SMART (Specific, Measurable, Achievable, Relevant, and Time-bound) goal-setting model </w:t>
      </w:r>
      <w:r w:rsidR="00CC7376">
        <w:rPr>
          <w:rFonts w:ascii="Arial" w:hAnsi="Arial" w:cs="Arial"/>
          <w:color w:val="595959" w:themeColor="text1" w:themeTint="A6"/>
        </w:rPr>
        <w:t>t</w:t>
      </w:r>
      <w:r w:rsidR="00CC7376" w:rsidRPr="00CC7376">
        <w:rPr>
          <w:rFonts w:ascii="Arial" w:hAnsi="Arial" w:cs="Arial"/>
          <w:color w:val="595959" w:themeColor="text1" w:themeTint="A6"/>
        </w:rPr>
        <w:t xml:space="preserve">o achieve effective goal </w:t>
      </w:r>
      <w:r w:rsidRPr="00D962E9">
        <w:rPr>
          <w:rFonts w:ascii="Arial" w:hAnsi="Arial" w:cs="Arial"/>
          <w:color w:val="595959" w:themeColor="text1" w:themeTint="A6"/>
        </w:rPr>
        <w:t>alignment and development planning.</w:t>
      </w:r>
    </w:p>
    <w:p w14:paraId="37C43613" w14:textId="4577B32A" w:rsidR="00212727" w:rsidRDefault="00212727" w:rsidP="00B53012">
      <w:pPr>
        <w:rPr>
          <w:rFonts w:ascii="Arial" w:hAnsi="Arial" w:cs="Arial"/>
          <w:color w:val="595959" w:themeColor="text1" w:themeTint="A6"/>
        </w:rPr>
      </w:pPr>
      <w:r w:rsidRPr="00D962E9">
        <w:rPr>
          <w:rFonts w:ascii="Arial" w:hAnsi="Arial" w:cs="Arial"/>
          <w:color w:val="595959" w:themeColor="text1" w:themeTint="A6"/>
        </w:rPr>
        <w:t>Training, whether on-the-job or off-the-job, equips employees with the necessary knowledge and competencies to perform their roles more effectively (Goldstein, 2002). GXO Logistics implement</w:t>
      </w:r>
      <w:r w:rsidR="00B902CA">
        <w:rPr>
          <w:rFonts w:ascii="Arial" w:hAnsi="Arial" w:cs="Arial"/>
          <w:color w:val="595959" w:themeColor="text1" w:themeTint="A6"/>
        </w:rPr>
        <w:t>s</w:t>
      </w:r>
      <w:r w:rsidRPr="00D962E9">
        <w:rPr>
          <w:rFonts w:ascii="Arial" w:hAnsi="Arial" w:cs="Arial"/>
          <w:color w:val="595959" w:themeColor="text1" w:themeTint="A6"/>
        </w:rPr>
        <w:t xml:space="preserve"> a mix of training methods, such as e-learning</w:t>
      </w:r>
      <w:r w:rsidR="00B902CA">
        <w:rPr>
          <w:rFonts w:ascii="Arial" w:hAnsi="Arial" w:cs="Arial"/>
          <w:color w:val="595959" w:themeColor="text1" w:themeTint="A6"/>
        </w:rPr>
        <w:t xml:space="preserve"> like GXO University</w:t>
      </w:r>
      <w:r w:rsidRPr="00D962E9">
        <w:rPr>
          <w:rFonts w:ascii="Arial" w:hAnsi="Arial" w:cs="Arial"/>
          <w:color w:val="595959" w:themeColor="text1" w:themeTint="A6"/>
        </w:rPr>
        <w:t xml:space="preserve">, </w:t>
      </w:r>
      <w:r w:rsidR="00B61830">
        <w:rPr>
          <w:rFonts w:ascii="Arial" w:hAnsi="Arial" w:cs="Arial"/>
          <w:color w:val="595959" w:themeColor="text1" w:themeTint="A6"/>
        </w:rPr>
        <w:t>onsite</w:t>
      </w:r>
      <w:r w:rsidRPr="00D962E9">
        <w:rPr>
          <w:rFonts w:ascii="Arial" w:hAnsi="Arial" w:cs="Arial"/>
          <w:color w:val="595959" w:themeColor="text1" w:themeTint="A6"/>
        </w:rPr>
        <w:t xml:space="preserve"> training</w:t>
      </w:r>
      <w:r w:rsidR="00B61830">
        <w:rPr>
          <w:rFonts w:ascii="Arial" w:hAnsi="Arial" w:cs="Arial"/>
          <w:color w:val="595959" w:themeColor="text1" w:themeTint="A6"/>
        </w:rPr>
        <w:t>s</w:t>
      </w:r>
      <w:r w:rsidRPr="00D962E9">
        <w:rPr>
          <w:rFonts w:ascii="Arial" w:hAnsi="Arial" w:cs="Arial"/>
          <w:color w:val="595959" w:themeColor="text1" w:themeTint="A6"/>
        </w:rPr>
        <w:t>, and interactive-video training</w:t>
      </w:r>
      <w:r w:rsidR="00B61830">
        <w:rPr>
          <w:rFonts w:ascii="Arial" w:hAnsi="Arial" w:cs="Arial"/>
          <w:color w:val="595959" w:themeColor="text1" w:themeTint="A6"/>
        </w:rPr>
        <w:t>s (</w:t>
      </w:r>
      <w:r w:rsidR="00DB3828" w:rsidRPr="00DB3828">
        <w:rPr>
          <w:rFonts w:ascii="Arial" w:hAnsi="Arial" w:cs="Arial"/>
          <w:color w:val="595959" w:themeColor="text1" w:themeTint="A6"/>
        </w:rPr>
        <w:t>GXO official website, 2023</w:t>
      </w:r>
      <w:r w:rsidR="00B61830">
        <w:rPr>
          <w:rFonts w:ascii="Arial" w:hAnsi="Arial" w:cs="Arial"/>
          <w:color w:val="595959" w:themeColor="text1" w:themeTint="A6"/>
        </w:rPr>
        <w:t>)</w:t>
      </w:r>
      <w:r w:rsidRPr="00D962E9">
        <w:rPr>
          <w:rFonts w:ascii="Arial" w:hAnsi="Arial" w:cs="Arial"/>
          <w:color w:val="595959" w:themeColor="text1" w:themeTint="A6"/>
        </w:rPr>
        <w:t>, to cater to diverse learning preferences (Goldstein &amp; Ford, 2002). By investing in comprehensive training programs, GXO Logistics</w:t>
      </w:r>
      <w:r w:rsidR="00050C10">
        <w:rPr>
          <w:rFonts w:ascii="Arial" w:hAnsi="Arial" w:cs="Arial"/>
          <w:color w:val="595959" w:themeColor="text1" w:themeTint="A6"/>
        </w:rPr>
        <w:t xml:space="preserve"> </w:t>
      </w:r>
      <w:r w:rsidRPr="00D962E9">
        <w:rPr>
          <w:rFonts w:ascii="Arial" w:hAnsi="Arial" w:cs="Arial"/>
          <w:color w:val="595959" w:themeColor="text1" w:themeTint="A6"/>
        </w:rPr>
        <w:t>enhance</w:t>
      </w:r>
      <w:r w:rsidR="00050C10">
        <w:rPr>
          <w:rFonts w:ascii="Arial" w:hAnsi="Arial" w:cs="Arial"/>
          <w:color w:val="595959" w:themeColor="text1" w:themeTint="A6"/>
        </w:rPr>
        <w:t>s</w:t>
      </w:r>
      <w:r w:rsidRPr="00D962E9">
        <w:rPr>
          <w:rFonts w:ascii="Arial" w:hAnsi="Arial" w:cs="Arial"/>
          <w:color w:val="595959" w:themeColor="text1" w:themeTint="A6"/>
        </w:rPr>
        <w:t xml:space="preserve"> the skills and capabilities of its workforce.</w:t>
      </w:r>
    </w:p>
    <w:p w14:paraId="3C2E903B" w14:textId="77777777" w:rsidR="00B53012" w:rsidRDefault="00B53012" w:rsidP="00173038">
      <w:pPr>
        <w:rPr>
          <w:rFonts w:ascii="Arial" w:hAnsi="Arial" w:cs="Arial"/>
          <w:color w:val="595959" w:themeColor="text1" w:themeTint="A6"/>
        </w:rPr>
      </w:pPr>
    </w:p>
    <w:p w14:paraId="561DE2B2" w14:textId="41F7001C" w:rsidR="00B03795" w:rsidRDefault="00B03795" w:rsidP="00173038">
      <w:pPr>
        <w:rPr>
          <w:rFonts w:ascii="Arial" w:hAnsi="Arial" w:cs="Arial"/>
          <w:color w:val="595959" w:themeColor="text1" w:themeTint="A6"/>
        </w:rPr>
      </w:pPr>
      <w:r>
        <w:rPr>
          <w:rFonts w:ascii="Arial" w:hAnsi="Arial" w:cs="Arial"/>
          <w:color w:val="595959" w:themeColor="text1" w:themeTint="A6"/>
        </w:rPr>
        <w:t>Examples given by GXO Nestle</w:t>
      </w:r>
      <w:r w:rsidR="00C43C22">
        <w:rPr>
          <w:rFonts w:ascii="Arial" w:hAnsi="Arial" w:cs="Arial"/>
          <w:color w:val="595959" w:themeColor="text1" w:themeTint="A6"/>
        </w:rPr>
        <w:t xml:space="preserve"> warehouse:</w:t>
      </w:r>
    </w:p>
    <w:p w14:paraId="5B6A8704" w14:textId="1E48FD03" w:rsidR="00297F73" w:rsidRDefault="00297F73" w:rsidP="00297F73">
      <w:pPr>
        <w:rPr>
          <w:rFonts w:ascii="Arial" w:hAnsi="Arial" w:cs="Arial"/>
          <w:color w:val="595959" w:themeColor="text1" w:themeTint="A6"/>
        </w:rPr>
      </w:pPr>
      <w:r>
        <w:rPr>
          <w:rFonts w:ascii="Arial" w:hAnsi="Arial" w:cs="Arial"/>
          <w:color w:val="595959" w:themeColor="text1" w:themeTint="A6"/>
        </w:rPr>
        <w:t>GXO</w:t>
      </w:r>
      <w:r w:rsidRPr="00D82E42">
        <w:rPr>
          <w:rFonts w:ascii="Arial" w:hAnsi="Arial" w:cs="Arial"/>
          <w:color w:val="595959" w:themeColor="text1" w:themeTint="A6"/>
        </w:rPr>
        <w:t xml:space="preserve"> implement</w:t>
      </w:r>
      <w:r w:rsidR="007902ED">
        <w:rPr>
          <w:rFonts w:ascii="Arial" w:hAnsi="Arial" w:cs="Arial"/>
          <w:color w:val="595959" w:themeColor="text1" w:themeTint="A6"/>
        </w:rPr>
        <w:t>s</w:t>
      </w:r>
      <w:r w:rsidRPr="00D82E42">
        <w:rPr>
          <w:rFonts w:ascii="Arial" w:hAnsi="Arial" w:cs="Arial"/>
          <w:color w:val="595959" w:themeColor="text1" w:themeTint="A6"/>
        </w:rPr>
        <w:t xml:space="preserve"> a performance management system that </w:t>
      </w:r>
      <w:r w:rsidR="005C7CB9" w:rsidRPr="00D82E42">
        <w:rPr>
          <w:rFonts w:ascii="Arial" w:hAnsi="Arial" w:cs="Arial"/>
          <w:color w:val="595959" w:themeColor="text1" w:themeTint="A6"/>
        </w:rPr>
        <w:t>includes</w:t>
      </w:r>
      <w:r w:rsidRPr="00D82E42">
        <w:rPr>
          <w:rFonts w:ascii="Arial" w:hAnsi="Arial" w:cs="Arial"/>
          <w:color w:val="595959" w:themeColor="text1" w:themeTint="A6"/>
        </w:rPr>
        <w:t xml:space="preserve"> regular feedback sessions, goal alignment, and skill development opportunities. As a result, employee engagement improved, and the company reported a</w:t>
      </w:r>
      <w:r w:rsidR="008C3BF6">
        <w:rPr>
          <w:rFonts w:ascii="Arial" w:hAnsi="Arial" w:cs="Arial"/>
          <w:color w:val="595959" w:themeColor="text1" w:themeTint="A6"/>
        </w:rPr>
        <w:t>n</w:t>
      </w:r>
      <w:r w:rsidRPr="00D82E42">
        <w:rPr>
          <w:rFonts w:ascii="Arial" w:hAnsi="Arial" w:cs="Arial"/>
          <w:color w:val="595959" w:themeColor="text1" w:themeTint="A6"/>
        </w:rPr>
        <w:t xml:space="preserve"> increase in overall productivity</w:t>
      </w:r>
      <w:r w:rsidR="00285760">
        <w:rPr>
          <w:rFonts w:ascii="Arial" w:hAnsi="Arial" w:cs="Arial"/>
          <w:color w:val="595959" w:themeColor="text1" w:themeTint="A6"/>
        </w:rPr>
        <w:t xml:space="preserve"> (</w:t>
      </w:r>
      <w:r w:rsidR="00285760" w:rsidRPr="00DB3828">
        <w:rPr>
          <w:rFonts w:ascii="Arial" w:hAnsi="Arial" w:cs="Arial"/>
          <w:color w:val="595959" w:themeColor="text1" w:themeTint="A6"/>
        </w:rPr>
        <w:t>GXO official website, 2023</w:t>
      </w:r>
      <w:r w:rsidR="00285760">
        <w:rPr>
          <w:rFonts w:ascii="Arial" w:hAnsi="Arial" w:cs="Arial"/>
          <w:color w:val="595959" w:themeColor="text1" w:themeTint="A6"/>
        </w:rPr>
        <w:t>)</w:t>
      </w:r>
      <w:r w:rsidRPr="00D82E42">
        <w:rPr>
          <w:rFonts w:ascii="Arial" w:hAnsi="Arial" w:cs="Arial"/>
          <w:color w:val="595959" w:themeColor="text1" w:themeTint="A6"/>
        </w:rPr>
        <w:t>.</w:t>
      </w:r>
    </w:p>
    <w:p w14:paraId="30A21281" w14:textId="17C4EC81" w:rsidR="006169ED" w:rsidRDefault="006169ED" w:rsidP="006169ED">
      <w:pPr>
        <w:rPr>
          <w:rFonts w:ascii="Arial" w:hAnsi="Arial" w:cs="Arial"/>
          <w:color w:val="595959" w:themeColor="text1" w:themeTint="A6"/>
        </w:rPr>
      </w:pPr>
      <w:r w:rsidRPr="00D82E42">
        <w:rPr>
          <w:rFonts w:ascii="Arial" w:hAnsi="Arial" w:cs="Arial"/>
          <w:color w:val="595959" w:themeColor="text1" w:themeTint="A6"/>
        </w:rPr>
        <w:lastRenderedPageBreak/>
        <w:t xml:space="preserve">A warehouse supervisor </w:t>
      </w:r>
      <w:r w:rsidR="00817026" w:rsidRPr="00D82E42">
        <w:rPr>
          <w:rFonts w:ascii="Arial" w:hAnsi="Arial" w:cs="Arial"/>
          <w:color w:val="595959" w:themeColor="text1" w:themeTint="A6"/>
        </w:rPr>
        <w:t>took part</w:t>
      </w:r>
      <w:r w:rsidRPr="00D82E42">
        <w:rPr>
          <w:rFonts w:ascii="Arial" w:hAnsi="Arial" w:cs="Arial"/>
          <w:color w:val="595959" w:themeColor="text1" w:themeTint="A6"/>
        </w:rPr>
        <w:t xml:space="preserve"> in a motivational training program that emphasized goal setting and performance incentives. Subsequently, the supervisor's job satisfaction increased significantly, and they were promoted to a higher management position within six months</w:t>
      </w:r>
      <w:r w:rsidR="00F82632">
        <w:rPr>
          <w:rFonts w:ascii="Arial" w:hAnsi="Arial" w:cs="Arial"/>
          <w:color w:val="595959" w:themeColor="text1" w:themeTint="A6"/>
        </w:rPr>
        <w:t xml:space="preserve"> (GXO Nestle warehouse</w:t>
      </w:r>
      <w:r w:rsidR="00716F9B">
        <w:rPr>
          <w:rFonts w:ascii="Arial" w:hAnsi="Arial" w:cs="Arial"/>
          <w:color w:val="595959" w:themeColor="text1" w:themeTint="A6"/>
        </w:rPr>
        <w:t>, Copack, 2023</w:t>
      </w:r>
      <w:r w:rsidR="00F82632">
        <w:rPr>
          <w:rFonts w:ascii="Arial" w:hAnsi="Arial" w:cs="Arial"/>
          <w:color w:val="595959" w:themeColor="text1" w:themeTint="A6"/>
        </w:rPr>
        <w:t>)</w:t>
      </w:r>
      <w:r w:rsidRPr="00D82E42">
        <w:rPr>
          <w:rFonts w:ascii="Arial" w:hAnsi="Arial" w:cs="Arial"/>
          <w:color w:val="595959" w:themeColor="text1" w:themeTint="A6"/>
        </w:rPr>
        <w:t>.</w:t>
      </w:r>
    </w:p>
    <w:p w14:paraId="6C8CFD8E" w14:textId="77777777" w:rsidR="00D962E9" w:rsidRPr="00D962E9" w:rsidRDefault="00D962E9" w:rsidP="00D962E9">
      <w:pPr>
        <w:rPr>
          <w:rFonts w:ascii="Arial" w:hAnsi="Arial" w:cs="Arial"/>
          <w:color w:val="595959" w:themeColor="text1" w:themeTint="A6"/>
        </w:rPr>
      </w:pPr>
    </w:p>
    <w:p w14:paraId="0A71D49E" w14:textId="77777777" w:rsidR="00C43C22" w:rsidRDefault="00C43C22" w:rsidP="006169ED">
      <w:pPr>
        <w:rPr>
          <w:rFonts w:ascii="Arial" w:hAnsi="Arial" w:cs="Arial"/>
          <w:color w:val="595959" w:themeColor="text1" w:themeTint="A6"/>
        </w:rPr>
      </w:pPr>
    </w:p>
    <w:p w14:paraId="44B70BFF" w14:textId="38B4F009" w:rsidR="00C43C22" w:rsidRPr="00A95FEE" w:rsidRDefault="00A95FEE" w:rsidP="006169ED">
      <w:pPr>
        <w:rPr>
          <w:rFonts w:ascii="Arial" w:hAnsi="Arial" w:cs="Arial"/>
          <w:color w:val="FF0000"/>
          <w:u w:val="single"/>
        </w:rPr>
      </w:pPr>
      <w:r w:rsidRPr="00A95FEE">
        <w:rPr>
          <w:rFonts w:ascii="Arial" w:hAnsi="Arial" w:cs="Arial"/>
          <w:color w:val="FF0000"/>
          <w:u w:val="single"/>
        </w:rPr>
        <w:t>Potential Benefits</w:t>
      </w:r>
    </w:p>
    <w:p w14:paraId="0580935D" w14:textId="5A511FF0" w:rsidR="006169ED" w:rsidRPr="00D82E42" w:rsidRDefault="00291A49" w:rsidP="00297F73">
      <w:pPr>
        <w:rPr>
          <w:rFonts w:ascii="Arial" w:hAnsi="Arial" w:cs="Arial"/>
          <w:color w:val="595959" w:themeColor="text1" w:themeTint="A6"/>
        </w:rPr>
      </w:pPr>
      <w:r w:rsidRPr="00291A49">
        <w:rPr>
          <w:rFonts w:ascii="Arial" w:hAnsi="Arial" w:cs="Arial"/>
          <w:color w:val="595959" w:themeColor="text1" w:themeTint="A6"/>
        </w:rPr>
        <w:t>The potential benefits of development vehicles for individual employees at GXO Logistics include improved job performance, increased job satisfaction, career advancement opportunities, and enhanced self-esteem (Armstrong &amp; Taylor, 2014).</w:t>
      </w:r>
    </w:p>
    <w:p w14:paraId="7D096727" w14:textId="5BDEC1DE" w:rsidR="00A95FEE" w:rsidRPr="00A95FEE" w:rsidRDefault="00A95FEE" w:rsidP="00A95FEE">
      <w:pPr>
        <w:rPr>
          <w:rFonts w:ascii="Arial" w:hAnsi="Arial" w:cs="Arial"/>
          <w:color w:val="595959" w:themeColor="text1" w:themeTint="A6"/>
        </w:rPr>
      </w:pPr>
      <w:r w:rsidRPr="00D82E42">
        <w:rPr>
          <w:rFonts w:ascii="Arial" w:hAnsi="Arial" w:cs="Arial"/>
          <w:color w:val="595959" w:themeColor="text1" w:themeTint="A6"/>
        </w:rPr>
        <w:t xml:space="preserve">Utilizing effective development vehicles can lead to a more motivated and engaged workforce (Robinson et al., 2004), resulting in increased productivity, reduced turnover, and improved employee retention. </w:t>
      </w:r>
    </w:p>
    <w:p w14:paraId="7F37BF97" w14:textId="622F1FE5" w:rsidR="00987C29" w:rsidRDefault="00987C29" w:rsidP="00A95FEE">
      <w:pPr>
        <w:rPr>
          <w:rFonts w:ascii="Arial" w:hAnsi="Arial" w:cs="Arial"/>
          <w:color w:val="595959" w:themeColor="text1" w:themeTint="A6"/>
        </w:rPr>
      </w:pPr>
      <w:r w:rsidRPr="00987C29">
        <w:rPr>
          <w:rFonts w:ascii="Arial" w:hAnsi="Arial" w:cs="Arial"/>
          <w:color w:val="595959" w:themeColor="text1" w:themeTint="A6"/>
        </w:rPr>
        <w:t xml:space="preserve">GXO Logistics currently employs a multifaceted approach to individual development. The company offers regular training programs to enhance technical and managerial skills, encouraging employees to </w:t>
      </w:r>
      <w:r w:rsidR="00631F3C" w:rsidRPr="00987C29">
        <w:rPr>
          <w:rFonts w:ascii="Arial" w:hAnsi="Arial" w:cs="Arial"/>
          <w:color w:val="595959" w:themeColor="text1" w:themeTint="A6"/>
        </w:rPr>
        <w:t>accept</w:t>
      </w:r>
      <w:r w:rsidRPr="00987C29">
        <w:rPr>
          <w:rFonts w:ascii="Arial" w:hAnsi="Arial" w:cs="Arial"/>
          <w:color w:val="595959" w:themeColor="text1" w:themeTint="A6"/>
        </w:rPr>
        <w:t xml:space="preserve"> new challenges and roles. Additionally, GXO Logistics has implemented a robust performance management system that includes regular feedback sessions and goal-setting exercises to guide employee development</w:t>
      </w:r>
      <w:r w:rsidR="000D0AC1">
        <w:rPr>
          <w:rFonts w:ascii="Arial" w:hAnsi="Arial" w:cs="Arial"/>
          <w:color w:val="595959" w:themeColor="text1" w:themeTint="A6"/>
        </w:rPr>
        <w:t xml:space="preserve"> </w:t>
      </w:r>
      <w:r w:rsidR="003871CC">
        <w:rPr>
          <w:rFonts w:ascii="Arial" w:hAnsi="Arial" w:cs="Arial"/>
          <w:color w:val="595959" w:themeColor="text1" w:themeTint="A6"/>
        </w:rPr>
        <w:t>(</w:t>
      </w:r>
      <w:r w:rsidR="000D0AC1" w:rsidRPr="00DB3828">
        <w:rPr>
          <w:rFonts w:ascii="Arial" w:hAnsi="Arial" w:cs="Arial"/>
          <w:color w:val="595959" w:themeColor="text1" w:themeTint="A6"/>
        </w:rPr>
        <w:t>GXO official website, 2023</w:t>
      </w:r>
      <w:r w:rsidR="003871CC">
        <w:rPr>
          <w:rFonts w:ascii="Arial" w:hAnsi="Arial" w:cs="Arial"/>
          <w:color w:val="595959" w:themeColor="text1" w:themeTint="A6"/>
        </w:rPr>
        <w:t>)</w:t>
      </w:r>
      <w:r w:rsidRPr="00987C29">
        <w:rPr>
          <w:rFonts w:ascii="Arial" w:hAnsi="Arial" w:cs="Arial"/>
          <w:color w:val="595959" w:themeColor="text1" w:themeTint="A6"/>
        </w:rPr>
        <w:t>.</w:t>
      </w:r>
    </w:p>
    <w:p w14:paraId="043E0C4D" w14:textId="77777777" w:rsidR="00297F73" w:rsidRPr="00D82E42" w:rsidRDefault="00297F73" w:rsidP="00173038">
      <w:pPr>
        <w:rPr>
          <w:rFonts w:ascii="Arial" w:hAnsi="Arial" w:cs="Arial"/>
          <w:color w:val="595959" w:themeColor="text1" w:themeTint="A6"/>
        </w:rPr>
      </w:pPr>
    </w:p>
    <w:p w14:paraId="2B405ED0" w14:textId="77777777" w:rsidR="00173038" w:rsidRDefault="00173038" w:rsidP="00DF129A">
      <w:pPr>
        <w:rPr>
          <w:rFonts w:ascii="Arial" w:hAnsi="Arial" w:cs="Arial"/>
          <w:color w:val="595959" w:themeColor="text1" w:themeTint="A6"/>
        </w:rPr>
      </w:pPr>
    </w:p>
    <w:p w14:paraId="385CF111" w14:textId="77777777" w:rsidR="00DF129A" w:rsidRDefault="00DF129A" w:rsidP="00DF129A">
      <w:pPr>
        <w:rPr>
          <w:rFonts w:ascii="Arial" w:hAnsi="Arial" w:cs="Arial"/>
          <w:color w:val="595959" w:themeColor="text1" w:themeTint="A6"/>
        </w:rPr>
      </w:pPr>
    </w:p>
    <w:p w14:paraId="636857E3" w14:textId="77777777" w:rsidR="00DF129A" w:rsidRDefault="00DF129A" w:rsidP="00DF129A">
      <w:pPr>
        <w:rPr>
          <w:rFonts w:ascii="Arial" w:hAnsi="Arial" w:cs="Arial"/>
          <w:color w:val="595959" w:themeColor="text1" w:themeTint="A6"/>
        </w:rPr>
      </w:pPr>
    </w:p>
    <w:p w14:paraId="397F8F1A" w14:textId="77777777" w:rsidR="00DF129A" w:rsidRDefault="00DF129A" w:rsidP="00DF129A">
      <w:pPr>
        <w:rPr>
          <w:rFonts w:ascii="Arial" w:hAnsi="Arial" w:cs="Arial"/>
          <w:color w:val="595959" w:themeColor="text1" w:themeTint="A6"/>
        </w:rPr>
      </w:pPr>
    </w:p>
    <w:p w14:paraId="6131DA1F" w14:textId="77777777" w:rsidR="00DF129A" w:rsidRDefault="00DF129A" w:rsidP="00DF129A">
      <w:pPr>
        <w:rPr>
          <w:rFonts w:ascii="Arial" w:hAnsi="Arial" w:cs="Arial"/>
          <w:color w:val="595959" w:themeColor="text1" w:themeTint="A6"/>
        </w:rPr>
      </w:pPr>
    </w:p>
    <w:p w14:paraId="0669E5A6" w14:textId="77777777" w:rsidR="00DF129A" w:rsidRDefault="00DF129A" w:rsidP="00DF129A">
      <w:pPr>
        <w:rPr>
          <w:rFonts w:ascii="Arial" w:hAnsi="Arial" w:cs="Arial"/>
          <w:color w:val="595959" w:themeColor="text1" w:themeTint="A6"/>
        </w:rPr>
      </w:pPr>
    </w:p>
    <w:p w14:paraId="1C1E3930" w14:textId="77777777" w:rsidR="00DF129A" w:rsidRDefault="00DF129A" w:rsidP="00DF129A">
      <w:pPr>
        <w:rPr>
          <w:rFonts w:ascii="Arial" w:hAnsi="Arial" w:cs="Arial"/>
          <w:color w:val="595959" w:themeColor="text1" w:themeTint="A6"/>
        </w:rPr>
      </w:pPr>
    </w:p>
    <w:p w14:paraId="0C45287A" w14:textId="77777777" w:rsidR="006A7D13" w:rsidRDefault="006A7D13" w:rsidP="00DF129A">
      <w:pPr>
        <w:rPr>
          <w:rFonts w:ascii="Arial" w:hAnsi="Arial" w:cs="Arial"/>
          <w:color w:val="595959" w:themeColor="text1" w:themeTint="A6"/>
        </w:rPr>
      </w:pPr>
    </w:p>
    <w:p w14:paraId="5FFDEA32" w14:textId="77777777" w:rsidR="00DF129A" w:rsidRDefault="00DF129A" w:rsidP="00DF129A"/>
    <w:p w14:paraId="6C04160F" w14:textId="77777777" w:rsidR="00000F06" w:rsidRDefault="00000F06" w:rsidP="00DF129A"/>
    <w:p w14:paraId="6D1328BA" w14:textId="77777777" w:rsidR="00000F06" w:rsidRDefault="00000F06" w:rsidP="00DF129A"/>
    <w:p w14:paraId="22D61992" w14:textId="77777777" w:rsidR="00000F06" w:rsidRDefault="00000F06" w:rsidP="00DF129A"/>
    <w:p w14:paraId="2DD23DD9" w14:textId="77777777" w:rsidR="009E2EB3" w:rsidRPr="00DF129A" w:rsidRDefault="009E2EB3" w:rsidP="00DF129A"/>
    <w:p w14:paraId="060DCCAA" w14:textId="77777777" w:rsidR="00905319" w:rsidRDefault="00905319" w:rsidP="00905319">
      <w:pPr>
        <w:pStyle w:val="Heading1"/>
        <w:pBdr>
          <w:bottom w:val="single" w:sz="6" w:space="1" w:color="auto"/>
        </w:pBdr>
        <w:rPr>
          <w:rFonts w:ascii="Arial" w:hAnsi="Arial" w:cs="Arial"/>
          <w:color w:val="FF0000"/>
        </w:rPr>
      </w:pPr>
      <w:bookmarkStart w:id="8" w:name="_Toc140937866"/>
      <w:r w:rsidRPr="00DF129A">
        <w:rPr>
          <w:rFonts w:ascii="Arial" w:hAnsi="Arial" w:cs="Arial"/>
          <w:color w:val="FF0000"/>
        </w:rPr>
        <w:lastRenderedPageBreak/>
        <w:t>Personal Development Plan (PDP) for GXO Employees</w:t>
      </w:r>
      <w:bookmarkEnd w:id="8"/>
    </w:p>
    <w:p w14:paraId="406AA086" w14:textId="77777777" w:rsidR="00DF129A" w:rsidRPr="00DF129A" w:rsidRDefault="00DF129A" w:rsidP="00DF129A"/>
    <w:p w14:paraId="5A7142F0" w14:textId="77777777" w:rsidR="00905319" w:rsidRPr="00DF129A" w:rsidRDefault="00905319" w:rsidP="00905319">
      <w:pPr>
        <w:pStyle w:val="Heading2"/>
        <w:rPr>
          <w:rFonts w:ascii="Arial" w:hAnsi="Arial" w:cs="Arial"/>
          <w:color w:val="FF0000"/>
        </w:rPr>
      </w:pPr>
      <w:bookmarkStart w:id="9" w:name="_Toc140937867"/>
      <w:r w:rsidRPr="00DF129A">
        <w:rPr>
          <w:rFonts w:ascii="Arial" w:hAnsi="Arial" w:cs="Arial"/>
          <w:color w:val="FF0000"/>
        </w:rPr>
        <w:t>4.1 Identifying Development Needs</w:t>
      </w:r>
      <w:bookmarkEnd w:id="9"/>
    </w:p>
    <w:p w14:paraId="678525C0" w14:textId="77777777" w:rsidR="00DF129A" w:rsidRDefault="00DF129A" w:rsidP="00DF129A"/>
    <w:p w14:paraId="580D27A0" w14:textId="4DC30AD4" w:rsidR="00DF129A" w:rsidRDefault="006A2AC7" w:rsidP="00DF129A">
      <w:pPr>
        <w:rPr>
          <w:rFonts w:ascii="Arial" w:hAnsi="Arial" w:cs="Arial"/>
          <w:color w:val="595959" w:themeColor="text1" w:themeTint="A6"/>
        </w:rPr>
      </w:pPr>
      <w:r w:rsidRPr="00745D4F">
        <w:rPr>
          <w:rFonts w:ascii="Arial" w:hAnsi="Arial" w:cs="Arial"/>
          <w:color w:val="595959" w:themeColor="text1" w:themeTint="A6"/>
        </w:rPr>
        <w:t>Finding</w:t>
      </w:r>
      <w:r w:rsidR="00745D4F" w:rsidRPr="00745D4F">
        <w:rPr>
          <w:rFonts w:ascii="Arial" w:hAnsi="Arial" w:cs="Arial"/>
          <w:color w:val="595959" w:themeColor="text1" w:themeTint="A6"/>
        </w:rPr>
        <w:t xml:space="preserve"> development needs is the process of recognizing the areas in which an individual requires improvement or enhancement to excel in their current role or to prepare for future career aspirations (Armstrong &amp; Baron, 2005). This process involves evaluating an individual's skills, competencies, knowledge, and behavior in the workplace. Development needs can arise from various sources, including performance appraisals, feedback from supervisors and peers, self-assessment, and organizational goals (CIPD, 2015). </w:t>
      </w:r>
    </w:p>
    <w:p w14:paraId="024524AB" w14:textId="77777777" w:rsidR="00745D4F" w:rsidRPr="00745D4F" w:rsidRDefault="00745D4F" w:rsidP="00DF129A">
      <w:pPr>
        <w:rPr>
          <w:rFonts w:ascii="Arial" w:hAnsi="Arial" w:cs="Arial"/>
          <w:color w:val="595959" w:themeColor="text1" w:themeTint="A6"/>
        </w:rPr>
      </w:pPr>
    </w:p>
    <w:p w14:paraId="4621DF55" w14:textId="77777777" w:rsidR="00905319" w:rsidRDefault="00905319" w:rsidP="00905319">
      <w:pPr>
        <w:pStyle w:val="Heading2"/>
        <w:rPr>
          <w:rFonts w:ascii="Arial" w:hAnsi="Arial" w:cs="Arial"/>
          <w:color w:val="FF0000"/>
        </w:rPr>
      </w:pPr>
      <w:bookmarkStart w:id="10" w:name="_Toc140937868"/>
      <w:r w:rsidRPr="00DF129A">
        <w:rPr>
          <w:rFonts w:ascii="Arial" w:hAnsi="Arial" w:cs="Arial"/>
          <w:color w:val="FF0000"/>
        </w:rPr>
        <w:t>4.2 Gathering Information for the PDP</w:t>
      </w:r>
      <w:bookmarkEnd w:id="10"/>
    </w:p>
    <w:p w14:paraId="09E3FC42" w14:textId="77777777" w:rsidR="00DF129A" w:rsidRDefault="00DF129A" w:rsidP="00DF129A"/>
    <w:p w14:paraId="6144D823" w14:textId="0C1F8388" w:rsidR="00745D4F" w:rsidRPr="00745D4F" w:rsidRDefault="00745D4F" w:rsidP="00745D4F">
      <w:pPr>
        <w:rPr>
          <w:rFonts w:ascii="Arial" w:hAnsi="Arial" w:cs="Arial"/>
          <w:color w:val="595959" w:themeColor="text1" w:themeTint="A6"/>
        </w:rPr>
      </w:pPr>
      <w:r w:rsidRPr="00745D4F">
        <w:rPr>
          <w:rFonts w:ascii="Arial" w:hAnsi="Arial" w:cs="Arial"/>
          <w:color w:val="595959" w:themeColor="text1" w:themeTint="A6"/>
        </w:rPr>
        <w:t>To create an effective Personal Development Plan (PDP), comprehensive information about the employee's strengths, weaknesses, and aspirations is essential. The following methods can be employed to gather relevant information:</w:t>
      </w:r>
    </w:p>
    <w:p w14:paraId="2924ACF4" w14:textId="1FB47CB2" w:rsidR="00745D4F" w:rsidRDefault="00745D4F" w:rsidP="00745D4F">
      <w:pPr>
        <w:pStyle w:val="ListParagraph"/>
        <w:numPr>
          <w:ilvl w:val="0"/>
          <w:numId w:val="12"/>
        </w:numPr>
        <w:rPr>
          <w:rFonts w:ascii="Arial" w:hAnsi="Arial" w:cs="Arial"/>
          <w:color w:val="595959" w:themeColor="text1" w:themeTint="A6"/>
        </w:rPr>
      </w:pPr>
      <w:r w:rsidRPr="00745D4F">
        <w:rPr>
          <w:rFonts w:ascii="Arial" w:hAnsi="Arial" w:cs="Arial"/>
          <w:color w:val="595959" w:themeColor="text1" w:themeTint="A6"/>
        </w:rPr>
        <w:t xml:space="preserve">Appraisal and Performance Management Systems: Performance appraisals, feedback from supervisors, and 360-degree assessments </w:t>
      </w:r>
      <w:r w:rsidR="006A2AC7" w:rsidRPr="00745D4F">
        <w:rPr>
          <w:rFonts w:ascii="Arial" w:hAnsi="Arial" w:cs="Arial"/>
          <w:color w:val="595959" w:themeColor="text1" w:themeTint="A6"/>
        </w:rPr>
        <w:t>supply</w:t>
      </w:r>
      <w:r w:rsidRPr="00745D4F">
        <w:rPr>
          <w:rFonts w:ascii="Arial" w:hAnsi="Arial" w:cs="Arial"/>
          <w:color w:val="595959" w:themeColor="text1" w:themeTint="A6"/>
        </w:rPr>
        <w:t xml:space="preserve"> valuable insights into an employee's performance and areas for improvement (Fletcher &amp; Williams, 1996).</w:t>
      </w:r>
    </w:p>
    <w:p w14:paraId="0473A6EE" w14:textId="78BEF44C" w:rsidR="00745D4F" w:rsidRDefault="00745D4F" w:rsidP="00745D4F">
      <w:pPr>
        <w:pStyle w:val="ListParagraph"/>
        <w:numPr>
          <w:ilvl w:val="0"/>
          <w:numId w:val="12"/>
        </w:numPr>
        <w:rPr>
          <w:rFonts w:ascii="Arial" w:hAnsi="Arial" w:cs="Arial"/>
          <w:color w:val="595959" w:themeColor="text1" w:themeTint="A6"/>
        </w:rPr>
      </w:pPr>
      <w:r w:rsidRPr="00745D4F">
        <w:rPr>
          <w:rFonts w:ascii="Arial" w:hAnsi="Arial" w:cs="Arial"/>
          <w:color w:val="595959" w:themeColor="text1" w:themeTint="A6"/>
        </w:rPr>
        <w:t xml:space="preserve">Self-Assessment: Employees can </w:t>
      </w:r>
      <w:r w:rsidR="006A2AC7" w:rsidRPr="00745D4F">
        <w:rPr>
          <w:rFonts w:ascii="Arial" w:hAnsi="Arial" w:cs="Arial"/>
          <w:color w:val="595959" w:themeColor="text1" w:themeTint="A6"/>
        </w:rPr>
        <w:t>take part</w:t>
      </w:r>
      <w:r w:rsidRPr="00745D4F">
        <w:rPr>
          <w:rFonts w:ascii="Arial" w:hAnsi="Arial" w:cs="Arial"/>
          <w:color w:val="595959" w:themeColor="text1" w:themeTint="A6"/>
        </w:rPr>
        <w:t xml:space="preserve"> in self-assessment exercises to reflect on their skills, career goals, and areas they want to develop (Tremblay &amp; Gardner, 2001).</w:t>
      </w:r>
    </w:p>
    <w:p w14:paraId="66364D7A" w14:textId="77777777" w:rsidR="00745D4F" w:rsidRDefault="00745D4F" w:rsidP="00745D4F">
      <w:pPr>
        <w:pStyle w:val="ListParagraph"/>
        <w:numPr>
          <w:ilvl w:val="0"/>
          <w:numId w:val="12"/>
        </w:numPr>
        <w:rPr>
          <w:rFonts w:ascii="Arial" w:hAnsi="Arial" w:cs="Arial"/>
          <w:color w:val="595959" w:themeColor="text1" w:themeTint="A6"/>
        </w:rPr>
      </w:pPr>
      <w:r w:rsidRPr="00745D4F">
        <w:rPr>
          <w:rFonts w:ascii="Arial" w:hAnsi="Arial" w:cs="Arial"/>
          <w:color w:val="595959" w:themeColor="text1" w:themeTint="A6"/>
        </w:rPr>
        <w:t>Peer Evaluation: Gathering feedback from colleagues and team members can offer a broader perspective on the individual's capabilities and collaborative skills (London &amp; Smither, 1995).</w:t>
      </w:r>
    </w:p>
    <w:p w14:paraId="5F5700A7" w14:textId="67DFC485" w:rsidR="00745D4F" w:rsidRDefault="00745D4F" w:rsidP="00745D4F">
      <w:pPr>
        <w:pStyle w:val="ListParagraph"/>
        <w:numPr>
          <w:ilvl w:val="0"/>
          <w:numId w:val="12"/>
        </w:numPr>
        <w:rPr>
          <w:rFonts w:ascii="Arial" w:hAnsi="Arial" w:cs="Arial"/>
          <w:color w:val="595959" w:themeColor="text1" w:themeTint="A6"/>
        </w:rPr>
      </w:pPr>
      <w:r w:rsidRPr="00745D4F">
        <w:rPr>
          <w:rFonts w:ascii="Arial" w:hAnsi="Arial" w:cs="Arial"/>
          <w:color w:val="595959" w:themeColor="text1" w:themeTint="A6"/>
        </w:rPr>
        <w:t xml:space="preserve">Training Needs Analysis: Conducting a training needs analysis helps in </w:t>
      </w:r>
      <w:r w:rsidR="006A2AC7" w:rsidRPr="00745D4F">
        <w:rPr>
          <w:rFonts w:ascii="Arial" w:hAnsi="Arial" w:cs="Arial"/>
          <w:color w:val="595959" w:themeColor="text1" w:themeTint="A6"/>
        </w:rPr>
        <w:t>finding</w:t>
      </w:r>
      <w:r w:rsidRPr="00745D4F">
        <w:rPr>
          <w:rFonts w:ascii="Arial" w:hAnsi="Arial" w:cs="Arial"/>
          <w:color w:val="595959" w:themeColor="text1" w:themeTint="A6"/>
        </w:rPr>
        <w:t xml:space="preserve"> gaps between current skills and the skills </w:t>
      </w:r>
      <w:r w:rsidR="006A2AC7" w:rsidRPr="00745D4F">
        <w:rPr>
          <w:rFonts w:ascii="Arial" w:hAnsi="Arial" w:cs="Arial"/>
          <w:color w:val="595959" w:themeColor="text1" w:themeTint="A6"/>
        </w:rPr>
        <w:t>needed</w:t>
      </w:r>
      <w:r w:rsidRPr="00745D4F">
        <w:rPr>
          <w:rFonts w:ascii="Arial" w:hAnsi="Arial" w:cs="Arial"/>
          <w:color w:val="595959" w:themeColor="text1" w:themeTint="A6"/>
        </w:rPr>
        <w:t xml:space="preserve"> for the job (Goldstein &amp; Ford, 2002).</w:t>
      </w:r>
    </w:p>
    <w:p w14:paraId="1DD44B8C" w14:textId="1ABDC959" w:rsidR="00745D4F" w:rsidRPr="00745D4F" w:rsidRDefault="00745D4F" w:rsidP="00745D4F">
      <w:pPr>
        <w:pStyle w:val="ListParagraph"/>
        <w:numPr>
          <w:ilvl w:val="0"/>
          <w:numId w:val="12"/>
        </w:numPr>
        <w:rPr>
          <w:rFonts w:ascii="Arial" w:hAnsi="Arial" w:cs="Arial"/>
          <w:color w:val="595959" w:themeColor="text1" w:themeTint="A6"/>
        </w:rPr>
      </w:pPr>
      <w:r w:rsidRPr="00745D4F">
        <w:rPr>
          <w:rFonts w:ascii="Arial" w:hAnsi="Arial" w:cs="Arial"/>
          <w:color w:val="595959" w:themeColor="text1" w:themeTint="A6"/>
        </w:rPr>
        <w:t xml:space="preserve">Goal Alignment: Understanding the organization's goals and </w:t>
      </w:r>
      <w:r w:rsidR="006A2AC7" w:rsidRPr="00745D4F">
        <w:rPr>
          <w:rFonts w:ascii="Arial" w:hAnsi="Arial" w:cs="Arial"/>
          <w:color w:val="595959" w:themeColor="text1" w:themeTint="A6"/>
        </w:rPr>
        <w:t>aims</w:t>
      </w:r>
      <w:r w:rsidRPr="00745D4F">
        <w:rPr>
          <w:rFonts w:ascii="Arial" w:hAnsi="Arial" w:cs="Arial"/>
          <w:color w:val="595959" w:themeColor="text1" w:themeTint="A6"/>
        </w:rPr>
        <w:t xml:space="preserve"> can guide the identification of development needs that align with the company's strategic direction (Armstrong, 2016)</w:t>
      </w:r>
    </w:p>
    <w:p w14:paraId="68258FA7" w14:textId="77777777" w:rsidR="00DF129A" w:rsidRDefault="00DF129A" w:rsidP="00DF129A"/>
    <w:p w14:paraId="0F2BE97E" w14:textId="77777777" w:rsidR="00DF129A" w:rsidRPr="00DF129A" w:rsidRDefault="00DF129A" w:rsidP="00DF129A"/>
    <w:p w14:paraId="1C819A2C" w14:textId="77777777" w:rsidR="00905319" w:rsidRDefault="00905319" w:rsidP="00905319">
      <w:pPr>
        <w:pStyle w:val="Heading2"/>
        <w:rPr>
          <w:rFonts w:ascii="Arial" w:hAnsi="Arial" w:cs="Arial"/>
          <w:color w:val="FF0000"/>
        </w:rPr>
      </w:pPr>
      <w:bookmarkStart w:id="11" w:name="_Toc140937869"/>
      <w:r w:rsidRPr="00DF129A">
        <w:rPr>
          <w:rFonts w:ascii="Arial" w:hAnsi="Arial" w:cs="Arial"/>
          <w:color w:val="FF0000"/>
        </w:rPr>
        <w:t>4.3 Developing and Presenting the PDP</w:t>
      </w:r>
      <w:bookmarkEnd w:id="11"/>
    </w:p>
    <w:p w14:paraId="2F23AECD" w14:textId="77777777" w:rsidR="00DF129A" w:rsidRDefault="00DF129A" w:rsidP="00DF129A"/>
    <w:p w14:paraId="6CA3A021" w14:textId="693362E5" w:rsidR="00745D4F" w:rsidRPr="00745D4F" w:rsidRDefault="00745D4F" w:rsidP="00745D4F">
      <w:pPr>
        <w:rPr>
          <w:rFonts w:ascii="Arial" w:hAnsi="Arial" w:cs="Arial"/>
          <w:color w:val="595959" w:themeColor="text1" w:themeTint="A6"/>
        </w:rPr>
      </w:pPr>
      <w:r w:rsidRPr="00745D4F">
        <w:rPr>
          <w:rFonts w:ascii="Arial" w:hAnsi="Arial" w:cs="Arial"/>
          <w:color w:val="595959" w:themeColor="text1" w:themeTint="A6"/>
        </w:rPr>
        <w:t>Developing a P</w:t>
      </w:r>
      <w:r>
        <w:rPr>
          <w:rFonts w:ascii="Arial" w:hAnsi="Arial" w:cs="Arial"/>
          <w:color w:val="595959" w:themeColor="text1" w:themeTint="A6"/>
        </w:rPr>
        <w:t>DP</w:t>
      </w:r>
      <w:r w:rsidRPr="00745D4F">
        <w:rPr>
          <w:rFonts w:ascii="Arial" w:hAnsi="Arial" w:cs="Arial"/>
          <w:color w:val="595959" w:themeColor="text1" w:themeTint="A6"/>
        </w:rPr>
        <w:t xml:space="preserve"> involves designing a structured roadmap that outlines specific development </w:t>
      </w:r>
      <w:r w:rsidR="00631F3C" w:rsidRPr="00745D4F">
        <w:rPr>
          <w:rFonts w:ascii="Arial" w:hAnsi="Arial" w:cs="Arial"/>
          <w:color w:val="595959" w:themeColor="text1" w:themeTint="A6"/>
        </w:rPr>
        <w:t>goals</w:t>
      </w:r>
      <w:r w:rsidRPr="00745D4F">
        <w:rPr>
          <w:rFonts w:ascii="Arial" w:hAnsi="Arial" w:cs="Arial"/>
          <w:color w:val="595959" w:themeColor="text1" w:themeTint="A6"/>
        </w:rPr>
        <w:t>, activities, timelines, and evaluation criteria. The plan should be tailored to the individual's needs, career aspirations, and the organization's requirements. It typically includes elements</w:t>
      </w:r>
      <w:r>
        <w:rPr>
          <w:rFonts w:ascii="Arial" w:hAnsi="Arial" w:cs="Arial"/>
          <w:color w:val="595959" w:themeColor="text1" w:themeTint="A6"/>
        </w:rPr>
        <w:t xml:space="preserve"> such</w:t>
      </w:r>
      <w:r w:rsidRPr="00745D4F">
        <w:rPr>
          <w:rFonts w:ascii="Arial" w:hAnsi="Arial" w:cs="Arial"/>
          <w:color w:val="595959" w:themeColor="text1" w:themeTint="A6"/>
        </w:rPr>
        <w:t>:</w:t>
      </w:r>
    </w:p>
    <w:p w14:paraId="5C430620" w14:textId="77777777" w:rsidR="00745D4F" w:rsidRPr="00745D4F" w:rsidRDefault="00745D4F" w:rsidP="00745D4F">
      <w:pPr>
        <w:rPr>
          <w:rFonts w:ascii="Arial" w:hAnsi="Arial" w:cs="Arial"/>
          <w:color w:val="595959" w:themeColor="text1" w:themeTint="A6"/>
        </w:rPr>
      </w:pPr>
    </w:p>
    <w:p w14:paraId="124EE872" w14:textId="77777777" w:rsidR="00745D4F" w:rsidRDefault="00745D4F" w:rsidP="00745D4F">
      <w:pPr>
        <w:pStyle w:val="ListParagraph"/>
        <w:numPr>
          <w:ilvl w:val="0"/>
          <w:numId w:val="13"/>
        </w:numPr>
        <w:rPr>
          <w:rFonts w:ascii="Arial" w:hAnsi="Arial" w:cs="Arial"/>
          <w:color w:val="595959" w:themeColor="text1" w:themeTint="A6"/>
        </w:rPr>
      </w:pPr>
      <w:r w:rsidRPr="00745D4F">
        <w:rPr>
          <w:rFonts w:ascii="Arial" w:hAnsi="Arial" w:cs="Arial"/>
          <w:color w:val="595959" w:themeColor="text1" w:themeTint="A6"/>
        </w:rPr>
        <w:lastRenderedPageBreak/>
        <w:t>Development Objectives: Clearly define the specific areas of improvement and the desired outcomes (London &amp; Smither, 1995).</w:t>
      </w:r>
    </w:p>
    <w:p w14:paraId="1DA441B2" w14:textId="54CDBCA6" w:rsidR="00745D4F" w:rsidRDefault="00745D4F" w:rsidP="00745D4F">
      <w:pPr>
        <w:pStyle w:val="ListParagraph"/>
        <w:numPr>
          <w:ilvl w:val="0"/>
          <w:numId w:val="13"/>
        </w:numPr>
        <w:rPr>
          <w:rFonts w:ascii="Arial" w:hAnsi="Arial" w:cs="Arial"/>
          <w:color w:val="595959" w:themeColor="text1" w:themeTint="A6"/>
        </w:rPr>
      </w:pPr>
      <w:r w:rsidRPr="00745D4F">
        <w:rPr>
          <w:rFonts w:ascii="Arial" w:hAnsi="Arial" w:cs="Arial"/>
          <w:color w:val="595959" w:themeColor="text1" w:themeTint="A6"/>
        </w:rPr>
        <w:t xml:space="preserve">Development Activities: Outline the training programs, workshops, courses, or other activities that will support the achievement of the development </w:t>
      </w:r>
      <w:r w:rsidR="006A2AC7" w:rsidRPr="00745D4F">
        <w:rPr>
          <w:rFonts w:ascii="Arial" w:hAnsi="Arial" w:cs="Arial"/>
          <w:color w:val="595959" w:themeColor="text1" w:themeTint="A6"/>
        </w:rPr>
        <w:t>goals</w:t>
      </w:r>
      <w:r w:rsidRPr="00745D4F">
        <w:rPr>
          <w:rFonts w:ascii="Arial" w:hAnsi="Arial" w:cs="Arial"/>
          <w:color w:val="595959" w:themeColor="text1" w:themeTint="A6"/>
        </w:rPr>
        <w:t xml:space="preserve"> (Goldstein &amp; Ford, 2002).</w:t>
      </w:r>
    </w:p>
    <w:p w14:paraId="5C12430A" w14:textId="4D6FD9DB" w:rsidR="00745D4F" w:rsidRDefault="00745D4F" w:rsidP="00745D4F">
      <w:pPr>
        <w:pStyle w:val="ListParagraph"/>
        <w:numPr>
          <w:ilvl w:val="0"/>
          <w:numId w:val="13"/>
        </w:numPr>
        <w:rPr>
          <w:rFonts w:ascii="Arial" w:hAnsi="Arial" w:cs="Arial"/>
          <w:color w:val="595959" w:themeColor="text1" w:themeTint="A6"/>
        </w:rPr>
      </w:pPr>
      <w:r w:rsidRPr="00745D4F">
        <w:rPr>
          <w:rFonts w:ascii="Arial" w:hAnsi="Arial" w:cs="Arial"/>
          <w:color w:val="595959" w:themeColor="text1" w:themeTint="A6"/>
        </w:rPr>
        <w:t xml:space="preserve">Timeline: Set realistic timelines for each development activity to ensure progress is made within a reasonable </w:t>
      </w:r>
      <w:r w:rsidR="006A2AC7" w:rsidRPr="00745D4F">
        <w:rPr>
          <w:rFonts w:ascii="Arial" w:hAnsi="Arial" w:cs="Arial"/>
          <w:color w:val="595959" w:themeColor="text1" w:themeTint="A6"/>
        </w:rPr>
        <w:t>period</w:t>
      </w:r>
      <w:r w:rsidRPr="00745D4F">
        <w:rPr>
          <w:rFonts w:ascii="Arial" w:hAnsi="Arial" w:cs="Arial"/>
          <w:color w:val="595959" w:themeColor="text1" w:themeTint="A6"/>
        </w:rPr>
        <w:t xml:space="preserve"> (Armstrong &amp; Baron, 2005).</w:t>
      </w:r>
    </w:p>
    <w:p w14:paraId="4E03A30D" w14:textId="77777777" w:rsidR="00745D4F" w:rsidRPr="00745D4F" w:rsidRDefault="00745D4F" w:rsidP="00745D4F">
      <w:pPr>
        <w:rPr>
          <w:rFonts w:ascii="Arial" w:hAnsi="Arial" w:cs="Arial"/>
          <w:color w:val="595959" w:themeColor="text1" w:themeTint="A6"/>
        </w:rPr>
      </w:pPr>
    </w:p>
    <w:p w14:paraId="1C5E2783" w14:textId="7C930249" w:rsidR="00745D4F" w:rsidRPr="0074326C" w:rsidRDefault="00745D4F" w:rsidP="00745D4F">
      <w:pPr>
        <w:rPr>
          <w:rFonts w:ascii="Arial" w:hAnsi="Arial" w:cs="Arial"/>
          <w:color w:val="595959" w:themeColor="text1" w:themeTint="A6"/>
        </w:rPr>
      </w:pPr>
      <w:r w:rsidRPr="00745D4F">
        <w:rPr>
          <w:rFonts w:ascii="Arial" w:hAnsi="Arial" w:cs="Arial"/>
          <w:color w:val="595959" w:themeColor="text1" w:themeTint="A6"/>
        </w:rPr>
        <w:t>Presenting the PDP involves discussing the plan with the individual and obtaining their commitment and buy-in. The PDP should be a collaborative effort between the employee and their manager, fostering a sense of ownership and accountability. An open dialogue during the presentation stage helps ensure that the PDP aligns with the employee's aspirations and organizational goals, leading to a successful development journey.</w:t>
      </w:r>
    </w:p>
    <w:p w14:paraId="19BA08C9" w14:textId="77777777" w:rsidR="00DF129A" w:rsidRPr="00DF129A" w:rsidRDefault="00DF129A" w:rsidP="00DF129A"/>
    <w:p w14:paraId="330438BE" w14:textId="77777777" w:rsidR="00905319" w:rsidRDefault="00905319" w:rsidP="00905319">
      <w:pPr>
        <w:pStyle w:val="Heading2"/>
        <w:rPr>
          <w:rFonts w:ascii="Arial" w:hAnsi="Arial" w:cs="Arial"/>
          <w:color w:val="FF0000"/>
        </w:rPr>
      </w:pPr>
      <w:bookmarkStart w:id="12" w:name="_Toc140937870"/>
      <w:r w:rsidRPr="00646AE0">
        <w:rPr>
          <w:rFonts w:ascii="Arial" w:hAnsi="Arial" w:cs="Arial"/>
          <w:color w:val="FF0000"/>
        </w:rPr>
        <w:t>4.4 Implementing and Monitoring the PDP</w:t>
      </w:r>
      <w:bookmarkEnd w:id="12"/>
    </w:p>
    <w:p w14:paraId="745654E3" w14:textId="77777777" w:rsidR="00280AF6" w:rsidRDefault="00280AF6" w:rsidP="00646AE0">
      <w:pPr>
        <w:rPr>
          <w:rFonts w:ascii="Arial" w:hAnsi="Arial" w:cs="Arial"/>
          <w:color w:val="595959" w:themeColor="text1" w:themeTint="A6"/>
        </w:rPr>
      </w:pPr>
    </w:p>
    <w:p w14:paraId="3169C447" w14:textId="6CCFA0BD" w:rsidR="00280AF6" w:rsidRPr="00280AF6" w:rsidRDefault="00280AF6" w:rsidP="00646AE0">
      <w:pPr>
        <w:rPr>
          <w:rFonts w:ascii="Arial" w:hAnsi="Arial" w:cs="Arial"/>
          <w:color w:val="595959" w:themeColor="text1" w:themeTint="A6"/>
        </w:rPr>
      </w:pPr>
      <w:r w:rsidRPr="0074326C">
        <w:rPr>
          <w:rFonts w:ascii="Arial" w:hAnsi="Arial" w:cs="Arial"/>
          <w:color w:val="595959" w:themeColor="text1" w:themeTint="A6"/>
        </w:rPr>
        <w:t>Monitoring the plan's execution ensures that employees receive the necessary resources and guidance to achieve their development goals.</w:t>
      </w:r>
    </w:p>
    <w:p w14:paraId="2F961E35" w14:textId="1E4726F9" w:rsidR="00F1725F" w:rsidRDefault="00F1725F" w:rsidP="00646AE0">
      <w:pPr>
        <w:rPr>
          <w:rFonts w:ascii="Arial" w:hAnsi="Arial" w:cs="Arial"/>
          <w:color w:val="595959" w:themeColor="text1" w:themeTint="A6"/>
        </w:rPr>
      </w:pPr>
      <w:r w:rsidRPr="00F1725F">
        <w:rPr>
          <w:rFonts w:ascii="Arial" w:hAnsi="Arial" w:cs="Arial"/>
          <w:color w:val="595959" w:themeColor="text1" w:themeTint="A6"/>
        </w:rPr>
        <w:t>The personal development plan will be implemented through a collaborative effort between the employee</w:t>
      </w:r>
      <w:r>
        <w:rPr>
          <w:rFonts w:ascii="Arial" w:hAnsi="Arial" w:cs="Arial"/>
          <w:color w:val="595959" w:themeColor="text1" w:themeTint="A6"/>
        </w:rPr>
        <w:t>s</w:t>
      </w:r>
      <w:r w:rsidRPr="00F1725F">
        <w:rPr>
          <w:rFonts w:ascii="Arial" w:hAnsi="Arial" w:cs="Arial"/>
          <w:color w:val="595959" w:themeColor="text1" w:themeTint="A6"/>
        </w:rPr>
        <w:t xml:space="preserve"> and their supervisor</w:t>
      </w:r>
      <w:r>
        <w:rPr>
          <w:rFonts w:ascii="Arial" w:hAnsi="Arial" w:cs="Arial"/>
          <w:color w:val="595959" w:themeColor="text1" w:themeTint="A6"/>
        </w:rPr>
        <w:t xml:space="preserve">s, </w:t>
      </w:r>
      <w:r w:rsidRPr="0074326C">
        <w:rPr>
          <w:rFonts w:ascii="Arial" w:hAnsi="Arial" w:cs="Arial"/>
          <w:color w:val="595959" w:themeColor="text1" w:themeTint="A6"/>
        </w:rPr>
        <w:t>mentors or coaches</w:t>
      </w:r>
      <w:r w:rsidRPr="00F1725F">
        <w:rPr>
          <w:rFonts w:ascii="Arial" w:hAnsi="Arial" w:cs="Arial"/>
          <w:color w:val="595959" w:themeColor="text1" w:themeTint="A6"/>
        </w:rPr>
        <w:t xml:space="preserve">. Regular progress reviews will be conducted to ensure the employee is on track to achieve their development </w:t>
      </w:r>
      <w:r w:rsidR="00631F3C" w:rsidRPr="00F1725F">
        <w:rPr>
          <w:rFonts w:ascii="Arial" w:hAnsi="Arial" w:cs="Arial"/>
          <w:color w:val="595959" w:themeColor="text1" w:themeTint="A6"/>
        </w:rPr>
        <w:t>aims</w:t>
      </w:r>
      <w:r w:rsidRPr="00F1725F">
        <w:rPr>
          <w:rFonts w:ascii="Arial" w:hAnsi="Arial" w:cs="Arial"/>
          <w:color w:val="595959" w:themeColor="text1" w:themeTint="A6"/>
        </w:rPr>
        <w:t xml:space="preserve">. Monitoring will be </w:t>
      </w:r>
      <w:r w:rsidR="00631F3C" w:rsidRPr="00F1725F">
        <w:rPr>
          <w:rFonts w:ascii="Arial" w:hAnsi="Arial" w:cs="Arial"/>
          <w:color w:val="595959" w:themeColor="text1" w:themeTint="A6"/>
        </w:rPr>
        <w:t>conducted</w:t>
      </w:r>
      <w:r w:rsidRPr="00F1725F">
        <w:rPr>
          <w:rFonts w:ascii="Arial" w:hAnsi="Arial" w:cs="Arial"/>
          <w:color w:val="595959" w:themeColor="text1" w:themeTint="A6"/>
        </w:rPr>
        <w:t xml:space="preserve"> through monthly or quarterly meetings, depending on the complexity of the development goals.</w:t>
      </w:r>
    </w:p>
    <w:p w14:paraId="12E24FDE" w14:textId="77777777" w:rsidR="00280AF6" w:rsidRPr="0074326C" w:rsidRDefault="00280AF6" w:rsidP="00646AE0">
      <w:pPr>
        <w:rPr>
          <w:rFonts w:ascii="Arial" w:hAnsi="Arial" w:cs="Arial"/>
          <w:color w:val="595959" w:themeColor="text1" w:themeTint="A6"/>
        </w:rPr>
      </w:pPr>
    </w:p>
    <w:p w14:paraId="0B4CA625" w14:textId="77777777" w:rsidR="00646AE0" w:rsidRPr="00646AE0" w:rsidRDefault="00646AE0" w:rsidP="00646AE0"/>
    <w:p w14:paraId="440191B0" w14:textId="77777777" w:rsidR="00905319" w:rsidRDefault="00905319" w:rsidP="00905319">
      <w:pPr>
        <w:pStyle w:val="Heading2"/>
        <w:rPr>
          <w:rFonts w:ascii="Arial" w:hAnsi="Arial" w:cs="Arial"/>
          <w:color w:val="FF0000"/>
        </w:rPr>
      </w:pPr>
      <w:bookmarkStart w:id="13" w:name="_Toc140937871"/>
      <w:r w:rsidRPr="00646AE0">
        <w:rPr>
          <w:rFonts w:ascii="Arial" w:hAnsi="Arial" w:cs="Arial"/>
          <w:color w:val="FF0000"/>
        </w:rPr>
        <w:t>4.5 Evaluating the Effectiveness of the PDP</w:t>
      </w:r>
      <w:bookmarkEnd w:id="13"/>
    </w:p>
    <w:p w14:paraId="6BA0E7F6" w14:textId="77777777" w:rsidR="00410ABF" w:rsidRPr="00410ABF" w:rsidRDefault="00410ABF" w:rsidP="00410ABF">
      <w:pPr>
        <w:rPr>
          <w:rFonts w:ascii="Arial" w:hAnsi="Arial" w:cs="Arial"/>
          <w:color w:val="595959" w:themeColor="text1" w:themeTint="A6"/>
        </w:rPr>
      </w:pPr>
    </w:p>
    <w:p w14:paraId="4A6C5ACF" w14:textId="5E59418A" w:rsidR="00280AF6" w:rsidRPr="00280AF6" w:rsidRDefault="00410ABF" w:rsidP="00410ABF">
      <w:pPr>
        <w:rPr>
          <w:rFonts w:ascii="Arial" w:hAnsi="Arial" w:cs="Arial"/>
          <w:color w:val="595959" w:themeColor="text1" w:themeTint="A6"/>
        </w:rPr>
      </w:pPr>
      <w:r w:rsidRPr="00410ABF">
        <w:rPr>
          <w:rFonts w:ascii="Arial" w:hAnsi="Arial" w:cs="Arial"/>
          <w:color w:val="595959" w:themeColor="text1" w:themeTint="A6"/>
        </w:rPr>
        <w:t>The personal development plan's effectiveness will be assessed based on</w:t>
      </w:r>
      <w:r>
        <w:rPr>
          <w:rFonts w:ascii="Arial" w:hAnsi="Arial" w:cs="Arial"/>
          <w:color w:val="595959" w:themeColor="text1" w:themeTint="A6"/>
        </w:rPr>
        <w:t xml:space="preserve"> SMART</w:t>
      </w:r>
      <w:r w:rsidRPr="00410ABF">
        <w:rPr>
          <w:rFonts w:ascii="Arial" w:hAnsi="Arial" w:cs="Arial"/>
          <w:color w:val="595959" w:themeColor="text1" w:themeTint="A6"/>
        </w:rPr>
        <w:t xml:space="preserve"> </w:t>
      </w:r>
      <w:r w:rsidR="00280AF6" w:rsidRPr="00280AF6">
        <w:rPr>
          <w:rFonts w:ascii="Arial" w:hAnsi="Arial" w:cs="Arial"/>
          <w:color w:val="595959" w:themeColor="text1" w:themeTint="A6"/>
        </w:rPr>
        <w:t xml:space="preserve">(Specific, Measurable, Achievable, Relevant, and Time-bound) targets set for each development </w:t>
      </w:r>
      <w:proofErr w:type="gramStart"/>
      <w:r w:rsidR="00280AF6" w:rsidRPr="00280AF6">
        <w:rPr>
          <w:rFonts w:ascii="Arial" w:hAnsi="Arial" w:cs="Arial"/>
          <w:color w:val="595959" w:themeColor="text1" w:themeTint="A6"/>
        </w:rPr>
        <w:t>objective</w:t>
      </w:r>
      <w:proofErr w:type="gramEnd"/>
      <w:r w:rsidR="00280AF6" w:rsidRPr="00280AF6">
        <w:rPr>
          <w:rFonts w:ascii="Arial" w:hAnsi="Arial" w:cs="Arial"/>
          <w:color w:val="595959" w:themeColor="text1" w:themeTint="A6"/>
        </w:rPr>
        <w:t xml:space="preserve">. Assessments will be conducted periodically to measure the </w:t>
      </w:r>
      <w:r w:rsidR="00280AF6" w:rsidRPr="00280AF6">
        <w:rPr>
          <w:rFonts w:ascii="Arial" w:hAnsi="Arial" w:cs="Arial"/>
          <w:color w:val="595959" w:themeColor="text1" w:themeTint="A6"/>
        </w:rPr>
        <w:t>employees’</w:t>
      </w:r>
      <w:r w:rsidR="00280AF6" w:rsidRPr="00280AF6">
        <w:rPr>
          <w:rFonts w:ascii="Arial" w:hAnsi="Arial" w:cs="Arial"/>
          <w:color w:val="595959" w:themeColor="text1" w:themeTint="A6"/>
        </w:rPr>
        <w:t xml:space="preserve"> progress and improvements in their skills and capabilities.</w:t>
      </w:r>
    </w:p>
    <w:p w14:paraId="39E48C52" w14:textId="77777777" w:rsidR="00280AF6" w:rsidRPr="00280AF6" w:rsidRDefault="00280AF6" w:rsidP="00280AF6">
      <w:pPr>
        <w:rPr>
          <w:rFonts w:ascii="Arial" w:hAnsi="Arial" w:cs="Arial"/>
          <w:color w:val="595959" w:themeColor="text1" w:themeTint="A6"/>
        </w:rPr>
      </w:pPr>
    </w:p>
    <w:p w14:paraId="36625113" w14:textId="1FC65D91" w:rsidR="00280AF6" w:rsidRDefault="00280AF6" w:rsidP="00280AF6">
      <w:pPr>
        <w:rPr>
          <w:rFonts w:ascii="Arial" w:hAnsi="Arial" w:cs="Arial"/>
          <w:color w:val="595959" w:themeColor="text1" w:themeTint="A6"/>
        </w:rPr>
      </w:pPr>
      <w:r w:rsidRPr="00280AF6">
        <w:rPr>
          <w:rFonts w:ascii="Arial" w:hAnsi="Arial" w:cs="Arial"/>
          <w:color w:val="595959" w:themeColor="text1" w:themeTint="A6"/>
        </w:rPr>
        <w:t xml:space="preserve">By implementing this personalized development plan, the </w:t>
      </w:r>
      <w:r w:rsidRPr="00280AF6">
        <w:rPr>
          <w:rFonts w:ascii="Arial" w:hAnsi="Arial" w:cs="Arial"/>
          <w:color w:val="595959" w:themeColor="text1" w:themeTint="A6"/>
        </w:rPr>
        <w:t>employees</w:t>
      </w:r>
      <w:r w:rsidRPr="00280AF6">
        <w:rPr>
          <w:rFonts w:ascii="Arial" w:hAnsi="Arial" w:cs="Arial"/>
          <w:color w:val="595959" w:themeColor="text1" w:themeTint="A6"/>
        </w:rPr>
        <w:t xml:space="preserve"> at GXO Logistics will have a clear roadmap for their professional growth and skill enhancement, ensuring alignment with both individual aspirations and organizational goals.</w:t>
      </w:r>
    </w:p>
    <w:p w14:paraId="0A964228" w14:textId="77777777" w:rsidR="0097540C" w:rsidRDefault="0097540C" w:rsidP="00646AE0">
      <w:pPr>
        <w:rPr>
          <w:rFonts w:ascii="Arial" w:hAnsi="Arial" w:cs="Arial"/>
          <w:color w:val="595959" w:themeColor="text1" w:themeTint="A6"/>
        </w:rPr>
      </w:pPr>
    </w:p>
    <w:tbl>
      <w:tblPr>
        <w:tblStyle w:val="TableGrid"/>
        <w:tblpPr w:leftFromText="180" w:rightFromText="180" w:vertAnchor="page" w:horzAnchor="margin" w:tblpXSpec="center" w:tblpY="811"/>
        <w:tblW w:w="10961" w:type="dxa"/>
        <w:tblBorders>
          <w:top w:val="single" w:sz="12" w:space="0" w:color="FF0000"/>
          <w:left w:val="single" w:sz="12" w:space="0" w:color="FF0000"/>
          <w:bottom w:val="single" w:sz="12" w:space="0" w:color="FF0000"/>
          <w:right w:val="single" w:sz="12" w:space="0" w:color="FF0000"/>
          <w:insideH w:val="single" w:sz="12" w:space="0" w:color="FF0000"/>
          <w:insideV w:val="single" w:sz="12" w:space="0" w:color="FF0000"/>
        </w:tblBorders>
        <w:shd w:val="clear" w:color="auto" w:fill="DBDBDB" w:themeFill="accent3" w:themeFillTint="66"/>
        <w:tblLook w:val="04A0" w:firstRow="1" w:lastRow="0" w:firstColumn="1" w:lastColumn="0" w:noHBand="0" w:noVBand="1"/>
      </w:tblPr>
      <w:tblGrid>
        <w:gridCol w:w="2184"/>
        <w:gridCol w:w="2416"/>
        <w:gridCol w:w="1513"/>
        <w:gridCol w:w="1040"/>
        <w:gridCol w:w="2100"/>
        <w:gridCol w:w="2161"/>
      </w:tblGrid>
      <w:tr w:rsidR="006A7D13" w:rsidRPr="006A7D13" w14:paraId="5A026F22" w14:textId="77777777" w:rsidTr="006A7D13">
        <w:trPr>
          <w:trHeight w:val="947"/>
        </w:trPr>
        <w:tc>
          <w:tcPr>
            <w:tcW w:w="2184" w:type="dxa"/>
            <w:shd w:val="clear" w:color="auto" w:fill="DBDBDB" w:themeFill="accent3" w:themeFillTint="66"/>
          </w:tcPr>
          <w:p w14:paraId="2BF747A5" w14:textId="1613898C" w:rsidR="004A550C" w:rsidRPr="006A7D13" w:rsidRDefault="004A550C" w:rsidP="006A7D13">
            <w:pPr>
              <w:jc w:val="both"/>
              <w:rPr>
                <w:rFonts w:ascii="Arial" w:hAnsi="Arial" w:cs="Arial"/>
                <w:color w:val="595959" w:themeColor="text1" w:themeTint="A6"/>
              </w:rPr>
            </w:pPr>
            <w:r w:rsidRPr="006A7D13">
              <w:rPr>
                <w:rFonts w:ascii="Arial" w:hAnsi="Arial" w:cs="Arial"/>
                <w:color w:val="595959" w:themeColor="text1" w:themeTint="A6"/>
              </w:rPr>
              <w:lastRenderedPageBreak/>
              <w:t>Development Area</w:t>
            </w:r>
          </w:p>
        </w:tc>
        <w:tc>
          <w:tcPr>
            <w:tcW w:w="2416" w:type="dxa"/>
            <w:shd w:val="clear" w:color="auto" w:fill="DBDBDB" w:themeFill="accent3" w:themeFillTint="66"/>
          </w:tcPr>
          <w:p w14:paraId="48844860" w14:textId="06908C97" w:rsidR="004A550C" w:rsidRPr="006A7D13" w:rsidRDefault="004A550C" w:rsidP="006A7D13">
            <w:pPr>
              <w:jc w:val="both"/>
              <w:rPr>
                <w:rFonts w:ascii="Arial" w:hAnsi="Arial" w:cs="Arial"/>
                <w:color w:val="595959" w:themeColor="text1" w:themeTint="A6"/>
              </w:rPr>
            </w:pPr>
            <w:r w:rsidRPr="006A7D13">
              <w:rPr>
                <w:rFonts w:ascii="Arial" w:hAnsi="Arial" w:cs="Arial"/>
                <w:color w:val="595959" w:themeColor="text1" w:themeTint="A6"/>
              </w:rPr>
              <w:t>Development Needs/Expectations</w:t>
            </w:r>
          </w:p>
        </w:tc>
        <w:tc>
          <w:tcPr>
            <w:tcW w:w="1513" w:type="dxa"/>
            <w:shd w:val="clear" w:color="auto" w:fill="DBDBDB" w:themeFill="accent3" w:themeFillTint="66"/>
          </w:tcPr>
          <w:p w14:paraId="15D97700" w14:textId="4C32CBE2" w:rsidR="004A550C" w:rsidRPr="006A7D13" w:rsidRDefault="004A550C" w:rsidP="006A7D13">
            <w:pPr>
              <w:jc w:val="both"/>
              <w:rPr>
                <w:rFonts w:ascii="Arial" w:hAnsi="Arial" w:cs="Arial"/>
                <w:color w:val="595959" w:themeColor="text1" w:themeTint="A6"/>
              </w:rPr>
            </w:pPr>
            <w:r w:rsidRPr="006A7D13">
              <w:rPr>
                <w:rFonts w:ascii="Arial" w:hAnsi="Arial" w:cs="Arial"/>
                <w:color w:val="595959" w:themeColor="text1" w:themeTint="A6"/>
              </w:rPr>
              <w:t>Developme</w:t>
            </w:r>
            <w:r w:rsidR="4245A22E" w:rsidRPr="006A7D13">
              <w:rPr>
                <w:rFonts w:ascii="Arial" w:hAnsi="Arial" w:cs="Arial"/>
                <w:color w:val="595959" w:themeColor="text1" w:themeTint="A6"/>
              </w:rPr>
              <w:t>n</w:t>
            </w:r>
            <w:r w:rsidRPr="006A7D13">
              <w:rPr>
                <w:rFonts w:ascii="Arial" w:hAnsi="Arial" w:cs="Arial"/>
                <w:color w:val="595959" w:themeColor="text1" w:themeTint="A6"/>
              </w:rPr>
              <w:t>t Vehicles</w:t>
            </w:r>
          </w:p>
        </w:tc>
        <w:tc>
          <w:tcPr>
            <w:tcW w:w="1040" w:type="dxa"/>
            <w:shd w:val="clear" w:color="auto" w:fill="DBDBDB" w:themeFill="accent3" w:themeFillTint="66"/>
          </w:tcPr>
          <w:p w14:paraId="52B6F299" w14:textId="768474E1" w:rsidR="004A550C" w:rsidRPr="006A7D13" w:rsidRDefault="004A550C" w:rsidP="006A7D13">
            <w:pPr>
              <w:jc w:val="both"/>
              <w:rPr>
                <w:rFonts w:ascii="Arial" w:hAnsi="Arial" w:cs="Arial"/>
                <w:color w:val="595959" w:themeColor="text1" w:themeTint="A6"/>
              </w:rPr>
            </w:pPr>
            <w:r w:rsidRPr="006A7D13">
              <w:rPr>
                <w:rFonts w:ascii="Arial" w:hAnsi="Arial" w:cs="Arial"/>
                <w:color w:val="595959" w:themeColor="text1" w:themeTint="A6"/>
              </w:rPr>
              <w:t>Timeli</w:t>
            </w:r>
            <w:r w:rsidR="75F4995C" w:rsidRPr="006A7D13">
              <w:rPr>
                <w:rFonts w:ascii="Arial" w:hAnsi="Arial" w:cs="Arial"/>
                <w:color w:val="595959" w:themeColor="text1" w:themeTint="A6"/>
              </w:rPr>
              <w:t>n</w:t>
            </w:r>
            <w:r w:rsidRPr="006A7D13">
              <w:rPr>
                <w:rFonts w:ascii="Arial" w:hAnsi="Arial" w:cs="Arial"/>
                <w:color w:val="595959" w:themeColor="text1" w:themeTint="A6"/>
              </w:rPr>
              <w:t>e</w:t>
            </w:r>
          </w:p>
        </w:tc>
        <w:tc>
          <w:tcPr>
            <w:tcW w:w="2100" w:type="dxa"/>
            <w:shd w:val="clear" w:color="auto" w:fill="DBDBDB" w:themeFill="accent3" w:themeFillTint="66"/>
          </w:tcPr>
          <w:p w14:paraId="4F85A8E1" w14:textId="407240C3" w:rsidR="004A550C" w:rsidRPr="006A7D13" w:rsidRDefault="004A550C" w:rsidP="006A7D13">
            <w:pPr>
              <w:jc w:val="both"/>
              <w:rPr>
                <w:rFonts w:ascii="Arial" w:hAnsi="Arial" w:cs="Arial"/>
                <w:color w:val="595959" w:themeColor="text1" w:themeTint="A6"/>
              </w:rPr>
            </w:pPr>
            <w:r w:rsidRPr="006A7D13">
              <w:rPr>
                <w:rFonts w:ascii="Arial" w:hAnsi="Arial" w:cs="Arial"/>
                <w:color w:val="595959" w:themeColor="text1" w:themeTint="A6"/>
              </w:rPr>
              <w:t>Resources/Support</w:t>
            </w:r>
          </w:p>
        </w:tc>
        <w:tc>
          <w:tcPr>
            <w:tcW w:w="1708" w:type="dxa"/>
            <w:shd w:val="clear" w:color="auto" w:fill="DBDBDB" w:themeFill="accent3" w:themeFillTint="66"/>
          </w:tcPr>
          <w:p w14:paraId="55AC9CA6" w14:textId="7A2B5500" w:rsidR="004A550C" w:rsidRPr="006A7D13" w:rsidRDefault="004A550C" w:rsidP="006A7D13">
            <w:pPr>
              <w:jc w:val="both"/>
              <w:rPr>
                <w:rFonts w:ascii="Arial" w:hAnsi="Arial" w:cs="Arial"/>
                <w:color w:val="595959" w:themeColor="text1" w:themeTint="A6"/>
              </w:rPr>
            </w:pPr>
            <w:r w:rsidRPr="006A7D13">
              <w:rPr>
                <w:rFonts w:ascii="Arial" w:hAnsi="Arial" w:cs="Arial"/>
                <w:color w:val="595959" w:themeColor="text1" w:themeTint="A6"/>
              </w:rPr>
              <w:t>Evaluation Metrics</w:t>
            </w:r>
          </w:p>
        </w:tc>
      </w:tr>
      <w:tr w:rsidR="006A7D13" w:rsidRPr="006A7D13" w14:paraId="16CA51FA" w14:textId="77777777" w:rsidTr="006A7D13">
        <w:trPr>
          <w:trHeight w:val="4285"/>
        </w:trPr>
        <w:tc>
          <w:tcPr>
            <w:tcW w:w="2184" w:type="dxa"/>
            <w:shd w:val="clear" w:color="auto" w:fill="DBDBDB" w:themeFill="accent3" w:themeFillTint="66"/>
          </w:tcPr>
          <w:p w14:paraId="74379ADB" w14:textId="77777777" w:rsidR="0040727E" w:rsidRPr="006A7D13" w:rsidRDefault="0040727E" w:rsidP="006A7D13">
            <w:pPr>
              <w:pStyle w:val="ListParagraph"/>
              <w:numPr>
                <w:ilvl w:val="0"/>
                <w:numId w:val="7"/>
              </w:numPr>
              <w:jc w:val="both"/>
              <w:rPr>
                <w:rFonts w:ascii="Arial" w:hAnsi="Arial" w:cs="Arial"/>
                <w:color w:val="595959" w:themeColor="text1" w:themeTint="A6"/>
              </w:rPr>
            </w:pPr>
            <w:r w:rsidRPr="006A7D13">
              <w:rPr>
                <w:rFonts w:ascii="Arial" w:hAnsi="Arial" w:cs="Arial"/>
                <w:color w:val="595959" w:themeColor="text1" w:themeTint="A6"/>
              </w:rPr>
              <w:t>Leadership Skills</w:t>
            </w:r>
          </w:p>
          <w:p w14:paraId="7640CED9" w14:textId="77777777" w:rsidR="00F96978" w:rsidRPr="006A7D13" w:rsidRDefault="00F96978" w:rsidP="006A7D13">
            <w:pPr>
              <w:jc w:val="both"/>
              <w:rPr>
                <w:rFonts w:ascii="Arial" w:hAnsi="Arial" w:cs="Arial"/>
                <w:color w:val="595959" w:themeColor="text1" w:themeTint="A6"/>
              </w:rPr>
            </w:pPr>
          </w:p>
          <w:p w14:paraId="1DF72955" w14:textId="77777777" w:rsidR="00F96978" w:rsidRPr="006A7D13" w:rsidRDefault="00F96978" w:rsidP="006A7D13">
            <w:pPr>
              <w:jc w:val="both"/>
              <w:rPr>
                <w:rFonts w:ascii="Arial" w:hAnsi="Arial" w:cs="Arial"/>
                <w:color w:val="595959" w:themeColor="text1" w:themeTint="A6"/>
              </w:rPr>
            </w:pPr>
          </w:p>
          <w:p w14:paraId="55BBC2A5" w14:textId="77777777" w:rsidR="00F96978" w:rsidRPr="006A7D13" w:rsidRDefault="00F96978" w:rsidP="006A7D13">
            <w:pPr>
              <w:jc w:val="both"/>
              <w:rPr>
                <w:rFonts w:ascii="Arial" w:hAnsi="Arial" w:cs="Arial"/>
                <w:color w:val="595959" w:themeColor="text1" w:themeTint="A6"/>
              </w:rPr>
            </w:pPr>
          </w:p>
          <w:p w14:paraId="3B7BBE79" w14:textId="77777777" w:rsidR="00F96978" w:rsidRPr="006A7D13" w:rsidRDefault="00F96978" w:rsidP="006A7D13">
            <w:pPr>
              <w:jc w:val="both"/>
              <w:rPr>
                <w:rFonts w:ascii="Arial" w:hAnsi="Arial" w:cs="Arial"/>
                <w:color w:val="595959" w:themeColor="text1" w:themeTint="A6"/>
              </w:rPr>
            </w:pPr>
          </w:p>
          <w:p w14:paraId="5C820A4B" w14:textId="77777777" w:rsidR="00F96978" w:rsidRPr="006A7D13" w:rsidRDefault="00F96978" w:rsidP="006A7D13">
            <w:pPr>
              <w:jc w:val="both"/>
              <w:rPr>
                <w:rFonts w:ascii="Arial" w:hAnsi="Arial" w:cs="Arial"/>
                <w:color w:val="595959" w:themeColor="text1" w:themeTint="A6"/>
              </w:rPr>
            </w:pPr>
          </w:p>
          <w:p w14:paraId="226B1380" w14:textId="77777777" w:rsidR="00F96978" w:rsidRPr="006A7D13" w:rsidRDefault="00F96978" w:rsidP="006A7D13">
            <w:pPr>
              <w:jc w:val="both"/>
              <w:rPr>
                <w:rFonts w:ascii="Arial" w:hAnsi="Arial" w:cs="Arial"/>
                <w:color w:val="595959" w:themeColor="text1" w:themeTint="A6"/>
              </w:rPr>
            </w:pPr>
          </w:p>
          <w:p w14:paraId="71D889E5" w14:textId="77777777" w:rsidR="00F96978" w:rsidRPr="006A7D13" w:rsidRDefault="00F96978" w:rsidP="006A7D13">
            <w:pPr>
              <w:jc w:val="both"/>
              <w:rPr>
                <w:rFonts w:ascii="Arial" w:hAnsi="Arial" w:cs="Arial"/>
                <w:color w:val="595959" w:themeColor="text1" w:themeTint="A6"/>
              </w:rPr>
            </w:pPr>
          </w:p>
          <w:p w14:paraId="75A97E5C" w14:textId="77777777" w:rsidR="00F96978" w:rsidRPr="006A7D13" w:rsidRDefault="00F96978" w:rsidP="006A7D13">
            <w:pPr>
              <w:jc w:val="both"/>
              <w:rPr>
                <w:rFonts w:ascii="Arial" w:hAnsi="Arial" w:cs="Arial"/>
                <w:color w:val="595959" w:themeColor="text1" w:themeTint="A6"/>
              </w:rPr>
            </w:pPr>
          </w:p>
          <w:p w14:paraId="735FA3D6" w14:textId="77777777" w:rsidR="00F96978" w:rsidRPr="006A7D13" w:rsidRDefault="00F96978" w:rsidP="006A7D13">
            <w:pPr>
              <w:jc w:val="both"/>
              <w:rPr>
                <w:rFonts w:ascii="Arial" w:hAnsi="Arial" w:cs="Arial"/>
                <w:color w:val="595959" w:themeColor="text1" w:themeTint="A6"/>
              </w:rPr>
            </w:pPr>
          </w:p>
          <w:p w14:paraId="7A89E8E4" w14:textId="77777777" w:rsidR="00F96978" w:rsidRPr="006A7D13" w:rsidRDefault="00F96978" w:rsidP="006A7D13">
            <w:pPr>
              <w:jc w:val="both"/>
              <w:rPr>
                <w:rFonts w:ascii="Arial" w:hAnsi="Arial" w:cs="Arial"/>
                <w:color w:val="595959" w:themeColor="text1" w:themeTint="A6"/>
              </w:rPr>
            </w:pPr>
          </w:p>
          <w:p w14:paraId="2A6E5B99" w14:textId="7EA57F28" w:rsidR="00F96978" w:rsidRPr="006A7D13" w:rsidRDefault="00F96978" w:rsidP="006A7D13">
            <w:pPr>
              <w:jc w:val="both"/>
              <w:rPr>
                <w:rFonts w:ascii="Arial" w:hAnsi="Arial" w:cs="Arial"/>
                <w:color w:val="595959" w:themeColor="text1" w:themeTint="A6"/>
              </w:rPr>
            </w:pPr>
          </w:p>
        </w:tc>
        <w:tc>
          <w:tcPr>
            <w:tcW w:w="2416" w:type="dxa"/>
            <w:shd w:val="clear" w:color="auto" w:fill="DBDBDB" w:themeFill="accent3" w:themeFillTint="66"/>
          </w:tcPr>
          <w:p w14:paraId="21910CE7" w14:textId="4147DB92" w:rsidR="0040727E" w:rsidRPr="006A7D13" w:rsidRDefault="0040727E" w:rsidP="006A7D13">
            <w:pPr>
              <w:pStyle w:val="ListParagraph"/>
              <w:numPr>
                <w:ilvl w:val="1"/>
                <w:numId w:val="7"/>
              </w:numPr>
              <w:jc w:val="both"/>
              <w:rPr>
                <w:rFonts w:ascii="Arial" w:hAnsi="Arial" w:cs="Arial"/>
                <w:color w:val="595959" w:themeColor="text1" w:themeTint="A6"/>
              </w:rPr>
            </w:pPr>
            <w:r w:rsidRPr="006A7D13">
              <w:rPr>
                <w:rFonts w:ascii="Arial" w:hAnsi="Arial" w:cs="Arial"/>
                <w:color w:val="595959" w:themeColor="text1" w:themeTint="A6"/>
              </w:rPr>
              <w:t xml:space="preserve">Improve decision-making and problem-solving </w:t>
            </w:r>
            <w:r w:rsidR="008402AD" w:rsidRPr="006A7D13">
              <w:rPr>
                <w:rFonts w:ascii="Arial" w:hAnsi="Arial" w:cs="Arial"/>
                <w:color w:val="595959" w:themeColor="text1" w:themeTint="A6"/>
              </w:rPr>
              <w:t>abilities.</w:t>
            </w:r>
          </w:p>
          <w:p w14:paraId="3D06866C" w14:textId="285534DB" w:rsidR="77DD3F90" w:rsidRPr="006A7D13" w:rsidRDefault="77DD3F90" w:rsidP="006A7D13">
            <w:pPr>
              <w:jc w:val="both"/>
              <w:rPr>
                <w:rFonts w:ascii="Arial" w:hAnsi="Arial" w:cs="Arial"/>
                <w:color w:val="595959" w:themeColor="text1" w:themeTint="A6"/>
              </w:rPr>
            </w:pPr>
          </w:p>
          <w:p w14:paraId="4D473E7A" w14:textId="7BDCCD47" w:rsidR="00A26A7C" w:rsidRPr="006A7D13" w:rsidRDefault="00A26A7C" w:rsidP="006A7D13">
            <w:pPr>
              <w:pStyle w:val="ListParagraph"/>
              <w:numPr>
                <w:ilvl w:val="1"/>
                <w:numId w:val="7"/>
              </w:numPr>
              <w:jc w:val="both"/>
              <w:rPr>
                <w:rFonts w:ascii="Arial" w:hAnsi="Arial" w:cs="Arial"/>
                <w:color w:val="595959" w:themeColor="text1" w:themeTint="A6"/>
              </w:rPr>
            </w:pPr>
            <w:r w:rsidRPr="006A7D13">
              <w:rPr>
                <w:rFonts w:ascii="Arial" w:hAnsi="Arial" w:cs="Arial"/>
                <w:color w:val="595959" w:themeColor="text1" w:themeTint="A6"/>
              </w:rPr>
              <w:t xml:space="preserve">Enhance communication and </w:t>
            </w:r>
            <w:r w:rsidR="00042F55" w:rsidRPr="006A7D13">
              <w:rPr>
                <w:rFonts w:ascii="Arial" w:hAnsi="Arial" w:cs="Arial"/>
                <w:color w:val="595959" w:themeColor="text1" w:themeTint="A6"/>
              </w:rPr>
              <w:t>people skills</w:t>
            </w:r>
            <w:r w:rsidR="004258AA" w:rsidRPr="006A7D13">
              <w:rPr>
                <w:rFonts w:ascii="Arial" w:hAnsi="Arial" w:cs="Arial"/>
                <w:color w:val="595959" w:themeColor="text1" w:themeTint="A6"/>
              </w:rPr>
              <w:t>.</w:t>
            </w:r>
          </w:p>
          <w:p w14:paraId="66BCB3CD" w14:textId="7333F026" w:rsidR="00902B13" w:rsidRPr="006A7D13" w:rsidRDefault="009721F8" w:rsidP="006A7D13">
            <w:pPr>
              <w:pStyle w:val="ListParagraph"/>
              <w:numPr>
                <w:ilvl w:val="1"/>
                <w:numId w:val="7"/>
              </w:numPr>
              <w:jc w:val="both"/>
              <w:rPr>
                <w:rFonts w:ascii="Arial" w:hAnsi="Arial" w:cs="Arial"/>
                <w:color w:val="595959" w:themeColor="text1" w:themeTint="A6"/>
              </w:rPr>
            </w:pPr>
            <w:r w:rsidRPr="006A7D13">
              <w:rPr>
                <w:rFonts w:ascii="Arial" w:hAnsi="Arial" w:cs="Arial"/>
                <w:color w:val="595959" w:themeColor="text1" w:themeTint="A6"/>
              </w:rPr>
              <w:t xml:space="preserve">Build emotional intelligence and </w:t>
            </w:r>
            <w:r w:rsidR="00F81CF8" w:rsidRPr="006A7D13">
              <w:rPr>
                <w:rFonts w:ascii="Arial" w:hAnsi="Arial" w:cs="Arial"/>
                <w:color w:val="595959" w:themeColor="text1" w:themeTint="A6"/>
              </w:rPr>
              <w:t>empathy.</w:t>
            </w:r>
          </w:p>
        </w:tc>
        <w:tc>
          <w:tcPr>
            <w:tcW w:w="1513" w:type="dxa"/>
            <w:shd w:val="clear" w:color="auto" w:fill="DBDBDB" w:themeFill="accent3" w:themeFillTint="66"/>
          </w:tcPr>
          <w:p w14:paraId="032154B2" w14:textId="080AA58A" w:rsidR="004258AA" w:rsidRPr="006A7D13" w:rsidRDefault="295884ED" w:rsidP="006A7D13">
            <w:pPr>
              <w:jc w:val="both"/>
              <w:rPr>
                <w:rFonts w:ascii="Arial" w:hAnsi="Arial" w:cs="Arial"/>
                <w:color w:val="595959" w:themeColor="text1" w:themeTint="A6"/>
              </w:rPr>
            </w:pPr>
            <w:r w:rsidRPr="006A7D13">
              <w:rPr>
                <w:rFonts w:ascii="Arial" w:hAnsi="Arial" w:cs="Arial"/>
                <w:color w:val="595959" w:themeColor="text1" w:themeTint="A6"/>
              </w:rPr>
              <w:t xml:space="preserve">1.1 </w:t>
            </w:r>
            <w:r w:rsidR="0040727E" w:rsidRPr="006A7D13">
              <w:rPr>
                <w:rFonts w:ascii="Arial" w:hAnsi="Arial" w:cs="Arial"/>
                <w:color w:val="595959" w:themeColor="text1" w:themeTint="A6"/>
              </w:rPr>
              <w:t xml:space="preserve">Participate in leadership workshops and </w:t>
            </w:r>
            <w:r w:rsidR="006A7D13" w:rsidRPr="006A7D13">
              <w:rPr>
                <w:rFonts w:ascii="Arial" w:hAnsi="Arial" w:cs="Arial"/>
                <w:color w:val="595959" w:themeColor="text1" w:themeTint="A6"/>
              </w:rPr>
              <w:t>seminars.</w:t>
            </w:r>
          </w:p>
          <w:p w14:paraId="19B8D93B" w14:textId="2D57C8D6" w:rsidR="004258AA" w:rsidRPr="006A7D13" w:rsidRDefault="3BFE70A8" w:rsidP="006A7D13">
            <w:pPr>
              <w:jc w:val="both"/>
              <w:rPr>
                <w:rFonts w:ascii="Arial" w:hAnsi="Arial" w:cs="Arial"/>
                <w:color w:val="595959" w:themeColor="text1" w:themeTint="A6"/>
              </w:rPr>
            </w:pPr>
            <w:r w:rsidRPr="006A7D13">
              <w:rPr>
                <w:rFonts w:ascii="Arial" w:hAnsi="Arial" w:cs="Arial"/>
                <w:color w:val="595959" w:themeColor="text1" w:themeTint="A6"/>
              </w:rPr>
              <w:t xml:space="preserve">1.2 </w:t>
            </w:r>
            <w:r w:rsidR="004258AA" w:rsidRPr="006A7D13">
              <w:rPr>
                <w:rFonts w:ascii="Arial" w:hAnsi="Arial" w:cs="Arial"/>
                <w:color w:val="595959" w:themeColor="text1" w:themeTint="A6"/>
              </w:rPr>
              <w:t xml:space="preserve">Engage in </w:t>
            </w:r>
            <w:r w:rsidR="006A7D13" w:rsidRPr="006A7D13">
              <w:rPr>
                <w:rFonts w:ascii="Arial" w:hAnsi="Arial" w:cs="Arial"/>
                <w:color w:val="595959" w:themeColor="text1" w:themeTint="A6"/>
              </w:rPr>
              <w:t>team building</w:t>
            </w:r>
            <w:r w:rsidR="004258AA" w:rsidRPr="006A7D13">
              <w:rPr>
                <w:rFonts w:ascii="Arial" w:hAnsi="Arial" w:cs="Arial"/>
                <w:color w:val="595959" w:themeColor="text1" w:themeTint="A6"/>
              </w:rPr>
              <w:t xml:space="preserve"> </w:t>
            </w:r>
            <w:r w:rsidR="006A7D13" w:rsidRPr="006A7D13">
              <w:rPr>
                <w:rFonts w:ascii="Arial" w:hAnsi="Arial" w:cs="Arial"/>
                <w:color w:val="595959" w:themeColor="text1" w:themeTint="A6"/>
              </w:rPr>
              <w:t>exercises.</w:t>
            </w:r>
          </w:p>
          <w:p w14:paraId="08706FF1" w14:textId="25A176CD" w:rsidR="00F41C3A" w:rsidRPr="006A7D13" w:rsidRDefault="00F41C3A" w:rsidP="006A7D13">
            <w:pPr>
              <w:jc w:val="both"/>
              <w:rPr>
                <w:rFonts w:ascii="Arial" w:hAnsi="Arial" w:cs="Arial"/>
                <w:color w:val="595959" w:themeColor="text1" w:themeTint="A6"/>
              </w:rPr>
            </w:pPr>
          </w:p>
          <w:p w14:paraId="704ABAA7" w14:textId="1B304F17" w:rsidR="00F41C3A" w:rsidRPr="006A7D13" w:rsidRDefault="2AE24323" w:rsidP="006A7D13">
            <w:pPr>
              <w:jc w:val="both"/>
              <w:rPr>
                <w:rFonts w:ascii="Arial" w:hAnsi="Arial" w:cs="Arial"/>
                <w:color w:val="595959" w:themeColor="text1" w:themeTint="A6"/>
              </w:rPr>
            </w:pPr>
            <w:r w:rsidRPr="006A7D13">
              <w:rPr>
                <w:rFonts w:ascii="Arial" w:hAnsi="Arial" w:cs="Arial"/>
                <w:color w:val="595959" w:themeColor="text1" w:themeTint="A6"/>
              </w:rPr>
              <w:t xml:space="preserve">1.3 </w:t>
            </w:r>
            <w:r w:rsidR="00F41C3A" w:rsidRPr="006A7D13">
              <w:rPr>
                <w:rFonts w:ascii="Arial" w:hAnsi="Arial" w:cs="Arial"/>
                <w:color w:val="595959" w:themeColor="text1" w:themeTint="A6"/>
              </w:rPr>
              <w:t>Attend emotional intelligence training sessions</w:t>
            </w:r>
          </w:p>
        </w:tc>
        <w:tc>
          <w:tcPr>
            <w:tcW w:w="1040" w:type="dxa"/>
            <w:shd w:val="clear" w:color="auto" w:fill="DBDBDB" w:themeFill="accent3" w:themeFillTint="66"/>
          </w:tcPr>
          <w:p w14:paraId="7DE78A2E" w14:textId="4F3E618B" w:rsidR="0040727E" w:rsidRPr="006A7D13" w:rsidRDefault="0040727E" w:rsidP="006A7D13">
            <w:pPr>
              <w:jc w:val="both"/>
              <w:rPr>
                <w:rFonts w:ascii="Arial" w:hAnsi="Arial" w:cs="Arial"/>
                <w:color w:val="595959" w:themeColor="text1" w:themeTint="A6"/>
              </w:rPr>
            </w:pPr>
            <w:r w:rsidRPr="006A7D13">
              <w:rPr>
                <w:rFonts w:ascii="Arial" w:hAnsi="Arial" w:cs="Arial"/>
                <w:color w:val="595959" w:themeColor="text1" w:themeTint="A6"/>
              </w:rPr>
              <w:t>6 months</w:t>
            </w:r>
          </w:p>
        </w:tc>
        <w:tc>
          <w:tcPr>
            <w:tcW w:w="2100" w:type="dxa"/>
            <w:shd w:val="clear" w:color="auto" w:fill="DBDBDB" w:themeFill="accent3" w:themeFillTint="66"/>
          </w:tcPr>
          <w:p w14:paraId="36AD0E1B" w14:textId="27310410" w:rsidR="0040727E" w:rsidRPr="006A7D13" w:rsidRDefault="0040727E" w:rsidP="006A7D13">
            <w:pPr>
              <w:jc w:val="both"/>
              <w:rPr>
                <w:rFonts w:ascii="Arial" w:hAnsi="Arial" w:cs="Arial"/>
                <w:color w:val="595959" w:themeColor="text1" w:themeTint="A6"/>
              </w:rPr>
            </w:pPr>
            <w:r w:rsidRPr="006A7D13">
              <w:rPr>
                <w:rFonts w:ascii="Arial" w:hAnsi="Arial" w:cs="Arial"/>
                <w:color w:val="595959" w:themeColor="text1" w:themeTint="A6"/>
              </w:rPr>
              <w:t>- Company-sponsored training programs</w:t>
            </w:r>
          </w:p>
        </w:tc>
        <w:tc>
          <w:tcPr>
            <w:tcW w:w="1708" w:type="dxa"/>
            <w:shd w:val="clear" w:color="auto" w:fill="DBDBDB" w:themeFill="accent3" w:themeFillTint="66"/>
          </w:tcPr>
          <w:p w14:paraId="06EFC6BC" w14:textId="77777777" w:rsidR="00784F7B" w:rsidRPr="006A7D13" w:rsidRDefault="0040727E" w:rsidP="006A7D13">
            <w:pPr>
              <w:jc w:val="both"/>
              <w:rPr>
                <w:rFonts w:ascii="Arial" w:hAnsi="Arial" w:cs="Arial"/>
                <w:color w:val="595959" w:themeColor="text1" w:themeTint="A6"/>
              </w:rPr>
            </w:pPr>
            <w:r w:rsidRPr="006A7D13">
              <w:rPr>
                <w:rFonts w:ascii="Arial" w:hAnsi="Arial" w:cs="Arial"/>
                <w:color w:val="595959" w:themeColor="text1" w:themeTint="A6"/>
              </w:rPr>
              <w:t>- Feedback from peers and superiors</w:t>
            </w:r>
          </w:p>
          <w:p w14:paraId="323E7A9C" w14:textId="084CB021" w:rsidR="00784F7B" w:rsidRPr="006A7D13" w:rsidRDefault="00784F7B" w:rsidP="006A7D13">
            <w:pPr>
              <w:jc w:val="both"/>
              <w:rPr>
                <w:rFonts w:ascii="Arial" w:hAnsi="Arial" w:cs="Arial"/>
                <w:color w:val="595959" w:themeColor="text1" w:themeTint="A6"/>
              </w:rPr>
            </w:pPr>
          </w:p>
          <w:p w14:paraId="54BC5429" w14:textId="0DBF45FF" w:rsidR="77DD3F90" w:rsidRPr="006A7D13" w:rsidRDefault="77DD3F90" w:rsidP="006A7D13">
            <w:pPr>
              <w:jc w:val="both"/>
              <w:rPr>
                <w:rFonts w:ascii="Arial" w:hAnsi="Arial" w:cs="Arial"/>
                <w:color w:val="595959" w:themeColor="text1" w:themeTint="A6"/>
              </w:rPr>
            </w:pPr>
          </w:p>
          <w:p w14:paraId="04E9E8E1" w14:textId="070BF6E0" w:rsidR="77DD3F90" w:rsidRPr="006A7D13" w:rsidRDefault="77DD3F90" w:rsidP="006A7D13">
            <w:pPr>
              <w:jc w:val="both"/>
              <w:rPr>
                <w:rFonts w:ascii="Arial" w:hAnsi="Arial" w:cs="Arial"/>
                <w:color w:val="595959" w:themeColor="text1" w:themeTint="A6"/>
              </w:rPr>
            </w:pPr>
          </w:p>
          <w:p w14:paraId="62C159E0" w14:textId="77777777" w:rsidR="00784F7B" w:rsidRPr="006A7D13" w:rsidRDefault="00784F7B" w:rsidP="006A7D13">
            <w:pPr>
              <w:jc w:val="both"/>
              <w:rPr>
                <w:rFonts w:ascii="Arial" w:hAnsi="Arial" w:cs="Arial"/>
                <w:color w:val="595959" w:themeColor="text1" w:themeTint="A6"/>
              </w:rPr>
            </w:pPr>
            <w:r w:rsidRPr="006A7D13">
              <w:rPr>
                <w:rFonts w:ascii="Arial" w:hAnsi="Arial" w:cs="Arial"/>
                <w:color w:val="595959" w:themeColor="text1" w:themeTint="A6"/>
              </w:rPr>
              <w:t xml:space="preserve"> - Self-assessment of communication effectiveness</w:t>
            </w:r>
          </w:p>
          <w:p w14:paraId="2451408A" w14:textId="77777777" w:rsidR="00F81CF8" w:rsidRPr="006A7D13" w:rsidRDefault="00F81CF8" w:rsidP="006A7D13">
            <w:pPr>
              <w:jc w:val="both"/>
              <w:rPr>
                <w:rFonts w:ascii="Arial" w:hAnsi="Arial" w:cs="Arial"/>
                <w:color w:val="595959" w:themeColor="text1" w:themeTint="A6"/>
              </w:rPr>
            </w:pPr>
          </w:p>
          <w:p w14:paraId="28030457" w14:textId="2EA1D9B1" w:rsidR="00F81CF8" w:rsidRPr="006A7D13" w:rsidRDefault="00F81CF8" w:rsidP="006A7D13">
            <w:pPr>
              <w:jc w:val="both"/>
              <w:rPr>
                <w:rFonts w:ascii="Arial" w:hAnsi="Arial" w:cs="Arial"/>
                <w:color w:val="595959" w:themeColor="text1" w:themeTint="A6"/>
              </w:rPr>
            </w:pPr>
            <w:r w:rsidRPr="006A7D13">
              <w:rPr>
                <w:rFonts w:ascii="Arial" w:hAnsi="Arial" w:cs="Arial"/>
                <w:color w:val="595959" w:themeColor="text1" w:themeTint="A6"/>
              </w:rPr>
              <w:t>- Regular self-reflection on emotional responses</w:t>
            </w:r>
          </w:p>
        </w:tc>
      </w:tr>
      <w:tr w:rsidR="006A7D13" w:rsidRPr="006A7D13" w14:paraId="21F51478" w14:textId="77777777" w:rsidTr="006A7D13">
        <w:trPr>
          <w:trHeight w:val="315"/>
        </w:trPr>
        <w:tc>
          <w:tcPr>
            <w:tcW w:w="2184" w:type="dxa"/>
            <w:shd w:val="clear" w:color="auto" w:fill="DBDBDB" w:themeFill="accent3" w:themeFillTint="66"/>
          </w:tcPr>
          <w:p w14:paraId="198DB274" w14:textId="78C4E03D" w:rsidR="77DD3F90" w:rsidRPr="006A7D13" w:rsidRDefault="77DD3F90" w:rsidP="006A7D13">
            <w:pPr>
              <w:pStyle w:val="ListParagraph"/>
              <w:numPr>
                <w:ilvl w:val="0"/>
                <w:numId w:val="7"/>
              </w:num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Technical Competence</w:t>
            </w:r>
          </w:p>
        </w:tc>
        <w:tc>
          <w:tcPr>
            <w:tcW w:w="2416" w:type="dxa"/>
            <w:shd w:val="clear" w:color="auto" w:fill="DBDBDB" w:themeFill="accent3" w:themeFillTint="66"/>
          </w:tcPr>
          <w:p w14:paraId="39F2C1C2" w14:textId="1540FE2D" w:rsidR="3B0E126F" w:rsidRPr="006A7D13" w:rsidRDefault="3B0E126F"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 xml:space="preserve">2.1 </w:t>
            </w:r>
            <w:r w:rsidR="77DD3F90" w:rsidRPr="006A7D13">
              <w:rPr>
                <w:rFonts w:ascii="Arial" w:eastAsia="Arial" w:hAnsi="Arial" w:cs="Arial"/>
                <w:color w:val="595959" w:themeColor="text1" w:themeTint="A6"/>
              </w:rPr>
              <w:t xml:space="preserve">Acquire advanced knowledge of supply chain management </w:t>
            </w:r>
            <w:r w:rsidR="006A7D13" w:rsidRPr="006A7D13">
              <w:rPr>
                <w:rFonts w:ascii="Arial" w:eastAsia="Arial" w:hAnsi="Arial" w:cs="Arial"/>
                <w:color w:val="595959" w:themeColor="text1" w:themeTint="A6"/>
              </w:rPr>
              <w:t>processes.</w:t>
            </w:r>
          </w:p>
          <w:p w14:paraId="0AEEEB5D" w14:textId="5B72ABE5" w:rsidR="77DD3F90" w:rsidRPr="006A7D13" w:rsidRDefault="77DD3F90" w:rsidP="006A7D13">
            <w:pPr>
              <w:spacing w:after="160" w:line="257" w:lineRule="auto"/>
              <w:jc w:val="both"/>
              <w:rPr>
                <w:rFonts w:ascii="Arial" w:eastAsia="Arial" w:hAnsi="Arial" w:cs="Arial"/>
                <w:color w:val="595959" w:themeColor="text1" w:themeTint="A6"/>
              </w:rPr>
            </w:pPr>
          </w:p>
          <w:p w14:paraId="33F3239D" w14:textId="5BEE47D3" w:rsidR="77DD3F90" w:rsidRPr="006A7D13" w:rsidRDefault="77DD3F90" w:rsidP="006A7D13">
            <w:pPr>
              <w:spacing w:after="160" w:line="257" w:lineRule="auto"/>
              <w:jc w:val="both"/>
              <w:rPr>
                <w:rFonts w:ascii="Arial" w:eastAsia="Arial" w:hAnsi="Arial" w:cs="Arial"/>
                <w:color w:val="595959" w:themeColor="text1" w:themeTint="A6"/>
              </w:rPr>
            </w:pPr>
          </w:p>
          <w:p w14:paraId="742A1A71" w14:textId="429B4AC8" w:rsidR="45E2B857" w:rsidRPr="006A7D13" w:rsidRDefault="45E2B857"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2.2 Stay updated with the latest industry trends and innovations</w:t>
            </w:r>
          </w:p>
        </w:tc>
        <w:tc>
          <w:tcPr>
            <w:tcW w:w="1513" w:type="dxa"/>
            <w:shd w:val="clear" w:color="auto" w:fill="DBDBDB" w:themeFill="accent3" w:themeFillTint="66"/>
          </w:tcPr>
          <w:p w14:paraId="3DD4E8A0" w14:textId="1EFA3E8F" w:rsidR="77DD3F90" w:rsidRPr="006A7D13" w:rsidRDefault="77DD3F90"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 Enroll in supply chain management courses</w:t>
            </w:r>
          </w:p>
          <w:p w14:paraId="559E4275" w14:textId="273FCDD6" w:rsidR="77DD3F90" w:rsidRPr="006A7D13" w:rsidRDefault="77DD3F90" w:rsidP="006A7D13">
            <w:pPr>
              <w:spacing w:after="160" w:line="257" w:lineRule="auto"/>
              <w:jc w:val="both"/>
              <w:rPr>
                <w:rFonts w:ascii="Arial" w:eastAsia="Arial" w:hAnsi="Arial" w:cs="Arial"/>
                <w:color w:val="595959" w:themeColor="text1" w:themeTint="A6"/>
              </w:rPr>
            </w:pPr>
          </w:p>
          <w:p w14:paraId="128D4AD7" w14:textId="223A47CA" w:rsidR="5D602F1F" w:rsidRPr="006A7D13" w:rsidRDefault="5D602F1F"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 Attend organization conferences and webinars</w:t>
            </w:r>
          </w:p>
        </w:tc>
        <w:tc>
          <w:tcPr>
            <w:tcW w:w="1040" w:type="dxa"/>
            <w:shd w:val="clear" w:color="auto" w:fill="DBDBDB" w:themeFill="accent3" w:themeFillTint="66"/>
          </w:tcPr>
          <w:p w14:paraId="60C0C421" w14:textId="16B9AD89" w:rsidR="77DD3F90" w:rsidRPr="006A7D13" w:rsidRDefault="77DD3F90"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12 months</w:t>
            </w:r>
          </w:p>
        </w:tc>
        <w:tc>
          <w:tcPr>
            <w:tcW w:w="2100" w:type="dxa"/>
            <w:shd w:val="clear" w:color="auto" w:fill="DBDBDB" w:themeFill="accent3" w:themeFillTint="66"/>
          </w:tcPr>
          <w:p w14:paraId="26F01133" w14:textId="27E29FE3" w:rsidR="77DD3F90" w:rsidRPr="006A7D13" w:rsidRDefault="77DD3F90"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 Access to online learning platforms (e-learning</w:t>
            </w:r>
            <w:r w:rsidR="00CA26D4">
              <w:rPr>
                <w:rFonts w:ascii="Arial" w:eastAsia="Arial" w:hAnsi="Arial" w:cs="Arial"/>
                <w:color w:val="595959" w:themeColor="text1" w:themeTint="A6"/>
              </w:rPr>
              <w:t xml:space="preserve"> by GXO University</w:t>
            </w:r>
            <w:r w:rsidRPr="006A7D13">
              <w:rPr>
                <w:rFonts w:ascii="Arial" w:eastAsia="Arial" w:hAnsi="Arial" w:cs="Arial"/>
                <w:color w:val="595959" w:themeColor="text1" w:themeTint="A6"/>
              </w:rPr>
              <w:t>)</w:t>
            </w:r>
          </w:p>
        </w:tc>
        <w:tc>
          <w:tcPr>
            <w:tcW w:w="1708" w:type="dxa"/>
            <w:shd w:val="clear" w:color="auto" w:fill="DBDBDB" w:themeFill="accent3" w:themeFillTint="66"/>
          </w:tcPr>
          <w:p w14:paraId="5157B5A7" w14:textId="7163C758" w:rsidR="77DD3F90" w:rsidRPr="006A7D13" w:rsidRDefault="77DD3F90"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-Performance improvement in supply chain operations</w:t>
            </w:r>
          </w:p>
          <w:p w14:paraId="793456C3" w14:textId="08B23B9B" w:rsidR="77DD3F90" w:rsidRPr="006A7D13" w:rsidRDefault="77DD3F90" w:rsidP="006A7D13">
            <w:pPr>
              <w:spacing w:after="160" w:line="257" w:lineRule="auto"/>
              <w:jc w:val="both"/>
              <w:rPr>
                <w:rFonts w:ascii="Arial" w:eastAsia="Arial" w:hAnsi="Arial" w:cs="Arial"/>
                <w:color w:val="595959" w:themeColor="text1" w:themeTint="A6"/>
              </w:rPr>
            </w:pPr>
          </w:p>
          <w:p w14:paraId="25D59FDD" w14:textId="41E71470" w:rsidR="4C27CB03" w:rsidRPr="006A7D13" w:rsidRDefault="4C27CB03"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 Active participation in industry discussions</w:t>
            </w:r>
          </w:p>
        </w:tc>
      </w:tr>
      <w:tr w:rsidR="006A7D13" w:rsidRPr="006A7D13" w14:paraId="3D0D385F" w14:textId="77777777" w:rsidTr="006A7D13">
        <w:trPr>
          <w:trHeight w:val="315"/>
        </w:trPr>
        <w:tc>
          <w:tcPr>
            <w:tcW w:w="2184" w:type="dxa"/>
            <w:shd w:val="clear" w:color="auto" w:fill="DBDBDB" w:themeFill="accent3" w:themeFillTint="66"/>
          </w:tcPr>
          <w:p w14:paraId="4432F146" w14:textId="43DBAADE" w:rsidR="77DD3F90" w:rsidRPr="006A7D13" w:rsidRDefault="77DD3F90" w:rsidP="006A7D13">
            <w:pPr>
              <w:pStyle w:val="ListParagraph"/>
              <w:numPr>
                <w:ilvl w:val="0"/>
                <w:numId w:val="7"/>
              </w:num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Personal Well-being</w:t>
            </w:r>
          </w:p>
        </w:tc>
        <w:tc>
          <w:tcPr>
            <w:tcW w:w="2416" w:type="dxa"/>
            <w:shd w:val="clear" w:color="auto" w:fill="DBDBDB" w:themeFill="accent3" w:themeFillTint="66"/>
          </w:tcPr>
          <w:p w14:paraId="68CD7B64" w14:textId="20F02522" w:rsidR="39B32940" w:rsidRPr="006A7D13" w:rsidRDefault="39B32940"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 xml:space="preserve">3.1 </w:t>
            </w:r>
            <w:r w:rsidR="77DD3F90" w:rsidRPr="006A7D13">
              <w:rPr>
                <w:rFonts w:ascii="Arial" w:eastAsia="Arial" w:hAnsi="Arial" w:cs="Arial"/>
                <w:color w:val="595959" w:themeColor="text1" w:themeTint="A6"/>
              </w:rPr>
              <w:t xml:space="preserve">Achieve a better work-life balance and manage stress </w:t>
            </w:r>
            <w:r w:rsidR="006A7D13" w:rsidRPr="006A7D13">
              <w:rPr>
                <w:rFonts w:ascii="Arial" w:eastAsia="Arial" w:hAnsi="Arial" w:cs="Arial"/>
                <w:color w:val="595959" w:themeColor="text1" w:themeTint="A6"/>
              </w:rPr>
              <w:t>effectively.</w:t>
            </w:r>
          </w:p>
          <w:p w14:paraId="1CC3DDAA" w14:textId="25956492" w:rsidR="77DD3F90" w:rsidRPr="006A7D13" w:rsidRDefault="77DD3F90" w:rsidP="006A7D13">
            <w:pPr>
              <w:spacing w:after="160" w:line="257" w:lineRule="auto"/>
              <w:jc w:val="both"/>
              <w:rPr>
                <w:rFonts w:ascii="Arial" w:eastAsia="Arial" w:hAnsi="Arial" w:cs="Arial"/>
                <w:color w:val="595959" w:themeColor="text1" w:themeTint="A6"/>
              </w:rPr>
            </w:pPr>
          </w:p>
          <w:p w14:paraId="1A435530" w14:textId="66928465" w:rsidR="39B32940" w:rsidRPr="006A7D13" w:rsidRDefault="39B32940"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3.2 Enhance physical fitness and adopt a healthy lifestyle</w:t>
            </w:r>
          </w:p>
        </w:tc>
        <w:tc>
          <w:tcPr>
            <w:tcW w:w="1513" w:type="dxa"/>
            <w:shd w:val="clear" w:color="auto" w:fill="DBDBDB" w:themeFill="accent3" w:themeFillTint="66"/>
          </w:tcPr>
          <w:p w14:paraId="587AA6B4" w14:textId="171BC86F" w:rsidR="77DD3F90" w:rsidRPr="006A7D13" w:rsidRDefault="77DD3F90"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 Participate in stress management workshops</w:t>
            </w:r>
          </w:p>
          <w:p w14:paraId="3D86C8C5" w14:textId="347BC645" w:rsidR="7BA29287" w:rsidRPr="006A7D13" w:rsidRDefault="7BA29287"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 Join company-sponsored fitness programs</w:t>
            </w:r>
          </w:p>
        </w:tc>
        <w:tc>
          <w:tcPr>
            <w:tcW w:w="1040" w:type="dxa"/>
            <w:shd w:val="clear" w:color="auto" w:fill="DBDBDB" w:themeFill="accent3" w:themeFillTint="66"/>
          </w:tcPr>
          <w:p w14:paraId="0B94758D" w14:textId="427A2772" w:rsidR="77DD3F90" w:rsidRPr="006A7D13" w:rsidRDefault="77DD3F90"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3 months</w:t>
            </w:r>
          </w:p>
        </w:tc>
        <w:tc>
          <w:tcPr>
            <w:tcW w:w="2100" w:type="dxa"/>
            <w:shd w:val="clear" w:color="auto" w:fill="DBDBDB" w:themeFill="accent3" w:themeFillTint="66"/>
          </w:tcPr>
          <w:p w14:paraId="573EC261" w14:textId="3580D37F" w:rsidR="77DD3F90" w:rsidRPr="006A7D13" w:rsidRDefault="77DD3F90"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 Employee assistance programs</w:t>
            </w:r>
          </w:p>
        </w:tc>
        <w:tc>
          <w:tcPr>
            <w:tcW w:w="1708" w:type="dxa"/>
            <w:shd w:val="clear" w:color="auto" w:fill="DBDBDB" w:themeFill="accent3" w:themeFillTint="66"/>
          </w:tcPr>
          <w:p w14:paraId="751E342A" w14:textId="62AF6640" w:rsidR="77DD3F90" w:rsidRPr="006A7D13" w:rsidRDefault="77DD3F90"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 Self-assessment of stress levels and coping mechanisms</w:t>
            </w:r>
          </w:p>
          <w:p w14:paraId="6DCA4565" w14:textId="1F300413" w:rsidR="77DD3F90" w:rsidRPr="006A7D13" w:rsidRDefault="77DD3F90" w:rsidP="006A7D13">
            <w:pPr>
              <w:spacing w:after="160" w:line="257" w:lineRule="auto"/>
              <w:jc w:val="both"/>
              <w:rPr>
                <w:rFonts w:ascii="Arial" w:eastAsia="Arial" w:hAnsi="Arial" w:cs="Arial"/>
                <w:color w:val="595959" w:themeColor="text1" w:themeTint="A6"/>
              </w:rPr>
            </w:pPr>
          </w:p>
          <w:p w14:paraId="72854C81" w14:textId="749EBB7F" w:rsidR="10DC20BB" w:rsidRPr="006A7D13" w:rsidRDefault="10DC20BB"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 Improved physical health and well-being</w:t>
            </w:r>
          </w:p>
        </w:tc>
      </w:tr>
      <w:tr w:rsidR="006A7D13" w:rsidRPr="006A7D13" w14:paraId="291141D0" w14:textId="77777777" w:rsidTr="006A7D13">
        <w:trPr>
          <w:trHeight w:val="315"/>
        </w:trPr>
        <w:tc>
          <w:tcPr>
            <w:tcW w:w="2184" w:type="dxa"/>
            <w:shd w:val="clear" w:color="auto" w:fill="DBDBDB" w:themeFill="accent3" w:themeFillTint="66"/>
          </w:tcPr>
          <w:p w14:paraId="2B2BBB60" w14:textId="364EA426" w:rsidR="77DD3F90" w:rsidRPr="006A7D13" w:rsidRDefault="77DD3F90" w:rsidP="006A7D13">
            <w:pPr>
              <w:pStyle w:val="ListParagraph"/>
              <w:numPr>
                <w:ilvl w:val="0"/>
                <w:numId w:val="7"/>
              </w:num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Goal Setting and Planning</w:t>
            </w:r>
          </w:p>
        </w:tc>
        <w:tc>
          <w:tcPr>
            <w:tcW w:w="2416" w:type="dxa"/>
            <w:shd w:val="clear" w:color="auto" w:fill="DBDBDB" w:themeFill="accent3" w:themeFillTint="66"/>
          </w:tcPr>
          <w:p w14:paraId="08312DC3" w14:textId="39C1F36D" w:rsidR="77DD3F90" w:rsidRPr="006A7D13" w:rsidRDefault="5B2320D1"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 xml:space="preserve">4.1 </w:t>
            </w:r>
            <w:r w:rsidR="77DD3F90" w:rsidRPr="006A7D13">
              <w:rPr>
                <w:rFonts w:ascii="Arial" w:eastAsia="Arial" w:hAnsi="Arial" w:cs="Arial"/>
                <w:color w:val="595959" w:themeColor="text1" w:themeTint="A6"/>
              </w:rPr>
              <w:t xml:space="preserve">Set clear and achievable career goals and develop a career advancement </w:t>
            </w:r>
            <w:r w:rsidR="006A7D13" w:rsidRPr="006A7D13">
              <w:rPr>
                <w:rFonts w:ascii="Arial" w:eastAsia="Arial" w:hAnsi="Arial" w:cs="Arial"/>
                <w:color w:val="595959" w:themeColor="text1" w:themeTint="A6"/>
              </w:rPr>
              <w:t>plan.</w:t>
            </w:r>
          </w:p>
          <w:p w14:paraId="2F71E720" w14:textId="4C8F1D7F" w:rsidR="5B2320D1" w:rsidRPr="006A7D13" w:rsidRDefault="5B2320D1"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lastRenderedPageBreak/>
              <w:t>4.2 Improve time management and prioritize tasks effectively</w:t>
            </w:r>
          </w:p>
        </w:tc>
        <w:tc>
          <w:tcPr>
            <w:tcW w:w="1513" w:type="dxa"/>
            <w:shd w:val="clear" w:color="auto" w:fill="DBDBDB" w:themeFill="accent3" w:themeFillTint="66"/>
          </w:tcPr>
          <w:p w14:paraId="351AB334" w14:textId="62367468" w:rsidR="77DD3F90" w:rsidRPr="006A7D13" w:rsidRDefault="77DD3F90"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lastRenderedPageBreak/>
              <w:t>- Engage in career counseling sessions</w:t>
            </w:r>
          </w:p>
          <w:p w14:paraId="603A6DAF" w14:textId="325B788B" w:rsidR="11261CEC" w:rsidRPr="006A7D13" w:rsidRDefault="11261CEC"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lastRenderedPageBreak/>
              <w:t>- Attend time management workshops</w:t>
            </w:r>
          </w:p>
        </w:tc>
        <w:tc>
          <w:tcPr>
            <w:tcW w:w="1040" w:type="dxa"/>
            <w:shd w:val="clear" w:color="auto" w:fill="DBDBDB" w:themeFill="accent3" w:themeFillTint="66"/>
          </w:tcPr>
          <w:p w14:paraId="637A23C4" w14:textId="7779AB80" w:rsidR="77DD3F90" w:rsidRPr="006A7D13" w:rsidRDefault="77DD3F90"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lastRenderedPageBreak/>
              <w:t>6 months</w:t>
            </w:r>
          </w:p>
        </w:tc>
        <w:tc>
          <w:tcPr>
            <w:tcW w:w="2100" w:type="dxa"/>
            <w:shd w:val="clear" w:color="auto" w:fill="DBDBDB" w:themeFill="accent3" w:themeFillTint="66"/>
          </w:tcPr>
          <w:p w14:paraId="5AA56FBA" w14:textId="592A129A" w:rsidR="77DD3F90" w:rsidRPr="006A7D13" w:rsidRDefault="77DD3F90"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 Mentorship from senior leaders</w:t>
            </w:r>
          </w:p>
        </w:tc>
        <w:tc>
          <w:tcPr>
            <w:tcW w:w="1708" w:type="dxa"/>
            <w:shd w:val="clear" w:color="auto" w:fill="DBDBDB" w:themeFill="accent3" w:themeFillTint="66"/>
          </w:tcPr>
          <w:p w14:paraId="3E4DBBC1" w14:textId="707CC834" w:rsidR="77DD3F90" w:rsidRPr="006A7D13" w:rsidRDefault="77DD3F90"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t>- Formulation of</w:t>
            </w:r>
            <w:r w:rsidR="006A7D13" w:rsidRPr="006A7D13">
              <w:rPr>
                <w:rFonts w:ascii="Arial" w:eastAsia="Arial" w:hAnsi="Arial" w:cs="Arial"/>
                <w:color w:val="595959" w:themeColor="text1" w:themeTint="A6"/>
              </w:rPr>
              <w:t xml:space="preserve"> </w:t>
            </w:r>
            <w:r w:rsidRPr="006A7D13">
              <w:rPr>
                <w:rFonts w:ascii="Arial" w:eastAsia="Arial" w:hAnsi="Arial" w:cs="Arial"/>
                <w:color w:val="595959" w:themeColor="text1" w:themeTint="A6"/>
              </w:rPr>
              <w:t>a comprehensive careeradvancement plan</w:t>
            </w:r>
          </w:p>
          <w:p w14:paraId="21380704" w14:textId="7684DAAF" w:rsidR="77DD3F90" w:rsidRPr="006A7D13" w:rsidRDefault="77DD3F90" w:rsidP="006A7D13">
            <w:pPr>
              <w:spacing w:after="160" w:line="257" w:lineRule="auto"/>
              <w:jc w:val="both"/>
              <w:rPr>
                <w:rFonts w:ascii="Arial" w:eastAsia="Arial" w:hAnsi="Arial" w:cs="Arial"/>
                <w:color w:val="595959" w:themeColor="text1" w:themeTint="A6"/>
              </w:rPr>
            </w:pPr>
          </w:p>
          <w:p w14:paraId="28F5147C" w14:textId="2E089802" w:rsidR="63C96216" w:rsidRPr="006A7D13" w:rsidRDefault="63C96216" w:rsidP="006A7D13">
            <w:pPr>
              <w:spacing w:after="160" w:line="257" w:lineRule="auto"/>
              <w:jc w:val="both"/>
              <w:rPr>
                <w:rFonts w:ascii="Arial" w:eastAsia="Arial" w:hAnsi="Arial" w:cs="Arial"/>
                <w:color w:val="595959" w:themeColor="text1" w:themeTint="A6"/>
              </w:rPr>
            </w:pPr>
            <w:r w:rsidRPr="006A7D13">
              <w:rPr>
                <w:rFonts w:ascii="Arial" w:eastAsia="Arial" w:hAnsi="Arial" w:cs="Arial"/>
                <w:color w:val="595959" w:themeColor="text1" w:themeTint="A6"/>
              </w:rPr>
              <w:lastRenderedPageBreak/>
              <w:t>- Adherence to deadlines</w:t>
            </w:r>
            <w:r w:rsidR="006A7D13" w:rsidRPr="006A7D13">
              <w:rPr>
                <w:rFonts w:ascii="Arial" w:eastAsia="Arial" w:hAnsi="Arial" w:cs="Arial"/>
                <w:color w:val="595959" w:themeColor="text1" w:themeTint="A6"/>
              </w:rPr>
              <w:t xml:space="preserve"> </w:t>
            </w:r>
            <w:r w:rsidRPr="006A7D13">
              <w:rPr>
                <w:rFonts w:ascii="Arial" w:eastAsia="Arial" w:hAnsi="Arial" w:cs="Arial"/>
                <w:color w:val="595959" w:themeColor="text1" w:themeTint="A6"/>
              </w:rPr>
              <w:t>and increased productivity</w:t>
            </w:r>
          </w:p>
        </w:tc>
      </w:tr>
    </w:tbl>
    <w:p w14:paraId="32AA2967" w14:textId="77777777" w:rsidR="0097540C" w:rsidRDefault="0097540C" w:rsidP="00646AE0">
      <w:pPr>
        <w:rPr>
          <w:rFonts w:ascii="Arial" w:hAnsi="Arial" w:cs="Arial"/>
          <w:color w:val="595959" w:themeColor="text1" w:themeTint="A6"/>
        </w:rPr>
      </w:pPr>
    </w:p>
    <w:p w14:paraId="1C191380" w14:textId="77777777" w:rsidR="0014214A" w:rsidRDefault="0014214A" w:rsidP="00646AE0">
      <w:pPr>
        <w:rPr>
          <w:rFonts w:ascii="Arial" w:hAnsi="Arial" w:cs="Arial"/>
          <w:color w:val="595959" w:themeColor="text1" w:themeTint="A6"/>
        </w:rPr>
      </w:pPr>
    </w:p>
    <w:p w14:paraId="5B6662DD" w14:textId="77777777" w:rsidR="006A7D13" w:rsidRDefault="006A7D13" w:rsidP="00646AE0">
      <w:pPr>
        <w:rPr>
          <w:rFonts w:ascii="Arial" w:hAnsi="Arial" w:cs="Arial"/>
          <w:color w:val="595959" w:themeColor="text1" w:themeTint="A6"/>
        </w:rPr>
      </w:pPr>
    </w:p>
    <w:p w14:paraId="4787EDD2" w14:textId="77777777" w:rsidR="006A7D13" w:rsidRDefault="006A7D13" w:rsidP="00646AE0">
      <w:pPr>
        <w:rPr>
          <w:rFonts w:ascii="Arial" w:hAnsi="Arial" w:cs="Arial"/>
          <w:color w:val="595959" w:themeColor="text1" w:themeTint="A6"/>
        </w:rPr>
      </w:pPr>
    </w:p>
    <w:p w14:paraId="3673C299" w14:textId="59508F2D" w:rsidR="00F1725F" w:rsidRDefault="00F1725F" w:rsidP="00F1725F">
      <w:pPr>
        <w:pStyle w:val="ListParagraph"/>
        <w:numPr>
          <w:ilvl w:val="0"/>
          <w:numId w:val="11"/>
        </w:numPr>
        <w:rPr>
          <w:rFonts w:ascii="Arial" w:hAnsi="Arial" w:cs="Arial"/>
          <w:color w:val="595959" w:themeColor="text1" w:themeTint="A6"/>
        </w:rPr>
      </w:pPr>
      <w:r w:rsidRPr="00F1725F">
        <w:rPr>
          <w:rFonts w:ascii="Arial" w:hAnsi="Arial" w:cs="Arial"/>
          <w:color w:val="595959" w:themeColor="text1" w:themeTint="A6"/>
        </w:rPr>
        <w:t xml:space="preserve">The timeline for each development area may vary based on the individual's current level of </w:t>
      </w:r>
      <w:r w:rsidR="00EB49E1" w:rsidRPr="00F1725F">
        <w:rPr>
          <w:rFonts w:ascii="Arial" w:hAnsi="Arial" w:cs="Arial"/>
          <w:color w:val="595959" w:themeColor="text1" w:themeTint="A6"/>
        </w:rPr>
        <w:t>ability</w:t>
      </w:r>
      <w:r w:rsidRPr="00F1725F">
        <w:rPr>
          <w:rFonts w:ascii="Arial" w:hAnsi="Arial" w:cs="Arial"/>
          <w:color w:val="595959" w:themeColor="text1" w:themeTint="A6"/>
        </w:rPr>
        <w:t xml:space="preserve"> and the complexity of the skills to be acquired.</w:t>
      </w:r>
    </w:p>
    <w:p w14:paraId="11FD34B0" w14:textId="77777777" w:rsidR="00F1725F" w:rsidRDefault="00F1725F" w:rsidP="00F1725F">
      <w:pPr>
        <w:pStyle w:val="ListParagraph"/>
        <w:numPr>
          <w:ilvl w:val="0"/>
          <w:numId w:val="11"/>
        </w:numPr>
        <w:rPr>
          <w:rFonts w:ascii="Arial" w:hAnsi="Arial" w:cs="Arial"/>
          <w:color w:val="595959" w:themeColor="text1" w:themeTint="A6"/>
        </w:rPr>
      </w:pPr>
      <w:r w:rsidRPr="00F1725F">
        <w:rPr>
          <w:rFonts w:ascii="Arial" w:hAnsi="Arial" w:cs="Arial"/>
          <w:color w:val="595959" w:themeColor="text1" w:themeTint="A6"/>
        </w:rPr>
        <w:t>The individual will receive regular feedback and guidance from supervisors and mentors to track progress and make necessary adjustments to the development plan.</w:t>
      </w:r>
    </w:p>
    <w:p w14:paraId="39DAF3E4" w14:textId="77777777" w:rsidR="00F1725F" w:rsidRDefault="00F1725F" w:rsidP="00F1725F">
      <w:pPr>
        <w:pStyle w:val="ListParagraph"/>
        <w:numPr>
          <w:ilvl w:val="0"/>
          <w:numId w:val="11"/>
        </w:numPr>
        <w:rPr>
          <w:rFonts w:ascii="Arial" w:hAnsi="Arial" w:cs="Arial"/>
          <w:color w:val="595959" w:themeColor="text1" w:themeTint="A6"/>
        </w:rPr>
      </w:pPr>
      <w:r w:rsidRPr="00F1725F">
        <w:rPr>
          <w:rFonts w:ascii="Arial" w:hAnsi="Arial" w:cs="Arial"/>
          <w:color w:val="595959" w:themeColor="text1" w:themeTint="A6"/>
        </w:rPr>
        <w:t>The personal development plan will be reviewed and updated periodically to align with changing career aspirations and organizational needs.</w:t>
      </w:r>
    </w:p>
    <w:p w14:paraId="1FCB5543" w14:textId="77777777" w:rsidR="00F1725F" w:rsidRDefault="00F1725F" w:rsidP="00F1725F">
      <w:pPr>
        <w:pStyle w:val="ListParagraph"/>
        <w:numPr>
          <w:ilvl w:val="0"/>
          <w:numId w:val="11"/>
        </w:numPr>
        <w:rPr>
          <w:rFonts w:ascii="Arial" w:hAnsi="Arial" w:cs="Arial"/>
          <w:color w:val="595959" w:themeColor="text1" w:themeTint="A6"/>
        </w:rPr>
      </w:pPr>
      <w:r w:rsidRPr="00F1725F">
        <w:rPr>
          <w:rFonts w:ascii="Arial" w:hAnsi="Arial" w:cs="Arial"/>
          <w:color w:val="595959" w:themeColor="text1" w:themeTint="A6"/>
        </w:rPr>
        <w:t>The resources/support section includes both internal resources offered by GXO Logistics and external resources available to the individual.</w:t>
      </w:r>
    </w:p>
    <w:p w14:paraId="6409E52C" w14:textId="0406964B" w:rsidR="006A7D13" w:rsidRPr="00F1725F" w:rsidRDefault="00F1725F" w:rsidP="00F1725F">
      <w:pPr>
        <w:pStyle w:val="ListParagraph"/>
        <w:numPr>
          <w:ilvl w:val="0"/>
          <w:numId w:val="10"/>
        </w:numPr>
        <w:rPr>
          <w:rFonts w:ascii="Arial" w:hAnsi="Arial" w:cs="Arial"/>
          <w:color w:val="595959" w:themeColor="text1" w:themeTint="A6"/>
        </w:rPr>
      </w:pPr>
      <w:r w:rsidRPr="00F1725F">
        <w:rPr>
          <w:rFonts w:ascii="Arial" w:hAnsi="Arial" w:cs="Arial"/>
          <w:color w:val="595959" w:themeColor="text1" w:themeTint="A6"/>
        </w:rPr>
        <w:t xml:space="preserve">The evaluation metrics will be assessed through a combination of self-assessment, feedback from </w:t>
      </w:r>
      <w:r w:rsidR="0038645A" w:rsidRPr="00F1725F">
        <w:rPr>
          <w:rFonts w:ascii="Arial" w:hAnsi="Arial" w:cs="Arial"/>
          <w:color w:val="595959" w:themeColor="text1" w:themeTint="A6"/>
        </w:rPr>
        <w:t>supervisors</w:t>
      </w:r>
      <w:r w:rsidR="0038645A" w:rsidRPr="00F1725F">
        <w:rPr>
          <w:rFonts w:ascii="Arial" w:hAnsi="Arial" w:cs="Arial"/>
          <w:color w:val="595959" w:themeColor="text1" w:themeTint="A6"/>
        </w:rPr>
        <w:t xml:space="preserve"> </w:t>
      </w:r>
      <w:r w:rsidR="0038645A">
        <w:rPr>
          <w:rFonts w:ascii="Arial" w:hAnsi="Arial" w:cs="Arial"/>
          <w:color w:val="595959" w:themeColor="text1" w:themeTint="A6"/>
        </w:rPr>
        <w:t xml:space="preserve">and </w:t>
      </w:r>
      <w:r w:rsidRPr="00F1725F">
        <w:rPr>
          <w:rFonts w:ascii="Arial" w:hAnsi="Arial" w:cs="Arial"/>
          <w:color w:val="595959" w:themeColor="text1" w:themeTint="A6"/>
        </w:rPr>
        <w:t>colleagues, and performance indicators related to the specific development areas.</w:t>
      </w:r>
    </w:p>
    <w:p w14:paraId="0AA435A3" w14:textId="77777777" w:rsidR="006A7D13" w:rsidRDefault="006A7D13" w:rsidP="00646AE0">
      <w:pPr>
        <w:rPr>
          <w:rFonts w:ascii="Arial" w:hAnsi="Arial" w:cs="Arial"/>
          <w:color w:val="595959" w:themeColor="text1" w:themeTint="A6"/>
        </w:rPr>
      </w:pPr>
    </w:p>
    <w:p w14:paraId="1A4D622B" w14:textId="77777777" w:rsidR="006A7D13" w:rsidRDefault="006A7D13" w:rsidP="00646AE0">
      <w:pPr>
        <w:rPr>
          <w:rFonts w:ascii="Arial" w:hAnsi="Arial" w:cs="Arial"/>
          <w:color w:val="595959" w:themeColor="text1" w:themeTint="A6"/>
        </w:rPr>
      </w:pPr>
    </w:p>
    <w:p w14:paraId="2E4E7760" w14:textId="77777777" w:rsidR="006A7D13" w:rsidRDefault="006A7D13" w:rsidP="00646AE0">
      <w:pPr>
        <w:rPr>
          <w:rFonts w:ascii="Arial" w:hAnsi="Arial" w:cs="Arial"/>
          <w:color w:val="595959" w:themeColor="text1" w:themeTint="A6"/>
        </w:rPr>
      </w:pPr>
    </w:p>
    <w:p w14:paraId="1165B96A" w14:textId="77777777" w:rsidR="006A7D13" w:rsidRDefault="006A7D13" w:rsidP="00646AE0">
      <w:pPr>
        <w:rPr>
          <w:rFonts w:ascii="Arial" w:hAnsi="Arial" w:cs="Arial"/>
          <w:color w:val="595959" w:themeColor="text1" w:themeTint="A6"/>
        </w:rPr>
      </w:pPr>
    </w:p>
    <w:p w14:paraId="7D50E9C4" w14:textId="77777777" w:rsidR="006A7D13" w:rsidRDefault="006A7D13" w:rsidP="00646AE0">
      <w:pPr>
        <w:rPr>
          <w:rFonts w:ascii="Arial" w:hAnsi="Arial" w:cs="Arial"/>
          <w:color w:val="595959" w:themeColor="text1" w:themeTint="A6"/>
        </w:rPr>
      </w:pPr>
    </w:p>
    <w:p w14:paraId="3A18A7AF" w14:textId="77777777" w:rsidR="006A7D13" w:rsidRDefault="006A7D13" w:rsidP="00646AE0">
      <w:pPr>
        <w:rPr>
          <w:rFonts w:ascii="Arial" w:hAnsi="Arial" w:cs="Arial"/>
          <w:color w:val="595959" w:themeColor="text1" w:themeTint="A6"/>
        </w:rPr>
      </w:pPr>
    </w:p>
    <w:p w14:paraId="30508877" w14:textId="77777777" w:rsidR="006A7D13" w:rsidRDefault="006A7D13" w:rsidP="00646AE0">
      <w:pPr>
        <w:rPr>
          <w:rFonts w:ascii="Arial" w:hAnsi="Arial" w:cs="Arial"/>
          <w:color w:val="595959" w:themeColor="text1" w:themeTint="A6"/>
        </w:rPr>
      </w:pPr>
    </w:p>
    <w:p w14:paraId="5AA1AF73" w14:textId="77777777" w:rsidR="006A7D13" w:rsidRDefault="006A7D13" w:rsidP="00646AE0">
      <w:pPr>
        <w:rPr>
          <w:rFonts w:ascii="Arial" w:hAnsi="Arial" w:cs="Arial"/>
          <w:color w:val="595959" w:themeColor="text1" w:themeTint="A6"/>
        </w:rPr>
      </w:pPr>
    </w:p>
    <w:p w14:paraId="04A8E353" w14:textId="77777777" w:rsidR="006A7D13" w:rsidRDefault="006A7D13" w:rsidP="00646AE0">
      <w:pPr>
        <w:rPr>
          <w:rFonts w:ascii="Arial" w:hAnsi="Arial" w:cs="Arial"/>
          <w:color w:val="595959" w:themeColor="text1" w:themeTint="A6"/>
        </w:rPr>
      </w:pPr>
    </w:p>
    <w:p w14:paraId="62EF0C91" w14:textId="77777777" w:rsidR="006A7D13" w:rsidRDefault="006A7D13" w:rsidP="00646AE0">
      <w:pPr>
        <w:rPr>
          <w:rFonts w:ascii="Arial" w:hAnsi="Arial" w:cs="Arial"/>
          <w:color w:val="595959" w:themeColor="text1" w:themeTint="A6"/>
        </w:rPr>
      </w:pPr>
    </w:p>
    <w:p w14:paraId="3609AB91" w14:textId="77777777" w:rsidR="006A7D13" w:rsidRDefault="006A7D13" w:rsidP="00646AE0">
      <w:pPr>
        <w:rPr>
          <w:rFonts w:ascii="Arial" w:hAnsi="Arial" w:cs="Arial"/>
          <w:color w:val="595959" w:themeColor="text1" w:themeTint="A6"/>
        </w:rPr>
      </w:pPr>
    </w:p>
    <w:p w14:paraId="740E7886" w14:textId="77777777" w:rsidR="006A7D13" w:rsidRDefault="006A7D13" w:rsidP="00646AE0">
      <w:pPr>
        <w:rPr>
          <w:rFonts w:ascii="Arial" w:hAnsi="Arial" w:cs="Arial"/>
          <w:color w:val="595959" w:themeColor="text1" w:themeTint="A6"/>
        </w:rPr>
      </w:pPr>
    </w:p>
    <w:p w14:paraId="1C60EA83" w14:textId="77777777" w:rsidR="00F1725F" w:rsidRDefault="00F1725F" w:rsidP="00646AE0">
      <w:pPr>
        <w:rPr>
          <w:rFonts w:ascii="Arial" w:hAnsi="Arial" w:cs="Arial"/>
          <w:color w:val="595959" w:themeColor="text1" w:themeTint="A6"/>
        </w:rPr>
      </w:pPr>
    </w:p>
    <w:p w14:paraId="5C5DB2F4" w14:textId="77777777" w:rsidR="0014214A" w:rsidRPr="00646AE0" w:rsidRDefault="0014214A" w:rsidP="00646AE0">
      <w:pPr>
        <w:rPr>
          <w:rFonts w:ascii="Arial" w:hAnsi="Arial" w:cs="Arial"/>
          <w:color w:val="595959" w:themeColor="text1" w:themeTint="A6"/>
        </w:rPr>
      </w:pPr>
    </w:p>
    <w:p w14:paraId="589F96C2" w14:textId="0B3EDD6A" w:rsidR="00905319" w:rsidRDefault="00905319" w:rsidP="00905319">
      <w:pPr>
        <w:pStyle w:val="Heading1"/>
        <w:pBdr>
          <w:bottom w:val="single" w:sz="6" w:space="1" w:color="auto"/>
        </w:pBdr>
        <w:rPr>
          <w:rFonts w:ascii="Arial" w:hAnsi="Arial" w:cs="Arial"/>
          <w:color w:val="FF0000"/>
        </w:rPr>
      </w:pPr>
      <w:bookmarkStart w:id="14" w:name="_Toc140937872"/>
      <w:r w:rsidRPr="00646AE0">
        <w:rPr>
          <w:rFonts w:ascii="Arial" w:hAnsi="Arial" w:cs="Arial"/>
          <w:color w:val="FF0000"/>
        </w:rPr>
        <w:lastRenderedPageBreak/>
        <w:t>Conclusion</w:t>
      </w:r>
      <w:bookmarkEnd w:id="14"/>
    </w:p>
    <w:p w14:paraId="711F11AF" w14:textId="77777777" w:rsidR="00646AE0" w:rsidRDefault="00646AE0" w:rsidP="00646AE0"/>
    <w:p w14:paraId="38988BA6" w14:textId="77777777" w:rsidR="00646AE0" w:rsidRDefault="00646AE0" w:rsidP="00646AE0"/>
    <w:p w14:paraId="35BE8976" w14:textId="7A73BE5A" w:rsidR="0014214A" w:rsidRDefault="0014214A" w:rsidP="00646AE0">
      <w:pPr>
        <w:rPr>
          <w:rFonts w:ascii="Arial" w:hAnsi="Arial" w:cs="Arial"/>
          <w:color w:val="595959" w:themeColor="text1" w:themeTint="A6"/>
        </w:rPr>
      </w:pPr>
      <w:r w:rsidRPr="0014214A">
        <w:rPr>
          <w:rFonts w:ascii="Arial" w:hAnsi="Arial" w:cs="Arial"/>
          <w:color w:val="595959" w:themeColor="text1" w:themeTint="A6"/>
        </w:rPr>
        <w:t>In conclusion, personally developing individuals in the workplace offers</w:t>
      </w:r>
      <w:r w:rsidR="00042F55">
        <w:rPr>
          <w:rFonts w:ascii="Arial" w:hAnsi="Arial" w:cs="Arial"/>
          <w:color w:val="595959" w:themeColor="text1" w:themeTint="A6"/>
        </w:rPr>
        <w:t xml:space="preserve"> </w:t>
      </w:r>
      <w:r w:rsidRPr="0014214A">
        <w:rPr>
          <w:rFonts w:ascii="Arial" w:hAnsi="Arial" w:cs="Arial"/>
          <w:color w:val="595959" w:themeColor="text1" w:themeTint="A6"/>
        </w:rPr>
        <w:t>benefits to both the organization and its employees. By critically assessing these potential advantages, this report highlights the significance of personal development initiatives in driving individual growth and organizational success. Increased productivity, motivation, promotion prospects, and improved self-esteem are some of the rewards for employees, while organizations can gain a competitive edge, enhanced efficiency, better reputation, and increased profitability. Embracing personal development as a strategic approach can foster a thriving workplace environment where both individuals and the organization thrive.</w:t>
      </w:r>
    </w:p>
    <w:p w14:paraId="46EFFA40" w14:textId="7C2BA2FD" w:rsidR="001234B7" w:rsidRDefault="001234B7" w:rsidP="001234B7">
      <w:pPr>
        <w:rPr>
          <w:rFonts w:ascii="Arial" w:hAnsi="Arial" w:cs="Arial"/>
          <w:color w:val="595959" w:themeColor="text1" w:themeTint="A6"/>
        </w:rPr>
      </w:pPr>
      <w:r w:rsidRPr="008B071D">
        <w:rPr>
          <w:rFonts w:ascii="Arial" w:hAnsi="Arial" w:cs="Arial"/>
          <w:color w:val="595959" w:themeColor="text1" w:themeTint="A6"/>
        </w:rPr>
        <w:t xml:space="preserve">By critically evaluating development vehicles such as motivation, engagement, performance management, and training, GXO Logistics can </w:t>
      </w:r>
      <w:r w:rsidR="002231C3" w:rsidRPr="008B071D">
        <w:rPr>
          <w:rFonts w:ascii="Arial" w:hAnsi="Arial" w:cs="Arial"/>
          <w:color w:val="595959" w:themeColor="text1" w:themeTint="A6"/>
        </w:rPr>
        <w:t>find</w:t>
      </w:r>
      <w:r w:rsidRPr="008B071D">
        <w:rPr>
          <w:rFonts w:ascii="Arial" w:hAnsi="Arial" w:cs="Arial"/>
          <w:color w:val="595959" w:themeColor="text1" w:themeTint="A6"/>
        </w:rPr>
        <w:t xml:space="preserve"> </w:t>
      </w:r>
      <w:r w:rsidR="002231C3" w:rsidRPr="008B071D">
        <w:rPr>
          <w:rFonts w:ascii="Arial" w:hAnsi="Arial" w:cs="Arial"/>
          <w:color w:val="595959" w:themeColor="text1" w:themeTint="A6"/>
        </w:rPr>
        <w:t>proper strategies</w:t>
      </w:r>
      <w:r w:rsidRPr="008B071D">
        <w:rPr>
          <w:rFonts w:ascii="Arial" w:hAnsi="Arial" w:cs="Arial"/>
          <w:color w:val="595959" w:themeColor="text1" w:themeTint="A6"/>
        </w:rPr>
        <w:t xml:space="preserve"> to foster individual development. Leveraging these development vehicles will not only </w:t>
      </w:r>
      <w:r w:rsidR="002231C3" w:rsidRPr="008B071D">
        <w:rPr>
          <w:rFonts w:ascii="Arial" w:hAnsi="Arial" w:cs="Arial"/>
          <w:color w:val="595959" w:themeColor="text1" w:themeTint="A6"/>
        </w:rPr>
        <w:t>help</w:t>
      </w:r>
      <w:r w:rsidRPr="008B071D">
        <w:rPr>
          <w:rFonts w:ascii="Arial" w:hAnsi="Arial" w:cs="Arial"/>
          <w:color w:val="595959" w:themeColor="text1" w:themeTint="A6"/>
        </w:rPr>
        <w:t xml:space="preserve"> individual employees but also enhance the overall effectiveness and competitiveness of the organization.</w:t>
      </w:r>
    </w:p>
    <w:p w14:paraId="565F31E9" w14:textId="0295C695" w:rsidR="00AB139D" w:rsidRDefault="00AB139D" w:rsidP="00AB139D">
      <w:pPr>
        <w:rPr>
          <w:rFonts w:ascii="Arial" w:hAnsi="Arial" w:cs="Arial"/>
          <w:color w:val="595959" w:themeColor="text1" w:themeTint="A6"/>
        </w:rPr>
      </w:pPr>
      <w:r w:rsidRPr="00D82E42">
        <w:rPr>
          <w:rFonts w:ascii="Arial" w:hAnsi="Arial" w:cs="Arial"/>
          <w:color w:val="595959" w:themeColor="text1" w:themeTint="A6"/>
        </w:rPr>
        <w:t>A well-designed and implemented development strategy can lead to a more motivated, engaged, and productive workforce, ultimately contributing to the organization's success and growth.</w:t>
      </w:r>
    </w:p>
    <w:p w14:paraId="1790AB39" w14:textId="1512CA80" w:rsidR="004C7766" w:rsidRDefault="004C7766" w:rsidP="004C7766">
      <w:pPr>
        <w:rPr>
          <w:rFonts w:ascii="Arial" w:hAnsi="Arial" w:cs="Arial"/>
          <w:color w:val="595959" w:themeColor="text1" w:themeTint="A6"/>
        </w:rPr>
      </w:pPr>
      <w:r w:rsidRPr="0074326C">
        <w:rPr>
          <w:rFonts w:ascii="Arial" w:hAnsi="Arial" w:cs="Arial"/>
          <w:color w:val="595959" w:themeColor="text1" w:themeTint="A6"/>
        </w:rPr>
        <w:t>By critically evaluating various development vehicles, GXO can create a robust Personal Development Plan that meets individual development needs, enhances workplace achievement, and contributes to the organization's overall success. Through a strategic focus on personal development, GXO can cultivate a culture of continuous learning, motivation, and excellence among its workforces.</w:t>
      </w:r>
    </w:p>
    <w:p w14:paraId="67D5FE7B" w14:textId="77777777" w:rsidR="004C7766" w:rsidRDefault="004C7766" w:rsidP="00AB139D">
      <w:pPr>
        <w:rPr>
          <w:rFonts w:ascii="Arial" w:hAnsi="Arial" w:cs="Arial"/>
          <w:color w:val="595959" w:themeColor="text1" w:themeTint="A6"/>
        </w:rPr>
      </w:pPr>
    </w:p>
    <w:p w14:paraId="36BC69C7" w14:textId="77777777" w:rsidR="00AB139D" w:rsidRDefault="00AB139D" w:rsidP="0014214A">
      <w:pPr>
        <w:rPr>
          <w:rFonts w:ascii="Arial" w:hAnsi="Arial" w:cs="Arial"/>
          <w:color w:val="595959" w:themeColor="text1" w:themeTint="A6"/>
        </w:rPr>
      </w:pPr>
    </w:p>
    <w:p w14:paraId="35EB1EE5" w14:textId="77777777" w:rsidR="0014214A" w:rsidRDefault="0014214A" w:rsidP="00646AE0">
      <w:pPr>
        <w:rPr>
          <w:rFonts w:ascii="Arial" w:hAnsi="Arial" w:cs="Arial"/>
          <w:color w:val="595959" w:themeColor="text1" w:themeTint="A6"/>
        </w:rPr>
      </w:pPr>
    </w:p>
    <w:p w14:paraId="41BE5721" w14:textId="77777777" w:rsidR="00646AE0" w:rsidRPr="00646AE0" w:rsidRDefault="00646AE0" w:rsidP="00646AE0"/>
    <w:p w14:paraId="7C65AB1D" w14:textId="77777777" w:rsidR="00905319" w:rsidRDefault="00905319" w:rsidP="009A2BB0">
      <w:pPr>
        <w:jc w:val="center"/>
        <w:rPr>
          <w:rFonts w:ascii="Arial" w:hAnsi="Arial" w:cs="Arial"/>
          <w:color w:val="595959" w:themeColor="text1" w:themeTint="A6"/>
        </w:rPr>
      </w:pPr>
    </w:p>
    <w:p w14:paraId="52D4E833" w14:textId="77777777" w:rsidR="00905319" w:rsidRDefault="00905319" w:rsidP="009A2BB0">
      <w:pPr>
        <w:jc w:val="center"/>
        <w:rPr>
          <w:rFonts w:ascii="Arial" w:hAnsi="Arial" w:cs="Arial"/>
          <w:color w:val="595959" w:themeColor="text1" w:themeTint="A6"/>
        </w:rPr>
      </w:pPr>
    </w:p>
    <w:p w14:paraId="4F6D5665" w14:textId="77777777" w:rsidR="00905319" w:rsidRDefault="00905319" w:rsidP="009A2BB0">
      <w:pPr>
        <w:jc w:val="center"/>
        <w:rPr>
          <w:rFonts w:ascii="Arial" w:hAnsi="Arial" w:cs="Arial"/>
          <w:color w:val="595959" w:themeColor="text1" w:themeTint="A6"/>
        </w:rPr>
      </w:pPr>
    </w:p>
    <w:p w14:paraId="5A60ACB5" w14:textId="77777777" w:rsidR="00905319" w:rsidRDefault="00905319" w:rsidP="009A2BB0">
      <w:pPr>
        <w:jc w:val="center"/>
        <w:rPr>
          <w:rFonts w:ascii="Arial" w:hAnsi="Arial" w:cs="Arial"/>
          <w:color w:val="595959" w:themeColor="text1" w:themeTint="A6"/>
        </w:rPr>
      </w:pPr>
    </w:p>
    <w:p w14:paraId="1262244C" w14:textId="77777777" w:rsidR="00905319" w:rsidRDefault="00905319" w:rsidP="009A2BB0">
      <w:pPr>
        <w:jc w:val="center"/>
        <w:rPr>
          <w:rFonts w:ascii="Arial" w:hAnsi="Arial" w:cs="Arial"/>
          <w:color w:val="595959" w:themeColor="text1" w:themeTint="A6"/>
        </w:rPr>
      </w:pPr>
    </w:p>
    <w:p w14:paraId="2440631E" w14:textId="77777777" w:rsidR="00D230EB" w:rsidRDefault="00D230EB" w:rsidP="00646AE0">
      <w:pPr>
        <w:rPr>
          <w:rFonts w:ascii="Arial" w:hAnsi="Arial" w:cs="Arial"/>
          <w:color w:val="595959" w:themeColor="text1" w:themeTint="A6"/>
        </w:rPr>
      </w:pPr>
    </w:p>
    <w:p w14:paraId="2F5BC101" w14:textId="77777777" w:rsidR="00905319" w:rsidRDefault="00905319" w:rsidP="009A2BB0">
      <w:pPr>
        <w:jc w:val="center"/>
        <w:rPr>
          <w:rFonts w:ascii="Arial" w:hAnsi="Arial" w:cs="Arial"/>
          <w:color w:val="595959" w:themeColor="text1" w:themeTint="A6"/>
        </w:rPr>
      </w:pPr>
    </w:p>
    <w:p w14:paraId="0E74AE78" w14:textId="77777777" w:rsidR="006523B9" w:rsidRDefault="006523B9" w:rsidP="009A2BB0">
      <w:pPr>
        <w:jc w:val="center"/>
        <w:rPr>
          <w:rFonts w:ascii="Arial" w:hAnsi="Arial" w:cs="Arial"/>
          <w:color w:val="595959" w:themeColor="text1" w:themeTint="A6"/>
        </w:rPr>
      </w:pPr>
    </w:p>
    <w:p w14:paraId="0F683D5E" w14:textId="1242F634" w:rsidR="00905319" w:rsidRDefault="00905319" w:rsidP="00905319">
      <w:pPr>
        <w:pStyle w:val="Heading1"/>
        <w:pBdr>
          <w:bottom w:val="single" w:sz="6" w:space="1" w:color="auto"/>
        </w:pBdr>
        <w:rPr>
          <w:rFonts w:ascii="Arial" w:hAnsi="Arial" w:cs="Arial"/>
          <w:color w:val="FF0000"/>
        </w:rPr>
      </w:pPr>
      <w:bookmarkStart w:id="15" w:name="_Toc140937873"/>
      <w:r w:rsidRPr="00646AE0">
        <w:rPr>
          <w:rFonts w:ascii="Arial" w:hAnsi="Arial" w:cs="Arial"/>
          <w:color w:val="FF0000"/>
        </w:rPr>
        <w:lastRenderedPageBreak/>
        <w:t>List of references</w:t>
      </w:r>
      <w:bookmarkEnd w:id="15"/>
    </w:p>
    <w:p w14:paraId="5F0EB568" w14:textId="77777777" w:rsidR="00646AE0" w:rsidRPr="00646AE0" w:rsidRDefault="00646AE0" w:rsidP="00646AE0"/>
    <w:p w14:paraId="25ACA0FD" w14:textId="77777777" w:rsidR="00905319" w:rsidRPr="00905319" w:rsidRDefault="00905319" w:rsidP="00905319"/>
    <w:p w14:paraId="4E578F01" w14:textId="63523CF5"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t>Adams, J. S. (1963). Towards an understanding of inequity. Journal of Abnormal and Social Psychology, 67(5), 422-436.</w:t>
      </w:r>
    </w:p>
    <w:p w14:paraId="382DC063" w14:textId="64F96250"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t>Armstrong, M., &amp; Taylor, S. (2014). Armstrong's Handbook of Human Resource Management Practice. Kogan Page.</w:t>
      </w:r>
    </w:p>
    <w:p w14:paraId="318CD2C5" w14:textId="4E3D72B3"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t>Armstrong, M., &amp; Taylor, S. (2021). Armstrong's Handbook of Human Resource Management Practice (14th ed.). Kogan Page.</w:t>
      </w:r>
    </w:p>
    <w:p w14:paraId="4E4762B2" w14:textId="22F091E7"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t>Chartered Institute of Personnel and Development (CIPD). (2015). Performance and Reward Management Factsheet. Retrieved from https://www.cipd.co.uk/knowledge/fundamentals/people/performance/factsheet.</w:t>
      </w:r>
    </w:p>
    <w:p w14:paraId="2071FEC3" w14:textId="0219FEB3"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t>Fletcher, C., &amp; Williams, R. (1996). Performance Management, Job Satisfaction, and Organizational Commitment. British Journal of Management, 7(2), 169-179.</w:t>
      </w:r>
    </w:p>
    <w:p w14:paraId="577332D0" w14:textId="3A4CB9D9"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t>Goldstein, I. L., &amp; Ford, J. K. (2002). Training in Organizations: Needs Assessment, Development, and Evaluation (4th ed.).</w:t>
      </w:r>
    </w:p>
    <w:p w14:paraId="04F54273" w14:textId="2C8282BE"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t>GXO. (2023). GXO Logistics. Retrieved from: https://gxo.com/?gclid=Cj0KCQjw5f2lBhCkARIsAHeTvlg2VOdNVQiHCer8Te8e9cHxbS7nhxcrCsqgqtGk6ZViRt2O-w_9LCkaArn0EALw_wcB.</w:t>
      </w:r>
    </w:p>
    <w:p w14:paraId="1A3CB9FA" w14:textId="25DE7364"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t>Herzberg, F. (1968). One more time: How do you motivate employees? Harvard Business Review, 46(1), 53-62.</w:t>
      </w:r>
    </w:p>
    <w:p w14:paraId="67EBC8F2" w14:textId="61FD77ED"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t>Johnson, G., Scholes, K., &amp; Whittington, R. (2019). Exploring strategy: Text and cases. Pearson.</w:t>
      </w:r>
    </w:p>
    <w:p w14:paraId="2CF4224C" w14:textId="53EEAC91"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t>Locke, A., &amp; Latham, G. P. (1990). A Theory of Goal Setting &amp; Task Performance. Prentice Hall.</w:t>
      </w:r>
    </w:p>
    <w:p w14:paraId="72F6A61E" w14:textId="065F1EFB"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t>London, M., &amp; Smither, J. W. (1995). Can Multi</w:t>
      </w:r>
      <w:r w:rsidRPr="00000F06">
        <w:rPr>
          <w:rFonts w:ascii="Cambria Math" w:hAnsi="Cambria Math" w:cs="Cambria Math"/>
          <w:color w:val="595959" w:themeColor="text1" w:themeTint="A6"/>
        </w:rPr>
        <w:t>‐</w:t>
      </w:r>
      <w:r w:rsidRPr="00000F06">
        <w:rPr>
          <w:rFonts w:ascii="Arial" w:hAnsi="Arial" w:cs="Arial"/>
          <w:color w:val="595959" w:themeColor="text1" w:themeTint="A6"/>
        </w:rPr>
        <w:t>Source Feedback Change Perceptions of Goal Accomplishment, Self</w:t>
      </w:r>
      <w:r w:rsidRPr="00000F06">
        <w:rPr>
          <w:rFonts w:ascii="Cambria Math" w:hAnsi="Cambria Math" w:cs="Cambria Math"/>
          <w:color w:val="595959" w:themeColor="text1" w:themeTint="A6"/>
        </w:rPr>
        <w:t>‐</w:t>
      </w:r>
      <w:r w:rsidRPr="00000F06">
        <w:rPr>
          <w:rFonts w:ascii="Arial" w:hAnsi="Arial" w:cs="Arial"/>
          <w:color w:val="595959" w:themeColor="text1" w:themeTint="A6"/>
        </w:rPr>
        <w:t>Evaluation, and Performance-Related Outcomes? Theory</w:t>
      </w:r>
      <w:r w:rsidRPr="00000F06">
        <w:rPr>
          <w:rFonts w:ascii="Cambria Math" w:hAnsi="Cambria Math" w:cs="Cambria Math"/>
          <w:color w:val="595959" w:themeColor="text1" w:themeTint="A6"/>
        </w:rPr>
        <w:t>‐</w:t>
      </w:r>
      <w:r w:rsidRPr="00000F06">
        <w:rPr>
          <w:rFonts w:ascii="Arial" w:hAnsi="Arial" w:cs="Arial"/>
          <w:color w:val="595959" w:themeColor="text1" w:themeTint="A6"/>
        </w:rPr>
        <w:t>Based Applications and Directions for Research. Personnel Psychology, 48(4), 803-839.</w:t>
      </w:r>
    </w:p>
    <w:p w14:paraId="3FCCAC92" w14:textId="0A3430AB"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t>Maslow, A. H. (1943). A theory of human motivation. Psychological Review, 50(4), 370-396.</w:t>
      </w:r>
    </w:p>
    <w:p w14:paraId="26089C8C" w14:textId="0F3BCD6A"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t>Peters, T. J., &amp; Waterman, R. H. (1980). Structure is not organization. Business Horizons, 23(3), 14-26.</w:t>
      </w:r>
    </w:p>
    <w:p w14:paraId="17A46708" w14:textId="04442551"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t>Pink, D. H. (2009). Drive: The Surprising Truth About What Motivates Us. Riverhead Books.</w:t>
      </w:r>
    </w:p>
    <w:p w14:paraId="47F8F372" w14:textId="455844AE"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t>Porter, M. E. (1980). Competitive Strategy: Techniques for Analyzing Industries and Competitors. Free Press.</w:t>
      </w:r>
    </w:p>
    <w:p w14:paraId="02F1DA68" w14:textId="664FA026"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t>Robinson, D., Perryman, S., &amp; Hayday, S. (2004). The Drivers of Employee Engagement. Institute for Employment Studies.</w:t>
      </w:r>
    </w:p>
    <w:p w14:paraId="2CC9D07A" w14:textId="17BFC2F3"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lastRenderedPageBreak/>
        <w:t>Saks, A. M. (2006). Antecedents and consequences of employee engagement. Journal of Managerial Psychology, 21(7), 600-619.</w:t>
      </w:r>
    </w:p>
    <w:p w14:paraId="6C788BD1" w14:textId="32A6A265" w:rsidR="00000F06" w:rsidRPr="00000F06" w:rsidRDefault="00000F06" w:rsidP="00000F06">
      <w:pPr>
        <w:rPr>
          <w:rFonts w:ascii="Arial" w:hAnsi="Arial" w:cs="Arial"/>
          <w:color w:val="595959" w:themeColor="text1" w:themeTint="A6"/>
        </w:rPr>
      </w:pPr>
      <w:r w:rsidRPr="00000F06">
        <w:rPr>
          <w:rFonts w:ascii="Arial" w:hAnsi="Arial" w:cs="Arial"/>
          <w:color w:val="595959" w:themeColor="text1" w:themeTint="A6"/>
        </w:rPr>
        <w:t>Tremblay, M. A., &amp; Gardner, W. L. (2001). Exploring the Dimensionality of Self-Esteem: Reference Groups, Appraisal, and Externalization. Journal of Applied Social Psychology, 31(5), 857-880.</w:t>
      </w:r>
    </w:p>
    <w:p w14:paraId="39FEB5B1" w14:textId="6798B793" w:rsidR="00D82E42" w:rsidRPr="00D82E42" w:rsidRDefault="00000F06" w:rsidP="00000F06">
      <w:pPr>
        <w:rPr>
          <w:rFonts w:ascii="Arial" w:hAnsi="Arial" w:cs="Arial"/>
          <w:color w:val="595959" w:themeColor="text1" w:themeTint="A6"/>
        </w:rPr>
      </w:pPr>
      <w:r w:rsidRPr="00000F06">
        <w:rPr>
          <w:rFonts w:ascii="Arial" w:hAnsi="Arial" w:cs="Arial"/>
          <w:color w:val="595959" w:themeColor="text1" w:themeTint="A6"/>
        </w:rPr>
        <w:t>Vroom, V. H. (1964). Work and motivation. New York: Wiley.</w:t>
      </w:r>
    </w:p>
    <w:p w14:paraId="31BBA063" w14:textId="77777777" w:rsidR="00FF7B9B" w:rsidRPr="00FF7B9B" w:rsidRDefault="00FF7B9B" w:rsidP="00FF7B9B">
      <w:pPr>
        <w:rPr>
          <w:rFonts w:ascii="Arial" w:hAnsi="Arial" w:cs="Arial"/>
          <w:color w:val="595959" w:themeColor="text1" w:themeTint="A6"/>
        </w:rPr>
      </w:pPr>
    </w:p>
    <w:p w14:paraId="7ED643D6" w14:textId="77777777" w:rsidR="00FF7B9B" w:rsidRPr="00FF7B9B" w:rsidRDefault="00FF7B9B" w:rsidP="00FF7B9B">
      <w:pPr>
        <w:rPr>
          <w:rFonts w:ascii="Arial" w:hAnsi="Arial" w:cs="Arial"/>
          <w:color w:val="595959" w:themeColor="text1" w:themeTint="A6"/>
        </w:rPr>
      </w:pPr>
    </w:p>
    <w:p w14:paraId="6CE1E801" w14:textId="77777777" w:rsidR="00FF7B9B" w:rsidRPr="00FF7B9B" w:rsidRDefault="00FF7B9B" w:rsidP="00FF7B9B">
      <w:pPr>
        <w:rPr>
          <w:rFonts w:ascii="Arial" w:hAnsi="Arial" w:cs="Arial"/>
          <w:color w:val="595959" w:themeColor="text1" w:themeTint="A6"/>
        </w:rPr>
      </w:pPr>
    </w:p>
    <w:sectPr w:rsidR="00FF7B9B" w:rsidRPr="00FF7B9B" w:rsidSect="009A2BB0">
      <w:footerReference w:type="default" r:id="rId12"/>
      <w:pgSz w:w="12240" w:h="15840"/>
      <w:pgMar w:top="1440" w:right="1440" w:bottom="1440" w:left="1440" w:header="720" w:footer="720" w:gutter="0"/>
      <w:pgBorders w:display="firstPage" w:offsetFrom="page">
        <w:top w:val="single" w:sz="4" w:space="24" w:color="FF0000"/>
        <w:left w:val="single" w:sz="4" w:space="24" w:color="FF0000"/>
        <w:bottom w:val="single" w:sz="4" w:space="24" w:color="FF0000"/>
        <w:right w:val="single" w:sz="4" w:space="24" w:color="FF000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5C2923" w14:textId="77777777" w:rsidR="000C32F6" w:rsidRDefault="000C32F6" w:rsidP="009A2BB0">
      <w:pPr>
        <w:spacing w:after="0" w:line="240" w:lineRule="auto"/>
      </w:pPr>
      <w:r>
        <w:separator/>
      </w:r>
    </w:p>
  </w:endnote>
  <w:endnote w:type="continuationSeparator" w:id="0">
    <w:p w14:paraId="046D9EB7" w14:textId="77777777" w:rsidR="000C32F6" w:rsidRDefault="000C32F6" w:rsidP="009A2BB0">
      <w:pPr>
        <w:spacing w:after="0" w:line="240" w:lineRule="auto"/>
      </w:pPr>
      <w:r>
        <w:continuationSeparator/>
      </w:r>
    </w:p>
  </w:endnote>
  <w:endnote w:type="continuationNotice" w:id="1">
    <w:p w14:paraId="34E832C4" w14:textId="77777777" w:rsidR="000C32F6" w:rsidRDefault="000C32F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7131846"/>
      <w:docPartObj>
        <w:docPartGallery w:val="Page Numbers (Bottom of Page)"/>
        <w:docPartUnique/>
      </w:docPartObj>
    </w:sdtPr>
    <w:sdtEndPr>
      <w:rPr>
        <w:color w:val="7F7F7F" w:themeColor="background1" w:themeShade="7F"/>
        <w:spacing w:val="60"/>
      </w:rPr>
    </w:sdtEndPr>
    <w:sdtContent>
      <w:p w14:paraId="2A4064F5" w14:textId="5578D847" w:rsidR="004B1E2C" w:rsidRDefault="004B1E2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21E4ABC" w14:textId="77777777" w:rsidR="009A2BB0" w:rsidRDefault="009A2B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07F73" w14:textId="77777777" w:rsidR="000C32F6" w:rsidRDefault="000C32F6" w:rsidP="009A2BB0">
      <w:pPr>
        <w:spacing w:after="0" w:line="240" w:lineRule="auto"/>
      </w:pPr>
      <w:r>
        <w:separator/>
      </w:r>
    </w:p>
  </w:footnote>
  <w:footnote w:type="continuationSeparator" w:id="0">
    <w:p w14:paraId="1FDC03BB" w14:textId="77777777" w:rsidR="000C32F6" w:rsidRDefault="000C32F6" w:rsidP="009A2BB0">
      <w:pPr>
        <w:spacing w:after="0" w:line="240" w:lineRule="auto"/>
      </w:pPr>
      <w:r>
        <w:continuationSeparator/>
      </w:r>
    </w:p>
  </w:footnote>
  <w:footnote w:type="continuationNotice" w:id="1">
    <w:p w14:paraId="354A272F" w14:textId="77777777" w:rsidR="000C32F6" w:rsidRDefault="000C32F6">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entireDocument int2:id="EqH7wc9A">
      <int2:extLst>
        <oel:ext uri="E302BA01-7950-474C-9AD3-286E660C40A8">
          <int2:similaritySummary int2:version="1" int2:runId="1690283782826" int2:tilesCheckedInThisRun="0" int2:totalNumOfTiles="116" int2:similarityAnnotationCount="0" int2:numWords="2256" int2:numFlaggedWords="0"/>
        </oel:ext>
      </int2:extLst>
    </int2:entireDocument>
  </int2:observations>
  <int2:intelligenceSettings/>
  <int2:onDemandWorkflows>
    <int2:onDemandWorkflow int2:type="SimilarityCheck" int2:paragraphVersions="1F20CB55-7089A607 2A23591F-77777777 1D124E43-77777777 477BA195-572EEA2D 6CF2AF16-3F76CBF2 20BEA1A8-6F9FE4C3 4C4C6D77-566D9263 2D670CA8-68D4A3D4 655D5A54-6D51158C 622BA96D-13E4AD23 400FAAD7-2C14D3E5 7D54EDB9-77777777 36605834-77777777 6F083A4A-4DD6FBD1 0B09739C-66155A73 211EBB60-77777777 5F2C19C7-4C0E2B44 0A9C997A-77777777 038CBB1F-17FE6347 48F33754-54E87F43 359E6BA8-20E36DC5 1994D337-6A5A2EA0 7D77ADE2-08BF8101 7356AD30-53B99535 5F3EEE77-1AA6DC47 0C4F37F4-76F3C0E7 5622549F-18EDE99C 7E152E73-76623E47 0DA3F80D-5589A766 666FD161-2F63C568 6AC05B17-649164E6 70736DED-1F779425 174CFE82-5CAAAB1C 7FCC79CB-561FA84C 39E5D6A3-62696644 32255FAF-77777777 3EF8DA27-77777777 0925A08E-77777777 58457B9F-77777777 484D93F2-77777777 7D4BB6F4-77777777 69021355-77777777 6A2B8D50-77777777 5AA572AE-77777777 22E68C0E-77777777 2159DE84-77777777 4907DBE9-77777777 604872A2-1C294013 1CA11F90-77777777 1099867D-77777777 50518734-77777777 1127E00D-5257701C 4F9FCE1C-0A291EB4 459AE506-41CB1436 7B440F63-77777777 4E402AC0-77777777 4C6D2D75-77777777 282D9ECC-77777777 0281E04E-77777777 0BE4D64F-77777777 32915CB9-77777777 26D0CADD-77777777 1DC5C76D-77777777 24A7063A-77777777 3208773C-77777777 01734968-77777777 6103AFF9-77777777 331B8C51-77777777 77CF1C1C-77777777 3C6FB627-77777777 369CF10E-77777777 24ABD1F5-77777777 1AB5333B-77777777 7276304D-27F3B001 10F9F660-77777777 6476D6F3-77777777 4008E969-77777777 0BB584A0-77777777 229F341F-77777777 1745F7D4-77777777 77526C82-5AA2623A 7333C93E-77777777 66AEDE2D-77777777 358FC220-77777777 29E8E477-77777777 1D5C9650-77777777 3E33F533-77777777 49AA190B-77777777 2631A8E3-77777777 6EDA09E3-77777777 73B58D1E-77777777 6EA26B09-77777777 6F8CFAF1-77777777 3C8B8EB1-20A854B4 559B02A5-77777777 3CC305C0-2F856808 65E3CAFC-77777777 1CCECE9A-77777777 454FC794-77777777 308706B1-44D89EC5 338C1BE2-77777777 77100B0F-77777777 38C7A0C3-77777777 0CECBAEA-77777777 43A20624-77777777 59A639A9-77777777 62E5AD80-77777777 04BBA313-77777777 19A65840-77777777 5D437A8F-77777777 1EF64364-77777777 71FCC59F-77777777 72494036-77777777 67F11999-77777777 4B6D135D-77777777 2D95EFC4-77777777 3719475F-77777777 62964B3E-4B176E2A 47E299A3-77777777 277000FD-77777777 4272CAD3-77777777 1B09EF1D-6B36FBD5 4037AEB0-4ED00E8D 64606041-19AB4EE1 5BB0604A-5DEF6532 2E9BEB3A-77777777 0EE2ADCC-77777777 30F35026-77777777 6A2FDCF7-0D2FC53E 41E88E05-76BAB39E 6455B883-7F8077D5 6C72B922-4519156E 36AEC7B3-77777777 29323451-77777777 389F4968-77777777 3332DA90-027D2A63 5F821033-4885A8FC 615FF821-77777777 37C43613-4577B32A 3C2E903B-77777777 561DE2B2-41F7001C 5B6A8704-1E48FD03 30A21281-2D0AA0AC 6C8CFD8E-77777777 0A71D49E-77777777 44B70BFF-38B4F009 0580935D-5A511FF0 7D096727-77777777 6CC73714-77777777 7F37BF97-3B88B5F4 043E0C4D-77777777 2B405ED0-77777777 385CF111-77777777 636857E3-77777777 397F8F1A-77777777 6131DA1F-77777777 0669E5A6-77777777 4B2DAAF4-77777777 5B473A76-77777777 11A9EC70-77777777 33A6EF01-77777777 1C1E3930-77777777 5FFDEA32-77777777 060DCCAA-77777777 406AA086-77777777 5A7142F0-77777777 678525C0-77777777 75906B81-77777777 580D27A0-77777777 4621DF55-77777777 09E3FC42-77777777 0404E3FF-77777777 68258FA7-77777777 0F2BE97E-77777777 1C819A2C-77777777 2F23AECD-77777777 266015C3-77777777 19BA08C9-77777777 330438BE-77777777 0A924662-77777777 7CD33642-77777777 0B4CA625-77777777 440191B0-77777777 7AE81BDD-77777777 517B6905-57EBAEE7 0A964228-77777777 2BF747A5-1613898C 48844860-06908C97 15D97700-726E3054 52B6F299-0840FE8E 4F85A8E1-407240C3 55AC9CA6-7A2B5500 74379ADB-77777777 7640CED9-77777777 1DF72955-77777777 55BBC2A5-77777777 3B7BBE79-77777777 5C820A4B-77777777 226B1380-77777777 71D889E5-77777777 75A97E5C-77777777 735FA3D6-77777777 7A89E8E4-77777777 2A6E5B99-7EA57F28 21910CE7-4147DB92 488B806A-1B9AD82C 1467E043-73C0C2A6 66BCB3CD-2E0C29D4 55E297A5-77777777 3D38FB92-77777777 032154B2-77777777 19B8D93B-77777777 71AFDDA4-77777777 08706FF1-77777777 704ABAA7-637267C6 7DE78A2E-4F3E618B 36AD0E1B-27310410 06EFC6BC-77777777 3AADC0B1-77777777 662880A6-77777777 323E7A9C-77777777 62C159E0-77777777 2451408A-77777777 28030457-2EA1D9B1 6AB7AB86-01511ACE 233C2D5E-3AAA5940 56A52206-77777777 181726D6-77777777 4B398D60-77777777 79F1671A-77777777 3F386BF4-77777777 72924881-77777777 70F46709-77777777 6B21ACF1-77777777 05F49051-77777777 12512329-77777777 20DCF4B7-77777777 57A4CBF9-77777777 6831F1D6-77777777 5F178B89-77777777 2550FD15-77777777 2F09E134-77777777 32AA2967-77777777 1C191380-77777777 5C5DB2F4-77777777 589F96C2-0B3EDD6A 711F11AF-77777777 38988BA6-77777777 35BE8976-6D554633 46EFFA40-77777777 565F31E9-0295C695 1790AB39-1512CA80 67D5FE7B-77777777 36BC69C7-77777777 35EB1EE5-77777777 41BE5721-77777777 7C65AB1D-77777777 52D4E833-77777777 4F6D5665-77777777 5A60ACB5-77777777 1262244C-77777777 2440631E-77777777 2F5BC101-77777777 0E74AE78-77777777 0F683D5E-1242F634 5F0EB568-77777777 25ACA0FD-77777777 458F2582-65083165 71F3F8B9-363C471E 0752545E-15ABDF60 5E3D0120-64208EE2 62D18029-29F25C3A 08F3D39B-51C8F689 4289C11B-25A6BAF7 60DD7EE6-7F109474 7BC33811-4D8D8523 7AF8AF79-49396D13 5D33C489-1205C29B 57E5A2F4-778A4BC8 2C3180A9-77777777 39FEB5B1-707309F9 31BBA063-77777777 7ED643D6-77777777 6CE1E801-77777777 2A4064F5-5578D847 621E4AB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316FE"/>
    <w:multiLevelType w:val="hybridMultilevel"/>
    <w:tmpl w:val="88EEB7FE"/>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92EF87"/>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23D7340D"/>
    <w:multiLevelType w:val="hybridMultilevel"/>
    <w:tmpl w:val="0ABAF58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CD1ECA"/>
    <w:multiLevelType w:val="hybridMultilevel"/>
    <w:tmpl w:val="EC9A6FCC"/>
    <w:lvl w:ilvl="0" w:tplc="E10AE0EA">
      <w:start w:val="1"/>
      <w:numFmt w:val="bullet"/>
      <w:lvlText w:val=""/>
      <w:lvlJc w:val="left"/>
      <w:pPr>
        <w:ind w:left="720" w:hanging="360"/>
      </w:pPr>
      <w:rPr>
        <w:rFonts w:ascii="Wingdings" w:hAnsi="Wingdings" w:hint="default"/>
        <w:color w:val="FF000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D2F2681"/>
    <w:multiLevelType w:val="hybridMultilevel"/>
    <w:tmpl w:val="D1E2812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FB6483"/>
    <w:multiLevelType w:val="multilevel"/>
    <w:tmpl w:val="A07C5B32"/>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2EF0D59"/>
    <w:multiLevelType w:val="multilevel"/>
    <w:tmpl w:val="6EFE90F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4A9B72C2"/>
    <w:multiLevelType w:val="hybridMultilevel"/>
    <w:tmpl w:val="855A6B82"/>
    <w:lvl w:ilvl="0" w:tplc="E10AE0EA">
      <w:start w:val="1"/>
      <w:numFmt w:val="bullet"/>
      <w:lvlText w:val=""/>
      <w:lvlJc w:val="left"/>
      <w:pPr>
        <w:ind w:left="720" w:hanging="360"/>
      </w:pPr>
      <w:rPr>
        <w:rFonts w:ascii="Wingdings" w:hAnsi="Wingdings" w:hint="default"/>
        <w:color w:val="FF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44E44CF"/>
    <w:multiLevelType w:val="hybridMultilevel"/>
    <w:tmpl w:val="F77AB0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9645C1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09DEF10"/>
    <w:multiLevelType w:val="hybridMultilevel"/>
    <w:tmpl w:val="FFFFFFFF"/>
    <w:lvl w:ilvl="0" w:tplc="FB5A3ABC">
      <w:start w:val="1"/>
      <w:numFmt w:val="decimal"/>
      <w:lvlText w:val="%1."/>
      <w:lvlJc w:val="left"/>
      <w:pPr>
        <w:ind w:left="720" w:hanging="360"/>
      </w:pPr>
    </w:lvl>
    <w:lvl w:ilvl="1" w:tplc="A28678C4">
      <w:start w:val="1"/>
      <w:numFmt w:val="decimal"/>
      <w:lvlText w:val="%2."/>
      <w:lvlJc w:val="left"/>
      <w:pPr>
        <w:ind w:left="1440" w:hanging="360"/>
      </w:pPr>
    </w:lvl>
    <w:lvl w:ilvl="2" w:tplc="8924D11E">
      <w:start w:val="1"/>
      <w:numFmt w:val="lowerRoman"/>
      <w:lvlText w:val="%3."/>
      <w:lvlJc w:val="right"/>
      <w:pPr>
        <w:ind w:left="2160" w:hanging="180"/>
      </w:pPr>
    </w:lvl>
    <w:lvl w:ilvl="3" w:tplc="14DECB72">
      <w:start w:val="1"/>
      <w:numFmt w:val="decimal"/>
      <w:lvlText w:val="%4."/>
      <w:lvlJc w:val="left"/>
      <w:pPr>
        <w:ind w:left="2880" w:hanging="360"/>
      </w:pPr>
    </w:lvl>
    <w:lvl w:ilvl="4" w:tplc="6BCCD1F0">
      <w:start w:val="1"/>
      <w:numFmt w:val="lowerLetter"/>
      <w:lvlText w:val="%5."/>
      <w:lvlJc w:val="left"/>
      <w:pPr>
        <w:ind w:left="3600" w:hanging="360"/>
      </w:pPr>
    </w:lvl>
    <w:lvl w:ilvl="5" w:tplc="91CE14DC">
      <w:start w:val="1"/>
      <w:numFmt w:val="lowerRoman"/>
      <w:lvlText w:val="%6."/>
      <w:lvlJc w:val="right"/>
      <w:pPr>
        <w:ind w:left="4320" w:hanging="180"/>
      </w:pPr>
    </w:lvl>
    <w:lvl w:ilvl="6" w:tplc="82FC7812">
      <w:start w:val="1"/>
      <w:numFmt w:val="decimal"/>
      <w:lvlText w:val="%7."/>
      <w:lvlJc w:val="left"/>
      <w:pPr>
        <w:ind w:left="5040" w:hanging="360"/>
      </w:pPr>
    </w:lvl>
    <w:lvl w:ilvl="7" w:tplc="EEF0EF34">
      <w:start w:val="1"/>
      <w:numFmt w:val="lowerLetter"/>
      <w:lvlText w:val="%8."/>
      <w:lvlJc w:val="left"/>
      <w:pPr>
        <w:ind w:left="5760" w:hanging="360"/>
      </w:pPr>
    </w:lvl>
    <w:lvl w:ilvl="8" w:tplc="4B263EC0">
      <w:start w:val="1"/>
      <w:numFmt w:val="lowerRoman"/>
      <w:lvlText w:val="%9."/>
      <w:lvlJc w:val="right"/>
      <w:pPr>
        <w:ind w:left="6480" w:hanging="180"/>
      </w:pPr>
    </w:lvl>
  </w:abstractNum>
  <w:abstractNum w:abstractNumId="11" w15:restartNumberingAfterBreak="0">
    <w:nsid w:val="714A7F21"/>
    <w:multiLevelType w:val="hybridMultilevel"/>
    <w:tmpl w:val="CED0BD2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533AC4"/>
    <w:multiLevelType w:val="multilevel"/>
    <w:tmpl w:val="6EFE90F0"/>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1800" w:hanging="1440"/>
      </w:pPr>
    </w:lvl>
  </w:abstractNum>
  <w:num w:numId="1" w16cid:durableId="2034072737">
    <w:abstractNumId w:val="1"/>
  </w:num>
  <w:num w:numId="2" w16cid:durableId="583298454">
    <w:abstractNumId w:val="10"/>
  </w:num>
  <w:num w:numId="3" w16cid:durableId="901137105">
    <w:abstractNumId w:val="0"/>
  </w:num>
  <w:num w:numId="4" w16cid:durableId="254096622">
    <w:abstractNumId w:val="5"/>
  </w:num>
  <w:num w:numId="5" w16cid:durableId="996231415">
    <w:abstractNumId w:val="11"/>
  </w:num>
  <w:num w:numId="6" w16cid:durableId="1223446286">
    <w:abstractNumId w:val="2"/>
  </w:num>
  <w:num w:numId="7" w16cid:durableId="845245253">
    <w:abstractNumId w:val="12"/>
  </w:num>
  <w:num w:numId="8" w16cid:durableId="584456058">
    <w:abstractNumId w:val="9"/>
  </w:num>
  <w:num w:numId="9" w16cid:durableId="737291975">
    <w:abstractNumId w:val="6"/>
  </w:num>
  <w:num w:numId="10" w16cid:durableId="165097276">
    <w:abstractNumId w:val="7"/>
  </w:num>
  <w:num w:numId="11" w16cid:durableId="1875118009">
    <w:abstractNumId w:val="3"/>
  </w:num>
  <w:num w:numId="12" w16cid:durableId="474832372">
    <w:abstractNumId w:val="4"/>
  </w:num>
  <w:num w:numId="13" w16cid:durableId="3287518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81F"/>
    <w:rsid w:val="00000F06"/>
    <w:rsid w:val="000250A8"/>
    <w:rsid w:val="000406EB"/>
    <w:rsid w:val="00042F55"/>
    <w:rsid w:val="00050C10"/>
    <w:rsid w:val="00051D46"/>
    <w:rsid w:val="00056A98"/>
    <w:rsid w:val="000736DF"/>
    <w:rsid w:val="000757D9"/>
    <w:rsid w:val="000A2352"/>
    <w:rsid w:val="000A5544"/>
    <w:rsid w:val="000C32F6"/>
    <w:rsid w:val="000C52F8"/>
    <w:rsid w:val="000D0AC1"/>
    <w:rsid w:val="000E6330"/>
    <w:rsid w:val="000F391A"/>
    <w:rsid w:val="001234B7"/>
    <w:rsid w:val="00137322"/>
    <w:rsid w:val="0014214A"/>
    <w:rsid w:val="00144B19"/>
    <w:rsid w:val="00173038"/>
    <w:rsid w:val="00174450"/>
    <w:rsid w:val="00175E3B"/>
    <w:rsid w:val="001866D4"/>
    <w:rsid w:val="001908CC"/>
    <w:rsid w:val="00190B9F"/>
    <w:rsid w:val="00197B05"/>
    <w:rsid w:val="001A2F51"/>
    <w:rsid w:val="001C45D2"/>
    <w:rsid w:val="001D4BF6"/>
    <w:rsid w:val="001D6E45"/>
    <w:rsid w:val="0020297B"/>
    <w:rsid w:val="00212727"/>
    <w:rsid w:val="00214B60"/>
    <w:rsid w:val="00215D5B"/>
    <w:rsid w:val="002231C3"/>
    <w:rsid w:val="0022686C"/>
    <w:rsid w:val="0024581F"/>
    <w:rsid w:val="0025627C"/>
    <w:rsid w:val="0026082A"/>
    <w:rsid w:val="00273E1A"/>
    <w:rsid w:val="00277FF6"/>
    <w:rsid w:val="00280AF6"/>
    <w:rsid w:val="00285760"/>
    <w:rsid w:val="00291A49"/>
    <w:rsid w:val="00291F98"/>
    <w:rsid w:val="00297F73"/>
    <w:rsid w:val="002B41DC"/>
    <w:rsid w:val="002B5C89"/>
    <w:rsid w:val="002C0088"/>
    <w:rsid w:val="002C4879"/>
    <w:rsid w:val="00306946"/>
    <w:rsid w:val="003131D1"/>
    <w:rsid w:val="00333566"/>
    <w:rsid w:val="00336894"/>
    <w:rsid w:val="003531C0"/>
    <w:rsid w:val="00363F7F"/>
    <w:rsid w:val="003674C8"/>
    <w:rsid w:val="0037070E"/>
    <w:rsid w:val="0038020A"/>
    <w:rsid w:val="00383B84"/>
    <w:rsid w:val="0038645A"/>
    <w:rsid w:val="003871CC"/>
    <w:rsid w:val="003876E9"/>
    <w:rsid w:val="00387AD5"/>
    <w:rsid w:val="003C4D10"/>
    <w:rsid w:val="0040727E"/>
    <w:rsid w:val="00410ABF"/>
    <w:rsid w:val="00416E94"/>
    <w:rsid w:val="004258AA"/>
    <w:rsid w:val="00430E5A"/>
    <w:rsid w:val="00455195"/>
    <w:rsid w:val="00471ABB"/>
    <w:rsid w:val="00477157"/>
    <w:rsid w:val="00484591"/>
    <w:rsid w:val="00486613"/>
    <w:rsid w:val="004879FC"/>
    <w:rsid w:val="004919A6"/>
    <w:rsid w:val="004A1EE2"/>
    <w:rsid w:val="004A3E7A"/>
    <w:rsid w:val="004A550C"/>
    <w:rsid w:val="004B1E2C"/>
    <w:rsid w:val="004C7766"/>
    <w:rsid w:val="004D3DD8"/>
    <w:rsid w:val="004D49A4"/>
    <w:rsid w:val="004E772C"/>
    <w:rsid w:val="004F48D2"/>
    <w:rsid w:val="004F66BE"/>
    <w:rsid w:val="00504326"/>
    <w:rsid w:val="00504A85"/>
    <w:rsid w:val="0052602B"/>
    <w:rsid w:val="00527960"/>
    <w:rsid w:val="00531439"/>
    <w:rsid w:val="00532A7B"/>
    <w:rsid w:val="00543277"/>
    <w:rsid w:val="00561CF6"/>
    <w:rsid w:val="00562AFB"/>
    <w:rsid w:val="00566320"/>
    <w:rsid w:val="00575882"/>
    <w:rsid w:val="005B066B"/>
    <w:rsid w:val="005B1F44"/>
    <w:rsid w:val="005B5866"/>
    <w:rsid w:val="005C050D"/>
    <w:rsid w:val="005C7CB9"/>
    <w:rsid w:val="005E65F6"/>
    <w:rsid w:val="00615506"/>
    <w:rsid w:val="006169ED"/>
    <w:rsid w:val="00620B2E"/>
    <w:rsid w:val="00631F3C"/>
    <w:rsid w:val="00645207"/>
    <w:rsid w:val="00646AE0"/>
    <w:rsid w:val="006523B9"/>
    <w:rsid w:val="0066606D"/>
    <w:rsid w:val="00675DCF"/>
    <w:rsid w:val="006A2AC7"/>
    <w:rsid w:val="006A7D13"/>
    <w:rsid w:val="006B1E73"/>
    <w:rsid w:val="006B7FB1"/>
    <w:rsid w:val="006C490D"/>
    <w:rsid w:val="006C7B30"/>
    <w:rsid w:val="006D2AC9"/>
    <w:rsid w:val="006E2E83"/>
    <w:rsid w:val="00700D13"/>
    <w:rsid w:val="00716F9B"/>
    <w:rsid w:val="007213E6"/>
    <w:rsid w:val="0072588A"/>
    <w:rsid w:val="0074326C"/>
    <w:rsid w:val="00745D4F"/>
    <w:rsid w:val="007507D1"/>
    <w:rsid w:val="00760CA4"/>
    <w:rsid w:val="00761ABB"/>
    <w:rsid w:val="00784F7B"/>
    <w:rsid w:val="007902ED"/>
    <w:rsid w:val="00791221"/>
    <w:rsid w:val="00792C7C"/>
    <w:rsid w:val="007B3A78"/>
    <w:rsid w:val="007C4E23"/>
    <w:rsid w:val="007E0A12"/>
    <w:rsid w:val="00817026"/>
    <w:rsid w:val="00825811"/>
    <w:rsid w:val="00827551"/>
    <w:rsid w:val="008402AD"/>
    <w:rsid w:val="0085125E"/>
    <w:rsid w:val="008940B8"/>
    <w:rsid w:val="008A04AD"/>
    <w:rsid w:val="008A13B0"/>
    <w:rsid w:val="008B071D"/>
    <w:rsid w:val="008B0CB1"/>
    <w:rsid w:val="008B5DBD"/>
    <w:rsid w:val="008C3BF6"/>
    <w:rsid w:val="008F1401"/>
    <w:rsid w:val="008F1C48"/>
    <w:rsid w:val="00902B13"/>
    <w:rsid w:val="00905319"/>
    <w:rsid w:val="0093448E"/>
    <w:rsid w:val="00935AB3"/>
    <w:rsid w:val="00960F84"/>
    <w:rsid w:val="00962AD2"/>
    <w:rsid w:val="00962F83"/>
    <w:rsid w:val="009721F8"/>
    <w:rsid w:val="0097463E"/>
    <w:rsid w:val="0097540C"/>
    <w:rsid w:val="00982495"/>
    <w:rsid w:val="00987C29"/>
    <w:rsid w:val="009A2BB0"/>
    <w:rsid w:val="009B6744"/>
    <w:rsid w:val="009C114E"/>
    <w:rsid w:val="009E2EB3"/>
    <w:rsid w:val="009F15EB"/>
    <w:rsid w:val="009F79B6"/>
    <w:rsid w:val="00A26A7C"/>
    <w:rsid w:val="00A414D2"/>
    <w:rsid w:val="00A54507"/>
    <w:rsid w:val="00A80FFC"/>
    <w:rsid w:val="00A93EDA"/>
    <w:rsid w:val="00A95FEE"/>
    <w:rsid w:val="00AA6C70"/>
    <w:rsid w:val="00AB139D"/>
    <w:rsid w:val="00AC5ECC"/>
    <w:rsid w:val="00AF0B33"/>
    <w:rsid w:val="00B03795"/>
    <w:rsid w:val="00B1336E"/>
    <w:rsid w:val="00B47612"/>
    <w:rsid w:val="00B53012"/>
    <w:rsid w:val="00B61830"/>
    <w:rsid w:val="00B839FE"/>
    <w:rsid w:val="00B87B8A"/>
    <w:rsid w:val="00B902CA"/>
    <w:rsid w:val="00B9056C"/>
    <w:rsid w:val="00BB1671"/>
    <w:rsid w:val="00BB4275"/>
    <w:rsid w:val="00BC740B"/>
    <w:rsid w:val="00C00077"/>
    <w:rsid w:val="00C43C22"/>
    <w:rsid w:val="00C546B8"/>
    <w:rsid w:val="00C74AF5"/>
    <w:rsid w:val="00C90BEF"/>
    <w:rsid w:val="00C97E5D"/>
    <w:rsid w:val="00CA26D4"/>
    <w:rsid w:val="00CA6F1D"/>
    <w:rsid w:val="00CB0E53"/>
    <w:rsid w:val="00CC7376"/>
    <w:rsid w:val="00CF6BD0"/>
    <w:rsid w:val="00D230EB"/>
    <w:rsid w:val="00D30ECE"/>
    <w:rsid w:val="00D33BEB"/>
    <w:rsid w:val="00D653D9"/>
    <w:rsid w:val="00D804E1"/>
    <w:rsid w:val="00D82E42"/>
    <w:rsid w:val="00D8767E"/>
    <w:rsid w:val="00D962E9"/>
    <w:rsid w:val="00DB11A6"/>
    <w:rsid w:val="00DB3828"/>
    <w:rsid w:val="00DC3FD3"/>
    <w:rsid w:val="00DC7F63"/>
    <w:rsid w:val="00DD689D"/>
    <w:rsid w:val="00DF129A"/>
    <w:rsid w:val="00E204E6"/>
    <w:rsid w:val="00E26876"/>
    <w:rsid w:val="00E43985"/>
    <w:rsid w:val="00E54218"/>
    <w:rsid w:val="00E83703"/>
    <w:rsid w:val="00EA03C9"/>
    <w:rsid w:val="00EB49E1"/>
    <w:rsid w:val="00ED4D65"/>
    <w:rsid w:val="00EE24E1"/>
    <w:rsid w:val="00EE42FA"/>
    <w:rsid w:val="00EF0606"/>
    <w:rsid w:val="00F1725F"/>
    <w:rsid w:val="00F2497A"/>
    <w:rsid w:val="00F362A7"/>
    <w:rsid w:val="00F41C3A"/>
    <w:rsid w:val="00F52039"/>
    <w:rsid w:val="00F57D29"/>
    <w:rsid w:val="00F66B7A"/>
    <w:rsid w:val="00F7080F"/>
    <w:rsid w:val="00F72330"/>
    <w:rsid w:val="00F81CF8"/>
    <w:rsid w:val="00F82632"/>
    <w:rsid w:val="00F84B72"/>
    <w:rsid w:val="00F96978"/>
    <w:rsid w:val="00FE68AC"/>
    <w:rsid w:val="00FF36E2"/>
    <w:rsid w:val="00FF7B9B"/>
    <w:rsid w:val="011B5474"/>
    <w:rsid w:val="01C0923F"/>
    <w:rsid w:val="067751B4"/>
    <w:rsid w:val="067E74F1"/>
    <w:rsid w:val="0735C4F8"/>
    <w:rsid w:val="0C4E2D0A"/>
    <w:rsid w:val="10DC20BB"/>
    <w:rsid w:val="111A1649"/>
    <w:rsid w:val="11261CEC"/>
    <w:rsid w:val="11ED5AD1"/>
    <w:rsid w:val="1578062B"/>
    <w:rsid w:val="17CC8854"/>
    <w:rsid w:val="1FFDA74F"/>
    <w:rsid w:val="24A1BD10"/>
    <w:rsid w:val="28C6C7D1"/>
    <w:rsid w:val="295884ED"/>
    <w:rsid w:val="29C967BB"/>
    <w:rsid w:val="2AE24323"/>
    <w:rsid w:val="2BC81442"/>
    <w:rsid w:val="31CC80C8"/>
    <w:rsid w:val="39104211"/>
    <w:rsid w:val="39B32940"/>
    <w:rsid w:val="3AAC1272"/>
    <w:rsid w:val="3B0E126F"/>
    <w:rsid w:val="3BFE70A8"/>
    <w:rsid w:val="4245A22E"/>
    <w:rsid w:val="43275260"/>
    <w:rsid w:val="45E2B857"/>
    <w:rsid w:val="464A50A3"/>
    <w:rsid w:val="46B75DB2"/>
    <w:rsid w:val="47F3D317"/>
    <w:rsid w:val="48F6A5D2"/>
    <w:rsid w:val="491D178F"/>
    <w:rsid w:val="4C27CB03"/>
    <w:rsid w:val="4D5A0D44"/>
    <w:rsid w:val="4D7D9822"/>
    <w:rsid w:val="4E35B272"/>
    <w:rsid w:val="5320858A"/>
    <w:rsid w:val="583E17A0"/>
    <w:rsid w:val="5B2320D1"/>
    <w:rsid w:val="5C605FDA"/>
    <w:rsid w:val="5D602F1F"/>
    <w:rsid w:val="6162C6BD"/>
    <w:rsid w:val="63C96216"/>
    <w:rsid w:val="658D6029"/>
    <w:rsid w:val="6A6AE16C"/>
    <w:rsid w:val="71CCBF68"/>
    <w:rsid w:val="75F4995C"/>
    <w:rsid w:val="77DD3F90"/>
    <w:rsid w:val="7BA29287"/>
    <w:rsid w:val="7D80CF0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C2E4B9"/>
  <w15:chartTrackingRefBased/>
  <w15:docId w15:val="{6CEB4980-72A9-4130-A7C5-D32060CB2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8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53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2B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2BB0"/>
  </w:style>
  <w:style w:type="paragraph" w:styleId="Footer">
    <w:name w:val="footer"/>
    <w:basedOn w:val="Normal"/>
    <w:link w:val="FooterChar"/>
    <w:uiPriority w:val="99"/>
    <w:unhideWhenUsed/>
    <w:rsid w:val="009A2B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2BB0"/>
  </w:style>
  <w:style w:type="table" w:styleId="TableGrid">
    <w:name w:val="Table Grid"/>
    <w:basedOn w:val="TableNormal"/>
    <w:uiPriority w:val="39"/>
    <w:rsid w:val="00B133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E68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68AC"/>
    <w:pPr>
      <w:outlineLvl w:val="9"/>
    </w:pPr>
    <w:rPr>
      <w:kern w:val="0"/>
      <w14:ligatures w14:val="none"/>
    </w:rPr>
  </w:style>
  <w:style w:type="character" w:customStyle="1" w:styleId="Heading2Char">
    <w:name w:val="Heading 2 Char"/>
    <w:basedOn w:val="DefaultParagraphFont"/>
    <w:link w:val="Heading2"/>
    <w:uiPriority w:val="9"/>
    <w:rsid w:val="0090531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05319"/>
    <w:pPr>
      <w:spacing w:after="100"/>
    </w:pPr>
  </w:style>
  <w:style w:type="paragraph" w:styleId="TOC2">
    <w:name w:val="toc 2"/>
    <w:basedOn w:val="Normal"/>
    <w:next w:val="Normal"/>
    <w:autoRedefine/>
    <w:uiPriority w:val="39"/>
    <w:unhideWhenUsed/>
    <w:rsid w:val="00905319"/>
    <w:pPr>
      <w:spacing w:after="100"/>
      <w:ind w:left="220"/>
    </w:pPr>
  </w:style>
  <w:style w:type="character" w:styleId="Hyperlink">
    <w:name w:val="Hyperlink"/>
    <w:basedOn w:val="DefaultParagraphFont"/>
    <w:uiPriority w:val="99"/>
    <w:unhideWhenUsed/>
    <w:rsid w:val="00905319"/>
    <w:rPr>
      <w:color w:val="0563C1" w:themeColor="hyperlink"/>
      <w:u w:val="single"/>
    </w:rPr>
  </w:style>
  <w:style w:type="paragraph" w:styleId="ListParagraph">
    <w:name w:val="List Paragraph"/>
    <w:basedOn w:val="Normal"/>
    <w:uiPriority w:val="34"/>
    <w:qFormat/>
    <w:rsid w:val="0022686C"/>
    <w:pPr>
      <w:ind w:left="720"/>
      <w:contextualSpacing/>
    </w:pPr>
  </w:style>
  <w:style w:type="character" w:styleId="UnresolvedMention">
    <w:name w:val="Unresolved Mention"/>
    <w:basedOn w:val="DefaultParagraphFont"/>
    <w:uiPriority w:val="99"/>
    <w:semiHidden/>
    <w:unhideWhenUsed/>
    <w:rsid w:val="00E204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196685">
      <w:bodyDiv w:val="1"/>
      <w:marLeft w:val="0"/>
      <w:marRight w:val="0"/>
      <w:marTop w:val="0"/>
      <w:marBottom w:val="0"/>
      <w:divBdr>
        <w:top w:val="none" w:sz="0" w:space="0" w:color="auto"/>
        <w:left w:val="none" w:sz="0" w:space="0" w:color="auto"/>
        <w:bottom w:val="none" w:sz="0" w:space="0" w:color="auto"/>
        <w:right w:val="none" w:sz="0" w:space="0" w:color="auto"/>
      </w:divBdr>
    </w:div>
    <w:div w:id="194975134">
      <w:bodyDiv w:val="1"/>
      <w:marLeft w:val="0"/>
      <w:marRight w:val="0"/>
      <w:marTop w:val="0"/>
      <w:marBottom w:val="0"/>
      <w:divBdr>
        <w:top w:val="none" w:sz="0" w:space="0" w:color="auto"/>
        <w:left w:val="none" w:sz="0" w:space="0" w:color="auto"/>
        <w:bottom w:val="none" w:sz="0" w:space="0" w:color="auto"/>
        <w:right w:val="none" w:sz="0" w:space="0" w:color="auto"/>
      </w:divBdr>
    </w:div>
    <w:div w:id="262960575">
      <w:bodyDiv w:val="1"/>
      <w:marLeft w:val="0"/>
      <w:marRight w:val="0"/>
      <w:marTop w:val="0"/>
      <w:marBottom w:val="0"/>
      <w:divBdr>
        <w:top w:val="none" w:sz="0" w:space="0" w:color="auto"/>
        <w:left w:val="none" w:sz="0" w:space="0" w:color="auto"/>
        <w:bottom w:val="none" w:sz="0" w:space="0" w:color="auto"/>
        <w:right w:val="none" w:sz="0" w:space="0" w:color="auto"/>
      </w:divBdr>
    </w:div>
    <w:div w:id="276722748">
      <w:bodyDiv w:val="1"/>
      <w:marLeft w:val="0"/>
      <w:marRight w:val="0"/>
      <w:marTop w:val="0"/>
      <w:marBottom w:val="0"/>
      <w:divBdr>
        <w:top w:val="none" w:sz="0" w:space="0" w:color="auto"/>
        <w:left w:val="none" w:sz="0" w:space="0" w:color="auto"/>
        <w:bottom w:val="none" w:sz="0" w:space="0" w:color="auto"/>
        <w:right w:val="none" w:sz="0" w:space="0" w:color="auto"/>
      </w:divBdr>
    </w:div>
    <w:div w:id="507015839">
      <w:bodyDiv w:val="1"/>
      <w:marLeft w:val="0"/>
      <w:marRight w:val="0"/>
      <w:marTop w:val="0"/>
      <w:marBottom w:val="0"/>
      <w:divBdr>
        <w:top w:val="none" w:sz="0" w:space="0" w:color="auto"/>
        <w:left w:val="none" w:sz="0" w:space="0" w:color="auto"/>
        <w:bottom w:val="none" w:sz="0" w:space="0" w:color="auto"/>
        <w:right w:val="none" w:sz="0" w:space="0" w:color="auto"/>
      </w:divBdr>
    </w:div>
    <w:div w:id="532958852">
      <w:bodyDiv w:val="1"/>
      <w:marLeft w:val="0"/>
      <w:marRight w:val="0"/>
      <w:marTop w:val="0"/>
      <w:marBottom w:val="0"/>
      <w:divBdr>
        <w:top w:val="none" w:sz="0" w:space="0" w:color="auto"/>
        <w:left w:val="none" w:sz="0" w:space="0" w:color="auto"/>
        <w:bottom w:val="none" w:sz="0" w:space="0" w:color="auto"/>
        <w:right w:val="none" w:sz="0" w:space="0" w:color="auto"/>
      </w:divBdr>
    </w:div>
    <w:div w:id="824859761">
      <w:bodyDiv w:val="1"/>
      <w:marLeft w:val="0"/>
      <w:marRight w:val="0"/>
      <w:marTop w:val="0"/>
      <w:marBottom w:val="0"/>
      <w:divBdr>
        <w:top w:val="none" w:sz="0" w:space="0" w:color="auto"/>
        <w:left w:val="none" w:sz="0" w:space="0" w:color="auto"/>
        <w:bottom w:val="none" w:sz="0" w:space="0" w:color="auto"/>
        <w:right w:val="none" w:sz="0" w:space="0" w:color="auto"/>
      </w:divBdr>
    </w:div>
    <w:div w:id="1109663034">
      <w:bodyDiv w:val="1"/>
      <w:marLeft w:val="0"/>
      <w:marRight w:val="0"/>
      <w:marTop w:val="0"/>
      <w:marBottom w:val="0"/>
      <w:divBdr>
        <w:top w:val="none" w:sz="0" w:space="0" w:color="auto"/>
        <w:left w:val="none" w:sz="0" w:space="0" w:color="auto"/>
        <w:bottom w:val="none" w:sz="0" w:space="0" w:color="auto"/>
        <w:right w:val="none" w:sz="0" w:space="0" w:color="auto"/>
      </w:divBdr>
    </w:div>
    <w:div w:id="1168449073">
      <w:bodyDiv w:val="1"/>
      <w:marLeft w:val="0"/>
      <w:marRight w:val="0"/>
      <w:marTop w:val="0"/>
      <w:marBottom w:val="0"/>
      <w:divBdr>
        <w:top w:val="none" w:sz="0" w:space="0" w:color="auto"/>
        <w:left w:val="none" w:sz="0" w:space="0" w:color="auto"/>
        <w:bottom w:val="none" w:sz="0" w:space="0" w:color="auto"/>
        <w:right w:val="none" w:sz="0" w:space="0" w:color="auto"/>
      </w:divBdr>
    </w:div>
    <w:div w:id="1259949821">
      <w:bodyDiv w:val="1"/>
      <w:marLeft w:val="0"/>
      <w:marRight w:val="0"/>
      <w:marTop w:val="0"/>
      <w:marBottom w:val="0"/>
      <w:divBdr>
        <w:top w:val="none" w:sz="0" w:space="0" w:color="auto"/>
        <w:left w:val="none" w:sz="0" w:space="0" w:color="auto"/>
        <w:bottom w:val="none" w:sz="0" w:space="0" w:color="auto"/>
        <w:right w:val="none" w:sz="0" w:space="0" w:color="auto"/>
      </w:divBdr>
    </w:div>
    <w:div w:id="1479180000">
      <w:bodyDiv w:val="1"/>
      <w:marLeft w:val="0"/>
      <w:marRight w:val="0"/>
      <w:marTop w:val="0"/>
      <w:marBottom w:val="0"/>
      <w:divBdr>
        <w:top w:val="none" w:sz="0" w:space="0" w:color="auto"/>
        <w:left w:val="none" w:sz="0" w:space="0" w:color="auto"/>
        <w:bottom w:val="none" w:sz="0" w:space="0" w:color="auto"/>
        <w:right w:val="none" w:sz="0" w:space="0" w:color="auto"/>
      </w:divBdr>
    </w:div>
    <w:div w:id="1639383217">
      <w:bodyDiv w:val="1"/>
      <w:marLeft w:val="0"/>
      <w:marRight w:val="0"/>
      <w:marTop w:val="0"/>
      <w:marBottom w:val="0"/>
      <w:divBdr>
        <w:top w:val="none" w:sz="0" w:space="0" w:color="auto"/>
        <w:left w:val="none" w:sz="0" w:space="0" w:color="auto"/>
        <w:bottom w:val="none" w:sz="0" w:space="0" w:color="auto"/>
        <w:right w:val="none" w:sz="0" w:space="0" w:color="auto"/>
      </w:divBdr>
    </w:div>
    <w:div w:id="1661499651">
      <w:bodyDiv w:val="1"/>
      <w:marLeft w:val="0"/>
      <w:marRight w:val="0"/>
      <w:marTop w:val="0"/>
      <w:marBottom w:val="0"/>
      <w:divBdr>
        <w:top w:val="none" w:sz="0" w:space="0" w:color="auto"/>
        <w:left w:val="none" w:sz="0" w:space="0" w:color="auto"/>
        <w:bottom w:val="none" w:sz="0" w:space="0" w:color="auto"/>
        <w:right w:val="none" w:sz="0" w:space="0" w:color="auto"/>
      </w:divBdr>
    </w:div>
    <w:div w:id="1735854474">
      <w:bodyDiv w:val="1"/>
      <w:marLeft w:val="0"/>
      <w:marRight w:val="0"/>
      <w:marTop w:val="0"/>
      <w:marBottom w:val="0"/>
      <w:divBdr>
        <w:top w:val="none" w:sz="0" w:space="0" w:color="auto"/>
        <w:left w:val="none" w:sz="0" w:space="0" w:color="auto"/>
        <w:bottom w:val="none" w:sz="0" w:space="0" w:color="auto"/>
        <w:right w:val="none" w:sz="0" w:space="0" w:color="auto"/>
      </w:divBdr>
    </w:div>
    <w:div w:id="1816948940">
      <w:bodyDiv w:val="1"/>
      <w:marLeft w:val="0"/>
      <w:marRight w:val="0"/>
      <w:marTop w:val="0"/>
      <w:marBottom w:val="0"/>
      <w:divBdr>
        <w:top w:val="none" w:sz="0" w:space="0" w:color="auto"/>
        <w:left w:val="none" w:sz="0" w:space="0" w:color="auto"/>
        <w:bottom w:val="none" w:sz="0" w:space="0" w:color="auto"/>
        <w:right w:val="none" w:sz="0" w:space="0" w:color="auto"/>
      </w:divBdr>
    </w:div>
    <w:div w:id="1852836242">
      <w:bodyDiv w:val="1"/>
      <w:marLeft w:val="0"/>
      <w:marRight w:val="0"/>
      <w:marTop w:val="0"/>
      <w:marBottom w:val="0"/>
      <w:divBdr>
        <w:top w:val="none" w:sz="0" w:space="0" w:color="auto"/>
        <w:left w:val="none" w:sz="0" w:space="0" w:color="auto"/>
        <w:bottom w:val="none" w:sz="0" w:space="0" w:color="auto"/>
        <w:right w:val="none" w:sz="0" w:space="0" w:color="auto"/>
      </w:divBdr>
    </w:div>
    <w:div w:id="1902447125">
      <w:bodyDiv w:val="1"/>
      <w:marLeft w:val="0"/>
      <w:marRight w:val="0"/>
      <w:marTop w:val="0"/>
      <w:marBottom w:val="0"/>
      <w:divBdr>
        <w:top w:val="none" w:sz="0" w:space="0" w:color="auto"/>
        <w:left w:val="none" w:sz="0" w:space="0" w:color="auto"/>
        <w:bottom w:val="none" w:sz="0" w:space="0" w:color="auto"/>
        <w:right w:val="none" w:sz="0" w:space="0" w:color="auto"/>
      </w:divBdr>
    </w:div>
    <w:div w:id="2051689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730e359-ea60-4bf4-a90a-e4633981635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5" ma:contentTypeDescription="Create a new document." ma:contentTypeScope="" ma:versionID="a4031dda8815c6b278da84f54263ef19">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54aa6ad2f159743ff10af28a7a001a59"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D7302F-415C-4E89-AF30-5125584A2125}">
  <ds:schemaRefs>
    <ds:schemaRef ds:uri="http://schemas.microsoft.com/office/2006/documentManagement/types"/>
    <ds:schemaRef ds:uri="http://purl.org/dc/terms/"/>
    <ds:schemaRef ds:uri="http://schemas.microsoft.com/office/infopath/2007/PartnerControls"/>
    <ds:schemaRef ds:uri="http://schemas.microsoft.com/office/2006/metadata/properties"/>
    <ds:schemaRef ds:uri="http://purl.org/dc/elements/1.1/"/>
    <ds:schemaRef ds:uri="http://schemas.openxmlformats.org/package/2006/metadata/core-properties"/>
    <ds:schemaRef ds:uri="http://purl.org/dc/dcmitype/"/>
    <ds:schemaRef ds:uri="http://www.w3.org/XML/1998/namespace"/>
    <ds:schemaRef ds:uri="5e11eeeb-aea2-48d1-b3ff-7dffc84c1762"/>
    <ds:schemaRef ds:uri="6730e359-ea60-4bf4-a90a-e46339816358"/>
  </ds:schemaRefs>
</ds:datastoreItem>
</file>

<file path=customXml/itemProps2.xml><?xml version="1.0" encoding="utf-8"?>
<ds:datastoreItem xmlns:ds="http://schemas.openxmlformats.org/officeDocument/2006/customXml" ds:itemID="{42497637-EBC6-45DB-A2F0-3622A94B86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0512F4-639F-4C72-A405-E6D09D4ABD57}">
  <ds:schemaRefs>
    <ds:schemaRef ds:uri="http://schemas.microsoft.com/sharepoint/v3/contenttype/forms"/>
  </ds:schemaRefs>
</ds:datastoreItem>
</file>

<file path=customXml/itemProps4.xml><?xml version="1.0" encoding="utf-8"?>
<ds:datastoreItem xmlns:ds="http://schemas.openxmlformats.org/officeDocument/2006/customXml" ds:itemID="{4E83B91A-085D-4D11-BC69-8007F520E6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3543</Words>
  <Characters>20198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Kancheva (2017633)</dc:creator>
  <cp:keywords/>
  <dc:description/>
  <cp:lastModifiedBy>Yordanka</cp:lastModifiedBy>
  <cp:revision>2</cp:revision>
  <dcterms:created xsi:type="dcterms:W3CDTF">2023-07-25T18:56:00Z</dcterms:created>
  <dcterms:modified xsi:type="dcterms:W3CDTF">2023-07-25T18:56:00Z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