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FDDE30" w14:textId="08A54BCE" w:rsidR="00B95A16" w:rsidRPr="007D3AC1" w:rsidRDefault="003F6C12" w:rsidP="007D3AC1">
      <w:pPr>
        <w:spacing w:line="360" w:lineRule="auto"/>
        <w:jc w:val="center"/>
        <w:rPr>
          <w:rFonts w:ascii="Arial" w:hAnsi="Arial" w:cs="Arial"/>
          <w:b/>
          <w:sz w:val="28"/>
        </w:rPr>
      </w:pPr>
      <w:r w:rsidRPr="00350C05">
        <w:rPr>
          <w:rFonts w:ascii="Arial" w:hAnsi="Arial" w:cs="Arial"/>
          <w:noProof/>
        </w:rPr>
        <mc:AlternateContent>
          <mc:Choice Requires="wpg">
            <w:drawing>
              <wp:anchor distT="0" distB="0" distL="114300" distR="114300" simplePos="0" relativeHeight="251661312" behindDoc="1" locked="0" layoutInCell="1" allowOverlap="1" wp14:anchorId="62F7AA00" wp14:editId="286DC973">
                <wp:simplePos x="0" y="0"/>
                <wp:positionH relativeFrom="margin">
                  <wp:align>center</wp:align>
                </wp:positionH>
                <wp:positionV relativeFrom="margin">
                  <wp:posOffset>-60960</wp:posOffset>
                </wp:positionV>
                <wp:extent cx="7177614" cy="6373495"/>
                <wp:effectExtent l="0" t="0" r="4445"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177614" cy="6373495"/>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4A4492F" w14:textId="26ABF4F6" w:rsidR="003F6C12" w:rsidRDefault="003F6C12" w:rsidP="003F6C12">
                              <w:pPr>
                                <w:jc w:val="center"/>
                                <w:rPr>
                                  <w:rFonts w:ascii="Arial" w:hAnsi="Arial" w:cs="Arial"/>
                                  <w:color w:val="FFFFFF" w:themeColor="background1"/>
                                  <w:sz w:val="56"/>
                                  <w:szCs w:val="56"/>
                                </w:rPr>
                              </w:pPr>
                              <w:r>
                                <w:rPr>
                                  <w:rFonts w:ascii="Arial" w:hAnsi="Arial" w:cs="Arial"/>
                                  <w:color w:val="FFFFFF" w:themeColor="background1"/>
                                  <w:sz w:val="56"/>
                                  <w:szCs w:val="56"/>
                                </w:rPr>
                                <w:t xml:space="preserve">ASSIGNMENT 1: </w:t>
                              </w:r>
                            </w:p>
                            <w:p w14:paraId="4D3FBA5C" w14:textId="61DB18CB" w:rsidR="003F6C12" w:rsidRPr="00E2756C" w:rsidRDefault="003F6C12" w:rsidP="003F6C12">
                              <w:pPr>
                                <w:jc w:val="center"/>
                                <w:rPr>
                                  <w:rFonts w:ascii="Arial" w:hAnsi="Arial" w:cs="Arial"/>
                                  <w:color w:val="FFFFFF" w:themeColor="background1"/>
                                  <w:sz w:val="56"/>
                                  <w:szCs w:val="56"/>
                                </w:rPr>
                              </w:pPr>
                              <w:r>
                                <w:rPr>
                                  <w:rFonts w:ascii="Arial" w:hAnsi="Arial" w:cs="Arial"/>
                                  <w:color w:val="FFFFFF" w:themeColor="background1"/>
                                  <w:sz w:val="56"/>
                                  <w:szCs w:val="56"/>
                                </w:rPr>
                                <w:t>ESSAY IN RESPONSE OF THE TASK GIVEN</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62F7AA00" id="Group 28" o:spid="_x0000_s1026" style="position:absolute;left:0;text-align:left;margin-left:0;margin-top:-4.8pt;width:565.15pt;height:501.85pt;z-index:-251655168;mso-position-horizontal:center;mso-position-horizontal-relative:margin;mso-position-vertical-relative:margin;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DHcYgUAAIQTAAAOAAAAZHJzL2Uyb0RvYy54bWzsWNtu20YQfS/Qf1jwsUAtUuJFEiwHqVMb&#10;BdImSNwPWJHLS0Ny2V3KkvP1mZklKVKiLdYN+tQXeS8zZ2dn53LM6zeHImePQulMlhvLubItJspQ&#10;RlmZbKw/H+5+XlpM17yMeC5LsbGehLbe3Pz4w/W+Wou5TGUeCcUApNTrfbWx0rqu1rOZDlNRcH0l&#10;K1HCZixVwWuYqmQWKb4H9CKfzW3bn+2liiolQ6E1rL4zm9YN4cexCOsPcaxFzfKNBbbV9Kvod4u/&#10;s5trvk4Ur9IsbMzgr7Ci4FkJh3ZQ73jN2U5lZ1BFFiqpZVxfhbKYyTjOQkF3gNs49slt7pXcVXSX&#10;ZL1Pqs5N4NoTP70aNvzj8V5Vn6uPylgPw/cy/KJZKW9TXibira7AifC06KrZvkrWfRWcJ0f9Q6wK&#10;xIF7sQM5+alzsjjULITFwAkC33EtFsKevwgW7sozzxCm8FZnemH6a6Ppeb6zWMAroqbn2q67JM0Z&#10;X5uDybzOnH0FIaWPXtP/zmufU14JegyNLvioWBaBW+a+xUpeQGjfKSEwUJlDYYXHg1zrWm38apzY&#10;20ExDe5n2/3vMgIYvqslhdIUZ3qeF3jzF1zC1+FO1/dC0rvwx/e6NiEfwYiePGrMfwCUuMgh+n+a&#10;MZvtWQC4jWwr4gxEUhbYZyLzgcgoyqIn4rsuG8WBAOmscZzFuD1eT8j3vXEkeKAOCe40jhT0hJ61&#10;CWrZZaRVT8h3gnGbIEQmQDkT/O1McLjT97h9tAgSJ2njgKdtaISHsokNGDGoAZjCGCqV1JidGCiQ&#10;gA+mIkCAHUrcfUYYzEPhBZWPS8Lw6CjcZvXLyPCuKBxMQoanQ+HVJGF8HZQG/2O+XrIan4DEB5c0&#10;ao0nFdTQ0xakLAYtaItHgG95jQ/QDtkeCiXmdQp/IclwvZCP4kGSRH1SJeGs426422bhL+LruSwE&#10;dnNaD+ClRbzDAG04qwhmDtEF1/e9phaYVd84xfeW/SMhk42w373xZXwApgNMtQdf0bFuYAKgq0Fm&#10;mbyG5pi7TrpBp+NQMLUnTFv+RycMXNTiP784Cdt4ZwDy8tIJKkwx+ijQuzAkmWPjyCnFS3mX5blJ&#10;CVyBfmuaF9ItGNVPucD4zMtPIob2SBQAF3Soku1trphhXlRRMPjJaDiKFFAwBvxO17HtBUU+sUGB&#10;+o8ceFz0Zd7kZSOOmoLIXqdrUubSuZ0SnS3LutMv+F9S0Sm9m+GwPmwPpvPjLq5sZfQE/VtJQy6B&#10;DMMgleqrxfZALDeW/nvHlbBY/lsJHGTluC5kNKtp5tirYL6EqRpOt8MpL0NAxGoBBRmHt7Vx5a5S&#10;WZISP8M7lPIt0Ic4wyZPr2OMaybAhozJ/wEtgoZ6SouomqLHvictWgb+At0JKQ8VYRUsqQhDPDSk&#10;0fWXnt2RRnu1stvK0/KrVxEk3w6ASMCvqW5Jx6JOW7bvn0pAYexYhBP44zD9ju0hiTjH6TMkZDUj&#10;xvT5kbscRemzo7nnjOMM2JE/itPnRs86p8+N5uO3GjCjZ4HOmJFxD5SS/wnNCGMbJzRY4zuu9xqG&#10;ghGHDAWcj8XnSEEaCoDbkJdtlT/uj9EIt2nzQ47S5rY36MyQNoRsVqlX9TnPGDwU2p5K2+LdZrEp&#10;GsbuppoQcZmEDffHe55QHa9hQE0BMNiQYiTbxevQ1uHMqCwAl/jPAMjFpoGHDlbpRWB13rHii/Sq&#10;VRkQiMuLJ46B6UUSoWWeRcggMFhOevo2cSiGeF6l3LR5eHrz7yVgd9LEUgZAk6jJa3p026Jdj4ia&#10;adDUvYG4U3tudr5jc6YvGPCph67ZfJbCb0n9OTXz48ezm28AAAD//wMAUEsDBBQABgAIAAAAIQDd&#10;od+/3wAAAAgBAAAPAAAAZHJzL2Rvd25yZXYueG1sTI9BS8NAFITvgv9heYK3dhOjxcS8lFLUUxFs&#10;hdLbNvuahGbfhuw2Sf+925MehxlmvsmXk2nFQL1rLCPE8wgEcWl1wxXCz+5j9grCecVatZYJ4UoO&#10;lsX9Xa4ybUf+pmHrKxFK2GUKofa+y6R0ZU1GubntiIN3sr1RPsi+krpXYyg3rXyKooU0quGwUKuO&#10;1jWV5+3FIHyOalwl8fuwOZ/W18Pu5Wu/iQnx8WFavYHwNPm/MNzwAzoUgeloL6ydaBHCEY8wSxcg&#10;bm6cRAmII0KaPscgi1z+P1D8AgAA//8DAFBLAQItABQABgAIAAAAIQC2gziS/gAAAOEBAAATAAAA&#10;AAAAAAAAAAAAAAAAAABbQ29udGVudF9UeXBlc10ueG1sUEsBAi0AFAAGAAgAAAAhADj9If/WAAAA&#10;lAEAAAsAAAAAAAAAAAAAAAAALwEAAF9yZWxzLy5yZWxzUEsBAi0AFAAGAAgAAAAhABLEMdxiBQAA&#10;hBMAAA4AAAAAAAAAAAAAAAAALgIAAGRycy9lMm9Eb2MueG1sUEsBAi0AFAAGAAgAAAAhAN2h37/f&#10;AAAACAEAAA8AAAAAAAAAAAAAAAAAvAcAAGRycy9kb3ducmV2LnhtbFBLBQYAAAAABAAEAPMAAADI&#10;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4A4492F" w14:textId="26ABF4F6" w:rsidR="003F6C12" w:rsidRDefault="003F6C12" w:rsidP="003F6C12">
                        <w:pPr>
                          <w:jc w:val="center"/>
                          <w:rPr>
                            <w:rFonts w:ascii="Arial" w:hAnsi="Arial" w:cs="Arial"/>
                            <w:color w:val="FFFFFF" w:themeColor="background1"/>
                            <w:sz w:val="56"/>
                            <w:szCs w:val="56"/>
                          </w:rPr>
                        </w:pPr>
                        <w:r>
                          <w:rPr>
                            <w:rFonts w:ascii="Arial" w:hAnsi="Arial" w:cs="Arial"/>
                            <w:color w:val="FFFFFF" w:themeColor="background1"/>
                            <w:sz w:val="56"/>
                            <w:szCs w:val="56"/>
                          </w:rPr>
                          <w:t xml:space="preserve">ASSIGNMENT 1: </w:t>
                        </w:r>
                      </w:p>
                      <w:p w14:paraId="4D3FBA5C" w14:textId="61DB18CB" w:rsidR="003F6C12" w:rsidRPr="00E2756C" w:rsidRDefault="003F6C12" w:rsidP="003F6C12">
                        <w:pPr>
                          <w:jc w:val="center"/>
                          <w:rPr>
                            <w:rFonts w:ascii="Arial" w:hAnsi="Arial" w:cs="Arial"/>
                            <w:color w:val="FFFFFF" w:themeColor="background1"/>
                            <w:sz w:val="56"/>
                            <w:szCs w:val="56"/>
                          </w:rPr>
                        </w:pPr>
                        <w:r>
                          <w:rPr>
                            <w:rFonts w:ascii="Arial" w:hAnsi="Arial" w:cs="Arial"/>
                            <w:color w:val="FFFFFF" w:themeColor="background1"/>
                            <w:sz w:val="56"/>
                            <w:szCs w:val="56"/>
                          </w:rPr>
                          <w:t>ESSAY IN RESPONSE OF THE TASK GIVEN</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margin"/>
              </v:group>
            </w:pict>
          </mc:Fallback>
        </mc:AlternateContent>
      </w:r>
    </w:p>
    <w:p w14:paraId="4F419D58" w14:textId="4859E10C" w:rsidR="007D3AC1" w:rsidRDefault="003F6C12">
      <w:pPr>
        <w:rPr>
          <w:rFonts w:ascii="Arial" w:hAnsi="Arial" w:cs="Arial"/>
          <w:b/>
          <w:sz w:val="28"/>
        </w:rPr>
      </w:pPr>
      <w:r>
        <w:rPr>
          <w:rFonts w:ascii="Arial" w:hAnsi="Arial" w:cs="Arial"/>
          <w:noProof/>
          <w:color w:val="FFFFFF" w:themeColor="background1"/>
          <w:sz w:val="56"/>
          <w:szCs w:val="56"/>
        </w:rPr>
        <w:drawing>
          <wp:anchor distT="0" distB="0" distL="114300" distR="114300" simplePos="0" relativeHeight="251662336" behindDoc="0" locked="0" layoutInCell="1" allowOverlap="1" wp14:anchorId="39695272" wp14:editId="28C6C308">
            <wp:simplePos x="0" y="0"/>
            <wp:positionH relativeFrom="margin">
              <wp:posOffset>262255</wp:posOffset>
            </wp:positionH>
            <wp:positionV relativeFrom="page">
              <wp:posOffset>1333500</wp:posOffset>
            </wp:positionV>
            <wp:extent cx="5147310" cy="4213860"/>
            <wp:effectExtent l="0" t="0" r="0" b="0"/>
            <wp:wrapSquare wrapText="bothSides"/>
            <wp:docPr id="1542202819" name="Picture 1" descr="A blue background with a black and yellow shield with yellow flowers and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202819" name="Picture 1" descr="A blue background with a black and yellow shield with yellow flowers and leaves&#10;&#10;Description automatically generated"/>
                    <pic:cNvPicPr/>
                  </pic:nvPicPr>
                  <pic:blipFill>
                    <a:blip r:embed="rId8">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5147310" cy="4213860"/>
                    </a:xfrm>
                    <a:prstGeom prst="rect">
                      <a:avLst/>
                    </a:prstGeom>
                  </pic:spPr>
                </pic:pic>
              </a:graphicData>
            </a:graphic>
            <wp14:sizeRelH relativeFrom="margin">
              <wp14:pctWidth>0</wp14:pctWidth>
            </wp14:sizeRelH>
            <wp14:sizeRelV relativeFrom="margin">
              <wp14:pctHeight>0</wp14:pctHeight>
            </wp14:sizeRelV>
          </wp:anchor>
        </w:drawing>
      </w:r>
      <w:r w:rsidR="005636B1" w:rsidRPr="00350C05">
        <w:rPr>
          <w:rFonts w:ascii="Arial" w:hAnsi="Arial" w:cs="Arial"/>
          <w:noProof/>
        </w:rPr>
        <mc:AlternateContent>
          <mc:Choice Requires="wps">
            <w:drawing>
              <wp:anchor distT="0" distB="0" distL="114300" distR="114300" simplePos="0" relativeHeight="251659264" behindDoc="0" locked="0" layoutInCell="1" allowOverlap="1" wp14:anchorId="03E20271" wp14:editId="3254A8C2">
                <wp:simplePos x="0" y="0"/>
                <wp:positionH relativeFrom="margin">
                  <wp:align>center</wp:align>
                </wp:positionH>
                <wp:positionV relativeFrom="page">
                  <wp:posOffset>7049770</wp:posOffset>
                </wp:positionV>
                <wp:extent cx="7315200" cy="2362200"/>
                <wp:effectExtent l="0" t="0" r="0" b="0"/>
                <wp:wrapSquare wrapText="bothSides"/>
                <wp:docPr id="129" name="Text Box 30"/>
                <wp:cNvGraphicFramePr/>
                <a:graphic xmlns:a="http://schemas.openxmlformats.org/drawingml/2006/main">
                  <a:graphicData uri="http://schemas.microsoft.com/office/word/2010/wordprocessingShape">
                    <wps:wsp>
                      <wps:cNvSpPr txBox="1"/>
                      <wps:spPr>
                        <a:xfrm>
                          <a:off x="0" y="0"/>
                          <a:ext cx="7315200" cy="2362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4472C4" w:themeColor="accent1"/>
                                <w:sz w:val="44"/>
                                <w:szCs w:val="44"/>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6C7542A7" w14:textId="77777777" w:rsidR="005636B1" w:rsidRPr="00E2756C" w:rsidRDefault="005636B1" w:rsidP="003F6C12">
                                <w:pPr>
                                  <w:pStyle w:val="NoSpacing"/>
                                  <w:spacing w:before="40" w:after="40"/>
                                  <w:jc w:val="center"/>
                                  <w:rPr>
                                    <w:rFonts w:ascii="Arial" w:hAnsi="Arial" w:cs="Arial"/>
                                    <w:caps/>
                                    <w:color w:val="4472C4" w:themeColor="accent1"/>
                                    <w:sz w:val="44"/>
                                    <w:szCs w:val="44"/>
                                  </w:rPr>
                                </w:pPr>
                                <w:r>
                                  <w:rPr>
                                    <w:rFonts w:ascii="Arial" w:hAnsi="Arial" w:cs="Arial"/>
                                    <w:caps/>
                                    <w:color w:val="4472C4" w:themeColor="accent1"/>
                                    <w:sz w:val="44"/>
                                    <w:szCs w:val="44"/>
                                  </w:rPr>
                                  <w:t xml:space="preserve">     </w:t>
                                </w:r>
                              </w:p>
                            </w:sdtContent>
                          </w:sdt>
                          <w:p w14:paraId="698AFB40" w14:textId="79664956" w:rsidR="005636B1" w:rsidRPr="00F7754C" w:rsidRDefault="00D11262" w:rsidP="003F6C12">
                            <w:pPr>
                              <w:pStyle w:val="NoSpacing"/>
                              <w:spacing w:before="40" w:after="40"/>
                              <w:jc w:val="center"/>
                              <w:rPr>
                                <w:rFonts w:ascii="Arial" w:hAnsi="Arial" w:cs="Arial"/>
                                <w:caps/>
                                <w:color w:val="000000" w:themeColor="text1"/>
                                <w:sz w:val="32"/>
                                <w:szCs w:val="32"/>
                              </w:rPr>
                            </w:pPr>
                            <w:sdt>
                              <w:sdtPr>
                                <w:rPr>
                                  <w:rFonts w:ascii="Arial" w:hAnsi="Arial" w:cs="Arial"/>
                                  <w:caps/>
                                  <w:color w:val="000000" w:themeColor="text1"/>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sidR="005636B1">
                                  <w:rPr>
                                    <w:rFonts w:ascii="Arial" w:hAnsi="Arial" w:cs="Arial"/>
                                    <w:caps/>
                                    <w:color w:val="000000" w:themeColor="text1"/>
                                    <w:sz w:val="32"/>
                                    <w:szCs w:val="32"/>
                                  </w:rPr>
                                  <w:t>By Linda roze</w:t>
                                </w:r>
                              </w:sdtContent>
                            </w:sdt>
                            <w:r w:rsidR="005636B1" w:rsidRPr="00F7754C">
                              <w:rPr>
                                <w:rFonts w:ascii="Arial" w:hAnsi="Arial" w:cs="Arial"/>
                                <w:caps/>
                                <w:color w:val="000000" w:themeColor="text1"/>
                                <w:sz w:val="32"/>
                                <w:szCs w:val="32"/>
                              </w:rPr>
                              <w:t xml:space="preserve"> (2219027)</w:t>
                            </w:r>
                          </w:p>
                          <w:p w14:paraId="13D5A663" w14:textId="77777777" w:rsidR="005636B1" w:rsidRPr="00F7754C" w:rsidRDefault="005636B1" w:rsidP="003F6C12">
                            <w:pPr>
                              <w:pStyle w:val="NoSpacing"/>
                              <w:spacing w:before="40" w:after="40"/>
                              <w:jc w:val="center"/>
                              <w:rPr>
                                <w:rFonts w:ascii="Arial" w:hAnsi="Arial" w:cs="Arial"/>
                                <w:caps/>
                                <w:color w:val="000000" w:themeColor="text1"/>
                                <w:sz w:val="32"/>
                                <w:szCs w:val="32"/>
                              </w:rPr>
                            </w:pPr>
                          </w:p>
                          <w:p w14:paraId="065CD92B" w14:textId="016786F6" w:rsidR="005636B1" w:rsidRPr="00F7754C" w:rsidRDefault="005636B1" w:rsidP="003F6C12">
                            <w:pPr>
                              <w:pStyle w:val="NoSpacing"/>
                              <w:spacing w:before="40" w:after="40"/>
                              <w:jc w:val="center"/>
                              <w:rPr>
                                <w:rFonts w:ascii="Arial" w:hAnsi="Arial" w:cs="Arial"/>
                                <w:caps/>
                                <w:color w:val="000000" w:themeColor="text1"/>
                                <w:sz w:val="32"/>
                                <w:szCs w:val="32"/>
                              </w:rPr>
                            </w:pPr>
                            <w:r w:rsidRPr="00F7754C">
                              <w:rPr>
                                <w:rFonts w:ascii="Arial" w:hAnsi="Arial" w:cs="Arial"/>
                                <w:caps/>
                                <w:color w:val="000000" w:themeColor="text1"/>
                                <w:sz w:val="32"/>
                                <w:szCs w:val="32"/>
                              </w:rPr>
                              <w:t xml:space="preserve">Lecturer: </w:t>
                            </w:r>
                            <w:r w:rsidR="003F6C12">
                              <w:rPr>
                                <w:rFonts w:ascii="Arial" w:hAnsi="Arial" w:cs="Arial"/>
                                <w:caps/>
                                <w:color w:val="000000" w:themeColor="text1"/>
                                <w:sz w:val="32"/>
                                <w:szCs w:val="32"/>
                              </w:rPr>
                              <w:t>Riaz bhatti</w:t>
                            </w:r>
                          </w:p>
                          <w:p w14:paraId="3303F8C0" w14:textId="77777777" w:rsidR="005636B1" w:rsidRPr="00F7754C" w:rsidRDefault="005636B1" w:rsidP="003F6C12">
                            <w:pPr>
                              <w:pStyle w:val="NoSpacing"/>
                              <w:spacing w:before="40" w:after="40"/>
                              <w:jc w:val="center"/>
                              <w:rPr>
                                <w:rFonts w:ascii="Arial" w:hAnsi="Arial" w:cs="Arial"/>
                                <w:caps/>
                                <w:color w:val="000000" w:themeColor="text1"/>
                                <w:sz w:val="32"/>
                                <w:szCs w:val="32"/>
                              </w:rPr>
                            </w:pPr>
                          </w:p>
                          <w:p w14:paraId="3A6AA515" w14:textId="0BBB33C8" w:rsidR="005636B1" w:rsidRPr="00F7754C" w:rsidRDefault="005636B1" w:rsidP="003F6C12">
                            <w:pPr>
                              <w:pStyle w:val="NoSpacing"/>
                              <w:spacing w:before="40" w:after="40"/>
                              <w:jc w:val="center"/>
                              <w:rPr>
                                <w:rFonts w:ascii="Arial" w:hAnsi="Arial" w:cs="Arial"/>
                                <w:caps/>
                                <w:color w:val="000000" w:themeColor="text1"/>
                                <w:sz w:val="32"/>
                                <w:szCs w:val="32"/>
                              </w:rPr>
                            </w:pPr>
                            <w:r w:rsidRPr="00F7754C">
                              <w:rPr>
                                <w:rFonts w:ascii="Arial" w:hAnsi="Arial" w:cs="Arial"/>
                                <w:caps/>
                                <w:color w:val="000000" w:themeColor="text1"/>
                                <w:sz w:val="32"/>
                                <w:szCs w:val="32"/>
                              </w:rPr>
                              <w:t xml:space="preserve">module: </w:t>
                            </w:r>
                            <w:r w:rsidR="003F6C12">
                              <w:rPr>
                                <w:rFonts w:ascii="Arial" w:hAnsi="Arial" w:cs="Arial"/>
                                <w:caps/>
                                <w:color w:val="000000" w:themeColor="text1"/>
                                <w:sz w:val="32"/>
                                <w:szCs w:val="32"/>
                              </w:rPr>
                              <w:t>MANAGEMENT ECONOMICS (LCBB5008)</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E20271" id="_x0000_t202" coordsize="21600,21600" o:spt="202" path="m,l,21600r21600,l21600,xe">
                <v:stroke joinstyle="miter"/>
                <v:path gradientshapeok="t" o:connecttype="rect"/>
              </v:shapetype>
              <v:shape id="Text Box 30" o:spid="_x0000_s1029" type="#_x0000_t202" style="position:absolute;margin-left:0;margin-top:555.1pt;width:8in;height:186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tPjawIAADkFAAAOAAAAZHJzL2Uyb0RvYy54bWysVEtv2zAMvg/YfxB0X51Hm7ZBnCJL0WFA&#10;0BZrh54VWUqMyaImMbGzXz9KtpOi26XDLjZFfqT4+KjZTVMZtlc+lGBzPjwbcKashKK0m5x/f777&#10;dMVZQGELYcCqnB9U4Dfzjx9mtZuqEWzBFMozCmLDtHY53yK6aZYFuVWVCGfglCWjBl8JpKPfZIUX&#10;NUWvTDYaDCZZDb5wHqQKgbS3rZHPU3ytlcQHrYNCZnJOuWH6+vRdx282n4npxgu3LWWXhviHLCpR&#10;Wrr0GOpWoGA7X/4RqiqlhwAazyRUGWhdSpVqoGqGgzfVPG2FU6kWak5wxzaF/xdW3u+f3KNn2HyG&#10;hgYYG1K7MA2kjPU02lfxT5kyslMLD8e2qQaZJOXleHhBs+BMkm00nozigeJkJ3fnA35RULEo5NzT&#10;XFK7xH4VsIX2kHibhbvSmDQbY1md88n4YpAcjhYKbmzEqjTlLswp9SThwaiIMfab0qwsUgVRkfil&#10;lsazvSBmCCmVxVR8ikvoiNKUxHscO/wpq/c4t3X0N4PFo3NVWvCp+jdpFz/6lHWLp56/qjuK2Kyb&#10;bqRrKA40aQ/tEgQn70qaxkoEfBSeWE8TpE3GB/poA9R16CTOtuB//U0f8URGsnJW0xblPPzcCa84&#10;M18t0fR6eH4emYHpRIJPwnBwfTm6ouO619tdtQSaxJCeCyeTGNFoelF7qF5o1xfxQjIJK+nanGMv&#10;LrFda3orpFosEoh2zAlc2ScnY+g4mEiz5+ZFeNdxEYnG99Cvmpi+oWSLjZ4WFjsEXSa+xt62De16&#10;TvuZGN+9JfEBeH1OqNOLN/8NAAD//wMAUEsDBBQABgAIAAAAIQAA0LjI4QAAAAsBAAAPAAAAZHJz&#10;L2Rvd25yZXYueG1sTI/NS8NAEMXvgv/DMoI3ux/4UdJsigqFgIdirYK3TXaaBLO7Ibtton+905Pe&#10;Zt4b3vxevp5dz044xi54DXIhgKGvg+18o2H/trlZAovJeGv64FHDN0ZYF5cXuclsmPwrnnapYRTi&#10;Y2Y0tCkNGeexbtGZuAgDevIOYXQm0To23I5monDXcyXEPXem8/ShNQM+t1h/7Y5Ow9PDz4vBaf8h&#10;30tRlfNm+zmVW62vr+bHFbCEc/o7hjM+oUNBTFU4ehtZr4GKJFKlFArY2Zd3irSKptulUsCLnP/v&#10;UPwCAAD//wMAUEsBAi0AFAAGAAgAAAAhALaDOJL+AAAA4QEAABMAAAAAAAAAAAAAAAAAAAAAAFtD&#10;b250ZW50X1R5cGVzXS54bWxQSwECLQAUAAYACAAAACEAOP0h/9YAAACUAQAACwAAAAAAAAAAAAAA&#10;AAAvAQAAX3JlbHMvLnJlbHNQSwECLQAUAAYACAAAACEA6/LT42sCAAA5BQAADgAAAAAAAAAAAAAA&#10;AAAuAgAAZHJzL2Uyb0RvYy54bWxQSwECLQAUAAYACAAAACEAANC4yOEAAAALAQAADwAAAAAAAAAA&#10;AAAAAADFBAAAZHJzL2Rvd25yZXYueG1sUEsFBgAAAAAEAAQA8wAAANMFAAAAAA==&#10;" filled="f" stroked="f" strokeweight=".5pt">
                <v:textbox inset="1in,0,86.4pt,0">
                  <w:txbxContent>
                    <w:sdt>
                      <w:sdtPr>
                        <w:rPr>
                          <w:rFonts w:ascii="Arial" w:hAnsi="Arial" w:cs="Arial"/>
                          <w:caps/>
                          <w:color w:val="4472C4" w:themeColor="accent1"/>
                          <w:sz w:val="44"/>
                          <w:szCs w:val="44"/>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6C7542A7" w14:textId="77777777" w:rsidR="005636B1" w:rsidRPr="00E2756C" w:rsidRDefault="005636B1" w:rsidP="003F6C12">
                          <w:pPr>
                            <w:pStyle w:val="NoSpacing"/>
                            <w:spacing w:before="40" w:after="40"/>
                            <w:jc w:val="center"/>
                            <w:rPr>
                              <w:rFonts w:ascii="Arial" w:hAnsi="Arial" w:cs="Arial"/>
                              <w:caps/>
                              <w:color w:val="4472C4" w:themeColor="accent1"/>
                              <w:sz w:val="44"/>
                              <w:szCs w:val="44"/>
                            </w:rPr>
                          </w:pPr>
                          <w:r>
                            <w:rPr>
                              <w:rFonts w:ascii="Arial" w:hAnsi="Arial" w:cs="Arial"/>
                              <w:caps/>
                              <w:color w:val="4472C4" w:themeColor="accent1"/>
                              <w:sz w:val="44"/>
                              <w:szCs w:val="44"/>
                            </w:rPr>
                            <w:t xml:space="preserve">     </w:t>
                          </w:r>
                        </w:p>
                      </w:sdtContent>
                    </w:sdt>
                    <w:p w14:paraId="698AFB40" w14:textId="79664956" w:rsidR="005636B1" w:rsidRPr="00F7754C" w:rsidRDefault="005636B1" w:rsidP="003F6C12">
                      <w:pPr>
                        <w:pStyle w:val="NoSpacing"/>
                        <w:spacing w:before="40" w:after="40"/>
                        <w:jc w:val="center"/>
                        <w:rPr>
                          <w:rFonts w:ascii="Arial" w:hAnsi="Arial" w:cs="Arial"/>
                          <w:caps/>
                          <w:color w:val="000000" w:themeColor="text1"/>
                          <w:sz w:val="32"/>
                          <w:szCs w:val="32"/>
                        </w:rPr>
                      </w:pPr>
                      <w:sdt>
                        <w:sdtPr>
                          <w:rPr>
                            <w:rFonts w:ascii="Arial" w:hAnsi="Arial" w:cs="Arial"/>
                            <w:caps/>
                            <w:color w:val="000000" w:themeColor="text1"/>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caps/>
                              <w:color w:val="000000" w:themeColor="text1"/>
                              <w:sz w:val="32"/>
                              <w:szCs w:val="32"/>
                            </w:rPr>
                            <w:t>By Linda roze</w:t>
                          </w:r>
                        </w:sdtContent>
                      </w:sdt>
                      <w:r w:rsidRPr="00F7754C">
                        <w:rPr>
                          <w:rFonts w:ascii="Arial" w:hAnsi="Arial" w:cs="Arial"/>
                          <w:caps/>
                          <w:color w:val="000000" w:themeColor="text1"/>
                          <w:sz w:val="32"/>
                          <w:szCs w:val="32"/>
                        </w:rPr>
                        <w:t xml:space="preserve"> (2219027)</w:t>
                      </w:r>
                    </w:p>
                    <w:p w14:paraId="13D5A663" w14:textId="77777777" w:rsidR="005636B1" w:rsidRPr="00F7754C" w:rsidRDefault="005636B1" w:rsidP="003F6C12">
                      <w:pPr>
                        <w:pStyle w:val="NoSpacing"/>
                        <w:spacing w:before="40" w:after="40"/>
                        <w:jc w:val="center"/>
                        <w:rPr>
                          <w:rFonts w:ascii="Arial" w:hAnsi="Arial" w:cs="Arial"/>
                          <w:caps/>
                          <w:color w:val="000000" w:themeColor="text1"/>
                          <w:sz w:val="32"/>
                          <w:szCs w:val="32"/>
                        </w:rPr>
                      </w:pPr>
                    </w:p>
                    <w:p w14:paraId="065CD92B" w14:textId="016786F6" w:rsidR="005636B1" w:rsidRPr="00F7754C" w:rsidRDefault="005636B1" w:rsidP="003F6C12">
                      <w:pPr>
                        <w:pStyle w:val="NoSpacing"/>
                        <w:spacing w:before="40" w:after="40"/>
                        <w:jc w:val="center"/>
                        <w:rPr>
                          <w:rFonts w:ascii="Arial" w:hAnsi="Arial" w:cs="Arial"/>
                          <w:caps/>
                          <w:color w:val="000000" w:themeColor="text1"/>
                          <w:sz w:val="32"/>
                          <w:szCs w:val="32"/>
                        </w:rPr>
                      </w:pPr>
                      <w:r w:rsidRPr="00F7754C">
                        <w:rPr>
                          <w:rFonts w:ascii="Arial" w:hAnsi="Arial" w:cs="Arial"/>
                          <w:caps/>
                          <w:color w:val="000000" w:themeColor="text1"/>
                          <w:sz w:val="32"/>
                          <w:szCs w:val="32"/>
                        </w:rPr>
                        <w:t xml:space="preserve">Lecturer: </w:t>
                      </w:r>
                      <w:r w:rsidR="003F6C12">
                        <w:rPr>
                          <w:rFonts w:ascii="Arial" w:hAnsi="Arial" w:cs="Arial"/>
                          <w:caps/>
                          <w:color w:val="000000" w:themeColor="text1"/>
                          <w:sz w:val="32"/>
                          <w:szCs w:val="32"/>
                        </w:rPr>
                        <w:t>Riaz bhatti</w:t>
                      </w:r>
                    </w:p>
                    <w:p w14:paraId="3303F8C0" w14:textId="77777777" w:rsidR="005636B1" w:rsidRPr="00F7754C" w:rsidRDefault="005636B1" w:rsidP="003F6C12">
                      <w:pPr>
                        <w:pStyle w:val="NoSpacing"/>
                        <w:spacing w:before="40" w:after="40"/>
                        <w:jc w:val="center"/>
                        <w:rPr>
                          <w:rFonts w:ascii="Arial" w:hAnsi="Arial" w:cs="Arial"/>
                          <w:caps/>
                          <w:color w:val="000000" w:themeColor="text1"/>
                          <w:sz w:val="32"/>
                          <w:szCs w:val="32"/>
                        </w:rPr>
                      </w:pPr>
                    </w:p>
                    <w:p w14:paraId="3A6AA515" w14:textId="0BBB33C8" w:rsidR="005636B1" w:rsidRPr="00F7754C" w:rsidRDefault="005636B1" w:rsidP="003F6C12">
                      <w:pPr>
                        <w:pStyle w:val="NoSpacing"/>
                        <w:spacing w:before="40" w:after="40"/>
                        <w:jc w:val="center"/>
                        <w:rPr>
                          <w:rFonts w:ascii="Arial" w:hAnsi="Arial" w:cs="Arial"/>
                          <w:caps/>
                          <w:color w:val="000000" w:themeColor="text1"/>
                          <w:sz w:val="32"/>
                          <w:szCs w:val="32"/>
                        </w:rPr>
                      </w:pPr>
                      <w:r w:rsidRPr="00F7754C">
                        <w:rPr>
                          <w:rFonts w:ascii="Arial" w:hAnsi="Arial" w:cs="Arial"/>
                          <w:caps/>
                          <w:color w:val="000000" w:themeColor="text1"/>
                          <w:sz w:val="32"/>
                          <w:szCs w:val="32"/>
                        </w:rPr>
                        <w:t xml:space="preserve">module: </w:t>
                      </w:r>
                      <w:r w:rsidR="003F6C12">
                        <w:rPr>
                          <w:rFonts w:ascii="Arial" w:hAnsi="Arial" w:cs="Arial"/>
                          <w:caps/>
                          <w:color w:val="000000" w:themeColor="text1"/>
                          <w:sz w:val="32"/>
                          <w:szCs w:val="32"/>
                        </w:rPr>
                        <w:t>MANAGEMENT ECONOMICS (LCBB5008)</w:t>
                      </w:r>
                    </w:p>
                  </w:txbxContent>
                </v:textbox>
                <w10:wrap type="square" anchorx="margin" anchory="page"/>
              </v:shape>
            </w:pict>
          </mc:Fallback>
        </mc:AlternateContent>
      </w:r>
      <w:r w:rsidR="007D3AC1">
        <w:rPr>
          <w:rFonts w:ascii="Arial" w:hAnsi="Arial" w:cs="Arial"/>
          <w:b/>
          <w:sz w:val="28"/>
        </w:rPr>
        <w:br w:type="page"/>
      </w:r>
    </w:p>
    <w:p w14:paraId="38B51EDE" w14:textId="77777777" w:rsidR="00B95A16" w:rsidRPr="007D3AC1" w:rsidRDefault="00B95A16" w:rsidP="007D3AC1">
      <w:pPr>
        <w:spacing w:line="360" w:lineRule="auto"/>
        <w:jc w:val="center"/>
        <w:rPr>
          <w:rFonts w:ascii="Arial" w:hAnsi="Arial" w:cs="Arial"/>
          <w:b/>
          <w:sz w:val="28"/>
        </w:rPr>
      </w:pPr>
    </w:p>
    <w:bookmarkStart w:id="0" w:name="_Toc172931850" w:displacedByCustomXml="next"/>
    <w:sdt>
      <w:sdtPr>
        <w:rPr>
          <w:rFonts w:asciiTheme="minorHAnsi" w:eastAsiaTheme="minorHAnsi" w:hAnsiTheme="minorHAnsi" w:cstheme="minorBidi"/>
          <w:color w:val="auto"/>
          <w:sz w:val="22"/>
          <w:szCs w:val="22"/>
          <w:lang w:eastAsia="en-US"/>
        </w:rPr>
        <w:id w:val="1181165353"/>
        <w:docPartObj>
          <w:docPartGallery w:val="Table of Contents"/>
          <w:docPartUnique/>
        </w:docPartObj>
      </w:sdtPr>
      <w:sdtEndPr>
        <w:rPr>
          <w:b/>
          <w:bCs/>
        </w:rPr>
      </w:sdtEndPr>
      <w:sdtContent>
        <w:p w14:paraId="40A74CD3" w14:textId="2106F6B8" w:rsidR="007D3AC1" w:rsidRPr="00E331C1" w:rsidRDefault="007D3AC1">
          <w:pPr>
            <w:pStyle w:val="TOCHeading"/>
            <w:rPr>
              <w:rFonts w:ascii="Arial" w:hAnsi="Arial" w:cs="Arial"/>
            </w:rPr>
          </w:pPr>
          <w:r w:rsidRPr="00E331C1">
            <w:rPr>
              <w:rFonts w:ascii="Arial" w:hAnsi="Arial" w:cs="Arial"/>
            </w:rPr>
            <w:t>Contents</w:t>
          </w:r>
        </w:p>
        <w:p w14:paraId="50EE57F8" w14:textId="7AB57655" w:rsidR="00E331C1" w:rsidRPr="00E331C1" w:rsidRDefault="007D3AC1">
          <w:pPr>
            <w:pStyle w:val="TOC1"/>
            <w:tabs>
              <w:tab w:val="right" w:leader="dot" w:pos="9350"/>
            </w:tabs>
            <w:rPr>
              <w:rFonts w:ascii="Arial" w:eastAsiaTheme="minorEastAsia" w:hAnsi="Arial" w:cs="Arial"/>
              <w:noProof/>
              <w:kern w:val="2"/>
              <w:sz w:val="32"/>
              <w:szCs w:val="32"/>
              <w:lang w:eastAsia="en-GB"/>
              <w14:ligatures w14:val="standardContextual"/>
            </w:rPr>
          </w:pPr>
          <w:r>
            <w:fldChar w:fldCharType="begin"/>
          </w:r>
          <w:r>
            <w:instrText xml:space="preserve"> TOC \o "1-3" \h \z \u </w:instrText>
          </w:r>
          <w:r>
            <w:fldChar w:fldCharType="separate"/>
          </w:r>
          <w:hyperlink w:anchor="_Toc172935003" w:history="1">
            <w:r w:rsidR="00E331C1" w:rsidRPr="00E331C1">
              <w:rPr>
                <w:rStyle w:val="Hyperlink"/>
                <w:rFonts w:ascii="Arial" w:hAnsi="Arial" w:cs="Arial"/>
                <w:noProof/>
                <w:sz w:val="28"/>
                <w:szCs w:val="28"/>
              </w:rPr>
              <w:t>Introduction</w:t>
            </w:r>
            <w:r w:rsidR="00E331C1" w:rsidRPr="00E331C1">
              <w:rPr>
                <w:rFonts w:ascii="Arial" w:hAnsi="Arial" w:cs="Arial"/>
                <w:noProof/>
                <w:webHidden/>
                <w:sz w:val="28"/>
                <w:szCs w:val="28"/>
              </w:rPr>
              <w:tab/>
            </w:r>
            <w:r w:rsidR="00E331C1" w:rsidRPr="00E331C1">
              <w:rPr>
                <w:rFonts w:ascii="Arial" w:hAnsi="Arial" w:cs="Arial"/>
                <w:noProof/>
                <w:webHidden/>
                <w:sz w:val="28"/>
                <w:szCs w:val="28"/>
              </w:rPr>
              <w:fldChar w:fldCharType="begin"/>
            </w:r>
            <w:r w:rsidR="00E331C1" w:rsidRPr="00E331C1">
              <w:rPr>
                <w:rFonts w:ascii="Arial" w:hAnsi="Arial" w:cs="Arial"/>
                <w:noProof/>
                <w:webHidden/>
                <w:sz w:val="28"/>
                <w:szCs w:val="28"/>
              </w:rPr>
              <w:instrText xml:space="preserve"> PAGEREF _Toc172935003 \h </w:instrText>
            </w:r>
            <w:r w:rsidR="00E331C1" w:rsidRPr="00E331C1">
              <w:rPr>
                <w:rFonts w:ascii="Arial" w:hAnsi="Arial" w:cs="Arial"/>
                <w:noProof/>
                <w:webHidden/>
                <w:sz w:val="28"/>
                <w:szCs w:val="28"/>
              </w:rPr>
            </w:r>
            <w:r w:rsidR="00E331C1" w:rsidRPr="00E331C1">
              <w:rPr>
                <w:rFonts w:ascii="Arial" w:hAnsi="Arial" w:cs="Arial"/>
                <w:noProof/>
                <w:webHidden/>
                <w:sz w:val="28"/>
                <w:szCs w:val="28"/>
              </w:rPr>
              <w:fldChar w:fldCharType="separate"/>
            </w:r>
            <w:r w:rsidR="00E331C1" w:rsidRPr="00E331C1">
              <w:rPr>
                <w:rFonts w:ascii="Arial" w:hAnsi="Arial" w:cs="Arial"/>
                <w:noProof/>
                <w:webHidden/>
                <w:sz w:val="28"/>
                <w:szCs w:val="28"/>
              </w:rPr>
              <w:t>3</w:t>
            </w:r>
            <w:r w:rsidR="00E331C1" w:rsidRPr="00E331C1">
              <w:rPr>
                <w:rFonts w:ascii="Arial" w:hAnsi="Arial" w:cs="Arial"/>
                <w:noProof/>
                <w:webHidden/>
                <w:sz w:val="28"/>
                <w:szCs w:val="28"/>
              </w:rPr>
              <w:fldChar w:fldCharType="end"/>
            </w:r>
          </w:hyperlink>
        </w:p>
        <w:p w14:paraId="62B19D6F" w14:textId="4A0B259B" w:rsidR="00E331C1" w:rsidRPr="00E331C1" w:rsidRDefault="00D11262">
          <w:pPr>
            <w:pStyle w:val="TOC1"/>
            <w:tabs>
              <w:tab w:val="right" w:leader="dot" w:pos="9350"/>
            </w:tabs>
            <w:rPr>
              <w:rFonts w:ascii="Arial" w:eastAsiaTheme="minorEastAsia" w:hAnsi="Arial" w:cs="Arial"/>
              <w:noProof/>
              <w:kern w:val="2"/>
              <w:sz w:val="32"/>
              <w:szCs w:val="32"/>
              <w:lang w:eastAsia="en-GB"/>
              <w14:ligatures w14:val="standardContextual"/>
            </w:rPr>
          </w:pPr>
          <w:hyperlink w:anchor="_Toc172935004" w:history="1">
            <w:r w:rsidR="00E331C1" w:rsidRPr="00E331C1">
              <w:rPr>
                <w:rStyle w:val="Hyperlink"/>
                <w:rFonts w:ascii="Arial" w:hAnsi="Arial" w:cs="Arial"/>
                <w:noProof/>
                <w:sz w:val="28"/>
                <w:szCs w:val="28"/>
              </w:rPr>
              <w:t>Economic Problems</w:t>
            </w:r>
            <w:r w:rsidR="00E331C1" w:rsidRPr="00E331C1">
              <w:rPr>
                <w:rFonts w:ascii="Arial" w:hAnsi="Arial" w:cs="Arial"/>
                <w:noProof/>
                <w:webHidden/>
                <w:sz w:val="28"/>
                <w:szCs w:val="28"/>
              </w:rPr>
              <w:tab/>
            </w:r>
            <w:r w:rsidR="00E331C1" w:rsidRPr="00E331C1">
              <w:rPr>
                <w:rFonts w:ascii="Arial" w:hAnsi="Arial" w:cs="Arial"/>
                <w:noProof/>
                <w:webHidden/>
                <w:sz w:val="28"/>
                <w:szCs w:val="28"/>
              </w:rPr>
              <w:fldChar w:fldCharType="begin"/>
            </w:r>
            <w:r w:rsidR="00E331C1" w:rsidRPr="00E331C1">
              <w:rPr>
                <w:rFonts w:ascii="Arial" w:hAnsi="Arial" w:cs="Arial"/>
                <w:noProof/>
                <w:webHidden/>
                <w:sz w:val="28"/>
                <w:szCs w:val="28"/>
              </w:rPr>
              <w:instrText xml:space="preserve"> PAGEREF _Toc172935004 \h </w:instrText>
            </w:r>
            <w:r w:rsidR="00E331C1" w:rsidRPr="00E331C1">
              <w:rPr>
                <w:rFonts w:ascii="Arial" w:hAnsi="Arial" w:cs="Arial"/>
                <w:noProof/>
                <w:webHidden/>
                <w:sz w:val="28"/>
                <w:szCs w:val="28"/>
              </w:rPr>
            </w:r>
            <w:r w:rsidR="00E331C1" w:rsidRPr="00E331C1">
              <w:rPr>
                <w:rFonts w:ascii="Arial" w:hAnsi="Arial" w:cs="Arial"/>
                <w:noProof/>
                <w:webHidden/>
                <w:sz w:val="28"/>
                <w:szCs w:val="28"/>
              </w:rPr>
              <w:fldChar w:fldCharType="separate"/>
            </w:r>
            <w:r w:rsidR="00E331C1" w:rsidRPr="00E331C1">
              <w:rPr>
                <w:rFonts w:ascii="Arial" w:hAnsi="Arial" w:cs="Arial"/>
                <w:noProof/>
                <w:webHidden/>
                <w:sz w:val="28"/>
                <w:szCs w:val="28"/>
              </w:rPr>
              <w:t>4</w:t>
            </w:r>
            <w:r w:rsidR="00E331C1" w:rsidRPr="00E331C1">
              <w:rPr>
                <w:rFonts w:ascii="Arial" w:hAnsi="Arial" w:cs="Arial"/>
                <w:noProof/>
                <w:webHidden/>
                <w:sz w:val="28"/>
                <w:szCs w:val="28"/>
              </w:rPr>
              <w:fldChar w:fldCharType="end"/>
            </w:r>
          </w:hyperlink>
        </w:p>
        <w:p w14:paraId="52F1A216" w14:textId="2490568F" w:rsidR="00E331C1" w:rsidRPr="00E331C1" w:rsidRDefault="00D11262">
          <w:pPr>
            <w:pStyle w:val="TOC1"/>
            <w:tabs>
              <w:tab w:val="right" w:leader="dot" w:pos="9350"/>
            </w:tabs>
            <w:rPr>
              <w:rFonts w:ascii="Arial" w:eastAsiaTheme="minorEastAsia" w:hAnsi="Arial" w:cs="Arial"/>
              <w:noProof/>
              <w:kern w:val="2"/>
              <w:sz w:val="32"/>
              <w:szCs w:val="32"/>
              <w:lang w:eastAsia="en-GB"/>
              <w14:ligatures w14:val="standardContextual"/>
            </w:rPr>
          </w:pPr>
          <w:hyperlink w:anchor="_Toc172935005" w:history="1">
            <w:r w:rsidR="00E331C1" w:rsidRPr="00E331C1">
              <w:rPr>
                <w:rStyle w:val="Hyperlink"/>
                <w:rFonts w:ascii="Arial" w:hAnsi="Arial" w:cs="Arial"/>
                <w:noProof/>
                <w:sz w:val="28"/>
                <w:szCs w:val="28"/>
              </w:rPr>
              <w:t>Solutions to the Economic Problems</w:t>
            </w:r>
            <w:r w:rsidR="00E331C1" w:rsidRPr="00E331C1">
              <w:rPr>
                <w:rFonts w:ascii="Arial" w:hAnsi="Arial" w:cs="Arial"/>
                <w:noProof/>
                <w:webHidden/>
                <w:sz w:val="28"/>
                <w:szCs w:val="28"/>
              </w:rPr>
              <w:tab/>
            </w:r>
            <w:r w:rsidR="00E331C1" w:rsidRPr="00E331C1">
              <w:rPr>
                <w:rFonts w:ascii="Arial" w:hAnsi="Arial" w:cs="Arial"/>
                <w:noProof/>
                <w:webHidden/>
                <w:sz w:val="28"/>
                <w:szCs w:val="28"/>
              </w:rPr>
              <w:fldChar w:fldCharType="begin"/>
            </w:r>
            <w:r w:rsidR="00E331C1" w:rsidRPr="00E331C1">
              <w:rPr>
                <w:rFonts w:ascii="Arial" w:hAnsi="Arial" w:cs="Arial"/>
                <w:noProof/>
                <w:webHidden/>
                <w:sz w:val="28"/>
                <w:szCs w:val="28"/>
              </w:rPr>
              <w:instrText xml:space="preserve"> PAGEREF _Toc172935005 \h </w:instrText>
            </w:r>
            <w:r w:rsidR="00E331C1" w:rsidRPr="00E331C1">
              <w:rPr>
                <w:rFonts w:ascii="Arial" w:hAnsi="Arial" w:cs="Arial"/>
                <w:noProof/>
                <w:webHidden/>
                <w:sz w:val="28"/>
                <w:szCs w:val="28"/>
              </w:rPr>
            </w:r>
            <w:r w:rsidR="00E331C1" w:rsidRPr="00E331C1">
              <w:rPr>
                <w:rFonts w:ascii="Arial" w:hAnsi="Arial" w:cs="Arial"/>
                <w:noProof/>
                <w:webHidden/>
                <w:sz w:val="28"/>
                <w:szCs w:val="28"/>
              </w:rPr>
              <w:fldChar w:fldCharType="separate"/>
            </w:r>
            <w:r w:rsidR="00E331C1" w:rsidRPr="00E331C1">
              <w:rPr>
                <w:rFonts w:ascii="Arial" w:hAnsi="Arial" w:cs="Arial"/>
                <w:noProof/>
                <w:webHidden/>
                <w:sz w:val="28"/>
                <w:szCs w:val="28"/>
              </w:rPr>
              <w:t>9</w:t>
            </w:r>
            <w:r w:rsidR="00E331C1" w:rsidRPr="00E331C1">
              <w:rPr>
                <w:rFonts w:ascii="Arial" w:hAnsi="Arial" w:cs="Arial"/>
                <w:noProof/>
                <w:webHidden/>
                <w:sz w:val="28"/>
                <w:szCs w:val="28"/>
              </w:rPr>
              <w:fldChar w:fldCharType="end"/>
            </w:r>
          </w:hyperlink>
        </w:p>
        <w:p w14:paraId="1AE3FC03" w14:textId="2F47C9A5" w:rsidR="00E331C1" w:rsidRPr="00E331C1" w:rsidRDefault="00D11262">
          <w:pPr>
            <w:pStyle w:val="TOC1"/>
            <w:tabs>
              <w:tab w:val="right" w:leader="dot" w:pos="9350"/>
            </w:tabs>
            <w:rPr>
              <w:rFonts w:ascii="Arial" w:eastAsiaTheme="minorEastAsia" w:hAnsi="Arial" w:cs="Arial"/>
              <w:noProof/>
              <w:kern w:val="2"/>
              <w:sz w:val="32"/>
              <w:szCs w:val="32"/>
              <w:lang w:eastAsia="en-GB"/>
              <w14:ligatures w14:val="standardContextual"/>
            </w:rPr>
          </w:pPr>
          <w:hyperlink w:anchor="_Toc172935006" w:history="1">
            <w:r w:rsidR="00E331C1" w:rsidRPr="00E331C1">
              <w:rPr>
                <w:rStyle w:val="Hyperlink"/>
                <w:rFonts w:ascii="Arial" w:hAnsi="Arial" w:cs="Arial"/>
                <w:bCs/>
                <w:noProof/>
                <w:sz w:val="28"/>
                <w:szCs w:val="28"/>
              </w:rPr>
              <w:t>The Importance of Supply and Demand Chain</w:t>
            </w:r>
            <w:r w:rsidR="00E331C1" w:rsidRPr="00E331C1">
              <w:rPr>
                <w:rFonts w:ascii="Arial" w:hAnsi="Arial" w:cs="Arial"/>
                <w:noProof/>
                <w:webHidden/>
                <w:sz w:val="28"/>
                <w:szCs w:val="28"/>
              </w:rPr>
              <w:tab/>
            </w:r>
            <w:r w:rsidR="00E331C1" w:rsidRPr="00E331C1">
              <w:rPr>
                <w:rFonts w:ascii="Arial" w:hAnsi="Arial" w:cs="Arial"/>
                <w:noProof/>
                <w:webHidden/>
                <w:sz w:val="28"/>
                <w:szCs w:val="28"/>
              </w:rPr>
              <w:fldChar w:fldCharType="begin"/>
            </w:r>
            <w:r w:rsidR="00E331C1" w:rsidRPr="00E331C1">
              <w:rPr>
                <w:rFonts w:ascii="Arial" w:hAnsi="Arial" w:cs="Arial"/>
                <w:noProof/>
                <w:webHidden/>
                <w:sz w:val="28"/>
                <w:szCs w:val="28"/>
              </w:rPr>
              <w:instrText xml:space="preserve"> PAGEREF _Toc172935006 \h </w:instrText>
            </w:r>
            <w:r w:rsidR="00E331C1" w:rsidRPr="00E331C1">
              <w:rPr>
                <w:rFonts w:ascii="Arial" w:hAnsi="Arial" w:cs="Arial"/>
                <w:noProof/>
                <w:webHidden/>
                <w:sz w:val="28"/>
                <w:szCs w:val="28"/>
              </w:rPr>
            </w:r>
            <w:r w:rsidR="00E331C1" w:rsidRPr="00E331C1">
              <w:rPr>
                <w:rFonts w:ascii="Arial" w:hAnsi="Arial" w:cs="Arial"/>
                <w:noProof/>
                <w:webHidden/>
                <w:sz w:val="28"/>
                <w:szCs w:val="28"/>
              </w:rPr>
              <w:fldChar w:fldCharType="separate"/>
            </w:r>
            <w:r w:rsidR="00E331C1" w:rsidRPr="00E331C1">
              <w:rPr>
                <w:rFonts w:ascii="Arial" w:hAnsi="Arial" w:cs="Arial"/>
                <w:noProof/>
                <w:webHidden/>
                <w:sz w:val="28"/>
                <w:szCs w:val="28"/>
              </w:rPr>
              <w:t>13</w:t>
            </w:r>
            <w:r w:rsidR="00E331C1" w:rsidRPr="00E331C1">
              <w:rPr>
                <w:rFonts w:ascii="Arial" w:hAnsi="Arial" w:cs="Arial"/>
                <w:noProof/>
                <w:webHidden/>
                <w:sz w:val="28"/>
                <w:szCs w:val="28"/>
              </w:rPr>
              <w:fldChar w:fldCharType="end"/>
            </w:r>
          </w:hyperlink>
        </w:p>
        <w:p w14:paraId="3747C6A6" w14:textId="5D5E20DA" w:rsidR="00E331C1" w:rsidRPr="00E331C1" w:rsidRDefault="00D11262">
          <w:pPr>
            <w:pStyle w:val="TOC1"/>
            <w:tabs>
              <w:tab w:val="right" w:leader="dot" w:pos="9350"/>
            </w:tabs>
            <w:rPr>
              <w:rFonts w:ascii="Arial" w:eastAsiaTheme="minorEastAsia" w:hAnsi="Arial" w:cs="Arial"/>
              <w:noProof/>
              <w:kern w:val="2"/>
              <w:sz w:val="32"/>
              <w:szCs w:val="32"/>
              <w:lang w:eastAsia="en-GB"/>
              <w14:ligatures w14:val="standardContextual"/>
            </w:rPr>
          </w:pPr>
          <w:hyperlink w:anchor="_Toc172935007" w:history="1">
            <w:r w:rsidR="00E331C1" w:rsidRPr="00E331C1">
              <w:rPr>
                <w:rStyle w:val="Hyperlink"/>
                <w:rFonts w:ascii="Arial" w:hAnsi="Arial" w:cs="Arial"/>
                <w:bCs/>
                <w:noProof/>
                <w:sz w:val="28"/>
                <w:szCs w:val="28"/>
              </w:rPr>
              <w:t>The Difference Between Elasticity and Inelasticity</w:t>
            </w:r>
            <w:r w:rsidR="00E331C1" w:rsidRPr="00E331C1">
              <w:rPr>
                <w:rFonts w:ascii="Arial" w:hAnsi="Arial" w:cs="Arial"/>
                <w:noProof/>
                <w:webHidden/>
                <w:sz w:val="28"/>
                <w:szCs w:val="28"/>
              </w:rPr>
              <w:tab/>
            </w:r>
            <w:r w:rsidR="00E331C1" w:rsidRPr="00E331C1">
              <w:rPr>
                <w:rFonts w:ascii="Arial" w:hAnsi="Arial" w:cs="Arial"/>
                <w:noProof/>
                <w:webHidden/>
                <w:sz w:val="28"/>
                <w:szCs w:val="28"/>
              </w:rPr>
              <w:fldChar w:fldCharType="begin"/>
            </w:r>
            <w:r w:rsidR="00E331C1" w:rsidRPr="00E331C1">
              <w:rPr>
                <w:rFonts w:ascii="Arial" w:hAnsi="Arial" w:cs="Arial"/>
                <w:noProof/>
                <w:webHidden/>
                <w:sz w:val="28"/>
                <w:szCs w:val="28"/>
              </w:rPr>
              <w:instrText xml:space="preserve"> PAGEREF _Toc172935007 \h </w:instrText>
            </w:r>
            <w:r w:rsidR="00E331C1" w:rsidRPr="00E331C1">
              <w:rPr>
                <w:rFonts w:ascii="Arial" w:hAnsi="Arial" w:cs="Arial"/>
                <w:noProof/>
                <w:webHidden/>
                <w:sz w:val="28"/>
                <w:szCs w:val="28"/>
              </w:rPr>
            </w:r>
            <w:r w:rsidR="00E331C1" w:rsidRPr="00E331C1">
              <w:rPr>
                <w:rFonts w:ascii="Arial" w:hAnsi="Arial" w:cs="Arial"/>
                <w:noProof/>
                <w:webHidden/>
                <w:sz w:val="28"/>
                <w:szCs w:val="28"/>
              </w:rPr>
              <w:fldChar w:fldCharType="separate"/>
            </w:r>
            <w:r w:rsidR="00E331C1" w:rsidRPr="00E331C1">
              <w:rPr>
                <w:rFonts w:ascii="Arial" w:hAnsi="Arial" w:cs="Arial"/>
                <w:noProof/>
                <w:webHidden/>
                <w:sz w:val="28"/>
                <w:szCs w:val="28"/>
              </w:rPr>
              <w:t>16</w:t>
            </w:r>
            <w:r w:rsidR="00E331C1" w:rsidRPr="00E331C1">
              <w:rPr>
                <w:rFonts w:ascii="Arial" w:hAnsi="Arial" w:cs="Arial"/>
                <w:noProof/>
                <w:webHidden/>
                <w:sz w:val="28"/>
                <w:szCs w:val="28"/>
              </w:rPr>
              <w:fldChar w:fldCharType="end"/>
            </w:r>
          </w:hyperlink>
        </w:p>
        <w:p w14:paraId="579C93B0" w14:textId="2B900AB0" w:rsidR="00E331C1" w:rsidRPr="00E331C1" w:rsidRDefault="00D11262">
          <w:pPr>
            <w:pStyle w:val="TOC1"/>
            <w:tabs>
              <w:tab w:val="right" w:leader="dot" w:pos="9350"/>
            </w:tabs>
            <w:rPr>
              <w:rFonts w:ascii="Arial" w:eastAsiaTheme="minorEastAsia" w:hAnsi="Arial" w:cs="Arial"/>
              <w:noProof/>
              <w:kern w:val="2"/>
              <w:sz w:val="32"/>
              <w:szCs w:val="32"/>
              <w:lang w:eastAsia="en-GB"/>
              <w14:ligatures w14:val="standardContextual"/>
            </w:rPr>
          </w:pPr>
          <w:hyperlink w:anchor="_Toc172935008" w:history="1">
            <w:r w:rsidR="00E331C1" w:rsidRPr="00E331C1">
              <w:rPr>
                <w:rStyle w:val="Hyperlink"/>
                <w:rFonts w:ascii="Arial" w:hAnsi="Arial" w:cs="Arial"/>
                <w:noProof/>
                <w:sz w:val="28"/>
                <w:szCs w:val="28"/>
              </w:rPr>
              <w:t>Supply and Demand Laws</w:t>
            </w:r>
            <w:r w:rsidR="00E331C1" w:rsidRPr="00E331C1">
              <w:rPr>
                <w:rFonts w:ascii="Arial" w:hAnsi="Arial" w:cs="Arial"/>
                <w:noProof/>
                <w:webHidden/>
                <w:sz w:val="28"/>
                <w:szCs w:val="28"/>
              </w:rPr>
              <w:tab/>
            </w:r>
            <w:r w:rsidR="00E331C1" w:rsidRPr="00E331C1">
              <w:rPr>
                <w:rFonts w:ascii="Arial" w:hAnsi="Arial" w:cs="Arial"/>
                <w:noProof/>
                <w:webHidden/>
                <w:sz w:val="28"/>
                <w:szCs w:val="28"/>
              </w:rPr>
              <w:fldChar w:fldCharType="begin"/>
            </w:r>
            <w:r w:rsidR="00E331C1" w:rsidRPr="00E331C1">
              <w:rPr>
                <w:rFonts w:ascii="Arial" w:hAnsi="Arial" w:cs="Arial"/>
                <w:noProof/>
                <w:webHidden/>
                <w:sz w:val="28"/>
                <w:szCs w:val="28"/>
              </w:rPr>
              <w:instrText xml:space="preserve"> PAGEREF _Toc172935008 \h </w:instrText>
            </w:r>
            <w:r w:rsidR="00E331C1" w:rsidRPr="00E331C1">
              <w:rPr>
                <w:rFonts w:ascii="Arial" w:hAnsi="Arial" w:cs="Arial"/>
                <w:noProof/>
                <w:webHidden/>
                <w:sz w:val="28"/>
                <w:szCs w:val="28"/>
              </w:rPr>
            </w:r>
            <w:r w:rsidR="00E331C1" w:rsidRPr="00E331C1">
              <w:rPr>
                <w:rFonts w:ascii="Arial" w:hAnsi="Arial" w:cs="Arial"/>
                <w:noProof/>
                <w:webHidden/>
                <w:sz w:val="28"/>
                <w:szCs w:val="28"/>
              </w:rPr>
              <w:fldChar w:fldCharType="separate"/>
            </w:r>
            <w:r w:rsidR="00E331C1" w:rsidRPr="00E331C1">
              <w:rPr>
                <w:rFonts w:ascii="Arial" w:hAnsi="Arial" w:cs="Arial"/>
                <w:noProof/>
                <w:webHidden/>
                <w:sz w:val="28"/>
                <w:szCs w:val="28"/>
              </w:rPr>
              <w:t>18</w:t>
            </w:r>
            <w:r w:rsidR="00E331C1" w:rsidRPr="00E331C1">
              <w:rPr>
                <w:rFonts w:ascii="Arial" w:hAnsi="Arial" w:cs="Arial"/>
                <w:noProof/>
                <w:webHidden/>
                <w:sz w:val="28"/>
                <w:szCs w:val="28"/>
              </w:rPr>
              <w:fldChar w:fldCharType="end"/>
            </w:r>
          </w:hyperlink>
        </w:p>
        <w:p w14:paraId="2CDAA86C" w14:textId="24703940" w:rsidR="00E331C1" w:rsidRPr="00E331C1" w:rsidRDefault="00D11262">
          <w:pPr>
            <w:pStyle w:val="TOC1"/>
            <w:tabs>
              <w:tab w:val="right" w:leader="dot" w:pos="9350"/>
            </w:tabs>
            <w:rPr>
              <w:rFonts w:ascii="Arial" w:eastAsiaTheme="minorEastAsia" w:hAnsi="Arial" w:cs="Arial"/>
              <w:noProof/>
              <w:kern w:val="2"/>
              <w:sz w:val="32"/>
              <w:szCs w:val="32"/>
              <w:lang w:eastAsia="en-GB"/>
              <w14:ligatures w14:val="standardContextual"/>
            </w:rPr>
          </w:pPr>
          <w:hyperlink w:anchor="_Toc172935009" w:history="1">
            <w:r w:rsidR="00E331C1" w:rsidRPr="00E331C1">
              <w:rPr>
                <w:rStyle w:val="Hyperlink"/>
                <w:rFonts w:ascii="Arial" w:hAnsi="Arial" w:cs="Arial"/>
                <w:noProof/>
                <w:sz w:val="28"/>
                <w:szCs w:val="28"/>
                <w:shd w:val="clear" w:color="auto" w:fill="FFFFFF"/>
              </w:rPr>
              <w:t>Conclusion</w:t>
            </w:r>
            <w:r w:rsidR="00E331C1" w:rsidRPr="00E331C1">
              <w:rPr>
                <w:rFonts w:ascii="Arial" w:hAnsi="Arial" w:cs="Arial"/>
                <w:noProof/>
                <w:webHidden/>
                <w:sz w:val="28"/>
                <w:szCs w:val="28"/>
              </w:rPr>
              <w:tab/>
            </w:r>
            <w:r w:rsidR="00E331C1" w:rsidRPr="00E331C1">
              <w:rPr>
                <w:rFonts w:ascii="Arial" w:hAnsi="Arial" w:cs="Arial"/>
                <w:noProof/>
                <w:webHidden/>
                <w:sz w:val="28"/>
                <w:szCs w:val="28"/>
              </w:rPr>
              <w:fldChar w:fldCharType="begin"/>
            </w:r>
            <w:r w:rsidR="00E331C1" w:rsidRPr="00E331C1">
              <w:rPr>
                <w:rFonts w:ascii="Arial" w:hAnsi="Arial" w:cs="Arial"/>
                <w:noProof/>
                <w:webHidden/>
                <w:sz w:val="28"/>
                <w:szCs w:val="28"/>
              </w:rPr>
              <w:instrText xml:space="preserve"> PAGEREF _Toc172935009 \h </w:instrText>
            </w:r>
            <w:r w:rsidR="00E331C1" w:rsidRPr="00E331C1">
              <w:rPr>
                <w:rFonts w:ascii="Arial" w:hAnsi="Arial" w:cs="Arial"/>
                <w:noProof/>
                <w:webHidden/>
                <w:sz w:val="28"/>
                <w:szCs w:val="28"/>
              </w:rPr>
            </w:r>
            <w:r w:rsidR="00E331C1" w:rsidRPr="00E331C1">
              <w:rPr>
                <w:rFonts w:ascii="Arial" w:hAnsi="Arial" w:cs="Arial"/>
                <w:noProof/>
                <w:webHidden/>
                <w:sz w:val="28"/>
                <w:szCs w:val="28"/>
              </w:rPr>
              <w:fldChar w:fldCharType="separate"/>
            </w:r>
            <w:r w:rsidR="00E331C1" w:rsidRPr="00E331C1">
              <w:rPr>
                <w:rFonts w:ascii="Arial" w:hAnsi="Arial" w:cs="Arial"/>
                <w:noProof/>
                <w:webHidden/>
                <w:sz w:val="28"/>
                <w:szCs w:val="28"/>
              </w:rPr>
              <w:t>21</w:t>
            </w:r>
            <w:r w:rsidR="00E331C1" w:rsidRPr="00E331C1">
              <w:rPr>
                <w:rFonts w:ascii="Arial" w:hAnsi="Arial" w:cs="Arial"/>
                <w:noProof/>
                <w:webHidden/>
                <w:sz w:val="28"/>
                <w:szCs w:val="28"/>
              </w:rPr>
              <w:fldChar w:fldCharType="end"/>
            </w:r>
          </w:hyperlink>
        </w:p>
        <w:p w14:paraId="5B7BF6C6" w14:textId="4BF3A593" w:rsidR="00E331C1" w:rsidRPr="00E331C1" w:rsidRDefault="00D11262">
          <w:pPr>
            <w:pStyle w:val="TOC1"/>
            <w:tabs>
              <w:tab w:val="right" w:leader="dot" w:pos="9350"/>
            </w:tabs>
            <w:rPr>
              <w:rFonts w:ascii="Arial" w:eastAsiaTheme="minorEastAsia" w:hAnsi="Arial" w:cs="Arial"/>
              <w:noProof/>
              <w:kern w:val="2"/>
              <w:sz w:val="32"/>
              <w:szCs w:val="32"/>
              <w:lang w:eastAsia="en-GB"/>
              <w14:ligatures w14:val="standardContextual"/>
            </w:rPr>
          </w:pPr>
          <w:hyperlink w:anchor="_Toc172935010" w:history="1">
            <w:r w:rsidR="00E331C1" w:rsidRPr="00E331C1">
              <w:rPr>
                <w:rStyle w:val="Hyperlink"/>
                <w:rFonts w:ascii="Arial" w:hAnsi="Arial" w:cs="Arial"/>
                <w:bCs/>
                <w:noProof/>
                <w:sz w:val="28"/>
                <w:szCs w:val="28"/>
              </w:rPr>
              <w:t>References:</w:t>
            </w:r>
            <w:r w:rsidR="00E331C1" w:rsidRPr="00E331C1">
              <w:rPr>
                <w:rFonts w:ascii="Arial" w:hAnsi="Arial" w:cs="Arial"/>
                <w:noProof/>
                <w:webHidden/>
                <w:sz w:val="28"/>
                <w:szCs w:val="28"/>
              </w:rPr>
              <w:tab/>
            </w:r>
            <w:r w:rsidR="00E331C1" w:rsidRPr="00E331C1">
              <w:rPr>
                <w:rFonts w:ascii="Arial" w:hAnsi="Arial" w:cs="Arial"/>
                <w:noProof/>
                <w:webHidden/>
                <w:sz w:val="28"/>
                <w:szCs w:val="28"/>
              </w:rPr>
              <w:fldChar w:fldCharType="begin"/>
            </w:r>
            <w:r w:rsidR="00E331C1" w:rsidRPr="00E331C1">
              <w:rPr>
                <w:rFonts w:ascii="Arial" w:hAnsi="Arial" w:cs="Arial"/>
                <w:noProof/>
                <w:webHidden/>
                <w:sz w:val="28"/>
                <w:szCs w:val="28"/>
              </w:rPr>
              <w:instrText xml:space="preserve"> PAGEREF _Toc172935010 \h </w:instrText>
            </w:r>
            <w:r w:rsidR="00E331C1" w:rsidRPr="00E331C1">
              <w:rPr>
                <w:rFonts w:ascii="Arial" w:hAnsi="Arial" w:cs="Arial"/>
                <w:noProof/>
                <w:webHidden/>
                <w:sz w:val="28"/>
                <w:szCs w:val="28"/>
              </w:rPr>
            </w:r>
            <w:r w:rsidR="00E331C1" w:rsidRPr="00E331C1">
              <w:rPr>
                <w:rFonts w:ascii="Arial" w:hAnsi="Arial" w:cs="Arial"/>
                <w:noProof/>
                <w:webHidden/>
                <w:sz w:val="28"/>
                <w:szCs w:val="28"/>
              </w:rPr>
              <w:fldChar w:fldCharType="separate"/>
            </w:r>
            <w:r w:rsidR="00E331C1" w:rsidRPr="00E331C1">
              <w:rPr>
                <w:rFonts w:ascii="Arial" w:hAnsi="Arial" w:cs="Arial"/>
                <w:noProof/>
                <w:webHidden/>
                <w:sz w:val="28"/>
                <w:szCs w:val="28"/>
              </w:rPr>
              <w:t>22</w:t>
            </w:r>
            <w:r w:rsidR="00E331C1" w:rsidRPr="00E331C1">
              <w:rPr>
                <w:rFonts w:ascii="Arial" w:hAnsi="Arial" w:cs="Arial"/>
                <w:noProof/>
                <w:webHidden/>
                <w:sz w:val="28"/>
                <w:szCs w:val="28"/>
              </w:rPr>
              <w:fldChar w:fldCharType="end"/>
            </w:r>
          </w:hyperlink>
        </w:p>
        <w:p w14:paraId="6D3B226D" w14:textId="3DB6E4F8" w:rsidR="007D3AC1" w:rsidRDefault="007D3AC1">
          <w:r>
            <w:rPr>
              <w:b/>
              <w:bCs/>
            </w:rPr>
            <w:fldChar w:fldCharType="end"/>
          </w:r>
        </w:p>
      </w:sdtContent>
    </w:sdt>
    <w:p w14:paraId="25755060" w14:textId="20E28D8E" w:rsidR="007D3AC1" w:rsidRDefault="007D3AC1">
      <w:pPr>
        <w:rPr>
          <w:rFonts w:ascii="Arial" w:hAnsi="Arial" w:cs="Arial"/>
          <w:b/>
          <w:sz w:val="24"/>
        </w:rPr>
      </w:pPr>
      <w:r>
        <w:rPr>
          <w:rFonts w:ascii="Arial" w:hAnsi="Arial" w:cs="Arial"/>
          <w:b/>
          <w:sz w:val="24"/>
        </w:rPr>
        <w:br w:type="page"/>
      </w:r>
    </w:p>
    <w:p w14:paraId="2E5D3A6F" w14:textId="6FD920D5" w:rsidR="007D3AC1" w:rsidRDefault="00046747" w:rsidP="00046747">
      <w:pPr>
        <w:pStyle w:val="Heading1"/>
        <w:tabs>
          <w:tab w:val="left" w:pos="2352"/>
        </w:tabs>
        <w:rPr>
          <w:rFonts w:ascii="Arial" w:hAnsi="Arial" w:cs="Arial"/>
        </w:rPr>
      </w:pPr>
      <w:bookmarkStart w:id="1" w:name="_Toc172935003"/>
      <w:r w:rsidRPr="00046747">
        <w:rPr>
          <w:rFonts w:ascii="Arial" w:hAnsi="Arial" w:cs="Arial"/>
        </w:rPr>
        <w:lastRenderedPageBreak/>
        <w:t>Introduction</w:t>
      </w:r>
      <w:bookmarkEnd w:id="1"/>
      <w:r>
        <w:rPr>
          <w:rFonts w:ascii="Arial" w:hAnsi="Arial" w:cs="Arial"/>
        </w:rPr>
        <w:tab/>
      </w:r>
    </w:p>
    <w:p w14:paraId="20F56189" w14:textId="77777777" w:rsidR="00046747" w:rsidRPr="00046747" w:rsidRDefault="00046747" w:rsidP="00046747">
      <w:pPr>
        <w:rPr>
          <w:lang w:val="en-US"/>
        </w:rPr>
      </w:pPr>
    </w:p>
    <w:p w14:paraId="4307BCF2" w14:textId="1F8EE245" w:rsidR="00046747" w:rsidRDefault="00046747" w:rsidP="00046747">
      <w:pPr>
        <w:spacing w:line="360" w:lineRule="auto"/>
        <w:rPr>
          <w:rFonts w:ascii="Arial" w:hAnsi="Arial" w:cs="Arial"/>
          <w:bCs/>
          <w:sz w:val="24"/>
        </w:rPr>
      </w:pPr>
      <w:r w:rsidRPr="00046747">
        <w:rPr>
          <w:rFonts w:ascii="Arial" w:hAnsi="Arial" w:cs="Arial"/>
          <w:bCs/>
          <w:sz w:val="24"/>
        </w:rPr>
        <w:t>UK economic disruptions brought about by the COVID-19 pandemic and Brexit have resulted in problems with supply chains, price inflation, and financial instability. This essay addresses strategic options including supply chain optimisation and government action as it examines these economic issues, which include shortages, rising costs, and changes in consumer behaviour.</w:t>
      </w:r>
    </w:p>
    <w:p w14:paraId="478B29DD" w14:textId="77777777" w:rsidR="00046747" w:rsidRDefault="00046747">
      <w:pPr>
        <w:rPr>
          <w:rFonts w:ascii="Arial" w:hAnsi="Arial" w:cs="Arial"/>
          <w:bCs/>
          <w:sz w:val="24"/>
        </w:rPr>
      </w:pPr>
      <w:r>
        <w:rPr>
          <w:rFonts w:ascii="Arial" w:hAnsi="Arial" w:cs="Arial"/>
          <w:bCs/>
          <w:sz w:val="24"/>
        </w:rPr>
        <w:br w:type="page"/>
      </w:r>
    </w:p>
    <w:p w14:paraId="0A02915A" w14:textId="77777777" w:rsidR="00046747" w:rsidRPr="00046747" w:rsidRDefault="00046747" w:rsidP="00046747">
      <w:pPr>
        <w:spacing w:line="360" w:lineRule="auto"/>
        <w:rPr>
          <w:rFonts w:ascii="Arial" w:hAnsi="Arial" w:cs="Arial"/>
          <w:bCs/>
          <w:sz w:val="24"/>
        </w:rPr>
      </w:pPr>
    </w:p>
    <w:p w14:paraId="222B3302" w14:textId="77777777" w:rsidR="00046747" w:rsidRPr="007D3AC1" w:rsidRDefault="00046747" w:rsidP="007D3AC1">
      <w:pPr>
        <w:spacing w:line="360" w:lineRule="auto"/>
        <w:rPr>
          <w:rFonts w:ascii="Arial" w:hAnsi="Arial" w:cs="Arial"/>
          <w:b/>
          <w:sz w:val="24"/>
        </w:rPr>
      </w:pPr>
    </w:p>
    <w:p w14:paraId="465DB29F" w14:textId="4431584A" w:rsidR="00E014C8" w:rsidRPr="007D3AC1" w:rsidRDefault="007D3AC1" w:rsidP="007D3AC1">
      <w:pPr>
        <w:pStyle w:val="Heading1"/>
        <w:rPr>
          <w:rFonts w:ascii="Arial" w:hAnsi="Arial" w:cs="Arial"/>
          <w:sz w:val="22"/>
          <w:lang w:val="en-GB"/>
        </w:rPr>
      </w:pPr>
      <w:bookmarkStart w:id="2" w:name="_Toc172935004"/>
      <w:bookmarkEnd w:id="0"/>
      <w:r w:rsidRPr="007D3AC1">
        <w:rPr>
          <w:rFonts w:ascii="Arial" w:hAnsi="Arial" w:cs="Arial"/>
        </w:rPr>
        <w:t>Economic Problems</w:t>
      </w:r>
      <w:bookmarkEnd w:id="2"/>
      <w:r w:rsidRPr="007D3AC1">
        <w:rPr>
          <w:rFonts w:ascii="Arial" w:hAnsi="Arial" w:cs="Arial"/>
        </w:rPr>
        <w:t xml:space="preserve"> </w:t>
      </w:r>
      <w:r>
        <w:rPr>
          <w:rFonts w:ascii="Arial" w:hAnsi="Arial" w:cs="Arial"/>
        </w:rPr>
        <w:br/>
      </w:r>
    </w:p>
    <w:p w14:paraId="139A5F19"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 xml:space="preserve">Covid-19 Rules of Doing Business </w:t>
      </w:r>
    </w:p>
    <w:p w14:paraId="243EF3B0" w14:textId="4EE38D53" w:rsidR="003A1AB9" w:rsidRPr="007D3AC1" w:rsidRDefault="00E331C1" w:rsidP="00E331C1">
      <w:pPr>
        <w:spacing w:line="360" w:lineRule="auto"/>
        <w:rPr>
          <w:rFonts w:ascii="Arial" w:eastAsia="Times New Roman" w:hAnsi="Arial" w:cs="Arial"/>
          <w:sz w:val="24"/>
          <w:szCs w:val="24"/>
          <w:lang w:eastAsia="en-GB"/>
        </w:rPr>
      </w:pPr>
      <w:r w:rsidRPr="00E331C1">
        <w:rPr>
          <w:rFonts w:ascii="Arial" w:eastAsia="Times New Roman" w:hAnsi="Arial" w:cs="Arial"/>
          <w:sz w:val="24"/>
          <w:szCs w:val="24"/>
          <w:lang w:eastAsia="en-GB"/>
        </w:rPr>
        <w:t xml:space="preserve">Strict safety and health protocols have been placed in reaction to the COVID-19 pandemic. </w:t>
      </w:r>
      <w:r w:rsidR="003A1AB9" w:rsidRPr="007D3AC1">
        <w:rPr>
          <w:rFonts w:ascii="Arial" w:eastAsia="Times New Roman" w:hAnsi="Arial" w:cs="Arial"/>
          <w:sz w:val="24"/>
          <w:szCs w:val="24"/>
          <w:lang w:eastAsia="en-GB"/>
        </w:rPr>
        <w:t xml:space="preserve">These constraints altered the manner in which multinational firms conducted their operations. Operating expenditures and logistical issues increased as a result of social isolation, distant employment, and enhanced cleanliness practices (Salah et al., 2021). </w:t>
      </w:r>
    </w:p>
    <w:p w14:paraId="54D2E69A" w14:textId="77777777" w:rsidR="00E331C1" w:rsidRDefault="00EA1870" w:rsidP="00E331C1">
      <w:pPr>
        <w:keepNext/>
        <w:spacing w:after="240" w:line="360" w:lineRule="auto"/>
        <w:jc w:val="center"/>
      </w:pPr>
      <w:r w:rsidRPr="007D3AC1">
        <w:rPr>
          <w:rFonts w:ascii="Arial" w:hAnsi="Arial" w:cs="Arial"/>
          <w:noProof/>
        </w:rPr>
        <w:drawing>
          <wp:inline distT="0" distB="0" distL="0" distR="0" wp14:anchorId="08660856" wp14:editId="4D5A79D9">
            <wp:extent cx="3458818" cy="2545009"/>
            <wp:effectExtent l="0" t="0" r="8890" b="8255"/>
            <wp:docPr id="1" name="Picture 1" descr="https://webapps.ilo.org/static/english/intserv/working-papers/wp077/annex-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ebapps.ilo.org/static/english/intserv/working-papers/wp077/annex-image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71026" cy="2553992"/>
                    </a:xfrm>
                    <a:prstGeom prst="rect">
                      <a:avLst/>
                    </a:prstGeom>
                    <a:noFill/>
                    <a:ln>
                      <a:noFill/>
                    </a:ln>
                  </pic:spPr>
                </pic:pic>
              </a:graphicData>
            </a:graphic>
          </wp:inline>
        </w:drawing>
      </w:r>
    </w:p>
    <w:p w14:paraId="1E1763DB" w14:textId="5E5E5F74" w:rsidR="00EA1870" w:rsidRPr="008A6FAE" w:rsidRDefault="00E331C1" w:rsidP="00E331C1">
      <w:pPr>
        <w:pStyle w:val="Caption"/>
        <w:jc w:val="center"/>
        <w:rPr>
          <w:rFonts w:ascii="Arial" w:eastAsia="Times New Roman" w:hAnsi="Arial" w:cs="Arial"/>
          <w:lang w:eastAsia="en-GB"/>
        </w:rPr>
      </w:pPr>
      <w:r w:rsidRPr="008A6FAE">
        <w:rPr>
          <w:rFonts w:ascii="Arial" w:hAnsi="Arial" w:cs="Arial"/>
        </w:rPr>
        <w:t xml:space="preserve">Figure </w:t>
      </w:r>
      <w:r w:rsidRPr="008A6FAE">
        <w:rPr>
          <w:rFonts w:ascii="Arial" w:hAnsi="Arial" w:cs="Arial"/>
        </w:rPr>
        <w:fldChar w:fldCharType="begin"/>
      </w:r>
      <w:r w:rsidRPr="008A6FAE">
        <w:rPr>
          <w:rFonts w:ascii="Arial" w:hAnsi="Arial" w:cs="Arial"/>
        </w:rPr>
        <w:instrText xml:space="preserve"> SEQ Figure \* ARABIC </w:instrText>
      </w:r>
      <w:r w:rsidRPr="008A6FAE">
        <w:rPr>
          <w:rFonts w:ascii="Arial" w:hAnsi="Arial" w:cs="Arial"/>
        </w:rPr>
        <w:fldChar w:fldCharType="separate"/>
      </w:r>
      <w:r w:rsidR="008A6FAE">
        <w:rPr>
          <w:rFonts w:ascii="Arial" w:hAnsi="Arial" w:cs="Arial"/>
          <w:noProof/>
        </w:rPr>
        <w:t>1</w:t>
      </w:r>
      <w:r w:rsidRPr="008A6FAE">
        <w:rPr>
          <w:rFonts w:ascii="Arial" w:hAnsi="Arial" w:cs="Arial"/>
        </w:rPr>
        <w:fldChar w:fldCharType="end"/>
      </w:r>
      <w:r w:rsidRPr="008A6FAE">
        <w:rPr>
          <w:rFonts w:ascii="Arial" w:hAnsi="Arial" w:cs="Arial"/>
        </w:rPr>
        <w:t>: The impact of Covid-19 over the labour</w:t>
      </w:r>
    </w:p>
    <w:p w14:paraId="025E95E4" w14:textId="77777777" w:rsidR="00EA1870" w:rsidRPr="007C7E78" w:rsidRDefault="00672D60" w:rsidP="008A6FAE">
      <w:pPr>
        <w:spacing w:line="360" w:lineRule="auto"/>
        <w:jc w:val="center"/>
        <w:rPr>
          <w:rFonts w:ascii="Arial" w:hAnsi="Arial" w:cs="Arial"/>
          <w:color w:val="000000" w:themeColor="text1"/>
          <w:sz w:val="24"/>
          <w:szCs w:val="24"/>
          <w:shd w:val="clear" w:color="auto" w:fill="FFFFFF"/>
        </w:rPr>
      </w:pPr>
      <w:r w:rsidRPr="007C7E78">
        <w:rPr>
          <w:rFonts w:ascii="Arial" w:hAnsi="Arial" w:cs="Arial"/>
          <w:color w:val="000000" w:themeColor="text1"/>
          <w:sz w:val="24"/>
          <w:szCs w:val="24"/>
          <w:shd w:val="clear" w:color="auto" w:fill="FFFFFF"/>
        </w:rPr>
        <w:t xml:space="preserve">Source: </w:t>
      </w:r>
      <w:proofErr w:type="spellStart"/>
      <w:r w:rsidR="00EA1870" w:rsidRPr="007C7E78">
        <w:rPr>
          <w:rFonts w:ascii="Arial" w:hAnsi="Arial" w:cs="Arial"/>
          <w:color w:val="000000" w:themeColor="text1"/>
          <w:sz w:val="24"/>
          <w:szCs w:val="24"/>
          <w:shd w:val="clear" w:color="auto" w:fill="FFFFFF"/>
        </w:rPr>
        <w:t>webapps.ilo.org</w:t>
      </w:r>
      <w:proofErr w:type="spellEnd"/>
    </w:p>
    <w:p w14:paraId="01A8EA54" w14:textId="176DEAF1" w:rsidR="007D3AC1" w:rsidRPr="007C7E78" w:rsidRDefault="007D3AC1">
      <w:pPr>
        <w:rPr>
          <w:rFonts w:ascii="Arial" w:eastAsia="Times New Roman" w:hAnsi="Arial" w:cs="Arial"/>
          <w:b/>
          <w:color w:val="000000" w:themeColor="text1"/>
          <w:sz w:val="24"/>
          <w:lang w:eastAsia="en-GB"/>
        </w:rPr>
      </w:pPr>
      <w:r>
        <w:rPr>
          <w:rFonts w:ascii="Arial" w:eastAsia="Times New Roman" w:hAnsi="Arial" w:cs="Arial"/>
          <w:b/>
          <w:color w:val="000000" w:themeColor="text1"/>
          <w:sz w:val="28"/>
          <w:szCs w:val="24"/>
          <w:lang w:eastAsia="en-GB"/>
        </w:rPr>
        <w:br w:type="page"/>
      </w:r>
    </w:p>
    <w:p w14:paraId="6EDACD2E" w14:textId="77777777" w:rsidR="00EA1870" w:rsidRPr="007D3AC1" w:rsidRDefault="00EA1870" w:rsidP="007D3AC1">
      <w:pPr>
        <w:spacing w:line="360" w:lineRule="auto"/>
        <w:jc w:val="center"/>
        <w:rPr>
          <w:rFonts w:ascii="Arial" w:eastAsia="Times New Roman" w:hAnsi="Arial" w:cs="Arial"/>
          <w:b/>
          <w:color w:val="000000" w:themeColor="text1"/>
          <w:sz w:val="28"/>
          <w:szCs w:val="24"/>
          <w:lang w:eastAsia="en-GB"/>
        </w:rPr>
      </w:pPr>
    </w:p>
    <w:p w14:paraId="48324939"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 xml:space="preserve">Shortages of Demand Due to Increased Demand </w:t>
      </w:r>
    </w:p>
    <w:p w14:paraId="4C2FDCBA" w14:textId="77777777" w:rsidR="003A1AB9" w:rsidRPr="007D3AC1" w:rsidRDefault="003A1AB9" w:rsidP="007D3AC1">
      <w:pPr>
        <w:spacing w:after="240" w:line="360" w:lineRule="auto"/>
        <w:jc w:val="both"/>
        <w:rPr>
          <w:rFonts w:ascii="Arial" w:eastAsia="Times New Roman" w:hAnsi="Arial" w:cs="Arial"/>
          <w:sz w:val="24"/>
          <w:szCs w:val="24"/>
          <w:lang w:eastAsia="en-GB"/>
        </w:rPr>
      </w:pPr>
      <w:r w:rsidRPr="007D3AC1">
        <w:rPr>
          <w:rFonts w:ascii="Arial" w:eastAsia="Times New Roman" w:hAnsi="Arial" w:cs="Arial"/>
          <w:sz w:val="24"/>
          <w:szCs w:val="24"/>
          <w:lang w:eastAsia="en-GB"/>
        </w:rPr>
        <w:t xml:space="preserve">As a result of the increased consumer demand caused by the pandemic, there was a shortage of various products. According to </w:t>
      </w:r>
      <w:proofErr w:type="spellStart"/>
      <w:r w:rsidRPr="007D3AC1">
        <w:rPr>
          <w:rFonts w:ascii="Arial" w:eastAsia="Times New Roman" w:hAnsi="Arial" w:cs="Arial"/>
          <w:sz w:val="24"/>
          <w:szCs w:val="24"/>
          <w:lang w:eastAsia="en-GB"/>
        </w:rPr>
        <w:t>Kopishynska</w:t>
      </w:r>
      <w:proofErr w:type="spellEnd"/>
      <w:r w:rsidRPr="007D3AC1">
        <w:rPr>
          <w:rFonts w:ascii="Arial" w:eastAsia="Times New Roman" w:hAnsi="Arial" w:cs="Arial"/>
          <w:sz w:val="24"/>
          <w:szCs w:val="24"/>
          <w:lang w:eastAsia="en-GB"/>
        </w:rPr>
        <w:t xml:space="preserve"> and </w:t>
      </w:r>
      <w:proofErr w:type="spellStart"/>
      <w:r w:rsidRPr="007D3AC1">
        <w:rPr>
          <w:rFonts w:ascii="Arial" w:eastAsia="Times New Roman" w:hAnsi="Arial" w:cs="Arial"/>
          <w:sz w:val="24"/>
          <w:szCs w:val="24"/>
          <w:lang w:eastAsia="en-GB"/>
        </w:rPr>
        <w:t>Umaieva</w:t>
      </w:r>
      <w:proofErr w:type="spellEnd"/>
      <w:r w:rsidRPr="007D3AC1">
        <w:rPr>
          <w:rFonts w:ascii="Arial" w:eastAsia="Times New Roman" w:hAnsi="Arial" w:cs="Arial"/>
          <w:sz w:val="24"/>
          <w:szCs w:val="24"/>
          <w:lang w:eastAsia="en-GB"/>
        </w:rPr>
        <w:t xml:space="preserve"> (2022), panic purchasing and hoarding exacerbated the situation by putting pressure on supply networks and leading to product shortages in several industries. </w:t>
      </w:r>
    </w:p>
    <w:p w14:paraId="06B60D78" w14:textId="77777777" w:rsidR="008A6FAE" w:rsidRDefault="00672D60" w:rsidP="008A6FAE">
      <w:pPr>
        <w:keepNext/>
        <w:spacing w:after="240" w:line="360" w:lineRule="auto"/>
        <w:jc w:val="center"/>
      </w:pPr>
      <w:r w:rsidRPr="007D3AC1">
        <w:rPr>
          <w:rFonts w:ascii="Arial" w:hAnsi="Arial" w:cs="Arial"/>
          <w:noProof/>
        </w:rPr>
        <w:drawing>
          <wp:inline distT="0" distB="0" distL="0" distR="0" wp14:anchorId="230152ED" wp14:editId="04D70074">
            <wp:extent cx="4203956" cy="2584174"/>
            <wp:effectExtent l="0" t="0" r="6350" b="6985"/>
            <wp:docPr id="2" name="Picture 2" descr="Fi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11398" cy="2588749"/>
                    </a:xfrm>
                    <a:prstGeom prst="rect">
                      <a:avLst/>
                    </a:prstGeom>
                    <a:noFill/>
                    <a:ln>
                      <a:noFill/>
                    </a:ln>
                  </pic:spPr>
                </pic:pic>
              </a:graphicData>
            </a:graphic>
          </wp:inline>
        </w:drawing>
      </w:r>
    </w:p>
    <w:p w14:paraId="6333AE2D" w14:textId="2DFD5776" w:rsidR="00672D60" w:rsidRPr="008A6FAE" w:rsidRDefault="008A6FAE" w:rsidP="008A6FAE">
      <w:pPr>
        <w:pStyle w:val="Caption"/>
        <w:jc w:val="center"/>
        <w:rPr>
          <w:rFonts w:ascii="Arial" w:eastAsia="Times New Roman" w:hAnsi="Arial" w:cs="Arial"/>
          <w:lang w:eastAsia="en-GB"/>
        </w:rPr>
      </w:pPr>
      <w:r w:rsidRPr="008A6FAE">
        <w:rPr>
          <w:rFonts w:ascii="Arial" w:hAnsi="Arial" w:cs="Arial"/>
        </w:rPr>
        <w:t xml:space="preserve">Figure </w:t>
      </w:r>
      <w:r w:rsidRPr="008A6FAE">
        <w:rPr>
          <w:rFonts w:ascii="Arial" w:hAnsi="Arial" w:cs="Arial"/>
        </w:rPr>
        <w:fldChar w:fldCharType="begin"/>
      </w:r>
      <w:r w:rsidRPr="008A6FAE">
        <w:rPr>
          <w:rFonts w:ascii="Arial" w:hAnsi="Arial" w:cs="Arial"/>
        </w:rPr>
        <w:instrText xml:space="preserve"> SEQ Figure \* ARABIC </w:instrText>
      </w:r>
      <w:r w:rsidRPr="008A6FAE">
        <w:rPr>
          <w:rFonts w:ascii="Arial" w:hAnsi="Arial" w:cs="Arial"/>
        </w:rPr>
        <w:fldChar w:fldCharType="separate"/>
      </w:r>
      <w:r>
        <w:rPr>
          <w:rFonts w:ascii="Arial" w:hAnsi="Arial" w:cs="Arial"/>
          <w:noProof/>
        </w:rPr>
        <w:t>2</w:t>
      </w:r>
      <w:r w:rsidRPr="008A6FAE">
        <w:rPr>
          <w:rFonts w:ascii="Arial" w:hAnsi="Arial" w:cs="Arial"/>
        </w:rPr>
        <w:fldChar w:fldCharType="end"/>
      </w:r>
      <w:r w:rsidRPr="008A6FAE">
        <w:rPr>
          <w:rFonts w:ascii="Arial" w:hAnsi="Arial" w:cs="Arial"/>
        </w:rPr>
        <w:t>: Product Shortages</w:t>
      </w:r>
    </w:p>
    <w:p w14:paraId="50ADCFAF" w14:textId="77777777" w:rsidR="00672D60" w:rsidRPr="008A6FAE" w:rsidRDefault="00672D60" w:rsidP="008A6FAE">
      <w:pPr>
        <w:spacing w:line="360" w:lineRule="auto"/>
        <w:jc w:val="center"/>
        <w:rPr>
          <w:rFonts w:ascii="Arial" w:eastAsia="Times New Roman" w:hAnsi="Arial" w:cs="Arial"/>
          <w:sz w:val="18"/>
          <w:szCs w:val="18"/>
          <w:lang w:eastAsia="en-GB"/>
        </w:rPr>
      </w:pPr>
      <w:r w:rsidRPr="008A6FAE">
        <w:rPr>
          <w:rFonts w:ascii="Arial" w:hAnsi="Arial" w:cs="Arial"/>
          <w:color w:val="222222"/>
          <w:sz w:val="18"/>
          <w:szCs w:val="18"/>
          <w:shd w:val="clear" w:color="auto" w:fill="FFFFFF"/>
        </w:rPr>
        <w:t>Source: Paik and Bagchi (</w:t>
      </w:r>
      <w:r w:rsidRPr="008A6FAE">
        <w:rPr>
          <w:rFonts w:ascii="Arial" w:hAnsi="Arial" w:cs="Arial"/>
          <w:sz w:val="18"/>
          <w:szCs w:val="18"/>
          <w:shd w:val="clear" w:color="auto" w:fill="FFFFFF"/>
        </w:rPr>
        <w:t>2007</w:t>
      </w:r>
      <w:r w:rsidRPr="008A6FAE">
        <w:rPr>
          <w:rFonts w:ascii="Arial" w:hAnsi="Arial" w:cs="Arial"/>
          <w:color w:val="222222"/>
          <w:sz w:val="18"/>
          <w:szCs w:val="18"/>
          <w:shd w:val="clear" w:color="auto" w:fill="FFFFFF"/>
        </w:rPr>
        <w:t>)</w:t>
      </w:r>
    </w:p>
    <w:p w14:paraId="578413C8" w14:textId="77777777" w:rsidR="007D3AC1" w:rsidRDefault="007D3AC1">
      <w:pPr>
        <w:rPr>
          <w:rFonts w:ascii="Arial" w:hAnsi="Arial" w:cs="Arial"/>
          <w:b/>
          <w:sz w:val="24"/>
          <w:szCs w:val="24"/>
        </w:rPr>
      </w:pPr>
      <w:r>
        <w:rPr>
          <w:rFonts w:ascii="Arial" w:hAnsi="Arial" w:cs="Arial"/>
          <w:b/>
          <w:sz w:val="24"/>
          <w:szCs w:val="24"/>
        </w:rPr>
        <w:br w:type="page"/>
      </w:r>
    </w:p>
    <w:p w14:paraId="37055686" w14:textId="0639C9A0"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lastRenderedPageBreak/>
        <w:t xml:space="preserve">Shortages of Supply </w:t>
      </w:r>
    </w:p>
    <w:p w14:paraId="62D5265F" w14:textId="3588FE20" w:rsidR="007D3414" w:rsidRPr="007D3AC1" w:rsidRDefault="007D3414" w:rsidP="007D3AC1">
      <w:pPr>
        <w:spacing w:after="0" w:line="360" w:lineRule="auto"/>
        <w:jc w:val="both"/>
        <w:rPr>
          <w:rFonts w:ascii="Arial" w:eastAsia="Times New Roman" w:hAnsi="Arial" w:cs="Arial"/>
          <w:sz w:val="24"/>
          <w:szCs w:val="24"/>
          <w:lang w:eastAsia="en-GB"/>
        </w:rPr>
      </w:pPr>
      <w:r w:rsidRPr="007D3AC1">
        <w:rPr>
          <w:rFonts w:ascii="Arial" w:eastAsia="Times New Roman" w:hAnsi="Arial" w:cs="Arial"/>
          <w:sz w:val="24"/>
          <w:szCs w:val="24"/>
          <w:lang w:eastAsia="en-GB"/>
        </w:rPr>
        <w:t xml:space="preserve">As a result of the COVID-19 epidemic and Brexit, drivers have departed both the European Union and the United Kingdom, which has led to a lack of drivers. Situational factors were the root cause of the shortfall. </w:t>
      </w:r>
      <w:r w:rsidR="00C26D8B" w:rsidRPr="007D3AC1">
        <w:rPr>
          <w:rFonts w:ascii="Arial" w:eastAsia="Times New Roman" w:hAnsi="Arial" w:cs="Arial"/>
          <w:sz w:val="24"/>
          <w:szCs w:val="24"/>
          <w:lang w:eastAsia="en-GB"/>
        </w:rPr>
        <w:t xml:space="preserve">Due to this shortage which can be seen in the below graph which was on its highest point in COVID 19 period, </w:t>
      </w:r>
      <w:r w:rsidRPr="007D3AC1">
        <w:rPr>
          <w:rFonts w:ascii="Arial" w:eastAsia="Times New Roman" w:hAnsi="Arial" w:cs="Arial"/>
          <w:sz w:val="24"/>
          <w:szCs w:val="24"/>
          <w:lang w:eastAsia="en-GB"/>
        </w:rPr>
        <w:t xml:space="preserve">experienced a delay in product delivery as well as an increase in transportation expenses as a direct consequence of the disruption that occurred in supply networks (Ivanov and </w:t>
      </w:r>
      <w:proofErr w:type="spellStart"/>
      <w:r w:rsidRPr="007D3AC1">
        <w:rPr>
          <w:rFonts w:ascii="Arial" w:eastAsia="Times New Roman" w:hAnsi="Arial" w:cs="Arial"/>
          <w:sz w:val="24"/>
          <w:szCs w:val="24"/>
          <w:lang w:eastAsia="en-GB"/>
        </w:rPr>
        <w:t>Dolgui</w:t>
      </w:r>
      <w:proofErr w:type="spellEnd"/>
      <w:r w:rsidRPr="007D3AC1">
        <w:rPr>
          <w:rFonts w:ascii="Arial" w:eastAsia="Times New Roman" w:hAnsi="Arial" w:cs="Arial"/>
          <w:sz w:val="24"/>
          <w:szCs w:val="24"/>
          <w:lang w:eastAsia="en-GB"/>
        </w:rPr>
        <w:t xml:space="preserve">, 2022). </w:t>
      </w:r>
    </w:p>
    <w:p w14:paraId="6790B061" w14:textId="0546BDDA" w:rsidR="008A6FAE" w:rsidRDefault="008A6FAE" w:rsidP="008A6FAE">
      <w:pPr>
        <w:keepNext/>
        <w:spacing w:after="0" w:line="360" w:lineRule="auto"/>
        <w:jc w:val="both"/>
      </w:pPr>
      <w:r w:rsidRPr="007D3AC1">
        <w:rPr>
          <w:rFonts w:ascii="Arial" w:eastAsia="Times New Roman" w:hAnsi="Arial" w:cs="Arial"/>
          <w:noProof/>
          <w:sz w:val="24"/>
          <w:szCs w:val="24"/>
          <w:lang w:eastAsia="en-GB"/>
        </w:rPr>
        <w:drawing>
          <wp:anchor distT="0" distB="0" distL="114300" distR="114300" simplePos="0" relativeHeight="251663360" behindDoc="0" locked="0" layoutInCell="1" allowOverlap="1" wp14:anchorId="59F42FF6" wp14:editId="0FA2E9C8">
            <wp:simplePos x="0" y="0"/>
            <wp:positionH relativeFrom="column">
              <wp:posOffset>3573780</wp:posOffset>
            </wp:positionH>
            <wp:positionV relativeFrom="page">
              <wp:posOffset>3154680</wp:posOffset>
            </wp:positionV>
            <wp:extent cx="2133600" cy="2133600"/>
            <wp:effectExtent l="0" t="0" r="0" b="0"/>
            <wp:wrapSquare wrapText="bothSides"/>
            <wp:docPr id="941419448" name="Picture 1" descr="A graph of a truck driver shor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419448" name="Picture 1" descr="A graph of a truck driver shortag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33600" cy="2133600"/>
                    </a:xfrm>
                    <a:prstGeom prst="rect">
                      <a:avLst/>
                    </a:prstGeom>
                  </pic:spPr>
                </pic:pic>
              </a:graphicData>
            </a:graphic>
          </wp:anchor>
        </w:drawing>
      </w:r>
      <w:r w:rsidR="007D3414" w:rsidRPr="007D3AC1">
        <w:rPr>
          <w:rFonts w:ascii="Arial" w:hAnsi="Arial" w:cs="Arial"/>
          <w:noProof/>
        </w:rPr>
        <w:drawing>
          <wp:inline distT="0" distB="0" distL="0" distR="0" wp14:anchorId="47391804" wp14:editId="3FABB201">
            <wp:extent cx="2218414" cy="1464568"/>
            <wp:effectExtent l="0" t="0" r="0" b="2540"/>
            <wp:docPr id="3" name="Picture 3" descr="https://ars.els-cdn.com/content/image/1-s2.0-S2405844022007113-gr1_l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rs.els-cdn.com/content/image/1-s2.0-S2405844022007113-gr1_lrg.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34917" cy="1475463"/>
                    </a:xfrm>
                    <a:prstGeom prst="rect">
                      <a:avLst/>
                    </a:prstGeom>
                    <a:noFill/>
                    <a:ln>
                      <a:noFill/>
                    </a:ln>
                  </pic:spPr>
                </pic:pic>
              </a:graphicData>
            </a:graphic>
          </wp:inline>
        </w:drawing>
      </w:r>
    </w:p>
    <w:p w14:paraId="34CB5FF7" w14:textId="59EC1F9C" w:rsidR="008A6FAE" w:rsidRPr="008A6FAE" w:rsidRDefault="008A6FAE" w:rsidP="008A6FAE">
      <w:pPr>
        <w:pStyle w:val="Caption"/>
        <w:jc w:val="both"/>
        <w:rPr>
          <w:rFonts w:ascii="Arial" w:hAnsi="Arial" w:cs="Arial"/>
        </w:rPr>
      </w:pPr>
      <w:r w:rsidRPr="008A6FAE">
        <w:rPr>
          <w:rFonts w:ascii="Arial" w:hAnsi="Arial" w:cs="Arial"/>
        </w:rPr>
        <w:t xml:space="preserve">Figure </w:t>
      </w:r>
      <w:r w:rsidRPr="008A6FAE">
        <w:rPr>
          <w:rFonts w:ascii="Arial" w:hAnsi="Arial" w:cs="Arial"/>
        </w:rPr>
        <w:fldChar w:fldCharType="begin"/>
      </w:r>
      <w:r w:rsidRPr="008A6FAE">
        <w:rPr>
          <w:rFonts w:ascii="Arial" w:hAnsi="Arial" w:cs="Arial"/>
        </w:rPr>
        <w:instrText xml:space="preserve"> SEQ Figure \* ARABIC </w:instrText>
      </w:r>
      <w:r w:rsidRPr="008A6FAE">
        <w:rPr>
          <w:rFonts w:ascii="Arial" w:hAnsi="Arial" w:cs="Arial"/>
        </w:rPr>
        <w:fldChar w:fldCharType="separate"/>
      </w:r>
      <w:r>
        <w:rPr>
          <w:rFonts w:ascii="Arial" w:hAnsi="Arial" w:cs="Arial"/>
          <w:noProof/>
        </w:rPr>
        <w:t>3</w:t>
      </w:r>
      <w:r w:rsidRPr="008A6FAE">
        <w:rPr>
          <w:rFonts w:ascii="Arial" w:hAnsi="Arial" w:cs="Arial"/>
        </w:rPr>
        <w:fldChar w:fldCharType="end"/>
      </w:r>
      <w:r w:rsidRPr="008A6FAE">
        <w:rPr>
          <w:rFonts w:ascii="Arial" w:hAnsi="Arial" w:cs="Arial"/>
        </w:rPr>
        <w:t>: Logistic Capability</w:t>
      </w:r>
    </w:p>
    <w:p w14:paraId="262E0698" w14:textId="08613BAE" w:rsidR="007D3414" w:rsidRPr="008A6FAE" w:rsidRDefault="007D3414" w:rsidP="007D3AC1">
      <w:pPr>
        <w:spacing w:after="0" w:line="360" w:lineRule="auto"/>
        <w:jc w:val="both"/>
        <w:rPr>
          <w:rFonts w:ascii="Arial" w:eastAsia="Times New Roman" w:hAnsi="Arial" w:cs="Arial"/>
          <w:sz w:val="18"/>
          <w:szCs w:val="18"/>
          <w:lang w:eastAsia="en-GB"/>
        </w:rPr>
      </w:pPr>
      <w:r w:rsidRPr="008A6FAE">
        <w:rPr>
          <w:rFonts w:ascii="Arial" w:eastAsia="Times New Roman" w:hAnsi="Arial" w:cs="Arial"/>
          <w:sz w:val="18"/>
          <w:szCs w:val="18"/>
          <w:lang w:eastAsia="en-GB"/>
        </w:rPr>
        <w:t xml:space="preserve"> </w:t>
      </w:r>
      <w:r w:rsidR="00C26D8B" w:rsidRPr="008A6FAE">
        <w:rPr>
          <w:rFonts w:ascii="Arial" w:eastAsia="Times New Roman" w:hAnsi="Arial" w:cs="Arial"/>
          <w:sz w:val="18"/>
          <w:szCs w:val="18"/>
          <w:lang w:eastAsia="en-GB"/>
        </w:rPr>
        <w:t xml:space="preserve">                            </w:t>
      </w:r>
      <w:r w:rsidRPr="008A6FAE">
        <w:rPr>
          <w:rFonts w:ascii="Arial" w:eastAsia="Times New Roman" w:hAnsi="Arial" w:cs="Arial"/>
          <w:sz w:val="18"/>
          <w:szCs w:val="18"/>
          <w:lang w:eastAsia="en-GB"/>
        </w:rPr>
        <w:t xml:space="preserve">  </w:t>
      </w:r>
    </w:p>
    <w:p w14:paraId="4EBFC744" w14:textId="77777777" w:rsidR="007D3414" w:rsidRPr="008A6FAE" w:rsidRDefault="007D3414" w:rsidP="007D3AC1">
      <w:pPr>
        <w:spacing w:after="0" w:line="360" w:lineRule="auto"/>
        <w:jc w:val="both"/>
        <w:rPr>
          <w:rFonts w:ascii="Arial" w:eastAsia="Times New Roman" w:hAnsi="Arial" w:cs="Arial"/>
          <w:sz w:val="18"/>
          <w:szCs w:val="18"/>
          <w:lang w:eastAsia="en-GB"/>
        </w:rPr>
      </w:pPr>
    </w:p>
    <w:p w14:paraId="2E4C5193" w14:textId="0277E173" w:rsidR="007311D4" w:rsidRPr="007D3AC1" w:rsidRDefault="007311D4" w:rsidP="007D3AC1">
      <w:pPr>
        <w:spacing w:after="0" w:line="360" w:lineRule="auto"/>
        <w:jc w:val="both"/>
        <w:rPr>
          <w:rFonts w:ascii="Arial" w:hAnsi="Arial" w:cs="Arial"/>
          <w:color w:val="000000" w:themeColor="text1"/>
          <w:sz w:val="20"/>
          <w:szCs w:val="23"/>
          <w:shd w:val="clear" w:color="auto" w:fill="FFFFFF"/>
        </w:rPr>
      </w:pPr>
      <w:r w:rsidRPr="007C7E78">
        <w:rPr>
          <w:rFonts w:ascii="Arial" w:hAnsi="Arial" w:cs="Arial"/>
          <w:color w:val="000000" w:themeColor="text1"/>
          <w:sz w:val="24"/>
          <w:szCs w:val="24"/>
          <w:shd w:val="clear" w:color="auto" w:fill="FFFFFF"/>
        </w:rPr>
        <w:t xml:space="preserve">Source: </w:t>
      </w:r>
      <w:r w:rsidR="007D3414" w:rsidRPr="007C7E78">
        <w:rPr>
          <w:rFonts w:ascii="Arial" w:hAnsi="Arial" w:cs="Arial"/>
          <w:color w:val="000000" w:themeColor="text1"/>
          <w:sz w:val="24"/>
          <w:szCs w:val="24"/>
          <w:shd w:val="clear" w:color="auto" w:fill="FFFFFF"/>
        </w:rPr>
        <w:t>Wang</w:t>
      </w:r>
      <w:r w:rsidRPr="007C7E78">
        <w:rPr>
          <w:rFonts w:ascii="Arial" w:hAnsi="Arial" w:cs="Arial"/>
          <w:color w:val="000000" w:themeColor="text1"/>
          <w:sz w:val="24"/>
          <w:szCs w:val="24"/>
          <w:shd w:val="clear" w:color="auto" w:fill="FFFFFF"/>
        </w:rPr>
        <w:t xml:space="preserve"> et al. (</w:t>
      </w:r>
      <w:r w:rsidR="007D3414" w:rsidRPr="007C7E78">
        <w:rPr>
          <w:rFonts w:ascii="Arial" w:hAnsi="Arial" w:cs="Arial"/>
          <w:color w:val="000000" w:themeColor="text1"/>
          <w:sz w:val="24"/>
          <w:szCs w:val="24"/>
          <w:shd w:val="clear" w:color="auto" w:fill="FFFFFF"/>
        </w:rPr>
        <w:t>2022)</w:t>
      </w:r>
      <w:r w:rsidRPr="007C7E78">
        <w:rPr>
          <w:rFonts w:ascii="Arial" w:hAnsi="Arial" w:cs="Arial"/>
          <w:color w:val="000000" w:themeColor="text1"/>
          <w:sz w:val="24"/>
          <w:szCs w:val="24"/>
          <w:shd w:val="clear" w:color="auto" w:fill="FFFFFF"/>
        </w:rPr>
        <w:t xml:space="preserve">            </w:t>
      </w:r>
      <w:r w:rsidRPr="007C7E78">
        <w:rPr>
          <w:rFonts w:ascii="Arial" w:hAnsi="Arial" w:cs="Arial"/>
          <w:color w:val="000000" w:themeColor="text1"/>
          <w:sz w:val="20"/>
          <w:szCs w:val="20"/>
          <w:shd w:val="clear" w:color="auto" w:fill="FFFFFF"/>
        </w:rPr>
        <w:t xml:space="preserve">                                                  </w:t>
      </w:r>
      <w:r w:rsidRPr="007C7E78">
        <w:rPr>
          <w:rFonts w:ascii="Arial" w:hAnsi="Arial" w:cs="Arial"/>
          <w:color w:val="000000" w:themeColor="text1"/>
          <w:sz w:val="24"/>
          <w:szCs w:val="24"/>
          <w:shd w:val="clear" w:color="auto" w:fill="FFFFFF"/>
        </w:rPr>
        <w:t xml:space="preserve">Source: </w:t>
      </w:r>
      <w:r w:rsidR="00C26D8B" w:rsidRPr="007C7E78">
        <w:rPr>
          <w:rFonts w:ascii="Arial" w:hAnsi="Arial" w:cs="Arial"/>
          <w:color w:val="000000" w:themeColor="text1"/>
          <w:sz w:val="24"/>
          <w:szCs w:val="24"/>
          <w:shd w:val="clear" w:color="auto" w:fill="FFFFFF"/>
        </w:rPr>
        <w:t>Murrison</w:t>
      </w:r>
      <w:r w:rsidRPr="007C7E78">
        <w:rPr>
          <w:rFonts w:ascii="Arial" w:hAnsi="Arial" w:cs="Arial"/>
          <w:color w:val="000000" w:themeColor="text1"/>
          <w:sz w:val="24"/>
          <w:szCs w:val="24"/>
          <w:shd w:val="clear" w:color="auto" w:fill="FFFFFF"/>
        </w:rPr>
        <w:t xml:space="preserve"> (202</w:t>
      </w:r>
      <w:r w:rsidR="00C26D8B" w:rsidRPr="007C7E78">
        <w:rPr>
          <w:rFonts w:ascii="Arial" w:hAnsi="Arial" w:cs="Arial"/>
          <w:color w:val="000000" w:themeColor="text1"/>
          <w:sz w:val="24"/>
          <w:szCs w:val="24"/>
          <w:shd w:val="clear" w:color="auto" w:fill="FFFFFF"/>
        </w:rPr>
        <w:t>2</w:t>
      </w:r>
      <w:r w:rsidRPr="007C7E78">
        <w:rPr>
          <w:rFonts w:ascii="Arial" w:hAnsi="Arial" w:cs="Arial"/>
          <w:color w:val="000000" w:themeColor="text1"/>
          <w:sz w:val="24"/>
          <w:szCs w:val="24"/>
          <w:shd w:val="clear" w:color="auto" w:fill="FFFFFF"/>
        </w:rPr>
        <w:t>)</w:t>
      </w:r>
    </w:p>
    <w:p w14:paraId="40E22E06" w14:textId="77777777" w:rsidR="007D3414" w:rsidRPr="007D3AC1" w:rsidRDefault="007D3414" w:rsidP="007D3AC1">
      <w:pPr>
        <w:spacing w:after="0" w:line="360" w:lineRule="auto"/>
        <w:jc w:val="both"/>
        <w:rPr>
          <w:rFonts w:ascii="Arial" w:eastAsia="Times New Roman" w:hAnsi="Arial" w:cs="Arial"/>
          <w:color w:val="000000" w:themeColor="text1"/>
          <w:sz w:val="20"/>
          <w:szCs w:val="24"/>
          <w:lang w:eastAsia="en-GB"/>
        </w:rPr>
      </w:pPr>
    </w:p>
    <w:p w14:paraId="400C69CE"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 xml:space="preserve">Effects of BREXIT on Demand and Supply Chain </w:t>
      </w:r>
    </w:p>
    <w:p w14:paraId="3743E492" w14:textId="77777777" w:rsidR="003A1AB9" w:rsidRPr="007D3AC1" w:rsidRDefault="003A1AB9" w:rsidP="007D3AC1">
      <w:pPr>
        <w:spacing w:after="240" w:line="360" w:lineRule="auto"/>
        <w:jc w:val="both"/>
        <w:rPr>
          <w:rFonts w:ascii="Arial" w:eastAsia="Times New Roman" w:hAnsi="Arial" w:cs="Arial"/>
          <w:sz w:val="24"/>
          <w:szCs w:val="24"/>
          <w:lang w:eastAsia="en-GB"/>
        </w:rPr>
      </w:pPr>
      <w:r w:rsidRPr="007D3AC1">
        <w:rPr>
          <w:rFonts w:ascii="Arial" w:eastAsia="Times New Roman" w:hAnsi="Arial" w:cs="Arial"/>
          <w:sz w:val="24"/>
          <w:szCs w:val="24"/>
          <w:lang w:eastAsia="en-GB"/>
        </w:rPr>
        <w:t xml:space="preserve">The immigration regulations and trade tariffs resulting from Brexit create complexities in the supply chain activities within the United Kingdom. Companies faced disruptions and higher costs due to the decline in migrant labour and the increase in customs checks (Bloom et al., 2019). </w:t>
      </w:r>
    </w:p>
    <w:p w14:paraId="42A47B9F" w14:textId="6BBD9D11"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Panic Buying</w:t>
      </w:r>
    </w:p>
    <w:p w14:paraId="3B2760A6" w14:textId="286FB78D" w:rsidR="008A6FAE" w:rsidRDefault="003A1AB9" w:rsidP="007D3AC1">
      <w:pPr>
        <w:spacing w:after="240" w:line="360" w:lineRule="auto"/>
        <w:jc w:val="both"/>
        <w:rPr>
          <w:rFonts w:ascii="Arial" w:eastAsia="Times New Roman" w:hAnsi="Arial" w:cs="Arial"/>
          <w:sz w:val="24"/>
          <w:szCs w:val="24"/>
          <w:lang w:eastAsia="en-GB"/>
        </w:rPr>
      </w:pPr>
      <w:r w:rsidRPr="007D3AC1">
        <w:rPr>
          <w:rFonts w:ascii="Arial" w:eastAsia="Times New Roman" w:hAnsi="Arial" w:cs="Arial"/>
          <w:sz w:val="24"/>
          <w:szCs w:val="24"/>
          <w:lang w:eastAsia="en-GB"/>
        </w:rPr>
        <w:t xml:space="preserve">Consumer panic shopping during the outbreak led to significant shortages of vital commodities. The relocation resulted in supply chain disruptions, leading to depleted store shelves and exacerbating the scarcity of food and petrol (Luan, 2021). </w:t>
      </w:r>
    </w:p>
    <w:p w14:paraId="60E168B9" w14:textId="77777777" w:rsidR="008A6FAE" w:rsidRDefault="008A6FAE">
      <w:pPr>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0DAC5CC5" w14:textId="77777777" w:rsidR="003A1AB9" w:rsidRPr="007D3AC1" w:rsidRDefault="003A1AB9" w:rsidP="007D3AC1">
      <w:pPr>
        <w:spacing w:after="240" w:line="360" w:lineRule="auto"/>
        <w:jc w:val="both"/>
        <w:rPr>
          <w:rFonts w:ascii="Arial" w:eastAsia="Times New Roman" w:hAnsi="Arial" w:cs="Arial"/>
          <w:sz w:val="24"/>
          <w:szCs w:val="24"/>
          <w:lang w:eastAsia="en-GB"/>
        </w:rPr>
      </w:pPr>
    </w:p>
    <w:p w14:paraId="70B38AA2"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 xml:space="preserve">Shortage of Fuel Supply </w:t>
      </w:r>
    </w:p>
    <w:p w14:paraId="32DA49E3" w14:textId="77777777" w:rsidR="00EC548A" w:rsidRPr="007D3AC1" w:rsidRDefault="00EC548A" w:rsidP="007D3AC1">
      <w:pPr>
        <w:autoSpaceDE w:val="0"/>
        <w:autoSpaceDN w:val="0"/>
        <w:adjustRightInd w:val="0"/>
        <w:spacing w:after="200" w:line="360" w:lineRule="auto"/>
        <w:jc w:val="both"/>
        <w:rPr>
          <w:rFonts w:ascii="Arial" w:hAnsi="Arial" w:cs="Arial"/>
          <w:sz w:val="24"/>
          <w:szCs w:val="24"/>
        </w:rPr>
      </w:pPr>
      <w:r w:rsidRPr="007D3AC1">
        <w:rPr>
          <w:rFonts w:ascii="Arial" w:hAnsi="Arial" w:cs="Arial"/>
          <w:sz w:val="24"/>
          <w:szCs w:val="24"/>
        </w:rPr>
        <w:t>The combined impact of driver shortages and increased demand led to a significant fuel supply crisis in the UK. This shortage affected not only consumers but also businesses reliant on consistent fuel supplies (</w:t>
      </w:r>
      <w:proofErr w:type="spellStart"/>
      <w:r w:rsidRPr="007D3AC1">
        <w:rPr>
          <w:rFonts w:ascii="Arial" w:hAnsi="Arial" w:cs="Arial"/>
          <w:sz w:val="24"/>
          <w:szCs w:val="24"/>
        </w:rPr>
        <w:t>Ghafour</w:t>
      </w:r>
      <w:proofErr w:type="spellEnd"/>
      <w:r w:rsidRPr="007D3AC1">
        <w:rPr>
          <w:rFonts w:ascii="Arial" w:hAnsi="Arial" w:cs="Arial"/>
          <w:sz w:val="24"/>
          <w:szCs w:val="24"/>
        </w:rPr>
        <w:t xml:space="preserve"> and Aljanabi, 2022).</w:t>
      </w:r>
    </w:p>
    <w:p w14:paraId="226BBC7A" w14:textId="77777777" w:rsidR="008A6FAE" w:rsidRDefault="00EB1D8F" w:rsidP="008A6FAE">
      <w:pPr>
        <w:keepNext/>
        <w:autoSpaceDE w:val="0"/>
        <w:autoSpaceDN w:val="0"/>
        <w:adjustRightInd w:val="0"/>
        <w:spacing w:after="200" w:line="360" w:lineRule="auto"/>
        <w:jc w:val="both"/>
      </w:pPr>
      <w:r w:rsidRPr="007D3AC1">
        <w:rPr>
          <w:rFonts w:ascii="Arial" w:hAnsi="Arial" w:cs="Arial"/>
          <w:noProof/>
        </w:rPr>
        <w:drawing>
          <wp:inline distT="0" distB="0" distL="0" distR="0" wp14:anchorId="647F525E" wp14:editId="0387C72E">
            <wp:extent cx="6042991" cy="322034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68467" cy="3233922"/>
                    </a:xfrm>
                    <a:prstGeom prst="rect">
                      <a:avLst/>
                    </a:prstGeom>
                  </pic:spPr>
                </pic:pic>
              </a:graphicData>
            </a:graphic>
          </wp:inline>
        </w:drawing>
      </w:r>
    </w:p>
    <w:p w14:paraId="7B5145A1" w14:textId="6799E860" w:rsidR="00EB1D8F" w:rsidRPr="008A6FAE" w:rsidRDefault="008A6FAE" w:rsidP="008A6FAE">
      <w:pPr>
        <w:pStyle w:val="Caption"/>
        <w:jc w:val="center"/>
        <w:rPr>
          <w:rFonts w:ascii="Arial" w:hAnsi="Arial" w:cs="Arial"/>
        </w:rPr>
      </w:pPr>
      <w:r w:rsidRPr="008A6FAE">
        <w:rPr>
          <w:rFonts w:ascii="Arial" w:hAnsi="Arial" w:cs="Arial"/>
        </w:rPr>
        <w:t xml:space="preserve">Figure </w:t>
      </w:r>
      <w:r w:rsidRPr="008A6FAE">
        <w:rPr>
          <w:rFonts w:ascii="Arial" w:hAnsi="Arial" w:cs="Arial"/>
        </w:rPr>
        <w:fldChar w:fldCharType="begin"/>
      </w:r>
      <w:r w:rsidRPr="008A6FAE">
        <w:rPr>
          <w:rFonts w:ascii="Arial" w:hAnsi="Arial" w:cs="Arial"/>
        </w:rPr>
        <w:instrText xml:space="preserve"> SEQ Figure \* ARABIC </w:instrText>
      </w:r>
      <w:r w:rsidRPr="008A6FAE">
        <w:rPr>
          <w:rFonts w:ascii="Arial" w:hAnsi="Arial" w:cs="Arial"/>
        </w:rPr>
        <w:fldChar w:fldCharType="separate"/>
      </w:r>
      <w:r>
        <w:rPr>
          <w:rFonts w:ascii="Arial" w:hAnsi="Arial" w:cs="Arial"/>
          <w:noProof/>
        </w:rPr>
        <w:t>4</w:t>
      </w:r>
      <w:r w:rsidRPr="008A6FAE">
        <w:rPr>
          <w:rFonts w:ascii="Arial" w:hAnsi="Arial" w:cs="Arial"/>
        </w:rPr>
        <w:fldChar w:fldCharType="end"/>
      </w:r>
      <w:r w:rsidRPr="008A6FAE">
        <w:rPr>
          <w:rFonts w:ascii="Arial" w:hAnsi="Arial" w:cs="Arial"/>
        </w:rPr>
        <w:t>:Total global energy investment, 2017-2020</w:t>
      </w:r>
    </w:p>
    <w:p w14:paraId="77E92C38" w14:textId="77777777" w:rsidR="00D50723" w:rsidRPr="007C7E78" w:rsidRDefault="00D50723" w:rsidP="008A6FAE">
      <w:pPr>
        <w:autoSpaceDE w:val="0"/>
        <w:autoSpaceDN w:val="0"/>
        <w:adjustRightInd w:val="0"/>
        <w:spacing w:after="200" w:line="360" w:lineRule="auto"/>
        <w:jc w:val="center"/>
        <w:rPr>
          <w:rFonts w:ascii="Arial" w:hAnsi="Arial" w:cs="Arial"/>
          <w:b/>
          <w:color w:val="000000" w:themeColor="text1"/>
          <w:sz w:val="24"/>
          <w:szCs w:val="24"/>
        </w:rPr>
      </w:pPr>
      <w:r w:rsidRPr="007C7E78">
        <w:rPr>
          <w:rFonts w:ascii="Arial" w:hAnsi="Arial" w:cs="Arial"/>
          <w:b/>
          <w:color w:val="000000" w:themeColor="text1"/>
          <w:sz w:val="24"/>
          <w:szCs w:val="24"/>
        </w:rPr>
        <w:t xml:space="preserve">Source: </w:t>
      </w:r>
      <w:r w:rsidRPr="007C7E78">
        <w:rPr>
          <w:rFonts w:ascii="Arial" w:hAnsi="Arial" w:cs="Arial"/>
          <w:color w:val="000000" w:themeColor="text1"/>
          <w:sz w:val="24"/>
          <w:szCs w:val="24"/>
          <w:shd w:val="clear" w:color="auto" w:fill="FFFFFF"/>
        </w:rPr>
        <w:t>IEA</w:t>
      </w:r>
    </w:p>
    <w:p w14:paraId="47524E90"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 xml:space="preserve">Rocketed Price Changes in the Cost of Fuel </w:t>
      </w:r>
    </w:p>
    <w:p w14:paraId="3B9CCBA5" w14:textId="11D85F9A" w:rsidR="007D3AC1" w:rsidRDefault="00EC548A" w:rsidP="007D3AC1">
      <w:pPr>
        <w:autoSpaceDE w:val="0"/>
        <w:autoSpaceDN w:val="0"/>
        <w:adjustRightInd w:val="0"/>
        <w:spacing w:after="200" w:line="360" w:lineRule="auto"/>
        <w:jc w:val="both"/>
        <w:rPr>
          <w:rFonts w:ascii="Arial" w:hAnsi="Arial" w:cs="Arial"/>
          <w:sz w:val="24"/>
          <w:szCs w:val="24"/>
        </w:rPr>
      </w:pPr>
      <w:r w:rsidRPr="007D3AC1">
        <w:rPr>
          <w:rFonts w:ascii="Arial" w:hAnsi="Arial" w:cs="Arial"/>
          <w:sz w:val="24"/>
          <w:szCs w:val="24"/>
        </w:rPr>
        <w:t>The economic impact of increased fuel prices is profound, leading to inflationary pressures across various sectors. Higher fuel costs elevate transportation and production expenses, subsequently raising the prices of goods and services, which affects both businesses and consumers (</w:t>
      </w:r>
      <w:proofErr w:type="gramStart"/>
      <w:r w:rsidRPr="007D3AC1">
        <w:rPr>
          <w:rFonts w:ascii="Arial" w:hAnsi="Arial" w:cs="Arial"/>
          <w:sz w:val="24"/>
          <w:szCs w:val="24"/>
        </w:rPr>
        <w:t>None</w:t>
      </w:r>
      <w:proofErr w:type="gramEnd"/>
      <w:r w:rsidRPr="007D3AC1">
        <w:rPr>
          <w:rFonts w:ascii="Arial" w:hAnsi="Arial" w:cs="Arial"/>
          <w:sz w:val="24"/>
          <w:szCs w:val="24"/>
        </w:rPr>
        <w:t xml:space="preserve"> Reza Setiawan and None Rosita, 2023; Al </w:t>
      </w:r>
      <w:proofErr w:type="spellStart"/>
      <w:r w:rsidRPr="007D3AC1">
        <w:rPr>
          <w:rFonts w:ascii="Arial" w:hAnsi="Arial" w:cs="Arial"/>
          <w:sz w:val="24"/>
          <w:szCs w:val="24"/>
        </w:rPr>
        <w:t>Fajrin</w:t>
      </w:r>
      <w:proofErr w:type="spellEnd"/>
      <w:r w:rsidRPr="007D3AC1">
        <w:rPr>
          <w:rFonts w:ascii="Arial" w:hAnsi="Arial" w:cs="Arial"/>
          <w:sz w:val="24"/>
          <w:szCs w:val="24"/>
        </w:rPr>
        <w:t xml:space="preserve"> et al., 2023).</w:t>
      </w:r>
    </w:p>
    <w:p w14:paraId="34D8457A" w14:textId="77777777" w:rsidR="007D3AC1" w:rsidRDefault="007D3AC1">
      <w:pPr>
        <w:rPr>
          <w:rFonts w:ascii="Arial" w:hAnsi="Arial" w:cs="Arial"/>
          <w:sz w:val="24"/>
          <w:szCs w:val="24"/>
        </w:rPr>
      </w:pPr>
      <w:r>
        <w:rPr>
          <w:rFonts w:ascii="Arial" w:hAnsi="Arial" w:cs="Arial"/>
          <w:sz w:val="24"/>
          <w:szCs w:val="24"/>
        </w:rPr>
        <w:br w:type="page"/>
      </w:r>
    </w:p>
    <w:p w14:paraId="3CBBF5FB" w14:textId="77777777" w:rsidR="00EC548A" w:rsidRPr="007D3AC1" w:rsidRDefault="00EC548A" w:rsidP="007D3AC1">
      <w:pPr>
        <w:autoSpaceDE w:val="0"/>
        <w:autoSpaceDN w:val="0"/>
        <w:adjustRightInd w:val="0"/>
        <w:spacing w:after="200" w:line="360" w:lineRule="auto"/>
        <w:jc w:val="both"/>
        <w:rPr>
          <w:rFonts w:ascii="Arial" w:hAnsi="Arial" w:cs="Arial"/>
          <w:sz w:val="24"/>
          <w:szCs w:val="24"/>
        </w:rPr>
      </w:pPr>
    </w:p>
    <w:p w14:paraId="23D21BAF" w14:textId="77777777" w:rsidR="00DD3E2A" w:rsidRPr="00DD3E2A" w:rsidRDefault="00DD3E2A" w:rsidP="00DD3E2A">
      <w:pPr>
        <w:rPr>
          <w:rFonts w:ascii="Arial" w:hAnsi="Arial" w:cs="Arial"/>
          <w:b/>
          <w:sz w:val="24"/>
          <w:szCs w:val="24"/>
        </w:rPr>
      </w:pPr>
      <w:r w:rsidRPr="00DD3E2A">
        <w:rPr>
          <w:rFonts w:ascii="Arial" w:hAnsi="Arial" w:cs="Arial"/>
          <w:b/>
          <w:sz w:val="24"/>
          <w:szCs w:val="24"/>
        </w:rPr>
        <w:t xml:space="preserve">Excessive Debt Taken Out to Pay Increasing Living Expenses </w:t>
      </w:r>
    </w:p>
    <w:p w14:paraId="1055B791" w14:textId="65E375F0" w:rsidR="00EC548A" w:rsidRPr="007D3AC1" w:rsidRDefault="00DD3E2A" w:rsidP="007D3AC1">
      <w:pPr>
        <w:autoSpaceDE w:val="0"/>
        <w:autoSpaceDN w:val="0"/>
        <w:adjustRightInd w:val="0"/>
        <w:spacing w:after="200" w:line="360" w:lineRule="auto"/>
        <w:jc w:val="both"/>
        <w:rPr>
          <w:rFonts w:ascii="Arial" w:hAnsi="Arial" w:cs="Arial"/>
          <w:sz w:val="24"/>
          <w:szCs w:val="24"/>
        </w:rPr>
      </w:pPr>
      <w:r w:rsidRPr="00DD3E2A">
        <w:rPr>
          <w:rFonts w:ascii="Arial" w:hAnsi="Arial" w:cs="Arial"/>
          <w:sz w:val="24"/>
          <w:szCs w:val="24"/>
        </w:rPr>
        <w:t>High borrowing rates have been used by both businesses and consumers to offset rising living expenses brought on by price inflation and unstable economic conditions.</w:t>
      </w:r>
      <w:r>
        <w:rPr>
          <w:rFonts w:ascii="Arial" w:hAnsi="Arial" w:cs="Arial"/>
          <w:sz w:val="24"/>
          <w:szCs w:val="24"/>
        </w:rPr>
        <w:t xml:space="preserve"> </w:t>
      </w:r>
      <w:r w:rsidR="00EC548A" w:rsidRPr="007D3AC1">
        <w:rPr>
          <w:rFonts w:ascii="Arial" w:hAnsi="Arial" w:cs="Arial"/>
          <w:sz w:val="24"/>
          <w:szCs w:val="24"/>
        </w:rPr>
        <w:t>This financial strain has led to increased debt levels and heightened vulnerability to economic shocks (</w:t>
      </w:r>
      <w:proofErr w:type="spellStart"/>
      <w:r w:rsidR="00EC548A" w:rsidRPr="007D3AC1">
        <w:rPr>
          <w:rFonts w:ascii="Arial" w:hAnsi="Arial" w:cs="Arial"/>
          <w:sz w:val="24"/>
          <w:szCs w:val="24"/>
        </w:rPr>
        <w:t>Najmulmunir</w:t>
      </w:r>
      <w:proofErr w:type="spellEnd"/>
      <w:r w:rsidR="00EC548A" w:rsidRPr="007D3AC1">
        <w:rPr>
          <w:rFonts w:ascii="Arial" w:hAnsi="Arial" w:cs="Arial"/>
          <w:sz w:val="24"/>
          <w:szCs w:val="24"/>
        </w:rPr>
        <w:t>, 2008).</w:t>
      </w:r>
    </w:p>
    <w:p w14:paraId="436FDCA3"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End of Furlough and Redundancies</w:t>
      </w:r>
    </w:p>
    <w:p w14:paraId="35704470" w14:textId="77777777" w:rsidR="00EC548A" w:rsidRPr="007D3AC1" w:rsidRDefault="00EC548A" w:rsidP="007D3AC1">
      <w:pPr>
        <w:autoSpaceDE w:val="0"/>
        <w:autoSpaceDN w:val="0"/>
        <w:adjustRightInd w:val="0"/>
        <w:spacing w:after="200" w:line="360" w:lineRule="auto"/>
        <w:jc w:val="both"/>
        <w:rPr>
          <w:rFonts w:ascii="Arial" w:hAnsi="Arial" w:cs="Arial"/>
          <w:sz w:val="24"/>
          <w:szCs w:val="24"/>
        </w:rPr>
      </w:pPr>
      <w:r w:rsidRPr="007D3AC1">
        <w:rPr>
          <w:rFonts w:ascii="Arial" w:hAnsi="Arial" w:cs="Arial"/>
          <w:sz w:val="24"/>
          <w:szCs w:val="24"/>
        </w:rPr>
        <w:t>The termination of government furlough schemes has resulted in significant redundancies, exacerbating economic instability. The end of such support has left many businesses struggling to retain employees, leading to higher unemployment rates and reduced consumer spending (Ahmed, 2023).</w:t>
      </w:r>
    </w:p>
    <w:p w14:paraId="2EFE53C1"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Bankruptcies Due to Lack of Funds to Pay High Borrowings</w:t>
      </w:r>
    </w:p>
    <w:p w14:paraId="6DDFEF7F" w14:textId="77777777" w:rsidR="00EC548A" w:rsidRPr="007D3AC1" w:rsidRDefault="00EC548A" w:rsidP="007D3AC1">
      <w:pPr>
        <w:autoSpaceDE w:val="0"/>
        <w:autoSpaceDN w:val="0"/>
        <w:adjustRightInd w:val="0"/>
        <w:spacing w:after="200" w:line="360" w:lineRule="auto"/>
        <w:jc w:val="both"/>
        <w:rPr>
          <w:rFonts w:ascii="Arial" w:hAnsi="Arial" w:cs="Arial"/>
          <w:sz w:val="24"/>
          <w:szCs w:val="24"/>
        </w:rPr>
      </w:pPr>
      <w:r w:rsidRPr="007D3AC1">
        <w:rPr>
          <w:rFonts w:ascii="Arial" w:hAnsi="Arial" w:cs="Arial"/>
          <w:sz w:val="24"/>
          <w:szCs w:val="24"/>
        </w:rPr>
        <w:t>The inability to service high borrowings has led to an increase in business bankruptcies. The financial strain from elevated operational costs and reduced revenue has forced many companies to shut down, contributing to economic downturns (Rahim and Yusoff, 2019).</w:t>
      </w:r>
    </w:p>
    <w:p w14:paraId="42F3D9EA"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Shift in Consumer Appetite from Services to Goods</w:t>
      </w:r>
    </w:p>
    <w:p w14:paraId="1FFBCCBD" w14:textId="65E26253" w:rsidR="007D3AC1" w:rsidRDefault="00C97767" w:rsidP="007D3AC1">
      <w:pPr>
        <w:spacing w:after="240" w:line="360" w:lineRule="auto"/>
        <w:jc w:val="both"/>
        <w:rPr>
          <w:rFonts w:ascii="Arial" w:eastAsia="Times New Roman" w:hAnsi="Arial" w:cs="Arial"/>
          <w:sz w:val="24"/>
          <w:szCs w:val="24"/>
          <w:lang w:eastAsia="en-GB"/>
        </w:rPr>
      </w:pPr>
      <w:r w:rsidRPr="007D3AC1">
        <w:rPr>
          <w:rFonts w:ascii="Arial" w:eastAsia="Times New Roman" w:hAnsi="Arial" w:cs="Arial"/>
          <w:sz w:val="24"/>
          <w:szCs w:val="24"/>
          <w:lang w:eastAsia="en-GB"/>
        </w:rPr>
        <w:t>Instead of reducing their use of services, the epidemic has resulted in an increase in the purchase of commodities. The failure of supply networks to cope with the heightened demand has led to a decrease in demand for services, increasing costs, and shortages of some goods (</w:t>
      </w:r>
      <w:proofErr w:type="spellStart"/>
      <w:r w:rsidRPr="007D3AC1">
        <w:rPr>
          <w:rFonts w:ascii="Arial" w:eastAsia="Times New Roman" w:hAnsi="Arial" w:cs="Arial"/>
          <w:sz w:val="24"/>
          <w:szCs w:val="24"/>
          <w:lang w:eastAsia="en-GB"/>
        </w:rPr>
        <w:t>Widiantari</w:t>
      </w:r>
      <w:proofErr w:type="spellEnd"/>
      <w:r w:rsidRPr="007D3AC1">
        <w:rPr>
          <w:rFonts w:ascii="Arial" w:eastAsia="Times New Roman" w:hAnsi="Arial" w:cs="Arial"/>
          <w:sz w:val="24"/>
          <w:szCs w:val="24"/>
          <w:lang w:eastAsia="en-GB"/>
        </w:rPr>
        <w:t xml:space="preserve"> et al., 2023). This modification has led to a reduction in the need for service industries. </w:t>
      </w:r>
    </w:p>
    <w:p w14:paraId="38E2FE84" w14:textId="77777777" w:rsidR="007D3AC1" w:rsidRDefault="007D3AC1">
      <w:pPr>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37056AE3" w14:textId="77777777" w:rsidR="00C97767" w:rsidRPr="007D3AC1" w:rsidRDefault="00C97767" w:rsidP="007D3AC1">
      <w:pPr>
        <w:spacing w:after="240" w:line="360" w:lineRule="auto"/>
        <w:jc w:val="both"/>
        <w:rPr>
          <w:rFonts w:ascii="Arial" w:eastAsia="Times New Roman" w:hAnsi="Arial" w:cs="Arial"/>
          <w:sz w:val="24"/>
          <w:szCs w:val="24"/>
          <w:lang w:eastAsia="en-GB"/>
        </w:rPr>
      </w:pPr>
    </w:p>
    <w:p w14:paraId="19EA2343" w14:textId="09061F49" w:rsidR="00E014C8" w:rsidRDefault="007D3AC1" w:rsidP="007D3AC1">
      <w:pPr>
        <w:pStyle w:val="Heading1"/>
        <w:rPr>
          <w:rFonts w:ascii="Arial" w:hAnsi="Arial" w:cs="Arial"/>
        </w:rPr>
      </w:pPr>
      <w:bookmarkStart w:id="3" w:name="_Toc172935005"/>
      <w:r w:rsidRPr="007D3AC1">
        <w:rPr>
          <w:rFonts w:ascii="Arial" w:hAnsi="Arial" w:cs="Arial"/>
        </w:rPr>
        <w:t>Solutions to the Economic Problems</w:t>
      </w:r>
      <w:bookmarkEnd w:id="3"/>
    </w:p>
    <w:p w14:paraId="75488E54" w14:textId="77777777" w:rsidR="007D3AC1" w:rsidRPr="007D3AC1" w:rsidRDefault="007D3AC1" w:rsidP="007D3AC1">
      <w:pPr>
        <w:rPr>
          <w:lang w:val="en-US"/>
        </w:rPr>
      </w:pPr>
    </w:p>
    <w:p w14:paraId="46578872"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Government Intervention</w:t>
      </w:r>
    </w:p>
    <w:p w14:paraId="271A65B7" w14:textId="58997FC2" w:rsidR="0062098E" w:rsidRPr="007D3AC1" w:rsidRDefault="0062098E" w:rsidP="007D3AC1">
      <w:pPr>
        <w:spacing w:after="240" w:line="360" w:lineRule="auto"/>
        <w:jc w:val="both"/>
        <w:rPr>
          <w:rFonts w:ascii="Arial" w:eastAsia="Times New Roman" w:hAnsi="Arial" w:cs="Arial"/>
          <w:sz w:val="24"/>
          <w:szCs w:val="24"/>
          <w:lang w:eastAsia="en-GB"/>
        </w:rPr>
      </w:pPr>
      <w:r w:rsidRPr="007D3AC1">
        <w:rPr>
          <w:rFonts w:ascii="Arial" w:eastAsia="Times New Roman" w:hAnsi="Arial" w:cs="Arial"/>
          <w:sz w:val="24"/>
          <w:szCs w:val="24"/>
          <w:lang w:eastAsia="en-GB"/>
        </w:rPr>
        <w:t xml:space="preserve">To address the economic problems caused by the epidemic, the government must step in. This entails putting laws into effect, offering financial assistance, and enhancing communication. to bring about market stability. According to </w:t>
      </w:r>
      <w:r w:rsidR="007D3AC1" w:rsidRPr="007D3AC1">
        <w:rPr>
          <w:rFonts w:ascii="Arial" w:eastAsia="Times New Roman" w:hAnsi="Arial" w:cs="Arial"/>
          <w:sz w:val="24"/>
          <w:szCs w:val="24"/>
          <w:lang w:eastAsia="en-GB"/>
        </w:rPr>
        <w:t>2020 research</w:t>
      </w:r>
      <w:r w:rsidRPr="007D3AC1">
        <w:rPr>
          <w:rFonts w:ascii="Arial" w:eastAsia="Times New Roman" w:hAnsi="Arial" w:cs="Arial"/>
          <w:sz w:val="24"/>
          <w:szCs w:val="24"/>
          <w:lang w:eastAsia="en-GB"/>
        </w:rPr>
        <w:t xml:space="preserve"> by </w:t>
      </w:r>
      <w:proofErr w:type="spellStart"/>
      <w:r w:rsidRPr="007D3AC1">
        <w:rPr>
          <w:rFonts w:ascii="Arial" w:eastAsia="Times New Roman" w:hAnsi="Arial" w:cs="Arial"/>
          <w:sz w:val="24"/>
          <w:szCs w:val="24"/>
          <w:lang w:eastAsia="en-GB"/>
        </w:rPr>
        <w:t>Abutabenjeh</w:t>
      </w:r>
      <w:proofErr w:type="spellEnd"/>
      <w:r w:rsidRPr="007D3AC1">
        <w:rPr>
          <w:rFonts w:ascii="Arial" w:eastAsia="Times New Roman" w:hAnsi="Arial" w:cs="Arial"/>
          <w:sz w:val="24"/>
          <w:szCs w:val="24"/>
          <w:lang w:eastAsia="en-GB"/>
        </w:rPr>
        <w:t xml:space="preserve"> and colleagues, supply chain problems may be resolved by effective public procurement and regulatory standards. Subsidies and fiscal packages are examples of financial assistance strategies that can assist in the rehabilitation of these businesses and mitigate their financial issues. </w:t>
      </w:r>
    </w:p>
    <w:p w14:paraId="3ABCF153"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 xml:space="preserve">Relaxing Some Stringent Covid-19 Rules </w:t>
      </w:r>
    </w:p>
    <w:p w14:paraId="7D82E0CE" w14:textId="77777777" w:rsidR="00D24BF3" w:rsidRPr="007D3AC1" w:rsidRDefault="00D24BF3" w:rsidP="007D3AC1">
      <w:pPr>
        <w:spacing w:after="240" w:line="360" w:lineRule="auto"/>
        <w:jc w:val="both"/>
        <w:rPr>
          <w:rFonts w:ascii="Arial" w:eastAsia="Times New Roman" w:hAnsi="Arial" w:cs="Arial"/>
          <w:sz w:val="24"/>
          <w:szCs w:val="24"/>
          <w:lang w:eastAsia="en-GB"/>
        </w:rPr>
      </w:pPr>
      <w:r w:rsidRPr="007D3AC1">
        <w:rPr>
          <w:rFonts w:ascii="Arial" w:eastAsia="Times New Roman" w:hAnsi="Arial" w:cs="Arial"/>
          <w:sz w:val="24"/>
          <w:szCs w:val="24"/>
          <w:lang w:eastAsia="en-GB"/>
        </w:rPr>
        <w:t>By modifying the degree of severity Covid-19 could make business processes more efficient. With restrictions loosened, businesses may carry on as usual while maintaining safety (</w:t>
      </w:r>
      <w:proofErr w:type="spellStart"/>
      <w:r w:rsidRPr="007D3AC1">
        <w:rPr>
          <w:rFonts w:ascii="Arial" w:eastAsia="Times New Roman" w:hAnsi="Arial" w:cs="Arial"/>
          <w:sz w:val="24"/>
          <w:szCs w:val="24"/>
          <w:lang w:eastAsia="en-GB"/>
        </w:rPr>
        <w:t>Tregear</w:t>
      </w:r>
      <w:proofErr w:type="spellEnd"/>
      <w:r w:rsidRPr="007D3AC1">
        <w:rPr>
          <w:rFonts w:ascii="Arial" w:eastAsia="Times New Roman" w:hAnsi="Arial" w:cs="Arial"/>
          <w:sz w:val="24"/>
          <w:szCs w:val="24"/>
          <w:lang w:eastAsia="en-GB"/>
        </w:rPr>
        <w:t xml:space="preserve">, 2023). This lessens disruptions to operations. Park, Hong, and Baek (2016) claim that these adjustments may boost the efficiency and availability of the labour force, which is important for pandemic-affected sectors like manufacturing and retail. These adjustments may result in a sharp increase in staff availability. </w:t>
      </w:r>
    </w:p>
    <w:p w14:paraId="20F72F01"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 xml:space="preserve">Developing Shortage Management Team Strategy </w:t>
      </w:r>
    </w:p>
    <w:p w14:paraId="45D3100E" w14:textId="65E7F63D" w:rsidR="00E331C1" w:rsidRDefault="0077050C" w:rsidP="007D3AC1">
      <w:pPr>
        <w:spacing w:after="240" w:line="360" w:lineRule="auto"/>
        <w:jc w:val="both"/>
        <w:rPr>
          <w:rFonts w:ascii="Arial" w:eastAsia="Times New Roman" w:hAnsi="Arial" w:cs="Arial"/>
          <w:sz w:val="24"/>
          <w:szCs w:val="24"/>
          <w:lang w:eastAsia="en-GB"/>
        </w:rPr>
      </w:pPr>
      <w:r w:rsidRPr="007D3AC1">
        <w:rPr>
          <w:rFonts w:ascii="Arial" w:eastAsia="Times New Roman" w:hAnsi="Arial" w:cs="Arial"/>
          <w:sz w:val="24"/>
          <w:szCs w:val="24"/>
          <w:lang w:eastAsia="en-GB"/>
        </w:rPr>
        <w:t>Skilled shortage management teams are absolutely necessary to handle supply chain problems effectively. Zhu et al. (2023) state that these groups may develop strategies to anticipate and manage shortages, enhancing the supply chain. In order to enhance the operations and supply chain and lessen the possibility of future interruptions, they can also collaborate with a wide range of stakeholders.</w:t>
      </w:r>
    </w:p>
    <w:p w14:paraId="0EDE76E7" w14:textId="77777777" w:rsidR="00E331C1" w:rsidRDefault="00E331C1">
      <w:pPr>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1B88B081" w14:textId="77777777" w:rsidR="0077050C" w:rsidRPr="007D3AC1" w:rsidRDefault="0077050C" w:rsidP="007D3AC1">
      <w:pPr>
        <w:spacing w:after="240" w:line="360" w:lineRule="auto"/>
        <w:jc w:val="both"/>
        <w:rPr>
          <w:rFonts w:ascii="Arial" w:eastAsia="Times New Roman" w:hAnsi="Arial" w:cs="Arial"/>
          <w:sz w:val="24"/>
          <w:szCs w:val="24"/>
          <w:lang w:eastAsia="en-GB"/>
        </w:rPr>
      </w:pPr>
    </w:p>
    <w:p w14:paraId="4D1BC8FE"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Create and Improve Supplier Collaborations Network</w:t>
      </w:r>
    </w:p>
    <w:p w14:paraId="3DFAA54B" w14:textId="77777777" w:rsidR="0077050C" w:rsidRPr="007D3AC1" w:rsidRDefault="0077050C" w:rsidP="007D3AC1">
      <w:pPr>
        <w:spacing w:after="240" w:line="360" w:lineRule="auto"/>
        <w:jc w:val="both"/>
        <w:rPr>
          <w:rFonts w:ascii="Arial" w:eastAsia="Times New Roman" w:hAnsi="Arial" w:cs="Arial"/>
          <w:sz w:val="24"/>
          <w:szCs w:val="24"/>
          <w:lang w:eastAsia="en-GB"/>
        </w:rPr>
      </w:pPr>
      <w:r w:rsidRPr="007D3AC1">
        <w:rPr>
          <w:rFonts w:ascii="Arial" w:eastAsia="Times New Roman" w:hAnsi="Arial" w:cs="Arial"/>
          <w:sz w:val="24"/>
          <w:szCs w:val="24"/>
          <w:lang w:eastAsia="en-GB"/>
        </w:rPr>
        <w:t xml:space="preserve">Enhancing the coordination networks among suppliers is crucial in order to reduce supply interruptions. Supplier connections may enhance the robustness of the supply chain. By promoting more collaboration and the pooling of resources, this enhances the robustness of the supply chain. Collaboration not only promotes innovation and flexibility but also helps organisations overcome unexpected problems. </w:t>
      </w:r>
    </w:p>
    <w:p w14:paraId="269DF52A" w14:textId="77777777" w:rsidR="008A6FAE" w:rsidRDefault="00D50723" w:rsidP="008A6FAE">
      <w:pPr>
        <w:keepNext/>
        <w:spacing w:after="240" w:line="360" w:lineRule="auto"/>
        <w:jc w:val="center"/>
      </w:pPr>
      <w:r w:rsidRPr="007D3AC1">
        <w:rPr>
          <w:rFonts w:ascii="Arial" w:hAnsi="Arial" w:cs="Arial"/>
          <w:noProof/>
        </w:rPr>
        <w:drawing>
          <wp:inline distT="0" distB="0" distL="0" distR="0" wp14:anchorId="0AF0D9D3" wp14:editId="54E12A46">
            <wp:extent cx="3967701" cy="1958951"/>
            <wp:effectExtent l="0" t="0" r="0" b="3810"/>
            <wp:docPr id="6" name="Picture 6" descr="The role of advanced technologies and supply chain collaboration: during  COVID-19 on sustainable supply chain performance | Discover Sustain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role of advanced technologies and supply chain collaboration: during  COVID-19 on sustainable supply chain performance | Discover Sustainabilit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83328" cy="1966666"/>
                    </a:xfrm>
                    <a:prstGeom prst="rect">
                      <a:avLst/>
                    </a:prstGeom>
                    <a:noFill/>
                    <a:ln>
                      <a:noFill/>
                    </a:ln>
                  </pic:spPr>
                </pic:pic>
              </a:graphicData>
            </a:graphic>
          </wp:inline>
        </w:drawing>
      </w:r>
    </w:p>
    <w:p w14:paraId="53A41319" w14:textId="56159418" w:rsidR="00D50723" w:rsidRPr="008A6FAE" w:rsidRDefault="008A6FAE" w:rsidP="008A6FAE">
      <w:pPr>
        <w:pStyle w:val="Caption"/>
        <w:jc w:val="center"/>
        <w:rPr>
          <w:rFonts w:ascii="Arial" w:eastAsia="Times New Roman" w:hAnsi="Arial" w:cs="Arial"/>
          <w:lang w:eastAsia="en-GB"/>
        </w:rPr>
      </w:pPr>
      <w:r w:rsidRPr="008A6FAE">
        <w:rPr>
          <w:rFonts w:ascii="Arial" w:hAnsi="Arial" w:cs="Arial"/>
        </w:rPr>
        <w:t xml:space="preserve">Figure </w:t>
      </w:r>
      <w:r w:rsidRPr="008A6FAE">
        <w:rPr>
          <w:rFonts w:ascii="Arial" w:hAnsi="Arial" w:cs="Arial"/>
        </w:rPr>
        <w:fldChar w:fldCharType="begin"/>
      </w:r>
      <w:r w:rsidRPr="008A6FAE">
        <w:rPr>
          <w:rFonts w:ascii="Arial" w:hAnsi="Arial" w:cs="Arial"/>
        </w:rPr>
        <w:instrText xml:space="preserve"> SEQ Figure \* ARABIC </w:instrText>
      </w:r>
      <w:r w:rsidRPr="008A6FAE">
        <w:rPr>
          <w:rFonts w:ascii="Arial" w:hAnsi="Arial" w:cs="Arial"/>
        </w:rPr>
        <w:fldChar w:fldCharType="separate"/>
      </w:r>
      <w:r>
        <w:rPr>
          <w:rFonts w:ascii="Arial" w:hAnsi="Arial" w:cs="Arial"/>
          <w:noProof/>
        </w:rPr>
        <w:t>5</w:t>
      </w:r>
      <w:r w:rsidRPr="008A6FAE">
        <w:rPr>
          <w:rFonts w:ascii="Arial" w:hAnsi="Arial" w:cs="Arial"/>
        </w:rPr>
        <w:fldChar w:fldCharType="end"/>
      </w:r>
      <w:r w:rsidRPr="008A6FAE">
        <w:rPr>
          <w:rFonts w:ascii="Arial" w:hAnsi="Arial" w:cs="Arial"/>
        </w:rPr>
        <w:t>: The impact of the pandemic over the Supply Chain Performance</w:t>
      </w:r>
    </w:p>
    <w:p w14:paraId="587D92A7" w14:textId="77777777" w:rsidR="00D50723" w:rsidRPr="007C7E78" w:rsidRDefault="00DE6DE3" w:rsidP="008A6FAE">
      <w:pPr>
        <w:spacing w:after="240" w:line="360" w:lineRule="auto"/>
        <w:jc w:val="center"/>
        <w:rPr>
          <w:rFonts w:ascii="Arial" w:eastAsia="Times New Roman" w:hAnsi="Arial" w:cs="Arial"/>
          <w:color w:val="000000" w:themeColor="text1"/>
          <w:sz w:val="24"/>
          <w:szCs w:val="24"/>
          <w:lang w:eastAsia="en-GB"/>
        </w:rPr>
      </w:pPr>
      <w:r w:rsidRPr="007C7E78">
        <w:rPr>
          <w:rFonts w:ascii="Arial" w:hAnsi="Arial" w:cs="Arial"/>
          <w:color w:val="000000" w:themeColor="text1"/>
          <w:sz w:val="24"/>
          <w:szCs w:val="24"/>
          <w:shd w:val="clear" w:color="auto" w:fill="FFFFFF"/>
        </w:rPr>
        <w:t>Source: Javed et al. (2024)</w:t>
      </w:r>
    </w:p>
    <w:p w14:paraId="646FF213"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Create Alternative Ways to Reduce Waste</w:t>
      </w:r>
    </w:p>
    <w:p w14:paraId="35A6A1D6" w14:textId="3900D2D2" w:rsidR="008A6FAE" w:rsidRDefault="0077050C" w:rsidP="007D3AC1">
      <w:pPr>
        <w:spacing w:after="240" w:line="360" w:lineRule="auto"/>
        <w:jc w:val="both"/>
        <w:rPr>
          <w:rFonts w:ascii="Arial" w:eastAsia="Times New Roman" w:hAnsi="Arial" w:cs="Arial"/>
          <w:sz w:val="24"/>
          <w:szCs w:val="24"/>
          <w:lang w:eastAsia="en-GB"/>
        </w:rPr>
      </w:pPr>
      <w:r w:rsidRPr="007D3AC1">
        <w:rPr>
          <w:rFonts w:ascii="Arial" w:eastAsia="Times New Roman" w:hAnsi="Arial" w:cs="Arial"/>
          <w:sz w:val="24"/>
          <w:szCs w:val="24"/>
          <w:lang w:eastAsia="en-GB"/>
        </w:rPr>
        <w:t xml:space="preserve">Resource-efficient solutions need to be put into practice in order to eradicate waste. Collaborations on waste reduction, digital supply chain technologies, and circular economy might help reach this aim. These methods increase efficiency, lessen waste, and enhance the environment (Dainty and Brooke, 2004). Peiris et al. (2023) claim that waste reduction can reduce a company's operating expenses and environmental effect. </w:t>
      </w:r>
    </w:p>
    <w:p w14:paraId="6FA4A5B7" w14:textId="77777777" w:rsidR="008A6FAE" w:rsidRDefault="008A6FAE">
      <w:pPr>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0BDD0476" w14:textId="77777777" w:rsidR="0077050C" w:rsidRPr="007D3AC1" w:rsidRDefault="0077050C" w:rsidP="007D3AC1">
      <w:pPr>
        <w:spacing w:after="240" w:line="360" w:lineRule="auto"/>
        <w:jc w:val="both"/>
        <w:rPr>
          <w:rFonts w:ascii="Arial" w:eastAsia="Times New Roman" w:hAnsi="Arial" w:cs="Arial"/>
          <w:sz w:val="24"/>
          <w:szCs w:val="24"/>
          <w:lang w:eastAsia="en-GB"/>
        </w:rPr>
      </w:pPr>
    </w:p>
    <w:p w14:paraId="549B6DE6"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Assess and Improve Own Supply Chain</w:t>
      </w:r>
    </w:p>
    <w:p w14:paraId="69D4049E" w14:textId="169B076B" w:rsidR="007D3AC1" w:rsidRDefault="0077050C" w:rsidP="007D3AC1">
      <w:pPr>
        <w:spacing w:after="240" w:line="360" w:lineRule="auto"/>
        <w:jc w:val="both"/>
        <w:rPr>
          <w:rFonts w:ascii="Arial" w:eastAsia="Times New Roman" w:hAnsi="Arial" w:cs="Arial"/>
          <w:sz w:val="24"/>
          <w:szCs w:val="24"/>
          <w:lang w:eastAsia="en-GB"/>
        </w:rPr>
      </w:pPr>
      <w:r w:rsidRPr="007D3AC1">
        <w:rPr>
          <w:rFonts w:ascii="Arial" w:eastAsia="Times New Roman" w:hAnsi="Arial" w:cs="Arial"/>
          <w:sz w:val="24"/>
          <w:szCs w:val="24"/>
          <w:lang w:eastAsia="en-GB"/>
        </w:rPr>
        <w:t xml:space="preserve">Finding inefficiencies and improving efficiency need supply chain modifications and internal assessments. Internal evaluations are important. Regular supply chain evaluation may help businesses reduce expenses, improve performance, and streamline operations. The optimisation of supply chain operations may be enhanced by contemporary technology and ongoing observation (Mohammadi et al., 2018; Ben-Tzur and Ward, 2010). This guarantees that the business can adjust to setbacks. </w:t>
      </w:r>
    </w:p>
    <w:p w14:paraId="5478538F" w14:textId="77777777" w:rsidR="007D3AC1" w:rsidRDefault="007D3AC1">
      <w:pPr>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102C829A" w14:textId="77777777" w:rsidR="0077050C" w:rsidRPr="007D3AC1" w:rsidRDefault="0077050C" w:rsidP="007D3AC1">
      <w:pPr>
        <w:spacing w:after="240" w:line="360" w:lineRule="auto"/>
        <w:jc w:val="both"/>
        <w:rPr>
          <w:rFonts w:ascii="Arial" w:eastAsia="Times New Roman" w:hAnsi="Arial" w:cs="Arial"/>
          <w:sz w:val="24"/>
          <w:szCs w:val="24"/>
          <w:lang w:eastAsia="en-GB"/>
        </w:rPr>
      </w:pPr>
    </w:p>
    <w:p w14:paraId="05C2091A"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Work with Suppliers to Reduce Price</w:t>
      </w:r>
    </w:p>
    <w:p w14:paraId="7FE3ECE7" w14:textId="77777777" w:rsidR="00EC548A" w:rsidRPr="007D3AC1" w:rsidRDefault="00EC548A" w:rsidP="007D3AC1">
      <w:pPr>
        <w:autoSpaceDE w:val="0"/>
        <w:autoSpaceDN w:val="0"/>
        <w:adjustRightInd w:val="0"/>
        <w:spacing w:after="200" w:line="360" w:lineRule="auto"/>
        <w:jc w:val="both"/>
        <w:rPr>
          <w:rFonts w:ascii="Arial" w:hAnsi="Arial" w:cs="Arial"/>
          <w:sz w:val="24"/>
          <w:szCs w:val="24"/>
        </w:rPr>
      </w:pPr>
      <w:r w:rsidRPr="007D3AC1">
        <w:rPr>
          <w:rFonts w:ascii="Arial" w:hAnsi="Arial" w:cs="Arial"/>
          <w:sz w:val="24"/>
          <w:szCs w:val="24"/>
        </w:rPr>
        <w:t xml:space="preserve">Negotiating better terms with suppliers is an effective strategy for reducing costs. Establishing strong relationships and collaborative partnerships can lead to mutually beneficial agreements, lower prices, and enhanced supply chain efficiency. Open communication and regular negotiations help in aligning goals and improving the overall supply chain network (Hussain Soomro et al., 2021; </w:t>
      </w:r>
      <w:proofErr w:type="spellStart"/>
      <w:r w:rsidRPr="007D3AC1">
        <w:rPr>
          <w:rFonts w:ascii="Arial" w:hAnsi="Arial" w:cs="Arial"/>
          <w:sz w:val="24"/>
          <w:szCs w:val="24"/>
        </w:rPr>
        <w:t>Cherrett</w:t>
      </w:r>
      <w:proofErr w:type="spellEnd"/>
      <w:r w:rsidRPr="007D3AC1">
        <w:rPr>
          <w:rFonts w:ascii="Arial" w:hAnsi="Arial" w:cs="Arial"/>
          <w:sz w:val="24"/>
          <w:szCs w:val="24"/>
        </w:rPr>
        <w:t xml:space="preserve"> et al., 2010).</w:t>
      </w:r>
    </w:p>
    <w:p w14:paraId="66045E8A"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Keep Stakeholders Informed and Up to Date</w:t>
      </w:r>
    </w:p>
    <w:p w14:paraId="50ABC174" w14:textId="00FDA91E" w:rsidR="007D3AC1" w:rsidRDefault="00EC548A" w:rsidP="007D3AC1">
      <w:pPr>
        <w:autoSpaceDE w:val="0"/>
        <w:autoSpaceDN w:val="0"/>
        <w:adjustRightInd w:val="0"/>
        <w:spacing w:after="200" w:line="360" w:lineRule="auto"/>
        <w:jc w:val="both"/>
        <w:rPr>
          <w:rFonts w:ascii="Arial" w:hAnsi="Arial" w:cs="Arial"/>
          <w:sz w:val="24"/>
          <w:szCs w:val="24"/>
        </w:rPr>
      </w:pPr>
      <w:r w:rsidRPr="007D3AC1">
        <w:rPr>
          <w:rFonts w:ascii="Arial" w:hAnsi="Arial" w:cs="Arial"/>
          <w:sz w:val="24"/>
          <w:szCs w:val="24"/>
        </w:rPr>
        <w:t>Transparent communication with all stakeholders is vital for effective supply chain management. Keeping stakeholders informed about changes, challenges, and strategies ensures alignment and fosters trust. Regular updates and open dialogue help in addressing issues promptly and maintaining a resilient supply chain (B. Nagarjuna et al., 2023). Effective stakeholder communication enhances collaboration and supports the implementation of sustainable practices.</w:t>
      </w:r>
    </w:p>
    <w:p w14:paraId="1E4D992D" w14:textId="77777777" w:rsidR="007D3AC1" w:rsidRDefault="007D3AC1">
      <w:pPr>
        <w:rPr>
          <w:rFonts w:ascii="Arial" w:hAnsi="Arial" w:cs="Arial"/>
          <w:sz w:val="24"/>
          <w:szCs w:val="24"/>
        </w:rPr>
      </w:pPr>
      <w:r>
        <w:rPr>
          <w:rFonts w:ascii="Arial" w:hAnsi="Arial" w:cs="Arial"/>
          <w:sz w:val="24"/>
          <w:szCs w:val="24"/>
        </w:rPr>
        <w:br w:type="page"/>
      </w:r>
    </w:p>
    <w:p w14:paraId="15B5F827" w14:textId="77777777" w:rsidR="00EC548A" w:rsidRPr="007D3AC1" w:rsidRDefault="00EC548A" w:rsidP="007D3AC1">
      <w:pPr>
        <w:autoSpaceDE w:val="0"/>
        <w:autoSpaceDN w:val="0"/>
        <w:adjustRightInd w:val="0"/>
        <w:spacing w:after="200" w:line="360" w:lineRule="auto"/>
        <w:jc w:val="both"/>
        <w:rPr>
          <w:rFonts w:ascii="Arial" w:hAnsi="Arial" w:cs="Arial"/>
          <w:sz w:val="24"/>
          <w:szCs w:val="24"/>
        </w:rPr>
      </w:pPr>
    </w:p>
    <w:p w14:paraId="68295981" w14:textId="42CB9F73" w:rsidR="002E7423" w:rsidRPr="006043D6" w:rsidRDefault="007D3AC1" w:rsidP="007D3AC1">
      <w:pPr>
        <w:pStyle w:val="Heading1"/>
        <w:spacing w:line="360" w:lineRule="auto"/>
        <w:rPr>
          <w:rFonts w:ascii="Arial" w:hAnsi="Arial" w:cs="Arial"/>
          <w:bCs/>
          <w:szCs w:val="36"/>
          <w:lang w:val="en-GB"/>
        </w:rPr>
      </w:pPr>
      <w:bookmarkStart w:id="4" w:name="_Toc172935006"/>
      <w:r w:rsidRPr="006043D6">
        <w:rPr>
          <w:rStyle w:val="Heading1Char"/>
          <w:rFonts w:ascii="Arial" w:hAnsi="Arial" w:cs="Arial"/>
          <w:bCs/>
          <w:szCs w:val="36"/>
          <w:lang w:val="en-GB"/>
        </w:rPr>
        <w:t>The Importance of Supply and Demand Chain</w:t>
      </w:r>
      <w:bookmarkEnd w:id="4"/>
    </w:p>
    <w:p w14:paraId="155B85F4"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Pricing Strategy</w:t>
      </w:r>
    </w:p>
    <w:p w14:paraId="732E9E2E" w14:textId="77777777" w:rsidR="00EC548A" w:rsidRPr="007D3AC1" w:rsidRDefault="00EC548A" w:rsidP="007D3AC1">
      <w:pPr>
        <w:autoSpaceDE w:val="0"/>
        <w:autoSpaceDN w:val="0"/>
        <w:adjustRightInd w:val="0"/>
        <w:spacing w:after="200" w:line="360" w:lineRule="auto"/>
        <w:jc w:val="both"/>
        <w:rPr>
          <w:rFonts w:ascii="Arial" w:hAnsi="Arial" w:cs="Arial"/>
          <w:sz w:val="24"/>
          <w:szCs w:val="24"/>
        </w:rPr>
      </w:pPr>
      <w:r w:rsidRPr="007D3AC1">
        <w:rPr>
          <w:rFonts w:ascii="Arial" w:hAnsi="Arial" w:cs="Arial"/>
          <w:sz w:val="24"/>
          <w:szCs w:val="24"/>
        </w:rPr>
        <w:t>Adjustments to pricing strategies are essential to manage demand and supply pressures effectively. Implementing dynamic pricing models, such as incremental discounts, can attract customers while controlling inventory levels. This approach helps balance demand fluctuations and maintain profitability, ensuring a competitive edge in the market (</w:t>
      </w:r>
      <w:proofErr w:type="spellStart"/>
      <w:r w:rsidRPr="007D3AC1">
        <w:rPr>
          <w:rFonts w:ascii="Arial" w:hAnsi="Arial" w:cs="Arial"/>
          <w:sz w:val="24"/>
          <w:szCs w:val="24"/>
        </w:rPr>
        <w:t>Gheydari</w:t>
      </w:r>
      <w:proofErr w:type="spellEnd"/>
      <w:r w:rsidRPr="007D3AC1">
        <w:rPr>
          <w:rFonts w:ascii="Arial" w:hAnsi="Arial" w:cs="Arial"/>
          <w:sz w:val="24"/>
          <w:szCs w:val="24"/>
        </w:rPr>
        <w:t xml:space="preserve"> and Nazari, 2022).</w:t>
      </w:r>
    </w:p>
    <w:p w14:paraId="5E7741EC"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Competition and Price Reduction</w:t>
      </w:r>
    </w:p>
    <w:p w14:paraId="2028D447" w14:textId="77777777" w:rsidR="00EC548A" w:rsidRPr="007D3AC1" w:rsidRDefault="00EC548A" w:rsidP="007D3AC1">
      <w:pPr>
        <w:autoSpaceDE w:val="0"/>
        <w:autoSpaceDN w:val="0"/>
        <w:adjustRightInd w:val="0"/>
        <w:spacing w:after="200" w:line="360" w:lineRule="auto"/>
        <w:jc w:val="both"/>
        <w:rPr>
          <w:rFonts w:ascii="Arial" w:hAnsi="Arial" w:cs="Arial"/>
          <w:sz w:val="24"/>
          <w:szCs w:val="24"/>
        </w:rPr>
      </w:pPr>
      <w:r w:rsidRPr="007D3AC1">
        <w:rPr>
          <w:rFonts w:ascii="Arial" w:hAnsi="Arial" w:cs="Arial"/>
          <w:sz w:val="24"/>
          <w:szCs w:val="24"/>
        </w:rPr>
        <w:t>Competition drives prices down by encouraging businesses to offer better value to consumers. Market sharing and price leadership strategies enable firms to compete by setting the lowest market prices, increasing market share and profits. This competitive pricing helps stimulate demand and promotes efficient resource allocation within the market (Farm, 2009).</w:t>
      </w:r>
    </w:p>
    <w:p w14:paraId="59645D97"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Business Productivity Expansion</w:t>
      </w:r>
    </w:p>
    <w:p w14:paraId="7A6753BA" w14:textId="77777777" w:rsidR="00EC548A" w:rsidRPr="007D3AC1" w:rsidRDefault="00EC548A" w:rsidP="007D3AC1">
      <w:pPr>
        <w:autoSpaceDE w:val="0"/>
        <w:autoSpaceDN w:val="0"/>
        <w:adjustRightInd w:val="0"/>
        <w:spacing w:after="200" w:line="360" w:lineRule="auto"/>
        <w:jc w:val="both"/>
        <w:rPr>
          <w:rFonts w:ascii="Arial" w:hAnsi="Arial" w:cs="Arial"/>
          <w:sz w:val="24"/>
          <w:szCs w:val="24"/>
        </w:rPr>
      </w:pPr>
      <w:r w:rsidRPr="007D3AC1">
        <w:rPr>
          <w:rFonts w:ascii="Arial" w:hAnsi="Arial" w:cs="Arial"/>
          <w:sz w:val="24"/>
          <w:szCs w:val="24"/>
        </w:rPr>
        <w:t>Businesses can enhance productivity through strategic use of online platforms. For example, Amazon's comprehensive platform management integrates supply chain operations, inventory management, and customer service. This approach streamlines processes, reduces costs, and increases efficiency, enabling businesses to scale operations and meet growing demand effectively (Ma et al., 2010).</w:t>
      </w:r>
    </w:p>
    <w:p w14:paraId="6903F9A8"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Marketing Strategy</w:t>
      </w:r>
    </w:p>
    <w:p w14:paraId="588DA23B" w14:textId="4731677E" w:rsidR="007D3AC1" w:rsidRDefault="00EC548A" w:rsidP="007D3AC1">
      <w:pPr>
        <w:autoSpaceDE w:val="0"/>
        <w:autoSpaceDN w:val="0"/>
        <w:adjustRightInd w:val="0"/>
        <w:spacing w:after="200" w:line="360" w:lineRule="auto"/>
        <w:jc w:val="both"/>
        <w:rPr>
          <w:rFonts w:ascii="Arial" w:hAnsi="Arial" w:cs="Arial"/>
          <w:sz w:val="24"/>
          <w:szCs w:val="24"/>
        </w:rPr>
      </w:pPr>
      <w:r w:rsidRPr="007D3AC1">
        <w:rPr>
          <w:rFonts w:ascii="Arial" w:hAnsi="Arial" w:cs="Arial"/>
          <w:sz w:val="24"/>
          <w:szCs w:val="24"/>
        </w:rPr>
        <w:t>Effective marketing strategies are crucial for promoting business concepts and engaging consumers. Understanding customer purchasing behaviour and market trends allows businesses to tailor their marketing efforts, increase competitiveness, and stabilize their market position. Well-planned marketing strategies help in building brand loyalty and driving sales.</w:t>
      </w:r>
    </w:p>
    <w:p w14:paraId="54366E46" w14:textId="6EFC90B4" w:rsidR="00EC548A" w:rsidRPr="007D3AC1" w:rsidRDefault="00EC548A" w:rsidP="006043D6">
      <w:pPr>
        <w:rPr>
          <w:rFonts w:ascii="Arial" w:hAnsi="Arial" w:cs="Arial"/>
          <w:sz w:val="24"/>
          <w:szCs w:val="24"/>
        </w:rPr>
      </w:pPr>
    </w:p>
    <w:p w14:paraId="4C95A978"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 xml:space="preserve">Inventory Management Strategy </w:t>
      </w:r>
    </w:p>
    <w:p w14:paraId="249339FC" w14:textId="77777777" w:rsidR="00EC548A" w:rsidRPr="007D3AC1" w:rsidRDefault="00EC548A" w:rsidP="007D3AC1">
      <w:pPr>
        <w:autoSpaceDE w:val="0"/>
        <w:autoSpaceDN w:val="0"/>
        <w:adjustRightInd w:val="0"/>
        <w:spacing w:after="200" w:line="360" w:lineRule="auto"/>
        <w:jc w:val="both"/>
        <w:rPr>
          <w:rFonts w:ascii="Arial" w:hAnsi="Arial" w:cs="Arial"/>
          <w:sz w:val="24"/>
          <w:szCs w:val="24"/>
        </w:rPr>
      </w:pPr>
      <w:r w:rsidRPr="007D3AC1">
        <w:rPr>
          <w:rFonts w:ascii="Arial" w:hAnsi="Arial" w:cs="Arial"/>
          <w:sz w:val="24"/>
          <w:szCs w:val="24"/>
        </w:rPr>
        <w:t>Implementing just-in-time inventory systems and other strategies optimizes stock levels and reduces waste. Efficient inventory management ensures that businesses can meet demand without overstocking, thus lowering costs and improving cash flow. Advanced demand forecasting and real-time inventory tracking are critical components of effective inventory management (</w:t>
      </w:r>
      <w:proofErr w:type="spellStart"/>
      <w:r w:rsidRPr="007D3AC1">
        <w:rPr>
          <w:rFonts w:ascii="Arial" w:hAnsi="Arial" w:cs="Arial"/>
          <w:sz w:val="24"/>
          <w:szCs w:val="24"/>
        </w:rPr>
        <w:t>Limansyah</w:t>
      </w:r>
      <w:proofErr w:type="spellEnd"/>
      <w:r w:rsidRPr="007D3AC1">
        <w:rPr>
          <w:rFonts w:ascii="Arial" w:hAnsi="Arial" w:cs="Arial"/>
          <w:sz w:val="24"/>
          <w:szCs w:val="24"/>
        </w:rPr>
        <w:t xml:space="preserve"> and </w:t>
      </w:r>
      <w:proofErr w:type="spellStart"/>
      <w:r w:rsidRPr="007D3AC1">
        <w:rPr>
          <w:rFonts w:ascii="Arial" w:hAnsi="Arial" w:cs="Arial"/>
          <w:sz w:val="24"/>
          <w:szCs w:val="24"/>
        </w:rPr>
        <w:t>Lesmono</w:t>
      </w:r>
      <w:proofErr w:type="spellEnd"/>
      <w:r w:rsidRPr="007D3AC1">
        <w:rPr>
          <w:rFonts w:ascii="Arial" w:hAnsi="Arial" w:cs="Arial"/>
          <w:sz w:val="24"/>
          <w:szCs w:val="24"/>
        </w:rPr>
        <w:t>, 2020).</w:t>
      </w:r>
    </w:p>
    <w:p w14:paraId="3F2446C6"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Finance Attraction Through Investments</w:t>
      </w:r>
    </w:p>
    <w:p w14:paraId="6DBBE5AE" w14:textId="77777777" w:rsidR="0077050C" w:rsidRPr="007D3AC1" w:rsidRDefault="0077050C" w:rsidP="007D3AC1">
      <w:pPr>
        <w:spacing w:after="240" w:line="360" w:lineRule="auto"/>
        <w:jc w:val="both"/>
        <w:rPr>
          <w:rFonts w:ascii="Arial" w:eastAsia="Times New Roman" w:hAnsi="Arial" w:cs="Arial"/>
          <w:sz w:val="24"/>
          <w:szCs w:val="24"/>
          <w:lang w:eastAsia="en-GB"/>
        </w:rPr>
      </w:pPr>
      <w:r w:rsidRPr="007D3AC1">
        <w:rPr>
          <w:rFonts w:ascii="Arial" w:eastAsia="Times New Roman" w:hAnsi="Arial" w:cs="Arial"/>
          <w:sz w:val="24"/>
          <w:szCs w:val="24"/>
          <w:lang w:eastAsia="en-GB"/>
        </w:rPr>
        <w:t xml:space="preserve">IPOs are a highly effective means for companies to draw in significant investors. IPOs give companies the money they need to expand, embark on new initiatives, and take a stronger position in the market. According to </w:t>
      </w:r>
      <w:proofErr w:type="spellStart"/>
      <w:r w:rsidRPr="007D3AC1">
        <w:rPr>
          <w:rFonts w:ascii="Arial" w:eastAsia="Times New Roman" w:hAnsi="Arial" w:cs="Arial"/>
          <w:sz w:val="24"/>
          <w:szCs w:val="24"/>
          <w:lang w:eastAsia="en-GB"/>
        </w:rPr>
        <w:t>Aktas</w:t>
      </w:r>
      <w:proofErr w:type="spellEnd"/>
      <w:r w:rsidRPr="007D3AC1">
        <w:rPr>
          <w:rFonts w:ascii="Arial" w:eastAsia="Times New Roman" w:hAnsi="Arial" w:cs="Arial"/>
          <w:sz w:val="24"/>
          <w:szCs w:val="24"/>
          <w:lang w:eastAsia="en-GB"/>
        </w:rPr>
        <w:t xml:space="preserve"> et al. (2016), public investor funds support business expansion and financial stability. </w:t>
      </w:r>
    </w:p>
    <w:p w14:paraId="5C67368D"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 xml:space="preserve">Greater Worker Retention and Satisfaction </w:t>
      </w:r>
    </w:p>
    <w:p w14:paraId="7EA4A040" w14:textId="77777777" w:rsidR="003F6084" w:rsidRPr="007D3AC1" w:rsidRDefault="003F6084" w:rsidP="007D3AC1">
      <w:pPr>
        <w:spacing w:after="240" w:line="360" w:lineRule="auto"/>
        <w:jc w:val="both"/>
        <w:rPr>
          <w:rFonts w:ascii="Arial" w:eastAsia="Times New Roman" w:hAnsi="Arial" w:cs="Arial"/>
          <w:sz w:val="24"/>
          <w:szCs w:val="24"/>
          <w:lang w:eastAsia="en-GB"/>
        </w:rPr>
      </w:pPr>
      <w:r w:rsidRPr="007D3AC1">
        <w:rPr>
          <w:rFonts w:ascii="Arial" w:eastAsia="Times New Roman" w:hAnsi="Arial" w:cs="Arial"/>
          <w:sz w:val="24"/>
          <w:szCs w:val="24"/>
          <w:lang w:eastAsia="en-GB"/>
        </w:rPr>
        <w:t>A generous salary is crucial for maintaining employee happiness and contentment. Attractive compensation packages attract highly skilled individuals and reduce employee attrition, leading to a steady and committed team. In order to sustain productivity and foster loyalty, employees must experience a sense of appreciation and get equitable remuneration (Babina et al., 2015).</w:t>
      </w:r>
    </w:p>
    <w:p w14:paraId="0CA4C013"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Risk Management</w:t>
      </w:r>
    </w:p>
    <w:p w14:paraId="27694017" w14:textId="506D6E0E" w:rsidR="006043D6" w:rsidRDefault="00D11262" w:rsidP="007D3AC1">
      <w:pPr>
        <w:spacing w:after="240" w:line="360" w:lineRule="auto"/>
        <w:jc w:val="both"/>
        <w:rPr>
          <w:rFonts w:ascii="Arial" w:eastAsia="Times New Roman" w:hAnsi="Arial" w:cs="Arial"/>
          <w:sz w:val="24"/>
          <w:szCs w:val="24"/>
          <w:lang w:eastAsia="en-GB"/>
        </w:rPr>
      </w:pPr>
      <w:r w:rsidRPr="00D11262">
        <w:rPr>
          <w:rFonts w:ascii="Arial" w:eastAsia="Times New Roman" w:hAnsi="Arial" w:cs="Arial"/>
          <w:sz w:val="24"/>
          <w:szCs w:val="24"/>
          <w:lang w:eastAsia="en-GB"/>
        </w:rPr>
        <w:t xml:space="preserve">Ensuring a balance between supply and demand issues is essential for sustaining solid continuation through effective risk management. </w:t>
      </w:r>
      <w:r w:rsidR="003F6084" w:rsidRPr="007D3AC1">
        <w:rPr>
          <w:rFonts w:ascii="Arial" w:eastAsia="Times New Roman" w:hAnsi="Arial" w:cs="Arial"/>
          <w:sz w:val="24"/>
          <w:szCs w:val="24"/>
          <w:lang w:eastAsia="en-GB"/>
        </w:rPr>
        <w:t>Organisations may mitigate disruptions by employing real-time market monitoring, diversity, and contingency planning. Proactive risk management allows organisations to adjust to changing market conditions while ensuring operational stability (</w:t>
      </w:r>
      <w:proofErr w:type="spellStart"/>
      <w:r w:rsidR="003F6084" w:rsidRPr="007D3AC1">
        <w:rPr>
          <w:rFonts w:ascii="Arial" w:eastAsia="Times New Roman" w:hAnsi="Arial" w:cs="Arial"/>
          <w:sz w:val="24"/>
          <w:szCs w:val="24"/>
          <w:lang w:eastAsia="en-GB"/>
        </w:rPr>
        <w:t>Inderst</w:t>
      </w:r>
      <w:proofErr w:type="spellEnd"/>
      <w:r w:rsidR="003F6084" w:rsidRPr="007D3AC1">
        <w:rPr>
          <w:rFonts w:ascii="Arial" w:eastAsia="Times New Roman" w:hAnsi="Arial" w:cs="Arial"/>
          <w:sz w:val="24"/>
          <w:szCs w:val="24"/>
          <w:lang w:eastAsia="en-GB"/>
        </w:rPr>
        <w:t xml:space="preserve"> and Mueller, 2002).</w:t>
      </w:r>
    </w:p>
    <w:p w14:paraId="4C1331BC" w14:textId="77777777" w:rsidR="006043D6" w:rsidRDefault="006043D6">
      <w:pPr>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6E7C0928" w14:textId="77777777" w:rsidR="003F6084" w:rsidRPr="007D3AC1" w:rsidRDefault="003F6084" w:rsidP="007D3AC1">
      <w:pPr>
        <w:spacing w:after="240" w:line="360" w:lineRule="auto"/>
        <w:jc w:val="both"/>
        <w:rPr>
          <w:rFonts w:ascii="Arial" w:eastAsia="Times New Roman" w:hAnsi="Arial" w:cs="Arial"/>
          <w:sz w:val="24"/>
          <w:szCs w:val="24"/>
          <w:lang w:eastAsia="en-GB"/>
        </w:rPr>
      </w:pPr>
    </w:p>
    <w:p w14:paraId="0BCC8C20"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 xml:space="preserve">Management of Shortage and Supply </w:t>
      </w:r>
    </w:p>
    <w:p w14:paraId="41284BF7" w14:textId="20F4F17E" w:rsidR="007D3AC1" w:rsidRDefault="003F6084" w:rsidP="007D3AC1">
      <w:pPr>
        <w:spacing w:after="240" w:line="360" w:lineRule="auto"/>
        <w:jc w:val="both"/>
        <w:rPr>
          <w:rFonts w:ascii="Arial" w:hAnsi="Arial" w:cs="Arial"/>
          <w:sz w:val="24"/>
          <w:szCs w:val="24"/>
        </w:rPr>
      </w:pPr>
      <w:r w:rsidRPr="007D3AC1">
        <w:rPr>
          <w:rFonts w:ascii="Arial" w:hAnsi="Arial" w:cs="Arial"/>
          <w:sz w:val="24"/>
          <w:szCs w:val="24"/>
        </w:rPr>
        <w:t xml:space="preserve">There are a number of factors that might aid in adapting to changes in market demand, including advanced forecasting tools, flexible supply chains, and strong ties with suppliers. By utilising these strategies, businesses are able to forecast shifts in demand and adjust the processes involved in the supply chain. By effectively managing gaps, businesses are able to rapidly meet the requirements of their customers </w:t>
      </w:r>
      <w:r w:rsidR="00EC548A" w:rsidRPr="007D3AC1">
        <w:rPr>
          <w:rFonts w:ascii="Arial" w:hAnsi="Arial" w:cs="Arial"/>
          <w:sz w:val="24"/>
          <w:szCs w:val="24"/>
        </w:rPr>
        <w:t>(Mohammadi et al., 2018).</w:t>
      </w:r>
    </w:p>
    <w:p w14:paraId="6FE13325" w14:textId="77777777" w:rsidR="007D3AC1" w:rsidRDefault="007D3AC1">
      <w:pPr>
        <w:rPr>
          <w:rFonts w:ascii="Arial" w:hAnsi="Arial" w:cs="Arial"/>
          <w:sz w:val="24"/>
          <w:szCs w:val="24"/>
        </w:rPr>
      </w:pPr>
      <w:r>
        <w:rPr>
          <w:rFonts w:ascii="Arial" w:hAnsi="Arial" w:cs="Arial"/>
          <w:sz w:val="24"/>
          <w:szCs w:val="24"/>
        </w:rPr>
        <w:br w:type="page"/>
      </w:r>
    </w:p>
    <w:p w14:paraId="10BC4021" w14:textId="77777777" w:rsidR="00EC548A" w:rsidRPr="007D3AC1" w:rsidRDefault="00EC548A" w:rsidP="007D3AC1">
      <w:pPr>
        <w:spacing w:after="240" w:line="360" w:lineRule="auto"/>
        <w:jc w:val="both"/>
        <w:rPr>
          <w:rFonts w:ascii="Arial" w:hAnsi="Arial" w:cs="Arial"/>
          <w:sz w:val="24"/>
          <w:szCs w:val="24"/>
        </w:rPr>
      </w:pPr>
    </w:p>
    <w:p w14:paraId="41F7203E" w14:textId="77CB90D6" w:rsidR="002E7423" w:rsidRPr="006043D6" w:rsidRDefault="007D3AC1" w:rsidP="007D3AC1">
      <w:pPr>
        <w:pStyle w:val="Heading1"/>
        <w:spacing w:line="360" w:lineRule="auto"/>
        <w:rPr>
          <w:rFonts w:ascii="Arial" w:hAnsi="Arial" w:cs="Arial"/>
          <w:bCs/>
          <w:szCs w:val="36"/>
          <w:lang w:val="en-GB"/>
        </w:rPr>
      </w:pPr>
      <w:bookmarkStart w:id="5" w:name="_Toc172935007"/>
      <w:r w:rsidRPr="006043D6">
        <w:rPr>
          <w:rFonts w:ascii="Arial" w:hAnsi="Arial" w:cs="Arial"/>
          <w:bCs/>
          <w:szCs w:val="36"/>
          <w:lang w:val="en-GB"/>
        </w:rPr>
        <w:t>The Difference Between Elasticity and Inelasticity</w:t>
      </w:r>
      <w:bookmarkEnd w:id="5"/>
    </w:p>
    <w:p w14:paraId="59B0E6F3" w14:textId="77777777" w:rsidR="006043D6" w:rsidRPr="006043D6" w:rsidRDefault="006043D6" w:rsidP="006043D6"/>
    <w:p w14:paraId="409CB860"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Definitions</w:t>
      </w:r>
    </w:p>
    <w:p w14:paraId="575A0A26" w14:textId="77777777" w:rsidR="00EC548A" w:rsidRPr="007D3AC1" w:rsidRDefault="003F6084" w:rsidP="007D3AC1">
      <w:pPr>
        <w:spacing w:after="240" w:line="360" w:lineRule="auto"/>
        <w:jc w:val="both"/>
        <w:rPr>
          <w:rFonts w:ascii="Arial" w:hAnsi="Arial" w:cs="Arial"/>
          <w:sz w:val="24"/>
          <w:szCs w:val="24"/>
        </w:rPr>
      </w:pPr>
      <w:r w:rsidRPr="007D3AC1">
        <w:rPr>
          <w:rFonts w:ascii="Arial" w:hAnsi="Arial" w:cs="Arial"/>
          <w:sz w:val="24"/>
          <w:szCs w:val="24"/>
        </w:rPr>
        <w:t xml:space="preserve">The term "elasticity of demand" refers to the degree to which the amount of a product or service that is sought shifts in response to a market variable, such as the value of the product or the demand for it. </w:t>
      </w:r>
      <w:r w:rsidR="00323B01" w:rsidRPr="007D3AC1">
        <w:rPr>
          <w:rFonts w:ascii="Arial" w:hAnsi="Arial" w:cs="Arial"/>
          <w:sz w:val="24"/>
          <w:szCs w:val="24"/>
        </w:rPr>
        <w:t>W</w:t>
      </w:r>
      <w:r w:rsidRPr="007D3AC1">
        <w:rPr>
          <w:rFonts w:ascii="Arial" w:hAnsi="Arial" w:cs="Arial"/>
          <w:sz w:val="24"/>
          <w:szCs w:val="24"/>
        </w:rPr>
        <w:t>hen prices change, high-elasticity products cause considerable fluctuations in demand. This is the case because of the characteristics of the items. Whenever there is a change in the price of something, this takes place</w:t>
      </w:r>
      <w:r w:rsidR="00323B01" w:rsidRPr="007D3AC1">
        <w:rPr>
          <w:rFonts w:ascii="Arial" w:hAnsi="Arial" w:cs="Arial"/>
          <w:sz w:val="24"/>
          <w:szCs w:val="24"/>
        </w:rPr>
        <w:t xml:space="preserve"> (Beckman and Smith, 2014).</w:t>
      </w:r>
      <w:r w:rsidRPr="007D3AC1">
        <w:rPr>
          <w:rFonts w:ascii="Arial" w:hAnsi="Arial" w:cs="Arial"/>
          <w:sz w:val="24"/>
          <w:szCs w:val="24"/>
        </w:rPr>
        <w:t xml:space="preserve"> However, inelasticity of demand occurs when the amount of an item or service that is desired does not change significantly regardless of the price of the good or service. Since people continue to purchase pharmaceuticals and utilities despite price rises, the demand for these products is inelastic. The pharmaceutical industry and utility items are two examples of commodities</w:t>
      </w:r>
      <w:r w:rsidR="00323B01" w:rsidRPr="007D3AC1">
        <w:rPr>
          <w:rFonts w:ascii="Arial" w:hAnsi="Arial" w:cs="Arial"/>
          <w:sz w:val="24"/>
          <w:szCs w:val="24"/>
        </w:rPr>
        <w:t xml:space="preserve"> </w:t>
      </w:r>
      <w:r w:rsidR="00EC548A" w:rsidRPr="007D3AC1">
        <w:rPr>
          <w:rFonts w:ascii="Arial" w:hAnsi="Arial" w:cs="Arial"/>
          <w:sz w:val="24"/>
          <w:szCs w:val="24"/>
        </w:rPr>
        <w:t>(Kumari et al., 2020).</w:t>
      </w:r>
    </w:p>
    <w:p w14:paraId="35A5C499" w14:textId="77777777" w:rsidR="008A6FAE" w:rsidRDefault="004827C0" w:rsidP="008A6FAE">
      <w:pPr>
        <w:keepNext/>
        <w:spacing w:after="240" w:line="360" w:lineRule="auto"/>
        <w:jc w:val="center"/>
      </w:pPr>
      <w:r w:rsidRPr="007D3AC1">
        <w:rPr>
          <w:rFonts w:ascii="Arial" w:hAnsi="Arial" w:cs="Arial"/>
          <w:noProof/>
        </w:rPr>
        <w:drawing>
          <wp:inline distT="0" distB="0" distL="0" distR="0" wp14:anchorId="5D1FA93A" wp14:editId="22AC0232">
            <wp:extent cx="3435876" cy="1749287"/>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41825" cy="1752316"/>
                    </a:xfrm>
                    <a:prstGeom prst="rect">
                      <a:avLst/>
                    </a:prstGeom>
                  </pic:spPr>
                </pic:pic>
              </a:graphicData>
            </a:graphic>
          </wp:inline>
        </w:drawing>
      </w:r>
    </w:p>
    <w:p w14:paraId="34443463" w14:textId="37A54209" w:rsidR="004827C0" w:rsidRPr="008A6FAE" w:rsidRDefault="008A6FAE" w:rsidP="008A6FAE">
      <w:pPr>
        <w:pStyle w:val="Caption"/>
        <w:jc w:val="center"/>
        <w:rPr>
          <w:rFonts w:ascii="Arial" w:hAnsi="Arial" w:cs="Arial"/>
          <w:sz w:val="24"/>
          <w:szCs w:val="24"/>
        </w:rPr>
      </w:pPr>
      <w:r w:rsidRPr="008A6FAE">
        <w:rPr>
          <w:rFonts w:ascii="Arial" w:hAnsi="Arial" w:cs="Arial"/>
        </w:rPr>
        <w:t xml:space="preserve">Figure </w:t>
      </w:r>
      <w:r w:rsidRPr="008A6FAE">
        <w:rPr>
          <w:rFonts w:ascii="Arial" w:hAnsi="Arial" w:cs="Arial"/>
        </w:rPr>
        <w:fldChar w:fldCharType="begin"/>
      </w:r>
      <w:r w:rsidRPr="008A6FAE">
        <w:rPr>
          <w:rFonts w:ascii="Arial" w:hAnsi="Arial" w:cs="Arial"/>
        </w:rPr>
        <w:instrText xml:space="preserve"> SEQ Figure \* ARABIC </w:instrText>
      </w:r>
      <w:r w:rsidRPr="008A6FAE">
        <w:rPr>
          <w:rFonts w:ascii="Arial" w:hAnsi="Arial" w:cs="Arial"/>
        </w:rPr>
        <w:fldChar w:fldCharType="separate"/>
      </w:r>
      <w:r>
        <w:rPr>
          <w:rFonts w:ascii="Arial" w:hAnsi="Arial" w:cs="Arial"/>
          <w:noProof/>
        </w:rPr>
        <w:t>6</w:t>
      </w:r>
      <w:r w:rsidRPr="008A6FAE">
        <w:rPr>
          <w:rFonts w:ascii="Arial" w:hAnsi="Arial" w:cs="Arial"/>
        </w:rPr>
        <w:fldChar w:fldCharType="end"/>
      </w:r>
      <w:r w:rsidRPr="008A6FAE">
        <w:rPr>
          <w:rFonts w:ascii="Arial" w:hAnsi="Arial" w:cs="Arial"/>
        </w:rPr>
        <w:t>: Explanation Chart</w:t>
      </w:r>
    </w:p>
    <w:p w14:paraId="13A7EC3E" w14:textId="77777777" w:rsidR="007D3AC1" w:rsidRDefault="007D3AC1">
      <w:pPr>
        <w:rPr>
          <w:rFonts w:ascii="Arial" w:hAnsi="Arial" w:cs="Arial"/>
          <w:b/>
          <w:sz w:val="24"/>
          <w:szCs w:val="24"/>
        </w:rPr>
      </w:pPr>
      <w:r>
        <w:rPr>
          <w:rFonts w:ascii="Arial" w:hAnsi="Arial" w:cs="Arial"/>
          <w:b/>
          <w:sz w:val="24"/>
          <w:szCs w:val="24"/>
        </w:rPr>
        <w:br w:type="page"/>
      </w:r>
    </w:p>
    <w:p w14:paraId="379A98FA" w14:textId="4820213D"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lastRenderedPageBreak/>
        <w:t xml:space="preserve">Comparison with Examples </w:t>
      </w:r>
    </w:p>
    <w:p w14:paraId="40EB6E96" w14:textId="77777777" w:rsidR="00EC548A" w:rsidRPr="007D3AC1" w:rsidRDefault="00323B01" w:rsidP="007D3AC1">
      <w:pPr>
        <w:spacing w:after="240" w:line="360" w:lineRule="auto"/>
        <w:jc w:val="both"/>
        <w:rPr>
          <w:rFonts w:ascii="Arial" w:hAnsi="Arial" w:cs="Arial"/>
          <w:sz w:val="24"/>
          <w:szCs w:val="24"/>
        </w:rPr>
      </w:pPr>
      <w:r w:rsidRPr="007D3AC1">
        <w:rPr>
          <w:rFonts w:ascii="Arial" w:hAnsi="Arial" w:cs="Arial"/>
          <w:sz w:val="24"/>
          <w:szCs w:val="24"/>
        </w:rPr>
        <w:t xml:space="preserve">Every time there is a change in the pricing of the items, there is a possibility that the elastic commodity demand for such goods. These goods are consumer goods that are neither needs nor luxury items. They fall within the category of commodities. As prices continue to grow sales of high-end gadgets continue to decrease (Buer,2016). This happens anytime there is an increase in pricing. Nevertheless, despite the fact that prices have increased, inelastic items such as gasoline and electricity, as well as essentials such as food, continue to be in demand. Considering that customers buy these things because they are required to do so, it may be deduced that price fluctuations have less of an impact on the decisions they make regarding their purchases </w:t>
      </w:r>
      <w:r w:rsidR="00EC548A" w:rsidRPr="007D3AC1">
        <w:rPr>
          <w:rFonts w:ascii="Arial" w:hAnsi="Arial" w:cs="Arial"/>
          <w:sz w:val="24"/>
          <w:szCs w:val="24"/>
        </w:rPr>
        <w:t>(Kumari et al., 2020).</w:t>
      </w:r>
    </w:p>
    <w:p w14:paraId="22FE3A13"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 xml:space="preserve">Advantages and Disadvantages </w:t>
      </w:r>
    </w:p>
    <w:p w14:paraId="0E06AC9E" w14:textId="77777777" w:rsidR="00EC548A" w:rsidRPr="007D3AC1" w:rsidRDefault="00EC548A" w:rsidP="007D3AC1">
      <w:pPr>
        <w:autoSpaceDE w:val="0"/>
        <w:autoSpaceDN w:val="0"/>
        <w:adjustRightInd w:val="0"/>
        <w:spacing w:after="200" w:line="360" w:lineRule="auto"/>
        <w:jc w:val="both"/>
        <w:rPr>
          <w:rFonts w:ascii="Arial" w:hAnsi="Arial" w:cs="Arial"/>
          <w:sz w:val="24"/>
          <w:szCs w:val="24"/>
        </w:rPr>
      </w:pPr>
      <w:r w:rsidRPr="007D3AC1">
        <w:rPr>
          <w:rFonts w:ascii="Arial" w:hAnsi="Arial" w:cs="Arial"/>
          <w:sz w:val="24"/>
          <w:szCs w:val="24"/>
        </w:rPr>
        <w:t xml:space="preserve">Elasticity of demand provides several advantages, including the ability to set optimal pricing strategies that can maximize revenue during periods of high demand. Lower taxes and increased sales can result from accurately predicting consumer responses to price changes. However, the need for constant market monitoring and the short-term effectiveness of price adjustments </w:t>
      </w:r>
      <w:proofErr w:type="gramStart"/>
      <w:r w:rsidRPr="007D3AC1">
        <w:rPr>
          <w:rFonts w:ascii="Arial" w:hAnsi="Arial" w:cs="Arial"/>
          <w:sz w:val="24"/>
          <w:szCs w:val="24"/>
        </w:rPr>
        <w:t>pose</w:t>
      </w:r>
      <w:proofErr w:type="gramEnd"/>
      <w:r w:rsidRPr="007D3AC1">
        <w:rPr>
          <w:rFonts w:ascii="Arial" w:hAnsi="Arial" w:cs="Arial"/>
          <w:sz w:val="24"/>
          <w:szCs w:val="24"/>
        </w:rPr>
        <w:t xml:space="preserve"> significant challenges. Additionally, businesses may struggle to maintain stability in volatile markets where demand is highly elastic (Buer, 2016).</w:t>
      </w:r>
    </w:p>
    <w:p w14:paraId="3118E857" w14:textId="4BD36AA8" w:rsidR="007D3AC1" w:rsidRDefault="00EC548A" w:rsidP="007D3AC1">
      <w:pPr>
        <w:autoSpaceDE w:val="0"/>
        <w:autoSpaceDN w:val="0"/>
        <w:adjustRightInd w:val="0"/>
        <w:spacing w:after="200" w:line="360" w:lineRule="auto"/>
        <w:jc w:val="both"/>
        <w:rPr>
          <w:rFonts w:ascii="Arial" w:hAnsi="Arial" w:cs="Arial"/>
          <w:sz w:val="24"/>
          <w:szCs w:val="24"/>
        </w:rPr>
      </w:pPr>
      <w:r w:rsidRPr="007D3AC1">
        <w:rPr>
          <w:rFonts w:ascii="Arial" w:hAnsi="Arial" w:cs="Arial"/>
          <w:sz w:val="24"/>
          <w:szCs w:val="24"/>
        </w:rPr>
        <w:t>Inelasticity of demand offers the advantage of stable revenue, as businesses can increase prices without significantly losing customers. This stability allows for more predictable financial planning and can lead to higher profit margins during economic fluctuations (Beckman and Smith, 2014). However, the main disadvantage is the potential for consumer dissatisfaction and decreased affordability, particularly when prices for essential goods are raised. Additionally, companies relying on inelastic demand may face public backlash and regulatory scrutiny if price increases are perceived as exploitative (</w:t>
      </w:r>
      <w:proofErr w:type="spellStart"/>
      <w:r w:rsidRPr="007D3AC1">
        <w:rPr>
          <w:rFonts w:ascii="Arial" w:hAnsi="Arial" w:cs="Arial"/>
          <w:sz w:val="24"/>
          <w:szCs w:val="24"/>
        </w:rPr>
        <w:t>Kinnucan</w:t>
      </w:r>
      <w:proofErr w:type="spellEnd"/>
      <w:r w:rsidRPr="007D3AC1">
        <w:rPr>
          <w:rFonts w:ascii="Arial" w:hAnsi="Arial" w:cs="Arial"/>
          <w:sz w:val="24"/>
          <w:szCs w:val="24"/>
        </w:rPr>
        <w:t xml:space="preserve"> and Zheng, 2004).</w:t>
      </w:r>
    </w:p>
    <w:p w14:paraId="08AF7E02" w14:textId="77777777" w:rsidR="007D3AC1" w:rsidRDefault="007D3AC1">
      <w:pPr>
        <w:rPr>
          <w:rFonts w:ascii="Arial" w:hAnsi="Arial" w:cs="Arial"/>
          <w:sz w:val="24"/>
          <w:szCs w:val="24"/>
        </w:rPr>
      </w:pPr>
      <w:r>
        <w:rPr>
          <w:rFonts w:ascii="Arial" w:hAnsi="Arial" w:cs="Arial"/>
          <w:sz w:val="24"/>
          <w:szCs w:val="24"/>
        </w:rPr>
        <w:br w:type="page"/>
      </w:r>
    </w:p>
    <w:p w14:paraId="31D8236A" w14:textId="77777777" w:rsidR="00E014C8" w:rsidRPr="006043D6" w:rsidRDefault="00E014C8" w:rsidP="006043D6">
      <w:pPr>
        <w:pStyle w:val="Heading1"/>
        <w:rPr>
          <w:rFonts w:ascii="Arial" w:hAnsi="Arial" w:cs="Arial"/>
          <w:sz w:val="36"/>
          <w:szCs w:val="36"/>
        </w:rPr>
      </w:pPr>
    </w:p>
    <w:p w14:paraId="23961B43" w14:textId="2A2A0869" w:rsidR="00E014C8" w:rsidRDefault="006043D6" w:rsidP="006043D6">
      <w:pPr>
        <w:pStyle w:val="Heading1"/>
        <w:rPr>
          <w:rFonts w:ascii="Arial" w:hAnsi="Arial" w:cs="Arial"/>
          <w:lang w:val="en-GB"/>
        </w:rPr>
      </w:pPr>
      <w:bookmarkStart w:id="6" w:name="_Toc172935008"/>
      <w:r w:rsidRPr="006043D6">
        <w:rPr>
          <w:rFonts w:ascii="Arial" w:hAnsi="Arial" w:cs="Arial"/>
          <w:lang w:val="en-GB"/>
        </w:rPr>
        <w:t>Supply and Demand Laws</w:t>
      </w:r>
      <w:bookmarkEnd w:id="6"/>
    </w:p>
    <w:p w14:paraId="06D94358" w14:textId="77777777" w:rsidR="006043D6" w:rsidRPr="006043D6" w:rsidRDefault="006043D6" w:rsidP="006043D6"/>
    <w:p w14:paraId="50A0A205"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Increased Demand, Unchanged Supply</w:t>
      </w:r>
    </w:p>
    <w:p w14:paraId="3D747B00" w14:textId="25C51608" w:rsidR="00EC548A" w:rsidRPr="007D3AC1" w:rsidRDefault="00EC548A" w:rsidP="007D3AC1">
      <w:pPr>
        <w:autoSpaceDE w:val="0"/>
        <w:autoSpaceDN w:val="0"/>
        <w:adjustRightInd w:val="0"/>
        <w:spacing w:after="200" w:line="360" w:lineRule="auto"/>
        <w:jc w:val="both"/>
        <w:rPr>
          <w:rFonts w:ascii="Arial" w:hAnsi="Arial" w:cs="Arial"/>
          <w:sz w:val="24"/>
          <w:szCs w:val="24"/>
        </w:rPr>
      </w:pPr>
      <w:r w:rsidRPr="007D3AC1">
        <w:rPr>
          <w:rFonts w:ascii="Arial" w:hAnsi="Arial" w:cs="Arial"/>
          <w:sz w:val="24"/>
          <w:szCs w:val="24"/>
        </w:rPr>
        <w:t>This scenario typically occurs when a product becomes more popular or a population's income increases, enhancing their purchasing power. The higher demand pressures the market, causing prices to rise until supply can be adjusted to meet the new demand levels.</w:t>
      </w:r>
    </w:p>
    <w:p w14:paraId="389F7908"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Decreased Demand, Unchanged Supply</w:t>
      </w:r>
    </w:p>
    <w:p w14:paraId="58F2ED10" w14:textId="695A4B27" w:rsidR="00EC548A" w:rsidRPr="007D3AC1" w:rsidRDefault="00EC548A" w:rsidP="007D3AC1">
      <w:pPr>
        <w:autoSpaceDE w:val="0"/>
        <w:autoSpaceDN w:val="0"/>
        <w:adjustRightInd w:val="0"/>
        <w:spacing w:after="200" w:line="360" w:lineRule="auto"/>
        <w:jc w:val="both"/>
        <w:rPr>
          <w:rFonts w:ascii="Arial" w:hAnsi="Arial" w:cs="Arial"/>
          <w:sz w:val="24"/>
          <w:szCs w:val="24"/>
        </w:rPr>
      </w:pPr>
      <w:r w:rsidRPr="007D3AC1">
        <w:rPr>
          <w:rFonts w:ascii="Arial" w:hAnsi="Arial" w:cs="Arial"/>
          <w:sz w:val="24"/>
          <w:szCs w:val="24"/>
        </w:rPr>
        <w:t>This situation can occur due to a decline in consumer interest, economic downturns, or changes in preferences. As demand drops, suppliers may reduce prices to encourage sales and clear excess inventory, leading to a decrease in market prices and quantities sold (Aiming, 1991).</w:t>
      </w:r>
    </w:p>
    <w:p w14:paraId="7A7D71C0"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Increased Supply, Unchanged Demand</w:t>
      </w:r>
    </w:p>
    <w:p w14:paraId="3981C504" w14:textId="3724246A" w:rsidR="00EC548A" w:rsidRPr="007D3AC1" w:rsidRDefault="00DD3E2A" w:rsidP="007D3AC1">
      <w:pPr>
        <w:autoSpaceDE w:val="0"/>
        <w:autoSpaceDN w:val="0"/>
        <w:adjustRightInd w:val="0"/>
        <w:spacing w:after="200" w:line="360" w:lineRule="auto"/>
        <w:jc w:val="both"/>
        <w:rPr>
          <w:rFonts w:ascii="Arial" w:hAnsi="Arial" w:cs="Arial"/>
          <w:sz w:val="24"/>
          <w:szCs w:val="24"/>
        </w:rPr>
      </w:pPr>
      <w:r w:rsidRPr="00DD3E2A">
        <w:rPr>
          <w:rFonts w:ascii="Arial" w:hAnsi="Arial" w:cs="Arial"/>
          <w:sz w:val="24"/>
          <w:szCs w:val="24"/>
        </w:rPr>
        <w:t>This may occur as a result of new companies joining the market or as a result of established producers raising their output levels</w:t>
      </w:r>
      <w:r w:rsidR="00EC548A" w:rsidRPr="007D3AC1">
        <w:rPr>
          <w:rFonts w:ascii="Arial" w:hAnsi="Arial" w:cs="Arial"/>
          <w:sz w:val="24"/>
          <w:szCs w:val="24"/>
        </w:rPr>
        <w:t>. The surplus supply exerts downward pressure on prices as sellers compete to attract buyers, resulting in reduced prices and increased availability of goods.</w:t>
      </w:r>
    </w:p>
    <w:p w14:paraId="42700471" w14:textId="77777777" w:rsidR="00EC548A" w:rsidRPr="007D3AC1" w:rsidRDefault="00EC548A" w:rsidP="007D3AC1">
      <w:pPr>
        <w:autoSpaceDE w:val="0"/>
        <w:autoSpaceDN w:val="0"/>
        <w:adjustRightInd w:val="0"/>
        <w:spacing w:after="200" w:line="360" w:lineRule="auto"/>
        <w:jc w:val="both"/>
        <w:rPr>
          <w:rFonts w:ascii="Arial" w:hAnsi="Arial" w:cs="Arial"/>
          <w:b/>
          <w:sz w:val="24"/>
          <w:szCs w:val="24"/>
        </w:rPr>
      </w:pPr>
      <w:r w:rsidRPr="007D3AC1">
        <w:rPr>
          <w:rFonts w:ascii="Arial" w:hAnsi="Arial" w:cs="Arial"/>
          <w:b/>
          <w:sz w:val="24"/>
          <w:szCs w:val="24"/>
        </w:rPr>
        <w:t>Decreased Supply, Unchanged Demand</w:t>
      </w:r>
    </w:p>
    <w:p w14:paraId="5E6742A8" w14:textId="0E88EFDD" w:rsidR="00EC548A" w:rsidRPr="007D3AC1" w:rsidRDefault="00EC548A" w:rsidP="007D3AC1">
      <w:pPr>
        <w:autoSpaceDE w:val="0"/>
        <w:autoSpaceDN w:val="0"/>
        <w:adjustRightInd w:val="0"/>
        <w:spacing w:after="200" w:line="360" w:lineRule="auto"/>
        <w:jc w:val="both"/>
        <w:rPr>
          <w:rFonts w:ascii="Arial" w:hAnsi="Arial" w:cs="Arial"/>
          <w:sz w:val="24"/>
          <w:szCs w:val="24"/>
        </w:rPr>
      </w:pPr>
      <w:r w:rsidRPr="007D3AC1">
        <w:rPr>
          <w:rFonts w:ascii="Arial" w:hAnsi="Arial" w:cs="Arial"/>
          <w:sz w:val="24"/>
          <w:szCs w:val="24"/>
        </w:rPr>
        <w:t xml:space="preserve">This scenario may occur due to production disruptions, resource shortages, or supply chain issues. The limited supply forces </w:t>
      </w:r>
      <w:r w:rsidR="00551DF4" w:rsidRPr="007D3AC1">
        <w:rPr>
          <w:rFonts w:ascii="Arial" w:hAnsi="Arial" w:cs="Arial"/>
          <w:sz w:val="24"/>
          <w:szCs w:val="24"/>
        </w:rPr>
        <w:t>price</w:t>
      </w:r>
      <w:r w:rsidRPr="007D3AC1">
        <w:rPr>
          <w:rFonts w:ascii="Arial" w:hAnsi="Arial" w:cs="Arial"/>
          <w:sz w:val="24"/>
          <w:szCs w:val="24"/>
        </w:rPr>
        <w:t xml:space="preserve"> up as consumers compete for the available goods, leading to higher prices and reduced quantities in the market (Chen et al., 2017).</w:t>
      </w:r>
    </w:p>
    <w:p w14:paraId="3A751E8B" w14:textId="77777777" w:rsidR="00B27F1B" w:rsidRPr="007D3AC1" w:rsidRDefault="00B27F1B" w:rsidP="007D3AC1">
      <w:pPr>
        <w:autoSpaceDE w:val="0"/>
        <w:autoSpaceDN w:val="0"/>
        <w:adjustRightInd w:val="0"/>
        <w:spacing w:after="200" w:line="360" w:lineRule="auto"/>
        <w:jc w:val="both"/>
        <w:rPr>
          <w:rFonts w:ascii="Arial" w:hAnsi="Arial" w:cs="Arial"/>
          <w:sz w:val="24"/>
          <w:szCs w:val="24"/>
        </w:rPr>
      </w:pPr>
    </w:p>
    <w:p w14:paraId="3A218979" w14:textId="77777777" w:rsidR="00551DF4" w:rsidRPr="007D3AC1" w:rsidRDefault="00551DF4" w:rsidP="007D3AC1">
      <w:pPr>
        <w:autoSpaceDE w:val="0"/>
        <w:autoSpaceDN w:val="0"/>
        <w:adjustRightInd w:val="0"/>
        <w:spacing w:after="200" w:line="360" w:lineRule="auto"/>
        <w:jc w:val="both"/>
        <w:rPr>
          <w:rFonts w:ascii="Arial" w:hAnsi="Arial" w:cs="Arial"/>
          <w:sz w:val="24"/>
          <w:szCs w:val="24"/>
        </w:rPr>
      </w:pPr>
    </w:p>
    <w:p w14:paraId="505F29FA" w14:textId="77777777" w:rsidR="008A6FAE" w:rsidRDefault="00DE6DE3" w:rsidP="008A6FAE">
      <w:pPr>
        <w:keepNext/>
        <w:autoSpaceDE w:val="0"/>
        <w:autoSpaceDN w:val="0"/>
        <w:adjustRightInd w:val="0"/>
        <w:spacing w:after="200" w:line="360" w:lineRule="auto"/>
        <w:jc w:val="center"/>
      </w:pPr>
      <w:r w:rsidRPr="007D3AC1">
        <w:rPr>
          <w:rFonts w:ascii="Arial" w:hAnsi="Arial" w:cs="Arial"/>
          <w:noProof/>
        </w:rPr>
        <w:lastRenderedPageBreak/>
        <w:drawing>
          <wp:inline distT="0" distB="0" distL="0" distR="0" wp14:anchorId="3BDCEFC3" wp14:editId="25E6DD24">
            <wp:extent cx="5434115" cy="5780598"/>
            <wp:effectExtent l="0" t="0" r="0" b="0"/>
            <wp:docPr id="7" name="Picture 7" descr="3.3 Demand, Supply, and Equilibrium – Principles of Econom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3.3 Demand, Supply, and Equilibrium – Principles of Economic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41205" cy="5788140"/>
                    </a:xfrm>
                    <a:prstGeom prst="rect">
                      <a:avLst/>
                    </a:prstGeom>
                    <a:noFill/>
                    <a:ln>
                      <a:noFill/>
                    </a:ln>
                  </pic:spPr>
                </pic:pic>
              </a:graphicData>
            </a:graphic>
          </wp:inline>
        </w:drawing>
      </w:r>
    </w:p>
    <w:p w14:paraId="28FD8841" w14:textId="3DA457D6" w:rsidR="00E014C8" w:rsidRPr="008A6FAE" w:rsidRDefault="008A6FAE" w:rsidP="008A6FAE">
      <w:pPr>
        <w:pStyle w:val="Caption"/>
        <w:jc w:val="center"/>
        <w:rPr>
          <w:rFonts w:ascii="Arial" w:hAnsi="Arial" w:cs="Arial"/>
        </w:rPr>
      </w:pPr>
      <w:r w:rsidRPr="008A6FAE">
        <w:rPr>
          <w:rFonts w:ascii="Arial" w:hAnsi="Arial" w:cs="Arial"/>
        </w:rPr>
        <w:t xml:space="preserve">Figure </w:t>
      </w:r>
      <w:r w:rsidRPr="008A6FAE">
        <w:rPr>
          <w:rFonts w:ascii="Arial" w:hAnsi="Arial" w:cs="Arial"/>
        </w:rPr>
        <w:fldChar w:fldCharType="begin"/>
      </w:r>
      <w:r w:rsidRPr="008A6FAE">
        <w:rPr>
          <w:rFonts w:ascii="Arial" w:hAnsi="Arial" w:cs="Arial"/>
        </w:rPr>
        <w:instrText xml:space="preserve"> SEQ Figure \* ARABIC </w:instrText>
      </w:r>
      <w:r w:rsidRPr="008A6FAE">
        <w:rPr>
          <w:rFonts w:ascii="Arial" w:hAnsi="Arial" w:cs="Arial"/>
        </w:rPr>
        <w:fldChar w:fldCharType="separate"/>
      </w:r>
      <w:r w:rsidRPr="008A6FAE">
        <w:rPr>
          <w:rFonts w:ascii="Arial" w:hAnsi="Arial" w:cs="Arial"/>
          <w:noProof/>
        </w:rPr>
        <w:t>7</w:t>
      </w:r>
      <w:r w:rsidRPr="008A6FAE">
        <w:rPr>
          <w:rFonts w:ascii="Arial" w:hAnsi="Arial" w:cs="Arial"/>
        </w:rPr>
        <w:fldChar w:fldCharType="end"/>
      </w:r>
      <w:r w:rsidRPr="008A6FAE">
        <w:rPr>
          <w:rFonts w:ascii="Arial" w:hAnsi="Arial" w:cs="Arial"/>
        </w:rPr>
        <w:t>: Supply and Demand Laws Chart</w:t>
      </w:r>
    </w:p>
    <w:p w14:paraId="2160E3E2" w14:textId="04E0B16A" w:rsidR="007D3AC1" w:rsidRPr="008A6FAE" w:rsidRDefault="00DE6DE3" w:rsidP="008A6FAE">
      <w:pPr>
        <w:autoSpaceDE w:val="0"/>
        <w:autoSpaceDN w:val="0"/>
        <w:adjustRightInd w:val="0"/>
        <w:spacing w:after="200" w:line="360" w:lineRule="auto"/>
        <w:jc w:val="center"/>
        <w:rPr>
          <w:rFonts w:ascii="Arial" w:hAnsi="Arial" w:cs="Arial"/>
          <w:color w:val="2C3E50"/>
          <w:sz w:val="18"/>
          <w:szCs w:val="18"/>
          <w:shd w:val="clear" w:color="auto" w:fill="FFFFFF"/>
        </w:rPr>
      </w:pPr>
      <w:r w:rsidRPr="008A6FAE">
        <w:rPr>
          <w:rFonts w:ascii="Arial" w:hAnsi="Arial" w:cs="Arial"/>
          <w:color w:val="2C3E50"/>
          <w:sz w:val="18"/>
          <w:szCs w:val="18"/>
          <w:shd w:val="clear" w:color="auto" w:fill="FFFFFF"/>
        </w:rPr>
        <w:t>Source: University of Minnesota (2016)</w:t>
      </w:r>
    </w:p>
    <w:p w14:paraId="6F07187D" w14:textId="3165E68D" w:rsidR="007D3AC1" w:rsidRPr="008A6FAE" w:rsidRDefault="007D3AC1" w:rsidP="008A6FAE">
      <w:pPr>
        <w:pStyle w:val="Heading1"/>
        <w:rPr>
          <w:rFonts w:ascii="Arial" w:hAnsi="Arial" w:cs="Arial"/>
          <w:color w:val="2C3E50"/>
          <w:sz w:val="20"/>
          <w:szCs w:val="23"/>
          <w:shd w:val="clear" w:color="auto" w:fill="FFFFFF"/>
        </w:rPr>
      </w:pPr>
      <w:r>
        <w:rPr>
          <w:color w:val="2C3E50"/>
          <w:sz w:val="20"/>
          <w:szCs w:val="23"/>
          <w:shd w:val="clear" w:color="auto" w:fill="FFFFFF"/>
        </w:rPr>
        <w:br w:type="page"/>
      </w:r>
      <w:bookmarkStart w:id="7" w:name="_Toc172935009"/>
      <w:r w:rsidR="00E331C1" w:rsidRPr="008A6FAE">
        <w:rPr>
          <w:rFonts w:ascii="Arial" w:hAnsi="Arial" w:cs="Arial"/>
          <w:shd w:val="clear" w:color="auto" w:fill="FFFFFF"/>
        </w:rPr>
        <w:lastRenderedPageBreak/>
        <w:t>Conclusion</w:t>
      </w:r>
      <w:bookmarkEnd w:id="7"/>
    </w:p>
    <w:p w14:paraId="481FDA70" w14:textId="77777777" w:rsidR="00E331C1" w:rsidRPr="00E331C1" w:rsidRDefault="00E331C1" w:rsidP="00E331C1">
      <w:pPr>
        <w:rPr>
          <w:lang w:val="en-US"/>
        </w:rPr>
      </w:pPr>
    </w:p>
    <w:p w14:paraId="056EC0A2" w14:textId="1643DECB" w:rsidR="00E331C1" w:rsidRDefault="00E331C1" w:rsidP="00E331C1">
      <w:pPr>
        <w:spacing w:line="360" w:lineRule="auto"/>
        <w:rPr>
          <w:rFonts w:ascii="Arial" w:hAnsi="Arial" w:cs="Arial"/>
          <w:sz w:val="24"/>
          <w:szCs w:val="24"/>
          <w:lang w:val="en-US"/>
        </w:rPr>
      </w:pPr>
      <w:r w:rsidRPr="00E331C1">
        <w:rPr>
          <w:rFonts w:ascii="Arial" w:hAnsi="Arial" w:cs="Arial"/>
          <w:sz w:val="24"/>
          <w:szCs w:val="24"/>
          <w:lang w:val="en-US"/>
        </w:rPr>
        <w:t>In the future, resolving such challenges requires initiative. Achieving long-term economic stability will require promoting innovation, strengthening supply chains, and getting ready for any future crises. Businesses and governments may work towards a more adaptable and flexible economic system that is better suited to manage unforeseen circumstances in the future and promote sustainable growth by putting these methods into practice.</w:t>
      </w:r>
    </w:p>
    <w:p w14:paraId="44C6D329" w14:textId="77777777" w:rsidR="00E331C1" w:rsidRDefault="00E331C1">
      <w:pPr>
        <w:rPr>
          <w:rFonts w:ascii="Arial" w:hAnsi="Arial" w:cs="Arial"/>
          <w:sz w:val="24"/>
          <w:szCs w:val="24"/>
          <w:lang w:val="en-US"/>
        </w:rPr>
      </w:pPr>
      <w:r>
        <w:rPr>
          <w:rFonts w:ascii="Arial" w:hAnsi="Arial" w:cs="Arial"/>
          <w:sz w:val="24"/>
          <w:szCs w:val="24"/>
          <w:lang w:val="en-US"/>
        </w:rPr>
        <w:br w:type="page"/>
      </w:r>
    </w:p>
    <w:p w14:paraId="12D526F2" w14:textId="77777777" w:rsidR="00551DF4" w:rsidRPr="007D3AC1" w:rsidRDefault="00551DF4" w:rsidP="00E331C1">
      <w:pPr>
        <w:spacing w:line="360" w:lineRule="auto"/>
        <w:rPr>
          <w:rFonts w:ascii="Arial" w:hAnsi="Arial" w:cs="Arial"/>
          <w:sz w:val="20"/>
          <w:szCs w:val="24"/>
        </w:rPr>
      </w:pPr>
    </w:p>
    <w:bookmarkStart w:id="8" w:name="_Toc172935010" w:displacedByCustomXml="next"/>
    <w:bookmarkStart w:id="9" w:name="_Toc172931855" w:displacedByCustomXml="next"/>
    <w:sdt>
      <w:sdtPr>
        <w:rPr>
          <w:rFonts w:ascii="Arial" w:eastAsiaTheme="minorHAnsi" w:hAnsi="Arial" w:cs="Arial"/>
          <w:bCs/>
          <w:color w:val="auto"/>
          <w:sz w:val="22"/>
          <w:szCs w:val="22"/>
          <w:lang w:val="en-GB"/>
        </w:rPr>
        <w:id w:val="734126602"/>
        <w:docPartObj>
          <w:docPartGallery w:val="Bibliographies"/>
          <w:docPartUnique/>
        </w:docPartObj>
      </w:sdtPr>
      <w:sdtEndPr>
        <w:rPr>
          <w:bCs w:val="0"/>
        </w:rPr>
      </w:sdtEndPr>
      <w:sdtContent>
        <w:p w14:paraId="1D130668" w14:textId="5CB49875" w:rsidR="00307C3B" w:rsidRPr="007D3AC1" w:rsidRDefault="00307C3B" w:rsidP="007D3AC1">
          <w:pPr>
            <w:pStyle w:val="Heading1"/>
            <w:spacing w:line="360" w:lineRule="auto"/>
            <w:rPr>
              <w:rFonts w:ascii="Arial" w:hAnsi="Arial" w:cs="Arial"/>
              <w:bCs/>
              <w:lang w:val="en-GB"/>
            </w:rPr>
          </w:pPr>
          <w:r w:rsidRPr="007D3AC1">
            <w:rPr>
              <w:rFonts w:ascii="Arial" w:hAnsi="Arial" w:cs="Arial"/>
              <w:bCs/>
              <w:lang w:val="en-GB"/>
            </w:rPr>
            <w:t>References</w:t>
          </w:r>
          <w:r w:rsidR="00334CED" w:rsidRPr="007D3AC1">
            <w:rPr>
              <w:rFonts w:ascii="Arial" w:hAnsi="Arial" w:cs="Arial"/>
              <w:bCs/>
              <w:lang w:val="en-GB"/>
            </w:rPr>
            <w:t>:</w:t>
          </w:r>
          <w:bookmarkEnd w:id="9"/>
          <w:bookmarkEnd w:id="8"/>
        </w:p>
        <w:p w14:paraId="7FE65A4A" w14:textId="77777777" w:rsidR="00334CED" w:rsidRPr="007D3AC1" w:rsidRDefault="00334CED" w:rsidP="007D3AC1">
          <w:pPr>
            <w:spacing w:line="360" w:lineRule="auto"/>
            <w:rPr>
              <w:rFonts w:ascii="Arial" w:hAnsi="Arial" w:cs="Arial"/>
            </w:rPr>
          </w:pPr>
        </w:p>
        <w:sdt>
          <w:sdtPr>
            <w:id w:val="-573587230"/>
            <w:bibliography/>
          </w:sdtPr>
          <w:sdtEndPr>
            <w:rPr>
              <w:rFonts w:ascii="Arial" w:hAnsi="Arial" w:cs="Arial"/>
            </w:rPr>
          </w:sdtEndPr>
          <w:sdtContent>
            <w:p w14:paraId="7DE98B2F"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proofErr w:type="spellStart"/>
              <w:r w:rsidRPr="007D3AC1">
                <w:rPr>
                  <w:rFonts w:ascii="Arial" w:hAnsi="Arial" w:cs="Arial"/>
                  <w:sz w:val="24"/>
                  <w:szCs w:val="24"/>
                </w:rPr>
                <w:t>Abutabenjeh</w:t>
              </w:r>
              <w:proofErr w:type="spellEnd"/>
              <w:r w:rsidRPr="007D3AC1">
                <w:rPr>
                  <w:rFonts w:ascii="Arial" w:hAnsi="Arial" w:cs="Arial"/>
                  <w:sz w:val="24"/>
                  <w:szCs w:val="24"/>
                </w:rPr>
                <w:t xml:space="preserve">, S., Anguelov, L., Brunjes, B.M., </w:t>
              </w:r>
              <w:proofErr w:type="spellStart"/>
              <w:r w:rsidRPr="007D3AC1">
                <w:rPr>
                  <w:rFonts w:ascii="Arial" w:hAnsi="Arial" w:cs="Arial"/>
                  <w:sz w:val="24"/>
                  <w:szCs w:val="24"/>
                </w:rPr>
                <w:t>Dimand</w:t>
              </w:r>
              <w:proofErr w:type="spellEnd"/>
              <w:r w:rsidRPr="007D3AC1">
                <w:rPr>
                  <w:rFonts w:ascii="Arial" w:hAnsi="Arial" w:cs="Arial"/>
                  <w:sz w:val="24"/>
                  <w:szCs w:val="24"/>
                </w:rPr>
                <w:t xml:space="preserve">, A.-M. and Rodriguez-Plesa, E. (2020). Supplying the pandemic response: The importance of public procurement. Journal of Emergency Management, 18(7), pp.189–208. </w:t>
              </w:r>
              <w:proofErr w:type="spellStart"/>
              <w:r w:rsidRPr="007D3AC1">
                <w:rPr>
                  <w:rFonts w:ascii="Arial" w:hAnsi="Arial" w:cs="Arial"/>
                  <w:sz w:val="24"/>
                  <w:szCs w:val="24"/>
                </w:rPr>
                <w:t>doi</w:t>
              </w:r>
              <w:proofErr w:type="spellEnd"/>
              <w:r w:rsidRPr="007D3AC1">
                <w:rPr>
                  <w:rFonts w:ascii="Arial" w:hAnsi="Arial" w:cs="Arial"/>
                  <w:sz w:val="24"/>
                  <w:szCs w:val="24"/>
                </w:rPr>
                <w:t>: 10.5055/jem.0549.</w:t>
              </w:r>
            </w:p>
            <w:p w14:paraId="038D8E40"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r w:rsidRPr="007D3AC1">
                <w:rPr>
                  <w:rFonts w:ascii="Arial" w:hAnsi="Arial" w:cs="Arial"/>
                  <w:sz w:val="24"/>
                  <w:szCs w:val="24"/>
                </w:rPr>
                <w:t xml:space="preserve">Ahmed, M. (2023). Effects of fuel prices on economic activity: Evidence from Sudan. International Journal of Advanced and Applied Sciences, 10(6), pp.164–179. </w:t>
              </w:r>
              <w:proofErr w:type="spellStart"/>
              <w:r w:rsidRPr="007D3AC1">
                <w:rPr>
                  <w:rFonts w:ascii="Arial" w:hAnsi="Arial" w:cs="Arial"/>
                  <w:sz w:val="24"/>
                  <w:szCs w:val="24"/>
                </w:rPr>
                <w:t>doi</w:t>
              </w:r>
              <w:proofErr w:type="spellEnd"/>
              <w:r w:rsidRPr="007D3AC1">
                <w:rPr>
                  <w:rFonts w:ascii="Arial" w:hAnsi="Arial" w:cs="Arial"/>
                  <w:sz w:val="24"/>
                  <w:szCs w:val="24"/>
                </w:rPr>
                <w:t>: 10.21833/ijaas.2023.06.020.</w:t>
              </w:r>
            </w:p>
            <w:p w14:paraId="6896F09C"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proofErr w:type="spellStart"/>
              <w:r w:rsidRPr="007D3AC1">
                <w:rPr>
                  <w:rFonts w:ascii="Arial" w:hAnsi="Arial" w:cs="Arial"/>
                  <w:sz w:val="24"/>
                  <w:szCs w:val="24"/>
                </w:rPr>
                <w:t>Aktas</w:t>
              </w:r>
              <w:proofErr w:type="spellEnd"/>
              <w:r w:rsidRPr="007D3AC1">
                <w:rPr>
                  <w:rFonts w:ascii="Arial" w:hAnsi="Arial" w:cs="Arial"/>
                  <w:sz w:val="24"/>
                  <w:szCs w:val="24"/>
                </w:rPr>
                <w:t xml:space="preserve">, N. and Croci, E. (2016). The Financing Role of IPOs in Acquisitions: Market- Versus Bank-Based Economies. </w:t>
              </w:r>
              <w:proofErr w:type="spellStart"/>
              <w:r w:rsidRPr="007D3AC1">
                <w:rPr>
                  <w:rFonts w:ascii="Arial" w:hAnsi="Arial" w:cs="Arial"/>
                  <w:sz w:val="24"/>
                  <w:szCs w:val="24"/>
                </w:rPr>
                <w:t>SSRN</w:t>
              </w:r>
              <w:proofErr w:type="spellEnd"/>
              <w:r w:rsidRPr="007D3AC1">
                <w:rPr>
                  <w:rFonts w:ascii="Arial" w:hAnsi="Arial" w:cs="Arial"/>
                  <w:sz w:val="24"/>
                  <w:szCs w:val="24"/>
                </w:rPr>
                <w:t xml:space="preserve"> Electronic Journal. </w:t>
              </w:r>
              <w:proofErr w:type="spellStart"/>
              <w:r w:rsidRPr="007D3AC1">
                <w:rPr>
                  <w:rFonts w:ascii="Arial" w:hAnsi="Arial" w:cs="Arial"/>
                  <w:sz w:val="24"/>
                  <w:szCs w:val="24"/>
                </w:rPr>
                <w:t>doi</w:t>
              </w:r>
              <w:proofErr w:type="spellEnd"/>
              <w:r w:rsidRPr="007D3AC1">
                <w:rPr>
                  <w:rFonts w:ascii="Arial" w:hAnsi="Arial" w:cs="Arial"/>
                  <w:sz w:val="24"/>
                  <w:szCs w:val="24"/>
                </w:rPr>
                <w:t>: 10.2139/ssrn.2835972.</w:t>
              </w:r>
            </w:p>
            <w:p w14:paraId="019975D4"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r w:rsidRPr="007D3AC1">
                <w:rPr>
                  <w:rFonts w:ascii="Arial" w:hAnsi="Arial" w:cs="Arial"/>
                  <w:sz w:val="24"/>
                  <w:szCs w:val="24"/>
                </w:rPr>
                <w:t xml:space="preserve">Al </w:t>
              </w:r>
              <w:proofErr w:type="spellStart"/>
              <w:r w:rsidRPr="007D3AC1">
                <w:rPr>
                  <w:rFonts w:ascii="Arial" w:hAnsi="Arial" w:cs="Arial"/>
                  <w:sz w:val="24"/>
                  <w:szCs w:val="24"/>
                </w:rPr>
                <w:t>Fajrin</w:t>
              </w:r>
              <w:proofErr w:type="spellEnd"/>
              <w:r w:rsidRPr="007D3AC1">
                <w:rPr>
                  <w:rFonts w:ascii="Arial" w:hAnsi="Arial" w:cs="Arial"/>
                  <w:sz w:val="24"/>
                  <w:szCs w:val="24"/>
                </w:rPr>
                <w:t xml:space="preserve">, </w:t>
              </w:r>
              <w:proofErr w:type="spellStart"/>
              <w:r w:rsidRPr="007D3AC1">
                <w:rPr>
                  <w:rFonts w:ascii="Arial" w:hAnsi="Arial" w:cs="Arial"/>
                  <w:sz w:val="24"/>
                  <w:szCs w:val="24"/>
                </w:rPr>
                <w:t>B.F.R</w:t>
              </w:r>
              <w:proofErr w:type="spellEnd"/>
              <w:r w:rsidRPr="007D3AC1">
                <w:rPr>
                  <w:rFonts w:ascii="Arial" w:hAnsi="Arial" w:cs="Arial"/>
                  <w:sz w:val="24"/>
                  <w:szCs w:val="24"/>
                </w:rPr>
                <w:t xml:space="preserve">., Jinan, A.Z., </w:t>
              </w:r>
              <w:proofErr w:type="spellStart"/>
              <w:r w:rsidRPr="007D3AC1">
                <w:rPr>
                  <w:rFonts w:ascii="Arial" w:hAnsi="Arial" w:cs="Arial"/>
                  <w:sz w:val="24"/>
                  <w:szCs w:val="24"/>
                </w:rPr>
                <w:t>Auliyah</w:t>
              </w:r>
              <w:proofErr w:type="spellEnd"/>
              <w:r w:rsidRPr="007D3AC1">
                <w:rPr>
                  <w:rFonts w:ascii="Arial" w:hAnsi="Arial" w:cs="Arial"/>
                  <w:sz w:val="24"/>
                  <w:szCs w:val="24"/>
                </w:rPr>
                <w:t>, P.S., Wulandari, A.F. and Tambunan, N. (2023). The Impact of the Drastic Increase in Fuel Oil (</w:t>
              </w:r>
              <w:proofErr w:type="spellStart"/>
              <w:r w:rsidRPr="007D3AC1">
                <w:rPr>
                  <w:rFonts w:ascii="Arial" w:hAnsi="Arial" w:cs="Arial"/>
                  <w:sz w:val="24"/>
                  <w:szCs w:val="24"/>
                </w:rPr>
                <w:t>Bbm</w:t>
              </w:r>
              <w:proofErr w:type="spellEnd"/>
              <w:r w:rsidRPr="007D3AC1">
                <w:rPr>
                  <w:rFonts w:ascii="Arial" w:hAnsi="Arial" w:cs="Arial"/>
                  <w:sz w:val="24"/>
                  <w:szCs w:val="24"/>
                </w:rPr>
                <w:t xml:space="preserve">) Prices. Journal of Social Research, 2(3), pp.640–645. </w:t>
              </w:r>
              <w:proofErr w:type="spellStart"/>
              <w:r w:rsidRPr="007D3AC1">
                <w:rPr>
                  <w:rFonts w:ascii="Arial" w:hAnsi="Arial" w:cs="Arial"/>
                  <w:sz w:val="24"/>
                  <w:szCs w:val="24"/>
                </w:rPr>
                <w:t>doi</w:t>
              </w:r>
              <w:proofErr w:type="spellEnd"/>
              <w:r w:rsidRPr="007D3AC1">
                <w:rPr>
                  <w:rFonts w:ascii="Arial" w:hAnsi="Arial" w:cs="Arial"/>
                  <w:sz w:val="24"/>
                  <w:szCs w:val="24"/>
                </w:rPr>
                <w:t>: 10.55324/</w:t>
              </w:r>
              <w:proofErr w:type="gramStart"/>
              <w:r w:rsidRPr="007D3AC1">
                <w:rPr>
                  <w:rFonts w:ascii="Arial" w:hAnsi="Arial" w:cs="Arial"/>
                  <w:sz w:val="24"/>
                  <w:szCs w:val="24"/>
                </w:rPr>
                <w:t>josr.v</w:t>
              </w:r>
              <w:proofErr w:type="gramEnd"/>
              <w:r w:rsidRPr="007D3AC1">
                <w:rPr>
                  <w:rFonts w:ascii="Arial" w:hAnsi="Arial" w:cs="Arial"/>
                  <w:sz w:val="24"/>
                  <w:szCs w:val="24"/>
                </w:rPr>
                <w:t>2i3.709.</w:t>
              </w:r>
            </w:p>
            <w:p w14:paraId="774A01BB"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r w:rsidRPr="007D3AC1">
                <w:rPr>
                  <w:rFonts w:ascii="Arial" w:hAnsi="Arial" w:cs="Arial"/>
                  <w:sz w:val="24"/>
                  <w:szCs w:val="24"/>
                </w:rPr>
                <w:t xml:space="preserve">Aiming, H. (1991). Shortage and Coupons. Chinese Economic Studies, 24(4), pp.69–75. </w:t>
              </w:r>
              <w:proofErr w:type="spellStart"/>
              <w:r w:rsidRPr="007D3AC1">
                <w:rPr>
                  <w:rFonts w:ascii="Arial" w:hAnsi="Arial" w:cs="Arial"/>
                  <w:sz w:val="24"/>
                  <w:szCs w:val="24"/>
                </w:rPr>
                <w:t>doi</w:t>
              </w:r>
              <w:proofErr w:type="spellEnd"/>
              <w:r w:rsidRPr="007D3AC1">
                <w:rPr>
                  <w:rFonts w:ascii="Arial" w:hAnsi="Arial" w:cs="Arial"/>
                  <w:sz w:val="24"/>
                  <w:szCs w:val="24"/>
                </w:rPr>
                <w:t>: 10.2753/ces1097-1475240469.</w:t>
              </w:r>
            </w:p>
            <w:p w14:paraId="6D315A38"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r w:rsidRPr="007D3AC1">
                <w:rPr>
                  <w:rFonts w:ascii="Arial" w:hAnsi="Arial" w:cs="Arial"/>
                  <w:sz w:val="24"/>
                  <w:szCs w:val="24"/>
                </w:rPr>
                <w:t xml:space="preserve">Babina, T., Ouimet, P.P. and </w:t>
              </w:r>
              <w:proofErr w:type="spellStart"/>
              <w:r w:rsidRPr="007D3AC1">
                <w:rPr>
                  <w:rFonts w:ascii="Arial" w:hAnsi="Arial" w:cs="Arial"/>
                  <w:sz w:val="24"/>
                  <w:szCs w:val="24"/>
                </w:rPr>
                <w:t>Zarutskie</w:t>
              </w:r>
              <w:proofErr w:type="spellEnd"/>
              <w:r w:rsidRPr="007D3AC1">
                <w:rPr>
                  <w:rFonts w:ascii="Arial" w:hAnsi="Arial" w:cs="Arial"/>
                  <w:sz w:val="24"/>
                  <w:szCs w:val="24"/>
                </w:rPr>
                <w:t xml:space="preserve">, R. (2015). Going Entrepreneurial? IPOs and New Firm Creation. </w:t>
              </w:r>
              <w:proofErr w:type="spellStart"/>
              <w:r w:rsidRPr="007D3AC1">
                <w:rPr>
                  <w:rFonts w:ascii="Arial" w:hAnsi="Arial" w:cs="Arial"/>
                  <w:sz w:val="24"/>
                  <w:szCs w:val="24"/>
                </w:rPr>
                <w:t>SSRN</w:t>
              </w:r>
              <w:proofErr w:type="spellEnd"/>
              <w:r w:rsidRPr="007D3AC1">
                <w:rPr>
                  <w:rFonts w:ascii="Arial" w:hAnsi="Arial" w:cs="Arial"/>
                  <w:sz w:val="24"/>
                  <w:szCs w:val="24"/>
                </w:rPr>
                <w:t xml:space="preserve"> Electronic Journal. </w:t>
              </w:r>
              <w:proofErr w:type="spellStart"/>
              <w:r w:rsidRPr="007D3AC1">
                <w:rPr>
                  <w:rFonts w:ascii="Arial" w:hAnsi="Arial" w:cs="Arial"/>
                  <w:sz w:val="24"/>
                  <w:szCs w:val="24"/>
                </w:rPr>
                <w:t>doi</w:t>
              </w:r>
              <w:proofErr w:type="spellEnd"/>
              <w:r w:rsidRPr="007D3AC1">
                <w:rPr>
                  <w:rFonts w:ascii="Arial" w:hAnsi="Arial" w:cs="Arial"/>
                  <w:sz w:val="24"/>
                  <w:szCs w:val="24"/>
                </w:rPr>
                <w:t>: 10.2139/ssrn.2692845.</w:t>
              </w:r>
            </w:p>
            <w:p w14:paraId="195F0251"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r w:rsidRPr="007D3AC1">
                <w:rPr>
                  <w:rFonts w:ascii="Arial" w:hAnsi="Arial" w:cs="Arial"/>
                  <w:sz w:val="24"/>
                  <w:szCs w:val="24"/>
                </w:rPr>
                <w:t xml:space="preserve">Beckman, S. and Smith, </w:t>
              </w:r>
              <w:proofErr w:type="spellStart"/>
              <w:r w:rsidRPr="007D3AC1">
                <w:rPr>
                  <w:rFonts w:ascii="Arial" w:hAnsi="Arial" w:cs="Arial"/>
                  <w:sz w:val="24"/>
                  <w:szCs w:val="24"/>
                </w:rPr>
                <w:t>J.W</w:t>
              </w:r>
              <w:proofErr w:type="spellEnd"/>
              <w:r w:rsidRPr="007D3AC1">
                <w:rPr>
                  <w:rFonts w:ascii="Arial" w:hAnsi="Arial" w:cs="Arial"/>
                  <w:sz w:val="24"/>
                  <w:szCs w:val="24"/>
                </w:rPr>
                <w:t xml:space="preserve">. (2014). An Essential Guide to Demand. </w:t>
              </w:r>
              <w:proofErr w:type="spellStart"/>
              <w:r w:rsidRPr="007D3AC1">
                <w:rPr>
                  <w:rFonts w:ascii="Arial" w:hAnsi="Arial" w:cs="Arial"/>
                  <w:sz w:val="24"/>
                  <w:szCs w:val="24"/>
                </w:rPr>
                <w:t>SSRN</w:t>
              </w:r>
              <w:proofErr w:type="spellEnd"/>
              <w:r w:rsidRPr="007D3AC1">
                <w:rPr>
                  <w:rFonts w:ascii="Arial" w:hAnsi="Arial" w:cs="Arial"/>
                  <w:sz w:val="24"/>
                  <w:szCs w:val="24"/>
                </w:rPr>
                <w:t xml:space="preserve"> Electronic Journal. </w:t>
              </w:r>
              <w:proofErr w:type="spellStart"/>
              <w:r w:rsidRPr="007D3AC1">
                <w:rPr>
                  <w:rFonts w:ascii="Arial" w:hAnsi="Arial" w:cs="Arial"/>
                  <w:sz w:val="24"/>
                  <w:szCs w:val="24"/>
                </w:rPr>
                <w:t>doi</w:t>
              </w:r>
              <w:proofErr w:type="spellEnd"/>
              <w:r w:rsidRPr="007D3AC1">
                <w:rPr>
                  <w:rFonts w:ascii="Arial" w:hAnsi="Arial" w:cs="Arial"/>
                  <w:sz w:val="24"/>
                  <w:szCs w:val="24"/>
                </w:rPr>
                <w:t>: 10.2139/ssrn.2380777.</w:t>
              </w:r>
            </w:p>
            <w:p w14:paraId="6CE8AD86"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r w:rsidRPr="007D3AC1">
                <w:rPr>
                  <w:rFonts w:ascii="Arial" w:hAnsi="Arial" w:cs="Arial"/>
                  <w:sz w:val="24"/>
                  <w:szCs w:val="24"/>
                </w:rPr>
                <w:t xml:space="preserve">Ben-Tzur, I. and Ward, G. (2010). Systems Approach to Reducing Waste in the Fresh Produce Supply Chain. Acta </w:t>
              </w:r>
              <w:proofErr w:type="spellStart"/>
              <w:r w:rsidRPr="007D3AC1">
                <w:rPr>
                  <w:rFonts w:ascii="Arial" w:hAnsi="Arial" w:cs="Arial"/>
                  <w:sz w:val="24"/>
                  <w:szCs w:val="24"/>
                </w:rPr>
                <w:t>Horticulturae</w:t>
              </w:r>
              <w:proofErr w:type="spellEnd"/>
              <w:r w:rsidRPr="007D3AC1">
                <w:rPr>
                  <w:rFonts w:ascii="Arial" w:hAnsi="Arial" w:cs="Arial"/>
                  <w:sz w:val="24"/>
                  <w:szCs w:val="24"/>
                </w:rPr>
                <w:t xml:space="preserve">, (880), pp.125–136. </w:t>
              </w:r>
              <w:proofErr w:type="spellStart"/>
              <w:r w:rsidRPr="007D3AC1">
                <w:rPr>
                  <w:rFonts w:ascii="Arial" w:hAnsi="Arial" w:cs="Arial"/>
                  <w:sz w:val="24"/>
                  <w:szCs w:val="24"/>
                </w:rPr>
                <w:t>doi</w:t>
              </w:r>
              <w:proofErr w:type="spellEnd"/>
              <w:r w:rsidRPr="007D3AC1">
                <w:rPr>
                  <w:rFonts w:ascii="Arial" w:hAnsi="Arial" w:cs="Arial"/>
                  <w:sz w:val="24"/>
                  <w:szCs w:val="24"/>
                </w:rPr>
                <w:t>: 10.17660/actahortic.2010.880.13.</w:t>
              </w:r>
            </w:p>
            <w:p w14:paraId="3555CE30"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r w:rsidRPr="007D3AC1">
                <w:rPr>
                  <w:rFonts w:ascii="Arial" w:hAnsi="Arial" w:cs="Arial"/>
                  <w:sz w:val="24"/>
                  <w:szCs w:val="24"/>
                </w:rPr>
                <w:t xml:space="preserve">Bloom, N., Bunn, P., Chen, S., Mizen, P., </w:t>
              </w:r>
              <w:proofErr w:type="spellStart"/>
              <w:r w:rsidRPr="007D3AC1">
                <w:rPr>
                  <w:rFonts w:ascii="Arial" w:hAnsi="Arial" w:cs="Arial"/>
                  <w:sz w:val="24"/>
                  <w:szCs w:val="24"/>
                </w:rPr>
                <w:t>Smietanka</w:t>
              </w:r>
              <w:proofErr w:type="spellEnd"/>
              <w:r w:rsidRPr="007D3AC1">
                <w:rPr>
                  <w:rFonts w:ascii="Arial" w:hAnsi="Arial" w:cs="Arial"/>
                  <w:sz w:val="24"/>
                  <w:szCs w:val="24"/>
                </w:rPr>
                <w:t xml:space="preserve">, P., Thwaites, G. and Young, G. (2019). Brexit and Uncertainty: insights from the Decision Maker Panel. </w:t>
              </w:r>
              <w:proofErr w:type="spellStart"/>
              <w:r w:rsidRPr="007D3AC1">
                <w:rPr>
                  <w:rFonts w:ascii="Arial" w:hAnsi="Arial" w:cs="Arial"/>
                  <w:sz w:val="24"/>
                  <w:szCs w:val="24"/>
                </w:rPr>
                <w:t>SSRN</w:t>
              </w:r>
              <w:proofErr w:type="spellEnd"/>
              <w:r w:rsidRPr="007D3AC1">
                <w:rPr>
                  <w:rFonts w:ascii="Arial" w:hAnsi="Arial" w:cs="Arial"/>
                  <w:sz w:val="24"/>
                  <w:szCs w:val="24"/>
                </w:rPr>
                <w:t xml:space="preserve"> Electronic Journal. </w:t>
              </w:r>
              <w:proofErr w:type="spellStart"/>
              <w:r w:rsidRPr="007D3AC1">
                <w:rPr>
                  <w:rFonts w:ascii="Arial" w:hAnsi="Arial" w:cs="Arial"/>
                  <w:sz w:val="24"/>
                  <w:szCs w:val="24"/>
                </w:rPr>
                <w:t>doi</w:t>
              </w:r>
              <w:proofErr w:type="spellEnd"/>
              <w:r w:rsidRPr="007D3AC1">
                <w:rPr>
                  <w:rFonts w:ascii="Arial" w:hAnsi="Arial" w:cs="Arial"/>
                  <w:sz w:val="24"/>
                  <w:szCs w:val="24"/>
                </w:rPr>
                <w:t>: 10.2139/ssrn.3335270.</w:t>
              </w:r>
            </w:p>
            <w:p w14:paraId="37D3DF7B"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r w:rsidRPr="007D3AC1">
                <w:rPr>
                  <w:rFonts w:ascii="Arial" w:hAnsi="Arial" w:cs="Arial"/>
                  <w:sz w:val="24"/>
                  <w:szCs w:val="24"/>
                </w:rPr>
                <w:t xml:space="preserve">Buer, M.C. (2016). Elasticity of Demand. pp.36–39. </w:t>
              </w:r>
              <w:proofErr w:type="spellStart"/>
              <w:r w:rsidRPr="007D3AC1">
                <w:rPr>
                  <w:rFonts w:ascii="Arial" w:hAnsi="Arial" w:cs="Arial"/>
                  <w:sz w:val="24"/>
                  <w:szCs w:val="24"/>
                </w:rPr>
                <w:t>doi</w:t>
              </w:r>
              <w:proofErr w:type="spellEnd"/>
              <w:r w:rsidRPr="007D3AC1">
                <w:rPr>
                  <w:rFonts w:ascii="Arial" w:hAnsi="Arial" w:cs="Arial"/>
                  <w:sz w:val="24"/>
                  <w:szCs w:val="24"/>
                </w:rPr>
                <w:t>: 10.4324/9781315270081-13.</w:t>
              </w:r>
            </w:p>
            <w:p w14:paraId="56313591"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proofErr w:type="spellStart"/>
              <w:r w:rsidRPr="007D3AC1">
                <w:rPr>
                  <w:rFonts w:ascii="Arial" w:hAnsi="Arial" w:cs="Arial"/>
                  <w:sz w:val="24"/>
                  <w:szCs w:val="24"/>
                </w:rPr>
                <w:lastRenderedPageBreak/>
                <w:t>Cherrett</w:t>
              </w:r>
              <w:proofErr w:type="spellEnd"/>
              <w:r w:rsidRPr="007D3AC1">
                <w:rPr>
                  <w:rFonts w:ascii="Arial" w:hAnsi="Arial" w:cs="Arial"/>
                  <w:sz w:val="24"/>
                  <w:szCs w:val="24"/>
                </w:rPr>
                <w:t xml:space="preserve">, T., Maynard, S., McLeod, F. and </w:t>
              </w:r>
              <w:proofErr w:type="spellStart"/>
              <w:r w:rsidRPr="007D3AC1">
                <w:rPr>
                  <w:rFonts w:ascii="Arial" w:hAnsi="Arial" w:cs="Arial"/>
                  <w:sz w:val="24"/>
                  <w:szCs w:val="24"/>
                </w:rPr>
                <w:t>Hickford</w:t>
              </w:r>
              <w:proofErr w:type="spellEnd"/>
              <w:r w:rsidRPr="007D3AC1">
                <w:rPr>
                  <w:rFonts w:ascii="Arial" w:hAnsi="Arial" w:cs="Arial"/>
                  <w:sz w:val="24"/>
                  <w:szCs w:val="24"/>
                </w:rPr>
                <w:t>, A. (2010). Reverse logistics for the management of waste. Green Logistics: Improving the environmental sustainability of logistics, pp.242-262.</w:t>
              </w:r>
            </w:p>
            <w:p w14:paraId="1FCA77E3" w14:textId="2393EBAC" w:rsidR="00334CED" w:rsidRPr="007D3AC1" w:rsidRDefault="00334CED" w:rsidP="007D3AC1">
              <w:pPr>
                <w:pStyle w:val="NormalWeb"/>
                <w:numPr>
                  <w:ilvl w:val="0"/>
                  <w:numId w:val="2"/>
                </w:numPr>
                <w:spacing w:before="0" w:beforeAutospacing="0" w:after="0" w:afterAutospacing="0" w:line="360" w:lineRule="auto"/>
                <w:rPr>
                  <w:rFonts w:ascii="Arial" w:hAnsi="Arial" w:cs="Arial"/>
                  <w:color w:val="000000"/>
                  <w:lang w:val="en-US"/>
                </w:rPr>
              </w:pPr>
              <w:r w:rsidRPr="007D3AC1">
                <w:rPr>
                  <w:rFonts w:ascii="Arial" w:hAnsi="Arial" w:cs="Arial"/>
                  <w:color w:val="000000"/>
                </w:rPr>
                <w:t>Murrison, P. (2021). </w:t>
              </w:r>
              <w:r w:rsidRPr="007D3AC1">
                <w:rPr>
                  <w:rFonts w:ascii="Arial" w:hAnsi="Arial" w:cs="Arial"/>
                  <w:i/>
                  <w:iCs/>
                  <w:color w:val="000000"/>
                </w:rPr>
                <w:t>Lorry driver shortage: Charts reveal shocking decline in HGV drivers</w:t>
              </w:r>
              <w:r w:rsidRPr="007D3AC1">
                <w:rPr>
                  <w:rFonts w:ascii="Arial" w:hAnsi="Arial" w:cs="Arial"/>
                  <w:color w:val="000000"/>
                </w:rPr>
                <w:t xml:space="preserve">. [online] </w:t>
              </w:r>
              <w:proofErr w:type="spellStart"/>
              <w:r w:rsidRPr="007D3AC1">
                <w:rPr>
                  <w:rFonts w:ascii="Arial" w:hAnsi="Arial" w:cs="Arial"/>
                  <w:color w:val="000000"/>
                </w:rPr>
                <w:t>Express.co.uk</w:t>
              </w:r>
              <w:proofErr w:type="spellEnd"/>
              <w:r w:rsidRPr="007D3AC1">
                <w:rPr>
                  <w:rFonts w:ascii="Arial" w:hAnsi="Arial" w:cs="Arial"/>
                  <w:color w:val="000000"/>
                </w:rPr>
                <w:t>. Available at: https://www.express.co.uk/news/uk/1497384/lorry-driver-shortage-fuel-HGV-drivers-charts-evg.</w:t>
              </w:r>
            </w:p>
            <w:p w14:paraId="38E0EB3F"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r w:rsidRPr="007D3AC1">
                <w:rPr>
                  <w:rFonts w:ascii="Arial" w:hAnsi="Arial" w:cs="Arial"/>
                  <w:sz w:val="24"/>
                  <w:szCs w:val="24"/>
                </w:rPr>
                <w:t xml:space="preserve">Dainty, </w:t>
              </w:r>
              <w:proofErr w:type="spellStart"/>
              <w:r w:rsidRPr="007D3AC1">
                <w:rPr>
                  <w:rFonts w:ascii="Arial" w:hAnsi="Arial" w:cs="Arial"/>
                  <w:sz w:val="24"/>
                  <w:szCs w:val="24"/>
                </w:rPr>
                <w:t>A.R.J</w:t>
              </w:r>
              <w:proofErr w:type="spellEnd"/>
              <w:r w:rsidRPr="007D3AC1">
                <w:rPr>
                  <w:rFonts w:ascii="Arial" w:hAnsi="Arial" w:cs="Arial"/>
                  <w:sz w:val="24"/>
                  <w:szCs w:val="24"/>
                </w:rPr>
                <w:t xml:space="preserve">. and Brooke, R.J. (2004). Towards improved construction waste minimisation: a need for improved supply chain integration? Structural Survey, 22(1), pp.20–29. </w:t>
              </w:r>
              <w:proofErr w:type="spellStart"/>
              <w:r w:rsidRPr="007D3AC1">
                <w:rPr>
                  <w:rFonts w:ascii="Arial" w:hAnsi="Arial" w:cs="Arial"/>
                  <w:sz w:val="24"/>
                  <w:szCs w:val="24"/>
                </w:rPr>
                <w:t>doi</w:t>
              </w:r>
              <w:proofErr w:type="spellEnd"/>
              <w:r w:rsidRPr="007D3AC1">
                <w:rPr>
                  <w:rFonts w:ascii="Arial" w:hAnsi="Arial" w:cs="Arial"/>
                  <w:sz w:val="24"/>
                  <w:szCs w:val="24"/>
                </w:rPr>
                <w:t>: 10.1108/02630800410533285.</w:t>
              </w:r>
            </w:p>
            <w:p w14:paraId="27AD951F"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r w:rsidRPr="007D3AC1">
                <w:rPr>
                  <w:rFonts w:ascii="Arial" w:hAnsi="Arial" w:cs="Arial"/>
                  <w:sz w:val="24"/>
                  <w:szCs w:val="24"/>
                </w:rPr>
                <w:t>Farm, A. (2009). Market Sharing and Price Leadership.</w:t>
              </w:r>
            </w:p>
            <w:p w14:paraId="493E99CE"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proofErr w:type="spellStart"/>
              <w:r w:rsidRPr="007D3AC1">
                <w:rPr>
                  <w:rFonts w:ascii="Arial" w:hAnsi="Arial" w:cs="Arial"/>
                  <w:sz w:val="24"/>
                  <w:szCs w:val="24"/>
                </w:rPr>
                <w:t>Gheydari</w:t>
              </w:r>
              <w:proofErr w:type="spellEnd"/>
              <w:r w:rsidRPr="007D3AC1">
                <w:rPr>
                  <w:rFonts w:ascii="Arial" w:hAnsi="Arial" w:cs="Arial"/>
                  <w:sz w:val="24"/>
                  <w:szCs w:val="24"/>
                </w:rPr>
                <w:t xml:space="preserve">, S. and Nazari, L. (2022). Inventory Model and Pricing in the Supply Chain Approach </w:t>
              </w:r>
              <w:proofErr w:type="spellStart"/>
              <w:r w:rsidRPr="007D3AC1">
                <w:rPr>
                  <w:rFonts w:ascii="Arial" w:hAnsi="Arial" w:cs="Arial"/>
                  <w:sz w:val="24"/>
                  <w:szCs w:val="24"/>
                </w:rPr>
                <w:t>VMI</w:t>
              </w:r>
              <w:proofErr w:type="spellEnd"/>
              <w:r w:rsidRPr="007D3AC1">
                <w:rPr>
                  <w:rFonts w:ascii="Arial" w:hAnsi="Arial" w:cs="Arial"/>
                  <w:sz w:val="24"/>
                  <w:szCs w:val="24"/>
                </w:rPr>
                <w:t xml:space="preserve"> Considering Incremental Discount. </w:t>
              </w:r>
              <w:proofErr w:type="spellStart"/>
              <w:r w:rsidRPr="007D3AC1">
                <w:rPr>
                  <w:rFonts w:ascii="Arial" w:hAnsi="Arial" w:cs="Arial"/>
                  <w:sz w:val="24"/>
                  <w:szCs w:val="24"/>
                </w:rPr>
                <w:t>doi</w:t>
              </w:r>
              <w:proofErr w:type="spellEnd"/>
              <w:r w:rsidRPr="007D3AC1">
                <w:rPr>
                  <w:rFonts w:ascii="Arial" w:hAnsi="Arial" w:cs="Arial"/>
                  <w:sz w:val="24"/>
                  <w:szCs w:val="24"/>
                </w:rPr>
                <w:t>: 10.47176/</w:t>
              </w:r>
              <w:proofErr w:type="spellStart"/>
              <w:r w:rsidRPr="007D3AC1">
                <w:rPr>
                  <w:rFonts w:ascii="Arial" w:hAnsi="Arial" w:cs="Arial"/>
                  <w:sz w:val="24"/>
                  <w:szCs w:val="24"/>
                </w:rPr>
                <w:t>tdass</w:t>
              </w:r>
              <w:proofErr w:type="spellEnd"/>
              <w:r w:rsidRPr="007D3AC1">
                <w:rPr>
                  <w:rFonts w:ascii="Arial" w:hAnsi="Arial" w:cs="Arial"/>
                  <w:sz w:val="24"/>
                  <w:szCs w:val="24"/>
                </w:rPr>
                <w:t>/2022.33.</w:t>
              </w:r>
            </w:p>
            <w:p w14:paraId="019F61FC"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proofErr w:type="spellStart"/>
              <w:r w:rsidRPr="007D3AC1">
                <w:rPr>
                  <w:rFonts w:ascii="Arial" w:hAnsi="Arial" w:cs="Arial"/>
                  <w:sz w:val="24"/>
                  <w:szCs w:val="24"/>
                </w:rPr>
                <w:t>Ghafour</w:t>
              </w:r>
              <w:proofErr w:type="spellEnd"/>
              <w:r w:rsidRPr="007D3AC1">
                <w:rPr>
                  <w:rFonts w:ascii="Arial" w:hAnsi="Arial" w:cs="Arial"/>
                  <w:sz w:val="24"/>
                  <w:szCs w:val="24"/>
                </w:rPr>
                <w:t xml:space="preserve">, </w:t>
              </w:r>
              <w:proofErr w:type="spellStart"/>
              <w:r w:rsidRPr="007D3AC1">
                <w:rPr>
                  <w:rFonts w:ascii="Arial" w:hAnsi="Arial" w:cs="Arial"/>
                  <w:sz w:val="24"/>
                  <w:szCs w:val="24"/>
                </w:rPr>
                <w:t>K.M</w:t>
              </w:r>
              <w:proofErr w:type="spellEnd"/>
              <w:r w:rsidRPr="007D3AC1">
                <w:rPr>
                  <w:rFonts w:ascii="Arial" w:hAnsi="Arial" w:cs="Arial"/>
                  <w:sz w:val="24"/>
                  <w:szCs w:val="24"/>
                </w:rPr>
                <w:t xml:space="preserve">. and Aljanabi, A.R.A. (2022). The role of forecasting in preventing supply chain disruptions during the COVID-19 pandemic: a distributor-retailer perspective. Operations Management Research. </w:t>
              </w:r>
              <w:proofErr w:type="spellStart"/>
              <w:r w:rsidRPr="007D3AC1">
                <w:rPr>
                  <w:rFonts w:ascii="Arial" w:hAnsi="Arial" w:cs="Arial"/>
                  <w:sz w:val="24"/>
                  <w:szCs w:val="24"/>
                </w:rPr>
                <w:t>doi</w:t>
              </w:r>
              <w:proofErr w:type="spellEnd"/>
              <w:r w:rsidRPr="007D3AC1">
                <w:rPr>
                  <w:rFonts w:ascii="Arial" w:hAnsi="Arial" w:cs="Arial"/>
                  <w:sz w:val="24"/>
                  <w:szCs w:val="24"/>
                </w:rPr>
                <w:t>: 10.1007/s12063-022-00327-y.</w:t>
              </w:r>
            </w:p>
            <w:p w14:paraId="5A7EB479"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r w:rsidRPr="007D3AC1">
                <w:rPr>
                  <w:rFonts w:ascii="Arial" w:hAnsi="Arial" w:cs="Arial"/>
                  <w:sz w:val="24"/>
                  <w:szCs w:val="24"/>
                </w:rPr>
                <w:t>Hussain Soomro, A., Shaikh, N., Fatima Miano, T., Marri, A., Gul Khaskheli, S. and Kumar, D. (2021). Food Waste Management Strategies in Food Supply Chain. International Journal of Ecosystems and Ecology Science (</w:t>
              </w:r>
              <w:proofErr w:type="spellStart"/>
              <w:r w:rsidRPr="007D3AC1">
                <w:rPr>
                  <w:rFonts w:ascii="Arial" w:hAnsi="Arial" w:cs="Arial"/>
                  <w:sz w:val="24"/>
                  <w:szCs w:val="24"/>
                </w:rPr>
                <w:t>IJEES</w:t>
              </w:r>
              <w:proofErr w:type="spellEnd"/>
              <w:r w:rsidRPr="007D3AC1">
                <w:rPr>
                  <w:rFonts w:ascii="Arial" w:hAnsi="Arial" w:cs="Arial"/>
                  <w:sz w:val="24"/>
                  <w:szCs w:val="24"/>
                </w:rPr>
                <w:t xml:space="preserve">), 11(4), pp.759–766. </w:t>
              </w:r>
              <w:proofErr w:type="spellStart"/>
              <w:r w:rsidRPr="007D3AC1">
                <w:rPr>
                  <w:rFonts w:ascii="Arial" w:hAnsi="Arial" w:cs="Arial"/>
                  <w:sz w:val="24"/>
                  <w:szCs w:val="24"/>
                </w:rPr>
                <w:t>doi</w:t>
              </w:r>
              <w:proofErr w:type="spellEnd"/>
              <w:r w:rsidRPr="007D3AC1">
                <w:rPr>
                  <w:rFonts w:ascii="Arial" w:hAnsi="Arial" w:cs="Arial"/>
                  <w:sz w:val="24"/>
                  <w:szCs w:val="24"/>
                </w:rPr>
                <w:t>: 10.31407/ijees11.413.</w:t>
              </w:r>
            </w:p>
            <w:p w14:paraId="49DE5B14"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proofErr w:type="spellStart"/>
              <w:r w:rsidRPr="007D3AC1">
                <w:rPr>
                  <w:rFonts w:ascii="Arial" w:hAnsi="Arial" w:cs="Arial"/>
                  <w:sz w:val="24"/>
                  <w:szCs w:val="24"/>
                </w:rPr>
                <w:t>Inderst</w:t>
              </w:r>
              <w:proofErr w:type="spellEnd"/>
              <w:r w:rsidRPr="007D3AC1">
                <w:rPr>
                  <w:rFonts w:ascii="Arial" w:hAnsi="Arial" w:cs="Arial"/>
                  <w:sz w:val="24"/>
                  <w:szCs w:val="24"/>
                </w:rPr>
                <w:t xml:space="preserve">, R. and Mueller, H.M. (2002). Venture Capital Contracts and Market Structure. [online] </w:t>
              </w:r>
              <w:proofErr w:type="spellStart"/>
              <w:r w:rsidRPr="007D3AC1">
                <w:rPr>
                  <w:rFonts w:ascii="Arial" w:hAnsi="Arial" w:cs="Arial"/>
                  <w:sz w:val="24"/>
                  <w:szCs w:val="24"/>
                </w:rPr>
                <w:t>Ssrn.com</w:t>
              </w:r>
              <w:proofErr w:type="spellEnd"/>
              <w:r w:rsidRPr="007D3AC1">
                <w:rPr>
                  <w:rFonts w:ascii="Arial" w:hAnsi="Arial" w:cs="Arial"/>
                  <w:sz w:val="24"/>
                  <w:szCs w:val="24"/>
                </w:rPr>
                <w:t xml:space="preserve">. Available at: </w:t>
              </w:r>
              <w:hyperlink r:id="rId18" w:history="1">
                <w:r w:rsidRPr="007D3AC1">
                  <w:rPr>
                    <w:rFonts w:ascii="Arial" w:hAnsi="Arial" w:cs="Arial"/>
                    <w:sz w:val="24"/>
                    <w:szCs w:val="24"/>
                  </w:rPr>
                  <w:t>https://</w:t>
                </w:r>
                <w:proofErr w:type="spellStart"/>
                <w:r w:rsidRPr="007D3AC1">
                  <w:rPr>
                    <w:rFonts w:ascii="Arial" w:hAnsi="Arial" w:cs="Arial"/>
                    <w:sz w:val="24"/>
                    <w:szCs w:val="24"/>
                  </w:rPr>
                  <w:t>ssrn.com</w:t>
                </w:r>
                <w:proofErr w:type="spellEnd"/>
                <w:r w:rsidRPr="007D3AC1">
                  <w:rPr>
                    <w:rFonts w:ascii="Arial" w:hAnsi="Arial" w:cs="Arial"/>
                    <w:sz w:val="24"/>
                    <w:szCs w:val="24"/>
                  </w:rPr>
                  <w:t>/abstract=302402</w:t>
                </w:r>
              </w:hyperlink>
              <w:r w:rsidRPr="007D3AC1">
                <w:rPr>
                  <w:rFonts w:ascii="Arial" w:hAnsi="Arial" w:cs="Arial"/>
                  <w:sz w:val="24"/>
                  <w:szCs w:val="24"/>
                </w:rPr>
                <w:t xml:space="preserve"> [Accessed 22 Jul. 2024].</w:t>
              </w:r>
            </w:p>
            <w:p w14:paraId="7258DA64"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r w:rsidRPr="007D3AC1">
                <w:rPr>
                  <w:rFonts w:ascii="Arial" w:hAnsi="Arial" w:cs="Arial"/>
                  <w:sz w:val="24"/>
                  <w:szCs w:val="24"/>
                </w:rPr>
                <w:t xml:space="preserve">Ivanov, D. and </w:t>
              </w:r>
              <w:proofErr w:type="spellStart"/>
              <w:r w:rsidRPr="007D3AC1">
                <w:rPr>
                  <w:rFonts w:ascii="Arial" w:hAnsi="Arial" w:cs="Arial"/>
                  <w:sz w:val="24"/>
                  <w:szCs w:val="24"/>
                </w:rPr>
                <w:t>Dolgui</w:t>
              </w:r>
              <w:proofErr w:type="spellEnd"/>
              <w:r w:rsidRPr="007D3AC1">
                <w:rPr>
                  <w:rFonts w:ascii="Arial" w:hAnsi="Arial" w:cs="Arial"/>
                  <w:sz w:val="24"/>
                  <w:szCs w:val="24"/>
                </w:rPr>
                <w:t xml:space="preserve">, A. (2022). The shortage economy and its implications for supply chain and operations management. International Journal of Production Research, 60(24), pp.1–14. </w:t>
              </w:r>
              <w:proofErr w:type="spellStart"/>
              <w:r w:rsidRPr="007D3AC1">
                <w:rPr>
                  <w:rFonts w:ascii="Arial" w:hAnsi="Arial" w:cs="Arial"/>
                  <w:sz w:val="24"/>
                  <w:szCs w:val="24"/>
                </w:rPr>
                <w:t>doi</w:t>
              </w:r>
              <w:proofErr w:type="spellEnd"/>
              <w:r w:rsidRPr="007D3AC1">
                <w:rPr>
                  <w:rFonts w:ascii="Arial" w:hAnsi="Arial" w:cs="Arial"/>
                  <w:sz w:val="24"/>
                  <w:szCs w:val="24"/>
                </w:rPr>
                <w:t>: 10.1080/00207543.2022.2118889.</w:t>
              </w:r>
            </w:p>
            <w:p w14:paraId="55BF1D25"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proofErr w:type="spellStart"/>
              <w:r w:rsidRPr="007D3AC1">
                <w:rPr>
                  <w:rFonts w:ascii="Arial" w:hAnsi="Arial" w:cs="Arial"/>
                  <w:sz w:val="24"/>
                  <w:szCs w:val="24"/>
                </w:rPr>
                <w:t>Kopishynska</w:t>
              </w:r>
              <w:proofErr w:type="spellEnd"/>
              <w:r w:rsidRPr="007D3AC1">
                <w:rPr>
                  <w:rFonts w:ascii="Arial" w:hAnsi="Arial" w:cs="Arial"/>
                  <w:sz w:val="24"/>
                  <w:szCs w:val="24"/>
                </w:rPr>
                <w:t xml:space="preserve">, K. and </w:t>
              </w:r>
              <w:proofErr w:type="spellStart"/>
              <w:r w:rsidRPr="007D3AC1">
                <w:rPr>
                  <w:rFonts w:ascii="Arial" w:hAnsi="Arial" w:cs="Arial"/>
                  <w:sz w:val="24"/>
                  <w:szCs w:val="24"/>
                </w:rPr>
                <w:t>Umaieva</w:t>
              </w:r>
              <w:proofErr w:type="spellEnd"/>
              <w:r w:rsidRPr="007D3AC1">
                <w:rPr>
                  <w:rFonts w:ascii="Arial" w:hAnsi="Arial" w:cs="Arial"/>
                  <w:sz w:val="24"/>
                  <w:szCs w:val="24"/>
                </w:rPr>
                <w:t>, D. (2022). POST</w:t>
              </w:r>
              <w:r w:rsidRPr="007D3AC1">
                <w:rPr>
                  <w:rFonts w:ascii="Cambria Math" w:hAnsi="Cambria Math" w:cs="Cambria Math"/>
                  <w:sz w:val="24"/>
                  <w:szCs w:val="24"/>
                </w:rPr>
                <w:t>‐</w:t>
              </w:r>
              <w:r w:rsidRPr="007D3AC1">
                <w:rPr>
                  <w:rFonts w:ascii="Arial" w:hAnsi="Arial" w:cs="Arial"/>
                  <w:sz w:val="24"/>
                  <w:szCs w:val="24"/>
                </w:rPr>
                <w:t>COVID</w:t>
              </w:r>
              <w:r w:rsidRPr="007D3AC1">
                <w:rPr>
                  <w:rFonts w:ascii="Cambria Math" w:hAnsi="Cambria Math" w:cs="Cambria Math"/>
                  <w:sz w:val="24"/>
                  <w:szCs w:val="24"/>
                </w:rPr>
                <w:t>‐</w:t>
              </w:r>
              <w:r w:rsidRPr="007D3AC1">
                <w:rPr>
                  <w:rFonts w:ascii="Arial" w:hAnsi="Arial" w:cs="Arial"/>
                  <w:sz w:val="24"/>
                  <w:szCs w:val="24"/>
                </w:rPr>
                <w:t xml:space="preserve">19 SUPPLY CHAINS: CHALLENGES AND PROSPECTS. </w:t>
              </w:r>
              <w:proofErr w:type="spellStart"/>
              <w:r w:rsidRPr="007D3AC1">
                <w:rPr>
                  <w:rFonts w:ascii="Arial" w:hAnsi="Arial" w:cs="Arial"/>
                  <w:sz w:val="24"/>
                  <w:szCs w:val="24"/>
                </w:rPr>
                <w:t>Zeszyty</w:t>
              </w:r>
              <w:proofErr w:type="spellEnd"/>
              <w:r w:rsidRPr="007D3AC1">
                <w:rPr>
                  <w:rFonts w:ascii="Arial" w:hAnsi="Arial" w:cs="Arial"/>
                  <w:sz w:val="24"/>
                  <w:szCs w:val="24"/>
                </w:rPr>
                <w:t xml:space="preserve"> </w:t>
              </w:r>
              <w:proofErr w:type="spellStart"/>
              <w:r w:rsidRPr="007D3AC1">
                <w:rPr>
                  <w:rFonts w:ascii="Arial" w:hAnsi="Arial" w:cs="Arial"/>
                  <w:sz w:val="24"/>
                  <w:szCs w:val="24"/>
                </w:rPr>
                <w:t>Naukowe</w:t>
              </w:r>
              <w:proofErr w:type="spellEnd"/>
              <w:r w:rsidRPr="007D3AC1">
                <w:rPr>
                  <w:rFonts w:ascii="Arial" w:hAnsi="Arial" w:cs="Arial"/>
                  <w:sz w:val="24"/>
                  <w:szCs w:val="24"/>
                </w:rPr>
                <w:t xml:space="preserve"> </w:t>
              </w:r>
              <w:proofErr w:type="spellStart"/>
              <w:r w:rsidRPr="007D3AC1">
                <w:rPr>
                  <w:rFonts w:ascii="Arial" w:hAnsi="Arial" w:cs="Arial"/>
                  <w:sz w:val="24"/>
                  <w:szCs w:val="24"/>
                </w:rPr>
                <w:t>Politechniki</w:t>
              </w:r>
              <w:proofErr w:type="spellEnd"/>
              <w:r w:rsidRPr="007D3AC1">
                <w:rPr>
                  <w:rFonts w:ascii="Arial" w:hAnsi="Arial" w:cs="Arial"/>
                  <w:sz w:val="24"/>
                  <w:szCs w:val="24"/>
                </w:rPr>
                <w:t xml:space="preserve"> </w:t>
              </w:r>
              <w:proofErr w:type="spellStart"/>
              <w:r w:rsidRPr="007D3AC1">
                <w:rPr>
                  <w:rFonts w:ascii="Arial" w:hAnsi="Arial" w:cs="Arial"/>
                  <w:sz w:val="24"/>
                  <w:szCs w:val="24"/>
                </w:rPr>
                <w:t>Częstochowskiej</w:t>
              </w:r>
              <w:proofErr w:type="spellEnd"/>
              <w:r w:rsidRPr="007D3AC1">
                <w:rPr>
                  <w:rFonts w:ascii="Arial" w:hAnsi="Arial" w:cs="Arial"/>
                  <w:sz w:val="24"/>
                  <w:szCs w:val="24"/>
                </w:rPr>
                <w:t xml:space="preserve">. </w:t>
              </w:r>
              <w:proofErr w:type="spellStart"/>
              <w:r w:rsidRPr="007D3AC1">
                <w:rPr>
                  <w:rFonts w:ascii="Arial" w:hAnsi="Arial" w:cs="Arial"/>
                  <w:sz w:val="24"/>
                  <w:szCs w:val="24"/>
                </w:rPr>
                <w:t>Zarządzanie</w:t>
              </w:r>
              <w:proofErr w:type="spellEnd"/>
              <w:r w:rsidRPr="007D3AC1">
                <w:rPr>
                  <w:rFonts w:ascii="Arial" w:hAnsi="Arial" w:cs="Arial"/>
                  <w:sz w:val="24"/>
                  <w:szCs w:val="24"/>
                </w:rPr>
                <w:t xml:space="preserve">, 45(1), pp.38–47. </w:t>
              </w:r>
              <w:proofErr w:type="spellStart"/>
              <w:r w:rsidRPr="007D3AC1">
                <w:rPr>
                  <w:rFonts w:ascii="Arial" w:hAnsi="Arial" w:cs="Arial"/>
                  <w:sz w:val="24"/>
                  <w:szCs w:val="24"/>
                </w:rPr>
                <w:t>doi</w:t>
              </w:r>
              <w:proofErr w:type="spellEnd"/>
              <w:r w:rsidRPr="007D3AC1">
                <w:rPr>
                  <w:rFonts w:ascii="Arial" w:hAnsi="Arial" w:cs="Arial"/>
                  <w:sz w:val="24"/>
                  <w:szCs w:val="24"/>
                </w:rPr>
                <w:t>: 10.17512/znpcz.2022.1.03.</w:t>
              </w:r>
            </w:p>
            <w:p w14:paraId="1FCE0729"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r w:rsidRPr="007D3AC1">
                <w:rPr>
                  <w:rFonts w:ascii="Arial" w:hAnsi="Arial" w:cs="Arial"/>
                  <w:sz w:val="24"/>
                  <w:szCs w:val="24"/>
                </w:rPr>
                <w:lastRenderedPageBreak/>
                <w:t xml:space="preserve">Kumari, </w:t>
              </w:r>
              <w:proofErr w:type="spellStart"/>
              <w:r w:rsidRPr="007D3AC1">
                <w:rPr>
                  <w:rFonts w:ascii="Arial" w:hAnsi="Arial" w:cs="Arial"/>
                  <w:sz w:val="24"/>
                  <w:szCs w:val="24"/>
                </w:rPr>
                <w:t>S.M.M</w:t>
              </w:r>
              <w:proofErr w:type="spellEnd"/>
              <w:r w:rsidRPr="007D3AC1">
                <w:rPr>
                  <w:rFonts w:ascii="Arial" w:hAnsi="Arial" w:cs="Arial"/>
                  <w:sz w:val="24"/>
                  <w:szCs w:val="24"/>
                </w:rPr>
                <w:t xml:space="preserve">., Maheepala, J., </w:t>
              </w:r>
              <w:proofErr w:type="spellStart"/>
              <w:r w:rsidRPr="007D3AC1">
                <w:rPr>
                  <w:rFonts w:ascii="Arial" w:hAnsi="Arial" w:cs="Arial"/>
                  <w:sz w:val="24"/>
                  <w:szCs w:val="24"/>
                </w:rPr>
                <w:t>Koswatte</w:t>
              </w:r>
              <w:proofErr w:type="spellEnd"/>
              <w:r w:rsidRPr="007D3AC1">
                <w:rPr>
                  <w:rFonts w:ascii="Arial" w:hAnsi="Arial" w:cs="Arial"/>
                  <w:sz w:val="24"/>
                  <w:szCs w:val="24"/>
                </w:rPr>
                <w:t xml:space="preserve">, </w:t>
              </w:r>
              <w:proofErr w:type="spellStart"/>
              <w:r w:rsidRPr="007D3AC1">
                <w:rPr>
                  <w:rFonts w:ascii="Arial" w:hAnsi="Arial" w:cs="Arial"/>
                  <w:sz w:val="24"/>
                  <w:szCs w:val="24"/>
                </w:rPr>
                <w:t>K.R.D</w:t>
              </w:r>
              <w:proofErr w:type="spellEnd"/>
              <w:r w:rsidRPr="007D3AC1">
                <w:rPr>
                  <w:rFonts w:ascii="Arial" w:hAnsi="Arial" w:cs="Arial"/>
                  <w:sz w:val="24"/>
                  <w:szCs w:val="24"/>
                </w:rPr>
                <w:t xml:space="preserve">. and Perera, S. (2020). Import Demand Elasticities of Sri Lanka from January 2010 to March 2021 and the Change in Elasticities during the COVID-19 Pandemic. Staff Studies, 50(2), p.115. </w:t>
              </w:r>
              <w:proofErr w:type="spellStart"/>
              <w:r w:rsidRPr="007D3AC1">
                <w:rPr>
                  <w:rFonts w:ascii="Arial" w:hAnsi="Arial" w:cs="Arial"/>
                  <w:sz w:val="24"/>
                  <w:szCs w:val="24"/>
                </w:rPr>
                <w:t>doi</w:t>
              </w:r>
              <w:proofErr w:type="spellEnd"/>
              <w:r w:rsidRPr="007D3AC1">
                <w:rPr>
                  <w:rFonts w:ascii="Arial" w:hAnsi="Arial" w:cs="Arial"/>
                  <w:sz w:val="24"/>
                  <w:szCs w:val="24"/>
                </w:rPr>
                <w:t>: 10.4038/</w:t>
              </w:r>
              <w:proofErr w:type="gramStart"/>
              <w:r w:rsidRPr="007D3AC1">
                <w:rPr>
                  <w:rFonts w:ascii="Arial" w:hAnsi="Arial" w:cs="Arial"/>
                  <w:sz w:val="24"/>
                  <w:szCs w:val="24"/>
                </w:rPr>
                <w:t>ss.v</w:t>
              </w:r>
              <w:proofErr w:type="gramEnd"/>
              <w:r w:rsidRPr="007D3AC1">
                <w:rPr>
                  <w:rFonts w:ascii="Arial" w:hAnsi="Arial" w:cs="Arial"/>
                  <w:sz w:val="24"/>
                  <w:szCs w:val="24"/>
                </w:rPr>
                <w:t>50i2.4726.</w:t>
              </w:r>
            </w:p>
            <w:p w14:paraId="3DF566E4"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proofErr w:type="spellStart"/>
              <w:r w:rsidRPr="007D3AC1">
                <w:rPr>
                  <w:rFonts w:ascii="Arial" w:hAnsi="Arial" w:cs="Arial"/>
                  <w:sz w:val="24"/>
                  <w:szCs w:val="24"/>
                </w:rPr>
                <w:t>Limansyah</w:t>
              </w:r>
              <w:proofErr w:type="spellEnd"/>
              <w:r w:rsidRPr="007D3AC1">
                <w:rPr>
                  <w:rFonts w:ascii="Arial" w:hAnsi="Arial" w:cs="Arial"/>
                  <w:sz w:val="24"/>
                  <w:szCs w:val="24"/>
                </w:rPr>
                <w:t xml:space="preserve">, T. and </w:t>
              </w:r>
              <w:proofErr w:type="spellStart"/>
              <w:r w:rsidRPr="007D3AC1">
                <w:rPr>
                  <w:rFonts w:ascii="Arial" w:hAnsi="Arial" w:cs="Arial"/>
                  <w:sz w:val="24"/>
                  <w:szCs w:val="24"/>
                </w:rPr>
                <w:t>Lesmono</w:t>
              </w:r>
              <w:proofErr w:type="spellEnd"/>
              <w:r w:rsidRPr="007D3AC1">
                <w:rPr>
                  <w:rFonts w:ascii="Arial" w:hAnsi="Arial" w:cs="Arial"/>
                  <w:sz w:val="24"/>
                  <w:szCs w:val="24"/>
                </w:rPr>
                <w:t xml:space="preserve">, J.D. (2020). A Mathematical Model for Inventory and Price-Dependent Demand with All-Units Discount. Journal of Physics: Conference Series, 1490, p.012051. </w:t>
              </w:r>
              <w:proofErr w:type="spellStart"/>
              <w:r w:rsidRPr="007D3AC1">
                <w:rPr>
                  <w:rFonts w:ascii="Arial" w:hAnsi="Arial" w:cs="Arial"/>
                  <w:sz w:val="24"/>
                  <w:szCs w:val="24"/>
                </w:rPr>
                <w:t>doi</w:t>
              </w:r>
              <w:proofErr w:type="spellEnd"/>
              <w:r w:rsidRPr="007D3AC1">
                <w:rPr>
                  <w:rFonts w:ascii="Arial" w:hAnsi="Arial" w:cs="Arial"/>
                  <w:sz w:val="24"/>
                  <w:szCs w:val="24"/>
                </w:rPr>
                <w:t>: 10.1088/1742-6596/1490/1/012051.</w:t>
              </w:r>
            </w:p>
            <w:p w14:paraId="0A791F1C"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r w:rsidRPr="007D3AC1">
                <w:rPr>
                  <w:rFonts w:ascii="Arial" w:hAnsi="Arial" w:cs="Arial"/>
                  <w:sz w:val="24"/>
                  <w:szCs w:val="24"/>
                </w:rPr>
                <w:t xml:space="preserve">Luan, Y. (2021). Review on the Prices of Shipment Keep Rising in Perspective of Global Shipping Supply Chain Disruption. </w:t>
              </w:r>
              <w:proofErr w:type="spellStart"/>
              <w:r w:rsidRPr="007D3AC1">
                <w:rPr>
                  <w:rFonts w:ascii="Arial" w:hAnsi="Arial" w:cs="Arial"/>
                  <w:sz w:val="24"/>
                  <w:szCs w:val="24"/>
                </w:rPr>
                <w:t>BCP</w:t>
              </w:r>
              <w:proofErr w:type="spellEnd"/>
              <w:r w:rsidRPr="007D3AC1">
                <w:rPr>
                  <w:rFonts w:ascii="Arial" w:hAnsi="Arial" w:cs="Arial"/>
                  <w:sz w:val="24"/>
                  <w:szCs w:val="24"/>
                </w:rPr>
                <w:t xml:space="preserve"> Business &amp; Management, 13, pp.92–100. </w:t>
              </w:r>
              <w:proofErr w:type="spellStart"/>
              <w:r w:rsidRPr="007D3AC1">
                <w:rPr>
                  <w:rFonts w:ascii="Arial" w:hAnsi="Arial" w:cs="Arial"/>
                  <w:sz w:val="24"/>
                  <w:szCs w:val="24"/>
                </w:rPr>
                <w:t>doi</w:t>
              </w:r>
              <w:proofErr w:type="spellEnd"/>
              <w:r w:rsidRPr="007D3AC1">
                <w:rPr>
                  <w:rFonts w:ascii="Arial" w:hAnsi="Arial" w:cs="Arial"/>
                  <w:sz w:val="24"/>
                  <w:szCs w:val="24"/>
                </w:rPr>
                <w:t>: 10.54691/</w:t>
              </w:r>
              <w:proofErr w:type="gramStart"/>
              <w:r w:rsidRPr="007D3AC1">
                <w:rPr>
                  <w:rFonts w:ascii="Arial" w:hAnsi="Arial" w:cs="Arial"/>
                  <w:sz w:val="24"/>
                  <w:szCs w:val="24"/>
                </w:rPr>
                <w:t>bcpbm.v</w:t>
              </w:r>
              <w:proofErr w:type="gramEnd"/>
              <w:r w:rsidRPr="007D3AC1">
                <w:rPr>
                  <w:rFonts w:ascii="Arial" w:hAnsi="Arial" w:cs="Arial"/>
                  <w:sz w:val="24"/>
                  <w:szCs w:val="24"/>
                </w:rPr>
                <w:t>13i.57.</w:t>
              </w:r>
            </w:p>
            <w:p w14:paraId="63AB2653"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r w:rsidRPr="007D3AC1">
                <w:rPr>
                  <w:rFonts w:ascii="Arial" w:hAnsi="Arial" w:cs="Arial"/>
                  <w:sz w:val="24"/>
                  <w:szCs w:val="24"/>
                </w:rPr>
                <w:t xml:space="preserve">Ma, C., He, H. and Louyue Xun (2010). Inventory Management Strategy of Retail Trade on Revenue Management. </w:t>
              </w:r>
              <w:proofErr w:type="spellStart"/>
              <w:r w:rsidRPr="007D3AC1">
                <w:rPr>
                  <w:rFonts w:ascii="Arial" w:hAnsi="Arial" w:cs="Arial"/>
                  <w:sz w:val="24"/>
                  <w:szCs w:val="24"/>
                </w:rPr>
                <w:t>doi</w:t>
              </w:r>
              <w:proofErr w:type="spellEnd"/>
              <w:r w:rsidRPr="007D3AC1">
                <w:rPr>
                  <w:rFonts w:ascii="Arial" w:hAnsi="Arial" w:cs="Arial"/>
                  <w:sz w:val="24"/>
                  <w:szCs w:val="24"/>
                </w:rPr>
                <w:t>: 10.1061/41139(387)119.</w:t>
              </w:r>
            </w:p>
            <w:p w14:paraId="37EA1DFD"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r w:rsidRPr="007D3AC1">
                <w:rPr>
                  <w:rFonts w:ascii="Arial" w:hAnsi="Arial" w:cs="Arial"/>
                  <w:sz w:val="24"/>
                  <w:szCs w:val="24"/>
                </w:rPr>
                <w:t>Mohammadi, M., Jämsä-</w:t>
              </w:r>
              <w:proofErr w:type="spellStart"/>
              <w:r w:rsidRPr="007D3AC1">
                <w:rPr>
                  <w:rFonts w:ascii="Arial" w:hAnsi="Arial" w:cs="Arial"/>
                  <w:sz w:val="24"/>
                  <w:szCs w:val="24"/>
                </w:rPr>
                <w:t>Jounela</w:t>
              </w:r>
              <w:proofErr w:type="spellEnd"/>
              <w:r w:rsidRPr="007D3AC1">
                <w:rPr>
                  <w:rFonts w:ascii="Arial" w:hAnsi="Arial" w:cs="Arial"/>
                  <w:sz w:val="24"/>
                  <w:szCs w:val="24"/>
                </w:rPr>
                <w:t xml:space="preserve">, S.-L. and </w:t>
              </w:r>
              <w:proofErr w:type="spellStart"/>
              <w:r w:rsidRPr="007D3AC1">
                <w:rPr>
                  <w:rFonts w:ascii="Arial" w:hAnsi="Arial" w:cs="Arial"/>
                  <w:sz w:val="24"/>
                  <w:szCs w:val="24"/>
                </w:rPr>
                <w:t>Harjunkoski</w:t>
              </w:r>
              <w:proofErr w:type="spellEnd"/>
              <w:r w:rsidRPr="007D3AC1">
                <w:rPr>
                  <w:rFonts w:ascii="Arial" w:hAnsi="Arial" w:cs="Arial"/>
                  <w:sz w:val="24"/>
                  <w:szCs w:val="24"/>
                </w:rPr>
                <w:t xml:space="preserve">, I. (2018). Sustainable supply chain network design for the optimal utilization of municipal solid waste. AIChE Journal. </w:t>
              </w:r>
              <w:proofErr w:type="spellStart"/>
              <w:r w:rsidRPr="007D3AC1">
                <w:rPr>
                  <w:rFonts w:ascii="Arial" w:hAnsi="Arial" w:cs="Arial"/>
                  <w:sz w:val="24"/>
                  <w:szCs w:val="24"/>
                </w:rPr>
                <w:t>doi</w:t>
              </w:r>
              <w:proofErr w:type="spellEnd"/>
              <w:r w:rsidRPr="007D3AC1">
                <w:rPr>
                  <w:rFonts w:ascii="Arial" w:hAnsi="Arial" w:cs="Arial"/>
                  <w:sz w:val="24"/>
                  <w:szCs w:val="24"/>
                </w:rPr>
                <w:t>: 10.1002/aic.16464.</w:t>
              </w:r>
            </w:p>
            <w:p w14:paraId="2B8D329A"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proofErr w:type="spellStart"/>
              <w:r w:rsidRPr="007D3AC1">
                <w:rPr>
                  <w:rFonts w:ascii="Arial" w:hAnsi="Arial" w:cs="Arial"/>
                  <w:sz w:val="24"/>
                  <w:szCs w:val="24"/>
                </w:rPr>
                <w:t>Najmulmunir</w:t>
              </w:r>
              <w:proofErr w:type="spellEnd"/>
              <w:r w:rsidRPr="007D3AC1">
                <w:rPr>
                  <w:rFonts w:ascii="Arial" w:hAnsi="Arial" w:cs="Arial"/>
                  <w:sz w:val="24"/>
                  <w:szCs w:val="24"/>
                </w:rPr>
                <w:t xml:space="preserve">, N. (2008). </w:t>
              </w:r>
              <w:proofErr w:type="spellStart"/>
              <w:r w:rsidRPr="007D3AC1">
                <w:rPr>
                  <w:rFonts w:ascii="Arial" w:hAnsi="Arial" w:cs="Arial"/>
                  <w:sz w:val="24"/>
                  <w:szCs w:val="24"/>
                </w:rPr>
                <w:t>Dampak</w:t>
              </w:r>
              <w:proofErr w:type="spellEnd"/>
              <w:r w:rsidRPr="007D3AC1">
                <w:rPr>
                  <w:rFonts w:ascii="Arial" w:hAnsi="Arial" w:cs="Arial"/>
                  <w:sz w:val="24"/>
                  <w:szCs w:val="24"/>
                </w:rPr>
                <w:t xml:space="preserve"> </w:t>
              </w:r>
              <w:proofErr w:type="spellStart"/>
              <w:r w:rsidRPr="007D3AC1">
                <w:rPr>
                  <w:rFonts w:ascii="Arial" w:hAnsi="Arial" w:cs="Arial"/>
                  <w:sz w:val="24"/>
                  <w:szCs w:val="24"/>
                </w:rPr>
                <w:t>kebijakan</w:t>
              </w:r>
              <w:proofErr w:type="spellEnd"/>
              <w:r w:rsidRPr="007D3AC1">
                <w:rPr>
                  <w:rFonts w:ascii="Arial" w:hAnsi="Arial" w:cs="Arial"/>
                  <w:sz w:val="24"/>
                  <w:szCs w:val="24"/>
                </w:rPr>
                <w:t xml:space="preserve"> </w:t>
              </w:r>
              <w:proofErr w:type="spellStart"/>
              <w:r w:rsidRPr="007D3AC1">
                <w:rPr>
                  <w:rFonts w:ascii="Arial" w:hAnsi="Arial" w:cs="Arial"/>
                  <w:sz w:val="24"/>
                  <w:szCs w:val="24"/>
                </w:rPr>
                <w:t>harga</w:t>
              </w:r>
              <w:proofErr w:type="spellEnd"/>
              <w:r w:rsidRPr="007D3AC1">
                <w:rPr>
                  <w:rFonts w:ascii="Arial" w:hAnsi="Arial" w:cs="Arial"/>
                  <w:sz w:val="24"/>
                  <w:szCs w:val="24"/>
                </w:rPr>
                <w:t xml:space="preserve"> </w:t>
              </w:r>
              <w:proofErr w:type="spellStart"/>
              <w:r w:rsidRPr="007D3AC1">
                <w:rPr>
                  <w:rFonts w:ascii="Arial" w:hAnsi="Arial" w:cs="Arial"/>
                  <w:sz w:val="24"/>
                  <w:szCs w:val="24"/>
                </w:rPr>
                <w:t>minyak</w:t>
              </w:r>
              <w:proofErr w:type="spellEnd"/>
              <w:r w:rsidRPr="007D3AC1">
                <w:rPr>
                  <w:rFonts w:ascii="Arial" w:hAnsi="Arial" w:cs="Arial"/>
                  <w:sz w:val="24"/>
                  <w:szCs w:val="24"/>
                </w:rPr>
                <w:t xml:space="preserve"> </w:t>
              </w:r>
              <w:proofErr w:type="spellStart"/>
              <w:r w:rsidRPr="007D3AC1">
                <w:rPr>
                  <w:rFonts w:ascii="Arial" w:hAnsi="Arial" w:cs="Arial"/>
                  <w:sz w:val="24"/>
                  <w:szCs w:val="24"/>
                </w:rPr>
                <w:t>terhadap</w:t>
              </w:r>
              <w:proofErr w:type="spellEnd"/>
              <w:r w:rsidRPr="007D3AC1">
                <w:rPr>
                  <w:rFonts w:ascii="Arial" w:hAnsi="Arial" w:cs="Arial"/>
                  <w:sz w:val="24"/>
                  <w:szCs w:val="24"/>
                </w:rPr>
                <w:t xml:space="preserve"> </w:t>
              </w:r>
              <w:proofErr w:type="spellStart"/>
              <w:r w:rsidRPr="007D3AC1">
                <w:rPr>
                  <w:rFonts w:ascii="Arial" w:hAnsi="Arial" w:cs="Arial"/>
                  <w:sz w:val="24"/>
                  <w:szCs w:val="24"/>
                </w:rPr>
                <w:t>daya</w:t>
              </w:r>
              <w:proofErr w:type="spellEnd"/>
              <w:r w:rsidRPr="007D3AC1">
                <w:rPr>
                  <w:rFonts w:ascii="Arial" w:hAnsi="Arial" w:cs="Arial"/>
                  <w:sz w:val="24"/>
                  <w:szCs w:val="24"/>
                </w:rPr>
                <w:t xml:space="preserve"> </w:t>
              </w:r>
              <w:proofErr w:type="spellStart"/>
              <w:r w:rsidRPr="007D3AC1">
                <w:rPr>
                  <w:rFonts w:ascii="Arial" w:hAnsi="Arial" w:cs="Arial"/>
                  <w:sz w:val="24"/>
                  <w:szCs w:val="24"/>
                </w:rPr>
                <w:t>beli</w:t>
              </w:r>
              <w:proofErr w:type="spellEnd"/>
              <w:r w:rsidRPr="007D3AC1">
                <w:rPr>
                  <w:rFonts w:ascii="Arial" w:hAnsi="Arial" w:cs="Arial"/>
                  <w:sz w:val="24"/>
                  <w:szCs w:val="24"/>
                </w:rPr>
                <w:t xml:space="preserve"> </w:t>
              </w:r>
              <w:proofErr w:type="spellStart"/>
              <w:r w:rsidRPr="007D3AC1">
                <w:rPr>
                  <w:rFonts w:ascii="Arial" w:hAnsi="Arial" w:cs="Arial"/>
                  <w:sz w:val="24"/>
                  <w:szCs w:val="24"/>
                </w:rPr>
                <w:t>masyarakat</w:t>
              </w:r>
              <w:proofErr w:type="spellEnd"/>
              <w:r w:rsidRPr="007D3AC1">
                <w:rPr>
                  <w:rFonts w:ascii="Arial" w:hAnsi="Arial" w:cs="Arial"/>
                  <w:sz w:val="24"/>
                  <w:szCs w:val="24"/>
                </w:rPr>
                <w:t xml:space="preserve">. </w:t>
              </w:r>
              <w:proofErr w:type="spellStart"/>
              <w:r w:rsidRPr="007D3AC1">
                <w:rPr>
                  <w:rFonts w:ascii="Arial" w:hAnsi="Arial" w:cs="Arial"/>
                  <w:sz w:val="24"/>
                  <w:szCs w:val="24"/>
                </w:rPr>
                <w:t>Jurnal</w:t>
              </w:r>
              <w:proofErr w:type="spellEnd"/>
              <w:r w:rsidRPr="007D3AC1">
                <w:rPr>
                  <w:rFonts w:ascii="Arial" w:hAnsi="Arial" w:cs="Arial"/>
                  <w:sz w:val="24"/>
                  <w:szCs w:val="24"/>
                </w:rPr>
                <w:t xml:space="preserve"> Madani. </w:t>
              </w:r>
              <w:proofErr w:type="spellStart"/>
              <w:r w:rsidRPr="007D3AC1">
                <w:rPr>
                  <w:rFonts w:ascii="Arial" w:hAnsi="Arial" w:cs="Arial"/>
                  <w:sz w:val="24"/>
                  <w:szCs w:val="24"/>
                </w:rPr>
                <w:t>Edisi</w:t>
              </w:r>
              <w:proofErr w:type="spellEnd"/>
              <w:r w:rsidRPr="007D3AC1">
                <w:rPr>
                  <w:rFonts w:ascii="Arial" w:hAnsi="Arial" w:cs="Arial"/>
                  <w:sz w:val="24"/>
                  <w:szCs w:val="24"/>
                </w:rPr>
                <w:t xml:space="preserve"> II, </w:t>
              </w:r>
              <w:proofErr w:type="spellStart"/>
              <w:r w:rsidRPr="007D3AC1">
                <w:rPr>
                  <w:rFonts w:ascii="Arial" w:hAnsi="Arial" w:cs="Arial"/>
                  <w:sz w:val="24"/>
                  <w:szCs w:val="24"/>
                </w:rPr>
                <w:t>Nopember</w:t>
              </w:r>
              <w:proofErr w:type="spellEnd"/>
              <w:r w:rsidRPr="007D3AC1">
                <w:rPr>
                  <w:rFonts w:ascii="Arial" w:hAnsi="Arial" w:cs="Arial"/>
                  <w:sz w:val="24"/>
                  <w:szCs w:val="24"/>
                </w:rPr>
                <w:t>.</w:t>
              </w:r>
            </w:p>
            <w:p w14:paraId="62DB008E"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r w:rsidRPr="007D3AC1">
                <w:rPr>
                  <w:rFonts w:ascii="Arial" w:hAnsi="Arial" w:cs="Arial"/>
                  <w:sz w:val="24"/>
                  <w:szCs w:val="24"/>
                </w:rPr>
                <w:t xml:space="preserve">Nagarjuna, B., Ramachandran, K.K., Ajay Nautiyal, Sardar Parminder Singh, Bijaya Bijeta Nayak and Ganguly, P. (2023). Sustainability in the field of Supply Chain Using Technology: A deep review. </w:t>
              </w:r>
              <w:proofErr w:type="spellStart"/>
              <w:r w:rsidRPr="007D3AC1">
                <w:rPr>
                  <w:rFonts w:ascii="Arial" w:hAnsi="Arial" w:cs="Arial"/>
                  <w:sz w:val="24"/>
                  <w:szCs w:val="24"/>
                </w:rPr>
                <w:t>doi</w:t>
              </w:r>
              <w:proofErr w:type="spellEnd"/>
              <w:r w:rsidRPr="007D3AC1">
                <w:rPr>
                  <w:rFonts w:ascii="Arial" w:hAnsi="Arial" w:cs="Arial"/>
                  <w:sz w:val="24"/>
                  <w:szCs w:val="24"/>
                </w:rPr>
                <w:t>: 10.1109/icacite57410.2023.10183000.</w:t>
              </w:r>
            </w:p>
            <w:p w14:paraId="06B133C9"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r w:rsidRPr="007D3AC1">
                <w:rPr>
                  <w:rFonts w:ascii="Arial" w:hAnsi="Arial" w:cs="Arial"/>
                  <w:sz w:val="24"/>
                  <w:szCs w:val="24"/>
                </w:rPr>
                <w:t xml:space="preserve">Peiris, M., </w:t>
              </w:r>
              <w:proofErr w:type="spellStart"/>
              <w:r w:rsidRPr="007D3AC1">
                <w:rPr>
                  <w:rFonts w:ascii="Arial" w:hAnsi="Arial" w:cs="Arial"/>
                  <w:sz w:val="24"/>
                  <w:szCs w:val="24"/>
                </w:rPr>
                <w:t>Isuru</w:t>
              </w:r>
              <w:proofErr w:type="spellEnd"/>
              <w:r w:rsidRPr="007D3AC1">
                <w:rPr>
                  <w:rFonts w:ascii="Arial" w:hAnsi="Arial" w:cs="Arial"/>
                  <w:sz w:val="24"/>
                  <w:szCs w:val="24"/>
                </w:rPr>
                <w:t xml:space="preserve"> </w:t>
              </w:r>
              <w:proofErr w:type="spellStart"/>
              <w:r w:rsidRPr="007D3AC1">
                <w:rPr>
                  <w:rFonts w:ascii="Arial" w:hAnsi="Arial" w:cs="Arial"/>
                  <w:sz w:val="24"/>
                  <w:szCs w:val="24"/>
                </w:rPr>
                <w:t>Gamlath</w:t>
              </w:r>
              <w:proofErr w:type="spellEnd"/>
              <w:r w:rsidRPr="007D3AC1">
                <w:rPr>
                  <w:rFonts w:ascii="Arial" w:hAnsi="Arial" w:cs="Arial"/>
                  <w:sz w:val="24"/>
                  <w:szCs w:val="24"/>
                </w:rPr>
                <w:t xml:space="preserve"> and Saman Bandara (2023). Optimum Route Plan for Effective Collection of an Industry Level </w:t>
              </w:r>
              <w:proofErr w:type="gramStart"/>
              <w:r w:rsidRPr="007D3AC1">
                <w:rPr>
                  <w:rFonts w:ascii="Arial" w:hAnsi="Arial" w:cs="Arial"/>
                  <w:sz w:val="24"/>
                  <w:szCs w:val="24"/>
                </w:rPr>
                <w:t>By</w:t>
              </w:r>
              <w:proofErr w:type="gramEnd"/>
              <w:r w:rsidRPr="007D3AC1">
                <w:rPr>
                  <w:rFonts w:ascii="Arial" w:hAnsi="Arial" w:cs="Arial"/>
                  <w:sz w:val="24"/>
                  <w:szCs w:val="24"/>
                </w:rPr>
                <w:t xml:space="preserve"> Product/Waste. Proceedings of the </w:t>
              </w:r>
              <w:proofErr w:type="spellStart"/>
              <w:r w:rsidRPr="007D3AC1">
                <w:rPr>
                  <w:rFonts w:ascii="Arial" w:hAnsi="Arial" w:cs="Arial"/>
                  <w:sz w:val="24"/>
                  <w:szCs w:val="24"/>
                </w:rPr>
                <w:t>SLIIT</w:t>
              </w:r>
              <w:proofErr w:type="spellEnd"/>
              <w:r w:rsidRPr="007D3AC1">
                <w:rPr>
                  <w:rFonts w:ascii="Arial" w:hAnsi="Arial" w:cs="Arial"/>
                  <w:sz w:val="24"/>
                  <w:szCs w:val="24"/>
                </w:rPr>
                <w:t xml:space="preserve"> International Conference on Engineering and Technology. </w:t>
              </w:r>
              <w:proofErr w:type="spellStart"/>
              <w:r w:rsidRPr="007D3AC1">
                <w:rPr>
                  <w:rFonts w:ascii="Arial" w:hAnsi="Arial" w:cs="Arial"/>
                  <w:sz w:val="24"/>
                  <w:szCs w:val="24"/>
                </w:rPr>
                <w:t>doi</w:t>
              </w:r>
              <w:proofErr w:type="spellEnd"/>
              <w:r w:rsidRPr="007D3AC1">
                <w:rPr>
                  <w:rFonts w:ascii="Arial" w:hAnsi="Arial" w:cs="Arial"/>
                  <w:sz w:val="24"/>
                  <w:szCs w:val="24"/>
                </w:rPr>
                <w:t>: 10.54389/bcoc8887.</w:t>
              </w:r>
            </w:p>
            <w:p w14:paraId="571C6495"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r w:rsidRPr="007D3AC1">
                <w:rPr>
                  <w:rFonts w:ascii="Arial" w:hAnsi="Arial" w:cs="Arial"/>
                  <w:sz w:val="24"/>
                  <w:szCs w:val="24"/>
                </w:rPr>
                <w:t xml:space="preserve">Rahim, </w:t>
              </w:r>
              <w:proofErr w:type="spellStart"/>
              <w:proofErr w:type="gramStart"/>
              <w:r w:rsidRPr="007D3AC1">
                <w:rPr>
                  <w:rFonts w:ascii="Arial" w:hAnsi="Arial" w:cs="Arial"/>
                  <w:sz w:val="24"/>
                  <w:szCs w:val="24"/>
                </w:rPr>
                <w:t>N.Abd</w:t>
              </w:r>
              <w:proofErr w:type="spellEnd"/>
              <w:proofErr w:type="gramEnd"/>
              <w:r w:rsidRPr="007D3AC1">
                <w:rPr>
                  <w:rFonts w:ascii="Arial" w:hAnsi="Arial" w:cs="Arial"/>
                  <w:sz w:val="24"/>
                  <w:szCs w:val="24"/>
                </w:rPr>
                <w:t xml:space="preserve">. and Yusoff, </w:t>
              </w:r>
              <w:proofErr w:type="spellStart"/>
              <w:r w:rsidRPr="007D3AC1">
                <w:rPr>
                  <w:rFonts w:ascii="Arial" w:hAnsi="Arial" w:cs="Arial"/>
                  <w:sz w:val="24"/>
                  <w:szCs w:val="24"/>
                </w:rPr>
                <w:t>Y.S</w:t>
              </w:r>
              <w:proofErr w:type="spellEnd"/>
              <w:r w:rsidRPr="007D3AC1">
                <w:rPr>
                  <w:rFonts w:ascii="Arial" w:hAnsi="Arial" w:cs="Arial"/>
                  <w:sz w:val="24"/>
                  <w:szCs w:val="24"/>
                </w:rPr>
                <w:t xml:space="preserve">. (2019). Household income prediction model due to fuel price fluctuation: A review. Journal of Physics: Conference Series, 1358(1), p.012077. </w:t>
              </w:r>
              <w:proofErr w:type="spellStart"/>
              <w:r w:rsidRPr="007D3AC1">
                <w:rPr>
                  <w:rFonts w:ascii="Arial" w:hAnsi="Arial" w:cs="Arial"/>
                  <w:sz w:val="24"/>
                  <w:szCs w:val="24"/>
                </w:rPr>
                <w:t>doi</w:t>
              </w:r>
              <w:proofErr w:type="spellEnd"/>
              <w:r w:rsidRPr="007D3AC1">
                <w:rPr>
                  <w:rFonts w:ascii="Arial" w:hAnsi="Arial" w:cs="Arial"/>
                  <w:sz w:val="24"/>
                  <w:szCs w:val="24"/>
                </w:rPr>
                <w:t>: 10.1088/1742-6596/1358/1/012077.</w:t>
              </w:r>
            </w:p>
            <w:p w14:paraId="774B9BAA"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r w:rsidRPr="007D3AC1">
                <w:rPr>
                  <w:rFonts w:ascii="Arial" w:hAnsi="Arial" w:cs="Arial"/>
                  <w:sz w:val="24"/>
                  <w:szCs w:val="24"/>
                </w:rPr>
                <w:t xml:space="preserve">Salah, M., Reason, D.M., Ncube, M. and Al </w:t>
              </w:r>
              <w:proofErr w:type="spellStart"/>
              <w:r w:rsidRPr="007D3AC1">
                <w:rPr>
                  <w:rFonts w:ascii="Arial" w:hAnsi="Arial" w:cs="Arial"/>
                  <w:sz w:val="24"/>
                  <w:szCs w:val="24"/>
                </w:rPr>
                <w:t>Kaabi</w:t>
              </w:r>
              <w:proofErr w:type="spellEnd"/>
              <w:r w:rsidRPr="007D3AC1">
                <w:rPr>
                  <w:rFonts w:ascii="Arial" w:hAnsi="Arial" w:cs="Arial"/>
                  <w:sz w:val="24"/>
                  <w:szCs w:val="24"/>
                </w:rPr>
                <w:t xml:space="preserve">, S. (2021). The Impact of Post-Covid-19 Container Shortage Crisis on Global Supply Chains. </w:t>
              </w:r>
              <w:proofErr w:type="spellStart"/>
              <w:r w:rsidRPr="007D3AC1">
                <w:rPr>
                  <w:rFonts w:ascii="Arial" w:hAnsi="Arial" w:cs="Arial"/>
                  <w:sz w:val="24"/>
                  <w:szCs w:val="24"/>
                </w:rPr>
                <w:t>doi</w:t>
              </w:r>
              <w:proofErr w:type="spellEnd"/>
              <w:r w:rsidRPr="007D3AC1">
                <w:rPr>
                  <w:rFonts w:ascii="Arial" w:hAnsi="Arial" w:cs="Arial"/>
                  <w:sz w:val="24"/>
                  <w:szCs w:val="24"/>
                </w:rPr>
                <w:t>: 10.46254/ap01.20210211.</w:t>
              </w:r>
            </w:p>
            <w:p w14:paraId="2A9FCC69"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r w:rsidRPr="007D3AC1">
                <w:rPr>
                  <w:rFonts w:ascii="Arial" w:hAnsi="Arial" w:cs="Arial"/>
                  <w:sz w:val="24"/>
                  <w:szCs w:val="24"/>
                </w:rPr>
                <w:lastRenderedPageBreak/>
                <w:t xml:space="preserve">Setiawan, R. and Rosita (2023). </w:t>
              </w:r>
              <w:proofErr w:type="spellStart"/>
              <w:r w:rsidRPr="007D3AC1">
                <w:rPr>
                  <w:rFonts w:ascii="Arial" w:hAnsi="Arial" w:cs="Arial"/>
                  <w:sz w:val="24"/>
                  <w:szCs w:val="24"/>
                </w:rPr>
                <w:t>Dampak</w:t>
              </w:r>
              <w:proofErr w:type="spellEnd"/>
              <w:r w:rsidRPr="007D3AC1">
                <w:rPr>
                  <w:rFonts w:ascii="Arial" w:hAnsi="Arial" w:cs="Arial"/>
                  <w:sz w:val="24"/>
                  <w:szCs w:val="24"/>
                </w:rPr>
                <w:t xml:space="preserve"> </w:t>
              </w:r>
              <w:proofErr w:type="spellStart"/>
              <w:r w:rsidRPr="007D3AC1">
                <w:rPr>
                  <w:rFonts w:ascii="Arial" w:hAnsi="Arial" w:cs="Arial"/>
                  <w:sz w:val="24"/>
                  <w:szCs w:val="24"/>
                </w:rPr>
                <w:t>Kenaikan</w:t>
              </w:r>
              <w:proofErr w:type="spellEnd"/>
              <w:r w:rsidRPr="007D3AC1">
                <w:rPr>
                  <w:rFonts w:ascii="Arial" w:hAnsi="Arial" w:cs="Arial"/>
                  <w:sz w:val="24"/>
                  <w:szCs w:val="24"/>
                </w:rPr>
                <w:t xml:space="preserve"> Harga Bahan Bakar </w:t>
              </w:r>
              <w:proofErr w:type="spellStart"/>
              <w:r w:rsidRPr="007D3AC1">
                <w:rPr>
                  <w:rFonts w:ascii="Arial" w:hAnsi="Arial" w:cs="Arial"/>
                  <w:sz w:val="24"/>
                  <w:szCs w:val="24"/>
                </w:rPr>
                <w:t>Minyak</w:t>
              </w:r>
              <w:proofErr w:type="spellEnd"/>
              <w:r w:rsidRPr="007D3AC1">
                <w:rPr>
                  <w:rFonts w:ascii="Arial" w:hAnsi="Arial" w:cs="Arial"/>
                  <w:sz w:val="24"/>
                  <w:szCs w:val="24"/>
                </w:rPr>
                <w:t xml:space="preserve"> (BBM) </w:t>
              </w:r>
              <w:proofErr w:type="spellStart"/>
              <w:r w:rsidRPr="007D3AC1">
                <w:rPr>
                  <w:rFonts w:ascii="Arial" w:hAnsi="Arial" w:cs="Arial"/>
                  <w:sz w:val="24"/>
                  <w:szCs w:val="24"/>
                </w:rPr>
                <w:t>Tahun</w:t>
              </w:r>
              <w:proofErr w:type="spellEnd"/>
              <w:r w:rsidRPr="007D3AC1">
                <w:rPr>
                  <w:rFonts w:ascii="Arial" w:hAnsi="Arial" w:cs="Arial"/>
                  <w:sz w:val="24"/>
                  <w:szCs w:val="24"/>
                </w:rPr>
                <w:t xml:space="preserve"> 2022 </w:t>
              </w:r>
              <w:proofErr w:type="spellStart"/>
              <w:r w:rsidRPr="007D3AC1">
                <w:rPr>
                  <w:rFonts w:ascii="Arial" w:hAnsi="Arial" w:cs="Arial"/>
                  <w:sz w:val="24"/>
                  <w:szCs w:val="24"/>
                </w:rPr>
                <w:t>terhadap</w:t>
              </w:r>
              <w:proofErr w:type="spellEnd"/>
              <w:r w:rsidRPr="007D3AC1">
                <w:rPr>
                  <w:rFonts w:ascii="Arial" w:hAnsi="Arial" w:cs="Arial"/>
                  <w:sz w:val="24"/>
                  <w:szCs w:val="24"/>
                </w:rPr>
                <w:t xml:space="preserve"> Tingkat </w:t>
              </w:r>
              <w:proofErr w:type="spellStart"/>
              <w:r w:rsidRPr="007D3AC1">
                <w:rPr>
                  <w:rFonts w:ascii="Arial" w:hAnsi="Arial" w:cs="Arial"/>
                  <w:sz w:val="24"/>
                  <w:szCs w:val="24"/>
                </w:rPr>
                <w:t>Pendapatan</w:t>
              </w:r>
              <w:proofErr w:type="spellEnd"/>
              <w:r w:rsidRPr="007D3AC1">
                <w:rPr>
                  <w:rFonts w:ascii="Arial" w:hAnsi="Arial" w:cs="Arial"/>
                  <w:sz w:val="24"/>
                  <w:szCs w:val="24"/>
                </w:rPr>
                <w:t xml:space="preserve"> </w:t>
              </w:r>
              <w:proofErr w:type="spellStart"/>
              <w:r w:rsidRPr="007D3AC1">
                <w:rPr>
                  <w:rFonts w:ascii="Arial" w:hAnsi="Arial" w:cs="Arial"/>
                  <w:sz w:val="24"/>
                  <w:szCs w:val="24"/>
                </w:rPr>
                <w:t>Pedagang</w:t>
              </w:r>
              <w:proofErr w:type="spellEnd"/>
              <w:r w:rsidRPr="007D3AC1">
                <w:rPr>
                  <w:rFonts w:ascii="Arial" w:hAnsi="Arial" w:cs="Arial"/>
                  <w:sz w:val="24"/>
                  <w:szCs w:val="24"/>
                </w:rPr>
                <w:t xml:space="preserve"> di Pasar </w:t>
              </w:r>
              <w:proofErr w:type="spellStart"/>
              <w:r w:rsidRPr="007D3AC1">
                <w:rPr>
                  <w:rFonts w:ascii="Arial" w:hAnsi="Arial" w:cs="Arial"/>
                  <w:sz w:val="24"/>
                  <w:szCs w:val="24"/>
                </w:rPr>
                <w:t>Cakranegara</w:t>
              </w:r>
              <w:proofErr w:type="spellEnd"/>
              <w:r w:rsidRPr="007D3AC1">
                <w:rPr>
                  <w:rFonts w:ascii="Arial" w:hAnsi="Arial" w:cs="Arial"/>
                  <w:sz w:val="24"/>
                  <w:szCs w:val="24"/>
                </w:rPr>
                <w:t xml:space="preserve"> Kota </w:t>
              </w:r>
              <w:proofErr w:type="spellStart"/>
              <w:r w:rsidRPr="007D3AC1">
                <w:rPr>
                  <w:rFonts w:ascii="Arial" w:hAnsi="Arial" w:cs="Arial"/>
                  <w:sz w:val="24"/>
                  <w:szCs w:val="24"/>
                </w:rPr>
                <w:t>Mataram</w:t>
              </w:r>
              <w:proofErr w:type="spellEnd"/>
              <w:r w:rsidRPr="007D3AC1">
                <w:rPr>
                  <w:rFonts w:ascii="Arial" w:hAnsi="Arial" w:cs="Arial"/>
                  <w:sz w:val="24"/>
                  <w:szCs w:val="24"/>
                </w:rPr>
                <w:t xml:space="preserve">. Nusantara Hasana Journal (Online), 2(10), pp.44–49. </w:t>
              </w:r>
              <w:proofErr w:type="spellStart"/>
              <w:r w:rsidRPr="007D3AC1">
                <w:rPr>
                  <w:rFonts w:ascii="Arial" w:hAnsi="Arial" w:cs="Arial"/>
                  <w:sz w:val="24"/>
                  <w:szCs w:val="24"/>
                </w:rPr>
                <w:t>doi</w:t>
              </w:r>
              <w:proofErr w:type="spellEnd"/>
              <w:r w:rsidRPr="007D3AC1">
                <w:rPr>
                  <w:rFonts w:ascii="Arial" w:hAnsi="Arial" w:cs="Arial"/>
                  <w:sz w:val="24"/>
                  <w:szCs w:val="24"/>
                </w:rPr>
                <w:t>: 10.59003/</w:t>
              </w:r>
              <w:proofErr w:type="gramStart"/>
              <w:r w:rsidRPr="007D3AC1">
                <w:rPr>
                  <w:rFonts w:ascii="Arial" w:hAnsi="Arial" w:cs="Arial"/>
                  <w:sz w:val="24"/>
                  <w:szCs w:val="24"/>
                </w:rPr>
                <w:t>nhj.v</w:t>
              </w:r>
              <w:proofErr w:type="gramEnd"/>
              <w:r w:rsidRPr="007D3AC1">
                <w:rPr>
                  <w:rFonts w:ascii="Arial" w:hAnsi="Arial" w:cs="Arial"/>
                  <w:sz w:val="24"/>
                  <w:szCs w:val="24"/>
                </w:rPr>
                <w:t>2i10.797.</w:t>
              </w:r>
            </w:p>
            <w:p w14:paraId="4F71912A" w14:textId="77777777" w:rsidR="00307C3B" w:rsidRPr="007D3AC1" w:rsidRDefault="00307C3B" w:rsidP="007D3AC1">
              <w:pPr>
                <w:pStyle w:val="ListParagraph"/>
                <w:numPr>
                  <w:ilvl w:val="0"/>
                  <w:numId w:val="2"/>
                </w:numPr>
                <w:autoSpaceDE w:val="0"/>
                <w:autoSpaceDN w:val="0"/>
                <w:adjustRightInd w:val="0"/>
                <w:spacing w:after="200" w:line="360" w:lineRule="auto"/>
                <w:rPr>
                  <w:rFonts w:ascii="Arial" w:hAnsi="Arial" w:cs="Arial"/>
                  <w:sz w:val="24"/>
                  <w:szCs w:val="24"/>
                </w:rPr>
              </w:pPr>
              <w:proofErr w:type="spellStart"/>
              <w:r w:rsidRPr="007D3AC1">
                <w:rPr>
                  <w:rFonts w:ascii="Arial" w:hAnsi="Arial" w:cs="Arial"/>
                  <w:sz w:val="24"/>
                  <w:szCs w:val="24"/>
                </w:rPr>
                <w:t>Tregear</w:t>
              </w:r>
              <w:proofErr w:type="spellEnd"/>
              <w:r w:rsidRPr="007D3AC1">
                <w:rPr>
                  <w:rFonts w:ascii="Arial" w:hAnsi="Arial" w:cs="Arial"/>
                  <w:sz w:val="24"/>
                  <w:szCs w:val="24"/>
                </w:rPr>
                <w:t xml:space="preserve">, M. (2023). Public policies and financing for Mexican SMEs in the face of the Covid19 pandemic. Panorama </w:t>
              </w:r>
              <w:proofErr w:type="spellStart"/>
              <w:r w:rsidRPr="007D3AC1">
                <w:rPr>
                  <w:rFonts w:ascii="Arial" w:hAnsi="Arial" w:cs="Arial"/>
                  <w:sz w:val="24"/>
                  <w:szCs w:val="24"/>
                </w:rPr>
                <w:t>Económico</w:t>
              </w:r>
              <w:proofErr w:type="spellEnd"/>
              <w:r w:rsidRPr="007D3AC1">
                <w:rPr>
                  <w:rFonts w:ascii="Arial" w:hAnsi="Arial" w:cs="Arial"/>
                  <w:sz w:val="24"/>
                  <w:szCs w:val="24"/>
                </w:rPr>
                <w:t xml:space="preserve">, 31(1). </w:t>
              </w:r>
              <w:proofErr w:type="spellStart"/>
              <w:r w:rsidRPr="007D3AC1">
                <w:rPr>
                  <w:rFonts w:ascii="Arial" w:hAnsi="Arial" w:cs="Arial"/>
                  <w:sz w:val="24"/>
                  <w:szCs w:val="24"/>
                </w:rPr>
                <w:t>doi</w:t>
              </w:r>
              <w:proofErr w:type="spellEnd"/>
              <w:r w:rsidRPr="007D3AC1">
                <w:rPr>
                  <w:rFonts w:ascii="Arial" w:hAnsi="Arial" w:cs="Arial"/>
                  <w:sz w:val="24"/>
                  <w:szCs w:val="24"/>
                </w:rPr>
                <w:t>: 10.32997/pe-2023-4151.</w:t>
              </w:r>
            </w:p>
            <w:p w14:paraId="52DADADD" w14:textId="77777777" w:rsidR="004827C0" w:rsidRPr="007D3AC1" w:rsidRDefault="004827C0" w:rsidP="007D3AC1">
              <w:pPr>
                <w:pStyle w:val="NormalWeb"/>
                <w:numPr>
                  <w:ilvl w:val="0"/>
                  <w:numId w:val="2"/>
                </w:numPr>
                <w:spacing w:before="0" w:beforeAutospacing="0" w:after="0" w:afterAutospacing="0" w:line="360" w:lineRule="auto"/>
                <w:rPr>
                  <w:rFonts w:ascii="Arial" w:hAnsi="Arial" w:cs="Arial"/>
                  <w:color w:val="000000"/>
                </w:rPr>
              </w:pPr>
              <w:r w:rsidRPr="007D3AC1">
                <w:rPr>
                  <w:rFonts w:ascii="Arial" w:hAnsi="Arial" w:cs="Arial"/>
                  <w:color w:val="000000"/>
                </w:rPr>
                <w:t>University of Minnesota (2016). </w:t>
              </w:r>
              <w:r w:rsidRPr="007D3AC1">
                <w:rPr>
                  <w:rFonts w:ascii="Arial" w:hAnsi="Arial" w:cs="Arial"/>
                  <w:i/>
                  <w:iCs/>
                  <w:color w:val="000000"/>
                </w:rPr>
                <w:t>3.3 Demand, Supply, and Equilibrium</w:t>
              </w:r>
              <w:r w:rsidRPr="007D3AC1">
                <w:rPr>
                  <w:rFonts w:ascii="Arial" w:hAnsi="Arial" w:cs="Arial"/>
                  <w:color w:val="000000"/>
                </w:rPr>
                <w:t xml:space="preserve">. [online] </w:t>
              </w:r>
              <w:proofErr w:type="spellStart"/>
              <w:r w:rsidRPr="007D3AC1">
                <w:rPr>
                  <w:rFonts w:ascii="Arial" w:hAnsi="Arial" w:cs="Arial"/>
                  <w:color w:val="000000"/>
                </w:rPr>
                <w:t>open.lib.umn.edu</w:t>
              </w:r>
              <w:proofErr w:type="spellEnd"/>
              <w:r w:rsidRPr="007D3AC1">
                <w:rPr>
                  <w:rFonts w:ascii="Arial" w:hAnsi="Arial" w:cs="Arial"/>
                  <w:color w:val="000000"/>
                </w:rPr>
                <w:t xml:space="preserve">. Available at: </w:t>
              </w:r>
              <w:hyperlink r:id="rId19" w:history="1">
                <w:r w:rsidRPr="007D3AC1">
                  <w:rPr>
                    <w:rStyle w:val="Hyperlink"/>
                    <w:rFonts w:ascii="Arial" w:hAnsi="Arial" w:cs="Arial"/>
                  </w:rPr>
                  <w:t>https://open.lib.umn.edu/principleseconomics/chapter/3-3-demand-supply-and-equilibrium/</w:t>
                </w:r>
              </w:hyperlink>
              <w:r w:rsidRPr="007D3AC1">
                <w:rPr>
                  <w:rFonts w:ascii="Arial" w:hAnsi="Arial" w:cs="Arial"/>
                  <w:color w:val="000000"/>
                </w:rPr>
                <w:t>.</w:t>
              </w:r>
            </w:p>
            <w:p w14:paraId="310B2BA0" w14:textId="77777777" w:rsidR="004827C0" w:rsidRPr="007D3AC1" w:rsidRDefault="00307C3B" w:rsidP="007D3AC1">
              <w:pPr>
                <w:pStyle w:val="NormalWeb"/>
                <w:numPr>
                  <w:ilvl w:val="0"/>
                  <w:numId w:val="2"/>
                </w:numPr>
                <w:spacing w:before="0" w:beforeAutospacing="0" w:after="0" w:afterAutospacing="0" w:line="360" w:lineRule="auto"/>
                <w:rPr>
                  <w:rFonts w:ascii="Arial" w:hAnsi="Arial" w:cs="Arial"/>
                  <w:color w:val="000000"/>
                </w:rPr>
              </w:pPr>
              <w:proofErr w:type="spellStart"/>
              <w:r w:rsidRPr="007D3AC1">
                <w:rPr>
                  <w:rFonts w:ascii="Arial" w:hAnsi="Arial" w:cs="Arial"/>
                </w:rPr>
                <w:t>Widiantari</w:t>
              </w:r>
              <w:proofErr w:type="spellEnd"/>
              <w:r w:rsidRPr="007D3AC1">
                <w:rPr>
                  <w:rFonts w:ascii="Arial" w:hAnsi="Arial" w:cs="Arial"/>
                </w:rPr>
                <w:t xml:space="preserve">, A., Neki, E., </w:t>
              </w:r>
              <w:proofErr w:type="spellStart"/>
              <w:r w:rsidRPr="007D3AC1">
                <w:rPr>
                  <w:rFonts w:ascii="Arial" w:hAnsi="Arial" w:cs="Arial"/>
                </w:rPr>
                <w:t>Kiftiah</w:t>
              </w:r>
              <w:proofErr w:type="spellEnd"/>
              <w:r w:rsidRPr="007D3AC1">
                <w:rPr>
                  <w:rFonts w:ascii="Arial" w:hAnsi="Arial" w:cs="Arial"/>
                </w:rPr>
                <w:t xml:space="preserve">, M. and Martha, S. (2023). The Effect of Increasing Fuel Prices on the Components of Household Consumption Expenditures in </w:t>
              </w:r>
              <w:proofErr w:type="spellStart"/>
              <w:r w:rsidRPr="007D3AC1">
                <w:rPr>
                  <w:rFonts w:ascii="Arial" w:hAnsi="Arial" w:cs="Arial"/>
                </w:rPr>
                <w:t>PDRB</w:t>
              </w:r>
              <w:proofErr w:type="spellEnd"/>
              <w:r w:rsidRPr="007D3AC1">
                <w:rPr>
                  <w:rFonts w:ascii="Arial" w:hAnsi="Arial" w:cs="Arial"/>
                </w:rPr>
                <w:t xml:space="preserve"> According to Expenditure Case Study of West Kalimantan Province 2015-2022. </w:t>
              </w:r>
              <w:proofErr w:type="spellStart"/>
              <w:r w:rsidRPr="007D3AC1">
                <w:rPr>
                  <w:rFonts w:ascii="Arial" w:hAnsi="Arial" w:cs="Arial"/>
                </w:rPr>
                <w:t>Jurnal</w:t>
              </w:r>
              <w:proofErr w:type="spellEnd"/>
              <w:r w:rsidRPr="007D3AC1">
                <w:rPr>
                  <w:rFonts w:ascii="Arial" w:hAnsi="Arial" w:cs="Arial"/>
                </w:rPr>
                <w:t xml:space="preserve"> Forum </w:t>
              </w:r>
              <w:proofErr w:type="spellStart"/>
              <w:r w:rsidRPr="007D3AC1">
                <w:rPr>
                  <w:rFonts w:ascii="Arial" w:hAnsi="Arial" w:cs="Arial"/>
                </w:rPr>
                <w:t>Analisis</w:t>
              </w:r>
              <w:proofErr w:type="spellEnd"/>
              <w:r w:rsidRPr="007D3AC1">
                <w:rPr>
                  <w:rFonts w:ascii="Arial" w:hAnsi="Arial" w:cs="Arial"/>
                </w:rPr>
                <w:t xml:space="preserve"> </w:t>
              </w:r>
              <w:proofErr w:type="spellStart"/>
              <w:r w:rsidRPr="007D3AC1">
                <w:rPr>
                  <w:rFonts w:ascii="Arial" w:hAnsi="Arial" w:cs="Arial"/>
                </w:rPr>
                <w:t>Statistik</w:t>
              </w:r>
              <w:proofErr w:type="spellEnd"/>
              <w:r w:rsidRPr="007D3AC1">
                <w:rPr>
                  <w:rFonts w:ascii="Arial" w:hAnsi="Arial" w:cs="Arial"/>
                </w:rPr>
                <w:t xml:space="preserve"> (</w:t>
              </w:r>
              <w:proofErr w:type="spellStart"/>
              <w:r w:rsidRPr="007D3AC1">
                <w:rPr>
                  <w:rFonts w:ascii="Arial" w:hAnsi="Arial" w:cs="Arial"/>
                </w:rPr>
                <w:t>FORMASI</w:t>
              </w:r>
              <w:proofErr w:type="spellEnd"/>
              <w:r w:rsidRPr="007D3AC1">
                <w:rPr>
                  <w:rFonts w:ascii="Arial" w:hAnsi="Arial" w:cs="Arial"/>
                </w:rPr>
                <w:t xml:space="preserve">), 2(2), pp.104–117. </w:t>
              </w:r>
              <w:proofErr w:type="spellStart"/>
              <w:r w:rsidRPr="007D3AC1">
                <w:rPr>
                  <w:rFonts w:ascii="Arial" w:hAnsi="Arial" w:cs="Arial"/>
                </w:rPr>
                <w:t>doi</w:t>
              </w:r>
              <w:proofErr w:type="spellEnd"/>
              <w:r w:rsidRPr="007D3AC1">
                <w:rPr>
                  <w:rFonts w:ascii="Arial" w:hAnsi="Arial" w:cs="Arial"/>
                </w:rPr>
                <w:t>: 10.57059/</w:t>
              </w:r>
              <w:proofErr w:type="gramStart"/>
              <w:r w:rsidRPr="007D3AC1">
                <w:rPr>
                  <w:rFonts w:ascii="Arial" w:hAnsi="Arial" w:cs="Arial"/>
                </w:rPr>
                <w:t>formasi.v</w:t>
              </w:r>
              <w:proofErr w:type="gramEnd"/>
              <w:r w:rsidRPr="007D3AC1">
                <w:rPr>
                  <w:rFonts w:ascii="Arial" w:hAnsi="Arial" w:cs="Arial"/>
                </w:rPr>
                <w:t>2i2.34.</w:t>
              </w:r>
            </w:p>
            <w:p w14:paraId="14955CB7" w14:textId="77777777" w:rsidR="00EA1870" w:rsidRPr="007D3AC1" w:rsidRDefault="00EA1870" w:rsidP="007D3AC1">
              <w:pPr>
                <w:pStyle w:val="NormalWeb"/>
                <w:numPr>
                  <w:ilvl w:val="0"/>
                  <w:numId w:val="2"/>
                </w:numPr>
                <w:spacing w:before="0" w:beforeAutospacing="0" w:after="0" w:afterAutospacing="0" w:line="360" w:lineRule="auto"/>
                <w:rPr>
                  <w:rFonts w:ascii="Arial" w:hAnsi="Arial" w:cs="Arial"/>
                  <w:color w:val="000000"/>
                </w:rPr>
              </w:pPr>
              <w:proofErr w:type="spellStart"/>
              <w:r w:rsidRPr="007D3AC1">
                <w:rPr>
                  <w:rFonts w:ascii="Arial" w:hAnsi="Arial" w:cs="Arial"/>
                  <w:color w:val="000000"/>
                </w:rPr>
                <w:t>webapps.ilo.org</w:t>
              </w:r>
              <w:proofErr w:type="spellEnd"/>
              <w:r w:rsidRPr="007D3AC1">
                <w:rPr>
                  <w:rFonts w:ascii="Arial" w:hAnsi="Arial" w:cs="Arial"/>
                  <w:color w:val="000000"/>
                </w:rPr>
                <w:t>. (n.d.). </w:t>
              </w:r>
              <w:r w:rsidRPr="007D3AC1">
                <w:rPr>
                  <w:rFonts w:ascii="Arial" w:hAnsi="Arial" w:cs="Arial"/>
                  <w:i/>
                  <w:iCs/>
                  <w:color w:val="000000"/>
                </w:rPr>
                <w:t>The effects of COVID-19 on businesses: key versus non-key firms</w:t>
              </w:r>
              <w:r w:rsidRPr="007D3AC1">
                <w:rPr>
                  <w:rFonts w:ascii="Arial" w:hAnsi="Arial" w:cs="Arial"/>
                  <w:color w:val="000000"/>
                </w:rPr>
                <w:t xml:space="preserve">. [online] Available at: </w:t>
              </w:r>
              <w:hyperlink r:id="rId20" w:history="1">
                <w:r w:rsidRPr="007D3AC1">
                  <w:rPr>
                    <w:rStyle w:val="Hyperlink"/>
                    <w:rFonts w:ascii="Arial" w:hAnsi="Arial" w:cs="Arial"/>
                  </w:rPr>
                  <w:t>https://webapps.ilo.org/static/english/intserv/working-papers/wp077/index.html</w:t>
                </w:r>
              </w:hyperlink>
              <w:r w:rsidRPr="007D3AC1">
                <w:rPr>
                  <w:rFonts w:ascii="Arial" w:hAnsi="Arial" w:cs="Arial"/>
                  <w:color w:val="000000"/>
                </w:rPr>
                <w:t>.</w:t>
              </w:r>
            </w:p>
            <w:p w14:paraId="411285D0" w14:textId="77777777" w:rsidR="00307C3B" w:rsidRPr="007D3AC1" w:rsidRDefault="00307C3B" w:rsidP="007D3AC1">
              <w:pPr>
                <w:pStyle w:val="NormalWeb"/>
                <w:numPr>
                  <w:ilvl w:val="0"/>
                  <w:numId w:val="2"/>
                </w:numPr>
                <w:spacing w:before="0" w:beforeAutospacing="0" w:after="0" w:afterAutospacing="0" w:line="360" w:lineRule="auto"/>
                <w:rPr>
                  <w:rFonts w:ascii="Arial" w:hAnsi="Arial" w:cs="Arial"/>
                  <w:color w:val="000000"/>
                </w:rPr>
              </w:pPr>
              <w:r w:rsidRPr="007D3AC1">
                <w:rPr>
                  <w:rFonts w:ascii="Arial" w:hAnsi="Arial" w:cs="Arial"/>
                </w:rPr>
                <w:t xml:space="preserve">Zhu, L., Zhao, B., Liu, H., Zhou, R. and Li, X. (2023). Research on policy options to improve the controllability of strategic material supply chain. </w:t>
              </w:r>
              <w:proofErr w:type="spellStart"/>
              <w:r w:rsidRPr="007D3AC1">
                <w:rPr>
                  <w:rFonts w:ascii="Arial" w:hAnsi="Arial" w:cs="Arial"/>
                </w:rPr>
                <w:t>doi</w:t>
              </w:r>
              <w:proofErr w:type="spellEnd"/>
              <w:r w:rsidRPr="007D3AC1">
                <w:rPr>
                  <w:rFonts w:ascii="Arial" w:hAnsi="Arial" w:cs="Arial"/>
                </w:rPr>
                <w:t>: 10.1109/ictis60134.2023.10243919.</w:t>
              </w:r>
            </w:p>
            <w:p w14:paraId="7EA45247" w14:textId="77777777" w:rsidR="00307C3B" w:rsidRPr="007D3AC1" w:rsidRDefault="00D11262" w:rsidP="007D3AC1">
              <w:pPr>
                <w:spacing w:line="360" w:lineRule="auto"/>
                <w:rPr>
                  <w:rFonts w:ascii="Arial" w:hAnsi="Arial" w:cs="Arial"/>
                </w:rPr>
              </w:pPr>
            </w:p>
          </w:sdtContent>
        </w:sdt>
      </w:sdtContent>
    </w:sdt>
    <w:sectPr w:rsidR="00307C3B" w:rsidRPr="007D3AC1" w:rsidSect="009A2BBD">
      <w:headerReference w:type="default" r:id="rId21"/>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40EDBF" w14:textId="77777777" w:rsidR="006043D6" w:rsidRDefault="006043D6" w:rsidP="006043D6">
      <w:pPr>
        <w:spacing w:after="0" w:line="240" w:lineRule="auto"/>
      </w:pPr>
      <w:r>
        <w:separator/>
      </w:r>
    </w:p>
  </w:endnote>
  <w:endnote w:type="continuationSeparator" w:id="0">
    <w:p w14:paraId="20B25852" w14:textId="77777777" w:rsidR="006043D6" w:rsidRDefault="006043D6" w:rsidP="00604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493742" w14:textId="77777777" w:rsidR="006043D6" w:rsidRDefault="006043D6" w:rsidP="006043D6">
      <w:pPr>
        <w:spacing w:after="0" w:line="240" w:lineRule="auto"/>
      </w:pPr>
      <w:r>
        <w:separator/>
      </w:r>
    </w:p>
  </w:footnote>
  <w:footnote w:type="continuationSeparator" w:id="0">
    <w:p w14:paraId="256A8AE2" w14:textId="77777777" w:rsidR="006043D6" w:rsidRDefault="006043D6" w:rsidP="00604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38088646"/>
      <w:docPartObj>
        <w:docPartGallery w:val="Page Numbers (Top of Page)"/>
        <w:docPartUnique/>
      </w:docPartObj>
    </w:sdtPr>
    <w:sdtEndPr>
      <w:rPr>
        <w:color w:val="7F7F7F" w:themeColor="background1" w:themeShade="7F"/>
        <w:spacing w:val="60"/>
      </w:rPr>
    </w:sdtEndPr>
    <w:sdtContent>
      <w:p w14:paraId="67A241BE" w14:textId="67F5158A" w:rsidR="006043D6" w:rsidRDefault="006043D6">
        <w:pPr>
          <w:pStyle w:val="Header"/>
          <w:pBdr>
            <w:bottom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49CE547E" w14:textId="77777777" w:rsidR="006043D6" w:rsidRDefault="006043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670FC3"/>
    <w:multiLevelType w:val="hybridMultilevel"/>
    <w:tmpl w:val="CE426D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A36C2A"/>
    <w:multiLevelType w:val="hybridMultilevel"/>
    <w:tmpl w:val="AA807C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9175933">
    <w:abstractNumId w:val="1"/>
  </w:num>
  <w:num w:numId="2" w16cid:durableId="228537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48A"/>
    <w:rsid w:val="00046747"/>
    <w:rsid w:val="001D53AC"/>
    <w:rsid w:val="00276D19"/>
    <w:rsid w:val="002E7423"/>
    <w:rsid w:val="00307C3B"/>
    <w:rsid w:val="00323B01"/>
    <w:rsid w:val="00334CED"/>
    <w:rsid w:val="003A1AB9"/>
    <w:rsid w:val="003F6084"/>
    <w:rsid w:val="003F6C12"/>
    <w:rsid w:val="0041529C"/>
    <w:rsid w:val="004827C0"/>
    <w:rsid w:val="00551DF4"/>
    <w:rsid w:val="005636B1"/>
    <w:rsid w:val="006043D6"/>
    <w:rsid w:val="0062098E"/>
    <w:rsid w:val="00666E40"/>
    <w:rsid w:val="00672D60"/>
    <w:rsid w:val="007311D4"/>
    <w:rsid w:val="0077050C"/>
    <w:rsid w:val="007C7E78"/>
    <w:rsid w:val="007D3414"/>
    <w:rsid w:val="007D3AC1"/>
    <w:rsid w:val="008A6FAE"/>
    <w:rsid w:val="00A05B28"/>
    <w:rsid w:val="00A53A10"/>
    <w:rsid w:val="00B14470"/>
    <w:rsid w:val="00B27F1B"/>
    <w:rsid w:val="00B95A16"/>
    <w:rsid w:val="00C1617E"/>
    <w:rsid w:val="00C26D8B"/>
    <w:rsid w:val="00C924CC"/>
    <w:rsid w:val="00C97767"/>
    <w:rsid w:val="00D11262"/>
    <w:rsid w:val="00D24BF3"/>
    <w:rsid w:val="00D50723"/>
    <w:rsid w:val="00DD3E2A"/>
    <w:rsid w:val="00DE6DE3"/>
    <w:rsid w:val="00E014C8"/>
    <w:rsid w:val="00E22A97"/>
    <w:rsid w:val="00E331C1"/>
    <w:rsid w:val="00E9748B"/>
    <w:rsid w:val="00EA1870"/>
    <w:rsid w:val="00EB1D8F"/>
    <w:rsid w:val="00EC548A"/>
    <w:rsid w:val="00F7614C"/>
    <w:rsid w:val="00FD6E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DF0E1"/>
  <w15:chartTrackingRefBased/>
  <w15:docId w15:val="{DD2AD985-E000-4163-B6C6-C9D18123D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07C3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E014C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C3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014C8"/>
    <w:rPr>
      <w:rFonts w:asciiTheme="majorHAnsi" w:eastAsiaTheme="majorEastAsia" w:hAnsiTheme="majorHAnsi" w:cstheme="majorBidi"/>
      <w:color w:val="2F5496" w:themeColor="accent1" w:themeShade="BF"/>
      <w:sz w:val="26"/>
      <w:szCs w:val="26"/>
      <w:lang w:val="en-GB"/>
    </w:rPr>
  </w:style>
  <w:style w:type="paragraph" w:styleId="NormalWeb">
    <w:name w:val="Normal (Web)"/>
    <w:basedOn w:val="Normal"/>
    <w:uiPriority w:val="99"/>
    <w:unhideWhenUsed/>
    <w:rsid w:val="00EA18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A1870"/>
    <w:rPr>
      <w:color w:val="0563C1" w:themeColor="hyperlink"/>
      <w:u w:val="single"/>
    </w:rPr>
  </w:style>
  <w:style w:type="character" w:styleId="UnresolvedMention">
    <w:name w:val="Unresolved Mention"/>
    <w:basedOn w:val="DefaultParagraphFont"/>
    <w:uiPriority w:val="99"/>
    <w:semiHidden/>
    <w:unhideWhenUsed/>
    <w:rsid w:val="00EA1870"/>
    <w:rPr>
      <w:color w:val="605E5C"/>
      <w:shd w:val="clear" w:color="auto" w:fill="E1DFDD"/>
    </w:rPr>
  </w:style>
  <w:style w:type="paragraph" w:styleId="NoSpacing">
    <w:name w:val="No Spacing"/>
    <w:link w:val="NoSpacingChar"/>
    <w:uiPriority w:val="1"/>
    <w:qFormat/>
    <w:rsid w:val="00672D60"/>
    <w:pPr>
      <w:spacing w:after="0" w:line="240" w:lineRule="auto"/>
    </w:pPr>
    <w:rPr>
      <w:lang w:val="en-GB"/>
    </w:rPr>
  </w:style>
  <w:style w:type="paragraph" w:styleId="TOCHeading">
    <w:name w:val="TOC Heading"/>
    <w:basedOn w:val="Heading1"/>
    <w:next w:val="Normal"/>
    <w:uiPriority w:val="39"/>
    <w:unhideWhenUsed/>
    <w:qFormat/>
    <w:rsid w:val="007D3AC1"/>
    <w:pPr>
      <w:outlineLvl w:val="9"/>
    </w:pPr>
    <w:rPr>
      <w:lang w:val="en-GB" w:eastAsia="en-GB"/>
    </w:rPr>
  </w:style>
  <w:style w:type="paragraph" w:styleId="TOC1">
    <w:name w:val="toc 1"/>
    <w:basedOn w:val="Normal"/>
    <w:next w:val="Normal"/>
    <w:autoRedefine/>
    <w:uiPriority w:val="39"/>
    <w:unhideWhenUsed/>
    <w:rsid w:val="007D3AC1"/>
    <w:pPr>
      <w:spacing w:after="100"/>
    </w:pPr>
  </w:style>
  <w:style w:type="paragraph" w:styleId="ListParagraph">
    <w:name w:val="List Paragraph"/>
    <w:basedOn w:val="Normal"/>
    <w:uiPriority w:val="34"/>
    <w:qFormat/>
    <w:rsid w:val="007D3AC1"/>
    <w:pPr>
      <w:ind w:left="720"/>
      <w:contextualSpacing/>
    </w:pPr>
  </w:style>
  <w:style w:type="paragraph" w:styleId="Header">
    <w:name w:val="header"/>
    <w:basedOn w:val="Normal"/>
    <w:link w:val="HeaderChar"/>
    <w:uiPriority w:val="99"/>
    <w:unhideWhenUsed/>
    <w:rsid w:val="006043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3D6"/>
    <w:rPr>
      <w:lang w:val="en-GB"/>
    </w:rPr>
  </w:style>
  <w:style w:type="paragraph" w:styleId="Footer">
    <w:name w:val="footer"/>
    <w:basedOn w:val="Normal"/>
    <w:link w:val="FooterChar"/>
    <w:uiPriority w:val="99"/>
    <w:unhideWhenUsed/>
    <w:rsid w:val="006043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3D6"/>
    <w:rPr>
      <w:lang w:val="en-GB"/>
    </w:rPr>
  </w:style>
  <w:style w:type="character" w:customStyle="1" w:styleId="NoSpacingChar">
    <w:name w:val="No Spacing Char"/>
    <w:basedOn w:val="DefaultParagraphFont"/>
    <w:link w:val="NoSpacing"/>
    <w:uiPriority w:val="1"/>
    <w:rsid w:val="005636B1"/>
    <w:rPr>
      <w:lang w:val="en-GB"/>
    </w:rPr>
  </w:style>
  <w:style w:type="paragraph" w:styleId="Caption">
    <w:name w:val="caption"/>
    <w:basedOn w:val="Normal"/>
    <w:next w:val="Normal"/>
    <w:uiPriority w:val="35"/>
    <w:unhideWhenUsed/>
    <w:qFormat/>
    <w:rsid w:val="00E331C1"/>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86613">
      <w:bodyDiv w:val="1"/>
      <w:marLeft w:val="0"/>
      <w:marRight w:val="0"/>
      <w:marTop w:val="0"/>
      <w:marBottom w:val="0"/>
      <w:divBdr>
        <w:top w:val="none" w:sz="0" w:space="0" w:color="auto"/>
        <w:left w:val="none" w:sz="0" w:space="0" w:color="auto"/>
        <w:bottom w:val="none" w:sz="0" w:space="0" w:color="auto"/>
        <w:right w:val="none" w:sz="0" w:space="0" w:color="auto"/>
      </w:divBdr>
    </w:div>
    <w:div w:id="93869297">
      <w:bodyDiv w:val="1"/>
      <w:marLeft w:val="0"/>
      <w:marRight w:val="0"/>
      <w:marTop w:val="0"/>
      <w:marBottom w:val="0"/>
      <w:divBdr>
        <w:top w:val="none" w:sz="0" w:space="0" w:color="auto"/>
        <w:left w:val="none" w:sz="0" w:space="0" w:color="auto"/>
        <w:bottom w:val="none" w:sz="0" w:space="0" w:color="auto"/>
        <w:right w:val="none" w:sz="0" w:space="0" w:color="auto"/>
      </w:divBdr>
    </w:div>
    <w:div w:id="146477933">
      <w:bodyDiv w:val="1"/>
      <w:marLeft w:val="0"/>
      <w:marRight w:val="0"/>
      <w:marTop w:val="0"/>
      <w:marBottom w:val="0"/>
      <w:divBdr>
        <w:top w:val="none" w:sz="0" w:space="0" w:color="auto"/>
        <w:left w:val="none" w:sz="0" w:space="0" w:color="auto"/>
        <w:bottom w:val="none" w:sz="0" w:space="0" w:color="auto"/>
        <w:right w:val="none" w:sz="0" w:space="0" w:color="auto"/>
      </w:divBdr>
    </w:div>
    <w:div w:id="206530012">
      <w:bodyDiv w:val="1"/>
      <w:marLeft w:val="0"/>
      <w:marRight w:val="0"/>
      <w:marTop w:val="0"/>
      <w:marBottom w:val="0"/>
      <w:divBdr>
        <w:top w:val="none" w:sz="0" w:space="0" w:color="auto"/>
        <w:left w:val="none" w:sz="0" w:space="0" w:color="auto"/>
        <w:bottom w:val="none" w:sz="0" w:space="0" w:color="auto"/>
        <w:right w:val="none" w:sz="0" w:space="0" w:color="auto"/>
      </w:divBdr>
    </w:div>
    <w:div w:id="307442549">
      <w:bodyDiv w:val="1"/>
      <w:marLeft w:val="0"/>
      <w:marRight w:val="0"/>
      <w:marTop w:val="0"/>
      <w:marBottom w:val="0"/>
      <w:divBdr>
        <w:top w:val="none" w:sz="0" w:space="0" w:color="auto"/>
        <w:left w:val="none" w:sz="0" w:space="0" w:color="auto"/>
        <w:bottom w:val="none" w:sz="0" w:space="0" w:color="auto"/>
        <w:right w:val="none" w:sz="0" w:space="0" w:color="auto"/>
      </w:divBdr>
    </w:div>
    <w:div w:id="348524900">
      <w:bodyDiv w:val="1"/>
      <w:marLeft w:val="0"/>
      <w:marRight w:val="0"/>
      <w:marTop w:val="0"/>
      <w:marBottom w:val="0"/>
      <w:divBdr>
        <w:top w:val="none" w:sz="0" w:space="0" w:color="auto"/>
        <w:left w:val="none" w:sz="0" w:space="0" w:color="auto"/>
        <w:bottom w:val="none" w:sz="0" w:space="0" w:color="auto"/>
        <w:right w:val="none" w:sz="0" w:space="0" w:color="auto"/>
      </w:divBdr>
    </w:div>
    <w:div w:id="423038788">
      <w:bodyDiv w:val="1"/>
      <w:marLeft w:val="0"/>
      <w:marRight w:val="0"/>
      <w:marTop w:val="0"/>
      <w:marBottom w:val="0"/>
      <w:divBdr>
        <w:top w:val="none" w:sz="0" w:space="0" w:color="auto"/>
        <w:left w:val="none" w:sz="0" w:space="0" w:color="auto"/>
        <w:bottom w:val="none" w:sz="0" w:space="0" w:color="auto"/>
        <w:right w:val="none" w:sz="0" w:space="0" w:color="auto"/>
      </w:divBdr>
    </w:div>
    <w:div w:id="785612252">
      <w:bodyDiv w:val="1"/>
      <w:marLeft w:val="0"/>
      <w:marRight w:val="0"/>
      <w:marTop w:val="0"/>
      <w:marBottom w:val="0"/>
      <w:divBdr>
        <w:top w:val="none" w:sz="0" w:space="0" w:color="auto"/>
        <w:left w:val="none" w:sz="0" w:space="0" w:color="auto"/>
        <w:bottom w:val="none" w:sz="0" w:space="0" w:color="auto"/>
        <w:right w:val="none" w:sz="0" w:space="0" w:color="auto"/>
      </w:divBdr>
    </w:div>
    <w:div w:id="793252504">
      <w:bodyDiv w:val="1"/>
      <w:marLeft w:val="0"/>
      <w:marRight w:val="0"/>
      <w:marTop w:val="0"/>
      <w:marBottom w:val="0"/>
      <w:divBdr>
        <w:top w:val="none" w:sz="0" w:space="0" w:color="auto"/>
        <w:left w:val="none" w:sz="0" w:space="0" w:color="auto"/>
        <w:bottom w:val="none" w:sz="0" w:space="0" w:color="auto"/>
        <w:right w:val="none" w:sz="0" w:space="0" w:color="auto"/>
      </w:divBdr>
    </w:div>
    <w:div w:id="818234023">
      <w:bodyDiv w:val="1"/>
      <w:marLeft w:val="0"/>
      <w:marRight w:val="0"/>
      <w:marTop w:val="0"/>
      <w:marBottom w:val="0"/>
      <w:divBdr>
        <w:top w:val="none" w:sz="0" w:space="0" w:color="auto"/>
        <w:left w:val="none" w:sz="0" w:space="0" w:color="auto"/>
        <w:bottom w:val="none" w:sz="0" w:space="0" w:color="auto"/>
        <w:right w:val="none" w:sz="0" w:space="0" w:color="auto"/>
      </w:divBdr>
    </w:div>
    <w:div w:id="860356957">
      <w:bodyDiv w:val="1"/>
      <w:marLeft w:val="0"/>
      <w:marRight w:val="0"/>
      <w:marTop w:val="0"/>
      <w:marBottom w:val="0"/>
      <w:divBdr>
        <w:top w:val="none" w:sz="0" w:space="0" w:color="auto"/>
        <w:left w:val="none" w:sz="0" w:space="0" w:color="auto"/>
        <w:bottom w:val="none" w:sz="0" w:space="0" w:color="auto"/>
        <w:right w:val="none" w:sz="0" w:space="0" w:color="auto"/>
      </w:divBdr>
    </w:div>
    <w:div w:id="997684737">
      <w:bodyDiv w:val="1"/>
      <w:marLeft w:val="0"/>
      <w:marRight w:val="0"/>
      <w:marTop w:val="0"/>
      <w:marBottom w:val="0"/>
      <w:divBdr>
        <w:top w:val="none" w:sz="0" w:space="0" w:color="auto"/>
        <w:left w:val="none" w:sz="0" w:space="0" w:color="auto"/>
        <w:bottom w:val="none" w:sz="0" w:space="0" w:color="auto"/>
        <w:right w:val="none" w:sz="0" w:space="0" w:color="auto"/>
      </w:divBdr>
    </w:div>
    <w:div w:id="1013993158">
      <w:bodyDiv w:val="1"/>
      <w:marLeft w:val="0"/>
      <w:marRight w:val="0"/>
      <w:marTop w:val="0"/>
      <w:marBottom w:val="0"/>
      <w:divBdr>
        <w:top w:val="none" w:sz="0" w:space="0" w:color="auto"/>
        <w:left w:val="none" w:sz="0" w:space="0" w:color="auto"/>
        <w:bottom w:val="none" w:sz="0" w:space="0" w:color="auto"/>
        <w:right w:val="none" w:sz="0" w:space="0" w:color="auto"/>
      </w:divBdr>
    </w:div>
    <w:div w:id="1024483688">
      <w:bodyDiv w:val="1"/>
      <w:marLeft w:val="0"/>
      <w:marRight w:val="0"/>
      <w:marTop w:val="0"/>
      <w:marBottom w:val="0"/>
      <w:divBdr>
        <w:top w:val="none" w:sz="0" w:space="0" w:color="auto"/>
        <w:left w:val="none" w:sz="0" w:space="0" w:color="auto"/>
        <w:bottom w:val="none" w:sz="0" w:space="0" w:color="auto"/>
        <w:right w:val="none" w:sz="0" w:space="0" w:color="auto"/>
      </w:divBdr>
    </w:div>
    <w:div w:id="1082334612">
      <w:bodyDiv w:val="1"/>
      <w:marLeft w:val="0"/>
      <w:marRight w:val="0"/>
      <w:marTop w:val="0"/>
      <w:marBottom w:val="0"/>
      <w:divBdr>
        <w:top w:val="none" w:sz="0" w:space="0" w:color="auto"/>
        <w:left w:val="none" w:sz="0" w:space="0" w:color="auto"/>
        <w:bottom w:val="none" w:sz="0" w:space="0" w:color="auto"/>
        <w:right w:val="none" w:sz="0" w:space="0" w:color="auto"/>
      </w:divBdr>
    </w:div>
    <w:div w:id="1091006422">
      <w:bodyDiv w:val="1"/>
      <w:marLeft w:val="0"/>
      <w:marRight w:val="0"/>
      <w:marTop w:val="0"/>
      <w:marBottom w:val="0"/>
      <w:divBdr>
        <w:top w:val="none" w:sz="0" w:space="0" w:color="auto"/>
        <w:left w:val="none" w:sz="0" w:space="0" w:color="auto"/>
        <w:bottom w:val="none" w:sz="0" w:space="0" w:color="auto"/>
        <w:right w:val="none" w:sz="0" w:space="0" w:color="auto"/>
      </w:divBdr>
    </w:div>
    <w:div w:id="1137261061">
      <w:bodyDiv w:val="1"/>
      <w:marLeft w:val="0"/>
      <w:marRight w:val="0"/>
      <w:marTop w:val="0"/>
      <w:marBottom w:val="0"/>
      <w:divBdr>
        <w:top w:val="none" w:sz="0" w:space="0" w:color="auto"/>
        <w:left w:val="none" w:sz="0" w:space="0" w:color="auto"/>
        <w:bottom w:val="none" w:sz="0" w:space="0" w:color="auto"/>
        <w:right w:val="none" w:sz="0" w:space="0" w:color="auto"/>
      </w:divBdr>
    </w:div>
    <w:div w:id="1175801939">
      <w:bodyDiv w:val="1"/>
      <w:marLeft w:val="0"/>
      <w:marRight w:val="0"/>
      <w:marTop w:val="0"/>
      <w:marBottom w:val="0"/>
      <w:divBdr>
        <w:top w:val="none" w:sz="0" w:space="0" w:color="auto"/>
        <w:left w:val="none" w:sz="0" w:space="0" w:color="auto"/>
        <w:bottom w:val="none" w:sz="0" w:space="0" w:color="auto"/>
        <w:right w:val="none" w:sz="0" w:space="0" w:color="auto"/>
      </w:divBdr>
    </w:div>
    <w:div w:id="1231815491">
      <w:bodyDiv w:val="1"/>
      <w:marLeft w:val="0"/>
      <w:marRight w:val="0"/>
      <w:marTop w:val="0"/>
      <w:marBottom w:val="0"/>
      <w:divBdr>
        <w:top w:val="none" w:sz="0" w:space="0" w:color="auto"/>
        <w:left w:val="none" w:sz="0" w:space="0" w:color="auto"/>
        <w:bottom w:val="none" w:sz="0" w:space="0" w:color="auto"/>
        <w:right w:val="none" w:sz="0" w:space="0" w:color="auto"/>
      </w:divBdr>
    </w:div>
    <w:div w:id="1274437184">
      <w:bodyDiv w:val="1"/>
      <w:marLeft w:val="0"/>
      <w:marRight w:val="0"/>
      <w:marTop w:val="0"/>
      <w:marBottom w:val="0"/>
      <w:divBdr>
        <w:top w:val="none" w:sz="0" w:space="0" w:color="auto"/>
        <w:left w:val="none" w:sz="0" w:space="0" w:color="auto"/>
        <w:bottom w:val="none" w:sz="0" w:space="0" w:color="auto"/>
        <w:right w:val="none" w:sz="0" w:space="0" w:color="auto"/>
      </w:divBdr>
    </w:div>
    <w:div w:id="1313946684">
      <w:bodyDiv w:val="1"/>
      <w:marLeft w:val="0"/>
      <w:marRight w:val="0"/>
      <w:marTop w:val="0"/>
      <w:marBottom w:val="0"/>
      <w:divBdr>
        <w:top w:val="none" w:sz="0" w:space="0" w:color="auto"/>
        <w:left w:val="none" w:sz="0" w:space="0" w:color="auto"/>
        <w:bottom w:val="none" w:sz="0" w:space="0" w:color="auto"/>
        <w:right w:val="none" w:sz="0" w:space="0" w:color="auto"/>
      </w:divBdr>
    </w:div>
    <w:div w:id="1339652387">
      <w:bodyDiv w:val="1"/>
      <w:marLeft w:val="0"/>
      <w:marRight w:val="0"/>
      <w:marTop w:val="0"/>
      <w:marBottom w:val="0"/>
      <w:divBdr>
        <w:top w:val="none" w:sz="0" w:space="0" w:color="auto"/>
        <w:left w:val="none" w:sz="0" w:space="0" w:color="auto"/>
        <w:bottom w:val="none" w:sz="0" w:space="0" w:color="auto"/>
        <w:right w:val="none" w:sz="0" w:space="0" w:color="auto"/>
      </w:divBdr>
    </w:div>
    <w:div w:id="1447117014">
      <w:bodyDiv w:val="1"/>
      <w:marLeft w:val="0"/>
      <w:marRight w:val="0"/>
      <w:marTop w:val="0"/>
      <w:marBottom w:val="0"/>
      <w:divBdr>
        <w:top w:val="none" w:sz="0" w:space="0" w:color="auto"/>
        <w:left w:val="none" w:sz="0" w:space="0" w:color="auto"/>
        <w:bottom w:val="none" w:sz="0" w:space="0" w:color="auto"/>
        <w:right w:val="none" w:sz="0" w:space="0" w:color="auto"/>
      </w:divBdr>
    </w:div>
    <w:div w:id="1454978177">
      <w:bodyDiv w:val="1"/>
      <w:marLeft w:val="0"/>
      <w:marRight w:val="0"/>
      <w:marTop w:val="0"/>
      <w:marBottom w:val="0"/>
      <w:divBdr>
        <w:top w:val="none" w:sz="0" w:space="0" w:color="auto"/>
        <w:left w:val="none" w:sz="0" w:space="0" w:color="auto"/>
        <w:bottom w:val="none" w:sz="0" w:space="0" w:color="auto"/>
        <w:right w:val="none" w:sz="0" w:space="0" w:color="auto"/>
      </w:divBdr>
    </w:div>
    <w:div w:id="1504467436">
      <w:bodyDiv w:val="1"/>
      <w:marLeft w:val="0"/>
      <w:marRight w:val="0"/>
      <w:marTop w:val="0"/>
      <w:marBottom w:val="0"/>
      <w:divBdr>
        <w:top w:val="none" w:sz="0" w:space="0" w:color="auto"/>
        <w:left w:val="none" w:sz="0" w:space="0" w:color="auto"/>
        <w:bottom w:val="none" w:sz="0" w:space="0" w:color="auto"/>
        <w:right w:val="none" w:sz="0" w:space="0" w:color="auto"/>
      </w:divBdr>
    </w:div>
    <w:div w:id="1513959561">
      <w:bodyDiv w:val="1"/>
      <w:marLeft w:val="0"/>
      <w:marRight w:val="0"/>
      <w:marTop w:val="0"/>
      <w:marBottom w:val="0"/>
      <w:divBdr>
        <w:top w:val="none" w:sz="0" w:space="0" w:color="auto"/>
        <w:left w:val="none" w:sz="0" w:space="0" w:color="auto"/>
        <w:bottom w:val="none" w:sz="0" w:space="0" w:color="auto"/>
        <w:right w:val="none" w:sz="0" w:space="0" w:color="auto"/>
      </w:divBdr>
    </w:div>
    <w:div w:id="1565293764">
      <w:bodyDiv w:val="1"/>
      <w:marLeft w:val="0"/>
      <w:marRight w:val="0"/>
      <w:marTop w:val="0"/>
      <w:marBottom w:val="0"/>
      <w:divBdr>
        <w:top w:val="none" w:sz="0" w:space="0" w:color="auto"/>
        <w:left w:val="none" w:sz="0" w:space="0" w:color="auto"/>
        <w:bottom w:val="none" w:sz="0" w:space="0" w:color="auto"/>
        <w:right w:val="none" w:sz="0" w:space="0" w:color="auto"/>
      </w:divBdr>
    </w:div>
    <w:div w:id="1588807241">
      <w:bodyDiv w:val="1"/>
      <w:marLeft w:val="0"/>
      <w:marRight w:val="0"/>
      <w:marTop w:val="0"/>
      <w:marBottom w:val="0"/>
      <w:divBdr>
        <w:top w:val="none" w:sz="0" w:space="0" w:color="auto"/>
        <w:left w:val="none" w:sz="0" w:space="0" w:color="auto"/>
        <w:bottom w:val="none" w:sz="0" w:space="0" w:color="auto"/>
        <w:right w:val="none" w:sz="0" w:space="0" w:color="auto"/>
      </w:divBdr>
    </w:div>
    <w:div w:id="1640644465">
      <w:bodyDiv w:val="1"/>
      <w:marLeft w:val="0"/>
      <w:marRight w:val="0"/>
      <w:marTop w:val="0"/>
      <w:marBottom w:val="0"/>
      <w:divBdr>
        <w:top w:val="none" w:sz="0" w:space="0" w:color="auto"/>
        <w:left w:val="none" w:sz="0" w:space="0" w:color="auto"/>
        <w:bottom w:val="none" w:sz="0" w:space="0" w:color="auto"/>
        <w:right w:val="none" w:sz="0" w:space="0" w:color="auto"/>
      </w:divBdr>
    </w:div>
    <w:div w:id="1656296708">
      <w:bodyDiv w:val="1"/>
      <w:marLeft w:val="0"/>
      <w:marRight w:val="0"/>
      <w:marTop w:val="0"/>
      <w:marBottom w:val="0"/>
      <w:divBdr>
        <w:top w:val="none" w:sz="0" w:space="0" w:color="auto"/>
        <w:left w:val="none" w:sz="0" w:space="0" w:color="auto"/>
        <w:bottom w:val="none" w:sz="0" w:space="0" w:color="auto"/>
        <w:right w:val="none" w:sz="0" w:space="0" w:color="auto"/>
      </w:divBdr>
    </w:div>
    <w:div w:id="1844928027">
      <w:bodyDiv w:val="1"/>
      <w:marLeft w:val="0"/>
      <w:marRight w:val="0"/>
      <w:marTop w:val="0"/>
      <w:marBottom w:val="0"/>
      <w:divBdr>
        <w:top w:val="none" w:sz="0" w:space="0" w:color="auto"/>
        <w:left w:val="none" w:sz="0" w:space="0" w:color="auto"/>
        <w:bottom w:val="none" w:sz="0" w:space="0" w:color="auto"/>
        <w:right w:val="none" w:sz="0" w:space="0" w:color="auto"/>
      </w:divBdr>
    </w:div>
    <w:div w:id="1960455042">
      <w:bodyDiv w:val="1"/>
      <w:marLeft w:val="0"/>
      <w:marRight w:val="0"/>
      <w:marTop w:val="0"/>
      <w:marBottom w:val="0"/>
      <w:divBdr>
        <w:top w:val="none" w:sz="0" w:space="0" w:color="auto"/>
        <w:left w:val="none" w:sz="0" w:space="0" w:color="auto"/>
        <w:bottom w:val="none" w:sz="0" w:space="0" w:color="auto"/>
        <w:right w:val="none" w:sz="0" w:space="0" w:color="auto"/>
      </w:divBdr>
    </w:div>
    <w:div w:id="2043747097">
      <w:bodyDiv w:val="1"/>
      <w:marLeft w:val="0"/>
      <w:marRight w:val="0"/>
      <w:marTop w:val="0"/>
      <w:marBottom w:val="0"/>
      <w:divBdr>
        <w:top w:val="none" w:sz="0" w:space="0" w:color="auto"/>
        <w:left w:val="none" w:sz="0" w:space="0" w:color="auto"/>
        <w:bottom w:val="none" w:sz="0" w:space="0" w:color="auto"/>
        <w:right w:val="none" w:sz="0" w:space="0" w:color="auto"/>
      </w:divBdr>
    </w:div>
    <w:div w:id="2045906886">
      <w:bodyDiv w:val="1"/>
      <w:marLeft w:val="0"/>
      <w:marRight w:val="0"/>
      <w:marTop w:val="0"/>
      <w:marBottom w:val="0"/>
      <w:divBdr>
        <w:top w:val="none" w:sz="0" w:space="0" w:color="auto"/>
        <w:left w:val="none" w:sz="0" w:space="0" w:color="auto"/>
        <w:bottom w:val="none" w:sz="0" w:space="0" w:color="auto"/>
        <w:right w:val="none" w:sz="0" w:space="0" w:color="auto"/>
      </w:divBdr>
    </w:div>
    <w:div w:id="2098557870">
      <w:bodyDiv w:val="1"/>
      <w:marLeft w:val="0"/>
      <w:marRight w:val="0"/>
      <w:marTop w:val="0"/>
      <w:marBottom w:val="0"/>
      <w:divBdr>
        <w:top w:val="none" w:sz="0" w:space="0" w:color="auto"/>
        <w:left w:val="none" w:sz="0" w:space="0" w:color="auto"/>
        <w:bottom w:val="none" w:sz="0" w:space="0" w:color="auto"/>
        <w:right w:val="none" w:sz="0" w:space="0" w:color="auto"/>
      </w:divBdr>
    </w:div>
    <w:div w:id="2122259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hyperlink" Target="https://ssrn.com/abstract=302402"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ebapps.ilo.org/static/english/intserv/working-papers/wp077/index.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open.lib.umn.edu/principleseconomics/chapter/3-3-demand-supply-and-equilibrium/"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EC28ABD-6B40-48CF-A320-EA05B11D7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3796</Words>
  <Characters>21640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 Linda roze</dc:creator>
  <cp:keywords/>
  <dc:description/>
  <cp:lastModifiedBy>Valentin borisov</cp:lastModifiedBy>
  <cp:revision>5</cp:revision>
  <dcterms:created xsi:type="dcterms:W3CDTF">2024-07-26T23:16:00Z</dcterms:created>
  <dcterms:modified xsi:type="dcterms:W3CDTF">2024-07-27T09:22:00Z</dcterms:modified>
</cp:coreProperties>
</file>