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B6F0B1" w14:textId="77777777" w:rsidR="00D169DE" w:rsidRPr="008335FE" w:rsidRDefault="00D169DE">
      <w:pPr>
        <w:spacing w:line="360" w:lineRule="auto"/>
        <w:jc w:val="center"/>
        <w:rPr>
          <w:b/>
          <w:bCs/>
          <w:sz w:val="30"/>
          <w:szCs w:val="30"/>
        </w:rPr>
      </w:pPr>
    </w:p>
    <w:p w14:paraId="193C75B1" w14:textId="77777777" w:rsidR="00D169DE" w:rsidRPr="008335FE" w:rsidRDefault="00D169DE">
      <w:pPr>
        <w:spacing w:line="360" w:lineRule="auto"/>
        <w:jc w:val="center"/>
        <w:rPr>
          <w:b/>
          <w:bCs/>
          <w:sz w:val="30"/>
          <w:szCs w:val="30"/>
        </w:rPr>
      </w:pPr>
    </w:p>
    <w:p w14:paraId="3F7BD467" w14:textId="77777777" w:rsidR="00D169DE" w:rsidRPr="008335FE" w:rsidRDefault="00D169DE">
      <w:pPr>
        <w:spacing w:line="360" w:lineRule="auto"/>
        <w:jc w:val="center"/>
        <w:rPr>
          <w:b/>
          <w:bCs/>
          <w:sz w:val="30"/>
          <w:szCs w:val="30"/>
        </w:rPr>
      </w:pPr>
    </w:p>
    <w:p w14:paraId="0C9049BD" w14:textId="77777777" w:rsidR="00D169DE" w:rsidRPr="008335FE" w:rsidRDefault="00D169DE">
      <w:pPr>
        <w:spacing w:line="360" w:lineRule="auto"/>
        <w:jc w:val="center"/>
        <w:rPr>
          <w:b/>
          <w:bCs/>
          <w:sz w:val="30"/>
          <w:szCs w:val="30"/>
        </w:rPr>
      </w:pPr>
    </w:p>
    <w:p w14:paraId="166994BB" w14:textId="77777777" w:rsidR="00D169DE" w:rsidRPr="008335FE" w:rsidRDefault="00D169DE">
      <w:pPr>
        <w:spacing w:line="360" w:lineRule="auto"/>
        <w:jc w:val="center"/>
        <w:rPr>
          <w:b/>
          <w:bCs/>
          <w:sz w:val="30"/>
          <w:szCs w:val="30"/>
        </w:rPr>
      </w:pPr>
    </w:p>
    <w:p w14:paraId="6B7B7ED5" w14:textId="77777777" w:rsidR="00D169DE" w:rsidRPr="008335FE" w:rsidRDefault="00D169DE">
      <w:pPr>
        <w:spacing w:line="360" w:lineRule="auto"/>
        <w:jc w:val="center"/>
        <w:rPr>
          <w:b/>
          <w:bCs/>
          <w:sz w:val="30"/>
          <w:szCs w:val="30"/>
        </w:rPr>
      </w:pPr>
    </w:p>
    <w:p w14:paraId="7BBD945B" w14:textId="77777777" w:rsidR="00D169DE" w:rsidRPr="008335FE" w:rsidRDefault="00E67773">
      <w:pPr>
        <w:spacing w:line="360" w:lineRule="auto"/>
        <w:jc w:val="center"/>
        <w:rPr>
          <w:b/>
          <w:bCs/>
          <w:sz w:val="30"/>
          <w:szCs w:val="30"/>
        </w:rPr>
      </w:pPr>
      <w:r w:rsidRPr="008335FE">
        <w:rPr>
          <w:b/>
          <w:bCs/>
          <w:sz w:val="30"/>
          <w:szCs w:val="30"/>
        </w:rPr>
        <w:t>LCLM5006: Developing Emotional Intelligence Skills</w:t>
      </w:r>
    </w:p>
    <w:p w14:paraId="32F16550" w14:textId="77777777" w:rsidR="00D169DE" w:rsidRPr="008335FE" w:rsidRDefault="00E67773">
      <w:pPr>
        <w:spacing w:line="360" w:lineRule="auto"/>
        <w:jc w:val="center"/>
        <w:rPr>
          <w:b/>
          <w:bCs/>
          <w:sz w:val="30"/>
          <w:szCs w:val="30"/>
        </w:rPr>
      </w:pPr>
      <w:r w:rsidRPr="008335FE">
        <w:rPr>
          <w:b/>
          <w:bCs/>
          <w:sz w:val="30"/>
          <w:szCs w:val="30"/>
        </w:rPr>
        <w:t>Component 2 - Individual written report</w:t>
      </w:r>
    </w:p>
    <w:p w14:paraId="71C88A72" w14:textId="77777777" w:rsidR="00D169DE" w:rsidRPr="008335FE" w:rsidRDefault="00D169DE">
      <w:pPr>
        <w:spacing w:line="360" w:lineRule="auto"/>
        <w:jc w:val="center"/>
        <w:rPr>
          <w:b/>
          <w:bCs/>
          <w:sz w:val="30"/>
          <w:szCs w:val="30"/>
        </w:rPr>
      </w:pPr>
    </w:p>
    <w:p w14:paraId="35743632" w14:textId="1A415E84" w:rsidR="00D169DE" w:rsidRPr="00A8346A" w:rsidRDefault="00E67773">
      <w:pPr>
        <w:spacing w:line="360" w:lineRule="auto"/>
        <w:jc w:val="center"/>
        <w:rPr>
          <w:b/>
          <w:bCs/>
          <w:sz w:val="24"/>
          <w:szCs w:val="30"/>
        </w:rPr>
      </w:pPr>
      <w:r w:rsidRPr="00A8346A">
        <w:rPr>
          <w:b/>
          <w:bCs/>
          <w:sz w:val="24"/>
          <w:szCs w:val="30"/>
        </w:rPr>
        <w:t xml:space="preserve">Lecturer’s Name </w:t>
      </w:r>
      <w:r w:rsidR="000412B6">
        <w:rPr>
          <w:b/>
          <w:bCs/>
          <w:sz w:val="24"/>
          <w:szCs w:val="30"/>
        </w:rPr>
        <w:t>:Miss Nishi Ramsurrun</w:t>
      </w:r>
    </w:p>
    <w:p w14:paraId="464FDC87" w14:textId="6924A6F1" w:rsidR="00D169DE" w:rsidRPr="00A8346A" w:rsidRDefault="00E67773">
      <w:pPr>
        <w:spacing w:line="360" w:lineRule="auto"/>
        <w:jc w:val="center"/>
        <w:rPr>
          <w:b/>
          <w:bCs/>
          <w:sz w:val="24"/>
          <w:szCs w:val="30"/>
        </w:rPr>
      </w:pPr>
      <w:r w:rsidRPr="00A8346A">
        <w:rPr>
          <w:b/>
          <w:bCs/>
          <w:sz w:val="24"/>
          <w:szCs w:val="30"/>
        </w:rPr>
        <w:t>Student Name:</w:t>
      </w:r>
      <w:r w:rsidR="00EE6340">
        <w:rPr>
          <w:b/>
          <w:bCs/>
          <w:sz w:val="24"/>
          <w:szCs w:val="30"/>
        </w:rPr>
        <w:t xml:space="preserve"> Maria Turturea</w:t>
      </w:r>
    </w:p>
    <w:p w14:paraId="00CC0203" w14:textId="3DB381D0" w:rsidR="00D169DE" w:rsidRPr="008335FE" w:rsidRDefault="00E67773">
      <w:pPr>
        <w:spacing w:line="360" w:lineRule="auto"/>
        <w:jc w:val="center"/>
        <w:rPr>
          <w:b/>
          <w:bCs/>
          <w:sz w:val="30"/>
          <w:szCs w:val="30"/>
        </w:rPr>
      </w:pPr>
      <w:r w:rsidRPr="00A8346A">
        <w:rPr>
          <w:b/>
          <w:bCs/>
          <w:sz w:val="24"/>
          <w:szCs w:val="30"/>
        </w:rPr>
        <w:t>Student Number:</w:t>
      </w:r>
      <w:r w:rsidR="00EE6340">
        <w:rPr>
          <w:b/>
          <w:bCs/>
          <w:sz w:val="24"/>
          <w:szCs w:val="30"/>
        </w:rPr>
        <w:t xml:space="preserve"> 2410490</w:t>
      </w:r>
      <w:r w:rsidRPr="008335FE">
        <w:br w:type="page"/>
      </w:r>
      <w:r w:rsidR="00EE6340">
        <w:lastRenderedPageBreak/>
        <w:t>2401</w:t>
      </w:r>
    </w:p>
    <w:p w14:paraId="2D75CDD6" w14:textId="77777777" w:rsidR="000D1A29" w:rsidRPr="008335FE" w:rsidRDefault="000D1A29">
      <w:pPr>
        <w:rPr>
          <w:b/>
          <w:bCs/>
        </w:rPr>
      </w:pPr>
    </w:p>
    <w:sdt>
      <w:sdtPr>
        <w:rPr>
          <w:rFonts w:ascii="Arial" w:eastAsia="Arial" w:hAnsi="Arial" w:cs="Arial"/>
          <w:color w:val="auto"/>
          <w:sz w:val="22"/>
          <w:szCs w:val="22"/>
          <w:lang w:val="en-GB" w:eastAsia="en-GB"/>
        </w:rPr>
        <w:id w:val="982584391"/>
        <w:docPartObj>
          <w:docPartGallery w:val="Table of Contents"/>
          <w:docPartUnique/>
        </w:docPartObj>
      </w:sdtPr>
      <w:sdtEndPr>
        <w:rPr>
          <w:b/>
          <w:bCs/>
          <w:noProof/>
        </w:rPr>
      </w:sdtEndPr>
      <w:sdtContent>
        <w:p w14:paraId="1B664CAF" w14:textId="77777777" w:rsidR="000D1A29" w:rsidRPr="008335FE" w:rsidRDefault="000D1A29" w:rsidP="000D1A29">
          <w:pPr>
            <w:pStyle w:val="TOCHeading"/>
            <w:spacing w:before="0" w:line="360" w:lineRule="auto"/>
            <w:jc w:val="center"/>
            <w:rPr>
              <w:rFonts w:ascii="Arial" w:hAnsi="Arial" w:cs="Arial"/>
              <w:b/>
              <w:color w:val="auto"/>
              <w:sz w:val="22"/>
              <w:szCs w:val="22"/>
            </w:rPr>
          </w:pPr>
          <w:r w:rsidRPr="008335FE">
            <w:rPr>
              <w:rFonts w:ascii="Arial" w:hAnsi="Arial" w:cs="Arial"/>
              <w:b/>
              <w:color w:val="auto"/>
              <w:sz w:val="22"/>
              <w:szCs w:val="22"/>
            </w:rPr>
            <w:t>Table of Contents</w:t>
          </w:r>
        </w:p>
        <w:p w14:paraId="3E988E8F" w14:textId="77777777" w:rsidR="000D1A29" w:rsidRPr="008335FE" w:rsidRDefault="000D1A29" w:rsidP="000D1A29">
          <w:pPr>
            <w:pStyle w:val="TOC1"/>
            <w:tabs>
              <w:tab w:val="right" w:leader="dot" w:pos="9019"/>
            </w:tabs>
            <w:spacing w:line="360" w:lineRule="auto"/>
            <w:jc w:val="both"/>
            <w:rPr>
              <w:rFonts w:eastAsiaTheme="minorEastAsia"/>
              <w:noProof/>
            </w:rPr>
          </w:pPr>
          <w:r w:rsidRPr="008335FE">
            <w:rPr>
              <w:b/>
              <w:bCs/>
              <w:noProof/>
            </w:rPr>
            <w:fldChar w:fldCharType="begin"/>
          </w:r>
          <w:r w:rsidRPr="008335FE">
            <w:rPr>
              <w:b/>
              <w:bCs/>
              <w:noProof/>
            </w:rPr>
            <w:instrText xml:space="preserve"> TOC \o "1-3" \h \z \u </w:instrText>
          </w:r>
          <w:r w:rsidRPr="008335FE">
            <w:rPr>
              <w:b/>
              <w:bCs/>
              <w:noProof/>
            </w:rPr>
            <w:fldChar w:fldCharType="separate"/>
          </w:r>
          <w:hyperlink w:anchor="_Toc236067843" w:history="1">
            <w:r w:rsidRPr="008335FE">
              <w:rPr>
                <w:rStyle w:val="Hyperlink"/>
                <w:noProof/>
                <w:color w:val="auto"/>
              </w:rPr>
              <w:t>Introduction</w:t>
            </w:r>
            <w:r w:rsidRPr="008335FE">
              <w:rPr>
                <w:noProof/>
                <w:webHidden/>
              </w:rPr>
              <w:tab/>
            </w:r>
            <w:r w:rsidRPr="008335FE">
              <w:rPr>
                <w:noProof/>
                <w:webHidden/>
              </w:rPr>
              <w:fldChar w:fldCharType="begin"/>
            </w:r>
            <w:r w:rsidRPr="008335FE">
              <w:rPr>
                <w:noProof/>
                <w:webHidden/>
              </w:rPr>
              <w:instrText xml:space="preserve"> PAGEREF _Toc236067843 \h </w:instrText>
            </w:r>
            <w:r w:rsidRPr="008335FE">
              <w:rPr>
                <w:noProof/>
                <w:webHidden/>
              </w:rPr>
            </w:r>
            <w:r w:rsidRPr="008335FE">
              <w:rPr>
                <w:noProof/>
                <w:webHidden/>
              </w:rPr>
              <w:fldChar w:fldCharType="separate"/>
            </w:r>
            <w:r w:rsidR="00DA24E4">
              <w:rPr>
                <w:noProof/>
                <w:webHidden/>
              </w:rPr>
              <w:t>3</w:t>
            </w:r>
            <w:r w:rsidRPr="008335FE">
              <w:rPr>
                <w:noProof/>
                <w:webHidden/>
              </w:rPr>
              <w:fldChar w:fldCharType="end"/>
            </w:r>
          </w:hyperlink>
        </w:p>
        <w:p w14:paraId="7DA1CFE3" w14:textId="77777777" w:rsidR="000D1A29" w:rsidRPr="008335FE" w:rsidRDefault="000D1A29" w:rsidP="000D1A29">
          <w:pPr>
            <w:pStyle w:val="TOC1"/>
            <w:tabs>
              <w:tab w:val="right" w:leader="dot" w:pos="9019"/>
            </w:tabs>
            <w:spacing w:line="360" w:lineRule="auto"/>
            <w:jc w:val="both"/>
            <w:rPr>
              <w:rFonts w:eastAsiaTheme="minorEastAsia"/>
              <w:noProof/>
            </w:rPr>
          </w:pPr>
          <w:hyperlink w:anchor="_Toc236067844" w:history="1">
            <w:r w:rsidRPr="008335FE">
              <w:rPr>
                <w:rStyle w:val="Hyperlink"/>
                <w:noProof/>
                <w:color w:val="auto"/>
              </w:rPr>
              <w:t>Task 1-Emotional Intelligence in the workplace</w:t>
            </w:r>
            <w:r w:rsidRPr="008335FE">
              <w:rPr>
                <w:noProof/>
                <w:webHidden/>
              </w:rPr>
              <w:tab/>
            </w:r>
            <w:r w:rsidRPr="008335FE">
              <w:rPr>
                <w:noProof/>
                <w:webHidden/>
              </w:rPr>
              <w:fldChar w:fldCharType="begin"/>
            </w:r>
            <w:r w:rsidRPr="008335FE">
              <w:rPr>
                <w:noProof/>
                <w:webHidden/>
              </w:rPr>
              <w:instrText xml:space="preserve"> PAGEREF _Toc236067844 \h </w:instrText>
            </w:r>
            <w:r w:rsidRPr="008335FE">
              <w:rPr>
                <w:noProof/>
                <w:webHidden/>
              </w:rPr>
            </w:r>
            <w:r w:rsidRPr="008335FE">
              <w:rPr>
                <w:noProof/>
                <w:webHidden/>
              </w:rPr>
              <w:fldChar w:fldCharType="separate"/>
            </w:r>
            <w:r w:rsidR="00DA24E4">
              <w:rPr>
                <w:noProof/>
                <w:webHidden/>
              </w:rPr>
              <w:t>4</w:t>
            </w:r>
            <w:r w:rsidRPr="008335FE">
              <w:rPr>
                <w:noProof/>
                <w:webHidden/>
              </w:rPr>
              <w:fldChar w:fldCharType="end"/>
            </w:r>
          </w:hyperlink>
        </w:p>
        <w:p w14:paraId="43B12802" w14:textId="77777777" w:rsidR="000D1A29" w:rsidRPr="008335FE" w:rsidRDefault="000D1A29" w:rsidP="000D1A29">
          <w:pPr>
            <w:pStyle w:val="TOC2"/>
            <w:tabs>
              <w:tab w:val="right" w:leader="dot" w:pos="9019"/>
            </w:tabs>
            <w:spacing w:line="360" w:lineRule="auto"/>
            <w:jc w:val="both"/>
            <w:rPr>
              <w:noProof/>
            </w:rPr>
          </w:pPr>
          <w:hyperlink w:anchor="_Toc236067845" w:history="1">
            <w:r w:rsidRPr="008335FE">
              <w:rPr>
                <w:rStyle w:val="Hyperlink"/>
                <w:noProof/>
                <w:color w:val="auto"/>
              </w:rPr>
              <w:t>The way employees apply the core features of emotional intelligence</w:t>
            </w:r>
            <w:r w:rsidRPr="008335FE">
              <w:rPr>
                <w:noProof/>
                <w:webHidden/>
              </w:rPr>
              <w:tab/>
            </w:r>
            <w:r w:rsidRPr="008335FE">
              <w:rPr>
                <w:noProof/>
                <w:webHidden/>
              </w:rPr>
              <w:fldChar w:fldCharType="begin"/>
            </w:r>
            <w:r w:rsidRPr="008335FE">
              <w:rPr>
                <w:noProof/>
                <w:webHidden/>
              </w:rPr>
              <w:instrText xml:space="preserve"> PAGEREF _Toc236067845 \h </w:instrText>
            </w:r>
            <w:r w:rsidRPr="008335FE">
              <w:rPr>
                <w:noProof/>
                <w:webHidden/>
              </w:rPr>
            </w:r>
            <w:r w:rsidRPr="008335FE">
              <w:rPr>
                <w:noProof/>
                <w:webHidden/>
              </w:rPr>
              <w:fldChar w:fldCharType="separate"/>
            </w:r>
            <w:r w:rsidR="00DA24E4">
              <w:rPr>
                <w:noProof/>
                <w:webHidden/>
              </w:rPr>
              <w:t>4</w:t>
            </w:r>
            <w:r w:rsidRPr="008335FE">
              <w:rPr>
                <w:noProof/>
                <w:webHidden/>
              </w:rPr>
              <w:fldChar w:fldCharType="end"/>
            </w:r>
          </w:hyperlink>
        </w:p>
        <w:p w14:paraId="7E58A7F8" w14:textId="77777777" w:rsidR="000D1A29" w:rsidRPr="008335FE" w:rsidRDefault="000D1A29" w:rsidP="000D1A29">
          <w:pPr>
            <w:pStyle w:val="TOC2"/>
            <w:tabs>
              <w:tab w:val="right" w:leader="dot" w:pos="9019"/>
            </w:tabs>
            <w:spacing w:line="360" w:lineRule="auto"/>
            <w:jc w:val="both"/>
            <w:rPr>
              <w:noProof/>
            </w:rPr>
          </w:pPr>
          <w:hyperlink w:anchor="_Toc236067846" w:history="1">
            <w:r w:rsidRPr="008335FE">
              <w:rPr>
                <w:rStyle w:val="Hyperlink"/>
                <w:noProof/>
                <w:color w:val="auto"/>
              </w:rPr>
              <w:t>Application of the concepts of models</w:t>
            </w:r>
            <w:r w:rsidRPr="008335FE">
              <w:rPr>
                <w:noProof/>
                <w:webHidden/>
              </w:rPr>
              <w:tab/>
            </w:r>
            <w:r w:rsidRPr="008335FE">
              <w:rPr>
                <w:noProof/>
                <w:webHidden/>
              </w:rPr>
              <w:fldChar w:fldCharType="begin"/>
            </w:r>
            <w:r w:rsidRPr="008335FE">
              <w:rPr>
                <w:noProof/>
                <w:webHidden/>
              </w:rPr>
              <w:instrText xml:space="preserve"> PAGEREF _Toc236067846 \h </w:instrText>
            </w:r>
            <w:r w:rsidRPr="008335FE">
              <w:rPr>
                <w:noProof/>
                <w:webHidden/>
              </w:rPr>
            </w:r>
            <w:r w:rsidRPr="008335FE">
              <w:rPr>
                <w:noProof/>
                <w:webHidden/>
              </w:rPr>
              <w:fldChar w:fldCharType="separate"/>
            </w:r>
            <w:r w:rsidR="00DA24E4">
              <w:rPr>
                <w:noProof/>
                <w:webHidden/>
              </w:rPr>
              <w:t>4</w:t>
            </w:r>
            <w:r w:rsidRPr="008335FE">
              <w:rPr>
                <w:noProof/>
                <w:webHidden/>
              </w:rPr>
              <w:fldChar w:fldCharType="end"/>
            </w:r>
          </w:hyperlink>
        </w:p>
        <w:p w14:paraId="2A30CDBB" w14:textId="77777777" w:rsidR="000D1A29" w:rsidRPr="008335FE" w:rsidRDefault="000D1A29" w:rsidP="000D1A29">
          <w:pPr>
            <w:pStyle w:val="TOC2"/>
            <w:tabs>
              <w:tab w:val="right" w:leader="dot" w:pos="9019"/>
            </w:tabs>
            <w:spacing w:line="360" w:lineRule="auto"/>
            <w:jc w:val="both"/>
            <w:rPr>
              <w:noProof/>
            </w:rPr>
          </w:pPr>
          <w:hyperlink w:anchor="_Toc236067847" w:history="1">
            <w:r w:rsidRPr="008335FE">
              <w:rPr>
                <w:rStyle w:val="Hyperlink"/>
                <w:noProof/>
                <w:color w:val="auto"/>
              </w:rPr>
              <w:t>The way emotional intelligence contributes to effective communication, conflict management, leadership, and decision-making within modern organisations</w:t>
            </w:r>
            <w:r w:rsidRPr="008335FE">
              <w:rPr>
                <w:noProof/>
                <w:webHidden/>
              </w:rPr>
              <w:tab/>
            </w:r>
            <w:r w:rsidRPr="008335FE">
              <w:rPr>
                <w:noProof/>
                <w:webHidden/>
              </w:rPr>
              <w:fldChar w:fldCharType="begin"/>
            </w:r>
            <w:r w:rsidRPr="008335FE">
              <w:rPr>
                <w:noProof/>
                <w:webHidden/>
              </w:rPr>
              <w:instrText xml:space="preserve"> PAGEREF _Toc236067847 \h </w:instrText>
            </w:r>
            <w:r w:rsidRPr="008335FE">
              <w:rPr>
                <w:noProof/>
                <w:webHidden/>
              </w:rPr>
            </w:r>
            <w:r w:rsidRPr="008335FE">
              <w:rPr>
                <w:noProof/>
                <w:webHidden/>
              </w:rPr>
              <w:fldChar w:fldCharType="separate"/>
            </w:r>
            <w:r w:rsidR="00DA24E4">
              <w:rPr>
                <w:noProof/>
                <w:webHidden/>
              </w:rPr>
              <w:t>10</w:t>
            </w:r>
            <w:r w:rsidRPr="008335FE">
              <w:rPr>
                <w:noProof/>
                <w:webHidden/>
              </w:rPr>
              <w:fldChar w:fldCharType="end"/>
            </w:r>
          </w:hyperlink>
        </w:p>
        <w:p w14:paraId="2D51437F" w14:textId="77777777" w:rsidR="000D1A29" w:rsidRPr="008335FE" w:rsidRDefault="000D1A29" w:rsidP="000D1A29">
          <w:pPr>
            <w:pStyle w:val="TOC1"/>
            <w:tabs>
              <w:tab w:val="right" w:leader="dot" w:pos="9019"/>
            </w:tabs>
            <w:spacing w:line="360" w:lineRule="auto"/>
            <w:jc w:val="both"/>
            <w:rPr>
              <w:rFonts w:eastAsiaTheme="minorEastAsia"/>
              <w:noProof/>
            </w:rPr>
          </w:pPr>
          <w:hyperlink w:anchor="_Toc236067848" w:history="1">
            <w:r w:rsidRPr="008335FE">
              <w:rPr>
                <w:rStyle w:val="Hyperlink"/>
                <w:noProof/>
                <w:color w:val="auto"/>
              </w:rPr>
              <w:t>Task 2 Managing a Multigenerational Workforce</w:t>
            </w:r>
            <w:r w:rsidRPr="008335FE">
              <w:rPr>
                <w:noProof/>
                <w:webHidden/>
              </w:rPr>
              <w:tab/>
            </w:r>
            <w:r w:rsidRPr="008335FE">
              <w:rPr>
                <w:noProof/>
                <w:webHidden/>
              </w:rPr>
              <w:fldChar w:fldCharType="begin"/>
            </w:r>
            <w:r w:rsidRPr="008335FE">
              <w:rPr>
                <w:noProof/>
                <w:webHidden/>
              </w:rPr>
              <w:instrText xml:space="preserve"> PAGEREF _Toc236067848 \h </w:instrText>
            </w:r>
            <w:r w:rsidRPr="008335FE">
              <w:rPr>
                <w:noProof/>
                <w:webHidden/>
              </w:rPr>
            </w:r>
            <w:r w:rsidRPr="008335FE">
              <w:rPr>
                <w:noProof/>
                <w:webHidden/>
              </w:rPr>
              <w:fldChar w:fldCharType="separate"/>
            </w:r>
            <w:r w:rsidR="00DA24E4">
              <w:rPr>
                <w:noProof/>
                <w:webHidden/>
              </w:rPr>
              <w:t>10</w:t>
            </w:r>
            <w:r w:rsidRPr="008335FE">
              <w:rPr>
                <w:noProof/>
                <w:webHidden/>
              </w:rPr>
              <w:fldChar w:fldCharType="end"/>
            </w:r>
          </w:hyperlink>
        </w:p>
        <w:p w14:paraId="21971A55" w14:textId="77777777" w:rsidR="000D1A29" w:rsidRPr="008335FE" w:rsidRDefault="000D1A29" w:rsidP="000D1A29">
          <w:pPr>
            <w:pStyle w:val="TOC2"/>
            <w:tabs>
              <w:tab w:val="right" w:leader="dot" w:pos="9019"/>
            </w:tabs>
            <w:spacing w:line="360" w:lineRule="auto"/>
            <w:jc w:val="both"/>
            <w:rPr>
              <w:noProof/>
            </w:rPr>
          </w:pPr>
          <w:hyperlink w:anchor="_Toc236067849" w:history="1">
            <w:r w:rsidRPr="008335FE">
              <w:rPr>
                <w:rStyle w:val="Hyperlink"/>
                <w:noProof/>
                <w:color w:val="auto"/>
              </w:rPr>
              <w:t>Distinct characteristics and expectations of different generational groups within workplace</w:t>
            </w:r>
            <w:r w:rsidRPr="008335FE">
              <w:rPr>
                <w:noProof/>
                <w:webHidden/>
              </w:rPr>
              <w:tab/>
            </w:r>
            <w:r w:rsidRPr="008335FE">
              <w:rPr>
                <w:noProof/>
                <w:webHidden/>
              </w:rPr>
              <w:fldChar w:fldCharType="begin"/>
            </w:r>
            <w:r w:rsidRPr="008335FE">
              <w:rPr>
                <w:noProof/>
                <w:webHidden/>
              </w:rPr>
              <w:instrText xml:space="preserve"> PAGEREF _Toc236067849 \h </w:instrText>
            </w:r>
            <w:r w:rsidRPr="008335FE">
              <w:rPr>
                <w:noProof/>
                <w:webHidden/>
              </w:rPr>
            </w:r>
            <w:r w:rsidRPr="008335FE">
              <w:rPr>
                <w:noProof/>
                <w:webHidden/>
              </w:rPr>
              <w:fldChar w:fldCharType="separate"/>
            </w:r>
            <w:r w:rsidR="00DA24E4">
              <w:rPr>
                <w:noProof/>
                <w:webHidden/>
              </w:rPr>
              <w:t>11</w:t>
            </w:r>
            <w:r w:rsidRPr="008335FE">
              <w:rPr>
                <w:noProof/>
                <w:webHidden/>
              </w:rPr>
              <w:fldChar w:fldCharType="end"/>
            </w:r>
          </w:hyperlink>
        </w:p>
        <w:p w14:paraId="3CD9F563" w14:textId="77777777" w:rsidR="000D1A29" w:rsidRPr="008335FE" w:rsidRDefault="000D1A29" w:rsidP="000D1A29">
          <w:pPr>
            <w:pStyle w:val="TOC2"/>
            <w:tabs>
              <w:tab w:val="right" w:leader="dot" w:pos="9019"/>
            </w:tabs>
            <w:spacing w:line="360" w:lineRule="auto"/>
            <w:jc w:val="both"/>
            <w:rPr>
              <w:noProof/>
            </w:rPr>
          </w:pPr>
          <w:hyperlink w:anchor="_Toc236067850" w:history="1">
            <w:r w:rsidRPr="008335FE">
              <w:rPr>
                <w:rStyle w:val="Hyperlink"/>
                <w:noProof/>
                <w:color w:val="auto"/>
              </w:rPr>
              <w:t>The way differences in values, communication styles, motivation, and technological adaptability can affect organisational effectiveness</w:t>
            </w:r>
            <w:r w:rsidRPr="008335FE">
              <w:rPr>
                <w:noProof/>
                <w:webHidden/>
              </w:rPr>
              <w:tab/>
            </w:r>
            <w:r w:rsidRPr="008335FE">
              <w:rPr>
                <w:noProof/>
                <w:webHidden/>
              </w:rPr>
              <w:fldChar w:fldCharType="begin"/>
            </w:r>
            <w:r w:rsidRPr="008335FE">
              <w:rPr>
                <w:noProof/>
                <w:webHidden/>
              </w:rPr>
              <w:instrText xml:space="preserve"> PAGEREF _Toc236067850 \h </w:instrText>
            </w:r>
            <w:r w:rsidRPr="008335FE">
              <w:rPr>
                <w:noProof/>
                <w:webHidden/>
              </w:rPr>
            </w:r>
            <w:r w:rsidRPr="008335FE">
              <w:rPr>
                <w:noProof/>
                <w:webHidden/>
              </w:rPr>
              <w:fldChar w:fldCharType="separate"/>
            </w:r>
            <w:r w:rsidR="00DA24E4">
              <w:rPr>
                <w:noProof/>
                <w:webHidden/>
              </w:rPr>
              <w:t>13</w:t>
            </w:r>
            <w:r w:rsidRPr="008335FE">
              <w:rPr>
                <w:noProof/>
                <w:webHidden/>
              </w:rPr>
              <w:fldChar w:fldCharType="end"/>
            </w:r>
          </w:hyperlink>
        </w:p>
        <w:p w14:paraId="10A7ADE3" w14:textId="77777777" w:rsidR="000D1A29" w:rsidRPr="008335FE" w:rsidRDefault="000D1A29" w:rsidP="000D1A29">
          <w:pPr>
            <w:pStyle w:val="TOC2"/>
            <w:tabs>
              <w:tab w:val="right" w:leader="dot" w:pos="9019"/>
            </w:tabs>
            <w:spacing w:line="360" w:lineRule="auto"/>
            <w:jc w:val="both"/>
            <w:rPr>
              <w:noProof/>
            </w:rPr>
          </w:pPr>
          <w:hyperlink w:anchor="_Toc236067851" w:history="1">
            <w:r w:rsidRPr="008335FE">
              <w:rPr>
                <w:rStyle w:val="Hyperlink"/>
                <w:noProof/>
                <w:color w:val="auto"/>
              </w:rPr>
              <w:t>The way managers can use emotional intelligence and mindfulness to create an inclusive and productive work environment</w:t>
            </w:r>
            <w:r w:rsidRPr="008335FE">
              <w:rPr>
                <w:noProof/>
                <w:webHidden/>
              </w:rPr>
              <w:tab/>
            </w:r>
            <w:r w:rsidRPr="008335FE">
              <w:rPr>
                <w:noProof/>
                <w:webHidden/>
              </w:rPr>
              <w:fldChar w:fldCharType="begin"/>
            </w:r>
            <w:r w:rsidRPr="008335FE">
              <w:rPr>
                <w:noProof/>
                <w:webHidden/>
              </w:rPr>
              <w:instrText xml:space="preserve"> PAGEREF _Toc236067851 \h </w:instrText>
            </w:r>
            <w:r w:rsidRPr="008335FE">
              <w:rPr>
                <w:noProof/>
                <w:webHidden/>
              </w:rPr>
            </w:r>
            <w:r w:rsidRPr="008335FE">
              <w:rPr>
                <w:noProof/>
                <w:webHidden/>
              </w:rPr>
              <w:fldChar w:fldCharType="separate"/>
            </w:r>
            <w:r w:rsidR="00DA24E4">
              <w:rPr>
                <w:noProof/>
                <w:webHidden/>
              </w:rPr>
              <w:t>16</w:t>
            </w:r>
            <w:r w:rsidRPr="008335FE">
              <w:rPr>
                <w:noProof/>
                <w:webHidden/>
              </w:rPr>
              <w:fldChar w:fldCharType="end"/>
            </w:r>
          </w:hyperlink>
        </w:p>
        <w:p w14:paraId="0BC6858E" w14:textId="77777777" w:rsidR="000D1A29" w:rsidRPr="008335FE" w:rsidRDefault="000D1A29" w:rsidP="000D1A29">
          <w:pPr>
            <w:pStyle w:val="TOC1"/>
            <w:tabs>
              <w:tab w:val="right" w:leader="dot" w:pos="9019"/>
            </w:tabs>
            <w:spacing w:line="360" w:lineRule="auto"/>
            <w:jc w:val="both"/>
            <w:rPr>
              <w:rFonts w:eastAsiaTheme="minorEastAsia"/>
              <w:noProof/>
            </w:rPr>
          </w:pPr>
          <w:hyperlink w:anchor="_Toc236067852" w:history="1">
            <w:r w:rsidRPr="008335FE">
              <w:rPr>
                <w:rStyle w:val="Hyperlink"/>
                <w:noProof/>
                <w:color w:val="auto"/>
              </w:rPr>
              <w:t>Conclusion</w:t>
            </w:r>
            <w:r w:rsidRPr="008335FE">
              <w:rPr>
                <w:noProof/>
                <w:webHidden/>
              </w:rPr>
              <w:tab/>
            </w:r>
            <w:r w:rsidRPr="008335FE">
              <w:rPr>
                <w:noProof/>
                <w:webHidden/>
              </w:rPr>
              <w:fldChar w:fldCharType="begin"/>
            </w:r>
            <w:r w:rsidRPr="008335FE">
              <w:rPr>
                <w:noProof/>
                <w:webHidden/>
              </w:rPr>
              <w:instrText xml:space="preserve"> PAGEREF _Toc236067852 \h </w:instrText>
            </w:r>
            <w:r w:rsidRPr="008335FE">
              <w:rPr>
                <w:noProof/>
                <w:webHidden/>
              </w:rPr>
            </w:r>
            <w:r w:rsidRPr="008335FE">
              <w:rPr>
                <w:noProof/>
                <w:webHidden/>
              </w:rPr>
              <w:fldChar w:fldCharType="separate"/>
            </w:r>
            <w:r w:rsidR="00DA24E4">
              <w:rPr>
                <w:noProof/>
                <w:webHidden/>
              </w:rPr>
              <w:t>17</w:t>
            </w:r>
            <w:r w:rsidRPr="008335FE">
              <w:rPr>
                <w:noProof/>
                <w:webHidden/>
              </w:rPr>
              <w:fldChar w:fldCharType="end"/>
            </w:r>
          </w:hyperlink>
        </w:p>
        <w:p w14:paraId="59FE52E1" w14:textId="77777777" w:rsidR="000D1A29" w:rsidRPr="008335FE" w:rsidRDefault="000D1A29" w:rsidP="000D1A29">
          <w:pPr>
            <w:pStyle w:val="TOC1"/>
            <w:tabs>
              <w:tab w:val="right" w:leader="dot" w:pos="9019"/>
            </w:tabs>
            <w:spacing w:line="360" w:lineRule="auto"/>
            <w:jc w:val="both"/>
            <w:rPr>
              <w:rFonts w:eastAsiaTheme="minorEastAsia"/>
              <w:noProof/>
            </w:rPr>
          </w:pPr>
          <w:hyperlink w:anchor="_Toc236067853" w:history="1">
            <w:r w:rsidRPr="008335FE">
              <w:rPr>
                <w:rStyle w:val="Hyperlink"/>
                <w:noProof/>
                <w:color w:val="auto"/>
              </w:rPr>
              <w:t>Reference List</w:t>
            </w:r>
            <w:r w:rsidRPr="008335FE">
              <w:rPr>
                <w:noProof/>
                <w:webHidden/>
              </w:rPr>
              <w:tab/>
            </w:r>
            <w:r w:rsidRPr="008335FE">
              <w:rPr>
                <w:noProof/>
                <w:webHidden/>
              </w:rPr>
              <w:fldChar w:fldCharType="begin"/>
            </w:r>
            <w:r w:rsidRPr="008335FE">
              <w:rPr>
                <w:noProof/>
                <w:webHidden/>
              </w:rPr>
              <w:instrText xml:space="preserve"> PAGEREF _Toc236067853 \h </w:instrText>
            </w:r>
            <w:r w:rsidRPr="008335FE">
              <w:rPr>
                <w:noProof/>
                <w:webHidden/>
              </w:rPr>
            </w:r>
            <w:r w:rsidRPr="008335FE">
              <w:rPr>
                <w:noProof/>
                <w:webHidden/>
              </w:rPr>
              <w:fldChar w:fldCharType="separate"/>
            </w:r>
            <w:r w:rsidR="00DA24E4">
              <w:rPr>
                <w:noProof/>
                <w:webHidden/>
              </w:rPr>
              <w:t>18</w:t>
            </w:r>
            <w:r w:rsidRPr="008335FE">
              <w:rPr>
                <w:noProof/>
                <w:webHidden/>
              </w:rPr>
              <w:fldChar w:fldCharType="end"/>
            </w:r>
          </w:hyperlink>
        </w:p>
        <w:p w14:paraId="0CBE67B8" w14:textId="77777777" w:rsidR="000D1A29" w:rsidRPr="008335FE" w:rsidRDefault="000D1A29" w:rsidP="000D1A29">
          <w:pPr>
            <w:spacing w:line="360" w:lineRule="auto"/>
            <w:jc w:val="both"/>
          </w:pPr>
          <w:r w:rsidRPr="008335FE">
            <w:rPr>
              <w:b/>
              <w:bCs/>
              <w:noProof/>
            </w:rPr>
            <w:fldChar w:fldCharType="end"/>
          </w:r>
        </w:p>
      </w:sdtContent>
    </w:sdt>
    <w:p w14:paraId="7F9DB97C" w14:textId="77777777" w:rsidR="000D1A29" w:rsidRPr="008335FE" w:rsidRDefault="000D1A29">
      <w:pPr>
        <w:rPr>
          <w:b/>
          <w:bCs/>
        </w:rPr>
      </w:pPr>
    </w:p>
    <w:p w14:paraId="60E1BA5D" w14:textId="77777777" w:rsidR="000D1A29" w:rsidRPr="008335FE" w:rsidRDefault="000D1A29">
      <w:pPr>
        <w:rPr>
          <w:b/>
          <w:bCs/>
        </w:rPr>
      </w:pPr>
      <w:r w:rsidRPr="008335FE">
        <w:br w:type="page"/>
      </w:r>
    </w:p>
    <w:p w14:paraId="4EB7666A" w14:textId="77777777" w:rsidR="00D169DE" w:rsidRPr="008335FE" w:rsidRDefault="00506966" w:rsidP="000D1A29">
      <w:pPr>
        <w:pStyle w:val="Heading1"/>
      </w:pPr>
      <w:bookmarkStart w:id="0" w:name="_Toc236067843"/>
      <w:r w:rsidRPr="008335FE">
        <w:lastRenderedPageBreak/>
        <w:t>Introduction</w:t>
      </w:r>
      <w:bookmarkEnd w:id="0"/>
    </w:p>
    <w:p w14:paraId="6CE0C82C" w14:textId="77777777" w:rsidR="00D169DE" w:rsidRPr="008335FE" w:rsidRDefault="00E67773">
      <w:pPr>
        <w:spacing w:line="360" w:lineRule="auto"/>
        <w:jc w:val="both"/>
      </w:pPr>
      <w:r w:rsidRPr="008335FE">
        <w:t xml:space="preserve">Effective leadership decisions integrate employee development, capability </w:t>
      </w:r>
      <w:r w:rsidR="00506966" w:rsidRPr="008335FE">
        <w:t>building,</w:t>
      </w:r>
      <w:r w:rsidRPr="008335FE">
        <w:t xml:space="preserve"> and recruitment by aligning talent strategies with long-term business goals. Leaders must use their emotional intelligence skills in employee development and recruitment strategies to ensure a resilient, collaborative working culture and </w:t>
      </w:r>
      <w:r w:rsidR="00506966" w:rsidRPr="008335FE">
        <w:t>staffs improve</w:t>
      </w:r>
      <w:r w:rsidRPr="008335FE">
        <w:t xml:space="preserve"> retention (Madonna </w:t>
      </w:r>
      <w:r w:rsidRPr="008335FE">
        <w:rPr>
          <w:i/>
          <w:iCs/>
        </w:rPr>
        <w:t>et al.,</w:t>
      </w:r>
      <w:r w:rsidRPr="008335FE">
        <w:t xml:space="preserve"> 2025). The aim of the report is to highlight the way emotional intelligence enhances employee performance, foster an inclusive work </w:t>
      </w:r>
      <w:r w:rsidR="00506966" w:rsidRPr="008335FE">
        <w:t>culture,</w:t>
      </w:r>
      <w:r w:rsidRPr="008335FE">
        <w:t xml:space="preserve"> and create a safe working environment. Based on the concepts of Goleman’s Emotional Intelligence Framework, Mayer and Salovey’s Ability Model and Bar-On’s Emotional-Social Intelligence model, the report highlights the way emotional intelligence contributes to effective communication, conflict </w:t>
      </w:r>
      <w:r w:rsidR="00506966" w:rsidRPr="008335FE">
        <w:t>management,</w:t>
      </w:r>
      <w:r w:rsidRPr="008335FE">
        <w:t xml:space="preserve"> and decision-making within modern workplaces.        </w:t>
      </w:r>
    </w:p>
    <w:p w14:paraId="066C2DC2" w14:textId="77777777" w:rsidR="00506966" w:rsidRPr="008335FE" w:rsidRDefault="00506966">
      <w:pPr>
        <w:rPr>
          <w:b/>
          <w:bCs/>
        </w:rPr>
      </w:pPr>
      <w:r w:rsidRPr="008335FE">
        <w:rPr>
          <w:b/>
          <w:bCs/>
        </w:rPr>
        <w:br w:type="page"/>
      </w:r>
    </w:p>
    <w:p w14:paraId="7F2422FF" w14:textId="77777777" w:rsidR="00D169DE" w:rsidRPr="008335FE" w:rsidRDefault="00E67773" w:rsidP="000D1A29">
      <w:pPr>
        <w:pStyle w:val="Heading1"/>
      </w:pPr>
      <w:bookmarkStart w:id="1" w:name="_Toc236067844"/>
      <w:r w:rsidRPr="008335FE">
        <w:lastRenderedPageBreak/>
        <w:t>Task 1-Emotional Intelligence in the workplace</w:t>
      </w:r>
      <w:bookmarkEnd w:id="1"/>
    </w:p>
    <w:p w14:paraId="285F8155" w14:textId="77777777" w:rsidR="00D169DE" w:rsidRPr="008335FE" w:rsidRDefault="00E67773" w:rsidP="000D1A29">
      <w:pPr>
        <w:pStyle w:val="Heading2"/>
      </w:pPr>
      <w:bookmarkStart w:id="2" w:name="_Toc236067845"/>
      <w:r w:rsidRPr="008335FE">
        <w:t>The way employees apply the core features of emotional intelligence</w:t>
      </w:r>
      <w:bookmarkEnd w:id="2"/>
    </w:p>
    <w:p w14:paraId="72F1548C" w14:textId="77777777" w:rsidR="00D169DE" w:rsidRPr="008335FE" w:rsidRDefault="00E67773">
      <w:pPr>
        <w:spacing w:line="360" w:lineRule="auto"/>
        <w:jc w:val="both"/>
      </w:pPr>
      <w:r w:rsidRPr="008335FE">
        <w:t xml:space="preserve">Emotional intelligence is the capability to manage individuals’ own emotions and understand the emotions of people around them in a workplace. </w:t>
      </w:r>
      <w:r w:rsidRPr="008335FE">
        <w:rPr>
          <w:i/>
          <w:iCs/>
        </w:rPr>
        <w:t xml:space="preserve">Self-management </w:t>
      </w:r>
      <w:r w:rsidRPr="008335FE">
        <w:t xml:space="preserve">is the core feature of emotional intelligence, which enables employees to control disruptive impulses, adapt to changing </w:t>
      </w:r>
      <w:r w:rsidR="00506966" w:rsidRPr="008335FE">
        <w:t>circumstances,</w:t>
      </w:r>
      <w:r w:rsidRPr="008335FE">
        <w:t xml:space="preserve"> and maintain professional integrity under a challenging situation. </w:t>
      </w:r>
      <w:r w:rsidRPr="008335FE">
        <w:rPr>
          <w:i/>
          <w:iCs/>
        </w:rPr>
        <w:t>Self-awareness</w:t>
      </w:r>
      <w:r w:rsidRPr="008335FE">
        <w:t xml:space="preserve"> helps employees in a workplace by improving communication, boosting emotional regulation and enhancing conflict resolution. For example, H&amp;M explicitly encourages employees to practice humility and self-reflection (H&amp;M Group, 2024). It is found that </w:t>
      </w:r>
      <w:r w:rsidR="00506966" w:rsidRPr="008335FE">
        <w:t>staff is</w:t>
      </w:r>
      <w:r w:rsidRPr="008335FE">
        <w:t xml:space="preserve"> prompted to reflect in their own behaviour and actively listen to peers and managers. This behaviour implies the way their individual communication styles, </w:t>
      </w:r>
      <w:r w:rsidR="00506966" w:rsidRPr="008335FE">
        <w:t>moods,</w:t>
      </w:r>
      <w:r w:rsidRPr="008335FE">
        <w:t xml:space="preserve"> and stress levels affect team dynamics, </w:t>
      </w:r>
      <w:r w:rsidR="00506966" w:rsidRPr="008335FE">
        <w:t>and stepping</w:t>
      </w:r>
      <w:r w:rsidRPr="008335FE">
        <w:t xml:space="preserve"> back during disagreements to consider another person’s perspectives (Lewis, 2022)</w:t>
      </w:r>
      <w:r w:rsidR="00506966" w:rsidRPr="008335FE">
        <w:t xml:space="preserve">. </w:t>
      </w:r>
      <w:r w:rsidRPr="008335FE">
        <w:rPr>
          <w:i/>
          <w:iCs/>
        </w:rPr>
        <w:t>Social awareness</w:t>
      </w:r>
      <w:r w:rsidRPr="008335FE">
        <w:t xml:space="preserve"> is the capacity to understand and share the feelings of others in a workplace. Social awareness is crucial in a workplace as it empowers staff to identify unspoken emotional cues, practice </w:t>
      </w:r>
      <w:r w:rsidR="00506966" w:rsidRPr="008335FE">
        <w:t>empathy,</w:t>
      </w:r>
      <w:r w:rsidRPr="008335FE">
        <w:t xml:space="preserve"> and navigate diverse group dynamics.          </w:t>
      </w:r>
      <w:r w:rsidRPr="008335FE">
        <w:rPr>
          <w:b/>
          <w:bCs/>
        </w:rPr>
        <w:t xml:space="preserve"> </w:t>
      </w:r>
    </w:p>
    <w:p w14:paraId="2F456151" w14:textId="77777777" w:rsidR="00D169DE" w:rsidRPr="008335FE" w:rsidRDefault="00E67773" w:rsidP="000D1A29">
      <w:pPr>
        <w:pStyle w:val="Heading2"/>
      </w:pPr>
      <w:bookmarkStart w:id="3" w:name="_Toc236067846"/>
      <w:r w:rsidRPr="008335FE">
        <w:t xml:space="preserve">Application of the </w:t>
      </w:r>
      <w:r w:rsidR="00506966" w:rsidRPr="008335FE">
        <w:t>concepts of</w:t>
      </w:r>
      <w:r w:rsidRPr="008335FE">
        <w:t xml:space="preserve"> models</w:t>
      </w:r>
      <w:bookmarkEnd w:id="3"/>
      <w:r w:rsidRPr="008335FE">
        <w:t xml:space="preserve"> </w:t>
      </w:r>
    </w:p>
    <w:p w14:paraId="13B32DFB" w14:textId="77777777" w:rsidR="00D169DE" w:rsidRPr="008335FE" w:rsidRDefault="00E67773">
      <w:pPr>
        <w:spacing w:line="360" w:lineRule="auto"/>
        <w:jc w:val="both"/>
        <w:rPr>
          <w:b/>
          <w:bCs/>
          <w:i/>
          <w:iCs/>
        </w:rPr>
      </w:pPr>
      <w:r w:rsidRPr="008335FE">
        <w:rPr>
          <w:b/>
          <w:bCs/>
          <w:i/>
          <w:iCs/>
        </w:rPr>
        <w:t>Goleman’s Emotional Intelligence Framework</w:t>
      </w:r>
    </w:p>
    <w:p w14:paraId="5BF7A995" w14:textId="77777777" w:rsidR="00D169DE" w:rsidRPr="008335FE" w:rsidRDefault="00E67773">
      <w:pPr>
        <w:spacing w:line="360" w:lineRule="auto"/>
        <w:jc w:val="both"/>
      </w:pPr>
      <w:r w:rsidRPr="008335FE">
        <w:t xml:space="preserve">Goleman's emotional intelligence model states that emotional intelligence is the ability to </w:t>
      </w:r>
      <w:r w:rsidR="00506966" w:rsidRPr="008335FE">
        <w:t>recognise, understand</w:t>
      </w:r>
      <w:r w:rsidRPr="008335FE">
        <w:t xml:space="preserve">, </w:t>
      </w:r>
      <w:r w:rsidR="00506966" w:rsidRPr="008335FE">
        <w:t>manage,</w:t>
      </w:r>
      <w:r w:rsidRPr="008335FE">
        <w:t xml:space="preserve"> and influence emotions of individuals in a workplace. ‘Self-awareness’, ‘self-regulation’, ‘social awareness’, ‘relationship management’ are the major comments of emotional intelligence.</w:t>
      </w:r>
    </w:p>
    <w:p w14:paraId="4731AA32" w14:textId="77777777" w:rsidR="00D169DE" w:rsidRPr="008335FE" w:rsidRDefault="00E67773">
      <w:pPr>
        <w:spacing w:line="360" w:lineRule="auto"/>
        <w:jc w:val="center"/>
      </w:pPr>
      <w:r w:rsidRPr="008335FE">
        <w:rPr>
          <w:noProof/>
          <w:lang w:val="en-IN" w:eastAsia="en-IN"/>
        </w:rPr>
        <w:drawing>
          <wp:inline distT="114300" distB="114300" distL="114300" distR="114300" wp14:anchorId="237E306D" wp14:editId="3B148C8E">
            <wp:extent cx="5467350" cy="27813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467663" cy="2781459"/>
                    </a:xfrm>
                    <a:prstGeom prst="rect">
                      <a:avLst/>
                    </a:prstGeom>
                    <a:ln/>
                  </pic:spPr>
                </pic:pic>
              </a:graphicData>
            </a:graphic>
          </wp:inline>
        </w:drawing>
      </w:r>
    </w:p>
    <w:p w14:paraId="575B1DAC" w14:textId="77777777" w:rsidR="00D169DE" w:rsidRPr="008335FE" w:rsidRDefault="00E67773">
      <w:pPr>
        <w:spacing w:line="360" w:lineRule="auto"/>
        <w:jc w:val="center"/>
        <w:rPr>
          <w:b/>
          <w:bCs/>
        </w:rPr>
      </w:pPr>
      <w:r w:rsidRPr="008335FE">
        <w:rPr>
          <w:b/>
          <w:bCs/>
        </w:rPr>
        <w:t xml:space="preserve">Figure 1: Goleman’s emotional intelligence model </w:t>
      </w:r>
    </w:p>
    <w:p w14:paraId="5D8E43B2" w14:textId="77777777" w:rsidR="00D169DE" w:rsidRPr="008335FE" w:rsidRDefault="00E67773">
      <w:pPr>
        <w:spacing w:line="360" w:lineRule="auto"/>
        <w:jc w:val="center"/>
      </w:pPr>
      <w:r w:rsidRPr="008335FE">
        <w:t>(Source: Lewis, 2022)</w:t>
      </w:r>
    </w:p>
    <w:p w14:paraId="35C7F94D" w14:textId="77777777" w:rsidR="00D169DE" w:rsidRPr="008335FE" w:rsidRDefault="00E67773">
      <w:pPr>
        <w:spacing w:line="360" w:lineRule="auto"/>
        <w:jc w:val="both"/>
      </w:pPr>
      <w:r w:rsidRPr="008335FE">
        <w:rPr>
          <w:b/>
          <w:bCs/>
        </w:rPr>
        <w:lastRenderedPageBreak/>
        <w:t xml:space="preserve">Role of emotional intelligence in the workplace to improve performance, </w:t>
      </w:r>
      <w:r w:rsidR="00506966" w:rsidRPr="008335FE">
        <w:rPr>
          <w:b/>
          <w:bCs/>
        </w:rPr>
        <w:t>collaboration,</w:t>
      </w:r>
      <w:r w:rsidRPr="008335FE">
        <w:rPr>
          <w:b/>
          <w:bCs/>
        </w:rPr>
        <w:t xml:space="preserve"> and well-being </w:t>
      </w:r>
    </w:p>
    <w:p w14:paraId="53B3DF8E" w14:textId="77777777" w:rsidR="00D169DE" w:rsidRPr="008335FE" w:rsidRDefault="00E67773">
      <w:pPr>
        <w:spacing w:line="360" w:lineRule="auto"/>
        <w:jc w:val="both"/>
        <w:rPr>
          <w:i/>
          <w:iCs/>
        </w:rPr>
      </w:pPr>
      <w:r w:rsidRPr="008335FE">
        <w:rPr>
          <w:i/>
          <w:iCs/>
        </w:rPr>
        <w:t>Performance</w:t>
      </w:r>
    </w:p>
    <w:p w14:paraId="36942999" w14:textId="77777777" w:rsidR="00D169DE" w:rsidRPr="008335FE" w:rsidRDefault="00E67773">
      <w:pPr>
        <w:spacing w:line="360" w:lineRule="auto"/>
        <w:jc w:val="both"/>
      </w:pPr>
      <w:r w:rsidRPr="008335FE">
        <w:t>Based on the concept of self-awareness of Goleman’s emotional intelligence, employees recognise their own emotions, strengths, weaknesses and their impact on others, which supports them to increase their performance level in the workplace. For instance, British Airways has incorporated a 360-degree feedback mechanism in its workplace to boost employee performance by enhancing s</w:t>
      </w:r>
      <w:r w:rsidRPr="008335FE">
        <w:rPr>
          <w:i/>
          <w:iCs/>
        </w:rPr>
        <w:t>elf-awareness</w:t>
      </w:r>
      <w:r w:rsidRPr="008335FE">
        <w:t xml:space="preserve">, reducing managerial </w:t>
      </w:r>
      <w:r w:rsidR="00506966" w:rsidRPr="008335FE">
        <w:t>bias,</w:t>
      </w:r>
      <w:r w:rsidRPr="008335FE">
        <w:t xml:space="preserve"> and aligning individual employee behaviour with the airline’s operational goals (McCulloch, 2023). As per the </w:t>
      </w:r>
      <w:r w:rsidR="00506966" w:rsidRPr="008335FE">
        <w:t>concept of</w:t>
      </w:r>
      <w:r w:rsidRPr="008335FE">
        <w:t xml:space="preserve"> </w:t>
      </w:r>
      <w:r w:rsidRPr="008335FE">
        <w:rPr>
          <w:i/>
          <w:iCs/>
        </w:rPr>
        <w:t>self-regulation,</w:t>
      </w:r>
      <w:r w:rsidRPr="008335FE">
        <w:t xml:space="preserve"> it supports employees in a workplace by fostering greater autonomy, </w:t>
      </w:r>
      <w:r w:rsidR="00506966" w:rsidRPr="008335FE">
        <w:t>accountability,</w:t>
      </w:r>
      <w:r w:rsidRPr="008335FE">
        <w:t xml:space="preserve"> and confidence. It </w:t>
      </w:r>
      <w:r w:rsidR="00A92B7D" w:rsidRPr="008335FE">
        <w:t>has been</w:t>
      </w:r>
      <w:r w:rsidRPr="008335FE">
        <w:t xml:space="preserve"> found that ‘John Lewis Partnership’ offers autonomy to its employees, which not only helps in self-regulation process </w:t>
      </w:r>
      <w:r w:rsidR="00506966" w:rsidRPr="008335FE">
        <w:t>but also</w:t>
      </w:r>
      <w:r w:rsidRPr="008335FE">
        <w:t xml:space="preserve"> improves employee performance in the workplace. Customer-facing </w:t>
      </w:r>
      <w:r w:rsidR="00506966" w:rsidRPr="008335FE">
        <w:t>staff is</w:t>
      </w:r>
      <w:r w:rsidRPr="008335FE">
        <w:t xml:space="preserve"> given clear purpose and the flexibility to solve problems dynamically. This freedom reduces the need for micromanagement, allowing staff to manage personal accountability and professional judgments.          </w:t>
      </w:r>
    </w:p>
    <w:p w14:paraId="6D0C9258" w14:textId="77777777" w:rsidR="00D169DE" w:rsidRPr="008335FE" w:rsidRDefault="00E67773">
      <w:pPr>
        <w:spacing w:line="360" w:lineRule="auto"/>
        <w:jc w:val="both"/>
        <w:rPr>
          <w:i/>
          <w:iCs/>
        </w:rPr>
      </w:pPr>
      <w:r w:rsidRPr="008335FE">
        <w:rPr>
          <w:i/>
          <w:iCs/>
        </w:rPr>
        <w:t>Collaboration</w:t>
      </w:r>
    </w:p>
    <w:p w14:paraId="165729EA" w14:textId="77777777" w:rsidR="00D169DE" w:rsidRPr="008335FE" w:rsidRDefault="00E67773">
      <w:pPr>
        <w:spacing w:line="360" w:lineRule="auto"/>
        <w:jc w:val="both"/>
      </w:pPr>
      <w:r w:rsidRPr="008335FE">
        <w:t xml:space="preserve">Social awareness supports people to understand other people’s states, </w:t>
      </w:r>
      <w:r w:rsidR="00506966" w:rsidRPr="008335FE">
        <w:t>needs,</w:t>
      </w:r>
      <w:r w:rsidRPr="008335FE">
        <w:t xml:space="preserve"> and dynamics. In a workplace, </w:t>
      </w:r>
      <w:r w:rsidRPr="008335FE">
        <w:rPr>
          <w:i/>
          <w:iCs/>
        </w:rPr>
        <w:t>social awareness</w:t>
      </w:r>
      <w:r w:rsidRPr="008335FE">
        <w:t xml:space="preserve"> improves collaboration by building cross-functional </w:t>
      </w:r>
      <w:r w:rsidR="00506966" w:rsidRPr="008335FE">
        <w:t>trust;</w:t>
      </w:r>
      <w:r w:rsidRPr="008335FE">
        <w:t xml:space="preserve"> ensuring staff feel heard and lowering miscommunications (Andersson</w:t>
      </w:r>
      <w:r w:rsidR="00506966" w:rsidRPr="008335FE">
        <w:t xml:space="preserve"> </w:t>
      </w:r>
      <w:r w:rsidRPr="008335FE">
        <w:rPr>
          <w:i/>
          <w:iCs/>
        </w:rPr>
        <w:t xml:space="preserve">et al., </w:t>
      </w:r>
      <w:r w:rsidRPr="008335FE">
        <w:t xml:space="preserve">2022). This emotional intelligence competency allows team members to adapt their communication styles, resolve conflicts </w:t>
      </w:r>
      <w:r w:rsidR="00506966" w:rsidRPr="008335FE">
        <w:t>proactively,</w:t>
      </w:r>
      <w:r w:rsidRPr="008335FE">
        <w:t xml:space="preserve"> and create a working environment where every staff member feels motivated and valued to contribute. For instance, Monzo UK is renowned for creating a collaborative workplace culture to improve team performance (Monzo, 2026). At Monzo Bank, open communication, radical </w:t>
      </w:r>
      <w:r w:rsidR="00506966" w:rsidRPr="008335FE">
        <w:t>transparency,</w:t>
      </w:r>
      <w:r w:rsidRPr="008335FE">
        <w:t xml:space="preserve"> and cross-functional collaboration are built into daily operations. Their collaborative environment points out that social awareness, like empathy, listening and understanding team dynamics is crucial for team performance. The example of Monzo’s collaborative working environment highlights that social awareness is foundational to modern organisational success.         </w:t>
      </w:r>
    </w:p>
    <w:p w14:paraId="28EFB7DF" w14:textId="77777777" w:rsidR="00D169DE" w:rsidRPr="008335FE" w:rsidRDefault="00E67773">
      <w:pPr>
        <w:spacing w:line="360" w:lineRule="auto"/>
        <w:jc w:val="both"/>
        <w:rPr>
          <w:i/>
          <w:iCs/>
        </w:rPr>
      </w:pPr>
      <w:r w:rsidRPr="008335FE">
        <w:rPr>
          <w:i/>
          <w:iCs/>
        </w:rPr>
        <w:t>Well-being</w:t>
      </w:r>
    </w:p>
    <w:p w14:paraId="0F6DB2E4" w14:textId="77777777" w:rsidR="000D1A29" w:rsidRPr="008335FE" w:rsidRDefault="00E67773">
      <w:pPr>
        <w:spacing w:line="360" w:lineRule="auto"/>
        <w:jc w:val="both"/>
      </w:pPr>
      <w:r w:rsidRPr="008335FE">
        <w:rPr>
          <w:i/>
          <w:iCs/>
        </w:rPr>
        <w:t>Relationship management</w:t>
      </w:r>
      <w:r w:rsidRPr="008335FE">
        <w:t xml:space="preserve"> involves using employees’ awareness of their own emotions and the emotions of others </w:t>
      </w:r>
      <w:r w:rsidR="00506966" w:rsidRPr="008335FE">
        <w:t>to manage</w:t>
      </w:r>
      <w:r w:rsidRPr="008335FE">
        <w:t xml:space="preserve"> </w:t>
      </w:r>
      <w:r w:rsidR="00506966" w:rsidRPr="008335FE">
        <w:t>interactions</w:t>
      </w:r>
      <w:r w:rsidRPr="008335FE">
        <w:t xml:space="preserve"> inspire cooperation and resolve challenges. Employee well-being is dependent on meaningful human connections</w:t>
      </w:r>
      <w:r w:rsidR="00506966" w:rsidRPr="008335FE">
        <w:t xml:space="preserve">. </w:t>
      </w:r>
      <w:r w:rsidRPr="008335FE">
        <w:t xml:space="preserve">In this aspect, relationships management fosters strong team bonding, </w:t>
      </w:r>
      <w:r w:rsidR="00506966" w:rsidRPr="008335FE">
        <w:t>collaboration,</w:t>
      </w:r>
      <w:r w:rsidRPr="008335FE">
        <w:t xml:space="preserve"> and peer-to-peer appreciation. </w:t>
      </w:r>
    </w:p>
    <w:p w14:paraId="7E74963D" w14:textId="77777777" w:rsidR="000D1A29" w:rsidRPr="008335FE" w:rsidRDefault="000D1A29">
      <w:r w:rsidRPr="008335FE">
        <w:br w:type="page"/>
      </w:r>
    </w:p>
    <w:p w14:paraId="59B491F4" w14:textId="77777777" w:rsidR="00D169DE" w:rsidRPr="008335FE" w:rsidRDefault="00E67773">
      <w:pPr>
        <w:spacing w:line="360" w:lineRule="auto"/>
        <w:jc w:val="both"/>
        <w:rPr>
          <w:i/>
          <w:iCs/>
        </w:rPr>
      </w:pPr>
      <w:r w:rsidRPr="008335FE">
        <w:lastRenderedPageBreak/>
        <w:t xml:space="preserve">It is found that ASDA has created a transparent communication culture, offered mental health initiatives and delivered work-life balance opportunities to staff (Corporate, 2024). These approaches not only help to manage professional relationships with higher </w:t>
      </w:r>
      <w:proofErr w:type="gramStart"/>
      <w:r w:rsidRPr="008335FE">
        <w:t>authority, but</w:t>
      </w:r>
      <w:proofErr w:type="gramEnd"/>
      <w:r w:rsidRPr="008335FE">
        <w:t xml:space="preserve"> also increase staff well-being. Initiatives, such as dedicated mental toolkits and physical safe space improve their well-being, which influence them to perform tasks effectively.      </w:t>
      </w:r>
      <w:r w:rsidRPr="008335FE">
        <w:rPr>
          <w:i/>
          <w:iCs/>
        </w:rPr>
        <w:t xml:space="preserve">  </w:t>
      </w:r>
    </w:p>
    <w:p w14:paraId="7F5017C7" w14:textId="77777777" w:rsidR="00D169DE" w:rsidRPr="008335FE" w:rsidRDefault="00E67773">
      <w:pPr>
        <w:spacing w:line="360" w:lineRule="auto"/>
        <w:jc w:val="both"/>
        <w:rPr>
          <w:b/>
          <w:bCs/>
          <w:i/>
          <w:iCs/>
        </w:rPr>
      </w:pPr>
      <w:r w:rsidRPr="008335FE">
        <w:rPr>
          <w:b/>
          <w:bCs/>
          <w:i/>
          <w:iCs/>
        </w:rPr>
        <w:t>Mayer and Salovey’s Ability model</w:t>
      </w:r>
    </w:p>
    <w:p w14:paraId="3EAD1AD7" w14:textId="77777777" w:rsidR="00D169DE" w:rsidRPr="008335FE" w:rsidRDefault="00E67773">
      <w:pPr>
        <w:spacing w:line="360" w:lineRule="auto"/>
        <w:jc w:val="center"/>
      </w:pPr>
      <w:r w:rsidRPr="008335FE">
        <w:rPr>
          <w:noProof/>
          <w:lang w:val="en-IN" w:eastAsia="en-IN"/>
        </w:rPr>
        <w:drawing>
          <wp:inline distT="114300" distB="114300" distL="114300" distR="114300" wp14:anchorId="1E60FDF4" wp14:editId="09FB2F5E">
            <wp:extent cx="5353050" cy="3657600"/>
            <wp:effectExtent l="19050" t="19050" r="19050" b="1905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353355" cy="3657808"/>
                    </a:xfrm>
                    <a:prstGeom prst="rect">
                      <a:avLst/>
                    </a:prstGeom>
                    <a:ln w="12700">
                      <a:solidFill>
                        <a:srgbClr val="000000"/>
                      </a:solidFill>
                      <a:prstDash val="solid"/>
                    </a:ln>
                  </pic:spPr>
                </pic:pic>
              </a:graphicData>
            </a:graphic>
          </wp:inline>
        </w:drawing>
      </w:r>
    </w:p>
    <w:p w14:paraId="11EB732A" w14:textId="77777777" w:rsidR="00D169DE" w:rsidRPr="008335FE" w:rsidRDefault="00E67773">
      <w:pPr>
        <w:spacing w:line="360" w:lineRule="auto"/>
        <w:jc w:val="center"/>
        <w:rPr>
          <w:b/>
          <w:bCs/>
        </w:rPr>
      </w:pPr>
      <w:r w:rsidRPr="008335FE">
        <w:rPr>
          <w:b/>
          <w:bCs/>
        </w:rPr>
        <w:t xml:space="preserve">Figure 2: Stages of Mayer and Salovey’s ability model </w:t>
      </w:r>
    </w:p>
    <w:p w14:paraId="10ADC98F" w14:textId="77777777" w:rsidR="00D169DE" w:rsidRPr="008335FE" w:rsidRDefault="00E67773">
      <w:pPr>
        <w:spacing w:line="360" w:lineRule="auto"/>
        <w:jc w:val="center"/>
      </w:pPr>
      <w:r w:rsidRPr="008335FE">
        <w:t>(Source: Fiori and Vesely-</w:t>
      </w:r>
      <w:proofErr w:type="spellStart"/>
      <w:r w:rsidRPr="008335FE">
        <w:t>Maillefer</w:t>
      </w:r>
      <w:proofErr w:type="spellEnd"/>
      <w:r w:rsidRPr="008335FE">
        <w:t>, 2018)</w:t>
      </w:r>
    </w:p>
    <w:p w14:paraId="761A285F" w14:textId="77777777" w:rsidR="00D169DE" w:rsidRPr="008335FE" w:rsidRDefault="00E67773">
      <w:pPr>
        <w:spacing w:line="360" w:lineRule="auto"/>
        <w:jc w:val="both"/>
      </w:pPr>
      <w:r w:rsidRPr="008335FE">
        <w:t xml:space="preserve">Mayer and Salovey’s Ability model describes Emotional Intelligence as a mental ability to process emotional information and use it to navigate environments. The four stages of the ability model are ‘perceiving emotions’, ‘using emotions’, ‘understanding emotions’ and ‘managing </w:t>
      </w:r>
      <w:proofErr w:type="gramStart"/>
      <w:r w:rsidRPr="008335FE">
        <w:t>emotions’</w:t>
      </w:r>
      <w:proofErr w:type="gramEnd"/>
      <w:r w:rsidRPr="008335FE">
        <w:t xml:space="preserve">.    </w:t>
      </w:r>
    </w:p>
    <w:p w14:paraId="648BB1E8" w14:textId="77777777" w:rsidR="00D169DE" w:rsidRPr="008335FE" w:rsidRDefault="00E67773">
      <w:pPr>
        <w:spacing w:line="360" w:lineRule="auto"/>
        <w:jc w:val="both"/>
      </w:pPr>
      <w:r w:rsidRPr="008335FE">
        <w:rPr>
          <w:b/>
          <w:bCs/>
        </w:rPr>
        <w:t xml:space="preserve">Role of emotional intelligence in the workplace to improve performance, </w:t>
      </w:r>
      <w:r w:rsidR="00506966" w:rsidRPr="008335FE">
        <w:rPr>
          <w:b/>
          <w:bCs/>
        </w:rPr>
        <w:t>collaboration,</w:t>
      </w:r>
      <w:r w:rsidRPr="008335FE">
        <w:rPr>
          <w:b/>
          <w:bCs/>
        </w:rPr>
        <w:t xml:space="preserve"> and well-being </w:t>
      </w:r>
    </w:p>
    <w:p w14:paraId="5E34F29D" w14:textId="77777777" w:rsidR="00D169DE" w:rsidRPr="008335FE" w:rsidRDefault="00E67773">
      <w:pPr>
        <w:spacing w:line="360" w:lineRule="auto"/>
        <w:jc w:val="both"/>
        <w:rPr>
          <w:i/>
          <w:iCs/>
        </w:rPr>
      </w:pPr>
      <w:r w:rsidRPr="008335FE">
        <w:rPr>
          <w:i/>
          <w:iCs/>
        </w:rPr>
        <w:t>Performance</w:t>
      </w:r>
    </w:p>
    <w:p w14:paraId="304C4901" w14:textId="77777777" w:rsidR="000D1A29" w:rsidRPr="008335FE" w:rsidRDefault="00E67773">
      <w:pPr>
        <w:spacing w:line="360" w:lineRule="auto"/>
        <w:jc w:val="both"/>
      </w:pPr>
      <w:r w:rsidRPr="008335FE">
        <w:t xml:space="preserve">Mayer and </w:t>
      </w:r>
      <w:r w:rsidR="00506966" w:rsidRPr="008335FE">
        <w:t>Salovey’s</w:t>
      </w:r>
      <w:r w:rsidRPr="008335FE">
        <w:t xml:space="preserve"> ability model of emotional intelligence </w:t>
      </w:r>
      <w:proofErr w:type="gramStart"/>
      <w:r w:rsidRPr="008335FE">
        <w:t>treats</w:t>
      </w:r>
      <w:proofErr w:type="gramEnd"/>
      <w:r w:rsidRPr="008335FE">
        <w:t xml:space="preserve"> emotional intelligence as a set of distinct, learnable mental abilities, perceiving, using, understanding and managing emotions that relates to workplace performance, collaboration and staff well-being. The concept of </w:t>
      </w:r>
      <w:r w:rsidRPr="008335FE">
        <w:rPr>
          <w:i/>
          <w:iCs/>
        </w:rPr>
        <w:t>perceiving emotion</w:t>
      </w:r>
      <w:r w:rsidRPr="008335FE">
        <w:t xml:space="preserve"> states that individuals </w:t>
      </w:r>
      <w:proofErr w:type="gramStart"/>
      <w:r w:rsidRPr="008335FE">
        <w:t>have the ability to</w:t>
      </w:r>
      <w:proofErr w:type="gramEnd"/>
      <w:r w:rsidRPr="008335FE">
        <w:t xml:space="preserve"> identify and decode emotional information from verbal and non-verbal cues, like facial expression, vocal tones and body language to navigate social interactions (Schirmer</w:t>
      </w:r>
      <w:r w:rsidRPr="008335FE">
        <w:rPr>
          <w:i/>
          <w:iCs/>
        </w:rPr>
        <w:t xml:space="preserve"> et al., </w:t>
      </w:r>
      <w:r w:rsidRPr="008335FE">
        <w:t xml:space="preserve">2025). </w:t>
      </w:r>
    </w:p>
    <w:p w14:paraId="79996847" w14:textId="77777777" w:rsidR="00D169DE" w:rsidRPr="008335FE" w:rsidRDefault="00E67773">
      <w:pPr>
        <w:spacing w:line="360" w:lineRule="auto"/>
        <w:jc w:val="both"/>
      </w:pPr>
      <w:r w:rsidRPr="008335FE">
        <w:lastRenderedPageBreak/>
        <w:t xml:space="preserve">Perceiving and using emotional intelligence in a workplace boosts employee performance by enhancing self-awareness, lowering stress under working </w:t>
      </w:r>
      <w:r w:rsidR="00506966" w:rsidRPr="008335FE">
        <w:t>pressures,</w:t>
      </w:r>
      <w:r w:rsidRPr="008335FE">
        <w:t xml:space="preserve"> and improving conflict resolution.</w:t>
      </w:r>
    </w:p>
    <w:p w14:paraId="0D425F7C" w14:textId="77777777" w:rsidR="00D169DE" w:rsidRPr="008335FE" w:rsidRDefault="00E67773">
      <w:pPr>
        <w:spacing w:line="360" w:lineRule="auto"/>
        <w:jc w:val="both"/>
      </w:pPr>
      <w:r w:rsidRPr="008335FE">
        <w:t xml:space="preserve">In </w:t>
      </w:r>
      <w:r w:rsidRPr="008335FE">
        <w:rPr>
          <w:i/>
          <w:iCs/>
        </w:rPr>
        <w:t>perceiving emotions</w:t>
      </w:r>
      <w:r w:rsidRPr="008335FE">
        <w:t xml:space="preserve">, organisational </w:t>
      </w:r>
      <w:r w:rsidR="00506966" w:rsidRPr="008335FE">
        <w:t>leaders articulate</w:t>
      </w:r>
      <w:r w:rsidRPr="008335FE">
        <w:t xml:space="preserve"> and decode emotions in facial expressions, body language during </w:t>
      </w:r>
      <w:r w:rsidR="00506966" w:rsidRPr="008335FE">
        <w:t>meetings,</w:t>
      </w:r>
      <w:r w:rsidRPr="008335FE">
        <w:t xml:space="preserve"> or one-on-ones. It helps managers to identify the weary signs of employee burnout and interpersonal friction before these escalate.  </w:t>
      </w:r>
    </w:p>
    <w:p w14:paraId="4655DCE8" w14:textId="77777777" w:rsidR="00D169DE" w:rsidRPr="008335FE" w:rsidRDefault="00E67773">
      <w:pPr>
        <w:spacing w:line="360" w:lineRule="auto"/>
        <w:jc w:val="both"/>
      </w:pPr>
      <w:r w:rsidRPr="008335FE">
        <w:t xml:space="preserve">Leaders who utilise EI provide constructive feedback that motivates rather than demoralises, which nurtures a supportive working culture where individual performance thrives. For example, Barclays </w:t>
      </w:r>
      <w:r w:rsidR="00506966" w:rsidRPr="008335FE">
        <w:t>bank is</w:t>
      </w:r>
      <w:r w:rsidRPr="008335FE">
        <w:t xml:space="preserve"> designed to operate on a structured performance management framework where leaders and managers are expected to offer ongoing guidance, evaluation and two-way feedback to help employees identify their strengths and address developmental gaps, which increase staff performance level (Home Barclays, 2024). The feedback mechanism of Barclays bank highlights that effective emotional intelligence skills enable the leaders to offer constructive feedback, which creates a nurturing environment that improves staff performance by identifying developmental gaps.         </w:t>
      </w:r>
    </w:p>
    <w:p w14:paraId="67088759" w14:textId="77777777" w:rsidR="00D169DE" w:rsidRPr="008335FE" w:rsidRDefault="00E67773">
      <w:pPr>
        <w:spacing w:line="360" w:lineRule="auto"/>
        <w:jc w:val="both"/>
        <w:rPr>
          <w:i/>
          <w:iCs/>
        </w:rPr>
      </w:pPr>
      <w:r w:rsidRPr="008335FE">
        <w:rPr>
          <w:i/>
          <w:iCs/>
        </w:rPr>
        <w:t>Collaboration</w:t>
      </w:r>
    </w:p>
    <w:p w14:paraId="4D3D3DB8" w14:textId="77777777" w:rsidR="00D169DE" w:rsidRPr="008335FE" w:rsidRDefault="00E67773">
      <w:pPr>
        <w:spacing w:line="360" w:lineRule="auto"/>
        <w:jc w:val="both"/>
      </w:pPr>
      <w:r w:rsidRPr="008335FE">
        <w:t xml:space="preserve">In a workplace, when employees and leaders </w:t>
      </w:r>
      <w:proofErr w:type="gramStart"/>
      <w:r w:rsidRPr="008335FE">
        <w:t>are able to</w:t>
      </w:r>
      <w:proofErr w:type="gramEnd"/>
      <w:r w:rsidRPr="008335FE">
        <w:t xml:space="preserve"> </w:t>
      </w:r>
      <w:r w:rsidRPr="008335FE">
        <w:rPr>
          <w:i/>
          <w:iCs/>
        </w:rPr>
        <w:t xml:space="preserve">understand the emotional </w:t>
      </w:r>
      <w:r w:rsidRPr="008335FE">
        <w:t xml:space="preserve">cues of colleagues, they create an environment of psychological safety where people feel safe to take </w:t>
      </w:r>
      <w:proofErr w:type="gramStart"/>
      <w:r w:rsidRPr="008335FE">
        <w:t>risks, and</w:t>
      </w:r>
      <w:proofErr w:type="gramEnd"/>
      <w:r w:rsidRPr="008335FE">
        <w:t xml:space="preserve"> admit mistakes. In using the emotion stage, leaders harness specific moods to optimise tasks, such as using a positive behaviour of staff to foster creative brainstorming</w:t>
      </w:r>
      <w:r w:rsidR="00506966" w:rsidRPr="008335FE">
        <w:t xml:space="preserve">. </w:t>
      </w:r>
      <w:r w:rsidRPr="008335FE">
        <w:t xml:space="preserve">For instance, emotionally attuned teams </w:t>
      </w:r>
      <w:proofErr w:type="gramStart"/>
      <w:r w:rsidRPr="008335FE">
        <w:t>are able to</w:t>
      </w:r>
      <w:proofErr w:type="gramEnd"/>
      <w:r w:rsidRPr="008335FE">
        <w:t xml:space="preserve"> spot the early indicators of frustration and fatigue of co-workers (Rudder, 2022). Instead of reacting defensively, individuals with high EQ address colleague's </w:t>
      </w:r>
      <w:r w:rsidR="00506966" w:rsidRPr="008335FE">
        <w:t>concerns, which help</w:t>
      </w:r>
      <w:r w:rsidRPr="008335FE">
        <w:t xml:space="preserve"> to increase employee engagement level and complete a group project before deadline. In a workplace, recognising early signs of irritation or stress allow teams to de-escalate tensions, increasing conflict resolution</w:t>
      </w:r>
      <w:r w:rsidR="00506966" w:rsidRPr="008335FE">
        <w:t xml:space="preserve">. </w:t>
      </w:r>
      <w:r w:rsidRPr="008335FE">
        <w:t xml:space="preserve">Furthermore, acknowledging a colleague's emotional state shifts the dynamic from a hyper-competitive environment to a cooperative workspace, which boosts team performance.    </w:t>
      </w:r>
    </w:p>
    <w:p w14:paraId="41759442" w14:textId="77777777" w:rsidR="00D169DE" w:rsidRPr="008335FE" w:rsidRDefault="00E67773">
      <w:pPr>
        <w:spacing w:line="360" w:lineRule="auto"/>
        <w:jc w:val="both"/>
        <w:rPr>
          <w:i/>
          <w:iCs/>
        </w:rPr>
      </w:pPr>
      <w:r w:rsidRPr="008335FE">
        <w:rPr>
          <w:i/>
          <w:iCs/>
        </w:rPr>
        <w:t xml:space="preserve">Well-being </w:t>
      </w:r>
    </w:p>
    <w:p w14:paraId="56C58EB4" w14:textId="77777777" w:rsidR="000D1A29" w:rsidRPr="008335FE" w:rsidRDefault="00E67773">
      <w:pPr>
        <w:spacing w:line="360" w:lineRule="auto"/>
        <w:jc w:val="both"/>
      </w:pPr>
      <w:r w:rsidRPr="008335FE">
        <w:rPr>
          <w:i/>
          <w:iCs/>
        </w:rPr>
        <w:t>Management of emotions</w:t>
      </w:r>
      <w:r w:rsidRPr="008335FE">
        <w:t xml:space="preserve"> in a workplace increases employee engagement level and staff well-being by reducing emotional dissonance and exhaustion</w:t>
      </w:r>
      <w:r w:rsidR="00506966" w:rsidRPr="008335FE">
        <w:t xml:space="preserve">. </w:t>
      </w:r>
      <w:r w:rsidRPr="008335FE">
        <w:t xml:space="preserve">It is identified that teaching and practicing healthy emotion management allow staff to transition toward authentic engagement, which helps to manage psychological fatigue of employees. For instance, Boots UK actively supports employee mental health and emotional wellbeing in its workplace. As a major healthcare and pharmacy retailer, the enterprise acknowledges that mental wellbeing is significant and it provides internal resources to help team members to cope with daily stresses, </w:t>
      </w:r>
      <w:r w:rsidR="00506966" w:rsidRPr="008335FE">
        <w:t>anxiety,</w:t>
      </w:r>
      <w:r w:rsidRPr="008335FE">
        <w:t xml:space="preserve"> and emotional challenges. The company offers advice on managing workplace anxiety and   emotional well-being through Boots Health Hub (Murray, 2024)</w:t>
      </w:r>
      <w:r w:rsidR="00506966" w:rsidRPr="008335FE">
        <w:t xml:space="preserve">. </w:t>
      </w:r>
    </w:p>
    <w:p w14:paraId="74006A5A" w14:textId="77777777" w:rsidR="00D169DE" w:rsidRPr="008335FE" w:rsidRDefault="00E67773">
      <w:pPr>
        <w:spacing w:line="360" w:lineRule="auto"/>
        <w:jc w:val="both"/>
      </w:pPr>
      <w:r w:rsidRPr="008335FE">
        <w:lastRenderedPageBreak/>
        <w:t xml:space="preserve">In the workforce, by managing emotions of employees, Boots UK </w:t>
      </w:r>
      <w:proofErr w:type="gramStart"/>
      <w:r w:rsidRPr="008335FE">
        <w:t>is able to</w:t>
      </w:r>
      <w:proofErr w:type="gramEnd"/>
      <w:r w:rsidRPr="008335FE">
        <w:t xml:space="preserve"> foster a healthier workplace culture, reduce stress-related </w:t>
      </w:r>
      <w:r w:rsidR="00506966" w:rsidRPr="008335FE">
        <w:t>absences,</w:t>
      </w:r>
      <w:r w:rsidRPr="008335FE">
        <w:t xml:space="preserve"> and maintain high standards of customer care and employee retention</w:t>
      </w:r>
      <w:r w:rsidR="00506966" w:rsidRPr="008335FE">
        <w:t xml:space="preserve">. </w:t>
      </w:r>
      <w:r w:rsidRPr="008335FE">
        <w:t xml:space="preserve">The example of the working culture of Boots highlights that managing employee emotions are crucial to create a positive working environment by maintaining staff well-being.      </w:t>
      </w:r>
    </w:p>
    <w:p w14:paraId="4EFCEC2A" w14:textId="77777777" w:rsidR="00D169DE" w:rsidRPr="008335FE" w:rsidRDefault="00E67773">
      <w:pPr>
        <w:spacing w:line="360" w:lineRule="auto"/>
        <w:jc w:val="both"/>
        <w:rPr>
          <w:b/>
          <w:bCs/>
          <w:i/>
          <w:iCs/>
        </w:rPr>
      </w:pPr>
      <w:r w:rsidRPr="008335FE">
        <w:rPr>
          <w:b/>
          <w:bCs/>
          <w:i/>
          <w:iCs/>
        </w:rPr>
        <w:t xml:space="preserve">Bar-On’s Emotional Social Intelligence model </w:t>
      </w:r>
    </w:p>
    <w:p w14:paraId="57FCEFA2" w14:textId="77777777" w:rsidR="00D169DE" w:rsidRPr="008335FE" w:rsidRDefault="00E67773">
      <w:pPr>
        <w:spacing w:line="360" w:lineRule="auto"/>
        <w:jc w:val="both"/>
      </w:pPr>
      <w:r w:rsidRPr="008335FE">
        <w:t xml:space="preserve">Bar-On’s emotional social intelligence model describes emotional intelligence as a cross-section of interrelated emotional social competencies, skills and facilitators that determine the way effectively individuals understand themselves, relate to others and cope with daily environmental demands. The framework is organised into five main areas, which includes, </w:t>
      </w:r>
      <w:r w:rsidRPr="008335FE">
        <w:rPr>
          <w:i/>
          <w:iCs/>
        </w:rPr>
        <w:t xml:space="preserve">intrapersonal, interpersonal, stress management, </w:t>
      </w:r>
      <w:r w:rsidR="00506966" w:rsidRPr="008335FE">
        <w:rPr>
          <w:i/>
          <w:iCs/>
        </w:rPr>
        <w:t>adaptability,</w:t>
      </w:r>
      <w:r w:rsidRPr="008335FE">
        <w:rPr>
          <w:i/>
          <w:iCs/>
        </w:rPr>
        <w:t xml:space="preserve"> and general mood. </w:t>
      </w:r>
      <w:r w:rsidRPr="008335FE">
        <w:t xml:space="preserve"> </w:t>
      </w:r>
    </w:p>
    <w:p w14:paraId="1D81F4AB" w14:textId="77777777" w:rsidR="00D169DE" w:rsidRPr="008335FE" w:rsidRDefault="00E67773">
      <w:pPr>
        <w:spacing w:line="360" w:lineRule="auto"/>
        <w:jc w:val="both"/>
      </w:pPr>
      <w:r w:rsidRPr="008335FE">
        <w:rPr>
          <w:b/>
          <w:bCs/>
        </w:rPr>
        <w:t xml:space="preserve">Role of emotional intelligence in the workplace to improve performance, </w:t>
      </w:r>
      <w:r w:rsidR="00506966" w:rsidRPr="008335FE">
        <w:rPr>
          <w:b/>
          <w:bCs/>
        </w:rPr>
        <w:t>collaboration,</w:t>
      </w:r>
      <w:r w:rsidRPr="008335FE">
        <w:rPr>
          <w:b/>
          <w:bCs/>
        </w:rPr>
        <w:t xml:space="preserve"> and well-being </w:t>
      </w:r>
    </w:p>
    <w:p w14:paraId="1D93FD4B" w14:textId="77777777" w:rsidR="00D169DE" w:rsidRPr="008335FE" w:rsidRDefault="00E67773">
      <w:pPr>
        <w:spacing w:line="360" w:lineRule="auto"/>
        <w:jc w:val="both"/>
        <w:rPr>
          <w:i/>
          <w:iCs/>
        </w:rPr>
      </w:pPr>
      <w:r w:rsidRPr="008335FE">
        <w:rPr>
          <w:i/>
          <w:iCs/>
        </w:rPr>
        <w:t>Performance</w:t>
      </w:r>
    </w:p>
    <w:p w14:paraId="5168F06D" w14:textId="77777777" w:rsidR="00D169DE" w:rsidRPr="008335FE" w:rsidRDefault="00E67773">
      <w:pPr>
        <w:spacing w:line="360" w:lineRule="auto"/>
        <w:jc w:val="both"/>
      </w:pPr>
      <w:r w:rsidRPr="008335FE">
        <w:t xml:space="preserve">Bar-On’s </w:t>
      </w:r>
      <w:r w:rsidRPr="008335FE">
        <w:rPr>
          <w:i/>
          <w:iCs/>
        </w:rPr>
        <w:t>intrapersonal commitment factors,</w:t>
      </w:r>
      <w:r w:rsidRPr="008335FE">
        <w:t xml:space="preserve"> </w:t>
      </w:r>
      <w:r w:rsidR="00506966" w:rsidRPr="008335FE">
        <w:t>as if</w:t>
      </w:r>
      <w:r w:rsidRPr="008335FE">
        <w:t xml:space="preserve"> self-awareness, </w:t>
      </w:r>
      <w:r w:rsidR="00506966" w:rsidRPr="008335FE">
        <w:t>self-regard,</w:t>
      </w:r>
      <w:r w:rsidRPr="008335FE">
        <w:t xml:space="preserve"> and self-actualisation, enables employees to identify emotional triggers, evaluate their capabilities and maintain intrinsic drive. Self-awareness, </w:t>
      </w:r>
      <w:r w:rsidR="00506966" w:rsidRPr="008335FE">
        <w:t>self-regard,</w:t>
      </w:r>
      <w:r w:rsidRPr="008335FE">
        <w:t xml:space="preserve"> and self-actualisation enable employees to pivot strategies objectively, align daily actions with organisational </w:t>
      </w:r>
      <w:r w:rsidR="00506966" w:rsidRPr="008335FE">
        <w:t>goals,</w:t>
      </w:r>
      <w:r w:rsidRPr="008335FE">
        <w:t xml:space="preserve"> and sustain high output in high-pressure deadlines. The employees of M&amp;S face intense working pressures during weekends and Christmas holidays (Young, 2024). In these high-pressure, deadlines-driven environments, self-awareness acts as a crucial factor for emotional intelligence and professional resilience for the employees. </w:t>
      </w:r>
    </w:p>
    <w:p w14:paraId="41DC58B1" w14:textId="77777777" w:rsidR="00D169DE" w:rsidRPr="008335FE" w:rsidRDefault="00E67773">
      <w:pPr>
        <w:spacing w:line="360" w:lineRule="auto"/>
        <w:jc w:val="both"/>
        <w:rPr>
          <w:i/>
          <w:iCs/>
        </w:rPr>
      </w:pPr>
      <w:r w:rsidRPr="008335FE">
        <w:rPr>
          <w:i/>
          <w:iCs/>
        </w:rPr>
        <w:t>Collaboration</w:t>
      </w:r>
    </w:p>
    <w:p w14:paraId="3D436900" w14:textId="77777777" w:rsidR="00D169DE" w:rsidRPr="008335FE" w:rsidRDefault="00E67773">
      <w:pPr>
        <w:spacing w:line="360" w:lineRule="auto"/>
        <w:jc w:val="both"/>
      </w:pPr>
      <w:r w:rsidRPr="008335FE">
        <w:t xml:space="preserve">The </w:t>
      </w:r>
      <w:r w:rsidRPr="008335FE">
        <w:rPr>
          <w:i/>
          <w:iCs/>
        </w:rPr>
        <w:t xml:space="preserve">interpersonal component of </w:t>
      </w:r>
      <w:r w:rsidRPr="008335FE">
        <w:t xml:space="preserve">Bar-On’s framework focuses on empathy, interpersonal </w:t>
      </w:r>
      <w:r w:rsidR="00506966" w:rsidRPr="008335FE">
        <w:t>relationships,</w:t>
      </w:r>
      <w:r w:rsidRPr="008335FE">
        <w:t xml:space="preserve"> and social responsibility. In a collaborative setting, the interpersonal component allows the team members to understand the requirements of co-workers through active listening skills and empathy. In a </w:t>
      </w:r>
      <w:r w:rsidR="00506966" w:rsidRPr="008335FE">
        <w:t>workplace,</w:t>
      </w:r>
      <w:r w:rsidRPr="008335FE">
        <w:t xml:space="preserve"> high interpersonal intelligence dissolves workplace silos, and mitigates interpersonal conflict</w:t>
      </w:r>
      <w:r w:rsidR="00506966" w:rsidRPr="008335FE">
        <w:t xml:space="preserve">. </w:t>
      </w:r>
      <w:r w:rsidRPr="008335FE">
        <w:t xml:space="preserve">Thereafter, improvement of mutual trust among staff members ensures communication flow transparently, which helps to complete group tasks before deadline. </w:t>
      </w:r>
    </w:p>
    <w:p w14:paraId="5E1FF1A6" w14:textId="77777777" w:rsidR="00D169DE" w:rsidRPr="008335FE" w:rsidRDefault="00E67773">
      <w:pPr>
        <w:spacing w:line="360" w:lineRule="auto"/>
        <w:jc w:val="both"/>
        <w:rPr>
          <w:i/>
          <w:iCs/>
        </w:rPr>
      </w:pPr>
      <w:r w:rsidRPr="008335FE">
        <w:rPr>
          <w:i/>
          <w:iCs/>
        </w:rPr>
        <w:t xml:space="preserve">Well-being </w:t>
      </w:r>
    </w:p>
    <w:p w14:paraId="0A86668B" w14:textId="77777777" w:rsidR="000D1A29" w:rsidRPr="008335FE" w:rsidRDefault="00E67773">
      <w:pPr>
        <w:spacing w:line="360" w:lineRule="auto"/>
        <w:jc w:val="both"/>
      </w:pPr>
      <w:r w:rsidRPr="008335FE">
        <w:t xml:space="preserve">Bar-On integrates </w:t>
      </w:r>
      <w:r w:rsidRPr="008335FE">
        <w:rPr>
          <w:i/>
          <w:iCs/>
        </w:rPr>
        <w:t xml:space="preserve">stress management </w:t>
      </w:r>
      <w:r w:rsidRPr="008335FE">
        <w:t xml:space="preserve">and </w:t>
      </w:r>
      <w:r w:rsidRPr="008335FE">
        <w:rPr>
          <w:i/>
          <w:iCs/>
        </w:rPr>
        <w:t xml:space="preserve">general mood </w:t>
      </w:r>
      <w:r w:rsidRPr="008335FE">
        <w:t>directly into the factor of emotional social functioning. It is found that employees equipped with robust stress tolerance manage daily workloads without burning out, while managing a resilient, optimistic outlook counteracts cynicism. It directly builds psychological safety, curtails workplace anxiety and nurtures an overall culture of wellness and institutional satisfaction</w:t>
      </w:r>
      <w:r w:rsidR="00506966" w:rsidRPr="008335FE">
        <w:t xml:space="preserve">. </w:t>
      </w:r>
    </w:p>
    <w:p w14:paraId="611891ED" w14:textId="77777777" w:rsidR="00D169DE" w:rsidRPr="008335FE" w:rsidRDefault="00E67773">
      <w:pPr>
        <w:spacing w:line="360" w:lineRule="auto"/>
        <w:jc w:val="both"/>
      </w:pPr>
      <w:r w:rsidRPr="008335FE">
        <w:lastRenderedPageBreak/>
        <w:t xml:space="preserve">For example, Lloyds Bank has implemented a comprehensive, data-driven approach to stress management and workplace mental health (Robson, 2024). The enterprise offers stress management strategies to staff to deal with emotional challenges in the workplace, which provide staff with actionable coping mechanisms to navigate emotional challenges and reduce burnout in the workplace.           </w:t>
      </w:r>
    </w:p>
    <w:p w14:paraId="06A30A1E" w14:textId="77777777" w:rsidR="006C3EB0" w:rsidRPr="008335FE" w:rsidRDefault="006C3EB0">
      <w:pPr>
        <w:rPr>
          <w:b/>
          <w:bCs/>
        </w:rPr>
      </w:pPr>
      <w:bookmarkStart w:id="4" w:name="_Toc236067847"/>
      <w:r w:rsidRPr="008335FE">
        <w:br w:type="page"/>
      </w:r>
    </w:p>
    <w:p w14:paraId="37C7CC48" w14:textId="77777777" w:rsidR="00D169DE" w:rsidRPr="008335FE" w:rsidRDefault="00E67773" w:rsidP="000D1A29">
      <w:pPr>
        <w:pStyle w:val="Heading2"/>
      </w:pPr>
      <w:r w:rsidRPr="008335FE">
        <w:lastRenderedPageBreak/>
        <w:t xml:space="preserve">The way emotional intelligence contributes </w:t>
      </w:r>
      <w:r w:rsidR="00506966" w:rsidRPr="008335FE">
        <w:t>to effective</w:t>
      </w:r>
      <w:r w:rsidRPr="008335FE">
        <w:t xml:space="preserve"> communication, conflict management, </w:t>
      </w:r>
      <w:r w:rsidR="00506966" w:rsidRPr="008335FE">
        <w:t>leadership,</w:t>
      </w:r>
      <w:r w:rsidRPr="008335FE">
        <w:t xml:space="preserve"> and decision-making within modern organisations</w:t>
      </w:r>
      <w:bookmarkEnd w:id="4"/>
      <w:r w:rsidRPr="008335FE">
        <w:t xml:space="preserve">  </w:t>
      </w:r>
      <w:r w:rsidRPr="008335FE">
        <w:rPr>
          <w:i/>
          <w:iCs/>
        </w:rPr>
        <w:t xml:space="preserve"> </w:t>
      </w:r>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959"/>
        <w:gridCol w:w="6050"/>
      </w:tblGrid>
      <w:tr w:rsidR="008335FE" w:rsidRPr="008335FE" w14:paraId="31ED8B94" w14:textId="77777777" w:rsidTr="000D1A29">
        <w:tc>
          <w:tcPr>
            <w:tcW w:w="1642" w:type="pct"/>
            <w:tcMar>
              <w:top w:w="100" w:type="dxa"/>
              <w:left w:w="100" w:type="dxa"/>
              <w:bottom w:w="100" w:type="dxa"/>
              <w:right w:w="100" w:type="dxa"/>
            </w:tcMar>
          </w:tcPr>
          <w:p w14:paraId="06F4C685" w14:textId="77777777" w:rsidR="00D169DE" w:rsidRPr="008335FE" w:rsidRDefault="00E67773">
            <w:pPr>
              <w:widowControl w:val="0"/>
              <w:pBdr>
                <w:top w:val="nil"/>
                <w:left w:val="nil"/>
                <w:bottom w:val="nil"/>
                <w:right w:val="nil"/>
                <w:between w:val="nil"/>
              </w:pBdr>
              <w:spacing w:line="360" w:lineRule="auto"/>
              <w:jc w:val="both"/>
              <w:rPr>
                <w:b/>
                <w:bCs/>
              </w:rPr>
            </w:pPr>
            <w:r w:rsidRPr="008335FE">
              <w:rPr>
                <w:b/>
                <w:bCs/>
              </w:rPr>
              <w:t xml:space="preserve">Effective Communication </w:t>
            </w:r>
          </w:p>
        </w:tc>
        <w:tc>
          <w:tcPr>
            <w:tcW w:w="3358" w:type="pct"/>
            <w:tcMar>
              <w:top w:w="100" w:type="dxa"/>
              <w:left w:w="100" w:type="dxa"/>
              <w:bottom w:w="100" w:type="dxa"/>
              <w:right w:w="100" w:type="dxa"/>
            </w:tcMar>
          </w:tcPr>
          <w:p w14:paraId="7770800E" w14:textId="77777777" w:rsidR="00D169DE" w:rsidRPr="008335FE" w:rsidRDefault="00E67773">
            <w:pPr>
              <w:widowControl w:val="0"/>
              <w:pBdr>
                <w:top w:val="nil"/>
                <w:left w:val="nil"/>
                <w:bottom w:val="nil"/>
                <w:right w:val="nil"/>
                <w:between w:val="nil"/>
              </w:pBdr>
              <w:spacing w:line="360" w:lineRule="auto"/>
              <w:jc w:val="both"/>
            </w:pPr>
            <w:r w:rsidRPr="008335FE">
              <w:t xml:space="preserve">Based on the self-awareness concept of Goleman’s Emotional Intelligence Framework and intrapersonal commitment factor of Bar-On, it has been found that professionals with high-EQ read non-verbal cues, gauge emotional </w:t>
            </w:r>
            <w:r w:rsidR="00506966" w:rsidRPr="008335FE">
              <w:t>factors,</w:t>
            </w:r>
            <w:r w:rsidRPr="008335FE">
              <w:t xml:space="preserve"> and adapt their tone and timing to suit the listener. For instance, when the leaders of </w:t>
            </w:r>
            <w:r w:rsidR="00506966" w:rsidRPr="008335FE">
              <w:t>Morrison’s</w:t>
            </w:r>
            <w:r w:rsidRPr="008335FE">
              <w:t xml:space="preserve"> deliver performance review or critical feedback, they frame messages constructively, w</w:t>
            </w:r>
            <w:r w:rsidR="00506966" w:rsidRPr="008335FE">
              <w:t>hich reduces defensiveness and</w:t>
            </w:r>
            <w:r w:rsidRPr="008335FE">
              <w:t xml:space="preserve"> ensure the recipient feel valued (</w:t>
            </w:r>
            <w:r w:rsidR="00506966" w:rsidRPr="008335FE">
              <w:t>Morrison’s</w:t>
            </w:r>
            <w:r w:rsidRPr="008335FE">
              <w:t>, 2024)</w:t>
            </w:r>
            <w:r w:rsidR="00506966" w:rsidRPr="008335FE">
              <w:t xml:space="preserve">. </w:t>
            </w:r>
          </w:p>
        </w:tc>
      </w:tr>
      <w:tr w:rsidR="008335FE" w:rsidRPr="008335FE" w14:paraId="6403B4F0" w14:textId="77777777" w:rsidTr="000D1A29">
        <w:tc>
          <w:tcPr>
            <w:tcW w:w="1642" w:type="pct"/>
            <w:tcMar>
              <w:top w:w="100" w:type="dxa"/>
              <w:left w:w="100" w:type="dxa"/>
              <w:bottom w:w="100" w:type="dxa"/>
              <w:right w:w="100" w:type="dxa"/>
            </w:tcMar>
          </w:tcPr>
          <w:p w14:paraId="0110753A" w14:textId="77777777" w:rsidR="00D169DE" w:rsidRPr="008335FE" w:rsidRDefault="00E67773">
            <w:pPr>
              <w:widowControl w:val="0"/>
              <w:pBdr>
                <w:top w:val="nil"/>
                <w:left w:val="nil"/>
                <w:bottom w:val="nil"/>
                <w:right w:val="nil"/>
                <w:between w:val="nil"/>
              </w:pBdr>
              <w:spacing w:line="360" w:lineRule="auto"/>
              <w:jc w:val="both"/>
              <w:rPr>
                <w:b/>
                <w:bCs/>
              </w:rPr>
            </w:pPr>
            <w:r w:rsidRPr="008335FE">
              <w:rPr>
                <w:b/>
                <w:bCs/>
              </w:rPr>
              <w:t xml:space="preserve">Conflict Management </w:t>
            </w:r>
          </w:p>
        </w:tc>
        <w:tc>
          <w:tcPr>
            <w:tcW w:w="3358" w:type="pct"/>
            <w:tcMar>
              <w:top w:w="100" w:type="dxa"/>
              <w:left w:w="100" w:type="dxa"/>
              <w:bottom w:w="100" w:type="dxa"/>
              <w:right w:w="100" w:type="dxa"/>
            </w:tcMar>
          </w:tcPr>
          <w:p w14:paraId="6F6DD7FB" w14:textId="77777777" w:rsidR="00D169DE" w:rsidRPr="008335FE" w:rsidRDefault="00E67773">
            <w:pPr>
              <w:widowControl w:val="0"/>
              <w:pBdr>
                <w:top w:val="nil"/>
                <w:left w:val="nil"/>
                <w:bottom w:val="nil"/>
                <w:right w:val="nil"/>
                <w:between w:val="nil"/>
              </w:pBdr>
              <w:spacing w:line="360" w:lineRule="auto"/>
              <w:jc w:val="both"/>
            </w:pPr>
            <w:r w:rsidRPr="008335FE">
              <w:t>As per the concept of Mayer and Salovey’s Ability model, emotionally intelligent leaders recognize their own emotional behaviours and resist the urge to react impulsively. In a workplace, by identifying the underlying emotional drivers, such as fear of redundancy, overworked timelines, leaders mediate constructive dialogues that secure mutually beneficial outcomes</w:t>
            </w:r>
            <w:r w:rsidR="00506966" w:rsidRPr="008335FE">
              <w:t xml:space="preserve">. </w:t>
            </w:r>
          </w:p>
        </w:tc>
      </w:tr>
      <w:tr w:rsidR="008335FE" w:rsidRPr="008335FE" w14:paraId="7CD1E168" w14:textId="77777777" w:rsidTr="000D1A29">
        <w:tc>
          <w:tcPr>
            <w:tcW w:w="1642" w:type="pct"/>
            <w:tcMar>
              <w:top w:w="100" w:type="dxa"/>
              <w:left w:w="100" w:type="dxa"/>
              <w:bottom w:w="100" w:type="dxa"/>
              <w:right w:w="100" w:type="dxa"/>
            </w:tcMar>
          </w:tcPr>
          <w:p w14:paraId="7D415132" w14:textId="77777777" w:rsidR="00D169DE" w:rsidRPr="008335FE" w:rsidRDefault="00E67773">
            <w:pPr>
              <w:widowControl w:val="0"/>
              <w:pBdr>
                <w:top w:val="nil"/>
                <w:left w:val="nil"/>
                <w:bottom w:val="nil"/>
                <w:right w:val="nil"/>
                <w:between w:val="nil"/>
              </w:pBdr>
              <w:spacing w:line="360" w:lineRule="auto"/>
              <w:jc w:val="both"/>
              <w:rPr>
                <w:b/>
                <w:bCs/>
              </w:rPr>
            </w:pPr>
            <w:r w:rsidRPr="008335FE">
              <w:rPr>
                <w:b/>
                <w:bCs/>
              </w:rPr>
              <w:t xml:space="preserve">Leadership </w:t>
            </w:r>
          </w:p>
        </w:tc>
        <w:tc>
          <w:tcPr>
            <w:tcW w:w="3358" w:type="pct"/>
            <w:tcMar>
              <w:top w:w="100" w:type="dxa"/>
              <w:left w:w="100" w:type="dxa"/>
              <w:bottom w:w="100" w:type="dxa"/>
              <w:right w:w="100" w:type="dxa"/>
            </w:tcMar>
          </w:tcPr>
          <w:p w14:paraId="4DD4EE96" w14:textId="77777777" w:rsidR="00D169DE" w:rsidRPr="008335FE" w:rsidRDefault="00E67773">
            <w:pPr>
              <w:widowControl w:val="0"/>
              <w:pBdr>
                <w:top w:val="nil"/>
                <w:left w:val="nil"/>
                <w:bottom w:val="nil"/>
                <w:right w:val="nil"/>
                <w:between w:val="nil"/>
              </w:pBdr>
              <w:spacing w:line="360" w:lineRule="auto"/>
              <w:jc w:val="both"/>
            </w:pPr>
            <w:r w:rsidRPr="008335FE">
              <w:t>Leaders with strong self-regulation manage stress, and frustration constructively, which keep staff morale stable during periods of crisis. It is found that by displaying care for staff well-being and practising transparency</w:t>
            </w:r>
            <w:r w:rsidR="00506966" w:rsidRPr="008335FE">
              <w:t>, high</w:t>
            </w:r>
            <w:r w:rsidRPr="008335FE">
              <w:t xml:space="preserve"> EQ leaders </w:t>
            </w:r>
            <w:proofErr w:type="gramStart"/>
            <w:r w:rsidRPr="008335FE">
              <w:t>are able to</w:t>
            </w:r>
            <w:proofErr w:type="gramEnd"/>
            <w:r w:rsidRPr="008335FE">
              <w:t xml:space="preserve"> increase organisational loyalty and engagement</w:t>
            </w:r>
            <w:r w:rsidR="00506966" w:rsidRPr="008335FE">
              <w:t xml:space="preserve">. </w:t>
            </w:r>
          </w:p>
        </w:tc>
      </w:tr>
      <w:tr w:rsidR="008335FE" w:rsidRPr="008335FE" w14:paraId="643DD574" w14:textId="77777777" w:rsidTr="000D1A29">
        <w:tc>
          <w:tcPr>
            <w:tcW w:w="1642" w:type="pct"/>
            <w:tcMar>
              <w:top w:w="100" w:type="dxa"/>
              <w:left w:w="100" w:type="dxa"/>
              <w:bottom w:w="100" w:type="dxa"/>
              <w:right w:w="100" w:type="dxa"/>
            </w:tcMar>
          </w:tcPr>
          <w:p w14:paraId="1AC148B9" w14:textId="77777777" w:rsidR="00D169DE" w:rsidRPr="008335FE" w:rsidRDefault="00E67773">
            <w:pPr>
              <w:widowControl w:val="0"/>
              <w:pBdr>
                <w:top w:val="nil"/>
                <w:left w:val="nil"/>
                <w:bottom w:val="nil"/>
                <w:right w:val="nil"/>
                <w:between w:val="nil"/>
              </w:pBdr>
              <w:spacing w:line="360" w:lineRule="auto"/>
              <w:jc w:val="both"/>
              <w:rPr>
                <w:b/>
                <w:bCs/>
              </w:rPr>
            </w:pPr>
            <w:r w:rsidRPr="008335FE">
              <w:rPr>
                <w:b/>
                <w:bCs/>
              </w:rPr>
              <w:t xml:space="preserve">Decision-Making </w:t>
            </w:r>
          </w:p>
        </w:tc>
        <w:tc>
          <w:tcPr>
            <w:tcW w:w="3358" w:type="pct"/>
            <w:tcMar>
              <w:top w:w="100" w:type="dxa"/>
              <w:left w:w="100" w:type="dxa"/>
              <w:bottom w:w="100" w:type="dxa"/>
              <w:right w:w="100" w:type="dxa"/>
            </w:tcMar>
          </w:tcPr>
          <w:p w14:paraId="040F9117" w14:textId="77777777" w:rsidR="00D169DE" w:rsidRPr="008335FE" w:rsidRDefault="00E67773">
            <w:pPr>
              <w:widowControl w:val="0"/>
              <w:pBdr>
                <w:top w:val="nil"/>
                <w:left w:val="nil"/>
                <w:bottom w:val="nil"/>
                <w:right w:val="nil"/>
                <w:between w:val="nil"/>
              </w:pBdr>
              <w:spacing w:line="360" w:lineRule="auto"/>
              <w:jc w:val="both"/>
            </w:pPr>
            <w:r w:rsidRPr="008335FE">
              <w:t xml:space="preserve">Based on the concepts of Mayer and Salovey’s Ability model, it is found that self-awareness helps leaders to separate personal anxieties or cognitive biases from objective evaluations. Leaders with emotional intelligence </w:t>
            </w:r>
            <w:proofErr w:type="gramStart"/>
            <w:r w:rsidRPr="008335FE">
              <w:t>are able to</w:t>
            </w:r>
            <w:proofErr w:type="gramEnd"/>
            <w:r w:rsidRPr="008335FE">
              <w:t xml:space="preserve"> weigh crucial business factors alongside human impacts. The leaders of </w:t>
            </w:r>
            <w:proofErr w:type="gramStart"/>
            <w:r w:rsidRPr="008335FE">
              <w:t>Anglo American</w:t>
            </w:r>
            <w:proofErr w:type="gramEnd"/>
            <w:r w:rsidRPr="008335FE">
              <w:t xml:space="preserve"> Plc forecast the way structural changes </w:t>
            </w:r>
            <w:proofErr w:type="gramStart"/>
            <w:r w:rsidRPr="008335FE">
              <w:t>or  strategic</w:t>
            </w:r>
            <w:proofErr w:type="gramEnd"/>
            <w:r w:rsidRPr="008335FE">
              <w:t xml:space="preserve"> pivot resonate across teams, which ensures higher organisational confidence and smoother execution (Anglo American, 2025)</w:t>
            </w:r>
            <w:r w:rsidR="00506966" w:rsidRPr="008335FE">
              <w:t xml:space="preserve">. </w:t>
            </w:r>
          </w:p>
        </w:tc>
      </w:tr>
    </w:tbl>
    <w:p w14:paraId="3332A287" w14:textId="77777777" w:rsidR="00506966" w:rsidRPr="008335FE" w:rsidRDefault="00E67773" w:rsidP="000D1A29">
      <w:pPr>
        <w:spacing w:line="360" w:lineRule="auto"/>
        <w:jc w:val="center"/>
        <w:rPr>
          <w:b/>
          <w:bCs/>
        </w:rPr>
      </w:pPr>
      <w:r w:rsidRPr="008335FE">
        <w:rPr>
          <w:b/>
          <w:bCs/>
        </w:rPr>
        <w:t xml:space="preserve"> Table 1: Contribution of emotional intelligence within modern organisations </w:t>
      </w:r>
    </w:p>
    <w:p w14:paraId="3891D149" w14:textId="77777777" w:rsidR="00D169DE" w:rsidRPr="008335FE" w:rsidRDefault="00E67773" w:rsidP="000D1A29">
      <w:pPr>
        <w:pStyle w:val="Heading1"/>
      </w:pPr>
      <w:bookmarkStart w:id="5" w:name="_Toc236067848"/>
      <w:r w:rsidRPr="008335FE">
        <w:t xml:space="preserve">Task </w:t>
      </w:r>
      <w:r w:rsidR="000D1A29" w:rsidRPr="008335FE">
        <w:t>2 Managing</w:t>
      </w:r>
      <w:r w:rsidR="00506966" w:rsidRPr="008335FE">
        <w:t xml:space="preserve"> a Multigenerational Workforce</w:t>
      </w:r>
      <w:bookmarkEnd w:id="5"/>
    </w:p>
    <w:p w14:paraId="4D16B8DB" w14:textId="77777777" w:rsidR="00D169DE" w:rsidRPr="008335FE" w:rsidRDefault="00E67773" w:rsidP="000D1A29">
      <w:pPr>
        <w:pStyle w:val="Heading2"/>
      </w:pPr>
      <w:bookmarkStart w:id="6" w:name="_Toc236067849"/>
      <w:r w:rsidRPr="008335FE">
        <w:lastRenderedPageBreak/>
        <w:t>Distinct characteristics and expectations of different generational groups within workplace</w:t>
      </w:r>
      <w:bookmarkEnd w:id="6"/>
      <w:r w:rsidRPr="008335FE">
        <w:t xml:space="preserve"> </w:t>
      </w:r>
    </w:p>
    <w:p w14:paraId="7BBE9381" w14:textId="77777777" w:rsidR="00D169DE" w:rsidRPr="008335FE" w:rsidRDefault="00E67773">
      <w:pPr>
        <w:spacing w:line="360" w:lineRule="auto"/>
        <w:jc w:val="both"/>
        <w:rPr>
          <w:b/>
          <w:bCs/>
          <w:i/>
          <w:iCs/>
        </w:rPr>
      </w:pPr>
      <w:r w:rsidRPr="008335FE">
        <w:rPr>
          <w:b/>
          <w:bCs/>
          <w:i/>
          <w:iCs/>
        </w:rPr>
        <w:t>Generation X</w:t>
      </w:r>
    </w:p>
    <w:p w14:paraId="592DB5EC" w14:textId="77777777" w:rsidR="00D169DE" w:rsidRPr="008335FE" w:rsidRDefault="00E67773">
      <w:pPr>
        <w:spacing w:line="360" w:lineRule="auto"/>
        <w:jc w:val="both"/>
      </w:pPr>
      <w:r w:rsidRPr="008335FE">
        <w:t xml:space="preserve">Generation X means people who were born between 1965 </w:t>
      </w:r>
      <w:r w:rsidR="000D1A29" w:rsidRPr="008335FE">
        <w:t xml:space="preserve">and </w:t>
      </w:r>
      <w:r w:rsidRPr="008335FE">
        <w:t xml:space="preserve">1980 and the professionals from this generation prefer a hands-off and </w:t>
      </w:r>
      <w:r w:rsidR="000D1A29" w:rsidRPr="008335FE">
        <w:t xml:space="preserve">supportive </w:t>
      </w:r>
      <w:r w:rsidRPr="008335FE">
        <w:t>management style</w:t>
      </w:r>
      <w:r w:rsidR="000D1A29" w:rsidRPr="008335FE">
        <w:t xml:space="preserve">. </w:t>
      </w:r>
      <w:r w:rsidRPr="008335FE">
        <w:t xml:space="preserve">The professionals possess a strong, pragmatic problem-solving ethos and little micromanagement. The employees from generation X want their institutional knowledge and </w:t>
      </w:r>
      <w:r w:rsidR="000D1A29" w:rsidRPr="008335FE">
        <w:t>stability to</w:t>
      </w:r>
      <w:r w:rsidRPr="008335FE">
        <w:t xml:space="preserve"> be recognised in the workplace. In this aspect, UK companies retain generation X staff in the workplace by offering flexible working schedules. Flexibility implies respect, which builds emotional security and loyalty. In addition, the employees have access to digital </w:t>
      </w:r>
      <w:r w:rsidR="000D1A29" w:rsidRPr="008335FE">
        <w:t>therapy;</w:t>
      </w:r>
      <w:r w:rsidRPr="008335FE">
        <w:t xml:space="preserve"> sleep-management platforms and confidential counselling that address the pressures of mid-life stress.      </w:t>
      </w:r>
    </w:p>
    <w:p w14:paraId="49A8F487" w14:textId="77777777" w:rsidR="00D169DE" w:rsidRPr="008335FE" w:rsidRDefault="00E67773">
      <w:pPr>
        <w:spacing w:line="360" w:lineRule="auto"/>
        <w:jc w:val="both"/>
        <w:rPr>
          <w:b/>
          <w:bCs/>
          <w:i/>
          <w:iCs/>
        </w:rPr>
      </w:pPr>
      <w:r w:rsidRPr="008335FE">
        <w:rPr>
          <w:b/>
          <w:bCs/>
          <w:i/>
          <w:iCs/>
        </w:rPr>
        <w:t>Generation Y</w:t>
      </w:r>
    </w:p>
    <w:p w14:paraId="71B9B80E" w14:textId="77777777" w:rsidR="00D169DE" w:rsidRPr="008335FE" w:rsidRDefault="00E67773">
      <w:pPr>
        <w:spacing w:line="360" w:lineRule="auto"/>
        <w:jc w:val="both"/>
      </w:pPr>
      <w:r w:rsidRPr="008335FE">
        <w:t xml:space="preserve">Generation Y or millennials are those who were born between 1981 and 1996. </w:t>
      </w:r>
      <w:r w:rsidR="000D1A29" w:rsidRPr="008335FE">
        <w:t>Staff from millennial groups in the UK expects</w:t>
      </w:r>
      <w:r w:rsidRPr="008335FE">
        <w:t xml:space="preserve"> their employment to align with personal ethics. The </w:t>
      </w:r>
      <w:r w:rsidR="000D1A29" w:rsidRPr="008335FE">
        <w:t>staffs look</w:t>
      </w:r>
      <w:r w:rsidRPr="008335FE">
        <w:t xml:space="preserve"> for organisational commitments to corporate social responsibility, diversity, </w:t>
      </w:r>
      <w:r w:rsidR="000D1A29" w:rsidRPr="008335FE">
        <w:t>inclusion,</w:t>
      </w:r>
      <w:r w:rsidRPr="008335FE">
        <w:t xml:space="preserve"> and environmental sustainability. They want their daily labour to contribute positively to society (</w:t>
      </w:r>
      <w:proofErr w:type="spellStart"/>
      <w:r w:rsidRPr="008335FE">
        <w:t>Tivian</w:t>
      </w:r>
      <w:proofErr w:type="spellEnd"/>
      <w:r w:rsidRPr="008335FE">
        <w:t xml:space="preserve">, 2023). In addition, they prefer transparent, flattened communication structures and respect earned through competence, </w:t>
      </w:r>
      <w:r w:rsidR="000D1A29" w:rsidRPr="008335FE">
        <w:t>openness,</w:t>
      </w:r>
      <w:r w:rsidRPr="008335FE">
        <w:t xml:space="preserve"> </w:t>
      </w:r>
      <w:r w:rsidR="000D1A29" w:rsidRPr="008335FE">
        <w:t>and approachability</w:t>
      </w:r>
      <w:r w:rsidRPr="008335FE">
        <w:t>. It is identified that Gen Y staff experience high rates of workplace stress, often driven by the blurring lines of remote connectivity, heavy workloads. In this aspect, UK-based organisations want to employ and retain millennial staff by providing a work culture that is diversified</w:t>
      </w:r>
      <w:r w:rsidR="000D1A29" w:rsidRPr="008335FE">
        <w:t xml:space="preserve">. </w:t>
      </w:r>
      <w:r w:rsidRPr="008335FE">
        <w:t xml:space="preserve">Many UK-based firms utilise structured frameworks to train line managers </w:t>
      </w:r>
      <w:r w:rsidR="000D1A29" w:rsidRPr="008335FE">
        <w:t>on the</w:t>
      </w:r>
      <w:r w:rsidRPr="008335FE">
        <w:t xml:space="preserve"> way to support emotional wellbeing of staff sensitively. Employees from the generation values community and teamwork, isolation in remorse can create emotional challenges among the staff. UK </w:t>
      </w:r>
      <w:r w:rsidR="00506966" w:rsidRPr="008335FE">
        <w:t>workplace counteracts</w:t>
      </w:r>
      <w:r w:rsidRPr="008335FE">
        <w:t xml:space="preserve"> the challenge by designing purposeful on-office collaboration days and active support </w:t>
      </w:r>
      <w:r w:rsidR="00506966" w:rsidRPr="008335FE">
        <w:t>staff networks</w:t>
      </w:r>
      <w:r w:rsidRPr="008335FE">
        <w:t xml:space="preserve"> that foster a genuine sense of belonging. </w:t>
      </w:r>
    </w:p>
    <w:p w14:paraId="7CD6E931" w14:textId="77777777" w:rsidR="000D1A29" w:rsidRPr="008335FE" w:rsidRDefault="000D1A29">
      <w:pPr>
        <w:rPr>
          <w:b/>
          <w:bCs/>
          <w:i/>
          <w:iCs/>
        </w:rPr>
      </w:pPr>
      <w:r w:rsidRPr="008335FE">
        <w:rPr>
          <w:b/>
          <w:bCs/>
          <w:i/>
          <w:iCs/>
        </w:rPr>
        <w:br w:type="page"/>
      </w:r>
    </w:p>
    <w:p w14:paraId="5BBD0398" w14:textId="77777777" w:rsidR="00D169DE" w:rsidRPr="008335FE" w:rsidRDefault="00E67773">
      <w:pPr>
        <w:spacing w:line="360" w:lineRule="auto"/>
        <w:jc w:val="both"/>
        <w:rPr>
          <w:b/>
          <w:bCs/>
          <w:i/>
          <w:iCs/>
        </w:rPr>
      </w:pPr>
      <w:r w:rsidRPr="008335FE">
        <w:rPr>
          <w:b/>
          <w:bCs/>
          <w:i/>
          <w:iCs/>
        </w:rPr>
        <w:lastRenderedPageBreak/>
        <w:t>Generation Z</w:t>
      </w:r>
    </w:p>
    <w:p w14:paraId="7D3FD5BA" w14:textId="77777777" w:rsidR="00D169DE" w:rsidRPr="008335FE" w:rsidRDefault="00E67773">
      <w:pPr>
        <w:spacing w:line="360" w:lineRule="auto"/>
        <w:jc w:val="both"/>
      </w:pPr>
      <w:r w:rsidRPr="008335FE">
        <w:t xml:space="preserve">Generation </w:t>
      </w:r>
      <w:proofErr w:type="gramStart"/>
      <w:r w:rsidRPr="008335FE">
        <w:t>Z</w:t>
      </w:r>
      <w:proofErr w:type="gramEnd"/>
      <w:r w:rsidRPr="008335FE">
        <w:t xml:space="preserve"> are those who were born between 1997 and 2012. The </w:t>
      </w:r>
      <w:r w:rsidR="00506966" w:rsidRPr="008335FE">
        <w:t>staffs from generation Z prioritises</w:t>
      </w:r>
      <w:r w:rsidRPr="008335FE">
        <w:t xml:space="preserve"> transparent, fair remuneration and job security due to the </w:t>
      </w:r>
      <w:proofErr w:type="gramStart"/>
      <w:r w:rsidRPr="008335FE">
        <w:t>cost of living</w:t>
      </w:r>
      <w:proofErr w:type="gramEnd"/>
      <w:r w:rsidRPr="008335FE">
        <w:t xml:space="preserve"> issues. Generation Z prefers workplaces that help them to manage their both professional and professional lifestyle. Almost 77% of gen Z staff would consider looking for a new job if employers asked them to complete their tasks in ‘work from office’ mode only (Newland Chase, 2023)</w:t>
      </w:r>
      <w:r w:rsidR="00506966" w:rsidRPr="008335FE">
        <w:t xml:space="preserve">. </w:t>
      </w:r>
      <w:r w:rsidRPr="008335FE">
        <w:t xml:space="preserve">In the workplace, rather than fixating on traditional, high stress management tracks, the </w:t>
      </w:r>
      <w:r w:rsidR="00506966" w:rsidRPr="008335FE">
        <w:t>staff favours</w:t>
      </w:r>
      <w:r w:rsidRPr="008335FE">
        <w:t xml:space="preserve"> skills acquisition, micro-milestones and customised mentorship (Newland Chase, 2023)</w:t>
      </w:r>
      <w:r w:rsidR="00506966" w:rsidRPr="008335FE">
        <w:t xml:space="preserve">. </w:t>
      </w:r>
      <w:r w:rsidRPr="008335FE">
        <w:t xml:space="preserve">UK-based companies are retraining managers to lead with emotional intelligence, shifting from annual performance appraisals to regular and low-stake check-in. In a workplace, when leaders openly discuss challenges and actively invite feedback, it creates an environment where young staff feel safe, which increases staff retention rate and employee motivation.     </w:t>
      </w:r>
    </w:p>
    <w:p w14:paraId="14F735E9" w14:textId="77777777" w:rsidR="00E14E9D" w:rsidRPr="008335FE" w:rsidRDefault="00E14E9D">
      <w:pPr>
        <w:rPr>
          <w:b/>
          <w:bCs/>
        </w:rPr>
      </w:pPr>
      <w:bookmarkStart w:id="7" w:name="_Toc236067850"/>
      <w:r w:rsidRPr="008335FE">
        <w:br w:type="page"/>
      </w:r>
    </w:p>
    <w:p w14:paraId="6ADBF080" w14:textId="77777777" w:rsidR="00D169DE" w:rsidRPr="008335FE" w:rsidRDefault="00E67773" w:rsidP="000D1A29">
      <w:pPr>
        <w:pStyle w:val="Heading2"/>
      </w:pPr>
      <w:r w:rsidRPr="008335FE">
        <w:lastRenderedPageBreak/>
        <w:t xml:space="preserve">The way differences in values, communication styles, </w:t>
      </w:r>
      <w:r w:rsidR="00506966" w:rsidRPr="008335FE">
        <w:t>motivation,</w:t>
      </w:r>
      <w:r w:rsidRPr="008335FE">
        <w:t xml:space="preserve"> and technological adaptability can </w:t>
      </w:r>
      <w:r w:rsidR="00506966" w:rsidRPr="008335FE">
        <w:t>affect</w:t>
      </w:r>
      <w:r w:rsidRPr="008335FE">
        <w:t xml:space="preserve"> organisational effectiveness</w:t>
      </w:r>
      <w:bookmarkEnd w:id="7"/>
    </w:p>
    <w:tbl>
      <w:tblPr>
        <w:tblStyle w:val="a0"/>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53"/>
        <w:gridCol w:w="2252"/>
        <w:gridCol w:w="2252"/>
        <w:gridCol w:w="2252"/>
      </w:tblGrid>
      <w:tr w:rsidR="008335FE" w:rsidRPr="008335FE" w14:paraId="6C1B8B67" w14:textId="77777777" w:rsidTr="000D1A29">
        <w:tc>
          <w:tcPr>
            <w:tcW w:w="1250" w:type="pct"/>
            <w:tcMar>
              <w:top w:w="100" w:type="dxa"/>
              <w:left w:w="100" w:type="dxa"/>
              <w:bottom w:w="100" w:type="dxa"/>
              <w:right w:w="100" w:type="dxa"/>
            </w:tcMar>
          </w:tcPr>
          <w:p w14:paraId="12A65BEF" w14:textId="77777777" w:rsidR="00D169DE" w:rsidRPr="008335FE" w:rsidRDefault="00E67773">
            <w:pPr>
              <w:widowControl w:val="0"/>
              <w:pBdr>
                <w:top w:val="nil"/>
                <w:left w:val="nil"/>
                <w:bottom w:val="nil"/>
                <w:right w:val="nil"/>
                <w:between w:val="nil"/>
              </w:pBdr>
              <w:spacing w:line="360" w:lineRule="auto"/>
              <w:jc w:val="both"/>
              <w:rPr>
                <w:b/>
                <w:bCs/>
              </w:rPr>
            </w:pPr>
            <w:r w:rsidRPr="008335FE">
              <w:rPr>
                <w:b/>
                <w:bCs/>
              </w:rPr>
              <w:t xml:space="preserve">Features </w:t>
            </w:r>
          </w:p>
        </w:tc>
        <w:tc>
          <w:tcPr>
            <w:tcW w:w="1250" w:type="pct"/>
            <w:tcMar>
              <w:top w:w="100" w:type="dxa"/>
              <w:left w:w="100" w:type="dxa"/>
              <w:bottom w:w="100" w:type="dxa"/>
              <w:right w:w="100" w:type="dxa"/>
            </w:tcMar>
          </w:tcPr>
          <w:p w14:paraId="13219600" w14:textId="77777777" w:rsidR="00D169DE" w:rsidRPr="008335FE" w:rsidRDefault="00E67773">
            <w:pPr>
              <w:widowControl w:val="0"/>
              <w:pBdr>
                <w:top w:val="nil"/>
                <w:left w:val="nil"/>
                <w:bottom w:val="nil"/>
                <w:right w:val="nil"/>
                <w:between w:val="nil"/>
              </w:pBdr>
              <w:spacing w:line="360" w:lineRule="auto"/>
              <w:jc w:val="both"/>
              <w:rPr>
                <w:b/>
                <w:bCs/>
              </w:rPr>
            </w:pPr>
            <w:r w:rsidRPr="008335FE">
              <w:rPr>
                <w:b/>
                <w:bCs/>
              </w:rPr>
              <w:t>Generation X</w:t>
            </w:r>
          </w:p>
        </w:tc>
        <w:tc>
          <w:tcPr>
            <w:tcW w:w="1250" w:type="pct"/>
            <w:tcMar>
              <w:top w:w="100" w:type="dxa"/>
              <w:left w:w="100" w:type="dxa"/>
              <w:bottom w:w="100" w:type="dxa"/>
              <w:right w:w="100" w:type="dxa"/>
            </w:tcMar>
          </w:tcPr>
          <w:p w14:paraId="0A843DFE" w14:textId="77777777" w:rsidR="00D169DE" w:rsidRPr="008335FE" w:rsidRDefault="00E67773">
            <w:pPr>
              <w:widowControl w:val="0"/>
              <w:pBdr>
                <w:top w:val="nil"/>
                <w:left w:val="nil"/>
                <w:bottom w:val="nil"/>
                <w:right w:val="nil"/>
                <w:between w:val="nil"/>
              </w:pBdr>
              <w:spacing w:line="360" w:lineRule="auto"/>
              <w:jc w:val="both"/>
              <w:rPr>
                <w:b/>
                <w:bCs/>
              </w:rPr>
            </w:pPr>
            <w:r w:rsidRPr="008335FE">
              <w:rPr>
                <w:b/>
                <w:bCs/>
              </w:rPr>
              <w:t xml:space="preserve">Generation Y </w:t>
            </w:r>
          </w:p>
        </w:tc>
        <w:tc>
          <w:tcPr>
            <w:tcW w:w="1250" w:type="pct"/>
            <w:tcMar>
              <w:top w:w="100" w:type="dxa"/>
              <w:left w:w="100" w:type="dxa"/>
              <w:bottom w:w="100" w:type="dxa"/>
              <w:right w:w="100" w:type="dxa"/>
            </w:tcMar>
          </w:tcPr>
          <w:p w14:paraId="0E4AF166" w14:textId="77777777" w:rsidR="00D169DE" w:rsidRPr="008335FE" w:rsidRDefault="00E67773">
            <w:pPr>
              <w:widowControl w:val="0"/>
              <w:pBdr>
                <w:top w:val="nil"/>
                <w:left w:val="nil"/>
                <w:bottom w:val="nil"/>
                <w:right w:val="nil"/>
                <w:between w:val="nil"/>
              </w:pBdr>
              <w:spacing w:line="360" w:lineRule="auto"/>
              <w:jc w:val="both"/>
              <w:rPr>
                <w:b/>
                <w:bCs/>
              </w:rPr>
            </w:pPr>
            <w:r w:rsidRPr="008335FE">
              <w:rPr>
                <w:b/>
                <w:bCs/>
              </w:rPr>
              <w:t>Generation Z</w:t>
            </w:r>
          </w:p>
        </w:tc>
      </w:tr>
      <w:tr w:rsidR="008335FE" w:rsidRPr="008335FE" w14:paraId="31D96AAB" w14:textId="77777777" w:rsidTr="000D1A29">
        <w:tc>
          <w:tcPr>
            <w:tcW w:w="1250" w:type="pct"/>
            <w:tcMar>
              <w:top w:w="100" w:type="dxa"/>
              <w:left w:w="100" w:type="dxa"/>
              <w:bottom w:w="100" w:type="dxa"/>
              <w:right w:w="100" w:type="dxa"/>
            </w:tcMar>
          </w:tcPr>
          <w:p w14:paraId="77BFD4D8" w14:textId="77777777" w:rsidR="00D169DE" w:rsidRPr="008335FE" w:rsidRDefault="00E67773">
            <w:pPr>
              <w:widowControl w:val="0"/>
              <w:pBdr>
                <w:top w:val="nil"/>
                <w:left w:val="nil"/>
                <w:bottom w:val="nil"/>
                <w:right w:val="nil"/>
                <w:between w:val="nil"/>
              </w:pBdr>
              <w:spacing w:line="360" w:lineRule="auto"/>
              <w:jc w:val="both"/>
              <w:rPr>
                <w:b/>
                <w:bCs/>
              </w:rPr>
            </w:pPr>
            <w:r w:rsidRPr="008335FE">
              <w:rPr>
                <w:b/>
                <w:bCs/>
              </w:rPr>
              <w:t xml:space="preserve">Core values </w:t>
            </w:r>
          </w:p>
        </w:tc>
        <w:tc>
          <w:tcPr>
            <w:tcW w:w="1250" w:type="pct"/>
            <w:tcMar>
              <w:top w:w="100" w:type="dxa"/>
              <w:left w:w="100" w:type="dxa"/>
              <w:bottom w:w="100" w:type="dxa"/>
              <w:right w:w="100" w:type="dxa"/>
            </w:tcMar>
          </w:tcPr>
          <w:p w14:paraId="15554800" w14:textId="77777777" w:rsidR="00D169DE" w:rsidRPr="008335FE" w:rsidRDefault="00E67773">
            <w:pPr>
              <w:widowControl w:val="0"/>
              <w:pBdr>
                <w:top w:val="nil"/>
                <w:left w:val="nil"/>
                <w:bottom w:val="nil"/>
                <w:right w:val="nil"/>
                <w:between w:val="nil"/>
              </w:pBdr>
              <w:spacing w:line="360" w:lineRule="auto"/>
              <w:jc w:val="both"/>
            </w:pPr>
            <w:r w:rsidRPr="008335FE">
              <w:t xml:space="preserve">Independence, self-reliance and scepticism of rigid hierarchy,  </w:t>
            </w:r>
          </w:p>
        </w:tc>
        <w:tc>
          <w:tcPr>
            <w:tcW w:w="1250" w:type="pct"/>
            <w:tcMar>
              <w:top w:w="100" w:type="dxa"/>
              <w:left w:w="100" w:type="dxa"/>
              <w:bottom w:w="100" w:type="dxa"/>
              <w:right w:w="100" w:type="dxa"/>
            </w:tcMar>
          </w:tcPr>
          <w:p w14:paraId="03B7E046" w14:textId="77777777" w:rsidR="00D169DE" w:rsidRPr="008335FE" w:rsidRDefault="00E67773">
            <w:pPr>
              <w:widowControl w:val="0"/>
              <w:pBdr>
                <w:top w:val="nil"/>
                <w:left w:val="nil"/>
                <w:bottom w:val="nil"/>
                <w:right w:val="nil"/>
                <w:between w:val="nil"/>
              </w:pBdr>
              <w:spacing w:line="360" w:lineRule="auto"/>
              <w:jc w:val="both"/>
            </w:pPr>
            <w:r w:rsidRPr="008335FE">
              <w:t xml:space="preserve">Flexibility, inclusion and CSR </w:t>
            </w:r>
          </w:p>
        </w:tc>
        <w:tc>
          <w:tcPr>
            <w:tcW w:w="1250" w:type="pct"/>
            <w:tcMar>
              <w:top w:w="100" w:type="dxa"/>
              <w:left w:w="100" w:type="dxa"/>
              <w:bottom w:w="100" w:type="dxa"/>
              <w:right w:w="100" w:type="dxa"/>
            </w:tcMar>
          </w:tcPr>
          <w:p w14:paraId="4023A0B7" w14:textId="77777777" w:rsidR="00D169DE" w:rsidRPr="008335FE" w:rsidRDefault="00E67773">
            <w:pPr>
              <w:widowControl w:val="0"/>
              <w:pBdr>
                <w:top w:val="nil"/>
                <w:left w:val="nil"/>
                <w:bottom w:val="nil"/>
                <w:right w:val="nil"/>
                <w:between w:val="nil"/>
              </w:pBdr>
              <w:spacing w:line="360" w:lineRule="auto"/>
              <w:jc w:val="both"/>
            </w:pPr>
            <w:r w:rsidRPr="008335FE">
              <w:t xml:space="preserve">Authenticity, job security, mental health awareness  </w:t>
            </w:r>
          </w:p>
        </w:tc>
      </w:tr>
      <w:tr w:rsidR="008335FE" w:rsidRPr="008335FE" w14:paraId="5DF17962" w14:textId="77777777" w:rsidTr="000D1A29">
        <w:tc>
          <w:tcPr>
            <w:tcW w:w="1250" w:type="pct"/>
            <w:tcMar>
              <w:top w:w="100" w:type="dxa"/>
              <w:left w:w="100" w:type="dxa"/>
              <w:bottom w:w="100" w:type="dxa"/>
              <w:right w:w="100" w:type="dxa"/>
            </w:tcMar>
          </w:tcPr>
          <w:p w14:paraId="7CDDE1F5" w14:textId="77777777" w:rsidR="00D169DE" w:rsidRPr="008335FE" w:rsidRDefault="00E67773">
            <w:pPr>
              <w:widowControl w:val="0"/>
              <w:pBdr>
                <w:top w:val="nil"/>
                <w:left w:val="nil"/>
                <w:bottom w:val="nil"/>
                <w:right w:val="nil"/>
                <w:between w:val="nil"/>
              </w:pBdr>
              <w:spacing w:line="360" w:lineRule="auto"/>
              <w:jc w:val="both"/>
              <w:rPr>
                <w:b/>
                <w:bCs/>
              </w:rPr>
            </w:pPr>
            <w:r w:rsidRPr="008335FE">
              <w:rPr>
                <w:b/>
                <w:bCs/>
              </w:rPr>
              <w:t xml:space="preserve">Communication style </w:t>
            </w:r>
          </w:p>
        </w:tc>
        <w:tc>
          <w:tcPr>
            <w:tcW w:w="1250" w:type="pct"/>
            <w:tcMar>
              <w:top w:w="100" w:type="dxa"/>
              <w:left w:w="100" w:type="dxa"/>
              <w:bottom w:w="100" w:type="dxa"/>
              <w:right w:w="100" w:type="dxa"/>
            </w:tcMar>
          </w:tcPr>
          <w:p w14:paraId="67326AEA" w14:textId="77777777" w:rsidR="00D169DE" w:rsidRPr="008335FE" w:rsidRDefault="00506966">
            <w:pPr>
              <w:widowControl w:val="0"/>
              <w:pBdr>
                <w:top w:val="nil"/>
                <w:left w:val="nil"/>
                <w:bottom w:val="nil"/>
                <w:right w:val="nil"/>
                <w:between w:val="nil"/>
              </w:pBdr>
              <w:spacing w:line="360" w:lineRule="auto"/>
              <w:jc w:val="both"/>
            </w:pPr>
            <w:r w:rsidRPr="008335FE">
              <w:t>The employees want d</w:t>
            </w:r>
            <w:r w:rsidR="00E67773" w:rsidRPr="008335FE">
              <w:t xml:space="preserve">irect, functional and professionals. </w:t>
            </w:r>
            <w:r w:rsidRPr="008335FE">
              <w:t>Staffs prefer</w:t>
            </w:r>
            <w:r w:rsidR="00E67773" w:rsidRPr="008335FE">
              <w:t xml:space="preserve"> to use traditional emails, phone </w:t>
            </w:r>
            <w:r w:rsidRPr="008335FE">
              <w:t>calls,</w:t>
            </w:r>
            <w:r w:rsidR="00E67773" w:rsidRPr="008335FE">
              <w:t xml:space="preserve"> and face-to-face messages</w:t>
            </w:r>
            <w:r w:rsidRPr="008335FE">
              <w:t xml:space="preserve">. </w:t>
            </w:r>
          </w:p>
        </w:tc>
        <w:tc>
          <w:tcPr>
            <w:tcW w:w="1250" w:type="pct"/>
            <w:tcMar>
              <w:top w:w="100" w:type="dxa"/>
              <w:left w:w="100" w:type="dxa"/>
              <w:bottom w:w="100" w:type="dxa"/>
              <w:right w:w="100" w:type="dxa"/>
            </w:tcMar>
          </w:tcPr>
          <w:p w14:paraId="143C770A" w14:textId="77777777" w:rsidR="00D169DE" w:rsidRPr="008335FE" w:rsidRDefault="00E67773">
            <w:pPr>
              <w:widowControl w:val="0"/>
              <w:pBdr>
                <w:top w:val="nil"/>
                <w:left w:val="nil"/>
                <w:bottom w:val="nil"/>
                <w:right w:val="nil"/>
                <w:between w:val="nil"/>
              </w:pBdr>
              <w:spacing w:line="360" w:lineRule="auto"/>
              <w:jc w:val="both"/>
            </w:pPr>
            <w:r w:rsidRPr="008335FE">
              <w:t xml:space="preserve">Collaborative and transparent, they prefer open dialogue, constructive team sessions and structured digital tools  </w:t>
            </w:r>
          </w:p>
        </w:tc>
        <w:tc>
          <w:tcPr>
            <w:tcW w:w="1250" w:type="pct"/>
            <w:tcMar>
              <w:top w:w="100" w:type="dxa"/>
              <w:left w:w="100" w:type="dxa"/>
              <w:bottom w:w="100" w:type="dxa"/>
              <w:right w:w="100" w:type="dxa"/>
            </w:tcMar>
          </w:tcPr>
          <w:p w14:paraId="6EAF80EA" w14:textId="77777777" w:rsidR="00D169DE" w:rsidRPr="008335FE" w:rsidRDefault="00E67773" w:rsidP="00506966">
            <w:pPr>
              <w:widowControl w:val="0"/>
              <w:pBdr>
                <w:top w:val="nil"/>
                <w:left w:val="nil"/>
                <w:bottom w:val="nil"/>
                <w:right w:val="nil"/>
                <w:between w:val="nil"/>
              </w:pBdr>
              <w:spacing w:line="360" w:lineRule="auto"/>
              <w:jc w:val="both"/>
            </w:pPr>
            <w:r w:rsidRPr="008335FE">
              <w:t>Immediacy-driven, visually and highly digital</w:t>
            </w:r>
            <w:r w:rsidR="00506966" w:rsidRPr="008335FE">
              <w:t xml:space="preserve"> is the communication style of the generation</w:t>
            </w:r>
            <w:r w:rsidRPr="008335FE">
              <w:t xml:space="preserve">. They value casual challenges, quick responses and transparent peer feedback </w:t>
            </w:r>
          </w:p>
        </w:tc>
      </w:tr>
      <w:tr w:rsidR="008335FE" w:rsidRPr="008335FE" w14:paraId="3CF0C745" w14:textId="77777777" w:rsidTr="000D1A29">
        <w:tc>
          <w:tcPr>
            <w:tcW w:w="1250" w:type="pct"/>
            <w:tcMar>
              <w:top w:w="100" w:type="dxa"/>
              <w:left w:w="100" w:type="dxa"/>
              <w:bottom w:w="100" w:type="dxa"/>
              <w:right w:w="100" w:type="dxa"/>
            </w:tcMar>
          </w:tcPr>
          <w:p w14:paraId="13CA7F7E" w14:textId="77777777" w:rsidR="00D169DE" w:rsidRPr="008335FE" w:rsidRDefault="00E67773">
            <w:pPr>
              <w:widowControl w:val="0"/>
              <w:pBdr>
                <w:top w:val="nil"/>
                <w:left w:val="nil"/>
                <w:bottom w:val="nil"/>
                <w:right w:val="nil"/>
                <w:between w:val="nil"/>
              </w:pBdr>
              <w:spacing w:line="360" w:lineRule="auto"/>
              <w:jc w:val="both"/>
              <w:rPr>
                <w:b/>
                <w:bCs/>
              </w:rPr>
            </w:pPr>
            <w:r w:rsidRPr="008335FE">
              <w:rPr>
                <w:b/>
                <w:bCs/>
              </w:rPr>
              <w:t xml:space="preserve">Motivational factors </w:t>
            </w:r>
          </w:p>
        </w:tc>
        <w:tc>
          <w:tcPr>
            <w:tcW w:w="1250" w:type="pct"/>
            <w:tcMar>
              <w:top w:w="100" w:type="dxa"/>
              <w:left w:w="100" w:type="dxa"/>
              <w:bottom w:w="100" w:type="dxa"/>
              <w:right w:w="100" w:type="dxa"/>
            </w:tcMar>
          </w:tcPr>
          <w:p w14:paraId="5A89C4E9" w14:textId="77777777" w:rsidR="00D169DE" w:rsidRPr="008335FE" w:rsidRDefault="00E67773">
            <w:pPr>
              <w:widowControl w:val="0"/>
              <w:pBdr>
                <w:top w:val="nil"/>
                <w:left w:val="nil"/>
                <w:bottom w:val="nil"/>
                <w:right w:val="nil"/>
                <w:between w:val="nil"/>
              </w:pBdr>
              <w:spacing w:line="360" w:lineRule="auto"/>
              <w:jc w:val="both"/>
            </w:pPr>
            <w:r w:rsidRPr="008335FE">
              <w:t xml:space="preserve">Autonomy, lack of micromanagement </w:t>
            </w:r>
          </w:p>
        </w:tc>
        <w:tc>
          <w:tcPr>
            <w:tcW w:w="1250" w:type="pct"/>
            <w:tcMar>
              <w:top w:w="100" w:type="dxa"/>
              <w:left w:w="100" w:type="dxa"/>
              <w:bottom w:w="100" w:type="dxa"/>
              <w:right w:w="100" w:type="dxa"/>
            </w:tcMar>
          </w:tcPr>
          <w:p w14:paraId="72540B10" w14:textId="77777777" w:rsidR="00D169DE" w:rsidRPr="008335FE" w:rsidRDefault="00E67773">
            <w:pPr>
              <w:widowControl w:val="0"/>
              <w:pBdr>
                <w:top w:val="nil"/>
                <w:left w:val="nil"/>
                <w:bottom w:val="nil"/>
                <w:right w:val="nil"/>
                <w:between w:val="nil"/>
              </w:pBdr>
              <w:spacing w:line="360" w:lineRule="auto"/>
              <w:jc w:val="both"/>
            </w:pPr>
            <w:r w:rsidRPr="008335FE">
              <w:t xml:space="preserve">Clear career progression, meaningful work purpose, work-life </w:t>
            </w:r>
            <w:r w:rsidR="00506966" w:rsidRPr="008335FE">
              <w:t>balance,</w:t>
            </w:r>
            <w:r w:rsidRPr="008335FE">
              <w:t xml:space="preserve"> and regular retention</w:t>
            </w:r>
            <w:r w:rsidR="00506966" w:rsidRPr="008335FE">
              <w:t xml:space="preserve"> motivate the staff. </w:t>
            </w:r>
          </w:p>
        </w:tc>
        <w:tc>
          <w:tcPr>
            <w:tcW w:w="1250" w:type="pct"/>
            <w:tcMar>
              <w:top w:w="100" w:type="dxa"/>
              <w:left w:w="100" w:type="dxa"/>
              <w:bottom w:w="100" w:type="dxa"/>
              <w:right w:w="100" w:type="dxa"/>
            </w:tcMar>
          </w:tcPr>
          <w:p w14:paraId="1D395EA6" w14:textId="77777777" w:rsidR="00D169DE" w:rsidRPr="008335FE" w:rsidRDefault="00E67773">
            <w:pPr>
              <w:widowControl w:val="0"/>
              <w:pBdr>
                <w:top w:val="nil"/>
                <w:left w:val="nil"/>
                <w:bottom w:val="nil"/>
                <w:right w:val="nil"/>
                <w:between w:val="nil"/>
              </w:pBdr>
              <w:spacing w:line="360" w:lineRule="auto"/>
              <w:jc w:val="both"/>
            </w:pPr>
            <w:r w:rsidRPr="008335FE">
              <w:t xml:space="preserve">Financial stability, visible wellness policies, mentorship and gamified feedback </w:t>
            </w:r>
          </w:p>
        </w:tc>
      </w:tr>
      <w:tr w:rsidR="008335FE" w:rsidRPr="008335FE" w14:paraId="74C72814" w14:textId="77777777" w:rsidTr="000D1A29">
        <w:tc>
          <w:tcPr>
            <w:tcW w:w="1250" w:type="pct"/>
            <w:tcMar>
              <w:top w:w="100" w:type="dxa"/>
              <w:left w:w="100" w:type="dxa"/>
              <w:bottom w:w="100" w:type="dxa"/>
              <w:right w:w="100" w:type="dxa"/>
            </w:tcMar>
          </w:tcPr>
          <w:p w14:paraId="7C19680C" w14:textId="77777777" w:rsidR="00D169DE" w:rsidRPr="008335FE" w:rsidRDefault="00E67773">
            <w:pPr>
              <w:widowControl w:val="0"/>
              <w:pBdr>
                <w:top w:val="nil"/>
                <w:left w:val="nil"/>
                <w:bottom w:val="nil"/>
                <w:right w:val="nil"/>
                <w:between w:val="nil"/>
              </w:pBdr>
              <w:spacing w:line="360" w:lineRule="auto"/>
              <w:jc w:val="both"/>
              <w:rPr>
                <w:b/>
                <w:bCs/>
              </w:rPr>
            </w:pPr>
            <w:r w:rsidRPr="008335FE">
              <w:rPr>
                <w:b/>
                <w:bCs/>
              </w:rPr>
              <w:t xml:space="preserve">Technological Adaptability </w:t>
            </w:r>
          </w:p>
        </w:tc>
        <w:tc>
          <w:tcPr>
            <w:tcW w:w="1250" w:type="pct"/>
            <w:tcMar>
              <w:top w:w="100" w:type="dxa"/>
              <w:left w:w="100" w:type="dxa"/>
              <w:bottom w:w="100" w:type="dxa"/>
              <w:right w:w="100" w:type="dxa"/>
            </w:tcMar>
          </w:tcPr>
          <w:p w14:paraId="75B98739" w14:textId="77777777" w:rsidR="00D169DE" w:rsidRPr="008335FE" w:rsidRDefault="00E67773">
            <w:pPr>
              <w:widowControl w:val="0"/>
              <w:pBdr>
                <w:top w:val="nil"/>
                <w:left w:val="nil"/>
                <w:bottom w:val="nil"/>
                <w:right w:val="nil"/>
                <w:between w:val="nil"/>
              </w:pBdr>
              <w:spacing w:line="360" w:lineRule="auto"/>
              <w:jc w:val="both"/>
            </w:pPr>
            <w:r w:rsidRPr="008335FE">
              <w:t xml:space="preserve">They manage core software efficiently. </w:t>
            </w:r>
          </w:p>
        </w:tc>
        <w:tc>
          <w:tcPr>
            <w:tcW w:w="1250" w:type="pct"/>
            <w:tcMar>
              <w:top w:w="100" w:type="dxa"/>
              <w:left w:w="100" w:type="dxa"/>
              <w:bottom w:w="100" w:type="dxa"/>
              <w:right w:w="100" w:type="dxa"/>
            </w:tcMar>
          </w:tcPr>
          <w:p w14:paraId="69858114" w14:textId="77777777" w:rsidR="00D169DE" w:rsidRPr="008335FE" w:rsidRDefault="00E67773">
            <w:pPr>
              <w:widowControl w:val="0"/>
              <w:pBdr>
                <w:top w:val="nil"/>
                <w:left w:val="nil"/>
                <w:bottom w:val="nil"/>
                <w:right w:val="nil"/>
                <w:between w:val="nil"/>
              </w:pBdr>
              <w:spacing w:line="360" w:lineRule="auto"/>
              <w:jc w:val="both"/>
            </w:pPr>
            <w:r w:rsidRPr="008335FE">
              <w:t xml:space="preserve">The staff adapt to workplace transformation, cloud integration and multi-device workflows. </w:t>
            </w:r>
          </w:p>
        </w:tc>
        <w:tc>
          <w:tcPr>
            <w:tcW w:w="1250" w:type="pct"/>
            <w:tcMar>
              <w:top w:w="100" w:type="dxa"/>
              <w:left w:w="100" w:type="dxa"/>
              <w:bottom w:w="100" w:type="dxa"/>
              <w:right w:w="100" w:type="dxa"/>
            </w:tcMar>
          </w:tcPr>
          <w:p w14:paraId="41B5C158" w14:textId="77777777" w:rsidR="00D169DE" w:rsidRPr="008335FE" w:rsidRDefault="00E67773">
            <w:pPr>
              <w:widowControl w:val="0"/>
              <w:pBdr>
                <w:top w:val="nil"/>
                <w:left w:val="nil"/>
                <w:bottom w:val="nil"/>
                <w:right w:val="nil"/>
                <w:between w:val="nil"/>
              </w:pBdr>
              <w:spacing w:line="360" w:lineRule="auto"/>
              <w:jc w:val="both"/>
            </w:pPr>
            <w:r w:rsidRPr="008335FE">
              <w:t>The employees use AI and new apps to perform tasks effectively</w:t>
            </w:r>
            <w:r w:rsidR="00506966" w:rsidRPr="008335FE">
              <w:t xml:space="preserve">. </w:t>
            </w:r>
          </w:p>
        </w:tc>
      </w:tr>
    </w:tbl>
    <w:p w14:paraId="175982AD" w14:textId="77777777" w:rsidR="00D169DE" w:rsidRPr="008335FE" w:rsidRDefault="00E67773">
      <w:pPr>
        <w:spacing w:line="360" w:lineRule="auto"/>
        <w:jc w:val="center"/>
        <w:rPr>
          <w:b/>
          <w:bCs/>
        </w:rPr>
      </w:pPr>
      <w:r w:rsidRPr="008335FE">
        <w:rPr>
          <w:b/>
          <w:bCs/>
        </w:rPr>
        <w:t xml:space="preserve"> Table 2: Differences among Gen X, </w:t>
      </w:r>
      <w:r w:rsidR="00506966" w:rsidRPr="008335FE">
        <w:rPr>
          <w:b/>
          <w:bCs/>
        </w:rPr>
        <w:t>Y,</w:t>
      </w:r>
      <w:r w:rsidRPr="008335FE">
        <w:rPr>
          <w:b/>
          <w:bCs/>
        </w:rPr>
        <w:t xml:space="preserve"> and Z based on factors </w:t>
      </w:r>
    </w:p>
    <w:p w14:paraId="5FF6E09E" w14:textId="77777777" w:rsidR="00E14E9D" w:rsidRPr="008335FE" w:rsidRDefault="00E14E9D">
      <w:pPr>
        <w:rPr>
          <w:b/>
          <w:bCs/>
          <w:i/>
          <w:iCs/>
        </w:rPr>
      </w:pPr>
      <w:r w:rsidRPr="008335FE">
        <w:rPr>
          <w:b/>
          <w:bCs/>
          <w:i/>
          <w:iCs/>
        </w:rPr>
        <w:br w:type="page"/>
      </w:r>
    </w:p>
    <w:p w14:paraId="1D13E8F7" w14:textId="77777777" w:rsidR="00D169DE" w:rsidRPr="008335FE" w:rsidRDefault="00E67773">
      <w:pPr>
        <w:spacing w:line="360" w:lineRule="auto"/>
        <w:jc w:val="both"/>
        <w:rPr>
          <w:b/>
          <w:bCs/>
          <w:i/>
          <w:iCs/>
        </w:rPr>
      </w:pPr>
      <w:r w:rsidRPr="008335FE">
        <w:rPr>
          <w:b/>
          <w:bCs/>
          <w:i/>
          <w:iCs/>
        </w:rPr>
        <w:lastRenderedPageBreak/>
        <w:t xml:space="preserve">Differences </w:t>
      </w:r>
      <w:r w:rsidR="00506966" w:rsidRPr="008335FE">
        <w:rPr>
          <w:b/>
          <w:bCs/>
          <w:i/>
          <w:iCs/>
        </w:rPr>
        <w:t>in values</w:t>
      </w:r>
    </w:p>
    <w:p w14:paraId="1FDCFDDC" w14:textId="77777777" w:rsidR="00D169DE" w:rsidRPr="008335FE" w:rsidRDefault="00506966">
      <w:pPr>
        <w:spacing w:line="360" w:lineRule="auto"/>
        <w:jc w:val="both"/>
      </w:pPr>
      <w:r w:rsidRPr="008335FE">
        <w:t xml:space="preserve">Differences in value </w:t>
      </w:r>
      <w:r w:rsidR="00E67773" w:rsidRPr="008335FE">
        <w:t>across generation X, Y and Z in the UK workforce</w:t>
      </w:r>
      <w:r w:rsidR="009D0746" w:rsidRPr="008335FE">
        <w:t xml:space="preserve"> tend to</w:t>
      </w:r>
      <w:r w:rsidR="00E67773" w:rsidRPr="008335FE">
        <w:t xml:space="preserve"> </w:t>
      </w:r>
      <w:r w:rsidRPr="008335FE">
        <w:t>affect</w:t>
      </w:r>
      <w:r w:rsidR="00E67773" w:rsidRPr="008335FE">
        <w:t xml:space="preserve"> organisational effectiveness by altering approaches to leadership, communication, retention and change management. For example, Gen X </w:t>
      </w:r>
      <w:r w:rsidRPr="008335FE">
        <w:t>is</w:t>
      </w:r>
      <w:r w:rsidR="00E67773" w:rsidRPr="008335FE">
        <w:t xml:space="preserve"> highly pragmatic, self-reliant and focused on financial security (Repsol, 2025). However, the staff may resist top-down cultural mandates if they perceive these as disruptive to the autonomy. On the other hand, Gen Y prefers collaborative teamwork, career </w:t>
      </w:r>
      <w:r w:rsidRPr="008335FE">
        <w:t>progression,</w:t>
      </w:r>
      <w:r w:rsidR="00E67773" w:rsidRPr="008335FE">
        <w:t xml:space="preserve"> and strong desire for organisational purpose. It is found that when organisations lack transparent career pathways or social impact, gen Y engagement drops, which leads to higher intention-to-turnover and lower discretionary effort</w:t>
      </w:r>
      <w:r w:rsidRPr="008335FE">
        <w:t xml:space="preserve">. </w:t>
      </w:r>
      <w:r w:rsidR="00E67773" w:rsidRPr="008335FE">
        <w:t xml:space="preserve">Generation Z prefer mental health support, radical transparency and genuine corporate sustainability per performance policies. In this aspect, failure to accommodate mental health or flexible arrangements results in immediate disengagement. </w:t>
      </w:r>
    </w:p>
    <w:p w14:paraId="7C03A840" w14:textId="77777777" w:rsidR="00D169DE" w:rsidRPr="008335FE" w:rsidRDefault="00E67773">
      <w:pPr>
        <w:spacing w:line="360" w:lineRule="auto"/>
        <w:jc w:val="both"/>
        <w:rPr>
          <w:b/>
          <w:bCs/>
          <w:i/>
          <w:iCs/>
        </w:rPr>
      </w:pPr>
      <w:r w:rsidRPr="008335FE">
        <w:rPr>
          <w:b/>
          <w:bCs/>
          <w:i/>
          <w:iCs/>
        </w:rPr>
        <w:t>Differences in communication styles</w:t>
      </w:r>
    </w:p>
    <w:p w14:paraId="335A9C75" w14:textId="77777777" w:rsidR="00D169DE" w:rsidRPr="008335FE" w:rsidRDefault="00E67773">
      <w:pPr>
        <w:spacing w:line="360" w:lineRule="auto"/>
        <w:jc w:val="both"/>
      </w:pPr>
      <w:r w:rsidRPr="008335FE">
        <w:t>Based on the above table, gen X prefers formal and structured communications, while Gen Y values collaborative dialogue. On the other hand,</w:t>
      </w:r>
      <w:r w:rsidR="00506966" w:rsidRPr="008335FE">
        <w:t xml:space="preserve"> </w:t>
      </w:r>
      <w:r w:rsidRPr="008335FE">
        <w:t>Gen Z prefers visual instant messaging. Millennial and Gen</w:t>
      </w:r>
      <w:r w:rsidR="00506966" w:rsidRPr="008335FE">
        <w:t xml:space="preserve"> </w:t>
      </w:r>
      <w:r w:rsidRPr="008335FE">
        <w:t>z emphasises on two-way dialogue, making it easier for junior staff to identify operations risks or suggest process innovations (</w:t>
      </w:r>
      <w:proofErr w:type="spellStart"/>
      <w:r w:rsidRPr="008335FE">
        <w:t>Salvadorinho</w:t>
      </w:r>
      <w:proofErr w:type="spellEnd"/>
      <w:r w:rsidRPr="008335FE">
        <w:t xml:space="preserve"> </w:t>
      </w:r>
      <w:r w:rsidRPr="008335FE">
        <w:rPr>
          <w:i/>
          <w:iCs/>
        </w:rPr>
        <w:t xml:space="preserve">et al., </w:t>
      </w:r>
      <w:r w:rsidRPr="008335FE">
        <w:t>2025</w:t>
      </w:r>
      <w:r w:rsidR="00506966" w:rsidRPr="008335FE">
        <w:t>). In addition, preferences of Gen Z for instantaneous messaging lower</w:t>
      </w:r>
      <w:r w:rsidRPr="008335FE">
        <w:t xml:space="preserve"> bureaucracy bottlenecks, allowing quick troubleshooting and agile responses.  </w:t>
      </w:r>
    </w:p>
    <w:p w14:paraId="3630FC10" w14:textId="77777777" w:rsidR="00D169DE" w:rsidRPr="008335FE" w:rsidRDefault="00E67773">
      <w:pPr>
        <w:spacing w:line="360" w:lineRule="auto"/>
        <w:jc w:val="both"/>
        <w:rPr>
          <w:b/>
          <w:bCs/>
          <w:i/>
          <w:iCs/>
        </w:rPr>
      </w:pPr>
      <w:r w:rsidRPr="008335FE">
        <w:rPr>
          <w:b/>
          <w:bCs/>
          <w:i/>
          <w:iCs/>
        </w:rPr>
        <w:t>Motivation</w:t>
      </w:r>
    </w:p>
    <w:p w14:paraId="1042B733" w14:textId="77777777" w:rsidR="00D169DE" w:rsidRPr="008335FE" w:rsidRDefault="00E67773">
      <w:pPr>
        <w:spacing w:line="360" w:lineRule="auto"/>
        <w:jc w:val="both"/>
      </w:pPr>
      <w:r w:rsidRPr="008335FE">
        <w:t xml:space="preserve">Generation X </w:t>
      </w:r>
      <w:r w:rsidR="00506966" w:rsidRPr="008335FE">
        <w:t>is</w:t>
      </w:r>
      <w:r w:rsidRPr="008335FE">
        <w:t xml:space="preserve"> motivated by independence, work-life balance, </w:t>
      </w:r>
      <w:r w:rsidR="00506966" w:rsidRPr="008335FE">
        <w:t>competence,</w:t>
      </w:r>
      <w:r w:rsidRPr="008335FE">
        <w:t xml:space="preserve"> and financial stability. They value self-governance and respect clear organisational hierarchies. In the competitive environment, organisations offer customised benefits to reduce costly churns and retain institutional knowledge. The needs of Gen Y are driven by collaborative environmental transparent communication, career progressions and flexible working structure (</w:t>
      </w:r>
      <w:proofErr w:type="spellStart"/>
      <w:r w:rsidRPr="008335FE">
        <w:t>Krajac</w:t>
      </w:r>
      <w:proofErr w:type="spellEnd"/>
      <w:r w:rsidRPr="008335FE">
        <w:t xml:space="preserve"> and Samardzija, 2024). </w:t>
      </w:r>
      <w:r w:rsidR="008335FE">
        <w:t>Therefore</w:t>
      </w:r>
      <w:r w:rsidRPr="008335FE">
        <w:t>, the UK-based companies cultivate inclusive, coaching-oriented leadership, which improve cross</w:t>
      </w:r>
      <w:r w:rsidR="00506966" w:rsidRPr="008335FE">
        <w:t>-generational collaboration.</w:t>
      </w:r>
      <w:r w:rsidRPr="008335FE">
        <w:t xml:space="preserve"> On the other hand, Gen Z </w:t>
      </w:r>
      <w:r w:rsidR="00506966" w:rsidRPr="008335FE">
        <w:t xml:space="preserve">staff </w:t>
      </w:r>
      <w:r w:rsidR="00BB1CB8">
        <w:t>tend to demand</w:t>
      </w:r>
      <w:r w:rsidRPr="008335FE">
        <w:t xml:space="preserve"> </w:t>
      </w:r>
      <w:r w:rsidR="00BB1CB8">
        <w:t xml:space="preserve">motivation and actualization through </w:t>
      </w:r>
      <w:r w:rsidRPr="008335FE">
        <w:t xml:space="preserve">mental health support, and psychological safety. Companies </w:t>
      </w:r>
      <w:r w:rsidR="00506966" w:rsidRPr="008335FE">
        <w:t>conduct mental</w:t>
      </w:r>
      <w:r w:rsidRPr="008335FE">
        <w:t xml:space="preserve"> health programs for staff to meet their needs and increase their job satisfaction level.      </w:t>
      </w:r>
    </w:p>
    <w:p w14:paraId="6A7ADAA5" w14:textId="77777777" w:rsidR="00BB1CB8" w:rsidRDefault="00BB1CB8">
      <w:pPr>
        <w:rPr>
          <w:b/>
          <w:bCs/>
          <w:i/>
          <w:iCs/>
        </w:rPr>
      </w:pPr>
      <w:r>
        <w:rPr>
          <w:b/>
          <w:bCs/>
          <w:i/>
          <w:iCs/>
        </w:rPr>
        <w:br w:type="page"/>
      </w:r>
    </w:p>
    <w:p w14:paraId="0622D1D9" w14:textId="77777777" w:rsidR="00D169DE" w:rsidRPr="008335FE" w:rsidRDefault="00E67773">
      <w:pPr>
        <w:spacing w:line="360" w:lineRule="auto"/>
        <w:jc w:val="both"/>
        <w:rPr>
          <w:b/>
          <w:bCs/>
          <w:i/>
          <w:iCs/>
        </w:rPr>
      </w:pPr>
      <w:r w:rsidRPr="008335FE">
        <w:rPr>
          <w:b/>
          <w:bCs/>
          <w:i/>
          <w:iCs/>
        </w:rPr>
        <w:lastRenderedPageBreak/>
        <w:t xml:space="preserve">Technological adaptability </w:t>
      </w:r>
    </w:p>
    <w:p w14:paraId="00D92683" w14:textId="77777777" w:rsidR="00D169DE" w:rsidRPr="008335FE" w:rsidRDefault="002B0297">
      <w:pPr>
        <w:spacing w:line="360" w:lineRule="auto"/>
        <w:jc w:val="both"/>
      </w:pPr>
      <w:r>
        <w:t xml:space="preserve">The </w:t>
      </w:r>
      <w:r w:rsidR="00A8346A">
        <w:t xml:space="preserve">technological </w:t>
      </w:r>
      <w:r>
        <w:t>competency that a workforce possesses</w:t>
      </w:r>
      <w:r w:rsidR="00506966" w:rsidRPr="008335FE">
        <w:t xml:space="preserve"> </w:t>
      </w:r>
      <w:r w:rsidR="00A8346A">
        <w:t xml:space="preserve">is determined by the shared capabilities of its workforce to navigate technological advancements. The prevailing differences amongst the generations to accept technological integration determines the </w:t>
      </w:r>
      <w:r w:rsidR="00E67773" w:rsidRPr="008335FE">
        <w:t xml:space="preserve">communication speed, digital tool </w:t>
      </w:r>
      <w:r w:rsidR="00506966" w:rsidRPr="008335FE">
        <w:t>adaption,</w:t>
      </w:r>
      <w:r w:rsidR="00E67773" w:rsidRPr="008335FE">
        <w:t xml:space="preserve"> and knowledge transfer. Staff from generation X ground digital transform</w:t>
      </w:r>
      <w:r w:rsidR="00506966" w:rsidRPr="008335FE">
        <w:t>ation strategies in operational</w:t>
      </w:r>
      <w:r w:rsidR="00E67773" w:rsidRPr="008335FE">
        <w:t xml:space="preserve"> reality, though they may push back against constant software churn. The employees from generation Y leverage technology for collaboration, and cross-functional transparency (Hrcloud, 2025). In addition, generation Z </w:t>
      </w:r>
      <w:r w:rsidR="00506966" w:rsidRPr="008335FE">
        <w:t>staff accelerates</w:t>
      </w:r>
      <w:r w:rsidR="00E67773" w:rsidRPr="008335FE">
        <w:t xml:space="preserve"> adoption of cutting-edge communication and </w:t>
      </w:r>
      <w:r w:rsidR="00506966" w:rsidRPr="008335FE">
        <w:t>automation, which supports</w:t>
      </w:r>
      <w:r w:rsidR="00E67773" w:rsidRPr="008335FE">
        <w:t xml:space="preserve"> organisations towards modern digital maturity.  </w:t>
      </w:r>
    </w:p>
    <w:p w14:paraId="25A7174E" w14:textId="77777777" w:rsidR="002B0297" w:rsidRDefault="002B0297">
      <w:pPr>
        <w:rPr>
          <w:b/>
          <w:bCs/>
        </w:rPr>
      </w:pPr>
      <w:bookmarkStart w:id="8" w:name="_Toc236067851"/>
      <w:r>
        <w:br w:type="page"/>
      </w:r>
    </w:p>
    <w:p w14:paraId="1635C928" w14:textId="77777777" w:rsidR="00D169DE" w:rsidRPr="008335FE" w:rsidRDefault="00E67773" w:rsidP="000D1A29">
      <w:pPr>
        <w:pStyle w:val="Heading2"/>
      </w:pPr>
      <w:r w:rsidRPr="008335FE">
        <w:lastRenderedPageBreak/>
        <w:t>The way managers can use emotional intelligence and mindfulness to create an inclusive and productive work environment</w:t>
      </w:r>
      <w:bookmarkEnd w:id="8"/>
      <w:r w:rsidRPr="008335FE">
        <w:t xml:space="preserve"> </w:t>
      </w:r>
    </w:p>
    <w:tbl>
      <w:tblPr>
        <w:tblStyle w:val="a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67"/>
        <w:gridCol w:w="7342"/>
      </w:tblGrid>
      <w:tr w:rsidR="008335FE" w:rsidRPr="008335FE" w14:paraId="672E1FDC" w14:textId="77777777" w:rsidTr="000D1A29">
        <w:tc>
          <w:tcPr>
            <w:tcW w:w="925" w:type="pct"/>
            <w:tcMar>
              <w:top w:w="100" w:type="dxa"/>
              <w:left w:w="100" w:type="dxa"/>
              <w:bottom w:w="100" w:type="dxa"/>
              <w:right w:w="100" w:type="dxa"/>
            </w:tcMar>
          </w:tcPr>
          <w:p w14:paraId="2872BCE4" w14:textId="77777777" w:rsidR="00D169DE" w:rsidRPr="008335FE" w:rsidRDefault="00E67773">
            <w:pPr>
              <w:spacing w:line="360" w:lineRule="auto"/>
              <w:jc w:val="both"/>
              <w:rPr>
                <w:b/>
                <w:bCs/>
              </w:rPr>
            </w:pPr>
            <w:r w:rsidRPr="008335FE">
              <w:rPr>
                <w:b/>
                <w:bCs/>
              </w:rPr>
              <w:t>Recruiting</w:t>
            </w:r>
          </w:p>
        </w:tc>
        <w:tc>
          <w:tcPr>
            <w:tcW w:w="4075" w:type="pct"/>
            <w:tcMar>
              <w:top w:w="100" w:type="dxa"/>
              <w:left w:w="100" w:type="dxa"/>
              <w:bottom w:w="100" w:type="dxa"/>
              <w:right w:w="100" w:type="dxa"/>
            </w:tcMar>
          </w:tcPr>
          <w:p w14:paraId="54C53F3F" w14:textId="77777777" w:rsidR="00D169DE" w:rsidRPr="008335FE" w:rsidRDefault="00E67773">
            <w:pPr>
              <w:widowControl w:val="0"/>
              <w:pBdr>
                <w:top w:val="nil"/>
                <w:left w:val="nil"/>
                <w:bottom w:val="nil"/>
                <w:right w:val="nil"/>
                <w:between w:val="nil"/>
              </w:pBdr>
              <w:spacing w:line="360" w:lineRule="auto"/>
              <w:jc w:val="both"/>
            </w:pPr>
            <w:r w:rsidRPr="008335FE">
              <w:rPr>
                <w:b/>
                <w:bCs/>
              </w:rPr>
              <w:t xml:space="preserve">Generation X: </w:t>
            </w:r>
            <w:r w:rsidRPr="008335FE">
              <w:t xml:space="preserve">Managers apply EI during recruitment by demonstrating </w:t>
            </w:r>
            <w:r w:rsidR="00506966" w:rsidRPr="008335FE">
              <w:t>straightforward</w:t>
            </w:r>
            <w:r w:rsidRPr="008335FE">
              <w:t xml:space="preserve"> transparency and respecting their self-reliance characteristics. </w:t>
            </w:r>
          </w:p>
          <w:p w14:paraId="2E182FDD" w14:textId="77777777" w:rsidR="00D169DE" w:rsidRPr="008335FE" w:rsidRDefault="00E67773">
            <w:pPr>
              <w:widowControl w:val="0"/>
              <w:pBdr>
                <w:top w:val="nil"/>
                <w:left w:val="nil"/>
                <w:bottom w:val="nil"/>
                <w:right w:val="nil"/>
                <w:between w:val="nil"/>
              </w:pBdr>
              <w:spacing w:line="360" w:lineRule="auto"/>
              <w:jc w:val="both"/>
            </w:pPr>
            <w:r w:rsidRPr="008335FE">
              <w:rPr>
                <w:b/>
                <w:bCs/>
              </w:rPr>
              <w:t xml:space="preserve">Generation Y: </w:t>
            </w:r>
            <w:r w:rsidRPr="008335FE">
              <w:t xml:space="preserve">Mindful recruitment requires managers to present authentic CSR initiatives rather than gestures (Newland Chase, 2023).  </w:t>
            </w:r>
          </w:p>
          <w:p w14:paraId="70F0F684" w14:textId="77777777" w:rsidR="00D169DE" w:rsidRPr="008335FE" w:rsidRDefault="00E67773">
            <w:pPr>
              <w:widowControl w:val="0"/>
              <w:pBdr>
                <w:top w:val="nil"/>
                <w:left w:val="nil"/>
                <w:bottom w:val="nil"/>
                <w:right w:val="nil"/>
                <w:between w:val="nil"/>
              </w:pBdr>
              <w:spacing w:line="360" w:lineRule="auto"/>
              <w:jc w:val="both"/>
            </w:pPr>
            <w:r w:rsidRPr="008335FE">
              <w:rPr>
                <w:b/>
                <w:bCs/>
              </w:rPr>
              <w:t xml:space="preserve">Generation Z: </w:t>
            </w:r>
            <w:r w:rsidRPr="008335FE">
              <w:t xml:space="preserve">Managers with high-EI draft inclusive job description that highlights flexibility, continuous </w:t>
            </w:r>
            <w:r w:rsidR="00506966" w:rsidRPr="008335FE">
              <w:t>learning,</w:t>
            </w:r>
            <w:r w:rsidRPr="008335FE">
              <w:t xml:space="preserve"> and explicit wellbeing outcomes. </w:t>
            </w:r>
          </w:p>
        </w:tc>
      </w:tr>
      <w:tr w:rsidR="008335FE" w:rsidRPr="008335FE" w14:paraId="7FED3EEA" w14:textId="77777777" w:rsidTr="000D1A29">
        <w:tc>
          <w:tcPr>
            <w:tcW w:w="925" w:type="pct"/>
            <w:tcMar>
              <w:top w:w="100" w:type="dxa"/>
              <w:left w:w="100" w:type="dxa"/>
              <w:bottom w:w="100" w:type="dxa"/>
              <w:right w:w="100" w:type="dxa"/>
            </w:tcMar>
          </w:tcPr>
          <w:p w14:paraId="6F892924" w14:textId="77777777" w:rsidR="00D169DE" w:rsidRPr="008335FE" w:rsidRDefault="00E67773">
            <w:pPr>
              <w:spacing w:line="360" w:lineRule="auto"/>
              <w:jc w:val="both"/>
              <w:rPr>
                <w:b/>
                <w:bCs/>
              </w:rPr>
            </w:pPr>
            <w:r w:rsidRPr="008335FE">
              <w:rPr>
                <w:b/>
                <w:bCs/>
              </w:rPr>
              <w:t>Managing</w:t>
            </w:r>
          </w:p>
        </w:tc>
        <w:tc>
          <w:tcPr>
            <w:tcW w:w="4075" w:type="pct"/>
            <w:tcMar>
              <w:top w:w="100" w:type="dxa"/>
              <w:left w:w="100" w:type="dxa"/>
              <w:bottom w:w="100" w:type="dxa"/>
              <w:right w:w="100" w:type="dxa"/>
            </w:tcMar>
          </w:tcPr>
          <w:p w14:paraId="7BFC2B55" w14:textId="77777777" w:rsidR="00D169DE" w:rsidRPr="008335FE" w:rsidRDefault="00E67773">
            <w:pPr>
              <w:widowControl w:val="0"/>
              <w:spacing w:line="360" w:lineRule="auto"/>
              <w:jc w:val="both"/>
            </w:pPr>
            <w:r w:rsidRPr="008335FE">
              <w:rPr>
                <w:b/>
                <w:bCs/>
              </w:rPr>
              <w:t xml:space="preserve">Generation X: </w:t>
            </w:r>
            <w:r w:rsidRPr="008335FE">
              <w:t xml:space="preserve">An emotional intelligence manager reframes constructive criticism to Gen X’s preference for practical efficiency. </w:t>
            </w:r>
          </w:p>
          <w:p w14:paraId="14175364" w14:textId="77777777" w:rsidR="00D169DE" w:rsidRPr="008335FE" w:rsidRDefault="00E67773">
            <w:pPr>
              <w:widowControl w:val="0"/>
              <w:spacing w:line="360" w:lineRule="auto"/>
              <w:jc w:val="both"/>
            </w:pPr>
            <w:r w:rsidRPr="008335FE">
              <w:rPr>
                <w:b/>
                <w:bCs/>
              </w:rPr>
              <w:t xml:space="preserve">Generation Y: </w:t>
            </w:r>
            <w:r w:rsidRPr="008335FE">
              <w:t>Managers use core tenets of EI like self-</w:t>
            </w:r>
            <w:r w:rsidR="00506966" w:rsidRPr="008335FE">
              <w:t>awareness</w:t>
            </w:r>
            <w:r w:rsidRPr="008335FE">
              <w:t xml:space="preserve"> and social skills to decode non-verbal cues and prevent conflict in teams. </w:t>
            </w:r>
          </w:p>
          <w:p w14:paraId="5DE6F260" w14:textId="77777777" w:rsidR="00D169DE" w:rsidRPr="008335FE" w:rsidRDefault="00E67773">
            <w:pPr>
              <w:widowControl w:val="0"/>
              <w:spacing w:line="360" w:lineRule="auto"/>
              <w:jc w:val="both"/>
            </w:pPr>
            <w:r w:rsidRPr="008335FE">
              <w:rPr>
                <w:b/>
                <w:bCs/>
              </w:rPr>
              <w:t xml:space="preserve">Generation Z: </w:t>
            </w:r>
            <w:r w:rsidRPr="008335FE">
              <w:t xml:space="preserve">Managers with high-EI practice mindful learning strategy to manage stressful workplace situations </w:t>
            </w:r>
          </w:p>
        </w:tc>
      </w:tr>
      <w:tr w:rsidR="008335FE" w:rsidRPr="008335FE" w14:paraId="180BEB69" w14:textId="77777777" w:rsidTr="000D1A29">
        <w:tc>
          <w:tcPr>
            <w:tcW w:w="925" w:type="pct"/>
            <w:tcMar>
              <w:top w:w="100" w:type="dxa"/>
              <w:left w:w="100" w:type="dxa"/>
              <w:bottom w:w="100" w:type="dxa"/>
              <w:right w:w="100" w:type="dxa"/>
            </w:tcMar>
          </w:tcPr>
          <w:p w14:paraId="4B938261" w14:textId="77777777" w:rsidR="00D169DE" w:rsidRPr="008335FE" w:rsidRDefault="00E67773">
            <w:pPr>
              <w:spacing w:line="360" w:lineRule="auto"/>
              <w:jc w:val="both"/>
              <w:rPr>
                <w:b/>
                <w:bCs/>
              </w:rPr>
            </w:pPr>
            <w:r w:rsidRPr="008335FE">
              <w:rPr>
                <w:b/>
                <w:bCs/>
              </w:rPr>
              <w:t xml:space="preserve">Retaining    </w:t>
            </w:r>
          </w:p>
        </w:tc>
        <w:tc>
          <w:tcPr>
            <w:tcW w:w="4075" w:type="pct"/>
            <w:tcMar>
              <w:top w:w="100" w:type="dxa"/>
              <w:left w:w="100" w:type="dxa"/>
              <w:bottom w:w="100" w:type="dxa"/>
              <w:right w:w="100" w:type="dxa"/>
            </w:tcMar>
          </w:tcPr>
          <w:p w14:paraId="74FDA850" w14:textId="77777777" w:rsidR="00D169DE" w:rsidRPr="008335FE" w:rsidRDefault="00E67773">
            <w:pPr>
              <w:widowControl w:val="0"/>
              <w:spacing w:line="360" w:lineRule="auto"/>
              <w:jc w:val="both"/>
            </w:pPr>
            <w:r w:rsidRPr="008335FE">
              <w:rPr>
                <w:b/>
                <w:bCs/>
              </w:rPr>
              <w:t xml:space="preserve">Generation X: </w:t>
            </w:r>
            <w:r w:rsidRPr="008335FE">
              <w:t xml:space="preserve">Managers actively spot early signs of disengagement and provide autonomy to the staff.  </w:t>
            </w:r>
          </w:p>
          <w:p w14:paraId="422F068A" w14:textId="77777777" w:rsidR="00D169DE" w:rsidRPr="008335FE" w:rsidRDefault="00E67773">
            <w:pPr>
              <w:widowControl w:val="0"/>
              <w:spacing w:line="360" w:lineRule="auto"/>
              <w:jc w:val="both"/>
            </w:pPr>
            <w:r w:rsidRPr="008335FE">
              <w:rPr>
                <w:b/>
                <w:bCs/>
              </w:rPr>
              <w:t xml:space="preserve">Generation Y: </w:t>
            </w:r>
            <w:r w:rsidRPr="008335FE">
              <w:t xml:space="preserve">Professionals provide clear career progression opportunities to retain skilled employees.   </w:t>
            </w:r>
          </w:p>
          <w:p w14:paraId="211AB12E" w14:textId="77777777" w:rsidR="00D169DE" w:rsidRPr="008335FE" w:rsidRDefault="00E67773">
            <w:pPr>
              <w:widowControl w:val="0"/>
              <w:spacing w:line="360" w:lineRule="auto"/>
              <w:jc w:val="both"/>
            </w:pPr>
            <w:r w:rsidRPr="008335FE">
              <w:rPr>
                <w:b/>
                <w:bCs/>
              </w:rPr>
              <w:t xml:space="preserve">Generation Z: </w:t>
            </w:r>
            <w:r w:rsidRPr="008335FE">
              <w:t>Managers with high-EQ offers flexible working arrangements to retain staff (</w:t>
            </w:r>
            <w:proofErr w:type="spellStart"/>
            <w:r w:rsidRPr="008335FE">
              <w:t>Tivian</w:t>
            </w:r>
            <w:proofErr w:type="spellEnd"/>
            <w:r w:rsidRPr="008335FE">
              <w:t xml:space="preserve">, 2023). </w:t>
            </w:r>
          </w:p>
        </w:tc>
      </w:tr>
    </w:tbl>
    <w:p w14:paraId="1C52C961" w14:textId="77777777" w:rsidR="00D169DE" w:rsidRPr="008335FE" w:rsidRDefault="00E67773">
      <w:pPr>
        <w:spacing w:line="360" w:lineRule="auto"/>
        <w:jc w:val="center"/>
        <w:rPr>
          <w:b/>
          <w:bCs/>
        </w:rPr>
      </w:pPr>
      <w:r w:rsidRPr="008335FE">
        <w:rPr>
          <w:b/>
          <w:bCs/>
        </w:rPr>
        <w:t xml:space="preserve"> Table 3: The way managers use emotional intelligence and mindfulness in workplace </w:t>
      </w:r>
    </w:p>
    <w:p w14:paraId="2F04447D" w14:textId="77777777" w:rsidR="00D169DE" w:rsidRPr="008335FE" w:rsidRDefault="00D169DE">
      <w:pPr>
        <w:spacing w:line="360" w:lineRule="auto"/>
        <w:jc w:val="both"/>
        <w:rPr>
          <w:b/>
          <w:bCs/>
          <w:i/>
          <w:iCs/>
        </w:rPr>
      </w:pPr>
    </w:p>
    <w:p w14:paraId="51C4365E" w14:textId="77777777" w:rsidR="002B0297" w:rsidRDefault="002B0297">
      <w:pPr>
        <w:rPr>
          <w:b/>
          <w:bCs/>
        </w:rPr>
      </w:pPr>
      <w:bookmarkStart w:id="9" w:name="_Toc236067852"/>
      <w:r>
        <w:br w:type="page"/>
      </w:r>
    </w:p>
    <w:p w14:paraId="6F668E82" w14:textId="77777777" w:rsidR="00D169DE" w:rsidRPr="008335FE" w:rsidRDefault="00E67773" w:rsidP="000D1A29">
      <w:pPr>
        <w:pStyle w:val="Heading1"/>
      </w:pPr>
      <w:r w:rsidRPr="008335FE">
        <w:lastRenderedPageBreak/>
        <w:t>Conclusion</w:t>
      </w:r>
      <w:bookmarkEnd w:id="9"/>
    </w:p>
    <w:p w14:paraId="4C7613AD" w14:textId="77777777" w:rsidR="000D1A29" w:rsidRPr="008335FE" w:rsidRDefault="00E67773">
      <w:pPr>
        <w:spacing w:line="360" w:lineRule="auto"/>
        <w:jc w:val="both"/>
      </w:pPr>
      <w:r w:rsidRPr="008335FE">
        <w:t xml:space="preserve">Based on the entire discussion, it </w:t>
      </w:r>
      <w:r w:rsidR="002B0297">
        <w:t>can be</w:t>
      </w:r>
      <w:r w:rsidRPr="008335FE">
        <w:t xml:space="preserve"> summarised that emotional intelligence is important in the workplace as it helps to manage stress, resolve workplace </w:t>
      </w:r>
      <w:r w:rsidR="000D1A29" w:rsidRPr="008335FE">
        <w:t>conflicts,</w:t>
      </w:r>
      <w:r w:rsidRPr="008335FE">
        <w:t xml:space="preserve"> and impr</w:t>
      </w:r>
      <w:r w:rsidR="00506966" w:rsidRPr="008335FE">
        <w:t>ove interpersonal communication.</w:t>
      </w:r>
      <w:r w:rsidRPr="008335FE">
        <w:t xml:space="preserve"> As per the concepts of Goleman's emotional intelligence framework, Mayer and </w:t>
      </w:r>
      <w:r w:rsidR="00506966" w:rsidRPr="008335FE">
        <w:t>Salve’s</w:t>
      </w:r>
      <w:r w:rsidRPr="008335FE">
        <w:t xml:space="preserve"> Ability Model and Bar-On’s emotional social intelligence model, it has been found that emotional intelligence enabled managers to manage staff performance, increase collaboration and employee well-being. Managers recruit, </w:t>
      </w:r>
      <w:r w:rsidR="00506966" w:rsidRPr="008335FE">
        <w:t>manage,</w:t>
      </w:r>
      <w:r w:rsidRPr="008335FE">
        <w:t xml:space="preserve"> and retain staff based on the requirements of employees from </w:t>
      </w:r>
      <w:r w:rsidR="00506966" w:rsidRPr="008335FE">
        <w:t>different generations</w:t>
      </w:r>
      <w:r w:rsidRPr="008335FE">
        <w:t xml:space="preserve">. The UK-based modern companies provide career progression opportunities, conduct mental health </w:t>
      </w:r>
      <w:r w:rsidR="00506966" w:rsidRPr="008335FE">
        <w:t>programs,</w:t>
      </w:r>
      <w:r w:rsidRPr="008335FE">
        <w:t xml:space="preserve"> and deliver autonomy to increase staff satisfaction levels. </w:t>
      </w:r>
    </w:p>
    <w:p w14:paraId="68DDB6D3" w14:textId="77777777" w:rsidR="000D1A29" w:rsidRPr="008335FE" w:rsidRDefault="000D1A29">
      <w:r w:rsidRPr="008335FE">
        <w:br w:type="page"/>
      </w:r>
    </w:p>
    <w:p w14:paraId="1CBBBAD6" w14:textId="77777777" w:rsidR="00D169DE" w:rsidRPr="008335FE" w:rsidRDefault="000D1A29" w:rsidP="000D1A29">
      <w:pPr>
        <w:pStyle w:val="Heading1"/>
      </w:pPr>
      <w:bookmarkStart w:id="10" w:name="_Toc236067853"/>
      <w:r w:rsidRPr="008335FE">
        <w:lastRenderedPageBreak/>
        <w:t>Reference List</w:t>
      </w:r>
      <w:bookmarkEnd w:id="10"/>
    </w:p>
    <w:p w14:paraId="68FB52B8" w14:textId="77777777" w:rsidR="000D1A29" w:rsidRPr="008335FE" w:rsidRDefault="000D1A29" w:rsidP="000D1A29">
      <w:pPr>
        <w:spacing w:line="360" w:lineRule="auto"/>
        <w:jc w:val="both"/>
        <w:rPr>
          <w:shd w:val="clear" w:color="auto" w:fill="FFFFFF"/>
        </w:rPr>
      </w:pPr>
      <w:r w:rsidRPr="008335FE">
        <w:rPr>
          <w:shd w:val="clear" w:color="auto" w:fill="FFFFFF"/>
        </w:rPr>
        <w:t xml:space="preserve">Andersson, P., </w:t>
      </w:r>
      <w:proofErr w:type="spellStart"/>
      <w:r w:rsidRPr="008335FE">
        <w:rPr>
          <w:shd w:val="clear" w:color="auto" w:fill="FFFFFF"/>
        </w:rPr>
        <w:t>Dellve</w:t>
      </w:r>
      <w:proofErr w:type="spellEnd"/>
      <w:r w:rsidRPr="008335FE">
        <w:rPr>
          <w:shd w:val="clear" w:color="auto" w:fill="FFFFFF"/>
        </w:rPr>
        <w:t xml:space="preserve">, L., </w:t>
      </w:r>
      <w:proofErr w:type="spellStart"/>
      <w:r w:rsidRPr="008335FE">
        <w:rPr>
          <w:shd w:val="clear" w:color="auto" w:fill="FFFFFF"/>
        </w:rPr>
        <w:t>Gillberg</w:t>
      </w:r>
      <w:proofErr w:type="spellEnd"/>
      <w:r w:rsidRPr="008335FE">
        <w:rPr>
          <w:shd w:val="clear" w:color="auto" w:fill="FFFFFF"/>
        </w:rPr>
        <w:t>, G. and Lindgren, H., (2022). Building perspective awareness as a workplace practice. </w:t>
      </w:r>
      <w:r w:rsidRPr="008335FE">
        <w:rPr>
          <w:i/>
          <w:iCs/>
          <w:shd w:val="clear" w:color="auto" w:fill="FFFFFF"/>
        </w:rPr>
        <w:t>Journal of Workplace Learning</w:t>
      </w:r>
      <w:r w:rsidRPr="008335FE">
        <w:rPr>
          <w:shd w:val="clear" w:color="auto" w:fill="FFFFFF"/>
        </w:rPr>
        <w:t>, </w:t>
      </w:r>
      <w:r w:rsidRPr="008335FE">
        <w:rPr>
          <w:i/>
          <w:iCs/>
          <w:shd w:val="clear" w:color="auto" w:fill="FFFFFF"/>
        </w:rPr>
        <w:t>34</w:t>
      </w:r>
      <w:r w:rsidRPr="008335FE">
        <w:rPr>
          <w:shd w:val="clear" w:color="auto" w:fill="FFFFFF"/>
        </w:rPr>
        <w:t xml:space="preserve">(4), pp.373-387. </w:t>
      </w:r>
      <w:hyperlink r:id="rId9" w:history="1">
        <w:r w:rsidRPr="008335FE">
          <w:rPr>
            <w:rStyle w:val="Hyperlink"/>
            <w:color w:val="auto"/>
            <w:u w:val="none"/>
            <w:shd w:val="clear" w:color="auto" w:fill="FFFFFF"/>
          </w:rPr>
          <w:t>https://www.emerald.com/jwl/article/34/4/373/249036</w:t>
        </w:r>
      </w:hyperlink>
    </w:p>
    <w:p w14:paraId="0CA158C7" w14:textId="77777777" w:rsidR="000D1A29" w:rsidRPr="008335FE" w:rsidRDefault="000D1A29" w:rsidP="000D1A29">
      <w:pPr>
        <w:spacing w:line="360" w:lineRule="auto"/>
        <w:jc w:val="both"/>
        <w:rPr>
          <w:rFonts w:eastAsia="Times New Roman"/>
          <w:szCs w:val="24"/>
        </w:rPr>
      </w:pPr>
      <w:r w:rsidRPr="008335FE">
        <w:rPr>
          <w:rFonts w:eastAsia="Times New Roman"/>
          <w:szCs w:val="24"/>
        </w:rPr>
        <w:t>Anglo American, (2025). </w:t>
      </w:r>
      <w:r w:rsidRPr="008335FE">
        <w:rPr>
          <w:rFonts w:eastAsia="Times New Roman"/>
          <w:i/>
          <w:iCs/>
          <w:szCs w:val="24"/>
        </w:rPr>
        <w:t>Anglo American streamlines leadership team to reflect portfolio progress</w:t>
      </w:r>
      <w:r w:rsidRPr="008335FE">
        <w:rPr>
          <w:rFonts w:eastAsia="Times New Roman"/>
          <w:szCs w:val="24"/>
        </w:rPr>
        <w:t>. [online] Available at: https://www.angloamerican.com/media/press-releases/2025/18-06-2025 [Accessed 25 July 2026].</w:t>
      </w:r>
    </w:p>
    <w:p w14:paraId="24D78E68" w14:textId="77777777" w:rsidR="000D1A29" w:rsidRPr="008335FE" w:rsidRDefault="000D1A29" w:rsidP="000D1A29">
      <w:pPr>
        <w:spacing w:line="360" w:lineRule="auto"/>
        <w:jc w:val="both"/>
        <w:rPr>
          <w:rFonts w:eastAsia="Times New Roman"/>
        </w:rPr>
      </w:pPr>
      <w:r w:rsidRPr="008335FE">
        <w:rPr>
          <w:rFonts w:eastAsia="Times New Roman"/>
        </w:rPr>
        <w:t>Corporate, (2024). </w:t>
      </w:r>
      <w:r w:rsidRPr="008335FE">
        <w:rPr>
          <w:rFonts w:eastAsia="Times New Roman"/>
          <w:i/>
          <w:iCs/>
        </w:rPr>
        <w:t>Health and wellbeing</w:t>
      </w:r>
      <w:r w:rsidRPr="008335FE">
        <w:rPr>
          <w:rFonts w:eastAsia="Times New Roman"/>
        </w:rPr>
        <w:t>. [online] Available at: https://corporate.asda.com/health-and-wellbeing [Accessed 22 July 2026].</w:t>
      </w:r>
    </w:p>
    <w:p w14:paraId="7C7EE386" w14:textId="77777777" w:rsidR="000D1A29" w:rsidRPr="008335FE" w:rsidRDefault="000D1A29" w:rsidP="000D1A29">
      <w:pPr>
        <w:spacing w:line="360" w:lineRule="auto"/>
        <w:jc w:val="both"/>
        <w:rPr>
          <w:szCs w:val="20"/>
          <w:shd w:val="clear" w:color="auto" w:fill="FFFFFF"/>
        </w:rPr>
      </w:pPr>
      <w:r w:rsidRPr="008335FE">
        <w:rPr>
          <w:szCs w:val="20"/>
          <w:shd w:val="clear" w:color="auto" w:fill="FFFFFF"/>
        </w:rPr>
        <w:t>Fiori, M. and Vesely-</w:t>
      </w:r>
      <w:proofErr w:type="spellStart"/>
      <w:r w:rsidRPr="008335FE">
        <w:rPr>
          <w:szCs w:val="20"/>
          <w:shd w:val="clear" w:color="auto" w:fill="FFFFFF"/>
        </w:rPr>
        <w:t>Maillefer</w:t>
      </w:r>
      <w:proofErr w:type="spellEnd"/>
      <w:r w:rsidRPr="008335FE">
        <w:rPr>
          <w:szCs w:val="20"/>
          <w:shd w:val="clear" w:color="auto" w:fill="FFFFFF"/>
        </w:rPr>
        <w:t>, A.K., (2018). Emotional intelligence as an ability: Theory, challenges, and new directions. In </w:t>
      </w:r>
      <w:r w:rsidRPr="008335FE">
        <w:rPr>
          <w:i/>
          <w:iCs/>
          <w:szCs w:val="20"/>
          <w:shd w:val="clear" w:color="auto" w:fill="FFFFFF"/>
        </w:rPr>
        <w:t>Emotional intelligence in education: Integrating research with practice</w:t>
      </w:r>
      <w:r w:rsidRPr="008335FE">
        <w:rPr>
          <w:szCs w:val="20"/>
          <w:shd w:val="clear" w:color="auto" w:fill="FFFFFF"/>
        </w:rPr>
        <w:t xml:space="preserve"> (pp. 23-47). Cham: Springer International Publishing. </w:t>
      </w:r>
      <w:hyperlink r:id="rId10" w:history="1">
        <w:r w:rsidRPr="008335FE">
          <w:rPr>
            <w:rStyle w:val="Hyperlink"/>
            <w:color w:val="auto"/>
            <w:szCs w:val="20"/>
            <w:u w:val="none"/>
            <w:shd w:val="clear" w:color="auto" w:fill="FFFFFF"/>
          </w:rPr>
          <w:t>https://link.springer.com/chapter/10.1007/978-3-319-90633-1_2</w:t>
        </w:r>
      </w:hyperlink>
    </w:p>
    <w:p w14:paraId="2AEB9147" w14:textId="77777777" w:rsidR="000D1A29" w:rsidRPr="008335FE" w:rsidRDefault="000D1A29" w:rsidP="000D1A29">
      <w:pPr>
        <w:spacing w:line="360" w:lineRule="auto"/>
        <w:jc w:val="both"/>
        <w:rPr>
          <w:rFonts w:eastAsia="Times New Roman"/>
        </w:rPr>
      </w:pPr>
      <w:r w:rsidRPr="008335FE">
        <w:rPr>
          <w:rFonts w:eastAsia="Times New Roman"/>
        </w:rPr>
        <w:t>H&amp;M Group, (2024). </w:t>
      </w:r>
      <w:r w:rsidRPr="008335FE">
        <w:rPr>
          <w:rFonts w:eastAsia="Times New Roman"/>
          <w:i/>
          <w:iCs/>
        </w:rPr>
        <w:t>Our Values. H&amp;M Group</w:t>
      </w:r>
      <w:r w:rsidRPr="008335FE">
        <w:rPr>
          <w:rFonts w:eastAsia="Times New Roman"/>
        </w:rPr>
        <w:t>. [online] Available at: https://hmgroup.com/about-us/our-values/ [Accessed 20 July 2026].</w:t>
      </w:r>
    </w:p>
    <w:p w14:paraId="2A31258A" w14:textId="77777777" w:rsidR="000D1A29" w:rsidRPr="008335FE" w:rsidRDefault="000D1A29" w:rsidP="000D1A29">
      <w:pPr>
        <w:spacing w:line="360" w:lineRule="auto"/>
        <w:jc w:val="both"/>
        <w:rPr>
          <w:rFonts w:eastAsia="Times New Roman"/>
        </w:rPr>
      </w:pPr>
      <w:r w:rsidRPr="008335FE">
        <w:rPr>
          <w:rFonts w:eastAsia="Times New Roman"/>
        </w:rPr>
        <w:t xml:space="preserve">Home Barclays, (2024). </w:t>
      </w:r>
      <w:r w:rsidRPr="008335FE">
        <w:rPr>
          <w:rFonts w:eastAsia="Times New Roman"/>
          <w:i/>
        </w:rPr>
        <w:t>Our Competency Framework.</w:t>
      </w:r>
      <w:r w:rsidRPr="008335FE">
        <w:rPr>
          <w:rFonts w:eastAsia="Times New Roman"/>
        </w:rPr>
        <w:t xml:space="preserve"> [online] Available at: </w:t>
      </w:r>
      <w:hyperlink r:id="rId11" w:history="1">
        <w:r w:rsidRPr="008335FE">
          <w:rPr>
            <w:rStyle w:val="Hyperlink"/>
            <w:rFonts w:eastAsia="Times New Roman"/>
            <w:color w:val="auto"/>
            <w:u w:val="none"/>
          </w:rPr>
          <w:t>https://home.barclays/content/dam/home-barclays/documents/careers/preparing-to-apply/Candidate-Competency-Guide-BA1-BA4.pdf</w:t>
        </w:r>
      </w:hyperlink>
      <w:r w:rsidRPr="008335FE">
        <w:rPr>
          <w:rFonts w:eastAsia="Times New Roman"/>
        </w:rPr>
        <w:t>. [Accessed 23 July 2026].</w:t>
      </w:r>
    </w:p>
    <w:p w14:paraId="3A79E351" w14:textId="77777777" w:rsidR="000D1A29" w:rsidRPr="008335FE" w:rsidRDefault="000D1A29" w:rsidP="000D1A29">
      <w:pPr>
        <w:spacing w:line="360" w:lineRule="auto"/>
        <w:jc w:val="both"/>
        <w:rPr>
          <w:rFonts w:eastAsia="Times New Roman"/>
          <w:szCs w:val="24"/>
        </w:rPr>
      </w:pPr>
      <w:r w:rsidRPr="008335FE">
        <w:rPr>
          <w:rFonts w:eastAsia="Times New Roman"/>
          <w:szCs w:val="24"/>
        </w:rPr>
        <w:t>Hrcloud, (2025). </w:t>
      </w:r>
      <w:r w:rsidRPr="008335FE">
        <w:rPr>
          <w:rFonts w:eastAsia="Times New Roman"/>
          <w:i/>
          <w:iCs/>
          <w:szCs w:val="24"/>
        </w:rPr>
        <w:t>HR Cloud</w:t>
      </w:r>
      <w:r w:rsidRPr="008335FE">
        <w:rPr>
          <w:rFonts w:eastAsia="Times New Roman"/>
          <w:szCs w:val="24"/>
        </w:rPr>
        <w:t>. [online] Available at: https://www.hrcloud.com/resources/glossary/when-did-gen-y-start [Accessed 26 July 2026].</w:t>
      </w:r>
    </w:p>
    <w:p w14:paraId="71127F80" w14:textId="77777777" w:rsidR="000D1A29" w:rsidRPr="008335FE" w:rsidRDefault="000D1A29" w:rsidP="000D1A29">
      <w:pPr>
        <w:spacing w:line="360" w:lineRule="auto"/>
        <w:jc w:val="both"/>
        <w:rPr>
          <w:szCs w:val="20"/>
          <w:shd w:val="clear" w:color="auto" w:fill="FFFFFF"/>
        </w:rPr>
      </w:pPr>
      <w:proofErr w:type="spellStart"/>
      <w:r w:rsidRPr="008335FE">
        <w:rPr>
          <w:szCs w:val="20"/>
          <w:shd w:val="clear" w:color="auto" w:fill="FFFFFF"/>
        </w:rPr>
        <w:t>Krajac</w:t>
      </w:r>
      <w:proofErr w:type="spellEnd"/>
      <w:r w:rsidRPr="008335FE">
        <w:rPr>
          <w:szCs w:val="20"/>
          <w:shd w:val="clear" w:color="auto" w:fill="FFFFFF"/>
        </w:rPr>
        <w:t xml:space="preserve">, L. and Samardzija, J., (2024). Workplace motivation across X, Y, and Z generations: An organizational </w:t>
      </w:r>
      <w:proofErr w:type="spellStart"/>
      <w:r w:rsidRPr="008335FE">
        <w:rPr>
          <w:szCs w:val="20"/>
          <w:shd w:val="clear" w:color="auto" w:fill="FFFFFF"/>
        </w:rPr>
        <w:t>behavior</w:t>
      </w:r>
      <w:proofErr w:type="spellEnd"/>
      <w:r w:rsidRPr="008335FE">
        <w:rPr>
          <w:szCs w:val="20"/>
          <w:shd w:val="clear" w:color="auto" w:fill="FFFFFF"/>
        </w:rPr>
        <w:t xml:space="preserve"> perspective. </w:t>
      </w:r>
      <w:r w:rsidRPr="008335FE">
        <w:rPr>
          <w:i/>
          <w:iCs/>
          <w:szCs w:val="20"/>
          <w:shd w:val="clear" w:color="auto" w:fill="FFFFFF"/>
        </w:rPr>
        <w:t>Economic and Social Development: Book of Proceedings</w:t>
      </w:r>
      <w:r w:rsidRPr="008335FE">
        <w:rPr>
          <w:szCs w:val="20"/>
          <w:shd w:val="clear" w:color="auto" w:fill="FFFFFF"/>
        </w:rPr>
        <w:t xml:space="preserve">, pp.550-558.  </w:t>
      </w:r>
      <w:hyperlink r:id="rId12" w:anchor="page=570" w:history="1">
        <w:r w:rsidRPr="008335FE">
          <w:rPr>
            <w:rStyle w:val="Hyperlink"/>
            <w:color w:val="auto"/>
            <w:szCs w:val="20"/>
            <w:u w:val="none"/>
            <w:shd w:val="clear" w:color="auto" w:fill="FFFFFF"/>
          </w:rPr>
          <w:t>https://www.researchgate.net/profile/Venelin-Terziev/publication/381321368_Social_transformations_and_social_programming/links/666954a685a4ee7261bb806c/Social-transformations-and-social-programming.pdf#page=570</w:t>
        </w:r>
      </w:hyperlink>
    </w:p>
    <w:p w14:paraId="6DB252F9" w14:textId="77777777" w:rsidR="000D1A29" w:rsidRPr="008335FE" w:rsidRDefault="000D1A29" w:rsidP="000D1A29">
      <w:pPr>
        <w:spacing w:line="360" w:lineRule="auto"/>
        <w:jc w:val="both"/>
        <w:rPr>
          <w:rFonts w:eastAsia="Times New Roman"/>
          <w:szCs w:val="24"/>
        </w:rPr>
      </w:pPr>
      <w:r w:rsidRPr="008335FE">
        <w:rPr>
          <w:rFonts w:eastAsia="Times New Roman"/>
          <w:szCs w:val="24"/>
        </w:rPr>
        <w:t>Lewis, Z. (2022). </w:t>
      </w:r>
      <w:r w:rsidRPr="008335FE">
        <w:rPr>
          <w:rFonts w:eastAsia="Times New Roman"/>
          <w:i/>
          <w:iCs/>
          <w:szCs w:val="24"/>
        </w:rPr>
        <w:t>Goleman’s Emotional Intelligence Model</w:t>
      </w:r>
      <w:r w:rsidRPr="008335FE">
        <w:rPr>
          <w:rFonts w:eastAsia="Times New Roman"/>
          <w:szCs w:val="24"/>
        </w:rPr>
        <w:t>. [online] The Leadership Coaches. Available at: https://www.the-leadership-coaches.com/post/goleman-s-emotional-intelligence-model [Accessed 22 July 2026].</w:t>
      </w:r>
    </w:p>
    <w:p w14:paraId="6D2615DD" w14:textId="77777777" w:rsidR="000D1A29" w:rsidRPr="008335FE" w:rsidRDefault="000D1A29" w:rsidP="000D1A29">
      <w:pPr>
        <w:spacing w:line="360" w:lineRule="auto"/>
        <w:jc w:val="both"/>
        <w:rPr>
          <w:shd w:val="clear" w:color="auto" w:fill="FFFFFF"/>
        </w:rPr>
      </w:pPr>
      <w:r w:rsidRPr="008335FE">
        <w:rPr>
          <w:shd w:val="clear" w:color="auto" w:fill="FFFFFF"/>
        </w:rPr>
        <w:t>Madonna, S.A., Tamer, N. and Nada, J.A.M., (2025). The importance of emotional intelligence in managers and its impact on employee performance amid turbulent times. </w:t>
      </w:r>
      <w:r w:rsidRPr="008335FE">
        <w:rPr>
          <w:i/>
          <w:iCs/>
          <w:shd w:val="clear" w:color="auto" w:fill="FFFFFF"/>
        </w:rPr>
        <w:t>Administrative Sciences</w:t>
      </w:r>
      <w:r w:rsidRPr="008335FE">
        <w:rPr>
          <w:shd w:val="clear" w:color="auto" w:fill="FFFFFF"/>
        </w:rPr>
        <w:t>, </w:t>
      </w:r>
      <w:r w:rsidRPr="008335FE">
        <w:rPr>
          <w:i/>
          <w:iCs/>
          <w:shd w:val="clear" w:color="auto" w:fill="FFFFFF"/>
        </w:rPr>
        <w:t>15</w:t>
      </w:r>
      <w:r w:rsidRPr="008335FE">
        <w:rPr>
          <w:shd w:val="clear" w:color="auto" w:fill="FFFFFF"/>
        </w:rPr>
        <w:t xml:space="preserve">(8), p.300. </w:t>
      </w:r>
      <w:hyperlink r:id="rId13" w:history="1">
        <w:r w:rsidRPr="008335FE">
          <w:rPr>
            <w:rStyle w:val="Hyperlink"/>
            <w:color w:val="auto"/>
            <w:u w:val="none"/>
            <w:shd w:val="clear" w:color="auto" w:fill="FFFFFF"/>
          </w:rPr>
          <w:t>https://search.proquest.com/openview/ff467d8f3cf9a1716332decec55b4be5/1?pq-origsite=gscholar&amp;cbl=2032443</w:t>
        </w:r>
      </w:hyperlink>
    </w:p>
    <w:p w14:paraId="69219F6A" w14:textId="77777777" w:rsidR="000D1A29" w:rsidRPr="008335FE" w:rsidRDefault="000D1A29" w:rsidP="000D1A29">
      <w:pPr>
        <w:spacing w:line="360" w:lineRule="auto"/>
        <w:jc w:val="both"/>
        <w:rPr>
          <w:rFonts w:eastAsia="Times New Roman"/>
        </w:rPr>
      </w:pPr>
      <w:r w:rsidRPr="008335FE">
        <w:rPr>
          <w:rFonts w:eastAsia="Times New Roman"/>
        </w:rPr>
        <w:t>McCulloch, A. (2023). </w:t>
      </w:r>
      <w:r w:rsidRPr="008335FE">
        <w:rPr>
          <w:rFonts w:eastAsia="Times New Roman"/>
          <w:i/>
          <w:iCs/>
        </w:rPr>
        <w:t>BA turns to HR tech firm for major leadership development scheme</w:t>
      </w:r>
      <w:r w:rsidRPr="008335FE">
        <w:rPr>
          <w:rFonts w:eastAsia="Times New Roman"/>
        </w:rPr>
        <w:t>. [online] Personnel Today. Available at: https://www.personneltoday.com/hr/ba-turns-to-hr-tech-firm-for-major-leadership-development-scheme/ [Accessed 20 July 2026].</w:t>
      </w:r>
    </w:p>
    <w:p w14:paraId="49EDA782" w14:textId="77777777" w:rsidR="000D1A29" w:rsidRPr="008335FE" w:rsidRDefault="000D1A29" w:rsidP="000D1A29">
      <w:pPr>
        <w:spacing w:line="360" w:lineRule="auto"/>
        <w:jc w:val="both"/>
        <w:rPr>
          <w:rFonts w:eastAsia="Times New Roman"/>
        </w:rPr>
      </w:pPr>
      <w:r w:rsidRPr="008335FE">
        <w:rPr>
          <w:rFonts w:eastAsia="Times New Roman"/>
        </w:rPr>
        <w:lastRenderedPageBreak/>
        <w:t>Monzo. (2026). </w:t>
      </w:r>
      <w:r w:rsidRPr="008335FE">
        <w:rPr>
          <w:rFonts w:eastAsia="Times New Roman"/>
          <w:i/>
          <w:iCs/>
        </w:rPr>
        <w:t>Careers at Monzo</w:t>
      </w:r>
      <w:r w:rsidRPr="008335FE">
        <w:rPr>
          <w:rFonts w:eastAsia="Times New Roman"/>
        </w:rPr>
        <w:t>. [online] Available at: https://monzo.com/careers [Accessed 21 July 2026].</w:t>
      </w:r>
    </w:p>
    <w:p w14:paraId="3D4005B0" w14:textId="77777777" w:rsidR="000D1A29" w:rsidRPr="008335FE" w:rsidRDefault="000D1A29" w:rsidP="000D1A29">
      <w:pPr>
        <w:spacing w:line="360" w:lineRule="auto"/>
        <w:jc w:val="both"/>
        <w:rPr>
          <w:rFonts w:eastAsia="Times New Roman"/>
        </w:rPr>
      </w:pPr>
      <w:r w:rsidRPr="008335FE">
        <w:rPr>
          <w:rFonts w:eastAsia="Times New Roman"/>
        </w:rPr>
        <w:t xml:space="preserve">Morrisons, (2024). </w:t>
      </w:r>
      <w:r w:rsidRPr="008335FE">
        <w:rPr>
          <w:rFonts w:eastAsia="Times New Roman"/>
          <w:i/>
        </w:rPr>
        <w:t>Having a say on what matters.</w:t>
      </w:r>
      <w:r w:rsidRPr="008335FE">
        <w:rPr>
          <w:rFonts w:eastAsia="Times New Roman"/>
        </w:rPr>
        <w:t xml:space="preserve"> [online] Available at: </w:t>
      </w:r>
      <w:hyperlink r:id="rId14" w:history="1">
        <w:r w:rsidRPr="008335FE">
          <w:rPr>
            <w:rStyle w:val="Hyperlink"/>
            <w:rFonts w:eastAsia="Times New Roman"/>
            <w:color w:val="auto"/>
            <w:u w:val="none"/>
          </w:rPr>
          <w:t>https://www.morrisons-corporate.com/globalassets/corporatesite/corporate-responsibility/annual-report/colleagues.pdf</w:t>
        </w:r>
      </w:hyperlink>
      <w:r w:rsidRPr="008335FE">
        <w:rPr>
          <w:rFonts w:eastAsia="Times New Roman"/>
        </w:rPr>
        <w:t>. [Accessed 24 July 2026].</w:t>
      </w:r>
    </w:p>
    <w:p w14:paraId="5C26F426" w14:textId="77777777" w:rsidR="000D1A29" w:rsidRPr="008335FE" w:rsidRDefault="000D1A29" w:rsidP="000D1A29">
      <w:pPr>
        <w:spacing w:line="360" w:lineRule="auto"/>
        <w:jc w:val="both"/>
        <w:rPr>
          <w:rFonts w:eastAsia="Times New Roman"/>
        </w:rPr>
      </w:pPr>
      <w:r w:rsidRPr="008335FE">
        <w:rPr>
          <w:rFonts w:eastAsia="Times New Roman"/>
        </w:rPr>
        <w:t>Murray, A. (2024). </w:t>
      </w:r>
      <w:r w:rsidRPr="008335FE">
        <w:rPr>
          <w:rFonts w:eastAsia="Times New Roman"/>
          <w:i/>
          <w:iCs/>
        </w:rPr>
        <w:t>How to overcome feelings of anxiousness in the workplace</w:t>
      </w:r>
      <w:r w:rsidRPr="008335FE">
        <w:rPr>
          <w:rFonts w:eastAsia="Times New Roman"/>
        </w:rPr>
        <w:t>. [online] Boots. Available at: https://www.boots.com/healthhub/mental-health-support/anxiety-at-work [Accessed 24 July 2026].</w:t>
      </w:r>
    </w:p>
    <w:p w14:paraId="5D712D05" w14:textId="77777777" w:rsidR="000D1A29" w:rsidRPr="008335FE" w:rsidRDefault="000D1A29" w:rsidP="000D1A29">
      <w:pPr>
        <w:spacing w:line="360" w:lineRule="auto"/>
        <w:jc w:val="both"/>
        <w:rPr>
          <w:rFonts w:eastAsia="Times New Roman"/>
          <w:szCs w:val="24"/>
        </w:rPr>
      </w:pPr>
      <w:r w:rsidRPr="008335FE">
        <w:rPr>
          <w:rFonts w:eastAsia="Times New Roman"/>
          <w:szCs w:val="24"/>
        </w:rPr>
        <w:t>Newland Chase, (2023). </w:t>
      </w:r>
      <w:r w:rsidRPr="008335FE">
        <w:rPr>
          <w:rFonts w:eastAsia="Times New Roman"/>
          <w:i/>
          <w:iCs/>
          <w:szCs w:val="24"/>
        </w:rPr>
        <w:t>Gen Z’s Expectations Around Workplace Wellbeing</w:t>
      </w:r>
      <w:r w:rsidRPr="008335FE">
        <w:rPr>
          <w:rFonts w:eastAsia="Times New Roman"/>
          <w:szCs w:val="24"/>
        </w:rPr>
        <w:t>. [online] Newland Chase. Available at: https://newlandchase.com/insights/gen-z-expectations-workplace-wellbeing/ [Accessed 26 July 2026].</w:t>
      </w:r>
    </w:p>
    <w:p w14:paraId="59D90323" w14:textId="77777777" w:rsidR="000D1A29" w:rsidRPr="008335FE" w:rsidRDefault="000D1A29" w:rsidP="000D1A29">
      <w:pPr>
        <w:spacing w:line="360" w:lineRule="auto"/>
        <w:jc w:val="both"/>
        <w:rPr>
          <w:rFonts w:eastAsia="Times New Roman"/>
          <w:szCs w:val="24"/>
        </w:rPr>
      </w:pPr>
      <w:r w:rsidRPr="008335FE">
        <w:rPr>
          <w:rFonts w:eastAsia="Times New Roman"/>
          <w:szCs w:val="24"/>
        </w:rPr>
        <w:t>Repsol. (2025). </w:t>
      </w:r>
      <w:r w:rsidRPr="008335FE">
        <w:rPr>
          <w:rFonts w:eastAsia="Times New Roman"/>
          <w:i/>
          <w:iCs/>
          <w:szCs w:val="24"/>
        </w:rPr>
        <w:t>Generation X, Y, Z: which are you and characteristics of each one</w:t>
      </w:r>
      <w:r w:rsidRPr="008335FE">
        <w:rPr>
          <w:rFonts w:eastAsia="Times New Roman"/>
          <w:szCs w:val="24"/>
        </w:rPr>
        <w:t>. [online] Available at: https://www.repsol.com/en/energy-move-forward/people/generation-x-y-z/index.cshtml [Accessed 26 July 2026].</w:t>
      </w:r>
    </w:p>
    <w:p w14:paraId="755A4C40" w14:textId="77777777" w:rsidR="000D1A29" w:rsidRPr="008335FE" w:rsidRDefault="000D1A29" w:rsidP="000D1A29">
      <w:pPr>
        <w:spacing w:line="360" w:lineRule="auto"/>
        <w:jc w:val="both"/>
        <w:rPr>
          <w:rFonts w:eastAsia="Times New Roman"/>
          <w:szCs w:val="24"/>
        </w:rPr>
      </w:pPr>
      <w:r w:rsidRPr="008335FE">
        <w:rPr>
          <w:rFonts w:eastAsia="Times New Roman"/>
          <w:szCs w:val="24"/>
        </w:rPr>
        <w:t>Robson, N. (2024). </w:t>
      </w:r>
      <w:r w:rsidRPr="008335FE">
        <w:rPr>
          <w:rFonts w:eastAsia="Times New Roman"/>
          <w:i/>
          <w:iCs/>
          <w:szCs w:val="24"/>
        </w:rPr>
        <w:t xml:space="preserve">Lloyds Banking Group have built a leading-edge approach to mental health support - </w:t>
      </w:r>
      <w:proofErr w:type="spellStart"/>
      <w:r w:rsidRPr="008335FE">
        <w:rPr>
          <w:rFonts w:eastAsia="Times New Roman"/>
          <w:i/>
          <w:iCs/>
          <w:szCs w:val="24"/>
        </w:rPr>
        <w:t>Microlink</w:t>
      </w:r>
      <w:proofErr w:type="spellEnd"/>
      <w:r w:rsidRPr="008335FE">
        <w:rPr>
          <w:rFonts w:eastAsia="Times New Roman"/>
          <w:szCs w:val="24"/>
        </w:rPr>
        <w:t xml:space="preserve">. [online] </w:t>
      </w:r>
      <w:proofErr w:type="spellStart"/>
      <w:r w:rsidRPr="008335FE">
        <w:rPr>
          <w:rFonts w:eastAsia="Times New Roman"/>
          <w:szCs w:val="24"/>
        </w:rPr>
        <w:t>Microlink</w:t>
      </w:r>
      <w:proofErr w:type="spellEnd"/>
      <w:r w:rsidRPr="008335FE">
        <w:rPr>
          <w:rFonts w:eastAsia="Times New Roman"/>
          <w:szCs w:val="24"/>
        </w:rPr>
        <w:t>. Available at: https://www.microlinkpc.com/its-time-to-end-the-workplace-taboo-around-mental-health/ [Accessed 24 July 2026].</w:t>
      </w:r>
    </w:p>
    <w:p w14:paraId="242C1ABA" w14:textId="77777777" w:rsidR="000D1A29" w:rsidRPr="008335FE" w:rsidRDefault="000D1A29" w:rsidP="000D1A29">
      <w:pPr>
        <w:spacing w:line="360" w:lineRule="auto"/>
        <w:jc w:val="both"/>
        <w:rPr>
          <w:rFonts w:eastAsia="Times New Roman"/>
        </w:rPr>
      </w:pPr>
      <w:r w:rsidRPr="008335FE">
        <w:rPr>
          <w:rFonts w:eastAsia="Times New Roman"/>
        </w:rPr>
        <w:t>Rudder, C. (2022). </w:t>
      </w:r>
      <w:r w:rsidRPr="008335FE">
        <w:rPr>
          <w:rFonts w:eastAsia="Times New Roman"/>
          <w:i/>
          <w:iCs/>
        </w:rPr>
        <w:t>10 signs of emotionally intelligent teams</w:t>
      </w:r>
      <w:r w:rsidRPr="008335FE">
        <w:rPr>
          <w:rFonts w:eastAsia="Times New Roman"/>
        </w:rPr>
        <w:t>. [online] The Enterprisers Project. Available at: https://enterprisersproject.com/article/2019/4/emotional-intelligence-teams-signs [Accessed 22 July 2026].</w:t>
      </w:r>
    </w:p>
    <w:p w14:paraId="4B0A2591" w14:textId="77777777" w:rsidR="000D1A29" w:rsidRPr="008335FE" w:rsidRDefault="000D1A29" w:rsidP="000D1A29">
      <w:pPr>
        <w:spacing w:line="360" w:lineRule="auto"/>
        <w:jc w:val="both"/>
        <w:rPr>
          <w:shd w:val="clear" w:color="auto" w:fill="FFFFFF"/>
        </w:rPr>
      </w:pPr>
      <w:proofErr w:type="spellStart"/>
      <w:r w:rsidRPr="008335FE">
        <w:rPr>
          <w:shd w:val="clear" w:color="auto" w:fill="FFFFFF"/>
        </w:rPr>
        <w:t>Salvadorinho</w:t>
      </w:r>
      <w:proofErr w:type="spellEnd"/>
      <w:r w:rsidRPr="008335FE">
        <w:rPr>
          <w:shd w:val="clear" w:color="auto" w:fill="FFFFFF"/>
        </w:rPr>
        <w:t>, J., Hines, P., Kumar, M., Ferreira, C. and Teixeira, L., (2025). From Gen Z to Boomers: Motivational drivers shaping industry 5.0 and the future of work. </w:t>
      </w:r>
      <w:r w:rsidRPr="008335FE">
        <w:rPr>
          <w:i/>
          <w:iCs/>
          <w:shd w:val="clear" w:color="auto" w:fill="FFFFFF"/>
        </w:rPr>
        <w:t>Futures</w:t>
      </w:r>
      <w:r w:rsidRPr="008335FE">
        <w:rPr>
          <w:shd w:val="clear" w:color="auto" w:fill="FFFFFF"/>
        </w:rPr>
        <w:t xml:space="preserve">, p.103731. </w:t>
      </w:r>
      <w:hyperlink r:id="rId15" w:history="1">
        <w:r w:rsidRPr="008335FE">
          <w:rPr>
            <w:rStyle w:val="Hyperlink"/>
            <w:color w:val="auto"/>
            <w:u w:val="none"/>
            <w:shd w:val="clear" w:color="auto" w:fill="FFFFFF"/>
          </w:rPr>
          <w:t>https://www.sciencedirect.com/science/article/pii/S0016328725001934</w:t>
        </w:r>
      </w:hyperlink>
    </w:p>
    <w:p w14:paraId="5F4FF6E7" w14:textId="77777777" w:rsidR="000D1A29" w:rsidRPr="008335FE" w:rsidRDefault="000D1A29" w:rsidP="000D1A29">
      <w:pPr>
        <w:spacing w:line="360" w:lineRule="auto"/>
        <w:jc w:val="both"/>
        <w:rPr>
          <w:shd w:val="clear" w:color="auto" w:fill="FFFFFF"/>
        </w:rPr>
      </w:pPr>
      <w:r w:rsidRPr="008335FE">
        <w:rPr>
          <w:shd w:val="clear" w:color="auto" w:fill="FFFFFF"/>
        </w:rPr>
        <w:t xml:space="preserve">Schirmer, A., Croy, I., Liebal, K. and </w:t>
      </w:r>
      <w:proofErr w:type="spellStart"/>
      <w:r w:rsidRPr="008335FE">
        <w:rPr>
          <w:shd w:val="clear" w:color="auto" w:fill="FFFFFF"/>
        </w:rPr>
        <w:t>Schweinberger</w:t>
      </w:r>
      <w:proofErr w:type="spellEnd"/>
      <w:r w:rsidRPr="008335FE">
        <w:rPr>
          <w:shd w:val="clear" w:color="auto" w:fill="FFFFFF"/>
        </w:rPr>
        <w:t>, S.R., (2025). Non</w:t>
      </w:r>
      <w:r w:rsidRPr="008335FE">
        <w:rPr>
          <w:rFonts w:ascii="Cambria Math" w:hAnsi="Cambria Math" w:cs="Cambria Math"/>
          <w:shd w:val="clear" w:color="auto" w:fill="FFFFFF"/>
        </w:rPr>
        <w:t>‐</w:t>
      </w:r>
      <w:r w:rsidRPr="008335FE">
        <w:rPr>
          <w:shd w:val="clear" w:color="auto" w:fill="FFFFFF"/>
        </w:rPr>
        <w:t>verbal effecting–Animal research sheds light on human emotion communication. </w:t>
      </w:r>
      <w:r w:rsidRPr="008335FE">
        <w:rPr>
          <w:i/>
          <w:iCs/>
          <w:shd w:val="clear" w:color="auto" w:fill="FFFFFF"/>
        </w:rPr>
        <w:t>Biological Reviews</w:t>
      </w:r>
      <w:r w:rsidRPr="008335FE">
        <w:rPr>
          <w:shd w:val="clear" w:color="auto" w:fill="FFFFFF"/>
        </w:rPr>
        <w:t>, </w:t>
      </w:r>
      <w:r w:rsidRPr="008335FE">
        <w:rPr>
          <w:i/>
          <w:iCs/>
          <w:shd w:val="clear" w:color="auto" w:fill="FFFFFF"/>
        </w:rPr>
        <w:t>100</w:t>
      </w:r>
      <w:r w:rsidRPr="008335FE">
        <w:rPr>
          <w:shd w:val="clear" w:color="auto" w:fill="FFFFFF"/>
        </w:rPr>
        <w:t xml:space="preserve">(1), pp.245-257. </w:t>
      </w:r>
      <w:hyperlink r:id="rId16" w:history="1">
        <w:r w:rsidRPr="008335FE">
          <w:rPr>
            <w:rStyle w:val="Hyperlink"/>
            <w:color w:val="auto"/>
            <w:u w:val="none"/>
            <w:shd w:val="clear" w:color="auto" w:fill="FFFFFF"/>
          </w:rPr>
          <w:t>https://onlinelibrary.wiley.com/doi/abs/10.1111/brv.13140</w:t>
        </w:r>
      </w:hyperlink>
    </w:p>
    <w:p w14:paraId="19BFE3D9" w14:textId="77777777" w:rsidR="000D1A29" w:rsidRPr="008335FE" w:rsidRDefault="000D1A29" w:rsidP="000D1A29">
      <w:pPr>
        <w:spacing w:line="360" w:lineRule="auto"/>
        <w:jc w:val="both"/>
        <w:rPr>
          <w:rFonts w:eastAsia="Times New Roman"/>
          <w:szCs w:val="24"/>
        </w:rPr>
      </w:pPr>
      <w:proofErr w:type="spellStart"/>
      <w:r w:rsidRPr="008335FE">
        <w:rPr>
          <w:rFonts w:eastAsia="Times New Roman"/>
          <w:szCs w:val="24"/>
        </w:rPr>
        <w:t>Tivian</w:t>
      </w:r>
      <w:proofErr w:type="spellEnd"/>
      <w:r w:rsidRPr="008335FE">
        <w:rPr>
          <w:rFonts w:eastAsia="Times New Roman"/>
          <w:szCs w:val="24"/>
        </w:rPr>
        <w:t>, (2023). </w:t>
      </w:r>
      <w:r w:rsidRPr="008335FE">
        <w:rPr>
          <w:rFonts w:eastAsia="Times New Roman"/>
          <w:i/>
          <w:iCs/>
          <w:szCs w:val="24"/>
        </w:rPr>
        <w:t>Millennials in the workplace: How to manage Gen Y successfully</w:t>
      </w:r>
      <w:r w:rsidRPr="008335FE">
        <w:rPr>
          <w:rFonts w:eastAsia="Times New Roman"/>
          <w:szCs w:val="24"/>
        </w:rPr>
        <w:t>. [online</w:t>
      </w:r>
      <w:proofErr w:type="gramStart"/>
      <w:r w:rsidRPr="008335FE">
        <w:rPr>
          <w:rFonts w:eastAsia="Times New Roman"/>
          <w:szCs w:val="24"/>
        </w:rPr>
        <w:t>] .</w:t>
      </w:r>
      <w:proofErr w:type="gramEnd"/>
      <w:r w:rsidRPr="008335FE">
        <w:rPr>
          <w:rFonts w:eastAsia="Times New Roman"/>
          <w:szCs w:val="24"/>
        </w:rPr>
        <w:t xml:space="preserve"> Available at: https://www.tivian.com/us/generation-y/ [Accessed 25 July 2026].</w:t>
      </w:r>
    </w:p>
    <w:p w14:paraId="7194ACD5" w14:textId="77777777" w:rsidR="000D1A29" w:rsidRPr="008335FE" w:rsidRDefault="000D1A29" w:rsidP="000D1A29">
      <w:pPr>
        <w:spacing w:line="360" w:lineRule="auto"/>
        <w:jc w:val="both"/>
        <w:rPr>
          <w:rFonts w:eastAsia="Times New Roman"/>
        </w:rPr>
      </w:pPr>
      <w:r w:rsidRPr="008335FE">
        <w:rPr>
          <w:rFonts w:eastAsia="Times New Roman"/>
        </w:rPr>
        <w:t>Young, H. (2025). </w:t>
      </w:r>
      <w:r w:rsidRPr="008335FE">
        <w:rPr>
          <w:rFonts w:eastAsia="Times New Roman"/>
          <w:i/>
          <w:iCs/>
        </w:rPr>
        <w:t>Should you make your staff work over Christmas?</w:t>
      </w:r>
      <w:r w:rsidRPr="008335FE">
        <w:rPr>
          <w:rFonts w:eastAsia="Times New Roman"/>
        </w:rPr>
        <w:t> [online] Startups.co.uk. Available at: https://startups.co.uk/news/staff-work-over-christmas/ [Accessed 24 July 2026].</w:t>
      </w:r>
    </w:p>
    <w:p w14:paraId="6FB75FA3" w14:textId="77777777" w:rsidR="000D1A29" w:rsidRPr="008335FE" w:rsidRDefault="000D1A29" w:rsidP="000D1A29">
      <w:pPr>
        <w:spacing w:before="100" w:beforeAutospacing="1" w:after="100" w:afterAutospacing="1" w:line="240" w:lineRule="auto"/>
        <w:jc w:val="both"/>
        <w:rPr>
          <w:rFonts w:eastAsia="Times New Roman"/>
          <w:szCs w:val="24"/>
        </w:rPr>
      </w:pPr>
      <w:r w:rsidRPr="008335FE">
        <w:rPr>
          <w:rFonts w:eastAsia="Times New Roman"/>
          <w:szCs w:val="24"/>
        </w:rPr>
        <w:t>‌</w:t>
      </w:r>
    </w:p>
    <w:p w14:paraId="68DCDE95" w14:textId="77777777" w:rsidR="000D1A29" w:rsidRPr="008335FE" w:rsidRDefault="000D1A29" w:rsidP="000D1A29">
      <w:pPr>
        <w:spacing w:line="360" w:lineRule="auto"/>
        <w:jc w:val="both"/>
        <w:rPr>
          <w:rFonts w:eastAsia="Times New Roman"/>
          <w:szCs w:val="24"/>
        </w:rPr>
      </w:pPr>
    </w:p>
    <w:p w14:paraId="7C53E965" w14:textId="77777777" w:rsidR="000D1A29" w:rsidRPr="008335FE" w:rsidRDefault="000D1A29" w:rsidP="000D1A29"/>
    <w:p w14:paraId="3A2DBDC7" w14:textId="77777777" w:rsidR="000D1A29" w:rsidRPr="008335FE" w:rsidRDefault="000D1A29">
      <w:pPr>
        <w:rPr>
          <w:b/>
          <w:bCs/>
        </w:rPr>
      </w:pPr>
      <w:r w:rsidRPr="008335FE">
        <w:rPr>
          <w:b/>
          <w:bCs/>
        </w:rPr>
        <w:br w:type="page"/>
      </w:r>
    </w:p>
    <w:p w14:paraId="07D65F53" w14:textId="77777777" w:rsidR="00D169DE" w:rsidRPr="008335FE" w:rsidRDefault="00E67773" w:rsidP="000D1A29">
      <w:pPr>
        <w:spacing w:line="360" w:lineRule="auto"/>
        <w:jc w:val="center"/>
        <w:rPr>
          <w:b/>
          <w:bCs/>
        </w:rPr>
      </w:pPr>
      <w:r w:rsidRPr="008335FE">
        <w:rPr>
          <w:b/>
          <w:bCs/>
        </w:rPr>
        <w:lastRenderedPageBreak/>
        <w:t>GAI Declaration</w:t>
      </w:r>
    </w:p>
    <w:p w14:paraId="4613B96F" w14:textId="77777777" w:rsidR="00D169DE" w:rsidRPr="008335FE" w:rsidRDefault="00E67773">
      <w:pPr>
        <w:spacing w:line="360" w:lineRule="auto"/>
        <w:jc w:val="both"/>
      </w:pPr>
      <w:r w:rsidRPr="008335FE">
        <w:t xml:space="preserve">I know about the university guidelines and referencing principles. I know about the AI usage policy. I want to declare that I do not use any kinds of GAI tools or software in this assignment.     </w:t>
      </w:r>
    </w:p>
    <w:p w14:paraId="7DBDBFB2" w14:textId="77777777" w:rsidR="00D169DE" w:rsidRPr="008335FE" w:rsidRDefault="00D169DE">
      <w:pPr>
        <w:spacing w:line="360" w:lineRule="auto"/>
        <w:jc w:val="both"/>
        <w:rPr>
          <w:b/>
          <w:bCs/>
        </w:rPr>
      </w:pPr>
    </w:p>
    <w:p w14:paraId="737010D6" w14:textId="77777777" w:rsidR="00D169DE" w:rsidRPr="008335FE" w:rsidRDefault="00D169DE">
      <w:pPr>
        <w:spacing w:line="360" w:lineRule="auto"/>
        <w:jc w:val="center"/>
        <w:rPr>
          <w:b/>
          <w:bCs/>
          <w:sz w:val="30"/>
          <w:szCs w:val="30"/>
        </w:rPr>
      </w:pPr>
    </w:p>
    <w:p w14:paraId="2D42E7A4" w14:textId="77777777" w:rsidR="008335FE" w:rsidRPr="008335FE" w:rsidRDefault="008335FE">
      <w:pPr>
        <w:spacing w:line="360" w:lineRule="auto"/>
        <w:jc w:val="center"/>
        <w:rPr>
          <w:b/>
          <w:bCs/>
          <w:sz w:val="30"/>
          <w:szCs w:val="30"/>
        </w:rPr>
      </w:pPr>
    </w:p>
    <w:sectPr w:rsidR="008335FE" w:rsidRPr="008335FE">
      <w:footerReference w:type="default" r:id="rId1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F236EF" w14:textId="77777777" w:rsidR="0003753E" w:rsidRDefault="0003753E" w:rsidP="00506966">
      <w:pPr>
        <w:spacing w:line="240" w:lineRule="auto"/>
      </w:pPr>
      <w:r>
        <w:separator/>
      </w:r>
    </w:p>
  </w:endnote>
  <w:endnote w:type="continuationSeparator" w:id="0">
    <w:p w14:paraId="4E521608" w14:textId="77777777" w:rsidR="0003753E" w:rsidRDefault="0003753E" w:rsidP="005069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17DD5EE1-21B6-4765-A935-C4C3271D6950}"/>
  </w:font>
  <w:font w:name="Calibri">
    <w:panose1 w:val="020F0502020204030204"/>
    <w:charset w:val="00"/>
    <w:family w:val="swiss"/>
    <w:pitch w:val="variable"/>
    <w:sig w:usb0="E4002EFF" w:usb1="C200247B" w:usb2="00000009" w:usb3="00000000" w:csb0="000001FF" w:csb1="00000000"/>
    <w:embedRegular r:id="rId2" w:fontKey="{B8EAC938-58C0-4C06-9FF6-27395C350284}"/>
  </w:font>
  <w:font w:name="Cambria Math">
    <w:panose1 w:val="02040503050406030204"/>
    <w:charset w:val="00"/>
    <w:family w:val="roman"/>
    <w:pitch w:val="variable"/>
    <w:sig w:usb0="E00006FF" w:usb1="420024FF" w:usb2="02000000" w:usb3="00000000" w:csb0="0000019F" w:csb1="00000000"/>
    <w:embedRegular r:id="rId3" w:fontKey="{B91BFA8F-F29D-4860-A64B-886FAEF6E536}"/>
  </w:font>
  <w:font w:name="Cambria">
    <w:panose1 w:val="02040503050406030204"/>
    <w:charset w:val="00"/>
    <w:family w:val="roman"/>
    <w:pitch w:val="variable"/>
    <w:sig w:usb0="E00006FF" w:usb1="420024FF" w:usb2="02000000" w:usb3="00000000" w:csb0="0000019F" w:csb1="00000000"/>
    <w:embedRegular r:id="rId4" w:fontKey="{C3EB61D1-B726-4A71-B524-5C82996C917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4839164"/>
      <w:docPartObj>
        <w:docPartGallery w:val="Page Numbers (Bottom of Page)"/>
        <w:docPartUnique/>
      </w:docPartObj>
    </w:sdtPr>
    <w:sdtEndPr>
      <w:rPr>
        <w:noProof/>
      </w:rPr>
    </w:sdtEndPr>
    <w:sdtContent>
      <w:p w14:paraId="00B33DFF" w14:textId="77777777" w:rsidR="00506966" w:rsidRDefault="00506966">
        <w:pPr>
          <w:pStyle w:val="Footer"/>
          <w:jc w:val="right"/>
        </w:pPr>
        <w:r>
          <w:fldChar w:fldCharType="begin"/>
        </w:r>
        <w:r>
          <w:instrText xml:space="preserve"> PAGE   \* MERGEFORMAT </w:instrText>
        </w:r>
        <w:r>
          <w:fldChar w:fldCharType="separate"/>
        </w:r>
        <w:r w:rsidR="00DA24E4">
          <w:rPr>
            <w:noProof/>
          </w:rPr>
          <w:t>2</w:t>
        </w:r>
        <w:r>
          <w:rPr>
            <w:noProof/>
          </w:rPr>
          <w:fldChar w:fldCharType="end"/>
        </w:r>
      </w:p>
    </w:sdtContent>
  </w:sdt>
  <w:p w14:paraId="775E16C8" w14:textId="77777777" w:rsidR="00506966" w:rsidRDefault="005069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D32B45" w14:textId="77777777" w:rsidR="0003753E" w:rsidRDefault="0003753E" w:rsidP="00506966">
      <w:pPr>
        <w:spacing w:line="240" w:lineRule="auto"/>
      </w:pPr>
      <w:r>
        <w:separator/>
      </w:r>
    </w:p>
  </w:footnote>
  <w:footnote w:type="continuationSeparator" w:id="0">
    <w:p w14:paraId="6E2855E2" w14:textId="77777777" w:rsidR="0003753E" w:rsidRDefault="0003753E" w:rsidP="0050696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69DE"/>
    <w:rsid w:val="0003753E"/>
    <w:rsid w:val="000412B6"/>
    <w:rsid w:val="000D1A29"/>
    <w:rsid w:val="00202DC5"/>
    <w:rsid w:val="002B0297"/>
    <w:rsid w:val="002B7B10"/>
    <w:rsid w:val="00506966"/>
    <w:rsid w:val="006C3EB0"/>
    <w:rsid w:val="008335FE"/>
    <w:rsid w:val="009D0746"/>
    <w:rsid w:val="00A05C7F"/>
    <w:rsid w:val="00A8346A"/>
    <w:rsid w:val="00A92B7D"/>
    <w:rsid w:val="00B95E05"/>
    <w:rsid w:val="00BB1CB8"/>
    <w:rsid w:val="00D169DE"/>
    <w:rsid w:val="00DA24E4"/>
    <w:rsid w:val="00E14E9D"/>
    <w:rsid w:val="00E67773"/>
    <w:rsid w:val="00EE6340"/>
    <w:rsid w:val="00FE5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0CA74"/>
  <w15:docId w15:val="{E469FF29-099F-4709-846E-0FBA9CAF7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0D1A29"/>
    <w:pPr>
      <w:spacing w:line="360" w:lineRule="auto"/>
      <w:jc w:val="both"/>
      <w:outlineLvl w:val="0"/>
    </w:pPr>
    <w:rPr>
      <w:b/>
      <w:bCs/>
    </w:rPr>
  </w:style>
  <w:style w:type="paragraph" w:styleId="Heading2">
    <w:name w:val="heading 2"/>
    <w:basedOn w:val="Normal"/>
    <w:next w:val="Normal"/>
    <w:rsid w:val="000D1A29"/>
    <w:pPr>
      <w:spacing w:line="360" w:lineRule="auto"/>
      <w:jc w:val="both"/>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50696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6966"/>
    <w:rPr>
      <w:rFonts w:ascii="Segoe UI" w:hAnsi="Segoe UI" w:cs="Segoe UI"/>
      <w:sz w:val="18"/>
      <w:szCs w:val="18"/>
    </w:rPr>
  </w:style>
  <w:style w:type="paragraph" w:styleId="Header">
    <w:name w:val="header"/>
    <w:basedOn w:val="Normal"/>
    <w:link w:val="HeaderChar"/>
    <w:uiPriority w:val="99"/>
    <w:unhideWhenUsed/>
    <w:rsid w:val="00506966"/>
    <w:pPr>
      <w:tabs>
        <w:tab w:val="center" w:pos="4513"/>
        <w:tab w:val="right" w:pos="9026"/>
      </w:tabs>
      <w:spacing w:line="240" w:lineRule="auto"/>
    </w:pPr>
  </w:style>
  <w:style w:type="character" w:customStyle="1" w:styleId="HeaderChar">
    <w:name w:val="Header Char"/>
    <w:basedOn w:val="DefaultParagraphFont"/>
    <w:link w:val="Header"/>
    <w:uiPriority w:val="99"/>
    <w:rsid w:val="00506966"/>
  </w:style>
  <w:style w:type="paragraph" w:styleId="Footer">
    <w:name w:val="footer"/>
    <w:basedOn w:val="Normal"/>
    <w:link w:val="FooterChar"/>
    <w:uiPriority w:val="99"/>
    <w:unhideWhenUsed/>
    <w:rsid w:val="00506966"/>
    <w:pPr>
      <w:tabs>
        <w:tab w:val="center" w:pos="4513"/>
        <w:tab w:val="right" w:pos="9026"/>
      </w:tabs>
      <w:spacing w:line="240" w:lineRule="auto"/>
    </w:pPr>
  </w:style>
  <w:style w:type="character" w:customStyle="1" w:styleId="FooterChar">
    <w:name w:val="Footer Char"/>
    <w:basedOn w:val="DefaultParagraphFont"/>
    <w:link w:val="Footer"/>
    <w:uiPriority w:val="99"/>
    <w:rsid w:val="00506966"/>
  </w:style>
  <w:style w:type="character" w:styleId="Hyperlink">
    <w:name w:val="Hyperlink"/>
    <w:basedOn w:val="DefaultParagraphFont"/>
    <w:uiPriority w:val="99"/>
    <w:unhideWhenUsed/>
    <w:rsid w:val="000D1A29"/>
    <w:rPr>
      <w:color w:val="0000FF" w:themeColor="hyperlink"/>
      <w:u w:val="single"/>
    </w:rPr>
  </w:style>
  <w:style w:type="paragraph" w:styleId="ListParagraph">
    <w:name w:val="List Paragraph"/>
    <w:basedOn w:val="Normal"/>
    <w:uiPriority w:val="34"/>
    <w:qFormat/>
    <w:rsid w:val="000D1A29"/>
    <w:pPr>
      <w:ind w:left="720"/>
      <w:contextualSpacing/>
    </w:pPr>
  </w:style>
  <w:style w:type="paragraph" w:styleId="TOCHeading">
    <w:name w:val="TOC Heading"/>
    <w:basedOn w:val="Heading1"/>
    <w:next w:val="Normal"/>
    <w:uiPriority w:val="39"/>
    <w:unhideWhenUsed/>
    <w:qFormat/>
    <w:rsid w:val="000D1A29"/>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0D1A29"/>
    <w:pPr>
      <w:spacing w:after="100"/>
    </w:pPr>
  </w:style>
  <w:style w:type="paragraph" w:styleId="TOC2">
    <w:name w:val="toc 2"/>
    <w:basedOn w:val="Normal"/>
    <w:next w:val="Normal"/>
    <w:autoRedefine/>
    <w:uiPriority w:val="39"/>
    <w:unhideWhenUsed/>
    <w:rsid w:val="000D1A2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earch.proquest.com/openview/ff467d8f3cf9a1716332decec55b4be5/1?pq-origsite=gscholar&amp;cbl=203244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esearchgate.net/profile/Venelin-Terziev/publication/381321368_Social_transformations_and_social_programming/links/666954a685a4ee7261bb806c/Social-transformations-and-social-programming.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onlinelibrary.wiley.com/doi/abs/10.1111/brv.1314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ome.barclays/content/dam/home-barclays/documents/careers/preparing-to-apply/Candidate-Competency-Guide-BA1-BA4.pdf" TargetMode="External"/><Relationship Id="rId5" Type="http://schemas.openxmlformats.org/officeDocument/2006/relationships/footnotes" Target="footnotes.xml"/><Relationship Id="rId15" Type="http://schemas.openxmlformats.org/officeDocument/2006/relationships/hyperlink" Target="https://www.sciencedirect.com/science/article/pii/S0016328725001934" TargetMode="External"/><Relationship Id="rId10" Type="http://schemas.openxmlformats.org/officeDocument/2006/relationships/hyperlink" Target="https://link.springer.com/chapter/10.1007/978-3-319-90633-1_2"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merald.com/jwl/article/34/4/373/249036" TargetMode="External"/><Relationship Id="rId14" Type="http://schemas.openxmlformats.org/officeDocument/2006/relationships/hyperlink" Target="https://www.morrisons-corporate.com/globalassets/corporatesite/corporate-responsibility/annual-report/colleagues.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8F6E63-93CE-45CE-84EC-213D9C531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20</Pages>
  <Words>4852</Words>
  <Characters>27658</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Maria David (2410490)</cp:lastModifiedBy>
  <cp:revision>15</cp:revision>
  <dcterms:created xsi:type="dcterms:W3CDTF">2026-07-27T12:34:00Z</dcterms:created>
  <dcterms:modified xsi:type="dcterms:W3CDTF">2026-08-08T13:02:00Z</dcterms:modified>
</cp:coreProperties>
</file>