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74319A" w14:textId="77777777" w:rsidR="00275489" w:rsidRPr="00085B3F" w:rsidRDefault="007214BD" w:rsidP="00085B3F">
      <w:pPr>
        <w:jc w:val="center"/>
        <w:rPr>
          <w:b/>
          <w:sz w:val="28"/>
          <w:szCs w:val="28"/>
        </w:rPr>
      </w:pPr>
      <w:r w:rsidRPr="00085B3F">
        <w:rPr>
          <w:b/>
          <w:sz w:val="28"/>
          <w:szCs w:val="28"/>
        </w:rPr>
        <w:t>The significance of the Synagogue in Jewish traditions and worship.</w:t>
      </w:r>
    </w:p>
    <w:p w14:paraId="649FBA08" w14:textId="77777777" w:rsidR="007214BD" w:rsidRDefault="007214BD"/>
    <w:p w14:paraId="7F082B6E" w14:textId="6A460910" w:rsidR="00336445" w:rsidRDefault="00336445" w:rsidP="00336445">
      <w:pPr>
        <w:ind w:left="720"/>
        <w:jc w:val="both"/>
        <w:rPr>
          <w:rFonts w:ascii="Arial" w:hAnsi="Arial" w:cs="Arial"/>
          <w:i/>
          <w:sz w:val="24"/>
          <w:szCs w:val="24"/>
        </w:rPr>
      </w:pPr>
      <w:r>
        <w:rPr>
          <w:rFonts w:ascii="Arial" w:hAnsi="Arial" w:cs="Arial"/>
          <w:i/>
          <w:sz w:val="24"/>
          <w:szCs w:val="24"/>
        </w:rPr>
        <w:t xml:space="preserve">‘Throughout its history, the members of Shearith Israel have observed Thanksgiving by reciting in synagogue the same psalms of praise and gratitude sung by Jews all over the world on festive days like Hanukkah’     </w:t>
      </w:r>
    </w:p>
    <w:p w14:paraId="1BD69B48" w14:textId="0C9548E1" w:rsidR="00336445" w:rsidRPr="00336445" w:rsidRDefault="00336445" w:rsidP="00336445">
      <w:pPr>
        <w:ind w:left="72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(Soloveick, no date).</w:t>
      </w:r>
    </w:p>
    <w:p w14:paraId="7777117F" w14:textId="77777777" w:rsidR="00336445" w:rsidRDefault="00336445" w:rsidP="00085B3F">
      <w:pPr>
        <w:jc w:val="both"/>
        <w:rPr>
          <w:rFonts w:ascii="Arial" w:hAnsi="Arial" w:cs="Arial"/>
          <w:sz w:val="24"/>
          <w:szCs w:val="24"/>
        </w:rPr>
      </w:pPr>
    </w:p>
    <w:p w14:paraId="27665BD5" w14:textId="073A433F" w:rsidR="00380AAC" w:rsidRPr="00085B3F" w:rsidRDefault="006D0053" w:rsidP="00085B3F">
      <w:pPr>
        <w:jc w:val="both"/>
        <w:rPr>
          <w:rFonts w:ascii="Arial" w:hAnsi="Arial" w:cs="Arial"/>
          <w:sz w:val="24"/>
          <w:szCs w:val="24"/>
        </w:rPr>
      </w:pPr>
      <w:r>
        <w:rPr>
          <w:rFonts w:ascii="Arial" w:hAnsi="Arial" w:cs="Arial"/>
          <w:sz w:val="24"/>
          <w:szCs w:val="24"/>
        </w:rPr>
        <w:t xml:space="preserve">This </w:t>
      </w:r>
      <w:r w:rsidR="007214BD" w:rsidRPr="00085B3F">
        <w:rPr>
          <w:rFonts w:ascii="Arial" w:hAnsi="Arial" w:cs="Arial"/>
          <w:sz w:val="24"/>
          <w:szCs w:val="24"/>
        </w:rPr>
        <w:t xml:space="preserve">essay will explore the meaning and significance of the Synagogue within Jewish history and tradition, it will </w:t>
      </w:r>
      <w:r>
        <w:rPr>
          <w:rFonts w:ascii="Arial" w:hAnsi="Arial" w:cs="Arial"/>
          <w:sz w:val="24"/>
          <w:szCs w:val="24"/>
        </w:rPr>
        <w:t xml:space="preserve">also </w:t>
      </w:r>
      <w:r w:rsidR="007214BD" w:rsidRPr="00085B3F">
        <w:rPr>
          <w:rFonts w:ascii="Arial" w:hAnsi="Arial" w:cs="Arial"/>
          <w:sz w:val="24"/>
          <w:szCs w:val="24"/>
        </w:rPr>
        <w:t>explore the important role the synagogue plays in Jewish life.</w:t>
      </w:r>
      <w:r w:rsidR="00644EF6" w:rsidRPr="00085B3F">
        <w:rPr>
          <w:rFonts w:ascii="Arial" w:hAnsi="Arial" w:cs="Arial"/>
          <w:sz w:val="24"/>
          <w:szCs w:val="24"/>
        </w:rPr>
        <w:t xml:space="preserve">  </w:t>
      </w:r>
      <w:r w:rsidR="00380AAC" w:rsidRPr="00085B3F">
        <w:rPr>
          <w:rFonts w:ascii="Arial" w:hAnsi="Arial" w:cs="Arial"/>
          <w:sz w:val="24"/>
          <w:szCs w:val="24"/>
        </w:rPr>
        <w:t>The Synagogue will be examined within different Jewish denominations and how the</w:t>
      </w:r>
      <w:r w:rsidR="001223A7" w:rsidRPr="00085B3F">
        <w:rPr>
          <w:rFonts w:ascii="Arial" w:hAnsi="Arial" w:cs="Arial"/>
          <w:sz w:val="24"/>
          <w:szCs w:val="24"/>
        </w:rPr>
        <w:t>y</w:t>
      </w:r>
      <w:r w:rsidR="00380AAC" w:rsidRPr="00085B3F">
        <w:rPr>
          <w:rFonts w:ascii="Arial" w:hAnsi="Arial" w:cs="Arial"/>
          <w:sz w:val="24"/>
          <w:szCs w:val="24"/>
        </w:rPr>
        <w:t xml:space="preserve"> differ in both their roles</w:t>
      </w:r>
      <w:r w:rsidR="001223A7" w:rsidRPr="00085B3F">
        <w:rPr>
          <w:rFonts w:ascii="Arial" w:hAnsi="Arial" w:cs="Arial"/>
          <w:sz w:val="24"/>
          <w:szCs w:val="24"/>
        </w:rPr>
        <w:t xml:space="preserve"> in</w:t>
      </w:r>
      <w:r w:rsidR="00380AAC" w:rsidRPr="00085B3F">
        <w:rPr>
          <w:rFonts w:ascii="Arial" w:hAnsi="Arial" w:cs="Arial"/>
          <w:sz w:val="24"/>
          <w:szCs w:val="24"/>
        </w:rPr>
        <w:t xml:space="preserve"> worship</w:t>
      </w:r>
      <w:r w:rsidR="001223A7" w:rsidRPr="00085B3F">
        <w:rPr>
          <w:rFonts w:ascii="Arial" w:hAnsi="Arial" w:cs="Arial"/>
          <w:sz w:val="24"/>
          <w:szCs w:val="24"/>
        </w:rPr>
        <w:t xml:space="preserve"> teachings</w:t>
      </w:r>
      <w:r w:rsidR="00380AAC" w:rsidRPr="00085B3F">
        <w:rPr>
          <w:rFonts w:ascii="Arial" w:hAnsi="Arial" w:cs="Arial"/>
          <w:sz w:val="24"/>
          <w:szCs w:val="24"/>
        </w:rPr>
        <w:t xml:space="preserve"> and tradition.</w:t>
      </w:r>
    </w:p>
    <w:p w14:paraId="774B1B80" w14:textId="3A1966D7" w:rsidR="004D10C8" w:rsidRPr="00085B3F" w:rsidRDefault="001223A7" w:rsidP="00085B3F">
      <w:pPr>
        <w:shd w:val="clear" w:color="auto" w:fill="FFFFFF"/>
        <w:jc w:val="both"/>
        <w:rPr>
          <w:rFonts w:ascii="Arial" w:hAnsi="Arial" w:cs="Arial"/>
          <w:sz w:val="24"/>
          <w:szCs w:val="24"/>
        </w:rPr>
      </w:pPr>
      <w:r w:rsidRPr="00085B3F">
        <w:rPr>
          <w:rFonts w:ascii="Arial" w:hAnsi="Arial" w:cs="Arial"/>
          <w:sz w:val="24"/>
          <w:szCs w:val="24"/>
        </w:rPr>
        <w:t xml:space="preserve">The word </w:t>
      </w:r>
      <w:r w:rsidR="00380AAC" w:rsidRPr="00085B3F">
        <w:rPr>
          <w:rFonts w:ascii="Arial" w:hAnsi="Arial" w:cs="Arial"/>
          <w:sz w:val="24"/>
          <w:szCs w:val="24"/>
        </w:rPr>
        <w:t xml:space="preserve">Synagogue comes </w:t>
      </w:r>
      <w:r w:rsidR="006D0053">
        <w:rPr>
          <w:rFonts w:ascii="Arial" w:hAnsi="Arial" w:cs="Arial"/>
          <w:sz w:val="24"/>
          <w:szCs w:val="24"/>
        </w:rPr>
        <w:t>from the Greek word which means, a</w:t>
      </w:r>
      <w:r w:rsidR="00380AAC" w:rsidRPr="00085B3F">
        <w:rPr>
          <w:rFonts w:ascii="Arial" w:hAnsi="Arial" w:cs="Arial"/>
          <w:sz w:val="24"/>
          <w:szCs w:val="24"/>
        </w:rPr>
        <w:t xml:space="preserve"> building or meeting place for worship and religious instruction within the Jewish faith, the Hebrew term is Bet Kneset which literally means house of </w:t>
      </w:r>
      <w:r w:rsidR="006D0053">
        <w:rPr>
          <w:rFonts w:ascii="Arial" w:hAnsi="Arial" w:cs="Arial"/>
          <w:sz w:val="24"/>
          <w:szCs w:val="24"/>
        </w:rPr>
        <w:t>‘</w:t>
      </w:r>
      <w:r w:rsidR="00380AAC" w:rsidRPr="00085B3F">
        <w:rPr>
          <w:rFonts w:ascii="Arial" w:hAnsi="Arial" w:cs="Arial"/>
          <w:sz w:val="24"/>
          <w:szCs w:val="24"/>
        </w:rPr>
        <w:t xml:space="preserve">assembly’.  Many Jews still call it by its Yiddish name which is </w:t>
      </w:r>
      <w:r w:rsidR="00085B3F" w:rsidRPr="00085B3F">
        <w:rPr>
          <w:rFonts w:ascii="Arial" w:hAnsi="Arial" w:cs="Arial"/>
          <w:sz w:val="24"/>
          <w:szCs w:val="24"/>
        </w:rPr>
        <w:t>‘’shool’’ which</w:t>
      </w:r>
      <w:r w:rsidR="00380AAC" w:rsidRPr="00085B3F">
        <w:rPr>
          <w:rFonts w:ascii="Arial" w:hAnsi="Arial" w:cs="Arial"/>
          <w:sz w:val="24"/>
          <w:szCs w:val="24"/>
        </w:rPr>
        <w:t xml:space="preserve"> means School or place of teaching.  This is a clear </w:t>
      </w:r>
      <w:r w:rsidR="00644EF6" w:rsidRPr="00085B3F">
        <w:rPr>
          <w:rFonts w:ascii="Arial" w:hAnsi="Arial" w:cs="Arial"/>
          <w:sz w:val="24"/>
          <w:szCs w:val="24"/>
        </w:rPr>
        <w:t>reflection</w:t>
      </w:r>
      <w:r w:rsidR="00380AAC" w:rsidRPr="00085B3F">
        <w:rPr>
          <w:rFonts w:ascii="Arial" w:hAnsi="Arial" w:cs="Arial"/>
          <w:sz w:val="24"/>
          <w:szCs w:val="24"/>
        </w:rPr>
        <w:t xml:space="preserve"> that the Synagogue is used as a house of Study as well as a place for them to worship, although in some </w:t>
      </w:r>
      <w:r w:rsidR="00670684" w:rsidRPr="00085B3F">
        <w:rPr>
          <w:rFonts w:ascii="Arial" w:hAnsi="Arial" w:cs="Arial"/>
          <w:sz w:val="24"/>
          <w:szCs w:val="24"/>
        </w:rPr>
        <w:t xml:space="preserve">denominations this is clearly a separate </w:t>
      </w:r>
      <w:r w:rsidR="004D10C8" w:rsidRPr="00085B3F">
        <w:rPr>
          <w:rFonts w:ascii="Arial" w:hAnsi="Arial" w:cs="Arial"/>
          <w:sz w:val="24"/>
          <w:szCs w:val="24"/>
        </w:rPr>
        <w:t xml:space="preserve">establishment called in the Hebrew </w:t>
      </w:r>
      <w:r w:rsidR="006D0053">
        <w:rPr>
          <w:rFonts w:ascii="Arial" w:hAnsi="Arial" w:cs="Arial"/>
          <w:sz w:val="24"/>
          <w:szCs w:val="24"/>
        </w:rPr>
        <w:t xml:space="preserve">‘Bet Ha-Midrash. </w:t>
      </w:r>
      <w:r w:rsidR="004D10C8" w:rsidRPr="00085B3F">
        <w:rPr>
          <w:rFonts w:ascii="Arial" w:hAnsi="Arial" w:cs="Arial"/>
          <w:sz w:val="24"/>
          <w:szCs w:val="24"/>
        </w:rPr>
        <w:t>However the word ‘Kloyz was formerly used by Jewish communities in central and eastern Europe</w:t>
      </w:r>
      <w:r w:rsidRPr="00085B3F">
        <w:rPr>
          <w:rFonts w:ascii="Arial" w:hAnsi="Arial" w:cs="Arial"/>
          <w:sz w:val="24"/>
          <w:szCs w:val="24"/>
        </w:rPr>
        <w:t xml:space="preserve"> (De Lance, 2000).</w:t>
      </w:r>
    </w:p>
    <w:p w14:paraId="701AAB43" w14:textId="53D88D9C" w:rsidR="001223A7" w:rsidRPr="00085B3F" w:rsidRDefault="001223A7" w:rsidP="00085B3F">
      <w:pPr>
        <w:shd w:val="clear" w:color="auto" w:fill="FFFFFF"/>
        <w:jc w:val="both"/>
        <w:rPr>
          <w:rFonts w:ascii="Arial" w:hAnsi="Arial" w:cs="Arial"/>
          <w:sz w:val="24"/>
          <w:szCs w:val="24"/>
        </w:rPr>
      </w:pPr>
      <w:r w:rsidRPr="00085B3F">
        <w:rPr>
          <w:rFonts w:ascii="Arial" w:hAnsi="Arial" w:cs="Arial"/>
          <w:sz w:val="24"/>
          <w:szCs w:val="24"/>
        </w:rPr>
        <w:t xml:space="preserve">However in some of the more conservative </w:t>
      </w:r>
      <w:r w:rsidR="00644EF6" w:rsidRPr="00085B3F">
        <w:rPr>
          <w:rFonts w:ascii="Arial" w:hAnsi="Arial" w:cs="Arial"/>
          <w:sz w:val="24"/>
          <w:szCs w:val="24"/>
        </w:rPr>
        <w:t>Jewish commun</w:t>
      </w:r>
      <w:r w:rsidR="006D0053">
        <w:rPr>
          <w:rFonts w:ascii="Arial" w:hAnsi="Arial" w:cs="Arial"/>
          <w:sz w:val="24"/>
          <w:szCs w:val="24"/>
        </w:rPr>
        <w:t>ities they still</w:t>
      </w:r>
      <w:r w:rsidRPr="00085B3F">
        <w:rPr>
          <w:rFonts w:ascii="Arial" w:hAnsi="Arial" w:cs="Arial"/>
          <w:sz w:val="24"/>
          <w:szCs w:val="24"/>
        </w:rPr>
        <w:t xml:space="preserve"> use the word temple instead of s</w:t>
      </w:r>
      <w:r w:rsidR="006D0053">
        <w:rPr>
          <w:rFonts w:ascii="Arial" w:hAnsi="Arial" w:cs="Arial"/>
          <w:sz w:val="24"/>
          <w:szCs w:val="24"/>
        </w:rPr>
        <w:t xml:space="preserve">ynagogue.  The word </w:t>
      </w:r>
      <w:r w:rsidRPr="00085B3F">
        <w:rPr>
          <w:rFonts w:ascii="Arial" w:hAnsi="Arial" w:cs="Arial"/>
          <w:sz w:val="24"/>
          <w:szCs w:val="24"/>
        </w:rPr>
        <w:t>originated in the eighteenth century under the rule of</w:t>
      </w:r>
      <w:r w:rsidR="006D0053">
        <w:rPr>
          <w:rFonts w:ascii="Arial" w:hAnsi="Arial" w:cs="Arial"/>
          <w:sz w:val="24"/>
          <w:szCs w:val="24"/>
        </w:rPr>
        <w:t xml:space="preserve"> the </w:t>
      </w:r>
      <w:r w:rsidR="006D0053" w:rsidRPr="00085B3F">
        <w:rPr>
          <w:rFonts w:ascii="Arial" w:hAnsi="Arial" w:cs="Arial"/>
          <w:sz w:val="24"/>
          <w:szCs w:val="24"/>
        </w:rPr>
        <w:t>French</w:t>
      </w:r>
      <w:r w:rsidRPr="00085B3F">
        <w:rPr>
          <w:rFonts w:ascii="Arial" w:hAnsi="Arial" w:cs="Arial"/>
          <w:sz w:val="24"/>
          <w:szCs w:val="24"/>
        </w:rPr>
        <w:t xml:space="preserve"> Protestantism.  The American reformed Jewish communities have </w:t>
      </w:r>
      <w:r w:rsidR="00644EF6" w:rsidRPr="00085B3F">
        <w:rPr>
          <w:rFonts w:ascii="Arial" w:hAnsi="Arial" w:cs="Arial"/>
          <w:sz w:val="24"/>
          <w:szCs w:val="24"/>
        </w:rPr>
        <w:t>also</w:t>
      </w:r>
      <w:r w:rsidRPr="00085B3F">
        <w:rPr>
          <w:rFonts w:ascii="Arial" w:hAnsi="Arial" w:cs="Arial"/>
          <w:sz w:val="24"/>
          <w:szCs w:val="24"/>
        </w:rPr>
        <w:t xml:space="preserve"> continued</w:t>
      </w:r>
      <w:r w:rsidR="006D0053">
        <w:rPr>
          <w:rFonts w:ascii="Arial" w:hAnsi="Arial" w:cs="Arial"/>
          <w:sz w:val="24"/>
          <w:szCs w:val="24"/>
        </w:rPr>
        <w:t xml:space="preserve"> use</w:t>
      </w:r>
      <w:r w:rsidRPr="00085B3F">
        <w:rPr>
          <w:rFonts w:ascii="Arial" w:hAnsi="Arial" w:cs="Arial"/>
          <w:sz w:val="24"/>
          <w:szCs w:val="24"/>
        </w:rPr>
        <w:t xml:space="preserve"> the word temple.  The Synagogue unlike the temple has no specific </w:t>
      </w:r>
      <w:r w:rsidR="00644EF6" w:rsidRPr="00085B3F">
        <w:rPr>
          <w:rFonts w:ascii="Arial" w:hAnsi="Arial" w:cs="Arial"/>
          <w:sz w:val="24"/>
          <w:szCs w:val="24"/>
        </w:rPr>
        <w:t>architectural</w:t>
      </w:r>
      <w:r w:rsidRPr="00085B3F">
        <w:rPr>
          <w:rFonts w:ascii="Arial" w:hAnsi="Arial" w:cs="Arial"/>
          <w:sz w:val="24"/>
          <w:szCs w:val="24"/>
        </w:rPr>
        <w:t xml:space="preserve"> </w:t>
      </w:r>
      <w:r w:rsidR="00644EF6" w:rsidRPr="00085B3F">
        <w:rPr>
          <w:rFonts w:ascii="Arial" w:hAnsi="Arial" w:cs="Arial"/>
          <w:sz w:val="24"/>
          <w:szCs w:val="24"/>
        </w:rPr>
        <w:t>requirements</w:t>
      </w:r>
      <w:r w:rsidRPr="00085B3F">
        <w:rPr>
          <w:rFonts w:ascii="Arial" w:hAnsi="Arial" w:cs="Arial"/>
          <w:sz w:val="24"/>
          <w:szCs w:val="24"/>
        </w:rPr>
        <w:t xml:space="preserve"> it is structured in all shapes and sizes</w:t>
      </w:r>
      <w:r w:rsidR="00644EF6" w:rsidRPr="00085B3F">
        <w:rPr>
          <w:rFonts w:ascii="Arial" w:hAnsi="Arial" w:cs="Arial"/>
          <w:sz w:val="24"/>
          <w:szCs w:val="24"/>
        </w:rPr>
        <w:t>,</w:t>
      </w:r>
      <w:r w:rsidRPr="00085B3F">
        <w:rPr>
          <w:rFonts w:ascii="Arial" w:hAnsi="Arial" w:cs="Arial"/>
          <w:sz w:val="24"/>
          <w:szCs w:val="24"/>
        </w:rPr>
        <w:t xml:space="preserve"> in some Jewish </w:t>
      </w:r>
      <w:r w:rsidR="00644EF6" w:rsidRPr="00085B3F">
        <w:rPr>
          <w:rFonts w:ascii="Arial" w:hAnsi="Arial" w:cs="Arial"/>
          <w:sz w:val="24"/>
          <w:szCs w:val="24"/>
        </w:rPr>
        <w:t>communities</w:t>
      </w:r>
      <w:r w:rsidRPr="00085B3F">
        <w:rPr>
          <w:rFonts w:ascii="Arial" w:hAnsi="Arial" w:cs="Arial"/>
          <w:sz w:val="24"/>
          <w:szCs w:val="24"/>
        </w:rPr>
        <w:t xml:space="preserve"> the synagogue will try to reflect </w:t>
      </w:r>
      <w:r w:rsidR="00644EF6" w:rsidRPr="00085B3F">
        <w:rPr>
          <w:rFonts w:ascii="Arial" w:hAnsi="Arial" w:cs="Arial"/>
          <w:sz w:val="24"/>
          <w:szCs w:val="24"/>
        </w:rPr>
        <w:t xml:space="preserve">local architecture, sometimes structuring with elements of church </w:t>
      </w:r>
      <w:r w:rsidR="00085B3F">
        <w:rPr>
          <w:rFonts w:ascii="Arial" w:hAnsi="Arial" w:cs="Arial"/>
          <w:sz w:val="24"/>
          <w:szCs w:val="24"/>
        </w:rPr>
        <w:t>and mosque archite</w:t>
      </w:r>
      <w:r w:rsidR="00085B3F" w:rsidRPr="00085B3F">
        <w:rPr>
          <w:rFonts w:ascii="Arial" w:hAnsi="Arial" w:cs="Arial"/>
          <w:sz w:val="24"/>
          <w:szCs w:val="24"/>
        </w:rPr>
        <w:t>cture</w:t>
      </w:r>
      <w:r w:rsidR="00644EF6" w:rsidRPr="00085B3F">
        <w:rPr>
          <w:rFonts w:ascii="Arial" w:hAnsi="Arial" w:cs="Arial"/>
          <w:sz w:val="24"/>
          <w:szCs w:val="24"/>
        </w:rPr>
        <w:t xml:space="preserve"> (De Lance 2000).</w:t>
      </w:r>
    </w:p>
    <w:p w14:paraId="359E8B56" w14:textId="35BD7D67" w:rsidR="00644EF6" w:rsidRPr="00085B3F" w:rsidRDefault="00644EF6" w:rsidP="00085B3F">
      <w:pPr>
        <w:shd w:val="clear" w:color="auto" w:fill="FFFFFF"/>
        <w:jc w:val="both"/>
        <w:rPr>
          <w:rFonts w:ascii="Arial" w:hAnsi="Arial" w:cs="Arial"/>
          <w:sz w:val="24"/>
          <w:szCs w:val="24"/>
        </w:rPr>
      </w:pPr>
      <w:r w:rsidRPr="00085B3F">
        <w:rPr>
          <w:rFonts w:ascii="Arial" w:hAnsi="Arial" w:cs="Arial"/>
          <w:sz w:val="24"/>
          <w:szCs w:val="24"/>
        </w:rPr>
        <w:t>The style and layout of worship within Synagogues vary considerably</w:t>
      </w:r>
      <w:r w:rsidR="004547D1" w:rsidRPr="00085B3F">
        <w:rPr>
          <w:rFonts w:ascii="Arial" w:hAnsi="Arial" w:cs="Arial"/>
          <w:sz w:val="24"/>
          <w:szCs w:val="24"/>
        </w:rPr>
        <w:t>, it can someti</w:t>
      </w:r>
      <w:r w:rsidRPr="00085B3F">
        <w:rPr>
          <w:rFonts w:ascii="Arial" w:hAnsi="Arial" w:cs="Arial"/>
          <w:sz w:val="24"/>
          <w:szCs w:val="24"/>
        </w:rPr>
        <w:t xml:space="preserve">mes be imposing and </w:t>
      </w:r>
      <w:r w:rsidR="004547D1" w:rsidRPr="00085B3F">
        <w:rPr>
          <w:rFonts w:ascii="Arial" w:hAnsi="Arial" w:cs="Arial"/>
          <w:sz w:val="24"/>
          <w:szCs w:val="24"/>
        </w:rPr>
        <w:t>magnificent</w:t>
      </w:r>
      <w:r w:rsidRPr="00085B3F">
        <w:rPr>
          <w:rFonts w:ascii="Arial" w:hAnsi="Arial" w:cs="Arial"/>
          <w:sz w:val="24"/>
          <w:szCs w:val="24"/>
        </w:rPr>
        <w:t xml:space="preserve"> but also formal, sometimes there is a strict decorum with the wardens wearing top hats and tail coats, organ music and choir singing is also included.  However, </w:t>
      </w:r>
      <w:r w:rsidR="006D0053">
        <w:rPr>
          <w:rFonts w:ascii="Arial" w:hAnsi="Arial" w:cs="Arial"/>
          <w:sz w:val="24"/>
          <w:szCs w:val="24"/>
        </w:rPr>
        <w:t xml:space="preserve">at </w:t>
      </w:r>
      <w:r w:rsidRPr="00085B3F">
        <w:rPr>
          <w:rFonts w:ascii="Arial" w:hAnsi="Arial" w:cs="Arial"/>
          <w:sz w:val="24"/>
          <w:szCs w:val="24"/>
        </w:rPr>
        <w:t xml:space="preserve">the other end of the scale as in Hasidic it can be more personal and intimate with more </w:t>
      </w:r>
      <w:r w:rsidR="00E57A19" w:rsidRPr="00085B3F">
        <w:rPr>
          <w:rFonts w:ascii="Arial" w:hAnsi="Arial" w:cs="Arial"/>
          <w:sz w:val="24"/>
          <w:szCs w:val="24"/>
        </w:rPr>
        <w:t xml:space="preserve">discussions and debates within the synagogue promoted, with the </w:t>
      </w:r>
      <w:r w:rsidR="00EF7AB5" w:rsidRPr="00085B3F">
        <w:rPr>
          <w:rFonts w:ascii="Arial" w:hAnsi="Arial" w:cs="Arial"/>
          <w:sz w:val="24"/>
          <w:szCs w:val="24"/>
        </w:rPr>
        <w:t>congregants</w:t>
      </w:r>
      <w:r w:rsidR="00E57A19" w:rsidRPr="00085B3F">
        <w:rPr>
          <w:rFonts w:ascii="Arial" w:hAnsi="Arial" w:cs="Arial"/>
          <w:sz w:val="24"/>
          <w:szCs w:val="24"/>
        </w:rPr>
        <w:t xml:space="preserve"> arriving in intervals throughout the service.  The language used in synagogues is a greatly debated subject, the Talmud allows all prays to be said in any language.  However</w:t>
      </w:r>
      <w:r w:rsidR="00EF7AB5" w:rsidRPr="00085B3F">
        <w:rPr>
          <w:rFonts w:ascii="Arial" w:hAnsi="Arial" w:cs="Arial"/>
          <w:sz w:val="24"/>
          <w:szCs w:val="24"/>
        </w:rPr>
        <w:t xml:space="preserve">, throughout the middle ages it </w:t>
      </w:r>
      <w:r w:rsidR="00E57A19" w:rsidRPr="00085B3F">
        <w:rPr>
          <w:rFonts w:ascii="Arial" w:hAnsi="Arial" w:cs="Arial"/>
          <w:sz w:val="24"/>
          <w:szCs w:val="24"/>
        </w:rPr>
        <w:t xml:space="preserve">was accepted that the prayers </w:t>
      </w:r>
      <w:r w:rsidR="00EF7AB5" w:rsidRPr="00085B3F">
        <w:rPr>
          <w:rFonts w:ascii="Arial" w:hAnsi="Arial" w:cs="Arial"/>
          <w:sz w:val="24"/>
          <w:szCs w:val="24"/>
        </w:rPr>
        <w:t>should</w:t>
      </w:r>
      <w:r w:rsidR="00E57A19" w:rsidRPr="00085B3F">
        <w:rPr>
          <w:rFonts w:ascii="Arial" w:hAnsi="Arial" w:cs="Arial"/>
          <w:sz w:val="24"/>
          <w:szCs w:val="24"/>
        </w:rPr>
        <w:t xml:space="preserve"> only be said in Hebrew. (De Lance, 2000).</w:t>
      </w:r>
    </w:p>
    <w:p w14:paraId="24063074" w14:textId="36F2B44C" w:rsidR="00E57A19" w:rsidRPr="00085B3F" w:rsidRDefault="00EF7AB5" w:rsidP="00085B3F">
      <w:pPr>
        <w:shd w:val="clear" w:color="auto" w:fill="FFFFFF"/>
        <w:jc w:val="both"/>
        <w:rPr>
          <w:rFonts w:ascii="Arial" w:hAnsi="Arial" w:cs="Arial"/>
          <w:sz w:val="24"/>
          <w:szCs w:val="24"/>
        </w:rPr>
      </w:pPr>
      <w:r w:rsidRPr="00085B3F">
        <w:rPr>
          <w:rFonts w:ascii="Arial" w:hAnsi="Arial" w:cs="Arial"/>
          <w:sz w:val="24"/>
          <w:szCs w:val="24"/>
        </w:rPr>
        <w:t>It was not until</w:t>
      </w:r>
      <w:r w:rsidR="00E57A19" w:rsidRPr="00085B3F">
        <w:rPr>
          <w:rFonts w:ascii="Arial" w:hAnsi="Arial" w:cs="Arial"/>
          <w:sz w:val="24"/>
          <w:szCs w:val="24"/>
        </w:rPr>
        <w:t xml:space="preserve"> the nineteenth </w:t>
      </w:r>
      <w:r w:rsidRPr="00085B3F">
        <w:rPr>
          <w:rFonts w:ascii="Arial" w:hAnsi="Arial" w:cs="Arial"/>
          <w:sz w:val="24"/>
          <w:szCs w:val="24"/>
        </w:rPr>
        <w:t>century that many J</w:t>
      </w:r>
      <w:r w:rsidR="00E57A19" w:rsidRPr="00085B3F">
        <w:rPr>
          <w:rFonts w:ascii="Arial" w:hAnsi="Arial" w:cs="Arial"/>
          <w:sz w:val="24"/>
          <w:szCs w:val="24"/>
        </w:rPr>
        <w:t>ews promoted prayers to be said in their n</w:t>
      </w:r>
      <w:r w:rsidR="006D0053">
        <w:rPr>
          <w:rFonts w:ascii="Arial" w:hAnsi="Arial" w:cs="Arial"/>
          <w:sz w:val="24"/>
          <w:szCs w:val="24"/>
        </w:rPr>
        <w:t>ative gentile language, some found</w:t>
      </w:r>
      <w:r w:rsidR="00E57A19" w:rsidRPr="00085B3F">
        <w:rPr>
          <w:rFonts w:ascii="Arial" w:hAnsi="Arial" w:cs="Arial"/>
          <w:sz w:val="24"/>
          <w:szCs w:val="24"/>
        </w:rPr>
        <w:t xml:space="preserve"> the Hebrew language difficult to understand plus they saw it as a barrier between </w:t>
      </w:r>
      <w:r w:rsidR="006D0053">
        <w:rPr>
          <w:rFonts w:ascii="Arial" w:hAnsi="Arial" w:cs="Arial"/>
          <w:sz w:val="24"/>
          <w:szCs w:val="24"/>
        </w:rPr>
        <w:t xml:space="preserve">the </w:t>
      </w:r>
      <w:r w:rsidR="00E57A19" w:rsidRPr="00085B3F">
        <w:rPr>
          <w:rFonts w:ascii="Arial" w:hAnsi="Arial" w:cs="Arial"/>
          <w:sz w:val="24"/>
          <w:szCs w:val="24"/>
        </w:rPr>
        <w:t>Jew</w:t>
      </w:r>
      <w:r w:rsidR="006D0053">
        <w:rPr>
          <w:rFonts w:ascii="Arial" w:hAnsi="Arial" w:cs="Arial"/>
          <w:sz w:val="24"/>
          <w:szCs w:val="24"/>
        </w:rPr>
        <w:t>s</w:t>
      </w:r>
      <w:r w:rsidR="00E57A19" w:rsidRPr="00085B3F">
        <w:rPr>
          <w:rFonts w:ascii="Arial" w:hAnsi="Arial" w:cs="Arial"/>
          <w:sz w:val="24"/>
          <w:szCs w:val="24"/>
        </w:rPr>
        <w:t xml:space="preserve"> and </w:t>
      </w:r>
      <w:r w:rsidR="006D0053">
        <w:rPr>
          <w:rFonts w:ascii="Arial" w:hAnsi="Arial" w:cs="Arial"/>
          <w:sz w:val="24"/>
          <w:szCs w:val="24"/>
        </w:rPr>
        <w:t xml:space="preserve">the </w:t>
      </w:r>
      <w:r w:rsidR="00E57A19" w:rsidRPr="00085B3F">
        <w:rPr>
          <w:rFonts w:ascii="Arial" w:hAnsi="Arial" w:cs="Arial"/>
          <w:sz w:val="24"/>
          <w:szCs w:val="24"/>
        </w:rPr>
        <w:t>Gentile</w:t>
      </w:r>
      <w:r w:rsidR="006D0053">
        <w:rPr>
          <w:rFonts w:ascii="Arial" w:hAnsi="Arial" w:cs="Arial"/>
          <w:sz w:val="24"/>
          <w:szCs w:val="24"/>
        </w:rPr>
        <w:t>s</w:t>
      </w:r>
      <w:r w:rsidR="00E57A19" w:rsidRPr="00085B3F">
        <w:rPr>
          <w:rFonts w:ascii="Arial" w:hAnsi="Arial" w:cs="Arial"/>
          <w:sz w:val="24"/>
          <w:szCs w:val="24"/>
        </w:rPr>
        <w:t>.  Even the Orthodox modernists wanted a wider understand</w:t>
      </w:r>
      <w:r w:rsidRPr="00085B3F">
        <w:rPr>
          <w:rFonts w:ascii="Arial" w:hAnsi="Arial" w:cs="Arial"/>
          <w:sz w:val="24"/>
          <w:szCs w:val="24"/>
        </w:rPr>
        <w:t>ing of prayers and many of the J</w:t>
      </w:r>
      <w:r w:rsidR="00E57A19" w:rsidRPr="00085B3F">
        <w:rPr>
          <w:rFonts w:ascii="Arial" w:hAnsi="Arial" w:cs="Arial"/>
          <w:sz w:val="24"/>
          <w:szCs w:val="24"/>
        </w:rPr>
        <w:t>ewish prayer</w:t>
      </w:r>
      <w:r w:rsidRPr="00085B3F">
        <w:rPr>
          <w:rFonts w:ascii="Arial" w:hAnsi="Arial" w:cs="Arial"/>
          <w:sz w:val="24"/>
          <w:szCs w:val="24"/>
        </w:rPr>
        <w:t xml:space="preserve"> books were translated in both German and E</w:t>
      </w:r>
      <w:r w:rsidR="00E57A19" w:rsidRPr="00085B3F">
        <w:rPr>
          <w:rFonts w:ascii="Arial" w:hAnsi="Arial" w:cs="Arial"/>
          <w:sz w:val="24"/>
          <w:szCs w:val="24"/>
        </w:rPr>
        <w:t>nglish.</w:t>
      </w:r>
    </w:p>
    <w:p w14:paraId="480E1884" w14:textId="1D655A80" w:rsidR="00EF7AB5" w:rsidRPr="00085B3F" w:rsidRDefault="00BF1286" w:rsidP="00085B3F">
      <w:pPr>
        <w:shd w:val="clear" w:color="auto" w:fill="FFFFFF"/>
        <w:spacing w:before="240"/>
        <w:jc w:val="both"/>
        <w:rPr>
          <w:rFonts w:ascii="Arial" w:hAnsi="Arial" w:cs="Arial"/>
          <w:sz w:val="24"/>
          <w:szCs w:val="24"/>
        </w:rPr>
      </w:pPr>
      <w:r w:rsidRPr="00085B3F">
        <w:rPr>
          <w:rFonts w:ascii="Arial" w:hAnsi="Arial" w:cs="Arial"/>
          <w:sz w:val="24"/>
          <w:szCs w:val="24"/>
        </w:rPr>
        <w:lastRenderedPageBreak/>
        <w:t xml:space="preserve">It has been suggested that most </w:t>
      </w:r>
      <w:r w:rsidR="00EF7AB5" w:rsidRPr="00085B3F">
        <w:rPr>
          <w:rFonts w:ascii="Arial" w:hAnsi="Arial" w:cs="Arial"/>
          <w:sz w:val="24"/>
          <w:szCs w:val="24"/>
        </w:rPr>
        <w:t>Conservative</w:t>
      </w:r>
      <w:r w:rsidRPr="00085B3F">
        <w:rPr>
          <w:rFonts w:ascii="Arial" w:hAnsi="Arial" w:cs="Arial"/>
          <w:sz w:val="24"/>
          <w:szCs w:val="24"/>
        </w:rPr>
        <w:t xml:space="preserve"> syn</w:t>
      </w:r>
      <w:r w:rsidR="00EF7AB5" w:rsidRPr="00085B3F">
        <w:rPr>
          <w:rFonts w:ascii="Arial" w:hAnsi="Arial" w:cs="Arial"/>
          <w:sz w:val="24"/>
          <w:szCs w:val="24"/>
        </w:rPr>
        <w:t>agogues are situated in the suburban parts of the</w:t>
      </w:r>
      <w:r w:rsidRPr="00085B3F">
        <w:rPr>
          <w:rFonts w:ascii="Arial" w:hAnsi="Arial" w:cs="Arial"/>
          <w:sz w:val="24"/>
          <w:szCs w:val="24"/>
        </w:rPr>
        <w:t xml:space="preserve"> cities</w:t>
      </w:r>
      <w:r w:rsidR="00EF7AB5" w:rsidRPr="00085B3F">
        <w:rPr>
          <w:rFonts w:ascii="Arial" w:hAnsi="Arial" w:cs="Arial"/>
          <w:sz w:val="24"/>
          <w:szCs w:val="24"/>
        </w:rPr>
        <w:t>, however twenty three percent was said to be located in large cities with nineteen percent favouring smaller cities, with only just seven percent situated in rura</w:t>
      </w:r>
      <w:r w:rsidR="006D0053">
        <w:rPr>
          <w:rFonts w:ascii="Arial" w:hAnsi="Arial" w:cs="Arial"/>
          <w:sz w:val="24"/>
          <w:szCs w:val="24"/>
        </w:rPr>
        <w:t>l locations, it appears that the majority of the younger</w:t>
      </w:r>
      <w:r w:rsidR="00EF7AB5" w:rsidRPr="00085B3F">
        <w:rPr>
          <w:rFonts w:ascii="Arial" w:hAnsi="Arial" w:cs="Arial"/>
          <w:sz w:val="24"/>
          <w:szCs w:val="24"/>
        </w:rPr>
        <w:t xml:space="preserve"> conservative</w:t>
      </w:r>
      <w:r w:rsidR="006D0053">
        <w:rPr>
          <w:rFonts w:ascii="Arial" w:hAnsi="Arial" w:cs="Arial"/>
          <w:sz w:val="24"/>
          <w:szCs w:val="24"/>
        </w:rPr>
        <w:t>s</w:t>
      </w:r>
      <w:r w:rsidR="00EF7AB5" w:rsidRPr="00085B3F">
        <w:rPr>
          <w:rFonts w:ascii="Arial" w:hAnsi="Arial" w:cs="Arial"/>
          <w:sz w:val="24"/>
          <w:szCs w:val="24"/>
        </w:rPr>
        <w:t xml:space="preserve"> actually live in the more subu</w:t>
      </w:r>
      <w:r w:rsidR="004527D1">
        <w:rPr>
          <w:rFonts w:ascii="Arial" w:hAnsi="Arial" w:cs="Arial"/>
          <w:sz w:val="24"/>
          <w:szCs w:val="24"/>
        </w:rPr>
        <w:t xml:space="preserve">rban areas </w:t>
      </w:r>
      <w:r w:rsidR="001E1B04" w:rsidRPr="00085B3F">
        <w:rPr>
          <w:rFonts w:ascii="Arial" w:hAnsi="Arial" w:cs="Arial"/>
          <w:sz w:val="24"/>
          <w:szCs w:val="24"/>
        </w:rPr>
        <w:t>(Wertheimer 1996)</w:t>
      </w:r>
      <w:r w:rsidR="004527D1">
        <w:rPr>
          <w:rFonts w:ascii="Arial" w:hAnsi="Arial" w:cs="Arial"/>
          <w:sz w:val="24"/>
          <w:szCs w:val="24"/>
        </w:rPr>
        <w:t>.</w:t>
      </w:r>
    </w:p>
    <w:p w14:paraId="2D0AC90C" w14:textId="42716A1E" w:rsidR="001229C2" w:rsidRPr="001229C2" w:rsidRDefault="001E1B04" w:rsidP="00085B3F">
      <w:pPr>
        <w:shd w:val="clear" w:color="auto" w:fill="FFFFFF"/>
        <w:jc w:val="both"/>
        <w:rPr>
          <w:rFonts w:ascii="Arial" w:hAnsi="Arial" w:cs="Arial"/>
          <w:sz w:val="24"/>
          <w:szCs w:val="24"/>
        </w:rPr>
      </w:pPr>
      <w:r w:rsidRPr="00085B3F">
        <w:rPr>
          <w:rFonts w:ascii="Arial" w:hAnsi="Arial" w:cs="Arial"/>
          <w:sz w:val="24"/>
          <w:szCs w:val="24"/>
        </w:rPr>
        <w:t>Wertheimer</w:t>
      </w:r>
      <w:r w:rsidR="00750D86">
        <w:rPr>
          <w:rFonts w:ascii="Arial" w:hAnsi="Arial" w:cs="Arial"/>
          <w:sz w:val="24"/>
          <w:szCs w:val="24"/>
        </w:rPr>
        <w:t xml:space="preserve"> (1996), </w:t>
      </w:r>
      <w:r w:rsidRPr="00085B3F">
        <w:rPr>
          <w:rFonts w:ascii="Arial" w:hAnsi="Arial" w:cs="Arial"/>
          <w:sz w:val="24"/>
          <w:szCs w:val="24"/>
        </w:rPr>
        <w:t xml:space="preserve">estimated that the youngest of </w:t>
      </w:r>
      <w:r w:rsidR="006D0053">
        <w:rPr>
          <w:rFonts w:ascii="Arial" w:hAnsi="Arial" w:cs="Arial"/>
          <w:sz w:val="24"/>
          <w:szCs w:val="24"/>
        </w:rPr>
        <w:t xml:space="preserve">the </w:t>
      </w:r>
      <w:r w:rsidRPr="00085B3F">
        <w:rPr>
          <w:rFonts w:ascii="Arial" w:hAnsi="Arial" w:cs="Arial"/>
          <w:sz w:val="24"/>
          <w:szCs w:val="24"/>
        </w:rPr>
        <w:t>Jewish conservative congregations are normally located within the suburban areas.</w:t>
      </w:r>
      <w:r w:rsidR="00A8432C" w:rsidRPr="00085B3F">
        <w:rPr>
          <w:rFonts w:ascii="Arial" w:hAnsi="Arial" w:cs="Arial"/>
          <w:sz w:val="24"/>
          <w:szCs w:val="24"/>
        </w:rPr>
        <w:t xml:space="preserve"> In view of these differences, there appears to be huge differences and variations in the synagogues programs for children and families</w:t>
      </w:r>
      <w:r w:rsidR="004547D1" w:rsidRPr="00085B3F">
        <w:rPr>
          <w:rFonts w:ascii="Arial" w:hAnsi="Arial" w:cs="Arial"/>
          <w:sz w:val="24"/>
          <w:szCs w:val="24"/>
        </w:rPr>
        <w:t>.</w:t>
      </w:r>
    </w:p>
    <w:p w14:paraId="7419B9E1" w14:textId="134CA1C1" w:rsidR="00380AAC" w:rsidRPr="00085B3F" w:rsidRDefault="004D10C8" w:rsidP="00085B3F">
      <w:pPr>
        <w:shd w:val="clear" w:color="auto" w:fill="FFFFFF"/>
        <w:jc w:val="both"/>
        <w:rPr>
          <w:rFonts w:ascii="Arial" w:hAnsi="Arial" w:cs="Arial"/>
          <w:sz w:val="24"/>
          <w:szCs w:val="24"/>
        </w:rPr>
      </w:pPr>
      <w:r w:rsidRPr="00085B3F">
        <w:rPr>
          <w:rFonts w:ascii="Arial" w:hAnsi="Arial" w:cs="Arial"/>
          <w:sz w:val="24"/>
          <w:szCs w:val="24"/>
        </w:rPr>
        <w:t xml:space="preserve"> </w:t>
      </w:r>
      <w:r w:rsidR="000171D1" w:rsidRPr="00085B3F">
        <w:rPr>
          <w:rFonts w:ascii="Arial" w:hAnsi="Arial" w:cs="Arial"/>
          <w:sz w:val="24"/>
          <w:szCs w:val="24"/>
        </w:rPr>
        <w:t>Like different denomination within Christianity, we have the more orthodox Christians that take a very literal and hard conservative view of scripture, and that worship can be more formal and more controlled, however we also have the more liberal denominations that take a more symbolic view of scripture and where worship is more freely expressed and that there are no codes of worship dress or behaviour, and it is apparent that the same theme exists within the different styles of Judaism and their actions and beliefs within the synagogues,</w:t>
      </w:r>
    </w:p>
    <w:p w14:paraId="3EB33C95" w14:textId="59183970" w:rsidR="000171D1" w:rsidRPr="00085B3F" w:rsidRDefault="000171D1" w:rsidP="00085B3F">
      <w:pPr>
        <w:shd w:val="clear" w:color="auto" w:fill="FFFFFF"/>
        <w:jc w:val="both"/>
        <w:rPr>
          <w:rFonts w:ascii="Arial" w:hAnsi="Arial" w:cs="Arial"/>
          <w:sz w:val="24"/>
          <w:szCs w:val="24"/>
        </w:rPr>
      </w:pPr>
      <w:r w:rsidRPr="00085B3F">
        <w:rPr>
          <w:rFonts w:ascii="Arial" w:hAnsi="Arial" w:cs="Arial"/>
          <w:sz w:val="24"/>
          <w:szCs w:val="24"/>
        </w:rPr>
        <w:t xml:space="preserve">Within Orthodox and the more conservative forms worship and teachings, we see a more sacred </w:t>
      </w:r>
      <w:r w:rsidR="005B7460" w:rsidRPr="00085B3F">
        <w:rPr>
          <w:rFonts w:ascii="Arial" w:hAnsi="Arial" w:cs="Arial"/>
          <w:sz w:val="24"/>
          <w:szCs w:val="24"/>
        </w:rPr>
        <w:t xml:space="preserve">and sometimes a more literal </w:t>
      </w:r>
      <w:r w:rsidRPr="00085B3F">
        <w:rPr>
          <w:rFonts w:ascii="Arial" w:hAnsi="Arial" w:cs="Arial"/>
          <w:sz w:val="24"/>
          <w:szCs w:val="24"/>
        </w:rPr>
        <w:t>view of the</w:t>
      </w:r>
      <w:r w:rsidR="00AC3420" w:rsidRPr="00085B3F">
        <w:rPr>
          <w:rFonts w:ascii="Arial" w:hAnsi="Arial" w:cs="Arial"/>
          <w:sz w:val="24"/>
          <w:szCs w:val="24"/>
        </w:rPr>
        <w:t xml:space="preserve"> </w:t>
      </w:r>
      <w:r w:rsidR="00085B3F" w:rsidRPr="00085B3F">
        <w:rPr>
          <w:rFonts w:ascii="Arial" w:hAnsi="Arial" w:cs="Arial"/>
          <w:sz w:val="24"/>
          <w:szCs w:val="24"/>
        </w:rPr>
        <w:t>Pentateuch (</w:t>
      </w:r>
      <w:r w:rsidRPr="00085B3F">
        <w:rPr>
          <w:rFonts w:ascii="Arial" w:hAnsi="Arial" w:cs="Arial"/>
          <w:sz w:val="24"/>
          <w:szCs w:val="24"/>
        </w:rPr>
        <w:t xml:space="preserve">Hebrew </w:t>
      </w:r>
      <w:r w:rsidR="00085B3F" w:rsidRPr="00085B3F">
        <w:rPr>
          <w:rFonts w:ascii="Arial" w:hAnsi="Arial" w:cs="Arial"/>
          <w:sz w:val="24"/>
          <w:szCs w:val="24"/>
        </w:rPr>
        <w:t>Scriptures</w:t>
      </w:r>
      <w:r w:rsidRPr="00085B3F">
        <w:rPr>
          <w:rFonts w:ascii="Arial" w:hAnsi="Arial" w:cs="Arial"/>
          <w:sz w:val="24"/>
          <w:szCs w:val="24"/>
        </w:rPr>
        <w:t>)</w:t>
      </w:r>
      <w:r w:rsidR="005B7460" w:rsidRPr="00085B3F">
        <w:rPr>
          <w:rFonts w:ascii="Arial" w:hAnsi="Arial" w:cs="Arial"/>
          <w:sz w:val="24"/>
          <w:szCs w:val="24"/>
        </w:rPr>
        <w:t xml:space="preserve"> than the style of teachings we see in the more liberal reformed synagogues.</w:t>
      </w:r>
    </w:p>
    <w:p w14:paraId="305D04AD" w14:textId="497CA7CA" w:rsidR="005B7460" w:rsidRPr="00085B3F" w:rsidRDefault="005B7460" w:rsidP="00085B3F">
      <w:pPr>
        <w:shd w:val="clear" w:color="auto" w:fill="FFFFFF"/>
        <w:jc w:val="both"/>
        <w:rPr>
          <w:rFonts w:ascii="Arial" w:hAnsi="Arial" w:cs="Arial"/>
          <w:sz w:val="24"/>
          <w:szCs w:val="24"/>
        </w:rPr>
      </w:pPr>
      <w:r w:rsidRPr="00085B3F">
        <w:rPr>
          <w:rFonts w:ascii="Arial" w:hAnsi="Arial" w:cs="Arial"/>
          <w:sz w:val="24"/>
          <w:szCs w:val="24"/>
        </w:rPr>
        <w:t>Liebman</w:t>
      </w:r>
      <w:r w:rsidR="006D0053">
        <w:rPr>
          <w:rFonts w:ascii="Arial" w:hAnsi="Arial" w:cs="Arial"/>
          <w:sz w:val="24"/>
          <w:szCs w:val="24"/>
        </w:rPr>
        <w:t xml:space="preserve"> (1979) </w:t>
      </w:r>
      <w:r w:rsidRPr="00085B3F">
        <w:rPr>
          <w:rFonts w:ascii="Arial" w:hAnsi="Arial" w:cs="Arial"/>
          <w:sz w:val="24"/>
          <w:szCs w:val="24"/>
        </w:rPr>
        <w:t>concluded within his studies</w:t>
      </w:r>
      <w:r w:rsidR="00F31AEE">
        <w:rPr>
          <w:rFonts w:ascii="Arial" w:hAnsi="Arial" w:cs="Arial"/>
          <w:sz w:val="24"/>
          <w:szCs w:val="24"/>
        </w:rPr>
        <w:t>,</w:t>
      </w:r>
      <w:r w:rsidRPr="00085B3F">
        <w:rPr>
          <w:rFonts w:ascii="Arial" w:hAnsi="Arial" w:cs="Arial"/>
          <w:sz w:val="24"/>
          <w:szCs w:val="24"/>
        </w:rPr>
        <w:t xml:space="preserve"> </w:t>
      </w:r>
      <w:r w:rsidR="00F31AEE">
        <w:rPr>
          <w:rFonts w:ascii="Arial" w:hAnsi="Arial" w:cs="Arial"/>
          <w:sz w:val="24"/>
          <w:szCs w:val="24"/>
        </w:rPr>
        <w:t xml:space="preserve">which were </w:t>
      </w:r>
      <w:r w:rsidRPr="00085B3F">
        <w:rPr>
          <w:rFonts w:ascii="Arial" w:hAnsi="Arial" w:cs="Arial"/>
          <w:sz w:val="24"/>
          <w:szCs w:val="24"/>
        </w:rPr>
        <w:t xml:space="preserve">conducted in nineteen seventy that the large majority of American Jews identified themselves as Orthodox or conservative, a large eighty two </w:t>
      </w:r>
      <w:r w:rsidR="00F31AEE">
        <w:rPr>
          <w:rFonts w:ascii="Arial" w:hAnsi="Arial" w:cs="Arial"/>
          <w:sz w:val="24"/>
          <w:szCs w:val="24"/>
        </w:rPr>
        <w:t>percent</w:t>
      </w:r>
      <w:r w:rsidRPr="00085B3F">
        <w:rPr>
          <w:rFonts w:ascii="Arial" w:hAnsi="Arial" w:cs="Arial"/>
          <w:sz w:val="24"/>
          <w:szCs w:val="24"/>
        </w:rPr>
        <w:t>, and that the more reformed Jews and those that simply just identified themselves as Jewish was as low as eighteen percent.</w:t>
      </w:r>
    </w:p>
    <w:p w14:paraId="3FFCB53E" w14:textId="0C06444C" w:rsidR="005B7460" w:rsidRDefault="00336445" w:rsidP="00085B3F">
      <w:pPr>
        <w:shd w:val="clear" w:color="auto" w:fill="FFFFFF"/>
        <w:jc w:val="both"/>
        <w:rPr>
          <w:rFonts w:ascii="Arial" w:hAnsi="Arial" w:cs="Arial"/>
          <w:sz w:val="24"/>
          <w:szCs w:val="24"/>
        </w:rPr>
      </w:pPr>
      <w:r>
        <w:rPr>
          <w:rFonts w:ascii="Arial" w:hAnsi="Arial" w:cs="Arial"/>
          <w:sz w:val="24"/>
          <w:szCs w:val="24"/>
        </w:rPr>
        <w:t>In conclusion t</w:t>
      </w:r>
      <w:bookmarkStart w:id="0" w:name="_GoBack"/>
      <w:bookmarkEnd w:id="0"/>
      <w:r w:rsidR="005B7460" w:rsidRPr="00085B3F">
        <w:rPr>
          <w:rFonts w:ascii="Arial" w:hAnsi="Arial" w:cs="Arial"/>
          <w:sz w:val="24"/>
          <w:szCs w:val="24"/>
        </w:rPr>
        <w:t>he Orthodox Jews are more incli</w:t>
      </w:r>
      <w:r w:rsidR="00B91DD8" w:rsidRPr="00085B3F">
        <w:rPr>
          <w:rFonts w:ascii="Arial" w:hAnsi="Arial" w:cs="Arial"/>
          <w:sz w:val="24"/>
          <w:szCs w:val="24"/>
        </w:rPr>
        <w:t xml:space="preserve">ned to believe in the sovereignty of G_D, and believe in the divine inspiration of the </w:t>
      </w:r>
      <w:r w:rsidR="00085B3F" w:rsidRPr="00085B3F">
        <w:rPr>
          <w:rFonts w:ascii="Arial" w:hAnsi="Arial" w:cs="Arial"/>
          <w:sz w:val="24"/>
          <w:szCs w:val="24"/>
        </w:rPr>
        <w:t>Pentateuch (</w:t>
      </w:r>
      <w:r w:rsidR="00B91DD8" w:rsidRPr="00085B3F">
        <w:rPr>
          <w:rFonts w:ascii="Arial" w:hAnsi="Arial" w:cs="Arial"/>
          <w:sz w:val="24"/>
          <w:szCs w:val="24"/>
        </w:rPr>
        <w:t>Hebrew scriptures) and who also observe the Jewish rituals and laws than Jews are identity as simply conservative, who are still likely to stick with some of the traditional Jewish beliefs and still practise Traditional Jewish rituals so much more so than those that define themselves as more reformed and liberal.</w:t>
      </w:r>
      <w:r w:rsidR="00AC3420" w:rsidRPr="00085B3F">
        <w:rPr>
          <w:rFonts w:ascii="Arial" w:hAnsi="Arial" w:cs="Arial"/>
          <w:sz w:val="24"/>
          <w:szCs w:val="24"/>
        </w:rPr>
        <w:t xml:space="preserve"> It would appear to the outside observer that the more Orthodox Jews and their practises with their synagogues are the more committed to the sacredness of G-D’s word within the Pentateuch and are the more ardent observers of Jewish rituals, where the more conservative Jews seem to be more traditional, whereas the more reformed Judaic practises within their synagogues are way more liberal in their thinking to the interpretation of the Pentateuch and also more liberal with the way they conduct their synagogue worship</w:t>
      </w:r>
      <w:r w:rsidR="00C70877" w:rsidRPr="00085B3F">
        <w:rPr>
          <w:rFonts w:ascii="Arial" w:hAnsi="Arial" w:cs="Arial"/>
          <w:sz w:val="24"/>
          <w:szCs w:val="24"/>
        </w:rPr>
        <w:t>, and the observance of Jewish Law and tradition, one would tend to conclude that between the Orthodox and Reformed Jews the conservative Jews are p</w:t>
      </w:r>
      <w:r w:rsidR="004527D1">
        <w:rPr>
          <w:rFonts w:ascii="Arial" w:hAnsi="Arial" w:cs="Arial"/>
          <w:sz w:val="24"/>
          <w:szCs w:val="24"/>
        </w:rPr>
        <w:t xml:space="preserve">robably somewhere in the middle </w:t>
      </w:r>
      <w:r w:rsidR="00C70877" w:rsidRPr="00085B3F">
        <w:rPr>
          <w:rFonts w:ascii="Arial" w:hAnsi="Arial" w:cs="Arial"/>
          <w:sz w:val="24"/>
          <w:szCs w:val="24"/>
        </w:rPr>
        <w:t>(Liebman 1970</w:t>
      </w:r>
      <w:r w:rsidR="00750D86">
        <w:rPr>
          <w:rFonts w:ascii="Arial" w:hAnsi="Arial" w:cs="Arial"/>
          <w:sz w:val="24"/>
          <w:szCs w:val="24"/>
        </w:rPr>
        <w:t>, pp. 106-107</w:t>
      </w:r>
      <w:r w:rsidR="00C70877" w:rsidRPr="00085B3F">
        <w:rPr>
          <w:rFonts w:ascii="Arial" w:hAnsi="Arial" w:cs="Arial"/>
          <w:sz w:val="24"/>
          <w:szCs w:val="24"/>
        </w:rPr>
        <w:t>)</w:t>
      </w:r>
      <w:r w:rsidR="004527D1">
        <w:rPr>
          <w:rFonts w:ascii="Arial" w:hAnsi="Arial" w:cs="Arial"/>
          <w:sz w:val="24"/>
          <w:szCs w:val="24"/>
        </w:rPr>
        <w:t>.</w:t>
      </w:r>
    </w:p>
    <w:p w14:paraId="0AB6786E" w14:textId="77777777" w:rsidR="004527D1" w:rsidRDefault="004527D1" w:rsidP="00085B3F">
      <w:pPr>
        <w:shd w:val="clear" w:color="auto" w:fill="FFFFFF"/>
        <w:jc w:val="both"/>
        <w:rPr>
          <w:rFonts w:ascii="Arial" w:hAnsi="Arial" w:cs="Arial"/>
          <w:sz w:val="24"/>
          <w:szCs w:val="24"/>
        </w:rPr>
      </w:pPr>
    </w:p>
    <w:p w14:paraId="693D19A3" w14:textId="77777777" w:rsidR="00750D86" w:rsidRDefault="00750D86" w:rsidP="00085B3F">
      <w:pPr>
        <w:shd w:val="clear" w:color="auto" w:fill="FFFFFF"/>
        <w:jc w:val="both"/>
        <w:rPr>
          <w:rFonts w:ascii="Arial" w:hAnsi="Arial" w:cs="Arial"/>
          <w:b/>
          <w:sz w:val="28"/>
          <w:szCs w:val="28"/>
        </w:rPr>
      </w:pPr>
    </w:p>
    <w:p w14:paraId="680D7F6B" w14:textId="77777777" w:rsidR="00750D86" w:rsidRDefault="00750D86" w:rsidP="00085B3F">
      <w:pPr>
        <w:shd w:val="clear" w:color="auto" w:fill="FFFFFF"/>
        <w:jc w:val="both"/>
        <w:rPr>
          <w:rFonts w:ascii="Arial" w:hAnsi="Arial" w:cs="Arial"/>
          <w:b/>
          <w:sz w:val="28"/>
          <w:szCs w:val="28"/>
        </w:rPr>
      </w:pPr>
    </w:p>
    <w:p w14:paraId="68DE19B7" w14:textId="77777777" w:rsidR="00750D86" w:rsidRDefault="00750D86" w:rsidP="00085B3F">
      <w:pPr>
        <w:shd w:val="clear" w:color="auto" w:fill="FFFFFF"/>
        <w:jc w:val="both"/>
        <w:rPr>
          <w:rFonts w:ascii="Arial" w:hAnsi="Arial" w:cs="Arial"/>
          <w:b/>
          <w:sz w:val="28"/>
          <w:szCs w:val="28"/>
        </w:rPr>
      </w:pPr>
    </w:p>
    <w:p w14:paraId="2B8D6643" w14:textId="77777777" w:rsidR="00750D86" w:rsidRDefault="00750D86" w:rsidP="00085B3F">
      <w:pPr>
        <w:shd w:val="clear" w:color="auto" w:fill="FFFFFF"/>
        <w:jc w:val="both"/>
        <w:rPr>
          <w:rFonts w:ascii="Arial" w:hAnsi="Arial" w:cs="Arial"/>
          <w:b/>
          <w:sz w:val="28"/>
          <w:szCs w:val="28"/>
        </w:rPr>
      </w:pPr>
    </w:p>
    <w:p w14:paraId="4E3DDCE1" w14:textId="77777777" w:rsidR="00F31AEE" w:rsidRDefault="00F31AEE" w:rsidP="00085B3F">
      <w:pPr>
        <w:shd w:val="clear" w:color="auto" w:fill="FFFFFF"/>
        <w:jc w:val="both"/>
        <w:rPr>
          <w:rFonts w:ascii="Arial" w:hAnsi="Arial" w:cs="Arial"/>
          <w:b/>
          <w:sz w:val="28"/>
          <w:szCs w:val="28"/>
        </w:rPr>
      </w:pPr>
    </w:p>
    <w:p w14:paraId="364F7E2D" w14:textId="77777777" w:rsidR="00F31AEE" w:rsidRDefault="00F31AEE" w:rsidP="00085B3F">
      <w:pPr>
        <w:shd w:val="clear" w:color="auto" w:fill="FFFFFF"/>
        <w:jc w:val="both"/>
        <w:rPr>
          <w:rFonts w:ascii="Arial" w:hAnsi="Arial" w:cs="Arial"/>
          <w:b/>
          <w:sz w:val="28"/>
          <w:szCs w:val="28"/>
        </w:rPr>
      </w:pPr>
    </w:p>
    <w:p w14:paraId="1536D23B" w14:textId="6177C3FB" w:rsidR="004527D1" w:rsidRDefault="004527D1" w:rsidP="00085B3F">
      <w:pPr>
        <w:shd w:val="clear" w:color="auto" w:fill="FFFFFF"/>
        <w:jc w:val="both"/>
        <w:rPr>
          <w:rFonts w:ascii="Arial" w:hAnsi="Arial" w:cs="Arial"/>
          <w:b/>
          <w:sz w:val="28"/>
          <w:szCs w:val="28"/>
        </w:rPr>
      </w:pPr>
      <w:r>
        <w:rPr>
          <w:rFonts w:ascii="Arial" w:hAnsi="Arial" w:cs="Arial"/>
          <w:b/>
          <w:sz w:val="28"/>
          <w:szCs w:val="28"/>
        </w:rPr>
        <w:t>Reference List</w:t>
      </w:r>
    </w:p>
    <w:p w14:paraId="5CC73637" w14:textId="34920715" w:rsidR="004527D1" w:rsidRDefault="004527D1" w:rsidP="004527D1">
      <w:pPr>
        <w:shd w:val="clear" w:color="auto" w:fill="FFFFFF"/>
        <w:ind w:left="720" w:hanging="720"/>
        <w:jc w:val="both"/>
        <w:rPr>
          <w:rFonts w:ascii="Arial" w:hAnsi="Arial" w:cs="Arial"/>
          <w:sz w:val="24"/>
          <w:szCs w:val="24"/>
        </w:rPr>
      </w:pPr>
      <w:r>
        <w:rPr>
          <w:rFonts w:ascii="Arial" w:hAnsi="Arial" w:cs="Arial"/>
          <w:sz w:val="24"/>
          <w:szCs w:val="24"/>
        </w:rPr>
        <w:t xml:space="preserve">De Lange. N. (2000) </w:t>
      </w:r>
      <w:proofErr w:type="gramStart"/>
      <w:r>
        <w:rPr>
          <w:rFonts w:ascii="Arial" w:hAnsi="Arial" w:cs="Arial"/>
          <w:i/>
          <w:sz w:val="24"/>
          <w:szCs w:val="24"/>
        </w:rPr>
        <w:t>An</w:t>
      </w:r>
      <w:proofErr w:type="gramEnd"/>
      <w:r>
        <w:rPr>
          <w:rFonts w:ascii="Arial" w:hAnsi="Arial" w:cs="Arial"/>
          <w:i/>
          <w:sz w:val="24"/>
          <w:szCs w:val="24"/>
        </w:rPr>
        <w:t xml:space="preserve"> Introduction to Judaism. </w:t>
      </w:r>
      <w:r w:rsidRPr="004527D1">
        <w:rPr>
          <w:rFonts w:ascii="Arial" w:hAnsi="Arial" w:cs="Arial"/>
          <w:sz w:val="24"/>
          <w:szCs w:val="24"/>
        </w:rPr>
        <w:t>United Kingdom</w:t>
      </w:r>
      <w:r>
        <w:rPr>
          <w:rFonts w:ascii="Arial" w:hAnsi="Arial" w:cs="Arial"/>
          <w:sz w:val="24"/>
          <w:szCs w:val="24"/>
        </w:rPr>
        <w:t>:</w:t>
      </w:r>
      <w:r w:rsidRPr="004527D1">
        <w:rPr>
          <w:rFonts w:ascii="Arial" w:hAnsi="Arial" w:cs="Arial"/>
          <w:sz w:val="24"/>
          <w:szCs w:val="24"/>
        </w:rPr>
        <w:t xml:space="preserve"> </w:t>
      </w:r>
      <w:r>
        <w:rPr>
          <w:rFonts w:ascii="Arial" w:hAnsi="Arial" w:cs="Arial"/>
          <w:sz w:val="24"/>
          <w:szCs w:val="24"/>
        </w:rPr>
        <w:t xml:space="preserve">Cambridge </w:t>
      </w:r>
      <w:r w:rsidRPr="004527D1">
        <w:rPr>
          <w:rFonts w:ascii="Arial" w:hAnsi="Arial" w:cs="Arial"/>
          <w:sz w:val="24"/>
          <w:szCs w:val="24"/>
        </w:rPr>
        <w:t>University Press</w:t>
      </w:r>
      <w:r>
        <w:rPr>
          <w:rFonts w:ascii="Arial" w:hAnsi="Arial" w:cs="Arial"/>
          <w:sz w:val="24"/>
          <w:szCs w:val="24"/>
        </w:rPr>
        <w:t>.</w:t>
      </w:r>
    </w:p>
    <w:p w14:paraId="73CE4DBA" w14:textId="7FBBF89A" w:rsidR="00750D86" w:rsidRDefault="00750D86" w:rsidP="006D0053">
      <w:pPr>
        <w:shd w:val="clear" w:color="auto" w:fill="FFFFFF"/>
        <w:ind w:left="720" w:hanging="720"/>
        <w:rPr>
          <w:rFonts w:ascii="Arial" w:hAnsi="Arial" w:cs="Arial"/>
          <w:sz w:val="24"/>
          <w:szCs w:val="24"/>
        </w:rPr>
      </w:pPr>
      <w:r>
        <w:rPr>
          <w:rFonts w:ascii="Arial" w:hAnsi="Arial" w:cs="Arial"/>
          <w:sz w:val="24"/>
          <w:szCs w:val="24"/>
        </w:rPr>
        <w:t xml:space="preserve">Liebman, C.S. (1979) </w:t>
      </w:r>
      <w:r>
        <w:rPr>
          <w:rFonts w:ascii="Arial" w:hAnsi="Arial" w:cs="Arial"/>
          <w:i/>
          <w:sz w:val="24"/>
          <w:szCs w:val="24"/>
        </w:rPr>
        <w:t xml:space="preserve">Orthodox Judaism Today. </w:t>
      </w:r>
      <w:r>
        <w:rPr>
          <w:rFonts w:ascii="Arial" w:hAnsi="Arial" w:cs="Arial"/>
          <w:sz w:val="24"/>
          <w:szCs w:val="24"/>
        </w:rPr>
        <w:t>Available at:</w:t>
      </w:r>
      <w:r w:rsidRPr="00750D86">
        <w:t xml:space="preserve"> </w:t>
      </w:r>
      <w:hyperlink r:id="rId6" w:history="1">
        <w:r w:rsidRPr="00336445">
          <w:rPr>
            <w:rStyle w:val="Hyperlink"/>
            <w:rFonts w:ascii="Arial" w:hAnsi="Arial" w:cs="Arial"/>
            <w:sz w:val="24"/>
            <w:szCs w:val="24"/>
          </w:rPr>
          <w:t>https://www.yutorah.org/_cdn/_materials/ACF47F.pdf</w:t>
        </w:r>
      </w:hyperlink>
      <w:r w:rsidRPr="00336445">
        <w:rPr>
          <w:rFonts w:ascii="Arial" w:hAnsi="Arial" w:cs="Arial"/>
          <w:sz w:val="24"/>
          <w:szCs w:val="24"/>
        </w:rPr>
        <w:t xml:space="preserve"> </w:t>
      </w:r>
      <w:r>
        <w:t xml:space="preserve">  </w:t>
      </w:r>
      <w:r>
        <w:rPr>
          <w:rFonts w:ascii="Arial" w:hAnsi="Arial" w:cs="Arial"/>
          <w:sz w:val="24"/>
          <w:szCs w:val="24"/>
        </w:rPr>
        <w:t>(Accessed: 22 November 2019).</w:t>
      </w:r>
    </w:p>
    <w:p w14:paraId="56198DF8" w14:textId="4B17BCEC" w:rsidR="00336445" w:rsidRPr="00336445" w:rsidRDefault="00336445" w:rsidP="006D0053">
      <w:pPr>
        <w:shd w:val="clear" w:color="auto" w:fill="FFFFFF"/>
        <w:ind w:left="720" w:hanging="720"/>
        <w:rPr>
          <w:rFonts w:ascii="Arial" w:hAnsi="Arial" w:cs="Arial"/>
          <w:sz w:val="24"/>
          <w:szCs w:val="24"/>
        </w:rPr>
      </w:pPr>
      <w:r>
        <w:rPr>
          <w:rFonts w:ascii="Arial" w:hAnsi="Arial" w:cs="Arial"/>
          <w:sz w:val="24"/>
          <w:szCs w:val="24"/>
        </w:rPr>
        <w:t xml:space="preserve">Soloveichik, M. (no date) </w:t>
      </w:r>
      <w:r>
        <w:rPr>
          <w:rFonts w:ascii="Arial" w:hAnsi="Arial" w:cs="Arial"/>
          <w:i/>
          <w:sz w:val="24"/>
          <w:szCs w:val="24"/>
        </w:rPr>
        <w:t xml:space="preserve">Brainy Quote. </w:t>
      </w:r>
      <w:r>
        <w:rPr>
          <w:rFonts w:ascii="Arial" w:hAnsi="Arial" w:cs="Arial"/>
          <w:sz w:val="24"/>
          <w:szCs w:val="24"/>
        </w:rPr>
        <w:t>Available at:</w:t>
      </w:r>
      <w:r w:rsidRPr="00336445">
        <w:t xml:space="preserve"> </w:t>
      </w:r>
      <w:hyperlink r:id="rId7" w:history="1">
        <w:r w:rsidRPr="00336445">
          <w:rPr>
            <w:rStyle w:val="Hyperlink"/>
            <w:rFonts w:ascii="Arial" w:hAnsi="Arial" w:cs="Arial"/>
            <w:sz w:val="24"/>
            <w:szCs w:val="24"/>
          </w:rPr>
          <w:t>https://www.brainyquote.com/authors/meir-soloveichik-quotes</w:t>
        </w:r>
      </w:hyperlink>
      <w:r>
        <w:t xml:space="preserve"> </w:t>
      </w:r>
      <w:r>
        <w:rPr>
          <w:rFonts w:ascii="Arial" w:hAnsi="Arial" w:cs="Arial"/>
          <w:sz w:val="24"/>
          <w:szCs w:val="24"/>
        </w:rPr>
        <w:t>(Accessed: 22 November 2019).</w:t>
      </w:r>
    </w:p>
    <w:p w14:paraId="230DCC73" w14:textId="1BE72A8D" w:rsidR="006D0053" w:rsidRPr="006D0053" w:rsidRDefault="006D0053" w:rsidP="004527D1">
      <w:pPr>
        <w:shd w:val="clear" w:color="auto" w:fill="FFFFFF"/>
        <w:ind w:left="720" w:hanging="720"/>
        <w:jc w:val="both"/>
        <w:rPr>
          <w:rFonts w:ascii="Arial" w:hAnsi="Arial" w:cs="Arial"/>
          <w:sz w:val="24"/>
          <w:szCs w:val="24"/>
        </w:rPr>
      </w:pPr>
      <w:r>
        <w:rPr>
          <w:rFonts w:ascii="Arial" w:hAnsi="Arial" w:cs="Arial"/>
          <w:sz w:val="24"/>
          <w:szCs w:val="24"/>
        </w:rPr>
        <w:t xml:space="preserve">Wertheimer, J. (1996) </w:t>
      </w:r>
      <w:r>
        <w:rPr>
          <w:rFonts w:ascii="Arial" w:hAnsi="Arial" w:cs="Arial"/>
          <w:i/>
          <w:sz w:val="24"/>
          <w:szCs w:val="24"/>
        </w:rPr>
        <w:t xml:space="preserve">Conservative Synagogues and their members. </w:t>
      </w:r>
      <w:r>
        <w:rPr>
          <w:rFonts w:ascii="Arial" w:hAnsi="Arial" w:cs="Arial"/>
          <w:sz w:val="24"/>
          <w:szCs w:val="24"/>
        </w:rPr>
        <w:t>Available at:</w:t>
      </w:r>
      <w:r w:rsidRPr="006D0053">
        <w:t xml:space="preserve"> </w:t>
      </w:r>
      <w:hyperlink r:id="rId8" w:history="1">
        <w:r w:rsidRPr="002C46DA">
          <w:rPr>
            <w:rStyle w:val="Hyperlink"/>
            <w:rFonts w:ascii="Arial" w:hAnsi="Arial" w:cs="Arial"/>
            <w:sz w:val="24"/>
            <w:szCs w:val="24"/>
          </w:rPr>
          <w:t>file:///C:/Users/sarah/Downloads/10892%20(7).pdf</w:t>
        </w:r>
      </w:hyperlink>
      <w:r>
        <w:rPr>
          <w:rFonts w:ascii="Arial" w:hAnsi="Arial" w:cs="Arial"/>
          <w:sz w:val="24"/>
          <w:szCs w:val="24"/>
        </w:rPr>
        <w:t xml:space="preserve"> (Accessed: 22 November 2019).</w:t>
      </w:r>
    </w:p>
    <w:p w14:paraId="4AA65285" w14:textId="77777777" w:rsidR="004527D1" w:rsidRPr="004527D1" w:rsidRDefault="004527D1" w:rsidP="00085B3F">
      <w:pPr>
        <w:shd w:val="clear" w:color="auto" w:fill="FFFFFF"/>
        <w:jc w:val="both"/>
        <w:rPr>
          <w:rFonts w:ascii="Arial" w:hAnsi="Arial" w:cs="Arial"/>
          <w:b/>
          <w:sz w:val="28"/>
          <w:szCs w:val="28"/>
        </w:rPr>
      </w:pPr>
    </w:p>
    <w:p w14:paraId="4BE456C2" w14:textId="77777777" w:rsidR="00C70877" w:rsidRPr="00085B3F" w:rsidRDefault="00C70877" w:rsidP="00085B3F">
      <w:pPr>
        <w:shd w:val="clear" w:color="auto" w:fill="FFFFFF"/>
        <w:jc w:val="both"/>
        <w:rPr>
          <w:rFonts w:ascii="Arial" w:hAnsi="Arial" w:cs="Arial"/>
          <w:sz w:val="24"/>
          <w:szCs w:val="24"/>
        </w:rPr>
      </w:pPr>
    </w:p>
    <w:p w14:paraId="5EB0C3FC" w14:textId="78B91C15" w:rsidR="007214BD" w:rsidRPr="00085B3F" w:rsidRDefault="007214BD" w:rsidP="00085B3F">
      <w:pPr>
        <w:jc w:val="both"/>
        <w:rPr>
          <w:rFonts w:ascii="Arial" w:hAnsi="Arial" w:cs="Arial"/>
          <w:sz w:val="24"/>
          <w:szCs w:val="24"/>
        </w:rPr>
      </w:pPr>
      <w:r w:rsidRPr="00085B3F">
        <w:rPr>
          <w:rFonts w:ascii="Arial" w:hAnsi="Arial" w:cs="Arial"/>
          <w:sz w:val="24"/>
          <w:szCs w:val="24"/>
        </w:rPr>
        <w:t xml:space="preserve"> </w:t>
      </w:r>
    </w:p>
    <w:sectPr w:rsidR="007214BD" w:rsidRPr="00085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59D0B7" w14:textId="77777777" w:rsidR="00644EF6" w:rsidRDefault="00644EF6" w:rsidP="00644EF6">
      <w:pPr>
        <w:spacing w:after="0" w:line="240" w:lineRule="auto"/>
      </w:pPr>
      <w:r>
        <w:separator/>
      </w:r>
    </w:p>
  </w:endnote>
  <w:endnote w:type="continuationSeparator" w:id="0">
    <w:p w14:paraId="5F1B6A39" w14:textId="77777777" w:rsidR="00644EF6" w:rsidRDefault="00644EF6" w:rsidP="00644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9217D1" w14:textId="77777777" w:rsidR="00644EF6" w:rsidRDefault="00644EF6" w:rsidP="00644EF6">
      <w:pPr>
        <w:spacing w:after="0" w:line="240" w:lineRule="auto"/>
      </w:pPr>
      <w:r>
        <w:separator/>
      </w:r>
    </w:p>
  </w:footnote>
  <w:footnote w:type="continuationSeparator" w:id="0">
    <w:p w14:paraId="42E8575D" w14:textId="77777777" w:rsidR="00644EF6" w:rsidRDefault="00644EF6" w:rsidP="00644E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14BD"/>
    <w:rsid w:val="000171D1"/>
    <w:rsid w:val="00085B3F"/>
    <w:rsid w:val="001223A7"/>
    <w:rsid w:val="001229C2"/>
    <w:rsid w:val="001E1B04"/>
    <w:rsid w:val="00327741"/>
    <w:rsid w:val="00336445"/>
    <w:rsid w:val="003717C6"/>
    <w:rsid w:val="00380AAC"/>
    <w:rsid w:val="00445B1B"/>
    <w:rsid w:val="004527D1"/>
    <w:rsid w:val="004547D1"/>
    <w:rsid w:val="00470D40"/>
    <w:rsid w:val="004D10C8"/>
    <w:rsid w:val="005B0D17"/>
    <w:rsid w:val="005B7460"/>
    <w:rsid w:val="00644EF6"/>
    <w:rsid w:val="00670684"/>
    <w:rsid w:val="006C532E"/>
    <w:rsid w:val="006D0053"/>
    <w:rsid w:val="007214BD"/>
    <w:rsid w:val="007223B2"/>
    <w:rsid w:val="00750D86"/>
    <w:rsid w:val="00911D0A"/>
    <w:rsid w:val="00A8432C"/>
    <w:rsid w:val="00AC3420"/>
    <w:rsid w:val="00B91DD8"/>
    <w:rsid w:val="00BF1286"/>
    <w:rsid w:val="00C70877"/>
    <w:rsid w:val="00E56D4D"/>
    <w:rsid w:val="00E57A19"/>
    <w:rsid w:val="00E70E5F"/>
    <w:rsid w:val="00EF7AB5"/>
    <w:rsid w:val="00F31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6E005"/>
  <w15:chartTrackingRefBased/>
  <w15:docId w15:val="{A9B20B16-8753-4516-9FB7-46D92D820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vr">
    <w:name w:val="hvr"/>
    <w:basedOn w:val="DefaultParagraphFont"/>
    <w:rsid w:val="00380AAC"/>
  </w:style>
  <w:style w:type="paragraph" w:styleId="Header">
    <w:name w:val="header"/>
    <w:basedOn w:val="Normal"/>
    <w:link w:val="HeaderChar"/>
    <w:uiPriority w:val="99"/>
    <w:unhideWhenUsed/>
    <w:rsid w:val="00644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EF6"/>
  </w:style>
  <w:style w:type="paragraph" w:styleId="Footer">
    <w:name w:val="footer"/>
    <w:basedOn w:val="Normal"/>
    <w:link w:val="FooterChar"/>
    <w:uiPriority w:val="99"/>
    <w:unhideWhenUsed/>
    <w:rsid w:val="00644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EF6"/>
  </w:style>
  <w:style w:type="character" w:styleId="Hyperlink">
    <w:name w:val="Hyperlink"/>
    <w:basedOn w:val="DefaultParagraphFont"/>
    <w:uiPriority w:val="99"/>
    <w:unhideWhenUsed/>
    <w:rsid w:val="00750D8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0005371">
      <w:bodyDiv w:val="1"/>
      <w:marLeft w:val="0"/>
      <w:marRight w:val="0"/>
      <w:marTop w:val="0"/>
      <w:marBottom w:val="0"/>
      <w:divBdr>
        <w:top w:val="none" w:sz="0" w:space="0" w:color="auto"/>
        <w:left w:val="none" w:sz="0" w:space="0" w:color="auto"/>
        <w:bottom w:val="none" w:sz="0" w:space="0" w:color="auto"/>
        <w:right w:val="none" w:sz="0" w:space="0" w:color="auto"/>
      </w:divBdr>
      <w:divsChild>
        <w:div w:id="247274517">
          <w:marLeft w:val="567"/>
          <w:marRight w:val="0"/>
          <w:marTop w:val="0"/>
          <w:marBottom w:val="0"/>
          <w:divBdr>
            <w:top w:val="none" w:sz="0" w:space="0" w:color="auto"/>
            <w:left w:val="none" w:sz="0" w:space="0" w:color="auto"/>
            <w:bottom w:val="none" w:sz="0" w:space="0" w:color="auto"/>
            <w:right w:val="none" w:sz="0" w:space="0" w:color="auto"/>
          </w:divBdr>
        </w:div>
      </w:divsChild>
    </w:div>
    <w:div w:id="1635790019">
      <w:bodyDiv w:val="1"/>
      <w:marLeft w:val="0"/>
      <w:marRight w:val="0"/>
      <w:marTop w:val="0"/>
      <w:marBottom w:val="0"/>
      <w:divBdr>
        <w:top w:val="none" w:sz="0" w:space="0" w:color="auto"/>
        <w:left w:val="none" w:sz="0" w:space="0" w:color="auto"/>
        <w:bottom w:val="none" w:sz="0" w:space="0" w:color="auto"/>
        <w:right w:val="none" w:sz="0" w:space="0" w:color="auto"/>
      </w:divBdr>
      <w:divsChild>
        <w:div w:id="1215310149">
          <w:marLeft w:val="56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rah/Downloads/10892%20(7).pdf" TargetMode="External"/><Relationship Id="rId3" Type="http://schemas.openxmlformats.org/officeDocument/2006/relationships/webSettings" Target="webSettings.xml"/><Relationship Id="rId7" Type="http://schemas.openxmlformats.org/officeDocument/2006/relationships/hyperlink" Target="https://www.brainyquote.com/authors/meir-soloveichik-quot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utorah.org/_cdn/_materials/ACF47F.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1005</Words>
  <Characters>5733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Rojahn</dc:creator>
  <cp:keywords/>
  <dc:description/>
  <cp:lastModifiedBy>Sarah Rojahn</cp:lastModifiedBy>
  <cp:revision>3</cp:revision>
  <dcterms:created xsi:type="dcterms:W3CDTF">2019-11-22T11:51:00Z</dcterms:created>
  <dcterms:modified xsi:type="dcterms:W3CDTF">2019-11-22T11:51:00Z</dcterms:modified>
</cp:coreProperties>
</file>