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3400" w:type="dxa"/>
        <w:tblCellMar>
          <w:left w:w="0" w:type="dxa"/>
          <w:right w:w="0" w:type="dxa"/>
        </w:tblCellMar>
        <w:tblLook w:val="0600" w:firstRow="0" w:lastRow="0" w:firstColumn="0" w:lastColumn="0" w:noHBand="1" w:noVBand="1"/>
      </w:tblPr>
      <w:tblGrid>
        <w:gridCol w:w="3070"/>
        <w:gridCol w:w="5052"/>
        <w:gridCol w:w="5278"/>
      </w:tblGrid>
      <w:tr w:rsidR="008318A4" w:rsidRPr="008318A4" w:rsidTr="000B2B21">
        <w:trPr>
          <w:trHeight w:val="467"/>
        </w:trPr>
        <w:tc>
          <w:tcPr>
            <w:tcW w:w="13400" w:type="dxa"/>
            <w:gridSpan w:val="3"/>
            <w:tcBorders>
              <w:top w:val="single" w:sz="18" w:space="0" w:color="000000"/>
              <w:left w:val="single" w:sz="18" w:space="0" w:color="000000"/>
              <w:bottom w:val="single" w:sz="8" w:space="0" w:color="000000"/>
              <w:right w:val="single" w:sz="18" w:space="0" w:color="000000"/>
            </w:tcBorders>
            <w:shd w:val="clear" w:color="auto" w:fill="auto"/>
            <w:tcMar>
              <w:top w:w="72" w:type="dxa"/>
              <w:left w:w="144" w:type="dxa"/>
              <w:bottom w:w="72" w:type="dxa"/>
              <w:right w:w="144" w:type="dxa"/>
            </w:tcMar>
          </w:tcPr>
          <w:p w:rsidR="008318A4" w:rsidRPr="008318A4" w:rsidRDefault="008318A4" w:rsidP="008318A4">
            <w:pPr>
              <w:spacing w:before="48" w:after="0" w:line="240" w:lineRule="auto"/>
              <w:jc w:val="center"/>
              <w:textAlignment w:val="baseline"/>
              <w:rPr>
                <w:rFonts w:ascii="Arial" w:eastAsia="Times New Roman" w:hAnsi="Arial" w:cs="Arial"/>
                <w:bCs/>
                <w:color w:val="000000"/>
                <w:kern w:val="24"/>
                <w:sz w:val="36"/>
                <w:szCs w:val="36"/>
                <w:lang w:eastAsia="en-GB"/>
                <w14:shadow w14:blurRad="38100" w14:dist="38100" w14:dir="2700000" w14:sx="100000" w14:sy="100000" w14:kx="0" w14:ky="0" w14:algn="tl">
                  <w14:srgbClr w14:val="000000"/>
                </w14:shadow>
              </w:rPr>
            </w:pPr>
            <w:r>
              <w:rPr>
                <w:rFonts w:ascii="Arial" w:eastAsia="Times New Roman" w:hAnsi="Arial" w:cs="Arial"/>
                <w:bCs/>
                <w:color w:val="000000"/>
                <w:kern w:val="24"/>
                <w:sz w:val="36"/>
                <w:szCs w:val="36"/>
                <w:lang w:eastAsia="en-GB"/>
                <w14:shadow w14:blurRad="38100" w14:dist="38100" w14:dir="2700000" w14:sx="100000" w14:sy="100000" w14:kx="0" w14:ky="0" w14:algn="tl">
                  <w14:srgbClr w14:val="000000"/>
                </w14:shadow>
              </w:rPr>
              <w:t>BLOOM’S TAXONOMY</w:t>
            </w:r>
          </w:p>
        </w:tc>
      </w:tr>
      <w:tr w:rsidR="008318A4" w:rsidRPr="008318A4" w:rsidTr="008318A4">
        <w:trPr>
          <w:trHeight w:val="467"/>
        </w:trPr>
        <w:tc>
          <w:tcPr>
            <w:tcW w:w="3070"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Competence</w:t>
            </w:r>
          </w:p>
        </w:tc>
        <w:tc>
          <w:tcPr>
            <w:tcW w:w="5052"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Skills demonstrated</w:t>
            </w:r>
          </w:p>
        </w:tc>
        <w:tc>
          <w:tcPr>
            <w:tcW w:w="5278"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Question cues </w:t>
            </w:r>
          </w:p>
        </w:tc>
      </w:tr>
      <w:tr w:rsidR="008318A4" w:rsidRPr="008318A4" w:rsidTr="008318A4">
        <w:trPr>
          <w:trHeight w:val="1050"/>
        </w:trPr>
        <w:tc>
          <w:tcPr>
            <w:tcW w:w="307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ind w:left="835" w:hanging="835"/>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1.Remembering</w:t>
            </w:r>
          </w:p>
        </w:tc>
        <w:tc>
          <w:tcPr>
            <w:tcW w:w="50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You are able to recall information, know dates, events and places.</w:t>
            </w:r>
            <w:r w:rsidRPr="008318A4">
              <w:rPr>
                <w:rFonts w:ascii="Arial" w:eastAsia="Times New Roman" w:hAnsi="Arial" w:cs="Arial"/>
                <w:color w:val="000000"/>
                <w:kern w:val="24"/>
                <w:sz w:val="32"/>
                <w:szCs w:val="32"/>
                <w:lang w:eastAsia="en-GB"/>
                <w14:shadow w14:blurRad="38100" w14:dist="38100" w14:dir="2700000" w14:sx="100000" w14:sy="100000" w14:kx="0" w14:ky="0" w14:algn="tl">
                  <w14:srgbClr w14:val="000000"/>
                </w14:shadow>
              </w:rPr>
              <w:t xml:space="preserve"> </w:t>
            </w:r>
          </w:p>
        </w:tc>
        <w:tc>
          <w:tcPr>
            <w:tcW w:w="5278"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list, define, tell, describe, identify, show, label, collect, examine, tabulate, quo</w:t>
            </w:r>
            <w:r w:rsidR="00081F11">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te, name, who, when, where</w:t>
            </w:r>
            <w:bookmarkStart w:id="0" w:name="_GoBack"/>
            <w:bookmarkEnd w:id="0"/>
          </w:p>
        </w:tc>
      </w:tr>
      <w:tr w:rsidR="008318A4" w:rsidRPr="008318A4" w:rsidTr="008318A4">
        <w:trPr>
          <w:trHeight w:val="1655"/>
        </w:trPr>
        <w:tc>
          <w:tcPr>
            <w:tcW w:w="307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2. Understanding (Comprehension)</w:t>
            </w:r>
          </w:p>
        </w:tc>
        <w:tc>
          <w:tcPr>
            <w:tcW w:w="50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You can understand information. You can order, group and make inferences from information.</w:t>
            </w:r>
          </w:p>
        </w:tc>
        <w:tc>
          <w:tcPr>
            <w:tcW w:w="5278"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summarise, describe, interpret, contrast, predict, associate, distinguish, estimate, discuss, extend</w:t>
            </w:r>
            <w:r w:rsidRPr="008318A4">
              <w:rPr>
                <w:rFonts w:ascii="Arial" w:eastAsia="Times New Roman" w:hAnsi="Arial" w:cs="Arial"/>
                <w:color w:val="000000"/>
                <w:kern w:val="24"/>
                <w:sz w:val="32"/>
                <w:szCs w:val="32"/>
                <w:lang w:eastAsia="en-GB"/>
                <w14:shadow w14:blurRad="38100" w14:dist="38100" w14:dir="2700000" w14:sx="100000" w14:sy="100000" w14:kx="0" w14:ky="0" w14:algn="tl">
                  <w14:srgbClr w14:val="000000"/>
                </w14:shadow>
              </w:rPr>
              <w:t xml:space="preserve"> </w:t>
            </w:r>
          </w:p>
        </w:tc>
      </w:tr>
      <w:tr w:rsidR="008318A4" w:rsidRPr="008318A4" w:rsidTr="008318A4">
        <w:trPr>
          <w:trHeight w:val="1050"/>
        </w:trPr>
        <w:tc>
          <w:tcPr>
            <w:tcW w:w="307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3. Applying</w:t>
            </w:r>
          </w:p>
        </w:tc>
        <w:tc>
          <w:tcPr>
            <w:tcW w:w="50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You can use information including methods, ideas and theories in new situations. You can solve problems using the skills of knowledge</w:t>
            </w:r>
          </w:p>
        </w:tc>
        <w:tc>
          <w:tcPr>
            <w:tcW w:w="5278"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apply, demonstrate, calculate, complete, illustrate, show, solve, examine, modify, relate, change, classify, experiment, discover</w:t>
            </w:r>
            <w:r w:rsidRPr="008318A4">
              <w:rPr>
                <w:rFonts w:ascii="Arial" w:eastAsia="Times New Roman" w:hAnsi="Arial" w:cs="Arial"/>
                <w:color w:val="000000"/>
                <w:kern w:val="24"/>
                <w:sz w:val="32"/>
                <w:szCs w:val="32"/>
                <w:lang w:eastAsia="en-GB"/>
                <w14:shadow w14:blurRad="38100" w14:dist="38100" w14:dir="2700000" w14:sx="100000" w14:sy="100000" w14:kx="0" w14:ky="0" w14:algn="tl">
                  <w14:srgbClr w14:val="000000"/>
                </w14:shadow>
              </w:rPr>
              <w:t xml:space="preserve"> </w:t>
            </w:r>
          </w:p>
        </w:tc>
      </w:tr>
      <w:tr w:rsidR="008318A4" w:rsidRPr="008318A4" w:rsidTr="008318A4">
        <w:trPr>
          <w:trHeight w:val="1239"/>
        </w:trPr>
        <w:tc>
          <w:tcPr>
            <w:tcW w:w="307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4. Analysing</w:t>
            </w:r>
          </w:p>
        </w:tc>
        <w:tc>
          <w:tcPr>
            <w:tcW w:w="50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 xml:space="preserve">You can see patterns in the information that you have ordered. You can find the </w:t>
            </w: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lastRenderedPageBreak/>
              <w:t>meaning of those patterns and identify the reasons for them.</w:t>
            </w:r>
          </w:p>
        </w:tc>
        <w:tc>
          <w:tcPr>
            <w:tcW w:w="5278"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lastRenderedPageBreak/>
              <w:t>analyse, separate, order, explain, connect, classify, arrange, divide, compare, select, explain</w:t>
            </w:r>
            <w:r w:rsidRPr="008318A4">
              <w:rPr>
                <w:rFonts w:ascii="Arial" w:eastAsia="Times New Roman" w:hAnsi="Arial" w:cs="Arial"/>
                <w:color w:val="000000"/>
                <w:kern w:val="24"/>
                <w:sz w:val="32"/>
                <w:szCs w:val="32"/>
                <w:lang w:eastAsia="en-GB"/>
                <w14:shadow w14:blurRad="38100" w14:dist="38100" w14:dir="2700000" w14:sx="100000" w14:sy="100000" w14:kx="0" w14:ky="0" w14:algn="tl">
                  <w14:srgbClr w14:val="000000"/>
                </w14:shadow>
              </w:rPr>
              <w:t xml:space="preserve"> </w:t>
            </w:r>
          </w:p>
        </w:tc>
      </w:tr>
      <w:tr w:rsidR="008318A4" w:rsidRPr="008318A4" w:rsidTr="008318A4">
        <w:trPr>
          <w:trHeight w:val="1341"/>
        </w:trPr>
        <w:tc>
          <w:tcPr>
            <w:tcW w:w="307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lastRenderedPageBreak/>
              <w:t>5. Evaluating</w:t>
            </w:r>
          </w:p>
        </w:tc>
        <w:tc>
          <w:tcPr>
            <w:tcW w:w="50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You can compare and discriminate between ideas. You can assess the value of an idea or presentation.</w:t>
            </w:r>
          </w:p>
        </w:tc>
        <w:tc>
          <w:tcPr>
            <w:tcW w:w="5278"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assess, decide, rank, grade, test, measure, recommend, convince, select, judge, explain, discriminate, support, conclude, compare, summarise</w:t>
            </w:r>
            <w:r w:rsidRPr="008318A4">
              <w:rPr>
                <w:rFonts w:ascii="Arial" w:eastAsia="Times New Roman" w:hAnsi="Arial" w:cs="Arial"/>
                <w:color w:val="000000"/>
                <w:kern w:val="24"/>
                <w:sz w:val="32"/>
                <w:szCs w:val="32"/>
                <w:lang w:eastAsia="en-GB"/>
                <w14:shadow w14:blurRad="38100" w14:dist="38100" w14:dir="2700000" w14:sx="100000" w14:sy="100000" w14:kx="0" w14:ky="0" w14:algn="tl">
                  <w14:srgbClr w14:val="000000"/>
                </w14:shadow>
              </w:rPr>
              <w:t xml:space="preserve"> </w:t>
            </w:r>
          </w:p>
        </w:tc>
      </w:tr>
      <w:tr w:rsidR="008318A4" w:rsidRPr="008318A4" w:rsidTr="008318A4">
        <w:trPr>
          <w:trHeight w:val="1239"/>
        </w:trPr>
        <w:tc>
          <w:tcPr>
            <w:tcW w:w="3070"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6. Creating</w:t>
            </w:r>
          </w:p>
        </w:tc>
        <w:tc>
          <w:tcPr>
            <w:tcW w:w="5052"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You can use old ideas to create new ones and make generalisations linked to your ideas. You can use knowledge from lots of other areas. You can predict and draw conclusions.</w:t>
            </w:r>
          </w:p>
        </w:tc>
        <w:tc>
          <w:tcPr>
            <w:tcW w:w="5278"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8318A4" w:rsidRPr="008318A4" w:rsidRDefault="008318A4" w:rsidP="008318A4">
            <w:pPr>
              <w:spacing w:before="48" w:after="0" w:line="240" w:lineRule="auto"/>
              <w:textAlignment w:val="baseline"/>
              <w:rPr>
                <w:rFonts w:ascii="Arial" w:eastAsia="Times New Roman" w:hAnsi="Arial" w:cs="Arial"/>
                <w:sz w:val="32"/>
                <w:szCs w:val="32"/>
                <w:lang w:eastAsia="en-GB"/>
              </w:rPr>
            </w:pPr>
            <w:r w:rsidRPr="008318A4">
              <w:rPr>
                <w:rFonts w:ascii="Arial" w:eastAsia="Times New Roman" w:hAnsi="Arial" w:cs="Arial"/>
                <w:bCs/>
                <w:color w:val="000000"/>
                <w:kern w:val="24"/>
                <w:sz w:val="32"/>
                <w:szCs w:val="32"/>
                <w:lang w:eastAsia="en-GB"/>
                <w14:shadow w14:blurRad="38100" w14:dist="38100" w14:dir="2700000" w14:sx="100000" w14:sy="100000" w14:kx="0" w14:ky="0" w14:algn="tl">
                  <w14:srgbClr w14:val="000000"/>
                </w14:shadow>
              </w:rPr>
              <w:t>combine, integrate, modify, rearrange, substitute, plan, create, design, invent, what if?, compose, formulate, prepare, generalise, rewrite</w:t>
            </w:r>
            <w:r w:rsidRPr="008318A4">
              <w:rPr>
                <w:rFonts w:ascii="Arial" w:eastAsia="Times New Roman" w:hAnsi="Arial" w:cs="Arial"/>
                <w:color w:val="000000"/>
                <w:kern w:val="24"/>
                <w:sz w:val="32"/>
                <w:szCs w:val="32"/>
                <w:lang w:eastAsia="en-GB"/>
                <w14:shadow w14:blurRad="38100" w14:dist="38100" w14:dir="2700000" w14:sx="100000" w14:sy="100000" w14:kx="0" w14:ky="0" w14:algn="tl">
                  <w14:srgbClr w14:val="000000"/>
                </w14:shadow>
              </w:rPr>
              <w:t xml:space="preserve"> </w:t>
            </w:r>
          </w:p>
        </w:tc>
      </w:tr>
    </w:tbl>
    <w:p w:rsidR="00F208D1" w:rsidRPr="008318A4" w:rsidRDefault="00F208D1">
      <w:pPr>
        <w:rPr>
          <w:rFonts w:ascii="Arial" w:hAnsi="Arial" w:cs="Arial"/>
          <w:sz w:val="36"/>
          <w:szCs w:val="36"/>
        </w:rPr>
      </w:pPr>
    </w:p>
    <w:sectPr w:rsidR="00F208D1" w:rsidRPr="008318A4" w:rsidSect="008318A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8A4"/>
    <w:rsid w:val="00006251"/>
    <w:rsid w:val="00006DC0"/>
    <w:rsid w:val="00020AEC"/>
    <w:rsid w:val="00024D04"/>
    <w:rsid w:val="00024FA8"/>
    <w:rsid w:val="00025A8C"/>
    <w:rsid w:val="00034309"/>
    <w:rsid w:val="00061495"/>
    <w:rsid w:val="00065861"/>
    <w:rsid w:val="00074439"/>
    <w:rsid w:val="00077012"/>
    <w:rsid w:val="00081F11"/>
    <w:rsid w:val="00090099"/>
    <w:rsid w:val="000A1362"/>
    <w:rsid w:val="000C6CD2"/>
    <w:rsid w:val="000D0960"/>
    <w:rsid w:val="000D1307"/>
    <w:rsid w:val="000E3202"/>
    <w:rsid w:val="000F0676"/>
    <w:rsid w:val="000F2C8E"/>
    <w:rsid w:val="001064E2"/>
    <w:rsid w:val="0011406A"/>
    <w:rsid w:val="00115D7C"/>
    <w:rsid w:val="0012102E"/>
    <w:rsid w:val="00127ABD"/>
    <w:rsid w:val="001415DD"/>
    <w:rsid w:val="001662B1"/>
    <w:rsid w:val="0017038D"/>
    <w:rsid w:val="001722CB"/>
    <w:rsid w:val="00176BA0"/>
    <w:rsid w:val="001A1CA0"/>
    <w:rsid w:val="001A5321"/>
    <w:rsid w:val="001A5A40"/>
    <w:rsid w:val="001D0C86"/>
    <w:rsid w:val="00200447"/>
    <w:rsid w:val="00201CA8"/>
    <w:rsid w:val="00211049"/>
    <w:rsid w:val="00223C6B"/>
    <w:rsid w:val="00232ADD"/>
    <w:rsid w:val="00235175"/>
    <w:rsid w:val="00241162"/>
    <w:rsid w:val="0025445E"/>
    <w:rsid w:val="002702A5"/>
    <w:rsid w:val="00275640"/>
    <w:rsid w:val="002777F4"/>
    <w:rsid w:val="00287D14"/>
    <w:rsid w:val="002A30C8"/>
    <w:rsid w:val="002B2664"/>
    <w:rsid w:val="00306B5A"/>
    <w:rsid w:val="0033055E"/>
    <w:rsid w:val="00336D44"/>
    <w:rsid w:val="0035006D"/>
    <w:rsid w:val="0035220E"/>
    <w:rsid w:val="003623C5"/>
    <w:rsid w:val="003658AD"/>
    <w:rsid w:val="00381FCE"/>
    <w:rsid w:val="00384B04"/>
    <w:rsid w:val="003957C9"/>
    <w:rsid w:val="003A6BEA"/>
    <w:rsid w:val="003A6E19"/>
    <w:rsid w:val="003B172B"/>
    <w:rsid w:val="003B259C"/>
    <w:rsid w:val="003C06BF"/>
    <w:rsid w:val="003D3127"/>
    <w:rsid w:val="003D4912"/>
    <w:rsid w:val="003D510B"/>
    <w:rsid w:val="00405F00"/>
    <w:rsid w:val="00411C58"/>
    <w:rsid w:val="00411F25"/>
    <w:rsid w:val="00414028"/>
    <w:rsid w:val="0041485B"/>
    <w:rsid w:val="00467C6A"/>
    <w:rsid w:val="00493B72"/>
    <w:rsid w:val="00495EC4"/>
    <w:rsid w:val="00497FFC"/>
    <w:rsid w:val="004B0D41"/>
    <w:rsid w:val="004B7FB0"/>
    <w:rsid w:val="004C1709"/>
    <w:rsid w:val="004C4ACD"/>
    <w:rsid w:val="004C5D89"/>
    <w:rsid w:val="004D0E5D"/>
    <w:rsid w:val="004E64A9"/>
    <w:rsid w:val="0050412F"/>
    <w:rsid w:val="005114D1"/>
    <w:rsid w:val="00521D1A"/>
    <w:rsid w:val="00534EA2"/>
    <w:rsid w:val="00545CB1"/>
    <w:rsid w:val="00554D21"/>
    <w:rsid w:val="00573ECA"/>
    <w:rsid w:val="005854C0"/>
    <w:rsid w:val="00596BA7"/>
    <w:rsid w:val="005A1D19"/>
    <w:rsid w:val="005A488F"/>
    <w:rsid w:val="005A5C42"/>
    <w:rsid w:val="005A7DAB"/>
    <w:rsid w:val="005C7866"/>
    <w:rsid w:val="006326F1"/>
    <w:rsid w:val="00663EA5"/>
    <w:rsid w:val="00671A6B"/>
    <w:rsid w:val="00682C2C"/>
    <w:rsid w:val="006961F0"/>
    <w:rsid w:val="0069776E"/>
    <w:rsid w:val="006A3B74"/>
    <w:rsid w:val="006C1435"/>
    <w:rsid w:val="006D1840"/>
    <w:rsid w:val="006D6850"/>
    <w:rsid w:val="006E3B91"/>
    <w:rsid w:val="006E7939"/>
    <w:rsid w:val="006F0775"/>
    <w:rsid w:val="00701A45"/>
    <w:rsid w:val="007204BC"/>
    <w:rsid w:val="00721097"/>
    <w:rsid w:val="00722A58"/>
    <w:rsid w:val="00725AE7"/>
    <w:rsid w:val="00726D07"/>
    <w:rsid w:val="007364BA"/>
    <w:rsid w:val="00744A8E"/>
    <w:rsid w:val="0075261A"/>
    <w:rsid w:val="00760EE5"/>
    <w:rsid w:val="00761497"/>
    <w:rsid w:val="0077138B"/>
    <w:rsid w:val="007751C2"/>
    <w:rsid w:val="00785119"/>
    <w:rsid w:val="007A07A2"/>
    <w:rsid w:val="007A19A1"/>
    <w:rsid w:val="007B35A2"/>
    <w:rsid w:val="007C64A0"/>
    <w:rsid w:val="007E4FB2"/>
    <w:rsid w:val="007E521A"/>
    <w:rsid w:val="007F0214"/>
    <w:rsid w:val="007F1E29"/>
    <w:rsid w:val="00800F0F"/>
    <w:rsid w:val="00801D84"/>
    <w:rsid w:val="00811EE0"/>
    <w:rsid w:val="00815FD5"/>
    <w:rsid w:val="00820E9B"/>
    <w:rsid w:val="00821054"/>
    <w:rsid w:val="008318A4"/>
    <w:rsid w:val="00855647"/>
    <w:rsid w:val="00864F78"/>
    <w:rsid w:val="00870219"/>
    <w:rsid w:val="0087223C"/>
    <w:rsid w:val="00875330"/>
    <w:rsid w:val="008907E0"/>
    <w:rsid w:val="008A2978"/>
    <w:rsid w:val="008A7F38"/>
    <w:rsid w:val="008B5BF2"/>
    <w:rsid w:val="008D409B"/>
    <w:rsid w:val="008E6D21"/>
    <w:rsid w:val="008F672C"/>
    <w:rsid w:val="00900076"/>
    <w:rsid w:val="00903D71"/>
    <w:rsid w:val="00903F78"/>
    <w:rsid w:val="00905D50"/>
    <w:rsid w:val="0091685E"/>
    <w:rsid w:val="00926077"/>
    <w:rsid w:val="00930782"/>
    <w:rsid w:val="00930BA0"/>
    <w:rsid w:val="009335E2"/>
    <w:rsid w:val="00967AC1"/>
    <w:rsid w:val="00974E72"/>
    <w:rsid w:val="009A79AF"/>
    <w:rsid w:val="009B0A54"/>
    <w:rsid w:val="009B0D71"/>
    <w:rsid w:val="009B50E0"/>
    <w:rsid w:val="009C10BF"/>
    <w:rsid w:val="009C20AF"/>
    <w:rsid w:val="009D42CF"/>
    <w:rsid w:val="009D53D5"/>
    <w:rsid w:val="009F4BDF"/>
    <w:rsid w:val="00A12B1B"/>
    <w:rsid w:val="00A27FB4"/>
    <w:rsid w:val="00A34ECA"/>
    <w:rsid w:val="00A67060"/>
    <w:rsid w:val="00A8183E"/>
    <w:rsid w:val="00A86C10"/>
    <w:rsid w:val="00A905DC"/>
    <w:rsid w:val="00A91883"/>
    <w:rsid w:val="00A92D18"/>
    <w:rsid w:val="00A9795B"/>
    <w:rsid w:val="00AA1496"/>
    <w:rsid w:val="00AC2418"/>
    <w:rsid w:val="00AD487A"/>
    <w:rsid w:val="00AE4BC3"/>
    <w:rsid w:val="00AF2C00"/>
    <w:rsid w:val="00AF548E"/>
    <w:rsid w:val="00AF5B5C"/>
    <w:rsid w:val="00B02EDC"/>
    <w:rsid w:val="00B03007"/>
    <w:rsid w:val="00B0564E"/>
    <w:rsid w:val="00B109E5"/>
    <w:rsid w:val="00B37D16"/>
    <w:rsid w:val="00B40C52"/>
    <w:rsid w:val="00B4240F"/>
    <w:rsid w:val="00B46214"/>
    <w:rsid w:val="00B47A69"/>
    <w:rsid w:val="00B55AA2"/>
    <w:rsid w:val="00B74E41"/>
    <w:rsid w:val="00B762EB"/>
    <w:rsid w:val="00BB7638"/>
    <w:rsid w:val="00BC42CB"/>
    <w:rsid w:val="00BC5611"/>
    <w:rsid w:val="00BD5F48"/>
    <w:rsid w:val="00C010C1"/>
    <w:rsid w:val="00C04D6F"/>
    <w:rsid w:val="00C07EB1"/>
    <w:rsid w:val="00C3203D"/>
    <w:rsid w:val="00C347C6"/>
    <w:rsid w:val="00C4491D"/>
    <w:rsid w:val="00C51706"/>
    <w:rsid w:val="00C51A9E"/>
    <w:rsid w:val="00C523F2"/>
    <w:rsid w:val="00C76A47"/>
    <w:rsid w:val="00C84600"/>
    <w:rsid w:val="00C91A0B"/>
    <w:rsid w:val="00C9442F"/>
    <w:rsid w:val="00CA4FB2"/>
    <w:rsid w:val="00CB2313"/>
    <w:rsid w:val="00CB29A4"/>
    <w:rsid w:val="00CF54E1"/>
    <w:rsid w:val="00D166FC"/>
    <w:rsid w:val="00D26415"/>
    <w:rsid w:val="00D27C19"/>
    <w:rsid w:val="00D44511"/>
    <w:rsid w:val="00D54500"/>
    <w:rsid w:val="00D6198F"/>
    <w:rsid w:val="00D67D88"/>
    <w:rsid w:val="00D74429"/>
    <w:rsid w:val="00D77078"/>
    <w:rsid w:val="00D9423E"/>
    <w:rsid w:val="00DA6E96"/>
    <w:rsid w:val="00DA79B7"/>
    <w:rsid w:val="00DB6B32"/>
    <w:rsid w:val="00DB7C0B"/>
    <w:rsid w:val="00DC7C9E"/>
    <w:rsid w:val="00DE0714"/>
    <w:rsid w:val="00DF5D03"/>
    <w:rsid w:val="00E12D5A"/>
    <w:rsid w:val="00E146DF"/>
    <w:rsid w:val="00E14A84"/>
    <w:rsid w:val="00E35AD3"/>
    <w:rsid w:val="00E4334C"/>
    <w:rsid w:val="00E46EB1"/>
    <w:rsid w:val="00E52FED"/>
    <w:rsid w:val="00E551CE"/>
    <w:rsid w:val="00E55FB3"/>
    <w:rsid w:val="00E63F6A"/>
    <w:rsid w:val="00E73E9E"/>
    <w:rsid w:val="00E74EB0"/>
    <w:rsid w:val="00E75D4B"/>
    <w:rsid w:val="00E81287"/>
    <w:rsid w:val="00EA34C6"/>
    <w:rsid w:val="00ED6924"/>
    <w:rsid w:val="00EF7132"/>
    <w:rsid w:val="00F208D1"/>
    <w:rsid w:val="00F22DBB"/>
    <w:rsid w:val="00F33397"/>
    <w:rsid w:val="00F47188"/>
    <w:rsid w:val="00F55033"/>
    <w:rsid w:val="00F815C1"/>
    <w:rsid w:val="00FA10C0"/>
    <w:rsid w:val="00FA6C6C"/>
    <w:rsid w:val="00FB01C0"/>
    <w:rsid w:val="00FB6D37"/>
    <w:rsid w:val="00FE3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8DD84"/>
  <w15:chartTrackingRefBased/>
  <w15:docId w15:val="{F3B8C14A-8064-4DBF-A0DE-C3A85237D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433253">
      <w:bodyDiv w:val="1"/>
      <w:marLeft w:val="0"/>
      <w:marRight w:val="0"/>
      <w:marTop w:val="0"/>
      <w:marBottom w:val="0"/>
      <w:divBdr>
        <w:top w:val="none" w:sz="0" w:space="0" w:color="auto"/>
        <w:left w:val="none" w:sz="0" w:space="0" w:color="auto"/>
        <w:bottom w:val="none" w:sz="0" w:space="0" w:color="auto"/>
        <w:right w:val="none" w:sz="0" w:space="0" w:color="auto"/>
      </w:divBdr>
    </w:div>
    <w:div w:id="635263707">
      <w:bodyDiv w:val="1"/>
      <w:marLeft w:val="0"/>
      <w:marRight w:val="0"/>
      <w:marTop w:val="0"/>
      <w:marBottom w:val="0"/>
      <w:divBdr>
        <w:top w:val="none" w:sz="0" w:space="0" w:color="auto"/>
        <w:left w:val="none" w:sz="0" w:space="0" w:color="auto"/>
        <w:bottom w:val="none" w:sz="0" w:space="0" w:color="auto"/>
        <w:right w:val="none" w:sz="0" w:space="0" w:color="auto"/>
      </w:divBdr>
    </w:div>
    <w:div w:id="186450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239</Words>
  <Characters>1364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Lynwen Roberts</dc:creator>
  <cp:keywords/>
  <dc:description/>
  <cp:lastModifiedBy>Lynwen Roberts</cp:lastModifiedBy>
  <cp:revision>2</cp:revision>
  <dcterms:created xsi:type="dcterms:W3CDTF">2019-11-06T15:18:00Z</dcterms:created>
  <dcterms:modified xsi:type="dcterms:W3CDTF">2019-11-06T15:18:00Z</dcterms:modified>
</cp:coreProperties>
</file>