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7783B" w:rsidRDefault="0007783B" w:rsidP="0007783B">
      <w:pPr>
        <w:rPr>
          <w:b/>
          <w:u w:val="single"/>
        </w:rPr>
      </w:pPr>
      <w:r>
        <w:rPr>
          <w:b/>
          <w:u w:val="single"/>
        </w:rPr>
        <w:t xml:space="preserve">Introduction </w:t>
      </w:r>
    </w:p>
    <w:p w:rsidR="0007783B" w:rsidRDefault="0007783B" w:rsidP="0007783B">
      <w:r>
        <w:t xml:space="preserve">The incorporation of digital technology into teaching and learning across the curriculum is becoming increasingly important. Not only do the vast majority of pupils use digital technology in their everyday lives, but the ability to confidently and competently use such technology is essential for pupils to succeed in an increasing number of careers </w:t>
      </w:r>
      <w:r w:rsidRPr="00A5494A">
        <w:t>(Donaldson, 2015)</w:t>
      </w:r>
      <w:r>
        <w:t>(Underwood, 2009</w:t>
      </w:r>
      <w:r w:rsidRPr="002D2B4F">
        <w:t xml:space="preserve">)(Ala-Mutka </w:t>
      </w:r>
      <w:r w:rsidRPr="002D2B4F">
        <w:rPr>
          <w:i/>
        </w:rPr>
        <w:t>et al</w:t>
      </w:r>
      <w:r w:rsidRPr="002D2B4F">
        <w:t>, 2008)</w:t>
      </w:r>
      <w:r>
        <w:t xml:space="preserve">. For many employers, the ability to use a computer and the internet is almost as important as the ability to read and write </w:t>
      </w:r>
      <w:r w:rsidRPr="00C151E5">
        <w:t>(Welsh Government, 2016)</w:t>
      </w:r>
      <w:r>
        <w:t xml:space="preserve">. It could be said that such a vital skill should be taught in schools across the curriculum, much like literacy and numeracy currently is, to provide pupils with the best opportunity to succeed. This view is supported in Wales by the introduction of Donaldson’s new curriculum due to be rolled out in 2022. In his report, Successful Futures, Donaldson introduces digital competence as a cross-curricular responsibility to be delivered by all teachers in all departments </w:t>
      </w:r>
      <w:r w:rsidRPr="00A5494A">
        <w:t>(Donaldson, 2015)</w:t>
      </w:r>
      <w:r>
        <w:t xml:space="preserve">. </w:t>
      </w:r>
    </w:p>
    <w:p w:rsidR="0007783B" w:rsidRPr="00EA780B" w:rsidRDefault="0007783B" w:rsidP="0007783B">
      <w:r>
        <w:t>Despite the important role digital competence has now been given in teaching and learning, digital technology is still not being incorporated in many lessons. Barriers to its incorporation are varied, but include teachers’ concerns that outside of Information Technology, the use of computers or similar technology in lessons is not as effective for teaching and learning as traditional pen-and-paper teaching (Blackwell</w:t>
      </w:r>
      <w:r>
        <w:rPr>
          <w:i/>
        </w:rPr>
        <w:t xml:space="preserve"> et al</w:t>
      </w:r>
      <w:r>
        <w:t>, 2014</w:t>
      </w:r>
      <w:r w:rsidRPr="00EA780B">
        <w:t xml:space="preserve">)(Underwood, 2009). </w:t>
      </w:r>
    </w:p>
    <w:p w:rsidR="0007783B" w:rsidRPr="00627CF3" w:rsidRDefault="0007783B" w:rsidP="0007783B">
      <w:r>
        <w:t xml:space="preserve">This research study examined the effect of computer-based learning on pupils’ learning over the course of a normal lesson, compared with a traditional pen-and-paper approach. A Year 7  Science class of high ability (Set 2 of 8) was selected to participate in the study. There were no pupils with English as an Additional Language (EAL), nor did any have any significant Additional Learning Needs (ALN) that may have had an impact on the study’s findings. The pupils attended School X, a mixed English-medium secondary school, with approximately a third of pupils living in the 20% most deprived areas in Wales </w:t>
      </w:r>
      <w:r w:rsidRPr="00A5494A">
        <w:t>(Estyn, 2015)</w:t>
      </w:r>
      <w:r>
        <w:t xml:space="preserve">. </w:t>
      </w:r>
    </w:p>
    <w:p w:rsidR="0007783B" w:rsidRDefault="0007783B" w:rsidP="0007783B">
      <w:pPr>
        <w:rPr>
          <w:b/>
          <w:u w:val="single"/>
        </w:rPr>
      </w:pPr>
      <w:r>
        <w:rPr>
          <w:b/>
          <w:u w:val="single"/>
        </w:rPr>
        <w:t xml:space="preserve">Literature Review </w:t>
      </w:r>
    </w:p>
    <w:p w:rsidR="0007783B" w:rsidRDefault="0007783B" w:rsidP="0007783B">
      <w:r>
        <w:t xml:space="preserve">Despite the increasing role of digital technology in teaching and learning today, there has been far less research into the impact of educational technologies than other technologies used in sectors such as science </w:t>
      </w:r>
      <w:r w:rsidRPr="00EA780B">
        <w:t>(Selwyn, 201</w:t>
      </w:r>
      <w:r>
        <w:t>2</w:t>
      </w:r>
      <w:r w:rsidRPr="00EA780B">
        <w:t>)</w:t>
      </w:r>
      <w:r>
        <w:t xml:space="preserve">. The necessity for innovation and research into these technologies has never been more important, as without the development of integrated digital technology in schools, formal schooling risks becoming so outdated that it fails to properly educate pupils. In their </w:t>
      </w:r>
      <w:r w:rsidRPr="00F01ED1">
        <w:t>2009 book, Rethinking Education in the Age of Technology, Collins and Halverson</w:t>
      </w:r>
      <w:r>
        <w:t xml:space="preserve"> posit that in modern times, a lot of a child’s education occurs outside of school, through the use of technology. Young people who have the ability and motivation to do so are now able to develop entire careers independently over the Internet, with no input from teachers. In an era where schools are viewed as outmoded by pupils in terms of their technology use, those pupils who have the ability to do so will begin to seek education outside of formal schooling. This is particularly poignant when one considers the fact that the world in which today’s pupils will enter as adults demands an increasingly intimate knowledge and understanding of digital technology. It could, therefore, be said that there is a risk that without increased digital integration in the curriculum, traditional schooling will fail to meet its fundamental duty to prepare children to meet the demands of the wider world </w:t>
      </w:r>
      <w:r w:rsidRPr="00F01ED1">
        <w:t>(Collins and Halverson, 2009)</w:t>
      </w:r>
      <w:r>
        <w:t xml:space="preserve">. Indeed, the development of digital skills is now absolutely essential for young people to be able to fully participate in society and in the economy </w:t>
      </w:r>
      <w:r w:rsidRPr="00EA780B">
        <w:t>(Underwood, 2009)</w:t>
      </w:r>
      <w:r>
        <w:t xml:space="preserve">. This view is reflected throughout the proposed new curriculum by </w:t>
      </w:r>
      <w:r w:rsidRPr="00A5494A">
        <w:t>Donaldson (2015)</w:t>
      </w:r>
      <w:r>
        <w:t xml:space="preserve">, who asserts that the ability to use digital technologies in a variety of ways is a key aspect of one of the purposes of the curriculum (to create “ambitious, capable learners”). </w:t>
      </w:r>
    </w:p>
    <w:p w:rsidR="0007783B" w:rsidRDefault="0007783B" w:rsidP="0007783B">
      <w:r>
        <w:lastRenderedPageBreak/>
        <w:t xml:space="preserve">Generally, investigations into the use of digital technology in schools has primarily focussed on its use as a short-term intervention for low-attaining pupils, or pupils with specific disabilities. It is hardly surprising that the use of digital tools for specific interventions can be incredibly effective; for almost any Additional Learning Need, there is targeted software available for schools to use to develop those specific skills, from reading age to listening skills </w:t>
      </w:r>
      <w:r w:rsidRPr="00EA780B">
        <w:t xml:space="preserve">(Higgins </w:t>
      </w:r>
      <w:r w:rsidRPr="00EA780B">
        <w:rPr>
          <w:i/>
        </w:rPr>
        <w:t>et al</w:t>
      </w:r>
      <w:r w:rsidRPr="00EA780B">
        <w:t>, 2012)</w:t>
      </w:r>
      <w:r>
        <w:t xml:space="preserve">(Underwood, 2009).  However, research into the impact of digital technologies in more general use across the curriculum has persistently found that it can have a highly positive impact on pupils’ learning </w:t>
      </w:r>
      <w:r w:rsidRPr="00EA780B">
        <w:t xml:space="preserve">(Higgins </w:t>
      </w:r>
      <w:r w:rsidRPr="00EA780B">
        <w:rPr>
          <w:i/>
        </w:rPr>
        <w:t>et al</w:t>
      </w:r>
      <w:r w:rsidRPr="00EA780B">
        <w:t>, 2012)</w:t>
      </w:r>
      <w:r>
        <w:t xml:space="preserve">. A study by </w:t>
      </w:r>
      <w:r w:rsidRPr="008234A4">
        <w:t>Zucker (2008)</w:t>
      </w:r>
      <w:r>
        <w:t xml:space="preserve"> found that where technology was successfully integrated into a school, it can help the educational facility meet their goals more effectively. Furthermore, </w:t>
      </w:r>
      <w:r w:rsidRPr="008234A4">
        <w:t xml:space="preserve">Jonassen </w:t>
      </w:r>
      <w:r w:rsidRPr="008234A4">
        <w:rPr>
          <w:i/>
        </w:rPr>
        <w:t xml:space="preserve">et al </w:t>
      </w:r>
      <w:r w:rsidRPr="008234A4">
        <w:t>(1999)</w:t>
      </w:r>
      <w:r>
        <w:t xml:space="preserve"> determined that technology, when carefully integrated into learning, acts as a tool to enable pupils to experience more meaningful learning through constructivist methods. Nevertheless, these studies provide only qualitative data, which cannot be empirically analysed and compared. Indeed, a lot of the data regarding technology use in schools is anecdotal, or observational </w:t>
      </w:r>
      <w:r w:rsidRPr="00EA780B">
        <w:t xml:space="preserve">(Higgins </w:t>
      </w:r>
      <w:r w:rsidRPr="00EA780B">
        <w:rPr>
          <w:i/>
        </w:rPr>
        <w:t>et al</w:t>
      </w:r>
      <w:r w:rsidRPr="00EA780B">
        <w:t>, 2012)</w:t>
      </w:r>
      <w:r>
        <w:t>. A 2009 review of digital technology use in education did, however, find that there were also benefits to measurable learning outcomes. The positive impact of integrated technology use in the curriculum included the equivalent gain of a whole term’s progress at Key Stage 3 and tens of thousands more pupils moving from a D to a crucial C grade at GCSE. Furthermore, when schools installed broadband Internet in their buildings, the proportion of pupils achieving A* to C at GCSE increased (Underwood, 2009). It should be noted, though, that these figures focus on achievement in Science at both Key Stage 3 and GCSE, and that within the review, it is acknowledged that pupil access to technology at home also plays a significant role (owning a computer resulted in an improvement in achievement equivalent to two GCSE grades) (Underwood, 2009).</w:t>
      </w:r>
    </w:p>
    <w:p w:rsidR="0007783B" w:rsidRDefault="0007783B" w:rsidP="0007783B">
      <w:r>
        <w:t xml:space="preserve">Clearly, it has been determined that digital technology can provide substantial benefits to both schools and pupils. But if this is the case, why is technology still not fully integrated into school curricula? As has been previously stated, digital technology has an incredibly vast range of uses, which may be applicable to any area of the curriculum and indeed, schools have been setting aside increasing portions of their budgets for the purchase of these technologies. However, much of this spending has been wasted, with gadgets left gathering dust in cupboards, or (in the case of the interactive whiteboard, for example) simply unused by the majority of practitioners </w:t>
      </w:r>
      <w:r w:rsidRPr="00EA780B">
        <w:t xml:space="preserve">(Manches </w:t>
      </w:r>
      <w:r w:rsidRPr="00EA780B">
        <w:rPr>
          <w:i/>
        </w:rPr>
        <w:t>et al</w:t>
      </w:r>
      <w:r w:rsidRPr="00EA780B">
        <w:t>, 2012).</w:t>
      </w:r>
      <w:r>
        <w:t xml:space="preserve"> It may be that schools are unable to effectively integrate the technology into their schemes of work. Although there is evidence that suggests that using digital technology in schools has positive outcomes for results, study designs do not permit researchers to state with absolute confidence that it was the technology alone that caused the outcomes </w:t>
      </w:r>
      <w:r w:rsidRPr="008E5503">
        <w:t>(Herman, 1994</w:t>
      </w:r>
      <w:r w:rsidRPr="00B200D3">
        <w:t>)(Protheroe, 2005)</w:t>
      </w:r>
      <w:r>
        <w:t xml:space="preserve"> (Underwood, 2009). It is impossible to ascertain whether the benefits of technology arise from the technology itself, or simply the use of the technology in combination with highly effective teaching </w:t>
      </w:r>
      <w:r w:rsidRPr="00EA780B">
        <w:t xml:space="preserve">(Higgins </w:t>
      </w:r>
      <w:r w:rsidRPr="00EA780B">
        <w:rPr>
          <w:i/>
        </w:rPr>
        <w:t>et al</w:t>
      </w:r>
      <w:r w:rsidRPr="00EA780B">
        <w:t>, 2012)</w:t>
      </w:r>
      <w:r>
        <w:t xml:space="preserve">. It can therefore be concluded that schools can only see improvements in results after incorporating digital technology if their teaching and pedagogy is already effective.   </w:t>
      </w:r>
    </w:p>
    <w:p w:rsidR="0007783B" w:rsidRDefault="0007783B" w:rsidP="0007783B">
      <w:r>
        <w:t xml:space="preserve">The most significant factor found in literature influencing the incorporation of digital technology in teaching and learning is the attitude of the teachers themselves to its use </w:t>
      </w:r>
      <w:r w:rsidRPr="00EA780B">
        <w:t xml:space="preserve">(Blackwell </w:t>
      </w:r>
      <w:r w:rsidRPr="00EA780B">
        <w:rPr>
          <w:i/>
        </w:rPr>
        <w:t>et al</w:t>
      </w:r>
      <w:r w:rsidRPr="00EA780B">
        <w:t>, 2014)</w:t>
      </w:r>
      <w:r>
        <w:t xml:space="preserve">. Negative teacher attitudes towards the use of digital technology in lessons can have a variety of causes, from the belief that technology use can take away from traditional teaching of the subject (Singer, 2017), to a simple lack of openness to change (Vannatta and Nancy, 2004). Teachers generally make use of technology to prepare lessons and to communicate with other members of the school community, but are unlikely to incorporate it into the actual delivery of the learning activities (Russel </w:t>
      </w:r>
      <w:r>
        <w:rPr>
          <w:i/>
        </w:rPr>
        <w:t>et al</w:t>
      </w:r>
      <w:r>
        <w:t xml:space="preserve">, 2003). This reluctance to integrate digital technology into lessons is more apparent in more experienced teachers </w:t>
      </w:r>
      <w:r w:rsidRPr="00EA780B">
        <w:t xml:space="preserve">(Blackwell </w:t>
      </w:r>
      <w:r w:rsidRPr="00EA780B">
        <w:rPr>
          <w:i/>
        </w:rPr>
        <w:t>et al</w:t>
      </w:r>
      <w:r w:rsidRPr="00EA780B">
        <w:t>, 2014)</w:t>
      </w:r>
      <w:r>
        <w:t xml:space="preserve">, perhaps due to differences in training </w:t>
      </w:r>
      <w:r>
        <w:lastRenderedPageBreak/>
        <w:t xml:space="preserve">received and awareness of digital technologies, when compared to more recently qualified teachers. In several studies, the essential role of teacher training in the use of technology in the classroom has been emphasised </w:t>
      </w:r>
      <w:r w:rsidRPr="00EA780B">
        <w:t xml:space="preserve">(Higgins </w:t>
      </w:r>
      <w:r w:rsidRPr="00EA780B">
        <w:rPr>
          <w:i/>
        </w:rPr>
        <w:t>et al</w:t>
      </w:r>
      <w:r w:rsidRPr="00EA780B">
        <w:t>, 2012)</w:t>
      </w:r>
      <w:r>
        <w:t>(Coffland and Strickland, 2004)</w:t>
      </w:r>
      <w:r w:rsidRPr="00867556">
        <w:t xml:space="preserve"> </w:t>
      </w:r>
      <w:r>
        <w:t xml:space="preserve">(Vannatta and Nancy, 2004)(Blackwell </w:t>
      </w:r>
      <w:r>
        <w:rPr>
          <w:i/>
        </w:rPr>
        <w:t>et al</w:t>
      </w:r>
      <w:r>
        <w:t xml:space="preserve">, 2013). In </w:t>
      </w:r>
      <w:r w:rsidRPr="00867556">
        <w:t>2004, Vannatta and Nancy</w:t>
      </w:r>
      <w:r>
        <w:t xml:space="preserve"> identified that the amount of technology-specific training a teacher has received, the time outside of school hours spent on Continued Professional Development and general openness to change could reliably predict the likelihood of a teacher implementing digital technology in the classroom effectively. </w:t>
      </w:r>
    </w:p>
    <w:p w:rsidR="0007783B" w:rsidRDefault="0007783B" w:rsidP="0007783B">
      <w:r>
        <w:t xml:space="preserve">In addition, a barrier to the effective use of digital technology in schools is that of educational inequality due to socioeconomic background. The most obvious way in which this could prove a barrier is that only schools (and parents) with adequate funding are able to purchase the latest hardware and software available, meaning that pupils from disadvantaged backgrounds and poorly funded Local Education Authorities are unable to access the same opportunities as their more advantaged peers. As astutely asserted by </w:t>
      </w:r>
      <w:r w:rsidRPr="00F01ED1">
        <w:t>Collins and Halverson (2009)</w:t>
      </w:r>
      <w:r>
        <w:t xml:space="preserve">, education is now “up for sale” only to those who can afford it. Unequal access to digital technology due to low socioeconomic status of schools has also been further developed and challenged </w:t>
      </w:r>
      <w:r w:rsidRPr="00867556">
        <w:t xml:space="preserve">by Warschauer </w:t>
      </w:r>
      <w:r w:rsidRPr="00867556">
        <w:rPr>
          <w:i/>
        </w:rPr>
        <w:t xml:space="preserve">et al </w:t>
      </w:r>
      <w:r w:rsidRPr="00867556">
        <w:t>(2004).</w:t>
      </w:r>
      <w:r>
        <w:t xml:space="preserve"> In their study, they counter the notion that pupils in such schools have lower physical access to computers. Rather, they state that the ratio of pupils to computers in all schools, regardless of the socioeconomic status of their pupils, is similar. The true inequality in provision comes from poor human support (in the form of IT support, and also staff training), uneven access to digital technology at home (and so uneven background digital competence), combined with an increased pressure on schools to raise test scores and meet the needs of a growing population of pupils with Additional Learning Needs. Faced with such pressures, it is no surprise that many schools are unable to develop a cross-curricular policy on digital technology that is effective. </w:t>
      </w:r>
    </w:p>
    <w:p w:rsidR="0007783B" w:rsidRDefault="0007783B" w:rsidP="0007783B">
      <w:r>
        <w:t xml:space="preserve">Nonetheless, despite the obvious issues and challenges in developing integrated digital technology use in schools, the need for further study and development is critical. The deployment of Donaldson’s new curriculum in Wales, as recommended in his Successful Futures report </w:t>
      </w:r>
      <w:r w:rsidRPr="00A5494A">
        <w:t>(Donaldson, 2015)</w:t>
      </w:r>
      <w:r>
        <w:t xml:space="preserve"> is just a few years away. In this report, Digital Competence is named as a cross-curricular responsibility, just as literacy and numeracy currently is. Donaldson asserts that the demands of the modern day working world mean that digital competence is equally as important as literacy and numeracy, and that this should be reflected in its role in the curriculum </w:t>
      </w:r>
      <w:r w:rsidRPr="00A5494A">
        <w:t>(Donaldson, 2015)</w:t>
      </w:r>
      <w:r>
        <w:t xml:space="preserve">. This supports the views found in the literature; that being able to use digital technology with confidence and competence is vital to be successful in the modern-day UK’s society and economy (Underwood, 2009). Furthermore, Successful Futures highlights the role of digital competence and the integration of digital technology in schools in developing pupils’ higher-order skills and in the development of an increasingly skills-based (rather than knowledge-based) curriculum </w:t>
      </w:r>
      <w:r w:rsidRPr="00A5494A">
        <w:t>(Donaldson, 2015)</w:t>
      </w:r>
      <w:r>
        <w:t xml:space="preserve">. This view has been supported in schools by the release of the Digital Competence Framework, which developed a continuous list of skills pupils should be learning and developing over the entire course of their formal education, moving from lower-order skills to higher-order ones </w:t>
      </w:r>
      <w:r w:rsidRPr="00C151E5">
        <w:t xml:space="preserve">(Welsh Government, 2016). </w:t>
      </w:r>
      <w:r>
        <w:t>This shift towards an increasingly constructivist curriculum has been in development even before Donaldson’s 2015 report</w:t>
      </w:r>
      <w:r w:rsidRPr="00867556">
        <w:t>. Biesta (2013)</w:t>
      </w:r>
      <w:r>
        <w:t xml:space="preserve"> describes the current educational trend to move away from traditional behaviourist models of teaching to constructivist models, where the teacher acts as a facilitator of learning, rather than the deliverer of knowledge. The new curriculum, as devised by </w:t>
      </w:r>
      <w:r w:rsidRPr="00A5494A">
        <w:t>Donaldson (2015)</w:t>
      </w:r>
      <w:r>
        <w:t xml:space="preserve">, relies much more heavily on constructivist and also social constructivist educational theories. Social constructivism, as developed by </w:t>
      </w:r>
      <w:r w:rsidRPr="00A5494A">
        <w:t>Vygotsky (19</w:t>
      </w:r>
      <w:r>
        <w:t>78</w:t>
      </w:r>
      <w:r w:rsidRPr="00A5494A">
        <w:t>)</w:t>
      </w:r>
      <w:r>
        <w:t xml:space="preserve">, further develops the concept of constructivism by emphasising the role of collaborative work in forming new learning. Following from this, findings in literature suggest that schools should not only be incorporating digital technology into their schemes of work in order to meet the requirements of the new </w:t>
      </w:r>
      <w:r>
        <w:lastRenderedPageBreak/>
        <w:t xml:space="preserve">curriculum, but also in order to more effectively develop teaching and learning so that it more closely aligns with the pedagogical principles behind it. Numerous studies have found that when digital technology is successfully integrated into schools, teaching and learning develops into a more constructivist or social constructivist model, which benefits pupils greatly. Teaching through the use of digital technology promotes training in skills rather than knowledge </w:t>
      </w:r>
      <w:r w:rsidRPr="00F01ED1">
        <w:t>(Singer, 2017),</w:t>
      </w:r>
      <w:r>
        <w:t xml:space="preserve"> giving a model of education that allows pupils can manage their own learning (Beetham and Sharpe, 2013). Furthermore, increasing the use of technology in lessons causes teachers to develop in their teaching styles, progressing from a behaviourist model to a more constructivist, or social constructivist model of learning (Windschitl and Sahl, 2002)(Kundi and Nawaz, 2010). </w:t>
      </w:r>
    </w:p>
    <w:p w:rsidR="0007783B" w:rsidRPr="00194C4D" w:rsidRDefault="0007783B" w:rsidP="0007783B">
      <w:r>
        <w:t xml:space="preserve">Evidently, there are gaps in the literature concerning the effectiveness of digital technology use for learning in the everyday classroom, how use of digital technology impacts on Assessment for Learning and on how pupils themselves view using technology in terms of the impact on their learning. It is these gaps that this study aims to address. </w:t>
      </w:r>
    </w:p>
    <w:p w:rsidR="0007783B" w:rsidRDefault="0007783B" w:rsidP="0007783B">
      <w:pPr>
        <w:rPr>
          <w:b/>
          <w:u w:val="single"/>
        </w:rPr>
      </w:pPr>
      <w:r>
        <w:rPr>
          <w:b/>
          <w:u w:val="single"/>
        </w:rPr>
        <w:t xml:space="preserve">School Policy and Practice </w:t>
      </w:r>
    </w:p>
    <w:p w:rsidR="0007783B" w:rsidRDefault="0007783B" w:rsidP="0007783B">
      <w:r>
        <w:t>School X currently does not have a policy on the use of digital technology in lessons; it uses the Local Education Authority’s “Acceptable Use Policy” (</w:t>
      </w:r>
      <w:r w:rsidRPr="00DA06A9">
        <w:t>Appendix 7</w:t>
      </w:r>
      <w:r>
        <w:t xml:space="preserve">), however this primarily focusses on data protection and the safe use of the Internet. Although the school has several computer suites, and a collection of iPads for use in class, there is no official school policy on how these may be best used in departments to implement the Digital Competence Framework, as there would be a Literacy and Numeracy Policy. Within the Science Department, use of these technologies in normal teaching practice is generally restricted to research activities or the completion of group work. Although the use of digital technology for collaborative work has been cited in literature as highly effective (Higgins </w:t>
      </w:r>
      <w:r>
        <w:rPr>
          <w:i/>
        </w:rPr>
        <w:t>et al</w:t>
      </w:r>
      <w:r>
        <w:t xml:space="preserve">, 2012), its use for this purpose in practice within the department (and potentially across the school) is not being utilised to its full potential, nor is it effectively integrated into schemes of work. Topic booklets used within the Science Department do have occasional opportunities for the incorporation of digital technology, but these are not taken up by all teachers in a consistent way, and again focus more on IT use for research purposes (example shown in </w:t>
      </w:r>
      <w:r w:rsidRPr="00C0585D">
        <w:t>Appendix 6</w:t>
      </w:r>
      <w:r>
        <w:t xml:space="preserve">). </w:t>
      </w:r>
    </w:p>
    <w:p w:rsidR="0007783B" w:rsidRDefault="0007783B" w:rsidP="0007783B">
      <w:r>
        <w:t xml:space="preserve">The literature consistently finds that the use of digital technology for learning can have vast benefits for learners (Underwood, 2009), but only if it is effectively integrated into the curriculum (Higgins </w:t>
      </w:r>
      <w:r>
        <w:rPr>
          <w:i/>
        </w:rPr>
        <w:t>et al</w:t>
      </w:r>
      <w:r>
        <w:t xml:space="preserve">, 2012)(Underwood, 2009) in ways that encourage higher order thinking (Jonassen </w:t>
      </w:r>
      <w:r>
        <w:rPr>
          <w:i/>
        </w:rPr>
        <w:t>et al</w:t>
      </w:r>
      <w:r>
        <w:t xml:space="preserve">, 1999). Unfortunately, the occasional use of technology for research purposes is likely not sufficient to produce a curriculum with digital competence development as effectively embedded as literacy and numeracy. In Donaldson’s Successful Futures report (2015), it is noted that pupils feel that the way technology is used in their everyday learning is out of touch with how it is used in modern living. Furthermore, it is suggested that future employers value the ability to use technology creatively for problem solving. This is supported in the Digital Competence Framework (Welsh Government, 2016), which includes further elements of digital technology use, expanding potential skill development from simple research to computational thinking, to producing multimedia and to programming. </w:t>
      </w:r>
    </w:p>
    <w:p w:rsidR="0007783B" w:rsidRPr="009B6511" w:rsidRDefault="0007783B" w:rsidP="0007783B">
      <w:r>
        <w:t xml:space="preserve">The lack of a specific policy on digital competence also is a likely barrier to the effective integration of technology across departments. Studies have highlighted the importance of having a policy to guide teachers on the incorporation of digital technology on their likelihood to use technology in the classroom, and also how effective their use of such technology is (Blackwell </w:t>
      </w:r>
      <w:r>
        <w:rPr>
          <w:i/>
        </w:rPr>
        <w:t>et al</w:t>
      </w:r>
      <w:r>
        <w:t>, 2014). Tondeur e</w:t>
      </w:r>
      <w:r>
        <w:rPr>
          <w:i/>
        </w:rPr>
        <w:t>t al</w:t>
      </w:r>
      <w:r>
        <w:t xml:space="preserve"> (2008) further determined that not only does the presence of a well-planned IT policy increase the use of technology as a tool for learning, but also that where there is no specific policy, computers </w:t>
      </w:r>
      <w:r>
        <w:lastRenderedPageBreak/>
        <w:t>are used only as a source of information (i.e. research activities). These findings reflect the practice seen in School X.</w:t>
      </w:r>
    </w:p>
    <w:p w:rsidR="0007783B" w:rsidRDefault="0007783B" w:rsidP="0007783B">
      <w:pPr>
        <w:rPr>
          <w:b/>
          <w:u w:val="single"/>
        </w:rPr>
      </w:pPr>
      <w:r>
        <w:rPr>
          <w:b/>
          <w:u w:val="single"/>
        </w:rPr>
        <w:t xml:space="preserve">Methodology and Ethics </w:t>
      </w:r>
    </w:p>
    <w:p w:rsidR="0007783B" w:rsidRDefault="0007783B" w:rsidP="0007783B">
      <w:r>
        <w:t xml:space="preserve">This study aimed to determine whether the use of computer-based learning tools was more or less effective for pupils’ learning than the use of traditional teaching methods. In addition to the impact on learning, the study also aimed to establish the views of pupils when it comes to the use of digital technology in schools. </w:t>
      </w:r>
    </w:p>
    <w:p w:rsidR="0007783B" w:rsidRDefault="0007783B" w:rsidP="0007783B">
      <w:r>
        <w:t xml:space="preserve">The intervention took place over the course of two lessons with the aforementioned Year 7 class. It would perhaps have been most effective if the intervention had taken place over the course of several lessons, with a “pre-test” to gather data on background knowledge and a summative “post-test”, as recommended by </w:t>
      </w:r>
      <w:r w:rsidRPr="0077181C">
        <w:t>Cohen et al (2013)</w:t>
      </w:r>
      <w:r>
        <w:t xml:space="preserve">. This method would have worked particularly well had the intervention taken place at the start of a new topic, however due to timetabling restrictions and the end-of-year exams due to take place, this was not possible. Therefore, to ensure reliability of results, and prevent any effect of uneven prior knowledge of a topic across the class having an impact on the study, the intervention took place over the course of two revision lessons. All pupils had studied the given topics before, so prior knowledge across the class could be assumed to be even. The class was split into two groups at random, to ensure as even a mixture of genders and abilities as possible in each group. Pupils drew numbers out of a “hat”, which were known only to the pupils themselves. All those with odd numbers participated in the first revision lesson using computers or iPads, whilst those with even numbers participated in their usual class books. The following session, pupils swapped places, with even numbers using the computers and iPads and the odd numbers working in their books. By performing the intervention in this split manner, rather than the whole class using computers in one lesson and books in another, the study avoided any potential influence of the topics covered in each lesson. For example, if all pupils found the topic of “Solutions and Separation” particularly difficult, this would have influenced all results with no way of distinguishing the effect from that being studied. This is a problem common to studies investigating the impact of technology on learning </w:t>
      </w:r>
      <w:r w:rsidRPr="00EA780B">
        <w:t xml:space="preserve">(Higgins </w:t>
      </w:r>
      <w:r w:rsidRPr="00EA780B">
        <w:rPr>
          <w:i/>
        </w:rPr>
        <w:t>et al</w:t>
      </w:r>
      <w:r w:rsidRPr="00EA780B">
        <w:t>, 2012)</w:t>
      </w:r>
      <w:r>
        <w:t xml:space="preserve">(Underwood, 2009). However, if the same happened with this split method, the results of the two groups would still be comparable. Minimising the impact of external factors and variables is incredibly important to making sure the results of any intervention are as reliable as possible </w:t>
      </w:r>
      <w:r w:rsidRPr="0077181C">
        <w:t xml:space="preserve">(Cohen </w:t>
      </w:r>
      <w:r w:rsidRPr="0077181C">
        <w:rPr>
          <w:i/>
        </w:rPr>
        <w:t>et al</w:t>
      </w:r>
      <w:r w:rsidRPr="0077181C">
        <w:t>, 2013)</w:t>
      </w:r>
      <w:r>
        <w:t xml:space="preserve">. Nevertheless, this method did have some limitations. The fact that half of the class were using computers, whilst the other half were using books, had an impact on classroom routine and on behaviour. The disruption to usual classroom routine had a negative impact on pupils’ ability to listen to and carry out instructions. </w:t>
      </w:r>
      <w:r w:rsidRPr="00867556">
        <w:t>Dunn (2007)</w:t>
      </w:r>
      <w:r>
        <w:t xml:space="preserve"> describes the key links between establishing routines and children’s ability to process sensory information. This was, however, based on work with much younger children than those used in this study. Furthermore, pupils working in their books experienced some “dead time” at the start of lessons whilst their computer-using peers logged into the system and solved technical issues. This was more evident in the first session, as by the second session the pupils using computers had already heard the instructions given to the first group and were able to get set up much more quickly and efficiently. </w:t>
      </w:r>
    </w:p>
    <w:p w:rsidR="0007783B" w:rsidRDefault="0007783B" w:rsidP="0007783B">
      <w:r>
        <w:t xml:space="preserve">At the end of each lesson, all pupils underwent a short summative assessment of the topics covered in the session. To ensure the results from both groups were comparable (as recommended by </w:t>
      </w:r>
      <w:r w:rsidRPr="0077181C">
        <w:t xml:space="preserve">Cohen </w:t>
      </w:r>
      <w:r w:rsidRPr="0077181C">
        <w:rPr>
          <w:i/>
        </w:rPr>
        <w:t>et al</w:t>
      </w:r>
      <w:r w:rsidRPr="0077181C">
        <w:t xml:space="preserve"> (2013)</w:t>
      </w:r>
      <w:r>
        <w:t xml:space="preserve">), all pupils completed the same test at the end of each lesson on paper. Both tests had the same number of marks available and had the same number of similar-style questions. Questions were mostly multiple choice, with some matching exercises and sequencing questions </w:t>
      </w:r>
      <w:r w:rsidRPr="000D1498">
        <w:t>(Appendix 4)</w:t>
      </w:r>
      <w:r>
        <w:t xml:space="preserve">. The use of closed questions such as these limited the scope for testing the impact of the intervention </w:t>
      </w:r>
      <w:r>
        <w:lastRenderedPageBreak/>
        <w:t>on pupils’ higher order thinking skills (</w:t>
      </w:r>
      <w:r w:rsidRPr="00867556">
        <w:t>Hargreaves, 1984</w:t>
      </w:r>
      <w:r>
        <w:t>), however it ensured that all tests were marked completely objectively. A further advantage of the testing is that it produces quantitative data which can be properly statistically evaluated and empirically compared (</w:t>
      </w:r>
      <w:r w:rsidRPr="00134BCB">
        <w:t>Vanderstoep and Johnston, 2008</w:t>
      </w:r>
      <w:r>
        <w:t>). Nonetheless, any findings from this study may not be accurately reflected in another class, or another school, given the limited nature of the study and the sample used (</w:t>
      </w:r>
      <w:r w:rsidRPr="0077181C">
        <w:t xml:space="preserve">Cohen </w:t>
      </w:r>
      <w:r w:rsidRPr="0077181C">
        <w:rPr>
          <w:i/>
        </w:rPr>
        <w:t>et al</w:t>
      </w:r>
      <w:r w:rsidRPr="0077181C">
        <w:t>, 2013</w:t>
      </w:r>
      <w:r>
        <w:t xml:space="preserve">). </w:t>
      </w:r>
    </w:p>
    <w:p w:rsidR="0007783B" w:rsidRDefault="0007783B" w:rsidP="0007783B">
      <w:r>
        <w:t>In terms of classroom activities, the lessons were designed in such a way that both groups could perform the same learning activities (or would be as similar as possible), to ensure that any differences found in the data may be identified as a result of the use of the digital technology, rather than a difference in the quality of the learning activities. As both groups were working within the same classroom, both groups were able to listen to teacher-led explanations, respond to questioning and ask for help from the teacher. Any information delivered on the PowerPoint to those pupils working in books was also made viewable by pupils using the computers or iPads. These pupils were carrying out work over the Welsh Government’s online education network, Hwb. The information on the PowerPoints, as well as the learning activities were delivered in the form of a “Hwb Playlist”, an interactive learning tool that allows pupils to work through lesson activities as their own pace. However, to ensure continuity and the effective flow of the lesson, pupils were instructed to stay within the same activity until told to move on. An advantage of using a “Hwb Playlist” is that it allows full control of the lesson; where pupils were told to use additional sources of information, pupils were given a specific link to follow, enabling pupils using their books to be given the same information in paper form. Despite this control, it was not possible to match the learning activities completely, as pupils would generally take much longer to handwrite than they would to type.</w:t>
      </w:r>
    </w:p>
    <w:p w:rsidR="0007783B" w:rsidRDefault="0007783B" w:rsidP="0007783B">
      <w:r>
        <w:t xml:space="preserve">In order to determine the views of the pupils themselves, pupils were given a short survey at the end of the intervention </w:t>
      </w:r>
      <w:r w:rsidRPr="003D7684">
        <w:t>(Appendix 5)</w:t>
      </w:r>
      <w:r w:rsidRPr="00C00829">
        <w:rPr>
          <w:b/>
        </w:rPr>
        <w:t xml:space="preserve"> </w:t>
      </w:r>
      <w:r>
        <w:t xml:space="preserve">in which they were asked which lesson they enjoyed the most and which lesson they felt they learnt the most in. Pupils were also given additional space for any further comments they had about the intervention. The survey was designed with recommendations from the study by </w:t>
      </w:r>
      <w:r w:rsidRPr="001C1201">
        <w:t xml:space="preserve">Haddad </w:t>
      </w:r>
      <w:r w:rsidRPr="001C1201">
        <w:rPr>
          <w:i/>
        </w:rPr>
        <w:t xml:space="preserve">et al </w:t>
      </w:r>
      <w:r w:rsidRPr="001C1201">
        <w:t>(2012).</w:t>
      </w:r>
      <w:r>
        <w:t xml:space="preserve"> They recommend that questions be worded as unambiguously as possible, and also that (contrary to work with adults), more reliable results are gained through having as few options as possible when it comes to scales of preference. Consequently, they were given only three options for both questions (The lesson using computers, Neither/Don’t Know, The lesson using paper). </w:t>
      </w:r>
      <w:r w:rsidRPr="00BB3FCA">
        <w:t>Although</w:t>
      </w:r>
      <w:r>
        <w:t xml:space="preserve"> in theory the survey gains an insight into pupils’ opinions, there are many limitations to the use of a survey such as this. In particular, many survey participants often tick the first option, or the “Don’t know” option </w:t>
      </w:r>
      <w:r w:rsidRPr="00867556">
        <w:t>(Tashakkori and Teddle, 2003)</w:t>
      </w:r>
      <w:r>
        <w:t xml:space="preserve">. It is therefore impossible to ascertain whether pupils truly engaged with the survey or simply ticked boxes.  </w:t>
      </w:r>
    </w:p>
    <w:p w:rsidR="0007783B" w:rsidRDefault="0007783B" w:rsidP="0007783B">
      <w:r>
        <w:t xml:space="preserve">A major concern when planning the study was to ensure that pupils’ rights were respected throughout the study and that the study met all ethical requirements. Consequently, the study adhered to all ethical codes and guidelines , including </w:t>
      </w:r>
      <w:r w:rsidRPr="00A92516">
        <w:t>BERA (2011)</w:t>
      </w:r>
      <w:r>
        <w:t xml:space="preserve">, particularly with regard to anonymity of participants and participants’ informed consent. </w:t>
      </w:r>
    </w:p>
    <w:p w:rsidR="0007783B" w:rsidRPr="00C00829" w:rsidRDefault="0007783B" w:rsidP="0007783B">
      <w:r>
        <w:t xml:space="preserve">Informed consent is absolutely essential when carrying out any research </w:t>
      </w:r>
      <w:r w:rsidRPr="00A92516">
        <w:t>(BERA, 2011)</w:t>
      </w:r>
      <w:r>
        <w:t xml:space="preserve">. To ensure informed consent was given by all pupils in the intervention class, pupils were given information about the aims of the study, the methods to be used, the testing to be used, and how their data would remain confidential and be analysed. Pupils were given time to read and process this information (the same information was also repeated verbally for any pupils with weaker literacy skills). They were also given opportunities to ask questions about the study, and were informed that they have the right to withdraw their data from the study at any time, all as recommended by </w:t>
      </w:r>
      <w:r w:rsidRPr="00A92516">
        <w:t>BERA (2011)</w:t>
      </w:r>
      <w:r>
        <w:t xml:space="preserve"> and </w:t>
      </w:r>
      <w:r w:rsidRPr="0077181C">
        <w:t xml:space="preserve">Cohen </w:t>
      </w:r>
      <w:r w:rsidRPr="0077181C">
        <w:rPr>
          <w:i/>
        </w:rPr>
        <w:t>et al</w:t>
      </w:r>
      <w:r w:rsidRPr="0077181C">
        <w:t xml:space="preserve"> (2013)</w:t>
      </w:r>
      <w:r>
        <w:t xml:space="preserve">. There is an issue in action research in an educational setting such as </w:t>
      </w:r>
      <w:r>
        <w:lastRenderedPageBreak/>
        <w:t xml:space="preserve">this study, where pupils may feel pressured to give consent due to the teacher-pupil power dynamic </w:t>
      </w:r>
      <w:r w:rsidRPr="008C50EE">
        <w:t>Barrow (2010)</w:t>
      </w:r>
      <w:r>
        <w:t xml:space="preserve">. It was important, therefore, that pupils were made absolutely aware that there would be no negative impact on them should they choose not to participate, or should they choose to withdraw from the study at a later point. All pupils would participate in the intervention whether they consented to their data being used or not, so any pupils who chose to withdraw would still receive the same education as their participating peers. Conversely, pupils who chose to participate were not given any incentive to do so. By doing this, the consent given by pupils can confidently be called free and informed. All 29 pupils gave consent to participate in the study, and none withdrew at a later point. </w:t>
      </w:r>
    </w:p>
    <w:p w:rsidR="0007783B" w:rsidRPr="00980A8E" w:rsidRDefault="0007783B" w:rsidP="0007783B">
      <w:r>
        <w:t xml:space="preserve">Pupil anonymity was also paramount to the study’s success. Pupils’ names were not used in the study, as all pupils were allocated a random number (as described previously), which was known only to the pupil themselves. This number alone was used to identify pupils’ tests and survey responses, but could be made known to the researcher should the pupil wish to withdraw their data. Pupils were made aware of this before the study and were reminded of it throughout.  </w:t>
      </w:r>
    </w:p>
    <w:p w:rsidR="0007783B" w:rsidRDefault="0007783B" w:rsidP="0007783B">
      <w:pPr>
        <w:rPr>
          <w:b/>
          <w:u w:val="single"/>
        </w:rPr>
      </w:pPr>
      <w:r>
        <w:rPr>
          <w:b/>
          <w:u w:val="single"/>
        </w:rPr>
        <w:t xml:space="preserve">Evaluation </w:t>
      </w:r>
    </w:p>
    <w:p w:rsidR="0007783B" w:rsidRDefault="0007783B" w:rsidP="0007783B">
      <w:r>
        <w:t xml:space="preserve">The use of Information Technology, as well as the increasing number of digital teaching tools </w:t>
      </w:r>
      <w:r w:rsidRPr="00F01ED1">
        <w:t>(Singer, 2017),</w:t>
      </w:r>
      <w:r>
        <w:t xml:space="preserve"> in subjects other than ICT is limited in School X. As a result of the increasing importance of digital competence embedded across the curriculum aforementioned </w:t>
      </w:r>
      <w:r w:rsidRPr="00A5494A">
        <w:t>(Donaldson, 2015)</w:t>
      </w:r>
      <w:r>
        <w:t xml:space="preserve">, it was important that this study examined the potential of digital technology to support or replace traditional teaching tools effectively. It was necessary, therefore, that the tools used in the study were able to mimic the activities that are performed in normal classroom teaching, but had the ability to be augmented by the specific functions available within the software. This is because for the integration of digital tools within teaching to be as consistent and seamless as possible, it is important that it can use the methods already common in teaching practice. Primarily, this is due to the fact that teacher attitudes, particularly in more experienced teachers (more used to traditional practices), can be very negative in this regard </w:t>
      </w:r>
      <w:r w:rsidRPr="00EA780B">
        <w:t xml:space="preserve">(Blackwell </w:t>
      </w:r>
      <w:r w:rsidRPr="00EA780B">
        <w:rPr>
          <w:i/>
        </w:rPr>
        <w:t>et al</w:t>
      </w:r>
      <w:r w:rsidRPr="00EA780B">
        <w:t>, 2014)</w:t>
      </w:r>
      <w:r>
        <w:t xml:space="preserve">. It was also important that pupils be familiar with the software used, to reduce time wasted giving instructions. Hwb is an online learning network in use across all schools in Wales. All schoolchildren are given an account as soon as they are registered at a school in Wales, and so pupils have been using this platform for some time. The “Playlists” feature of Hwb allows teachers to create a sequence of activities, as in a regular lesson, that pupils can work through at their own pace. It allows the creation of presentations, links to further information and the creation of many types of quiz. With these tools, a regular lesson may be mimicked using digital software. </w:t>
      </w:r>
    </w:p>
    <w:p w:rsidR="0007783B" w:rsidRDefault="0007783B" w:rsidP="0007783B">
      <w:r>
        <w:t xml:space="preserve">The role of effective Assessment for Learning (AfL) embedded within lessons on pupils’ learning is becoming increasingly important as the science of learning develops and as key theories behind effective classroom strategies are improved </w:t>
      </w:r>
      <w:r w:rsidRPr="00867556">
        <w:t>(Black and Wiliam, 2005)</w:t>
      </w:r>
      <w:r>
        <w:t xml:space="preserve">. A main advantage of the use of tools such as Hwb Playlists, is that it allows for more frequent opportunities for AfL with instant feedback to the teacher, as well as the pupils </w:t>
      </w:r>
      <w:r w:rsidRPr="00867556">
        <w:t>(Bhalerao and Ward, 2001)</w:t>
      </w:r>
      <w:r>
        <w:t xml:space="preserve">. The design of the playlists allowed for the easy insertion of lesson activities that could be automatically marked, with the marks (as well as comments on how to improve) becoming available to pupils as soon as they complete the activity. This is a major advantage compared to traditional classroom learning, where teachers must either take time out of the lesson to provide pupils with the answers to such activities, or wait until after the lesson is over to mark the work themselves. It is also virtually impossible to provide all pupils with tailored feedback on where they went wrong and how to improve in a normal classroom setting. With the use of Hwb Playlists, pupils were able to get tailored feedback instantly, and the teacher was able to see how well pupils were performing by glancing at their screens. Pupils working </w:t>
      </w:r>
      <w:r>
        <w:lastRenderedPageBreak/>
        <w:t xml:space="preserve">in books were still provided with feedback, either through self-marking their work to given answers, or by sharing selected answers with the class and giving feedback on those answers. However, there was limited scope using this feature during activities where pupils were required to give extended answers, as the automated marking required exact answers to function properly </w:t>
      </w:r>
      <w:r w:rsidRPr="00867556">
        <w:t>(Bhalerao and Ward, 2001)</w:t>
      </w:r>
      <w:r>
        <w:t xml:space="preserve">. It is during these activities that feedback was most effective for pupils working on paper, as by getting pupils to share their responses with the class, other pupils could compare it with what they had written and apply the given feedback accordingly. Pupils working on computers received no such feedback. Given that writing more extended responses to open questions requires the use of higher order skills (under Bloom’s Taxonomy </w:t>
      </w:r>
      <w:r w:rsidRPr="00867556">
        <w:t>(Bloom, 1956)</w:t>
      </w:r>
      <w:r>
        <w:t xml:space="preserve">) than responses to closed questions, it this could indicate that when pupils worked on these questions in their books, their learning was more effective than when they did so on the computers, especially the great importance now placed on effective and targeted feedback in learning </w:t>
      </w:r>
      <w:r w:rsidRPr="00867556">
        <w:t>(Black and Wiliam, 2005)</w:t>
      </w:r>
      <w:r>
        <w:t xml:space="preserve">. </w:t>
      </w:r>
    </w:p>
    <w:p w:rsidR="0007783B" w:rsidRDefault="0007783B" w:rsidP="0007783B">
      <w:r>
        <w:t xml:space="preserve">An issue encountered over the course of the lessons is that of timing; as previously mentioned, pupils who were working in their books experienced “dead time” whilst their peers on the computers logged in and solved technical issues. Conversely, pupils working on the computers were able to complete the same activities in much less time (generally) than those working on paper, as some activities required no writing at all on the computers (such as sorting exercises; pupils on computers could click and drag the given options, whilst pupils working in books had to copy the information down). Furthermore, where writing was required for both groups, pupils working on computers and iPads took much less time to type their answers than pupils working in books took to write by hand. This again resulted in “dead time”, where some pupils were waiting for their peers to finish tasks. Had the intervention been conducted in a way such that all pupils were using the computers at the same time, much of this would have likely been avoided. However, the time wasted with logging in and other technical issues would probably only be avoided if the use of computers was a familiar routine in lessons. Furthermore, pupils’ ability to effectively use the technology was very uneven across the class, likely due to differences in experiences using such technology at home </w:t>
      </w:r>
      <w:r w:rsidRPr="001C1201">
        <w:t xml:space="preserve">(Valentine </w:t>
      </w:r>
      <w:r w:rsidRPr="001C1201">
        <w:rPr>
          <w:i/>
        </w:rPr>
        <w:t>et al</w:t>
      </w:r>
      <w:r w:rsidRPr="001C1201">
        <w:t xml:space="preserve"> (2005)</w:t>
      </w:r>
      <w:r>
        <w:t xml:space="preserve"> found links between use of ICT at home and the likelihood that children will seek to use ICT and improve their digital competence outside of the home). </w:t>
      </w:r>
    </w:p>
    <w:p w:rsidR="0007783B" w:rsidRDefault="0007783B" w:rsidP="0007783B">
      <w:r>
        <w:t xml:space="preserve">Moreover, it was clear from the outset that the disruption of the class’ usual routine, as well as the splitting of the class into two groups, caused difficulties in pupils’ ability to settle, as well as listen to and follow instructions </w:t>
      </w:r>
      <w:r w:rsidRPr="00867556">
        <w:t>(Dunn, 2007).</w:t>
      </w:r>
      <w:r>
        <w:t xml:space="preserve"> Pupils seemed less engaged with the lessons than they would usually be, although all pupils (even those working on computers and iPads) remained on task throughout, and no pupils opened websites other than those linked to the Playlist. Keeping pupils on task during computer-based lessons is a major concern, but perhaps the structured nature of the Playlists, combined with the short but frequent learning activities </w:t>
      </w:r>
      <w:r w:rsidRPr="00867556">
        <w:t>(Prince, 2004)</w:t>
      </w:r>
      <w:r>
        <w:t xml:space="preserve">, was sufficient to keep pupils on task and prevented browsing. </w:t>
      </w:r>
    </w:p>
    <w:p w:rsidR="0007783B" w:rsidRDefault="0007783B" w:rsidP="0007783B">
      <w:r>
        <w:t xml:space="preserve">The first area examined by this study was whether the use of digital technology in lessons was more effective for learning than the use of traditional pen and paper methods. To investigate this question, the test scores for both sessions were analysed and compared. Raw test results from both lessons were comparable, as both had an equal number of total marks available. The two randomly allocated halves of the class shall be referred to as the “Odd” and “Even” groups (in reference to their random numbers), with the “Odd” group using the computers in the first session, and “Even” in the second. To ensure that ability was roughly even (and therefore comparable) between the “Odd” and “Even” groups, their average test results across both lessons were compared, and the results were extremely close. The “Even” group’s average score was only 0.107 marks higher than the </w:t>
      </w:r>
      <w:r>
        <w:lastRenderedPageBreak/>
        <w:t xml:space="preserve">“Odd” group’s score </w:t>
      </w:r>
      <w:r w:rsidRPr="00E03063">
        <w:t>(Appendix 1)</w:t>
      </w:r>
      <w:r>
        <w:t xml:space="preserve">. Average results for the second lesson were higher than those for the first (Appendices 2 and 3), indicating that the content covered was perhaps more easily grasped or recalled by pupils, or that pupils were more confident with the format of the intervention lessons by the end of the second session. However, in both sessions, the average test results from whichever group was using pen and paper were around 2 marks higher than the average results from the groups using the computers and iPads </w:t>
      </w:r>
      <w:r w:rsidRPr="00D61514">
        <w:t>(Appendices 2 and 3)</w:t>
      </w:r>
      <w:r>
        <w:t>. The chart below (Chart 1) shows the average results across both revision lessons, with the average results from the whole class, as well as the results from both groups using the computers, and both groups using their books.</w:t>
      </w:r>
    </w:p>
    <w:p w:rsidR="0007783B" w:rsidRPr="00BB039E" w:rsidRDefault="0007783B" w:rsidP="0007783B">
      <w:pPr>
        <w:rPr>
          <w:i/>
        </w:rPr>
      </w:pPr>
      <w:r w:rsidRPr="00BB039E">
        <w:rPr>
          <w:i/>
        </w:rPr>
        <w:t>Chart 1: A bar chart showing the average test results for the whole class, for pupils using computers and for pupils using pen-and-paper, across both sessions.</w:t>
      </w:r>
    </w:p>
    <w:p w:rsidR="0007783B" w:rsidRDefault="0007783B" w:rsidP="0007783B">
      <w:r>
        <w:t xml:space="preserve">Furthermore, when the spread of results is examined using standard deviation, results are much closer in spread (i.e. more even across the group) in whichever group was working on paper, compared to those working on the computers or iPads. This is more evident in the first than the second session </w:t>
      </w:r>
      <w:r w:rsidRPr="00F33044">
        <w:t xml:space="preserve">(Appendixes </w:t>
      </w:r>
      <w:r>
        <w:t>2</w:t>
      </w:r>
      <w:r w:rsidRPr="00F33044">
        <w:t xml:space="preserve"> and </w:t>
      </w:r>
      <w:r>
        <w:t>3</w:t>
      </w:r>
      <w:r w:rsidRPr="00F33044">
        <w:t>)</w:t>
      </w:r>
      <w:r>
        <w:t>, perhaps due to Odd group pupils being more uncertain about how to use the technical equipment and software in the first session than the Even group pupils were, or due to the potential increased difficulty of the first lesson (as discussed previously). Nonetheless, this effect is still seen when comparing the results of both lessons, as shown by the below chart (Chart 2).</w:t>
      </w:r>
    </w:p>
    <w:p w:rsidR="0007783B" w:rsidRPr="00BB039E" w:rsidRDefault="0007783B" w:rsidP="0007783B">
      <w:pPr>
        <w:rPr>
          <w:i/>
        </w:rPr>
      </w:pPr>
      <w:r>
        <w:rPr>
          <w:i/>
        </w:rPr>
        <w:t>Chart 2: A bar chart showing the standard deviation of test scores across both sessions, for the whole class, for pupils using computers and for pupils using pen-and-paper.</w:t>
      </w:r>
    </w:p>
    <w:p w:rsidR="0007783B" w:rsidRDefault="0007783B" w:rsidP="0007783B">
      <w:r>
        <w:t xml:space="preserve">As average scores are higher, and standard deviation lower, in groups using pen-and-paper, as opposed to those using the computers and iPads, it may be inferred that pupils who learn using digital technology perform worse in summative assessments and have a wider spread of results (which would make schools less able to perform predictions and monitoring). </w:t>
      </w:r>
    </w:p>
    <w:p w:rsidR="0007783B" w:rsidRDefault="0007783B" w:rsidP="0007783B">
      <w:r>
        <w:t xml:space="preserve">These results are contrary to those found in the literature, which consistently find positive outcomes in learning when digital technology is successfully incorporated into lessons </w:t>
      </w:r>
      <w:r w:rsidRPr="00EA780B">
        <w:t xml:space="preserve">(Higgins </w:t>
      </w:r>
      <w:r w:rsidRPr="00EA780B">
        <w:rPr>
          <w:i/>
        </w:rPr>
        <w:t>et al</w:t>
      </w:r>
      <w:r w:rsidRPr="00EA780B">
        <w:t>, 2012)</w:t>
      </w:r>
      <w:r>
        <w:t xml:space="preserve">(Underwood, 2009). This does not, however, invalidate previous work done on the topic. More likely, there were either factors affecting the results of the study, or there were limitations on the study design that affected this study’s results. Alternatively, the difference in results is a result of differences between this study’s methodology and circumstances and those used in previous studies. A major impact on the results of the study is that it was a short term study using only one class, as opposed to more long-term studies performed by other researchers </w:t>
      </w:r>
      <w:r w:rsidRPr="00EA780B">
        <w:t xml:space="preserve">(Higgins </w:t>
      </w:r>
      <w:r w:rsidRPr="00EA780B">
        <w:rPr>
          <w:i/>
        </w:rPr>
        <w:t>et al</w:t>
      </w:r>
      <w:r w:rsidRPr="00EA780B">
        <w:t>, 2012)</w:t>
      </w:r>
      <w:r>
        <w:t xml:space="preserve">(Underwood, 2009). This necessarily imposes limits on the amount of data generated and the reliability of the data. The impact shown in this class may not be the same as that which may have been found in another class, nor even with the same class on another day or at a different time. Factors such as ability, class size, pupil background (particularly previous exposure to digital technology, both at home and at school) and the experiences of the class previously during the school day could all have an impact on the results of the intervention (Blackwell </w:t>
      </w:r>
      <w:r>
        <w:rPr>
          <w:i/>
        </w:rPr>
        <w:t>et al</w:t>
      </w:r>
      <w:r>
        <w:t xml:space="preserve">, 2013)(Warschauer </w:t>
      </w:r>
      <w:r>
        <w:rPr>
          <w:i/>
        </w:rPr>
        <w:t>et al</w:t>
      </w:r>
      <w:r>
        <w:t>, 2004</w:t>
      </w:r>
      <w:r w:rsidRPr="001C1201">
        <w:t xml:space="preserve">)(Valentine </w:t>
      </w:r>
      <w:r w:rsidRPr="001C1201">
        <w:rPr>
          <w:i/>
        </w:rPr>
        <w:t>et al</w:t>
      </w:r>
      <w:r w:rsidRPr="001C1201">
        <w:t>, 2005).</w:t>
      </w:r>
      <w:r>
        <w:t xml:space="preserve"> Furthermore, this intervention took place over the course of a pair of revision lessons, as opposed to normal teaching sessions. Pupils had already been taught the topics covered in both sessions and so the results do not accurately display the effect of the intervention on normal learning. </w:t>
      </w:r>
    </w:p>
    <w:p w:rsidR="0007783B" w:rsidRPr="00567AC5" w:rsidRDefault="0007783B" w:rsidP="0007783B">
      <w:r>
        <w:t xml:space="preserve">The second aim of the study was to determine the attitudes of pupils with regard to the use of digital technology in lessons. This was analysed using a survey, with the option for pupils to add any </w:t>
      </w:r>
      <w:r>
        <w:lastRenderedPageBreak/>
        <w:t xml:space="preserve">further comments if they wished. The vast majority of pupils stated that they enjoyed the lesson in which they used the computers/iPads the most. This is in agreement with previous literature; </w:t>
      </w:r>
      <w:r w:rsidRPr="001C1201">
        <w:t xml:space="preserve">Valentine </w:t>
      </w:r>
      <w:r w:rsidRPr="001C1201">
        <w:rPr>
          <w:i/>
        </w:rPr>
        <w:t>et al</w:t>
      </w:r>
      <w:r w:rsidRPr="001C1201">
        <w:t xml:space="preserve"> (2005)</w:t>
      </w:r>
      <w:r>
        <w:t xml:space="preserve"> found that around two thirds of secondary age children have a positive view towards the use of ICT in school. All pupils indicated that they felt they had learnt the most in whichever lesson they had indicated they enjoyed the most. Whether this is confusion by the pupils between enjoying a lesson and learning, or whether this is simply pupils being disengaged with the survey is unclear. A minority of pupils made additional comments, but those that did all made similar observations. Those who preferred their computer-based lesson made comments about how it was much easier to write on the computers rather than by hand and how functions such as spell-check made learning activities involving writing much more accessible to them. Some also commented that they liked being able to zoom in on text to make it easier to read, and being able to have multiple tabs open in their browser, making it simple to use additional information to complete a task. Pupils who stated they enjoyed the lesson in which they worked in their books the most commented that they felt like they were more aware of how well they were doing than when on the computers, and that they preferred feedback from the teacher to the automated feedback given by the computers. An example is the following comment made by Pupil 13: “I prefer paper because you don’t know if you’re having it right on the computer.”</w:t>
      </w:r>
    </w:p>
    <w:p w:rsidR="0007783B" w:rsidRDefault="0007783B" w:rsidP="0007783B">
      <w:pPr>
        <w:rPr>
          <w:b/>
          <w:u w:val="single"/>
        </w:rPr>
      </w:pPr>
      <w:r>
        <w:rPr>
          <w:b/>
          <w:u w:val="single"/>
        </w:rPr>
        <w:t xml:space="preserve">Conclusions </w:t>
      </w:r>
    </w:p>
    <w:p w:rsidR="0007783B" w:rsidRDefault="0007783B" w:rsidP="0007783B">
      <w:r>
        <w:t xml:space="preserve">Several conclusions may be drawn from the results of this study. The first is that, at least under the circumstances in which this study was conducted, the use of digital technology in lessons is not more effective for pupils’ learning than traditional pen and paper methods, and may even be less effective. This is due to the fact that pupil test scores were lower on average after using computers and iPads, as well as less consistent. Given that the two groups used were roughly comparable in ability and the study design reduced the influence of content difficulty on results, this would indicate that pupils learn less effectively and that learning is more variable across the class when digital technology is used. A second conclusion is that, from a pupil’s perspective, the use of digital tools, whilst perhaps less effective for learning, could be of particular benefit to pupils with weaker literacy skills or with issues processing information at the rate expected in a normal lesson. Academically weaker pupils may also benefit from the instant feedback given on closed questioning, as well as the more private nature of answer giving; weaker pupils often don’t benefit from answering questions in class as they are too unconfident to offer to share their answers. On computers, all pupils get opportunities to answer, privately. This need to ensure all pupils have opportunity to respond to questioning in order to improve learning is highlighted as essential by </w:t>
      </w:r>
      <w:r w:rsidRPr="00867556">
        <w:t>Black and Wiliam (2005)</w:t>
      </w:r>
      <w:r>
        <w:t xml:space="preserve">. On the other hand, pupils who are more able may be limited by the lack of useful feedback on open, higher order questions and tasks. This is reflected in pupils’ comments about how they were unsure as to how they were progressing in lessons when using a computer. It is clear that many pupils value constructive feedback on more complex tasks more as an indication of progress than instant feedback on simple closed questions. This is supported in the literature, as </w:t>
      </w:r>
      <w:r w:rsidRPr="00A5494A">
        <w:t>Black and Wiliam (1998)</w:t>
      </w:r>
      <w:r>
        <w:t xml:space="preserve"> assert that comment-based feedback is more effective for learning than more quantitative forms of feedback, as found in the automated marking system.</w:t>
      </w:r>
    </w:p>
    <w:p w:rsidR="0007783B" w:rsidRDefault="0007783B" w:rsidP="0007783B">
      <w:r>
        <w:t xml:space="preserve">Nevertheless, the results of the study do not necessarily mean that the use of digital technology has no place in the normal classroom. There were many limitations in the study which mean that the results obtained here may not be applicable to the long-term inclusion of technology in everyday teaching. Indeed, the inclusion of technology and software such as those used in the study may provide more benefits than those seen in the study if they were more fully integrated into the everyday curriculum </w:t>
      </w:r>
      <w:r w:rsidRPr="00EA780B">
        <w:t xml:space="preserve">(Higgins </w:t>
      </w:r>
      <w:r w:rsidRPr="00EA780B">
        <w:rPr>
          <w:i/>
        </w:rPr>
        <w:t>et al</w:t>
      </w:r>
      <w:r w:rsidRPr="00EA780B">
        <w:t>, 2012)</w:t>
      </w:r>
      <w:r>
        <w:t xml:space="preserve">. The majority of the limitations found in the study were the </w:t>
      </w:r>
      <w:r>
        <w:lastRenderedPageBreak/>
        <w:t xml:space="preserve">result of the study design, or the result of pupils being unaccustomed to using ICT outside of their IT classrooms. It would be recommended, therefore, that further research is carried out over a longer term, to allow the use of digital technology to become part of the everyday classroom routine and therefore gain more reliable results. Certainly the use of software such as Hwb Playlists (or any of the similar pieces of educational software) have massive potential to reduce teacher workload, to make learning more accessible to those with literacy or processing issues (as described by the pupils in this study) and to encourage pupils to become less reliant on the teacher for feedback, and as the deliverer of learning </w:t>
      </w:r>
      <w:r w:rsidRPr="00EA780B">
        <w:t xml:space="preserve">(Higgins </w:t>
      </w:r>
      <w:r w:rsidRPr="00EA780B">
        <w:rPr>
          <w:i/>
        </w:rPr>
        <w:t>et al</w:t>
      </w:r>
      <w:r w:rsidRPr="00EA780B">
        <w:t>, 2012)</w:t>
      </w:r>
      <w:r>
        <w:t xml:space="preserve">(Underwood, 2009)(Windschitl and Sahl, 2002). Traditionally, the teacher has been viewed as the primary facilitator of learning, but there is an increasing view that children should be given the opportunity to learn through independent investigation and collaboration with others (Biesta, 2013). This view is reflected in </w:t>
      </w:r>
      <w:r w:rsidRPr="00A5494A">
        <w:t>Donaldson’s (2015)</w:t>
      </w:r>
      <w:r>
        <w:t xml:space="preserve"> new curriculum. The provision of learning resources, where learners are guided but are able to take charge of their own learning and work at their own pace, as in modern education software, aligns perfectly with this worldview. Furthermore, there is software available (but that was not used in this study) that allows pupils to work collaboratively on their classwork, both at school and at home, in a seamless way that was simply not possible a few years ago </w:t>
      </w:r>
      <w:r w:rsidRPr="00F01ED1">
        <w:t>(Singer, 2017)</w:t>
      </w:r>
      <w:r>
        <w:t xml:space="preserve">. If these opportunities are available to pupils, why shouldn’t schools provide them as part of the everyday curriculum? </w:t>
      </w:r>
    </w:p>
    <w:p w:rsidR="0007783B" w:rsidRPr="00134BCB" w:rsidRDefault="0007783B" w:rsidP="0007783B">
      <w:r>
        <w:t xml:space="preserve">Given the results and limitations found in the study, in addition to a lack of IT resources in School X, the researcher would recommend that digital technology be more fully integrated into the whole curriculum and into subject schemes of work, but in a tentative manner. In Key Stage 3 in particular it may be beneficial to incorporate one topic into schemes of work that will be completed using digital technology, that would be rotated so that only one class at a time is completing the topic, saving on resources. This may be extended further to be more aligned with Donaldson’s more integrated curriculum, with classes completing projects under a general theme in all of their classes, making use of digital technology to do so </w:t>
      </w:r>
      <w:r w:rsidRPr="00A5494A">
        <w:t>(Donaldson, 2015)</w:t>
      </w:r>
      <w:r>
        <w:t xml:space="preserve">. By restricting the implementation of this type of intervention to a single topic, School X could further research the potential benefits of using digital technology and prepare for the increased role of digital competence in the curriculum, whilst also limiting any negative impacts on pupils’ education, should the findings of the current study prove to be valid. Before any such undertaking, however, it would be essential for the school to develop an effective policy for the development of digital competence skills and the integration of technology into lessons (Blackwell </w:t>
      </w:r>
      <w:r>
        <w:rPr>
          <w:i/>
        </w:rPr>
        <w:t>et al</w:t>
      </w:r>
      <w:r>
        <w:t xml:space="preserve">, 2014). Furthermore, all staff should receive training in this policy to ensure its use is consistent across the school and also increase the number of teachers effectively incorporating it into their practice (Higgins </w:t>
      </w:r>
      <w:r>
        <w:rPr>
          <w:i/>
        </w:rPr>
        <w:t>et al</w:t>
      </w:r>
      <w:r>
        <w:t>, 2012)(Coffland and Strickland, 2004)(Vannatta and Nancy, 2004).</w:t>
      </w:r>
    </w:p>
    <w:p w:rsidR="0007783B" w:rsidRPr="00347169" w:rsidRDefault="0007783B" w:rsidP="0007783B">
      <w:r>
        <w:t xml:space="preserve">In terms of my own professional development, in light of my observations and findings through carrying out this action research, I have come to the conclusion that there is certainly a place for digital technology and the development of digital competence skills within my own subject. Many pupils do not have the opportunity to really develop their skills outside of the couple of hours a week they may have in ICT lessons, and so may not have much experience using digital tools to work on everyday problems as they would experience in the working world </w:t>
      </w:r>
      <w:r w:rsidRPr="001C1201">
        <w:t xml:space="preserve">(Valentine </w:t>
      </w:r>
      <w:r w:rsidRPr="001C1201">
        <w:rPr>
          <w:i/>
        </w:rPr>
        <w:t>et al</w:t>
      </w:r>
      <w:r w:rsidRPr="001C1201">
        <w:t>, 2005).</w:t>
      </w:r>
      <w:r>
        <w:t xml:space="preserve"> However, the results of the study (and the issues experienced during the implementation of the intervention) have informed me that the use of digital software is only useful when pupils are accustomed to its use during everyday teaching and when its purpose is clear. In my future practice, I do intend on making more use of digital tools, but with a greater emphasis on its role in promoting collaborative work, allowing greater scope for extending thinking and for making learning more accessible to “lower-ability” pupils. I would not use digital technology in the short term, as in this </w:t>
      </w:r>
      <w:r>
        <w:lastRenderedPageBreak/>
        <w:t xml:space="preserve">study and as in the practice of many teachers, who book computer rooms for just one or two lessons for use in research or word processing work (the primary use of ICT for schoolwork </w:t>
      </w:r>
      <w:r w:rsidRPr="001C1201">
        <w:t xml:space="preserve">(Valentine </w:t>
      </w:r>
      <w:r w:rsidRPr="001C1201">
        <w:rPr>
          <w:i/>
        </w:rPr>
        <w:t>et al</w:t>
      </w:r>
      <w:r w:rsidRPr="001C1201">
        <w:t>, 2005)</w:t>
      </w:r>
      <w:r>
        <w:t xml:space="preserve">). The results of this study have suggested that the short term use of such tools is counterproductive to learning and does not help pupils progress any more effectively than traditional teaching. Rather, as previously described, I would aim to incorporate the use of tools such as those used in the study in the context of an extended project, so that pupils can become accustomed to the routine of using technology in the normal classroom. </w:t>
      </w:r>
    </w:p>
    <w:p w:rsidR="0007783B" w:rsidRDefault="0007783B" w:rsidP="0007783B">
      <w:pPr>
        <w:rPr>
          <w:b/>
          <w:u w:val="single"/>
        </w:rPr>
      </w:pPr>
      <w:r>
        <w:rPr>
          <w:b/>
          <w:u w:val="single"/>
        </w:rPr>
        <w:t xml:space="preserve">Limitations and Future Development </w:t>
      </w:r>
    </w:p>
    <w:p w:rsidR="0007783B" w:rsidRDefault="0007783B" w:rsidP="0007783B">
      <w:r>
        <w:t xml:space="preserve">The scope of this investigation was seriously limited by the small sample used, combined with the short amount of time over which the intervention took place. The results of this investigation cannot be reliably applied to another class, as factors such as age and general ability range likely play a significant role in the effectiveness of the intervention </w:t>
      </w:r>
      <w:r w:rsidRPr="0077181C">
        <w:t xml:space="preserve">(Cohen </w:t>
      </w:r>
      <w:r w:rsidRPr="0077181C">
        <w:rPr>
          <w:i/>
        </w:rPr>
        <w:t>et al</w:t>
      </w:r>
      <w:r w:rsidRPr="0077181C">
        <w:t>, 2013)</w:t>
      </w:r>
      <w:r>
        <w:t xml:space="preserve">. As aforementioned, many pupils seemed to benefit more from the ease of typing and the multifunctionality of computers, whilst other pupils appeared to benefit more from teacher feedback. Therefore, had this study been completed with a lower set with a greater incidence of literacy issues, the results of the investigation could have been significantly different. Furthermore, the entire sample class served as both control and test groups. The use of a separate control group is a vital part of reliable research </w:t>
      </w:r>
      <w:r w:rsidRPr="00867556">
        <w:t>(Pithon, 2013)</w:t>
      </w:r>
      <w:r>
        <w:t xml:space="preserve">. Because both groups had experience using both the “control” pen and paper learning and the “test” computer-based learning, this may have had an influence on pupils’ performance in the tests and on their perceptions after the intervention. Due to these potential influences on the results, it could be said that there is no way of definitively knowing whether the effects seen in the results were entirely the effect of the use of digital tools. However, within School X, it would have been difficult to find a comparable class to use as a control group, given that pupils were set according to ability. Consequently, splitting the class itself into two random halves was the fairest way of getting reliable results. </w:t>
      </w:r>
    </w:p>
    <w:p w:rsidR="0007783B" w:rsidRDefault="0007783B" w:rsidP="0007783B">
      <w:r>
        <w:t xml:space="preserve">A further limitation of the study is that contextual data on pupil background is not used in the investigation. Factors such as whether the pupils had English as an Additional Language (EAL), or whether pupils were entitled to Free School Meals (FSM) could have had major impacts on the effectiveness of the intervention. Pupil background would certainly have had some impact on the way pupils respond to digital technology, as the way they perceive it would change and their confidence in using it would also vary significantly </w:t>
      </w:r>
      <w:r w:rsidRPr="00EA780B">
        <w:t xml:space="preserve">(Blackwell </w:t>
      </w:r>
      <w:r w:rsidRPr="00EA780B">
        <w:rPr>
          <w:i/>
        </w:rPr>
        <w:t>et al</w:t>
      </w:r>
      <w:r w:rsidRPr="00EA780B">
        <w:t>, 2014)</w:t>
      </w:r>
      <w:r w:rsidRPr="00867556">
        <w:t xml:space="preserve"> </w:t>
      </w:r>
      <w:r>
        <w:t xml:space="preserve">(Blackwell </w:t>
      </w:r>
      <w:r>
        <w:rPr>
          <w:i/>
        </w:rPr>
        <w:t>et al</w:t>
      </w:r>
      <w:r>
        <w:t xml:space="preserve">, 2013)(Warschauer </w:t>
      </w:r>
      <w:r>
        <w:rPr>
          <w:i/>
        </w:rPr>
        <w:t>et al</w:t>
      </w:r>
      <w:r>
        <w:t xml:space="preserve">, 2004). However, it was decided that although such data would be beneficial, in a school such as School X where a significant proportion of its pupils live in poverty, it would be better to avoid using sensitive data such as this. </w:t>
      </w:r>
    </w:p>
    <w:p w:rsidR="0007783B" w:rsidRDefault="0007783B" w:rsidP="0007783B">
      <w:r>
        <w:t xml:space="preserve">Moreover, the results of this study do not necessarily answer the research question; that is, is the use of digital technology more effective for learning? Due to timetabling restrictions, it was only possible to conduct the study over the course of two revision lessons, rather than over the course of a new topic. Due to the fact that pupils had already seen the content before, it could be said that pupils were not actually learning in these lessons at all, but simply recalling information previously learnt (a relatively low-order skill on Bloom’s Taxonomy </w:t>
      </w:r>
      <w:r w:rsidRPr="00867556">
        <w:t>(Bloom, 1956)</w:t>
      </w:r>
      <w:r>
        <w:t xml:space="preserve">). Therefore, although the study did examine how well pupils were able to recall information, it is limited in its ability to determine the effects of digital teaching tools on true learning. In future investigations, it would be beneficial to examine the impact of such an intervention over the course of a topic entirely new to pupils. </w:t>
      </w:r>
    </w:p>
    <w:p w:rsidR="0007783B" w:rsidRDefault="0007783B" w:rsidP="0007783B">
      <w:r>
        <w:lastRenderedPageBreak/>
        <w:t xml:space="preserve">An additional area of limitation is that the study focussed on a single year group. The digital competence framework, much like the Literacy and Numeracy Framework, is designed to follow pupils seamlessly from Primary School through to the end of KS3 and beyond </w:t>
      </w:r>
      <w:r w:rsidRPr="00C151E5">
        <w:t>(Welsh Government, 2016)</w:t>
      </w:r>
      <w:r>
        <w:t xml:space="preserve">. The skills pupils develop in this area from the time they enter Year 7 to the point they finish Year 9 vary considerably, and so the impact of the intervention could change significantly depending on the age range studied. Subsequently, further enquiry would benefit from a more longitudinal study, encompassing pupils throughout KS3. </w:t>
      </w:r>
    </w:p>
    <w:p w:rsidR="0007783B" w:rsidRDefault="0007783B">
      <w:bookmarkStart w:id="0" w:name="_GoBack"/>
      <w:bookmarkEnd w:id="0"/>
    </w:p>
    <w:sectPr w:rsidR="000778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83B"/>
    <w:rsid w:val="00077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1E50EB-EA63-4B97-A57A-84C3CEE58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778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7795</Words>
  <Characters>44432</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Linley</dc:creator>
  <cp:keywords/>
  <dc:description/>
  <cp:lastModifiedBy>Imogen Linley</cp:lastModifiedBy>
  <cp:revision>1</cp:revision>
  <dcterms:created xsi:type="dcterms:W3CDTF">2018-05-12T15:35:00Z</dcterms:created>
  <dcterms:modified xsi:type="dcterms:W3CDTF">2018-05-12T15:37:00Z</dcterms:modified>
</cp:coreProperties>
</file>