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rPr>
          <w:b w:val="1"/>
        </w:rPr>
      </w:pPr>
      <w:r w:rsidDel="00000000" w:rsidR="00000000" w:rsidRPr="00000000">
        <w:rPr>
          <w:b w:val="1"/>
          <w:i w:val="1"/>
          <w:sz w:val="26"/>
          <w:szCs w:val="26"/>
          <w:rtl w:val="0"/>
        </w:rPr>
        <w:t xml:space="preserve">The Matrix</w:t>
      </w:r>
      <w:r w:rsidDel="00000000" w:rsidR="00000000" w:rsidRPr="00000000">
        <w:rPr>
          <w:b w:val="1"/>
          <w:i w:val="1"/>
          <w:rtl w:val="0"/>
        </w:rPr>
        <w:t xml:space="preserve"> </w:t>
      </w:r>
      <w:r w:rsidDel="00000000" w:rsidR="00000000" w:rsidRPr="00000000">
        <w:rPr>
          <w:b w:val="1"/>
          <w:rtl w:val="0"/>
        </w:rPr>
        <w:t xml:space="preserve">(Warner Bros. Matrix Films Pty Ltd. Directed by The Wachowskis,</w:t>
      </w:r>
      <w:r w:rsidDel="00000000" w:rsidR="00000000" w:rsidRPr="00000000">
        <w:rPr>
          <w:b w:val="1"/>
          <w:i w:val="1"/>
          <w:rtl w:val="0"/>
        </w:rPr>
        <w:t xml:space="preserve"> </w:t>
      </w:r>
      <w:r w:rsidDel="00000000" w:rsidR="00000000" w:rsidRPr="00000000">
        <w:rPr>
          <w:b w:val="1"/>
          <w:rtl w:val="0"/>
        </w:rPr>
        <w:t xml:space="preserve">1999).</w:t>
      </w:r>
      <w:r w:rsidDel="00000000" w:rsidR="00000000" w:rsidRPr="00000000">
        <w:rPr>
          <w:rtl w:val="0"/>
        </w:rPr>
      </w:r>
    </w:p>
    <w:p w:rsidR="00000000" w:rsidDel="00000000" w:rsidP="00000000" w:rsidRDefault="00000000" w:rsidRPr="00000000" w14:paraId="00000001">
      <w:pPr>
        <w:rPr/>
      </w:pPr>
      <w:r w:rsidDel="00000000" w:rsidR="00000000" w:rsidRPr="00000000">
        <w:rPr>
          <w:rtl w:val="0"/>
        </w:rPr>
        <w:t xml:space="preserve">The Matrix is a science-fiction action film directed by The Wachowski siblings, and starring high profile actors such as Keanu Reeves, Laurence Fishburne, and Carrie-Anne Moss, and has been described by Entertainment Weekly as ‘the most influential action movie of its generation’</w:t>
      </w:r>
      <w:r w:rsidDel="00000000" w:rsidR="00000000" w:rsidRPr="00000000">
        <w:rPr>
          <w:vertAlign w:val="superscript"/>
        </w:rPr>
        <w:footnoteReference w:customMarkFollows="0" w:id="0"/>
      </w:r>
      <w:r w:rsidDel="00000000" w:rsidR="00000000" w:rsidRPr="00000000">
        <w:rPr>
          <w:rtl w:val="0"/>
        </w:rPr>
        <w:t xml:space="preserve">. The film is considered to be belonging to the sub-genre of sci-fi films known as ‘cyberpunk’, which features advanced technology and science, coupled with themes concerning ‘high tech, low life’ essentially referring to a crumbling or already destroyed society, and the main protagonist is usually portrayed as an anti-hero, usually in the form of a criminal, or rebel</w:t>
      </w:r>
      <w:r w:rsidDel="00000000" w:rsidR="00000000" w:rsidRPr="00000000">
        <w:rPr>
          <w:vertAlign w:val="superscript"/>
        </w:rPr>
        <w:footnoteReference w:customMarkFollows="0" w:id="1"/>
      </w:r>
      <w:r w:rsidDel="00000000" w:rsidR="00000000" w:rsidRPr="00000000">
        <w:rPr>
          <w:rtl w:val="0"/>
        </w:rPr>
        <w:t xml:space="preserve">. The film was an instant box-office success, grossing over $27 million dollars in its opening weekend in the US alone, as well as earning over $463 million worldwide</w:t>
      </w:r>
      <w:r w:rsidDel="00000000" w:rsidR="00000000" w:rsidRPr="00000000">
        <w:rPr>
          <w:vertAlign w:val="superscript"/>
        </w:rPr>
        <w:footnoteReference w:customMarkFollows="0" w:id="2"/>
      </w:r>
      <w:r w:rsidDel="00000000" w:rsidR="00000000" w:rsidRPr="00000000">
        <w:rPr>
          <w:rtl w:val="0"/>
        </w:rPr>
        <w:t xml:space="preserve">. It has also won numerous awards, being nominated for four Academy Awards in 2000 and winning each category (best film editing, best sounds effects editing, best visual effects, and best sound)</w:t>
      </w:r>
      <w:r w:rsidDel="00000000" w:rsidR="00000000" w:rsidRPr="00000000">
        <w:rPr>
          <w:vertAlign w:val="superscript"/>
        </w:rPr>
        <w:footnoteReference w:customMarkFollows="0" w:id="3"/>
      </w:r>
      <w:r w:rsidDel="00000000" w:rsidR="00000000" w:rsidRPr="00000000">
        <w:rPr>
          <w:rtl w:val="0"/>
        </w:rPr>
        <w:t xml:space="preserve">. In addition to this, it was also ranked 66th on the American Film Institute’s Official Top 100 Thriller List</w:t>
      </w:r>
      <w:r w:rsidDel="00000000" w:rsidR="00000000" w:rsidRPr="00000000">
        <w:rPr>
          <w:vertAlign w:val="superscript"/>
        </w:rPr>
        <w:footnoteReference w:customMarkFollows="0" w:id="4"/>
      </w:r>
      <w:r w:rsidDel="00000000" w:rsidR="00000000" w:rsidRPr="00000000">
        <w:rPr>
          <w:rtl w:val="0"/>
        </w:rPr>
        <w:t xml:space="preserve">.</w:t>
      </w:r>
    </w:p>
    <w:p w:rsidR="00000000" w:rsidDel="00000000" w:rsidP="00000000" w:rsidRDefault="00000000" w:rsidRPr="00000000" w14:paraId="00000002">
      <w:pPr>
        <w:rPr/>
      </w:pPr>
      <w:r w:rsidDel="00000000" w:rsidR="00000000" w:rsidRPr="00000000">
        <w:rPr>
          <w:rtl w:val="0"/>
        </w:rPr>
        <w:t xml:space="preserve">The plot of the film centres around the concept that the world as we know it is not objectively real, but rather a computer simulation (known as the Matrix) that humans are literally ‘plugged in’ to, which was the result of a lost war between the humans and the species of artificial intelligence, that nearly destroyed the world. The humans are now bred purely to serve as an energy source, with the Matrix keeping us occupied with illusions of what we perceive to be modern day society, when it is at least two-hundred years into the future. A small colony of humans has survived independently, and in secret, from the artificial race in the last remaining human city on earth, known as Zion. It is here that they await a foretold messiah who will conquer the Matrix and restore human control to the world. It is our main protagonist, the gifted computer hacker Neo (Keanu Reeves) who is thought to be ‘The One’, and a group of rebels, led by Morpheus (Laurence Fishburne), as well as Trinity (Carrie-Anne Fisher) that rescue him from the Matrix and help him understand the truth of reality, as well as his pre-determined fate that he is to be the saviour of all mankind. </w:t>
      </w:r>
    </w:p>
    <w:p w:rsidR="00000000" w:rsidDel="00000000" w:rsidP="00000000" w:rsidRDefault="00000000" w:rsidRPr="00000000" w14:paraId="00000003">
      <w:pPr>
        <w:rPr/>
      </w:pPr>
      <w:r w:rsidDel="00000000" w:rsidR="00000000" w:rsidRPr="00000000">
        <w:rPr>
          <w:rtl w:val="0"/>
        </w:rPr>
        <w:t xml:space="preserve">The Matrix became influential for a number of reasons, from the stylish set and iconic costume designs, as well as the japanese style martial arts and the use of ‘wire-fu’. But perhaps what this film is most infamous for is the cinematic special effect that was developed specifically for the film, ‘bullet time’,a term coined by the Wachowski’s. </w:t>
      </w:r>
      <w:r w:rsidDel="00000000" w:rsidR="00000000" w:rsidRPr="00000000">
        <w:rPr>
          <w:rtl w:val="0"/>
        </w:rPr>
        <w:t xml:space="preserve">The technique was developed by Manex Visual Effects (previously Mass Illusion) and specifically by VFX supervisor John Gaeta</w:t>
      </w:r>
      <w:r w:rsidDel="00000000" w:rsidR="00000000" w:rsidRPr="00000000">
        <w:rPr>
          <w:vertAlign w:val="superscript"/>
        </w:rPr>
        <w:footnoteReference w:customMarkFollows="0" w:id="5"/>
      </w:r>
      <w:r w:rsidDel="00000000" w:rsidR="00000000" w:rsidRPr="00000000">
        <w:rPr>
          <w:rtl w:val="0"/>
        </w:rPr>
        <w:t xml:space="preserve">. The technique gives the impression of the camera moving around in real time, as if the viewpoint of the audience was physically moving around the subject,whilst the subjects are in extreme slow motion. Bullet time required the use of 120 cameras, all fired a fraction of a second after the other, creating a super slow-motion effect, and then a 3D simulation was used to position and trigger the cameras and their exposures</w:t>
      </w:r>
      <w:r w:rsidDel="00000000" w:rsidR="00000000" w:rsidRPr="00000000">
        <w:rPr>
          <w:vertAlign w:val="superscript"/>
        </w:rPr>
        <w:footnoteReference w:customMarkFollows="0" w:id="6"/>
      </w:r>
      <w:r w:rsidDel="00000000" w:rsidR="00000000" w:rsidRPr="00000000">
        <w:rPr>
          <w:rtl w:val="0"/>
        </w:rPr>
        <w:t xml:space="preserve">. Additionally, computer technology was used to ‘paint out’ the cameras that appeared in shot on the other side. The cameras at each end of the row were standard movie cameras to pick up the normal speed action before and after.</w:t>
      </w:r>
      <w:r w:rsidDel="00000000" w:rsidR="00000000" w:rsidRPr="00000000">
        <w:rPr>
          <w:rtl w:val="0"/>
        </w:rPr>
        <w:t xml:space="preserve">As well as the use of special effects, even the use of lighting was highly controlled. For example, cinematographer Bill Pope had all the scenes that took place in the Matrix have a greenish cast to them, in order to subtly give the audience a feeling that something was off, or unnatural and unappealing about the surroundings, and achieved this by using green filters on the footage, as well as editing the sky to be white to make it seem more dull</w:t>
      </w:r>
      <w:r w:rsidDel="00000000" w:rsidR="00000000" w:rsidRPr="00000000">
        <w:rPr>
          <w:vertAlign w:val="superscript"/>
        </w:rPr>
        <w:footnoteReference w:customMarkFollows="0" w:id="7"/>
      </w:r>
      <w:r w:rsidDel="00000000" w:rsidR="00000000" w:rsidRPr="00000000">
        <w:rPr>
          <w:rtl w:val="0"/>
        </w:rPr>
        <w:t xml:space="preserve">.</w:t>
      </w:r>
    </w:p>
    <w:p w:rsidR="00000000" w:rsidDel="00000000" w:rsidP="00000000" w:rsidRDefault="00000000" w:rsidRPr="00000000" w14:paraId="00000004">
      <w:pPr>
        <w:rPr>
          <w:b w:val="1"/>
          <w:i w:val="1"/>
          <w:u w:val="single"/>
        </w:rPr>
      </w:pPr>
      <w:r w:rsidDel="00000000" w:rsidR="00000000" w:rsidRPr="00000000">
        <w:rPr>
          <w:b w:val="1"/>
          <w:u w:val="single"/>
          <w:rtl w:val="0"/>
        </w:rPr>
        <w:t xml:space="preserve">Christianity in </w:t>
      </w:r>
      <w:r w:rsidDel="00000000" w:rsidR="00000000" w:rsidRPr="00000000">
        <w:rPr>
          <w:b w:val="1"/>
          <w:i w:val="1"/>
          <w:u w:val="single"/>
          <w:rtl w:val="0"/>
        </w:rPr>
        <w:t xml:space="preserve">The Matrix</w:t>
      </w:r>
    </w:p>
    <w:p w:rsidR="00000000" w:rsidDel="00000000" w:rsidP="00000000" w:rsidRDefault="00000000" w:rsidRPr="00000000" w14:paraId="00000005">
      <w:pPr>
        <w:rPr/>
      </w:pPr>
      <w:r w:rsidDel="00000000" w:rsidR="00000000" w:rsidRPr="00000000">
        <w:rPr>
          <w:rtl w:val="0"/>
        </w:rPr>
        <w:t xml:space="preserve">The Wachowski’s were not subtle about the majority of the Christian elements they incorporated into the film. The naming of the character Trinity (after the traditional Godhead, made of the three components: the Father, the Son and the Holy Spirit), as well as the final city on earth with living humans being named Zion (synonymous with the biblical land of Jerusalem and/or Israel as a whole). Within the first 10 minutes the character Choi picks up a package from Neo and thanks him by saying ‘Hallelujah. </w:t>
      </w:r>
      <w:r w:rsidDel="00000000" w:rsidR="00000000" w:rsidRPr="00000000">
        <w:rPr>
          <w:rtl w:val="0"/>
        </w:rPr>
        <w:t xml:space="preserve">You’re my saviour man. My own personal Jesus Christ’ (</w:t>
      </w:r>
      <w:r w:rsidDel="00000000" w:rsidR="00000000" w:rsidRPr="00000000">
        <w:rPr>
          <w:i w:val="1"/>
          <w:rtl w:val="0"/>
        </w:rPr>
        <w:t xml:space="preserve">The Matrix</w:t>
      </w:r>
      <w:r w:rsidDel="00000000" w:rsidR="00000000" w:rsidRPr="00000000">
        <w:rPr>
          <w:rtl w:val="0"/>
        </w:rPr>
        <w:t xml:space="preserve">, Choi, 8:40)</w:t>
      </w:r>
      <w:r w:rsidDel="00000000" w:rsidR="00000000" w:rsidRPr="00000000">
        <w:rPr>
          <w:rtl w:val="0"/>
        </w:rPr>
        <w:t xml:space="preserve"> demonstrating their overt desire for the audience to construct parallels between Neo’s story and that of Christ, and therefore Neo as Christ-figure, which is difficult to avoid, particularly by the end of the film with Neo’s resurrection, and constantly being referred to as ‘The One’ (it has also been pointed out that the name Neo is an anagram of ‘One’). Additionally, whilst aboard the crew’s ship the Nebuchadnezzar (which in itself is of significance, referring to a Babylonian king who had dreams needing interpretation, found in Daniel 2:2), when Neo enters the ship for the first time, the camera slowly pans across the interior, then rests on the make: ‘Mark III no. 11’, which refers to the Gospel of Mark 3:11, which reads as follows: “Whenever the unclean spirits saw him, they fell down before him and shouted ‘You are the Son of God!’”. This quote could arguably have been used in order to draw parallels between Mark’s Jesus and Neo, who can be seen as an exorcist of sorts, casting out alien agents inhabiting the residual self-images of those people still immersed in The Matrix. Unlike Jesus, who accomplishes exorcisms by healing, Neo accomplishes his by killing, more specifically killing the bodies of those who are ‘possessed’ by Agents, which consequently kills the people in the real world, highlighting the problem of violence in the film.</w:t>
      </w:r>
    </w:p>
    <w:p w:rsidR="00000000" w:rsidDel="00000000" w:rsidP="00000000" w:rsidRDefault="00000000" w:rsidRPr="00000000" w14:paraId="00000006">
      <w:pPr>
        <w:rPr/>
      </w:pPr>
      <w:r w:rsidDel="00000000" w:rsidR="00000000" w:rsidRPr="00000000">
        <w:rPr>
          <w:rtl w:val="0"/>
        </w:rPr>
        <w:t xml:space="preserve"> However, there are more elusive elements and references that were used that could be easily missed, an example of this being Neo’s given name, which was Thomas Anderson.  Anderson is of Greek etymology, Andro(s), meaning ‘man’, and ‘son’, making Neo the ‘Son of Men’</w:t>
      </w:r>
      <w:r w:rsidDel="00000000" w:rsidR="00000000" w:rsidRPr="00000000">
        <w:rPr>
          <w:vertAlign w:val="superscript"/>
        </w:rPr>
        <w:footnoteReference w:customMarkFollows="0" w:id="8"/>
      </w:r>
      <w:r w:rsidDel="00000000" w:rsidR="00000000" w:rsidRPr="00000000">
        <w:rPr>
          <w:rtl w:val="0"/>
        </w:rPr>
        <w:t xml:space="preserve">. His first name can be related to that of Thomas the Apostle, also sometimes referred to as ‘Doubting Thomas’ for being skeptical and not believing the resurrection of Christ without seeing him first (the full account of this can be found in John 20:24-29). Throughout the film, we can clearly see that Neo is troubled, as he constantly wrestles with his own doubt and refuses to believe or accept the possibility that he could be ‘The One’ It is because of this that it can be argued that the protagonist is given a dual role. In the beginning, he is Thomas, an imperfect, unrealized form of Neo who doubts his own role in liberating the human race, which ultimately inhibits his ability to tap into his full potential, and therefore who he truly is. But it is only when he is on the verge of death that Trinity is able to make him believe:</w:t>
      </w:r>
      <w:r w:rsidDel="00000000" w:rsidR="00000000" w:rsidRPr="00000000">
        <w:rPr>
          <w:rtl w:val="0"/>
        </w:rPr>
        <w:t xml:space="preserve"> ‘Neo, i’m not afraid anymore. The Oracle told me that I would fall in love, and that the man who I loved would be the One. So you see, you can’t be dead. You can’t be, because I love you. You hear me? I love you… Now get up’.</w:t>
      </w:r>
      <w:r w:rsidDel="00000000" w:rsidR="00000000" w:rsidRPr="00000000">
        <w:rPr>
          <w:rtl w:val="0"/>
        </w:rPr>
        <w:t xml:space="preserve"> (</w:t>
      </w:r>
      <w:r w:rsidDel="00000000" w:rsidR="00000000" w:rsidRPr="00000000">
        <w:rPr>
          <w:i w:val="1"/>
          <w:rtl w:val="0"/>
        </w:rPr>
        <w:t xml:space="preserve">The Matrix, </w:t>
      </w:r>
      <w:r w:rsidDel="00000000" w:rsidR="00000000" w:rsidRPr="00000000">
        <w:rPr>
          <w:rtl w:val="0"/>
        </w:rPr>
        <w:t xml:space="preserve">Trinity, 2:03:58) With this statement, Neo is resurrected as the fully realised version of himself, equipped with inhuman speed and the ability to manipulate the Matrix to his benefit, which wins him the final battle with Agent Smith. It must be recognised that while the presence of the traditional, orthodox Christian elements are clear, the overall system of Christianity that is being presented within the film is not of this nature, but rather takes the form of Gnostic Christianity. </w:t>
      </w:r>
    </w:p>
    <w:p w:rsidR="00000000" w:rsidDel="00000000" w:rsidP="00000000" w:rsidRDefault="00000000" w:rsidRPr="00000000" w14:paraId="00000007">
      <w:pPr>
        <w:rPr/>
      </w:pPr>
      <w:r w:rsidDel="00000000" w:rsidR="00000000" w:rsidRPr="00000000">
        <w:rPr>
          <w:rtl w:val="0"/>
        </w:rPr>
        <w:t xml:space="preserve">Gnosticism (after the Greek gnosis, meaning ‘knowledge’</w:t>
      </w:r>
      <w:r w:rsidDel="00000000" w:rsidR="00000000" w:rsidRPr="00000000">
        <w:rPr>
          <w:vertAlign w:val="superscript"/>
        </w:rPr>
        <w:footnoteReference w:customMarkFollows="0" w:id="9"/>
      </w:r>
      <w:r w:rsidDel="00000000" w:rsidR="00000000" w:rsidRPr="00000000">
        <w:rPr>
          <w:rtl w:val="0"/>
        </w:rPr>
        <w:t xml:space="preserve">) is a loosely organized religious and philosophical movement that was prevalent in the first and second centuries CE, before being overshadowed by Orthodox Christianity. The main parallels between Gnosticism and the Matrix are found in its cosmological story (which can be found in more detail in the official Gnostic scripture, known as the Nag Hammadi Library). In this story, there is the supreme God, and other, lesser divine beings, in the pleroma (a realm likened to heaven). One of the deities Sophia (Greek for wisdom) decided to produce an offspring without her consort, which is born imperfect and malformed, so she banishes it to a separate region of the cosmos</w:t>
      </w:r>
      <w:r w:rsidDel="00000000" w:rsidR="00000000" w:rsidRPr="00000000">
        <w:rPr>
          <w:vertAlign w:val="superscript"/>
        </w:rPr>
        <w:footnoteReference w:customMarkFollows="0" w:id="10"/>
      </w:r>
      <w:r w:rsidDel="00000000" w:rsidR="00000000" w:rsidRPr="00000000">
        <w:rPr>
          <w:rtl w:val="0"/>
        </w:rPr>
        <w:t xml:space="preserve">. The being is Yaldabaoth, and he mistakenly believes himself to be the only god. He is identified as the Creator God of the Old Testament, who creates the archons (angels), as well as the material world and the humans within it, but is tricked into breathing the divine spark or spirit of his mother into the human beings</w:t>
      </w:r>
      <w:r w:rsidDel="00000000" w:rsidR="00000000" w:rsidRPr="00000000">
        <w:rPr>
          <w:vertAlign w:val="superscript"/>
        </w:rPr>
        <w:footnoteReference w:customMarkFollows="0" w:id="11"/>
      </w:r>
      <w:r w:rsidDel="00000000" w:rsidR="00000000" w:rsidRPr="00000000">
        <w:rPr>
          <w:rtl w:val="0"/>
        </w:rPr>
        <w:t xml:space="preserve">. Therefore, it is thought that humans contain a divine spirit, trapped in a material body and a material realm, leaving us in a state of perpetual exile. However, Gnostics also believe salvation is available in the form of gnosis (knowledge) given by the Gnostic redeemer, who is none other than Jesus Christ, sent from the higher God to help free humankind from Yaldabaoth, by helping us understand our true nature and origin, it would enable us to escape the material prison of the world and body, into the upper regions of spirit. In order to make the ascent, the gnostic will encounter archons in their path, who are jealous of the knowledge they possess, and will attempt to prevent this ascension</w:t>
      </w:r>
      <w:r w:rsidDel="00000000" w:rsidR="00000000" w:rsidRPr="00000000">
        <w:rPr>
          <w:vertAlign w:val="superscript"/>
        </w:rPr>
        <w:footnoteReference w:customMarkFollows="0" w:id="12"/>
      </w:r>
      <w:r w:rsidDel="00000000" w:rsidR="00000000" w:rsidRPr="00000000">
        <w:rPr>
          <w:rtl w:val="0"/>
        </w:rPr>
        <w:t xml:space="preserve">.</w:t>
      </w:r>
    </w:p>
    <w:p w:rsidR="00000000" w:rsidDel="00000000" w:rsidP="00000000" w:rsidRDefault="00000000" w:rsidRPr="00000000" w14:paraId="00000008">
      <w:pPr>
        <w:rPr/>
      </w:pPr>
      <w:r w:rsidDel="00000000" w:rsidR="00000000" w:rsidRPr="00000000">
        <w:rPr>
          <w:rtl w:val="0"/>
        </w:rPr>
        <w:t xml:space="preserve">The following parallels can be drawn from the plot of the Matrix:</w:t>
        <w:br w:type="textWrapping"/>
        <w:t xml:space="preserve">Firstly, like Sophia, we conceived an offspring out of our own pride, which is explained by Morpheus: ‘</w:t>
      </w:r>
      <w:r w:rsidDel="00000000" w:rsidR="00000000" w:rsidRPr="00000000">
        <w:rPr>
          <w:color w:val="ff0000"/>
          <w:rtl w:val="0"/>
        </w:rPr>
        <w:t xml:space="preserve"> </w:t>
      </w:r>
      <w:r w:rsidDel="00000000" w:rsidR="00000000" w:rsidRPr="00000000">
        <w:rPr>
          <w:rtl w:val="0"/>
        </w:rPr>
        <w:t xml:space="preserve">We marveled at our own magnificence as we gave birth to AI’</w:t>
      </w:r>
      <w:r w:rsidDel="00000000" w:rsidR="00000000" w:rsidRPr="00000000">
        <w:rPr>
          <w:rtl w:val="0"/>
        </w:rPr>
        <w:t xml:space="preserve"> (</w:t>
      </w:r>
      <w:r w:rsidDel="00000000" w:rsidR="00000000" w:rsidRPr="00000000">
        <w:rPr>
          <w:i w:val="1"/>
          <w:rtl w:val="0"/>
        </w:rPr>
        <w:t xml:space="preserve">The Matrix</w:t>
      </w:r>
      <w:r w:rsidDel="00000000" w:rsidR="00000000" w:rsidRPr="00000000">
        <w:rPr>
          <w:rtl w:val="0"/>
        </w:rPr>
        <w:t xml:space="preserve">, Morpheus, 41:32) and like Yaldabaoth, this creation is taken to be malformed, due to the outcome. Secondly, the description of AI as</w:t>
      </w:r>
      <w:r w:rsidDel="00000000" w:rsidR="00000000" w:rsidRPr="00000000">
        <w:rPr>
          <w:color w:val="ff0000"/>
          <w:rtl w:val="0"/>
        </w:rPr>
        <w:t xml:space="preserve"> </w:t>
      </w:r>
      <w:r w:rsidDel="00000000" w:rsidR="00000000" w:rsidRPr="00000000">
        <w:rPr>
          <w:rtl w:val="0"/>
        </w:rPr>
        <w:t xml:space="preserve">‘a singular consciousness that spawned an entire race of machines’</w:t>
      </w:r>
      <w:r w:rsidDel="00000000" w:rsidR="00000000" w:rsidRPr="00000000">
        <w:rPr>
          <w:rtl w:val="0"/>
        </w:rPr>
        <w:t xml:space="preserve"> (</w:t>
      </w:r>
      <w:r w:rsidDel="00000000" w:rsidR="00000000" w:rsidRPr="00000000">
        <w:rPr>
          <w:i w:val="1"/>
          <w:rtl w:val="0"/>
        </w:rPr>
        <w:t xml:space="preserve">The Matrix</w:t>
      </w:r>
      <w:r w:rsidDel="00000000" w:rsidR="00000000" w:rsidRPr="00000000">
        <w:rPr>
          <w:rtl w:val="0"/>
        </w:rPr>
        <w:t xml:space="preserve">, Morpheus, 41:41) is comparable to the Yaldabaoth creating the archons and the material world (in the context of the Matrix, the archons could be interpreted to be Agents, who are computer programmes themselves, and want to prevent people ‘waking up’ from the Matrix, and therefore want to prevent them from having the knowledge the Matrix is not real and spreading it, much like the archons who wish to prevent the ascension of the Gnostics).</w:t>
      </w:r>
    </w:p>
    <w:p w:rsidR="00000000" w:rsidDel="00000000" w:rsidP="00000000" w:rsidRDefault="00000000" w:rsidRPr="00000000" w14:paraId="00000009">
      <w:pPr>
        <w:shd w:fill="ffffff" w:val="clear"/>
        <w:ind w:left="0" w:right="40" w:firstLine="0"/>
        <w:rPr/>
      </w:pPr>
      <w:r w:rsidDel="00000000" w:rsidR="00000000" w:rsidRPr="00000000">
        <w:rPr>
          <w:rtl w:val="0"/>
        </w:rPr>
        <w:t xml:space="preserve"> It should be clear by this point that  Neo is the Gnostic Christ, that passes on knowledge that ultimately saves lives, but the way in which he learns also has aspects of this religion. The training programmes utilized by Neo and the crew teach the concept of ‘stillness’, which is essentially freeing the mind by altering your mental state to that of a centered, meditative one, thereby overcoming your fear, and truly knowing yourself. This is supported by Nag Hammadi scripture, specifically Allogenes which states: ‘There was within me a stillness of silence, and I heard the Blessedness whereby I knew my proper self’</w:t>
      </w:r>
      <w:r w:rsidDel="00000000" w:rsidR="00000000" w:rsidRPr="00000000">
        <w:rPr>
          <w:vertAlign w:val="superscript"/>
        </w:rPr>
        <w:footnoteReference w:customMarkFollows="0" w:id="13"/>
      </w:r>
      <w:r w:rsidDel="00000000" w:rsidR="00000000" w:rsidRPr="00000000">
        <w:rPr>
          <w:rtl w:val="0"/>
        </w:rPr>
        <w:t xml:space="preserve">. The Gnostic concept of stillness is actually depicted within the film, using the cinematic special effect Bullet time</w:t>
      </w:r>
      <w:r w:rsidDel="00000000" w:rsidR="00000000" w:rsidRPr="00000000">
        <w:rPr>
          <w:vertAlign w:val="superscript"/>
        </w:rPr>
        <w:footnoteReference w:customMarkFollows="0" w:id="14"/>
      </w:r>
      <w:r w:rsidDel="00000000" w:rsidR="00000000" w:rsidRPr="00000000">
        <w:rPr>
          <w:rtl w:val="0"/>
        </w:rPr>
        <w:t xml:space="preserve">that the Matrix is infamous for. It is here that we see Neo visibly entering this mental state, allowing him to tap into his full potential, thereby realizing his ‘proper self’.</w:t>
      </w:r>
    </w:p>
    <w:p w:rsidR="00000000" w:rsidDel="00000000" w:rsidP="00000000" w:rsidRDefault="00000000" w:rsidRPr="00000000" w14:paraId="0000000A">
      <w:pPr>
        <w:rPr>
          <w:b w:val="1"/>
          <w:i w:val="1"/>
          <w:u w:val="single"/>
        </w:rPr>
      </w:pPr>
      <w:r w:rsidDel="00000000" w:rsidR="00000000" w:rsidRPr="00000000">
        <w:rPr>
          <w:b w:val="1"/>
          <w:u w:val="single"/>
          <w:rtl w:val="0"/>
        </w:rPr>
        <w:t xml:space="preserve">Buddhism in </w:t>
      </w:r>
      <w:r w:rsidDel="00000000" w:rsidR="00000000" w:rsidRPr="00000000">
        <w:rPr>
          <w:b w:val="1"/>
          <w:i w:val="1"/>
          <w:u w:val="single"/>
          <w:rtl w:val="0"/>
        </w:rPr>
        <w:t xml:space="preserve">The Matrix </w:t>
      </w:r>
    </w:p>
    <w:p w:rsidR="00000000" w:rsidDel="00000000" w:rsidP="00000000" w:rsidRDefault="00000000" w:rsidRPr="00000000" w14:paraId="0000000B">
      <w:pPr>
        <w:rPr>
          <w:b w:val="1"/>
          <w:i w:val="1"/>
        </w:rPr>
      </w:pPr>
      <w:r w:rsidDel="00000000" w:rsidR="00000000" w:rsidRPr="00000000">
        <w:rPr>
          <w:rtl w:val="0"/>
        </w:rPr>
        <w:t xml:space="preserve">Like many of the Christian themes, it appears that the fundamental concepts of Buddhism are present within the film, perhaps the most obvious being the concept of samsara, which is the notion that the world in which we live our daily lives in, is constructed from only the sensory projections formulated from our own desires. Buddhism argues that in order for one to reach enlightenment, we must break out of the illusion (known as maya) by seeing it for what it is, and that the main problem of the human condition is our inability (and perhaps, our unwillingness) to see through the illusion</w:t>
      </w:r>
      <w:r w:rsidDel="00000000" w:rsidR="00000000" w:rsidRPr="00000000">
        <w:rPr>
          <w:vertAlign w:val="superscript"/>
        </w:rPr>
        <w:footnoteReference w:customMarkFollows="0" w:id="15"/>
      </w:r>
      <w:r w:rsidDel="00000000" w:rsidR="00000000" w:rsidRPr="00000000">
        <w:rPr>
          <w:rtl w:val="0"/>
        </w:rPr>
        <w:t xml:space="preserve">. When aligned with the plot of the Matrix, people’s perception of reality is a computer-generated simulation, made up of the interlocking digital projections of billions of humans who are unaware of reality, and are entirely dependent on the software programs and hardware attached to their bodies, created by A.I (artificial intelligence). The conviction of reality based upon sensory experience as evidence, ignorance, and desire is ultimately what keeps humans in the Matrix, or in the Buddhist context, samsara. Morpheus describes this as</w:t>
      </w:r>
      <w:r w:rsidDel="00000000" w:rsidR="00000000" w:rsidRPr="00000000">
        <w:rPr>
          <w:color w:val="ff0000"/>
          <w:rtl w:val="0"/>
        </w:rPr>
        <w:t xml:space="preserve"> </w:t>
      </w:r>
      <w:r w:rsidDel="00000000" w:rsidR="00000000" w:rsidRPr="00000000">
        <w:rPr>
          <w:rtl w:val="0"/>
        </w:rPr>
        <w:t xml:space="preserve">“the world that has been pulled over your eyes to blind you from the truth... a prison for your mind” (</w:t>
      </w:r>
      <w:r w:rsidDel="00000000" w:rsidR="00000000" w:rsidRPr="00000000">
        <w:rPr>
          <w:i w:val="1"/>
          <w:rtl w:val="0"/>
        </w:rPr>
        <w:t xml:space="preserve">The Matrix</w:t>
      </w:r>
      <w:r w:rsidDel="00000000" w:rsidR="00000000" w:rsidRPr="00000000">
        <w:rPr>
          <w:rtl w:val="0"/>
        </w:rPr>
        <w:t xml:space="preserve">, Morpheus, 28:10)</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0C">
      <w:pPr>
        <w:rPr/>
      </w:pPr>
      <w:r w:rsidDel="00000000" w:rsidR="00000000" w:rsidRPr="00000000">
        <w:rPr>
          <w:rtl w:val="0"/>
        </w:rPr>
        <w:t xml:space="preserve">The Matrix also borrows heavily from one of the Mahayana Buddhist philosophical schools, known as Yogacara (also known as the ‘Consciousness Only’ school) which was developed sometime in the fourth century CE. Yogacara asserts thats the objective world we comprehend and perceive as real is merely a product of our minds. This was not necessarily meant as an ontological assertion (it was not the intention to comment on the actual existence of our world), but rather an epistemological insight, commenting on the validity of our knowledge. This form of Buddhism emphasizes that every ‘object’ is significantly altered by our perception and understanding of it, but that our perceptions do not entirely match the reality because we know it second-hand as idea and cannot know it before it is so transformed</w:t>
      </w:r>
      <w:r w:rsidDel="00000000" w:rsidR="00000000" w:rsidRPr="00000000">
        <w:rPr>
          <w:vertAlign w:val="superscript"/>
        </w:rPr>
        <w:footnoteReference w:customMarkFollows="0" w:id="16"/>
      </w:r>
      <w:r w:rsidDel="00000000" w:rsidR="00000000" w:rsidRPr="00000000">
        <w:rPr>
          <w:rtl w:val="0"/>
        </w:rPr>
        <w:t xml:space="preserve">, therefore we only know an image, a version of something. This way of thinking is heavily emphasized by Morpheus when explaining the Matrix to Neo for the first time: </w:t>
      </w:r>
      <w:r w:rsidDel="00000000" w:rsidR="00000000" w:rsidRPr="00000000">
        <w:rPr>
          <w:rtl w:val="0"/>
        </w:rPr>
        <w:t xml:space="preserve">“What is real? </w:t>
      </w:r>
      <w:r w:rsidDel="00000000" w:rsidR="00000000" w:rsidRPr="00000000">
        <w:rPr>
          <w:rtl w:val="0"/>
        </w:rPr>
        <w:t xml:space="preserve">How do you define real? If you're talking about your senses, that you feel, taste, smell, or see, then all you're talking about are electrical signals interpreted by your brain." (</w:t>
      </w:r>
      <w:r w:rsidDel="00000000" w:rsidR="00000000" w:rsidRPr="00000000">
        <w:rPr>
          <w:i w:val="1"/>
          <w:rtl w:val="0"/>
        </w:rPr>
        <w:t xml:space="preserve">The Matrix</w:t>
      </w:r>
      <w:r w:rsidDel="00000000" w:rsidR="00000000" w:rsidRPr="00000000">
        <w:rPr>
          <w:rtl w:val="0"/>
        </w:rPr>
        <w:t xml:space="preserve">, Morpheus, 40:17).</w:t>
      </w:r>
    </w:p>
    <w:p w:rsidR="00000000" w:rsidDel="00000000" w:rsidP="00000000" w:rsidRDefault="00000000" w:rsidRPr="00000000" w14:paraId="0000000D">
      <w:pPr>
        <w:rPr/>
      </w:pPr>
      <w:r w:rsidDel="00000000" w:rsidR="00000000" w:rsidRPr="00000000">
        <w:rPr>
          <w:rtl w:val="0"/>
        </w:rPr>
        <w:t xml:space="preserve">The influences of the Yogacara school are also seen in the Matrix through their computer training programmes, which is comparable to the practice of yoga and meditation (which this particular school heavily emphasizes). The reason for the heavy emphasis on the practise of yoga and meditation is that it is thought to allow us to overcome our ordinary, dualistic consciousness that imposes subject-object and other distorting dualities on the world, which prevent us from seeing it as it really is</w:t>
      </w:r>
      <w:r w:rsidDel="00000000" w:rsidR="00000000" w:rsidRPr="00000000">
        <w:rPr>
          <w:vertAlign w:val="superscript"/>
        </w:rPr>
        <w:footnoteReference w:customMarkFollows="0" w:id="17"/>
      </w:r>
      <w:r w:rsidDel="00000000" w:rsidR="00000000" w:rsidRPr="00000000">
        <w:rPr>
          <w:rtl w:val="0"/>
        </w:rPr>
        <w:t xml:space="preserve">. Through the implementation of these methods, which would entail various meditative and visualization techniques, the practitioner begins the path towards discerning the world, free from all delusion. The ultimate goal of a Yogacara practitioner is to transcend the subject-object dualism and reside in a state of pure consciousness. According to tradition, when one has advanced far enough along this path, the practitioner is thought to gain powers to manipulate the perceived ‘objective world’</w:t>
      </w:r>
      <w:r w:rsidDel="00000000" w:rsidR="00000000" w:rsidRPr="00000000">
        <w:rPr>
          <w:rtl w:val="0"/>
        </w:rPr>
        <w:t xml:space="preserve">, with a Buddha actually obtaining enough power to create their own cosmic realm</w:t>
      </w:r>
      <w:r w:rsidDel="00000000" w:rsidR="00000000" w:rsidRPr="00000000">
        <w:rPr>
          <w:vertAlign w:val="superscript"/>
        </w:rPr>
        <w:footnoteReference w:customMarkFollows="0" w:id="18"/>
      </w:r>
      <w:r w:rsidDel="00000000" w:rsidR="00000000" w:rsidRPr="00000000">
        <w:rPr>
          <w:rtl w:val="0"/>
        </w:rPr>
        <w:t xml:space="preserve">. As previously stated, this is comparable to the training programmes utilized in the Matrix. The crew members would be ‘plugged in’ to the computer, similar to the way in which they enter the Matrix itself, and use these programmes to ‘upload’ new information in a matter of seconds, such as combat training. Armed with this, and their knowledge that the Matrix is a mere illusion, they are able to manipulate the world around them, making them stronger, faster fighters, as well as creating pathways to lead them in and out of the world safely. In this regard, Neo could be considered more of a Buddha figure, as while he is unable to create his own realm, he ultimately possesses more abilities than the others, and is able to manipulate the Matrix to a higher extent, which can be seen in his ability to dodge bullets.</w:t>
      </w:r>
    </w:p>
    <w:p w:rsidR="00000000" w:rsidDel="00000000" w:rsidP="00000000" w:rsidRDefault="00000000" w:rsidRPr="00000000" w14:paraId="0000000E">
      <w:pPr>
        <w:rPr/>
      </w:pPr>
      <w:r w:rsidDel="00000000" w:rsidR="00000000" w:rsidRPr="00000000">
        <w:rPr>
          <w:rtl w:val="0"/>
        </w:rPr>
        <w:t xml:space="preserve">In conclusion, there are many religious themes that present itself in The Matrix, from classical, more orthodox Christian symbolism, to Gnosticism and more Buddhist influences, it cannot be disputed that The Matrix truly has become a staple in popular culture, as well as a source of inspiration for other filmmakers in terms of cinematic effects. </w:t>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sz w:val="20"/>
          <w:szCs w:val="20"/>
        </w:rPr>
      </w:pPr>
      <w:r w:rsidDel="00000000" w:rsidR="00000000" w:rsidRPr="00000000">
        <w:rPr>
          <w:b w:val="1"/>
          <w:i w:val="1"/>
          <w:rtl w:val="0"/>
        </w:rPr>
        <w:br w:type="textWrapping"/>
        <w:br w:type="textWrapping"/>
        <w:br w:type="textWrapping"/>
        <w:br w:type="textWrapping"/>
        <w:br w:type="textWrapping"/>
        <w:br w:type="textWrapping"/>
        <w:br w:type="textWrapping"/>
        <w:br w:type="textWrapping"/>
        <w:br w:type="textWrapping"/>
        <w:br w:type="textWrapping"/>
        <w:br w:type="textWrapping"/>
        <w:br w:type="textWrapping"/>
      </w:r>
      <w:r w:rsidDel="00000000" w:rsidR="00000000" w:rsidRPr="00000000">
        <w:rPr>
          <w:b w:val="1"/>
          <w:sz w:val="28"/>
          <w:szCs w:val="28"/>
          <w:u w:val="single"/>
          <w:rtl w:val="0"/>
        </w:rPr>
        <w:t xml:space="preserve">Bibliography</w:t>
        <w:br w:type="textWrapping"/>
      </w:r>
      <w:r w:rsidDel="00000000" w:rsidR="00000000" w:rsidRPr="00000000">
        <w:rPr>
          <w:b w:val="1"/>
          <w:sz w:val="24"/>
          <w:szCs w:val="24"/>
          <w:u w:val="single"/>
          <w:rtl w:val="0"/>
        </w:rPr>
        <w:t xml:space="preserve">Books:</w:t>
        <w:br w:type="textWrapping"/>
      </w:r>
      <w:r w:rsidDel="00000000" w:rsidR="00000000" w:rsidRPr="00000000">
        <w:rPr>
          <w:sz w:val="20"/>
          <w:szCs w:val="20"/>
          <w:rtl w:val="0"/>
        </w:rPr>
        <w:t xml:space="preserve">The Bible (NRSV)</w:t>
      </w:r>
    </w:p>
    <w:p w:rsidR="00000000" w:rsidDel="00000000" w:rsidP="00000000" w:rsidRDefault="00000000" w:rsidRPr="00000000" w14:paraId="00000012">
      <w:pPr>
        <w:rPr>
          <w:b w:val="1"/>
          <w:sz w:val="24"/>
          <w:szCs w:val="24"/>
          <w:u w:val="single"/>
        </w:rPr>
      </w:pPr>
      <w:r w:rsidDel="00000000" w:rsidR="00000000" w:rsidRPr="00000000">
        <w:rPr>
          <w:b w:val="1"/>
          <w:sz w:val="24"/>
          <w:szCs w:val="24"/>
          <w:u w:val="single"/>
          <w:rtl w:val="0"/>
        </w:rPr>
        <w:t xml:space="preserve">Journals</w:t>
      </w:r>
    </w:p>
    <w:p w:rsidR="00000000" w:rsidDel="00000000" w:rsidP="00000000" w:rsidRDefault="00000000" w:rsidRPr="00000000" w14:paraId="00000013">
      <w:pPr>
        <w:spacing w:line="240" w:lineRule="auto"/>
        <w:rPr>
          <w:sz w:val="20"/>
          <w:szCs w:val="20"/>
        </w:rPr>
      </w:pPr>
      <w:r w:rsidDel="00000000" w:rsidR="00000000" w:rsidRPr="00000000">
        <w:rPr>
          <w:sz w:val="20"/>
          <w:szCs w:val="20"/>
          <w:rtl w:val="0"/>
        </w:rPr>
        <w:t xml:space="preserve">Ford, James L. “Buddhism, Christianity and The Matrix: The Dialect of Mythmaking in Contemporary Cinema” found in </w:t>
      </w:r>
      <w:r w:rsidDel="00000000" w:rsidR="00000000" w:rsidRPr="00000000">
        <w:rPr>
          <w:i w:val="1"/>
          <w:sz w:val="20"/>
          <w:szCs w:val="20"/>
          <w:rtl w:val="0"/>
        </w:rPr>
        <w:t xml:space="preserve">Journal of Religion &amp; Film Vol 4 Issue 2, Article 1 </w:t>
      </w:r>
      <w:r w:rsidDel="00000000" w:rsidR="00000000" w:rsidRPr="00000000">
        <w:rPr>
          <w:sz w:val="20"/>
          <w:szCs w:val="20"/>
          <w:rtl w:val="0"/>
        </w:rPr>
        <w:t xml:space="preserve">( 2000)</w:t>
        <w:br w:type="textWrapping"/>
        <w:t xml:space="preserve">Date Accessed: 13/01/2019</w:t>
        <w:br w:type="textWrapping"/>
      </w:r>
      <w:hyperlink r:id="rId7">
        <w:r w:rsidDel="00000000" w:rsidR="00000000" w:rsidRPr="00000000">
          <w:rPr>
            <w:color w:val="1155cc"/>
            <w:sz w:val="20"/>
            <w:szCs w:val="20"/>
            <w:u w:val="single"/>
            <w:rtl w:val="0"/>
          </w:rPr>
          <w:t xml:space="preserve">https://digitalcommons.unomaha.edu/cgi/viewcontent.cgi?article=1807&amp;context=jrf</w:t>
        </w:r>
      </w:hyperlink>
      <w:r w:rsidDel="00000000" w:rsidR="00000000" w:rsidRPr="00000000">
        <w:rPr>
          <w:sz w:val="20"/>
          <w:szCs w:val="20"/>
          <w:rtl w:val="0"/>
        </w:rPr>
        <w:t xml:space="preserve"> </w:t>
      </w:r>
    </w:p>
    <w:p w:rsidR="00000000" w:rsidDel="00000000" w:rsidP="00000000" w:rsidRDefault="00000000" w:rsidRPr="00000000" w14:paraId="00000014">
      <w:pPr>
        <w:spacing w:line="240" w:lineRule="auto"/>
        <w:rPr>
          <w:sz w:val="20"/>
          <w:szCs w:val="20"/>
        </w:rPr>
      </w:pPr>
      <w:r w:rsidDel="00000000" w:rsidR="00000000" w:rsidRPr="00000000">
        <w:rPr>
          <w:sz w:val="20"/>
          <w:szCs w:val="20"/>
          <w:rtl w:val="0"/>
        </w:rPr>
        <w:t xml:space="preserve">Flannery-Dailey, Frances and Wagner, Rachel L. “Wake up! Gnosticism and Buddhism in The Matrix” in  </w:t>
      </w:r>
      <w:r w:rsidDel="00000000" w:rsidR="00000000" w:rsidRPr="00000000">
        <w:rPr>
          <w:i w:val="1"/>
          <w:sz w:val="20"/>
          <w:szCs w:val="20"/>
          <w:rtl w:val="0"/>
        </w:rPr>
        <w:t xml:space="preserve">Journal of Religion &amp; Film </w:t>
      </w:r>
      <w:r w:rsidDel="00000000" w:rsidR="00000000" w:rsidRPr="00000000">
        <w:rPr>
          <w:sz w:val="20"/>
          <w:szCs w:val="20"/>
          <w:rtl w:val="0"/>
        </w:rPr>
        <w:t xml:space="preserve">Vol 5 Iss 2 , Article 4 (2016) </w:t>
        <w:br w:type="textWrapping"/>
        <w:t xml:space="preserve">Date Accessed: 13/01/2019</w:t>
        <w:br w:type="textWrapping"/>
      </w:r>
      <w:hyperlink r:id="rId8">
        <w:r w:rsidDel="00000000" w:rsidR="00000000" w:rsidRPr="00000000">
          <w:rPr>
            <w:color w:val="1155cc"/>
            <w:sz w:val="20"/>
            <w:szCs w:val="20"/>
            <w:u w:val="single"/>
            <w:rtl w:val="0"/>
          </w:rPr>
          <w:t xml:space="preserve">https://digitalcommons.unomaha.edu/cgi/viewcontent.cgi?article=1779&amp;context=jrf</w:t>
        </w:r>
      </w:hyperlink>
      <w:r w:rsidDel="00000000" w:rsidR="00000000" w:rsidRPr="00000000">
        <w:rPr>
          <w:sz w:val="20"/>
          <w:szCs w:val="20"/>
          <w:rtl w:val="0"/>
        </w:rPr>
        <w:t xml:space="preserve"> </w:t>
      </w:r>
    </w:p>
    <w:p w:rsidR="00000000" w:rsidDel="00000000" w:rsidP="00000000" w:rsidRDefault="00000000" w:rsidRPr="00000000" w14:paraId="00000015">
      <w:pPr>
        <w:spacing w:line="240" w:lineRule="auto"/>
        <w:rPr>
          <w:b w:val="1"/>
          <w:sz w:val="24"/>
          <w:szCs w:val="24"/>
          <w:u w:val="single"/>
        </w:rPr>
      </w:pPr>
      <w:r w:rsidDel="00000000" w:rsidR="00000000" w:rsidRPr="00000000">
        <w:rPr>
          <w:sz w:val="20"/>
          <w:szCs w:val="20"/>
          <w:rtl w:val="0"/>
        </w:rPr>
        <w:t xml:space="preserve">Trivedi, Saam “Idealism and Yogacara Buddhism” found in </w:t>
      </w:r>
      <w:r w:rsidDel="00000000" w:rsidR="00000000" w:rsidRPr="00000000">
        <w:rPr>
          <w:i w:val="1"/>
          <w:sz w:val="20"/>
          <w:szCs w:val="20"/>
          <w:rtl w:val="0"/>
        </w:rPr>
        <w:t xml:space="preserve">Asian Philosophy Vol 15 No.3  </w:t>
      </w:r>
      <w:r w:rsidDel="00000000" w:rsidR="00000000" w:rsidRPr="00000000">
        <w:rPr>
          <w:sz w:val="20"/>
          <w:szCs w:val="20"/>
          <w:rtl w:val="0"/>
        </w:rPr>
        <w:t xml:space="preserve">(Taylor &amp; Francis,2005) </w:t>
        <w:br w:type="textWrapping"/>
        <w:t xml:space="preserve">Date Accessed: 14/01/2019</w:t>
        <w:br w:type="textWrapping"/>
      </w:r>
      <w:hyperlink r:id="rId9">
        <w:r w:rsidDel="00000000" w:rsidR="00000000" w:rsidRPr="00000000">
          <w:rPr>
            <w:color w:val="1155cc"/>
            <w:sz w:val="20"/>
            <w:szCs w:val="20"/>
            <w:u w:val="single"/>
            <w:rtl w:val="0"/>
          </w:rPr>
          <w:t xml:space="preserve">https://web-b-ebscohost-com.ezproxy.uwtsd.ac.uk/ehost/pdfviewer/pdfviewer?vid=1&amp;sid=4dee73b8-5057-4e36-a749-130a8c11a7cd%40sessionmgr104</w:t>
        </w:r>
      </w:hyperlink>
      <w:r w:rsidDel="00000000" w:rsidR="00000000" w:rsidRPr="00000000">
        <w:rPr>
          <w:sz w:val="20"/>
          <w:szCs w:val="20"/>
          <w:rtl w:val="0"/>
        </w:rPr>
        <w:t xml:space="preserve"> </w:t>
      </w:r>
      <w:r w:rsidDel="00000000" w:rsidR="00000000" w:rsidRPr="00000000">
        <w:rPr>
          <w:rtl w:val="0"/>
        </w:rPr>
      </w:r>
    </w:p>
    <w:p w:rsidR="00000000" w:rsidDel="00000000" w:rsidP="00000000" w:rsidRDefault="00000000" w:rsidRPr="00000000" w14:paraId="00000016">
      <w:pPr>
        <w:rPr>
          <w:b w:val="1"/>
          <w:sz w:val="24"/>
          <w:szCs w:val="24"/>
          <w:u w:val="single"/>
        </w:rPr>
      </w:pPr>
      <w:r w:rsidDel="00000000" w:rsidR="00000000" w:rsidRPr="00000000">
        <w:rPr>
          <w:rtl w:val="0"/>
        </w:rPr>
      </w:r>
    </w:p>
    <w:p w:rsidR="00000000" w:rsidDel="00000000" w:rsidP="00000000" w:rsidRDefault="00000000" w:rsidRPr="00000000" w14:paraId="00000017">
      <w:pPr>
        <w:rPr>
          <w:sz w:val="20"/>
          <w:szCs w:val="20"/>
        </w:rPr>
      </w:pPr>
      <w:r w:rsidDel="00000000" w:rsidR="00000000" w:rsidRPr="00000000">
        <w:rPr>
          <w:b w:val="1"/>
          <w:sz w:val="24"/>
          <w:szCs w:val="24"/>
          <w:u w:val="single"/>
          <w:rtl w:val="0"/>
        </w:rPr>
        <w:t xml:space="preserve">Articles</w:t>
        <w:br w:type="textWrapping"/>
      </w:r>
      <w:r w:rsidDel="00000000" w:rsidR="00000000" w:rsidRPr="00000000">
        <w:rPr>
          <w:sz w:val="20"/>
          <w:szCs w:val="20"/>
          <w:rtl w:val="0"/>
        </w:rPr>
        <w:t xml:space="preserve"> “Better Than SFX” </w:t>
      </w:r>
      <w:r w:rsidDel="00000000" w:rsidR="00000000" w:rsidRPr="00000000">
        <w:rPr>
          <w:i w:val="1"/>
          <w:sz w:val="20"/>
          <w:szCs w:val="20"/>
          <w:rtl w:val="0"/>
        </w:rPr>
        <w:t xml:space="preserve">The Guardian</w:t>
      </w:r>
      <w:r w:rsidDel="00000000" w:rsidR="00000000" w:rsidRPr="00000000">
        <w:rPr>
          <w:sz w:val="20"/>
          <w:szCs w:val="20"/>
          <w:rtl w:val="0"/>
        </w:rPr>
        <w:t xml:space="preserve"> Sat 5th June (1999)</w:t>
        <w:br w:type="textWrapping"/>
        <w:t xml:space="preserve">Date Accessed: 12/01/2019</w:t>
        <w:br w:type="textWrapping"/>
      </w:r>
      <w:hyperlink r:id="rId10">
        <w:r w:rsidDel="00000000" w:rsidR="00000000" w:rsidRPr="00000000">
          <w:rPr>
            <w:color w:val="1155cc"/>
            <w:sz w:val="20"/>
            <w:szCs w:val="20"/>
            <w:u w:val="single"/>
            <w:rtl w:val="0"/>
          </w:rPr>
          <w:t xml:space="preserve">https://www.theguardian.com/film/1999/jun/05/features2</w:t>
        </w:r>
      </w:hyperlink>
      <w:r w:rsidDel="00000000" w:rsidR="00000000" w:rsidRPr="00000000">
        <w:rPr>
          <w:sz w:val="20"/>
          <w:szCs w:val="20"/>
          <w:rtl w:val="0"/>
        </w:rPr>
        <w:t xml:space="preserve"> </w:t>
      </w:r>
    </w:p>
    <w:p w:rsidR="00000000" w:rsidDel="00000000" w:rsidP="00000000" w:rsidRDefault="00000000" w:rsidRPr="00000000" w14:paraId="00000018">
      <w:pPr>
        <w:rPr>
          <w:sz w:val="20"/>
          <w:szCs w:val="20"/>
        </w:rPr>
      </w:pPr>
      <w:r w:rsidDel="00000000" w:rsidR="00000000" w:rsidRPr="00000000">
        <w:rPr>
          <w:sz w:val="20"/>
          <w:szCs w:val="20"/>
          <w:rtl w:val="0"/>
        </w:rPr>
        <w:t xml:space="preserve">Cline, Austin “The Matrix: Religion &amp; Buddhism” </w:t>
      </w:r>
      <w:r w:rsidDel="00000000" w:rsidR="00000000" w:rsidRPr="00000000">
        <w:rPr>
          <w:i w:val="1"/>
          <w:sz w:val="20"/>
          <w:szCs w:val="20"/>
          <w:rtl w:val="0"/>
        </w:rPr>
        <w:t xml:space="preserve">ThoughtCo. </w:t>
      </w:r>
      <w:r w:rsidDel="00000000" w:rsidR="00000000" w:rsidRPr="00000000">
        <w:rPr>
          <w:sz w:val="20"/>
          <w:szCs w:val="20"/>
          <w:rtl w:val="0"/>
        </w:rPr>
        <w:t xml:space="preserve">April 12 2017</w:t>
        <w:br w:type="textWrapping"/>
        <w:t xml:space="preserve">Date Accessed: 13/01/2019</w:t>
        <w:br w:type="textWrapping"/>
      </w:r>
      <w:hyperlink r:id="rId11">
        <w:r w:rsidDel="00000000" w:rsidR="00000000" w:rsidRPr="00000000">
          <w:rPr>
            <w:color w:val="1155cc"/>
            <w:sz w:val="20"/>
            <w:szCs w:val="20"/>
            <w:u w:val="single"/>
            <w:rtl w:val="0"/>
          </w:rPr>
          <w:t xml:space="preserve">https://www.thoughtco.com/the-matrix-religion-and-buddhism-250556</w:t>
        </w:r>
      </w:hyperlink>
      <w:r w:rsidDel="00000000" w:rsidR="00000000" w:rsidRPr="00000000">
        <w:rPr>
          <w:sz w:val="20"/>
          <w:szCs w:val="20"/>
          <w:rtl w:val="0"/>
        </w:rPr>
        <w:t xml:space="preserve">  </w:t>
      </w:r>
    </w:p>
    <w:p w:rsidR="00000000" w:rsidDel="00000000" w:rsidP="00000000" w:rsidRDefault="00000000" w:rsidRPr="00000000" w14:paraId="00000019">
      <w:pPr>
        <w:spacing w:line="240" w:lineRule="auto"/>
        <w:rPr>
          <w:sz w:val="20"/>
          <w:szCs w:val="20"/>
        </w:rPr>
      </w:pPr>
      <w:r w:rsidDel="00000000" w:rsidR="00000000" w:rsidRPr="00000000">
        <w:rPr>
          <w:sz w:val="20"/>
          <w:szCs w:val="20"/>
          <w:rtl w:val="0"/>
        </w:rPr>
        <w:t xml:space="preserve">Fierman, Daniel “The Neo Wave” in </w:t>
      </w:r>
      <w:r w:rsidDel="00000000" w:rsidR="00000000" w:rsidRPr="00000000">
        <w:rPr>
          <w:i w:val="1"/>
          <w:sz w:val="20"/>
          <w:szCs w:val="20"/>
          <w:rtl w:val="0"/>
        </w:rPr>
        <w:t xml:space="preserve">Entertainment Weekly </w:t>
      </w:r>
      <w:r w:rsidDel="00000000" w:rsidR="00000000" w:rsidRPr="00000000">
        <w:rPr>
          <w:sz w:val="20"/>
          <w:szCs w:val="20"/>
          <w:rtl w:val="0"/>
        </w:rPr>
        <w:t xml:space="preserve">May 16th 2003</w:t>
        <w:br w:type="textWrapping"/>
        <w:t xml:space="preserve">Date Accessed: 13/01/2019</w:t>
        <w:br w:type="textWrapping"/>
      </w:r>
      <w:hyperlink r:id="rId12">
        <w:r w:rsidDel="00000000" w:rsidR="00000000" w:rsidRPr="00000000">
          <w:rPr>
            <w:color w:val="1155cc"/>
            <w:sz w:val="20"/>
            <w:szCs w:val="20"/>
            <w:u w:val="single"/>
            <w:rtl w:val="0"/>
          </w:rPr>
          <w:t xml:space="preserve">https://web.archive.org/web/20130602162059/http://www.ew.com/ew/article/0,,450805,00.html</w:t>
        </w:r>
      </w:hyperlink>
      <w:r w:rsidDel="00000000" w:rsidR="00000000" w:rsidRPr="00000000">
        <w:rPr>
          <w:sz w:val="20"/>
          <w:szCs w:val="20"/>
          <w:rtl w:val="0"/>
        </w:rPr>
        <w:t xml:space="preserve"> </w:t>
      </w:r>
    </w:p>
    <w:p w:rsidR="00000000" w:rsidDel="00000000" w:rsidP="00000000" w:rsidRDefault="00000000" w:rsidRPr="00000000" w14:paraId="0000001A">
      <w:pPr>
        <w:spacing w:line="240" w:lineRule="auto"/>
        <w:rPr>
          <w:sz w:val="20"/>
          <w:szCs w:val="20"/>
        </w:rPr>
      </w:pPr>
      <w:r w:rsidDel="00000000" w:rsidR="00000000" w:rsidRPr="00000000">
        <w:rPr>
          <w:sz w:val="20"/>
          <w:szCs w:val="20"/>
          <w:rtl w:val="0"/>
        </w:rPr>
        <w:t xml:space="preserve"> Farrugia, Susannah “The 20 Best Cyberpunk Movies of All Time” </w:t>
      </w:r>
      <w:r w:rsidDel="00000000" w:rsidR="00000000" w:rsidRPr="00000000">
        <w:rPr>
          <w:i w:val="1"/>
          <w:sz w:val="20"/>
          <w:szCs w:val="20"/>
          <w:rtl w:val="0"/>
        </w:rPr>
        <w:t xml:space="preserve">Taste of Cinema </w:t>
      </w:r>
      <w:r w:rsidDel="00000000" w:rsidR="00000000" w:rsidRPr="00000000">
        <w:rPr>
          <w:sz w:val="20"/>
          <w:szCs w:val="20"/>
          <w:rtl w:val="0"/>
        </w:rPr>
        <w:t xml:space="preserve">29th March 2016</w:t>
        <w:br w:type="textWrapping"/>
        <w:t xml:space="preserve">Date Accessed: 13/01/2019</w:t>
        <w:br w:type="textWrapping"/>
      </w:r>
      <w:hyperlink r:id="rId13">
        <w:r w:rsidDel="00000000" w:rsidR="00000000" w:rsidRPr="00000000">
          <w:rPr>
            <w:color w:val="1155cc"/>
            <w:sz w:val="20"/>
            <w:szCs w:val="20"/>
            <w:u w:val="single"/>
            <w:rtl w:val="0"/>
          </w:rPr>
          <w:t xml:space="preserve">http://www.tasteofcinema.com/2016/the-20-best-cyberpunk-movies-of-all-time/</w:t>
        </w:r>
      </w:hyperlink>
      <w:r w:rsidDel="00000000" w:rsidR="00000000" w:rsidRPr="00000000">
        <w:rPr>
          <w:sz w:val="20"/>
          <w:szCs w:val="20"/>
          <w:rtl w:val="0"/>
        </w:rPr>
        <w:t xml:space="preserve"> </w:t>
      </w:r>
    </w:p>
    <w:p w:rsidR="00000000" w:rsidDel="00000000" w:rsidP="00000000" w:rsidRDefault="00000000" w:rsidRPr="00000000" w14:paraId="0000001B">
      <w:pPr>
        <w:spacing w:line="240" w:lineRule="auto"/>
        <w:rPr>
          <w:sz w:val="20"/>
          <w:szCs w:val="20"/>
        </w:rPr>
      </w:pPr>
      <w:r w:rsidDel="00000000" w:rsidR="00000000" w:rsidRPr="00000000">
        <w:rPr>
          <w:sz w:val="20"/>
          <w:szCs w:val="20"/>
          <w:rtl w:val="0"/>
        </w:rPr>
        <w:t xml:space="preserve">  Kiang, Jessica “The Matrix Anniversary: 7 Pre-Bullet Time VFX That Blew Our Minds” </w:t>
      </w:r>
      <w:r w:rsidDel="00000000" w:rsidR="00000000" w:rsidRPr="00000000">
        <w:rPr>
          <w:i w:val="1"/>
          <w:sz w:val="20"/>
          <w:szCs w:val="20"/>
          <w:rtl w:val="0"/>
        </w:rPr>
        <w:t xml:space="preserve">Indiewire </w:t>
      </w:r>
      <w:r w:rsidDel="00000000" w:rsidR="00000000" w:rsidRPr="00000000">
        <w:rPr>
          <w:sz w:val="20"/>
          <w:szCs w:val="20"/>
          <w:rtl w:val="0"/>
        </w:rPr>
        <w:t xml:space="preserve">April 3rd (2014)</w:t>
        <w:br w:type="textWrapping"/>
        <w:t xml:space="preserve">Date Accessed: 12/01/2019</w:t>
        <w:br w:type="textWrapping"/>
      </w:r>
      <w:hyperlink r:id="rId14">
        <w:r w:rsidDel="00000000" w:rsidR="00000000" w:rsidRPr="00000000">
          <w:rPr>
            <w:color w:val="1155cc"/>
            <w:sz w:val="20"/>
            <w:szCs w:val="20"/>
            <w:u w:val="single"/>
            <w:rtl w:val="0"/>
          </w:rPr>
          <w:t xml:space="preserve">https://www.indiewire.com/2014/04/the-matrix-anniversary-7-pre-bullet-time-vfx-effects-that-blew-our-minds-87492/</w:t>
        </w:r>
      </w:hyperlink>
      <w:r w:rsidDel="00000000" w:rsidR="00000000" w:rsidRPr="00000000">
        <w:rPr>
          <w:sz w:val="20"/>
          <w:szCs w:val="20"/>
          <w:rtl w:val="0"/>
        </w:rPr>
        <w:t xml:space="preserve"> </w:t>
      </w:r>
    </w:p>
    <w:p w:rsidR="00000000" w:rsidDel="00000000" w:rsidP="00000000" w:rsidRDefault="00000000" w:rsidRPr="00000000" w14:paraId="0000001C">
      <w:pPr>
        <w:rPr>
          <w:sz w:val="20"/>
          <w:szCs w:val="20"/>
        </w:rPr>
      </w:pPr>
      <w:r w:rsidDel="00000000" w:rsidR="00000000" w:rsidRPr="00000000">
        <w:rPr>
          <w:sz w:val="20"/>
          <w:szCs w:val="20"/>
          <w:rtl w:val="0"/>
        </w:rPr>
        <w:t xml:space="preserve">Probst, Christopher “Flashback: The Matrix” - </w:t>
      </w:r>
      <w:r w:rsidDel="00000000" w:rsidR="00000000" w:rsidRPr="00000000">
        <w:rPr>
          <w:i w:val="1"/>
          <w:sz w:val="20"/>
          <w:szCs w:val="20"/>
          <w:rtl w:val="0"/>
        </w:rPr>
        <w:t xml:space="preserve">The American Society of Cinematographers Sep 12th 2018</w:t>
        <w:br w:type="textWrapping"/>
      </w:r>
      <w:r w:rsidDel="00000000" w:rsidR="00000000" w:rsidRPr="00000000">
        <w:rPr>
          <w:sz w:val="20"/>
          <w:szCs w:val="20"/>
          <w:rtl w:val="0"/>
        </w:rPr>
        <w:t xml:space="preserve">Date Accessed: 13/01/2019</w:t>
      </w:r>
      <w:r w:rsidDel="00000000" w:rsidR="00000000" w:rsidRPr="00000000">
        <w:rPr>
          <w:i w:val="1"/>
          <w:sz w:val="20"/>
          <w:szCs w:val="20"/>
          <w:rtl w:val="0"/>
        </w:rPr>
        <w:br w:type="textWrapping"/>
      </w:r>
      <w:hyperlink r:id="rId15">
        <w:r w:rsidDel="00000000" w:rsidR="00000000" w:rsidRPr="00000000">
          <w:rPr>
            <w:i w:val="1"/>
            <w:color w:val="1155cc"/>
            <w:sz w:val="20"/>
            <w:szCs w:val="20"/>
            <w:u w:val="single"/>
            <w:rtl w:val="0"/>
          </w:rPr>
          <w:t xml:space="preserve">https://ascmag.com/articles/flashback-the-matrix</w:t>
        </w:r>
      </w:hyperlink>
      <w:r w:rsidDel="00000000" w:rsidR="00000000" w:rsidRPr="00000000">
        <w:rPr>
          <w:i w:val="1"/>
          <w:sz w:val="20"/>
          <w:szCs w:val="20"/>
          <w:rtl w:val="0"/>
        </w:rPr>
        <w:t xml:space="preserve"> </w:t>
      </w:r>
      <w:r w:rsidDel="00000000" w:rsidR="00000000" w:rsidRPr="00000000">
        <w:rPr>
          <w:sz w:val="20"/>
          <w:szCs w:val="20"/>
          <w:rtl w:val="0"/>
        </w:rPr>
        <w:br w:type="textWrapping"/>
        <w:br w:type="textWrapping"/>
        <w:t xml:space="preserve">Raz M. “Religious and Theological Themes in The Matrix” </w:t>
      </w:r>
      <w:r w:rsidDel="00000000" w:rsidR="00000000" w:rsidRPr="00000000">
        <w:rPr>
          <w:i w:val="1"/>
          <w:sz w:val="20"/>
          <w:szCs w:val="20"/>
          <w:rtl w:val="0"/>
        </w:rPr>
        <w:t xml:space="preserve">Medium </w:t>
        <w:br w:type="textWrapping"/>
      </w:r>
      <w:r w:rsidDel="00000000" w:rsidR="00000000" w:rsidRPr="00000000">
        <w:rPr>
          <w:sz w:val="20"/>
          <w:szCs w:val="20"/>
          <w:rtl w:val="0"/>
        </w:rPr>
        <w:t xml:space="preserve">Date Accessed: 13/01/2019</w:t>
      </w:r>
      <w:r w:rsidDel="00000000" w:rsidR="00000000" w:rsidRPr="00000000">
        <w:rPr>
          <w:i w:val="1"/>
          <w:sz w:val="20"/>
          <w:szCs w:val="20"/>
          <w:rtl w:val="0"/>
        </w:rPr>
        <w:br w:type="textWrapping"/>
      </w:r>
      <w:hyperlink r:id="rId16">
        <w:r w:rsidDel="00000000" w:rsidR="00000000" w:rsidRPr="00000000">
          <w:rPr>
            <w:color w:val="1155cc"/>
            <w:sz w:val="20"/>
            <w:szCs w:val="20"/>
            <w:u w:val="single"/>
            <w:rtl w:val="0"/>
          </w:rPr>
          <w:t xml:space="preserve">https://medium.com/theological-and-religious-archetypes/religious-and-theological-themes-in-the-matrix-703382df737d</w:t>
        </w:r>
      </w:hyperlink>
      <w:r w:rsidDel="00000000" w:rsidR="00000000" w:rsidRPr="00000000">
        <w:rPr>
          <w:sz w:val="20"/>
          <w:szCs w:val="20"/>
          <w:rtl w:val="0"/>
        </w:rPr>
        <w:t xml:space="preserve"> </w:t>
        <w:br w:type="textWrapping"/>
        <w:t xml:space="preserve">“100 Greatest American Thrillers” </w:t>
      </w:r>
      <w:r w:rsidDel="00000000" w:rsidR="00000000" w:rsidRPr="00000000">
        <w:rPr>
          <w:i w:val="1"/>
          <w:sz w:val="20"/>
          <w:szCs w:val="20"/>
          <w:rtl w:val="0"/>
        </w:rPr>
        <w:t xml:space="preserve">American Film Institute (AFI)</w:t>
      </w:r>
      <w:r w:rsidDel="00000000" w:rsidR="00000000" w:rsidRPr="00000000">
        <w:rPr>
          <w:sz w:val="20"/>
          <w:szCs w:val="20"/>
          <w:rtl w:val="0"/>
        </w:rPr>
        <w:t xml:space="preserve"> </w:t>
      </w:r>
      <w:hyperlink r:id="rId17">
        <w:r w:rsidDel="00000000" w:rsidR="00000000" w:rsidRPr="00000000">
          <w:rPr>
            <w:color w:val="1155cc"/>
            <w:sz w:val="20"/>
            <w:szCs w:val="20"/>
            <w:u w:val="single"/>
            <w:rtl w:val="0"/>
          </w:rPr>
          <w:t xml:space="preserve">https://www.filmsite.org/afi100thrillers1.html</w:t>
        </w:r>
      </w:hyperlink>
      <w:r w:rsidDel="00000000" w:rsidR="00000000" w:rsidRPr="00000000">
        <w:rPr>
          <w:sz w:val="20"/>
          <w:szCs w:val="20"/>
          <w:rtl w:val="0"/>
        </w:rPr>
        <w:t xml:space="preserve"> </w:t>
        <w:br w:type="textWrapping"/>
      </w:r>
    </w:p>
    <w:p w:rsidR="00000000" w:rsidDel="00000000" w:rsidP="00000000" w:rsidRDefault="00000000" w:rsidRPr="00000000" w14:paraId="0000001D">
      <w:pPr>
        <w:rPr>
          <w:sz w:val="20"/>
          <w:szCs w:val="20"/>
        </w:rPr>
      </w:pPr>
      <w:r w:rsidDel="00000000" w:rsidR="00000000" w:rsidRPr="00000000">
        <w:rPr>
          <w:b w:val="1"/>
          <w:sz w:val="24"/>
          <w:szCs w:val="24"/>
          <w:u w:val="single"/>
          <w:rtl w:val="0"/>
        </w:rPr>
        <w:t xml:space="preserve">Websites</w:t>
      </w:r>
      <w:r w:rsidDel="00000000" w:rsidR="00000000" w:rsidRPr="00000000">
        <w:rPr>
          <w:sz w:val="20"/>
          <w:szCs w:val="20"/>
          <w:rtl w:val="0"/>
        </w:rPr>
        <w:br w:type="textWrapping"/>
        <w:t xml:space="preserve"> “Allogenes” </w:t>
      </w:r>
      <w:r w:rsidDel="00000000" w:rsidR="00000000" w:rsidRPr="00000000">
        <w:rPr>
          <w:i w:val="1"/>
          <w:sz w:val="20"/>
          <w:szCs w:val="20"/>
          <w:rtl w:val="0"/>
        </w:rPr>
        <w:t xml:space="preserve">The Nag Hammadi Library </w:t>
      </w:r>
      <w:r w:rsidDel="00000000" w:rsidR="00000000" w:rsidRPr="00000000">
        <w:rPr>
          <w:sz w:val="20"/>
          <w:szCs w:val="20"/>
          <w:rtl w:val="0"/>
        </w:rPr>
        <w:t xml:space="preserve">translated by John D. Turner and Orval S. Wintermute</w:t>
        <w:br w:type="textWrapping"/>
        <w:t xml:space="preserve">Date Accessed: 12/01/2019</w:t>
        <w:br w:type="textWrapping"/>
      </w:r>
      <w:hyperlink r:id="rId18">
        <w:r w:rsidDel="00000000" w:rsidR="00000000" w:rsidRPr="00000000">
          <w:rPr>
            <w:color w:val="1155cc"/>
            <w:sz w:val="20"/>
            <w:szCs w:val="20"/>
            <w:u w:val="single"/>
            <w:rtl w:val="0"/>
          </w:rPr>
          <w:t xml:space="preserve">http://gnosis.org/naghamm/allogene.html</w:t>
        </w:r>
      </w:hyperlink>
      <w:r w:rsidDel="00000000" w:rsidR="00000000" w:rsidRPr="00000000">
        <w:rPr>
          <w:sz w:val="20"/>
          <w:szCs w:val="20"/>
          <w:rtl w:val="0"/>
        </w:rPr>
        <w:t xml:space="preserve"> </w:t>
      </w:r>
    </w:p>
    <w:p w:rsidR="00000000" w:rsidDel="00000000" w:rsidP="00000000" w:rsidRDefault="00000000" w:rsidRPr="00000000" w14:paraId="0000001E">
      <w:pPr>
        <w:spacing w:line="240" w:lineRule="auto"/>
        <w:rPr>
          <w:sz w:val="20"/>
          <w:szCs w:val="20"/>
        </w:rPr>
      </w:pPr>
      <w:r w:rsidDel="00000000" w:rsidR="00000000" w:rsidRPr="00000000">
        <w:rPr>
          <w:sz w:val="20"/>
          <w:szCs w:val="20"/>
          <w:rtl w:val="0"/>
        </w:rPr>
        <w:t xml:space="preserve">‘Gnosticism’ in </w:t>
      </w:r>
      <w:r w:rsidDel="00000000" w:rsidR="00000000" w:rsidRPr="00000000">
        <w:rPr>
          <w:i w:val="1"/>
          <w:sz w:val="20"/>
          <w:szCs w:val="20"/>
          <w:rtl w:val="0"/>
        </w:rPr>
        <w:t xml:space="preserve"> The Internet Encyclopedia of Philosophy</w:t>
        <w:br w:type="textWrapping"/>
      </w:r>
      <w:hyperlink r:id="rId19">
        <w:r w:rsidDel="00000000" w:rsidR="00000000" w:rsidRPr="00000000">
          <w:rPr>
            <w:color w:val="1155cc"/>
            <w:sz w:val="20"/>
            <w:szCs w:val="20"/>
            <w:u w:val="single"/>
            <w:rtl w:val="0"/>
          </w:rPr>
          <w:t xml:space="preserve">https://www.iep.utm.edu/gnostic/</w:t>
        </w:r>
      </w:hyperlink>
      <w:r w:rsidDel="00000000" w:rsidR="00000000" w:rsidRPr="00000000">
        <w:rPr>
          <w:sz w:val="20"/>
          <w:szCs w:val="20"/>
          <w:rtl w:val="0"/>
        </w:rPr>
        <w:t xml:space="preserve"> </w:t>
      </w:r>
    </w:p>
    <w:p w:rsidR="00000000" w:rsidDel="00000000" w:rsidP="00000000" w:rsidRDefault="00000000" w:rsidRPr="00000000" w14:paraId="0000001F">
      <w:pPr>
        <w:spacing w:line="240" w:lineRule="auto"/>
        <w:rPr>
          <w:sz w:val="20"/>
          <w:szCs w:val="20"/>
        </w:rPr>
      </w:pPr>
      <w:r w:rsidDel="00000000" w:rsidR="00000000" w:rsidRPr="00000000">
        <w:rPr>
          <w:sz w:val="20"/>
          <w:szCs w:val="20"/>
          <w:rtl w:val="0"/>
        </w:rPr>
        <w:t xml:space="preserve">“The Apocryphon of John” </w:t>
      </w:r>
      <w:r w:rsidDel="00000000" w:rsidR="00000000" w:rsidRPr="00000000">
        <w:rPr>
          <w:i w:val="1"/>
          <w:sz w:val="20"/>
          <w:szCs w:val="20"/>
          <w:rtl w:val="0"/>
        </w:rPr>
        <w:t xml:space="preserve">The Nag Hammadi Library </w:t>
      </w:r>
      <w:r w:rsidDel="00000000" w:rsidR="00000000" w:rsidRPr="00000000">
        <w:rPr>
          <w:sz w:val="20"/>
          <w:szCs w:val="20"/>
          <w:rtl w:val="0"/>
        </w:rPr>
        <w:t xml:space="preserve">translated by Frederik Wisse</w:t>
        <w:br w:type="textWrapping"/>
        <w:t xml:space="preserve">Date Accessed: 12/01/2019</w:t>
        <w:br w:type="textWrapping"/>
      </w:r>
      <w:hyperlink r:id="rId20">
        <w:r w:rsidDel="00000000" w:rsidR="00000000" w:rsidRPr="00000000">
          <w:rPr>
            <w:color w:val="1155cc"/>
            <w:sz w:val="20"/>
            <w:szCs w:val="20"/>
            <w:u w:val="single"/>
            <w:rtl w:val="0"/>
          </w:rPr>
          <w:t xml:space="preserve">https://www.bibliotecapleyades.net/nag_hammadi/apocjn.htm</w:t>
        </w:r>
      </w:hyperlink>
      <w:r w:rsidDel="00000000" w:rsidR="00000000" w:rsidRPr="00000000">
        <w:rPr>
          <w:sz w:val="20"/>
          <w:szCs w:val="20"/>
          <w:rtl w:val="0"/>
        </w:rPr>
        <w:t xml:space="preserve"> </w:t>
      </w:r>
    </w:p>
    <w:p w:rsidR="00000000" w:rsidDel="00000000" w:rsidP="00000000" w:rsidRDefault="00000000" w:rsidRPr="00000000" w14:paraId="00000020">
      <w:pPr>
        <w:spacing w:line="240" w:lineRule="auto"/>
        <w:rPr>
          <w:sz w:val="20"/>
          <w:szCs w:val="20"/>
        </w:rPr>
      </w:pPr>
      <w:r w:rsidDel="00000000" w:rsidR="00000000" w:rsidRPr="00000000">
        <w:rPr>
          <w:i w:val="1"/>
          <w:sz w:val="20"/>
          <w:szCs w:val="20"/>
          <w:rtl w:val="0"/>
        </w:rPr>
        <w:t xml:space="preserve">The Matrix: Awards </w:t>
      </w:r>
      <w:r w:rsidDel="00000000" w:rsidR="00000000" w:rsidRPr="00000000">
        <w:rPr>
          <w:sz w:val="20"/>
          <w:szCs w:val="20"/>
          <w:rtl w:val="0"/>
        </w:rPr>
        <w:t xml:space="preserve">IMDb</w:t>
        <w:br w:type="textWrapping"/>
        <w:t xml:space="preserve">Date Accessed: 12/01/2019</w:t>
        <w:br w:type="textWrapping"/>
      </w:r>
      <w:hyperlink r:id="rId21">
        <w:r w:rsidDel="00000000" w:rsidR="00000000" w:rsidRPr="00000000">
          <w:rPr>
            <w:color w:val="1155cc"/>
            <w:sz w:val="20"/>
            <w:szCs w:val="20"/>
            <w:u w:val="single"/>
            <w:rtl w:val="0"/>
          </w:rPr>
          <w:t xml:space="preserve">https://www.imdb.com/title/tt0133093/awards</w:t>
        </w:r>
      </w:hyperlink>
      <w:r w:rsidDel="00000000" w:rsidR="00000000" w:rsidRPr="00000000">
        <w:rPr>
          <w:sz w:val="20"/>
          <w:szCs w:val="20"/>
          <w:rtl w:val="0"/>
        </w:rPr>
        <w:t xml:space="preserve"> </w:t>
      </w:r>
    </w:p>
    <w:p w:rsidR="00000000" w:rsidDel="00000000" w:rsidP="00000000" w:rsidRDefault="00000000" w:rsidRPr="00000000" w14:paraId="00000021">
      <w:pPr>
        <w:spacing w:line="240" w:lineRule="auto"/>
        <w:rPr>
          <w:sz w:val="20"/>
          <w:szCs w:val="20"/>
        </w:rPr>
      </w:pPr>
      <w:r w:rsidDel="00000000" w:rsidR="00000000" w:rsidRPr="00000000">
        <w:rPr>
          <w:sz w:val="20"/>
          <w:szCs w:val="20"/>
          <w:rtl w:val="0"/>
        </w:rPr>
        <w:t xml:space="preserve">“The Matrix” </w:t>
      </w:r>
      <w:r w:rsidDel="00000000" w:rsidR="00000000" w:rsidRPr="00000000">
        <w:rPr>
          <w:i w:val="1"/>
          <w:sz w:val="20"/>
          <w:szCs w:val="20"/>
          <w:rtl w:val="0"/>
        </w:rPr>
        <w:t xml:space="preserve">Box Office Mojo</w:t>
        <w:br w:type="textWrapping"/>
      </w:r>
      <w:r w:rsidDel="00000000" w:rsidR="00000000" w:rsidRPr="00000000">
        <w:rPr>
          <w:sz w:val="20"/>
          <w:szCs w:val="20"/>
          <w:rtl w:val="0"/>
        </w:rPr>
        <w:t xml:space="preserve">Date Accessed:12/01/2019</w:t>
      </w:r>
      <w:r w:rsidDel="00000000" w:rsidR="00000000" w:rsidRPr="00000000">
        <w:rPr>
          <w:i w:val="1"/>
          <w:sz w:val="20"/>
          <w:szCs w:val="20"/>
          <w:rtl w:val="0"/>
        </w:rPr>
        <w:br w:type="textWrapping"/>
      </w:r>
      <w:hyperlink r:id="rId22">
        <w:r w:rsidDel="00000000" w:rsidR="00000000" w:rsidRPr="00000000">
          <w:rPr>
            <w:i w:val="1"/>
            <w:color w:val="1155cc"/>
            <w:sz w:val="20"/>
            <w:szCs w:val="20"/>
            <w:u w:val="single"/>
            <w:rtl w:val="0"/>
          </w:rPr>
          <w:t xml:space="preserve">https://www.boxofficemojo.com/movies/?page=main&amp;id=matrix.htm</w:t>
        </w:r>
      </w:hyperlink>
      <w:r w:rsidDel="00000000" w:rsidR="00000000" w:rsidRPr="00000000">
        <w:rPr>
          <w:i w:val="1"/>
          <w:sz w:val="20"/>
          <w:szCs w:val="20"/>
          <w:rtl w:val="0"/>
        </w:rPr>
        <w:t xml:space="preserve"> </w:t>
      </w:r>
      <w:r w:rsidDel="00000000" w:rsidR="00000000" w:rsidRPr="00000000">
        <w:rPr>
          <w:rtl w:val="0"/>
        </w:rPr>
      </w:r>
    </w:p>
    <w:p w:rsidR="00000000" w:rsidDel="00000000" w:rsidP="00000000" w:rsidRDefault="00000000" w:rsidRPr="00000000" w14:paraId="00000022">
      <w:pPr>
        <w:rPr>
          <w:sz w:val="20"/>
          <w:szCs w:val="20"/>
        </w:rPr>
      </w:pPr>
      <w:r w:rsidDel="00000000" w:rsidR="00000000" w:rsidRPr="00000000">
        <w:rPr>
          <w:rtl w:val="0"/>
        </w:rPr>
      </w:r>
    </w:p>
    <w:p w:rsidR="00000000" w:rsidDel="00000000" w:rsidP="00000000" w:rsidRDefault="00000000" w:rsidRPr="00000000" w14:paraId="00000023">
      <w:pPr>
        <w:rPr>
          <w:b w:val="1"/>
          <w:i w:val="1"/>
        </w:rPr>
      </w:pPr>
      <w:r w:rsidDel="00000000" w:rsidR="00000000" w:rsidRPr="00000000">
        <w:rPr>
          <w:rtl w:val="0"/>
        </w:rPr>
      </w:r>
    </w:p>
    <w:p w:rsidR="00000000" w:rsidDel="00000000" w:rsidP="00000000" w:rsidRDefault="00000000" w:rsidRPr="00000000" w14:paraId="00000024">
      <w:pPr>
        <w:rPr>
          <w:b w:val="1"/>
          <w:i w:val="1"/>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sectPr>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8">
    <w:p w:rsidR="00000000" w:rsidDel="00000000" w:rsidP="00000000" w:rsidRDefault="00000000" w:rsidRPr="00000000" w14:paraId="0000002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Raz M. “Religious and Theological Themes in The Matrix” </w:t>
      </w:r>
      <w:r w:rsidDel="00000000" w:rsidR="00000000" w:rsidRPr="00000000">
        <w:rPr>
          <w:i w:val="1"/>
          <w:sz w:val="20"/>
          <w:szCs w:val="20"/>
          <w:rtl w:val="0"/>
        </w:rPr>
        <w:t xml:space="preserve">Medium </w:t>
      </w:r>
      <w:hyperlink r:id="rId1">
        <w:r w:rsidDel="00000000" w:rsidR="00000000" w:rsidRPr="00000000">
          <w:rPr>
            <w:color w:val="1155cc"/>
            <w:sz w:val="20"/>
            <w:szCs w:val="20"/>
            <w:u w:val="single"/>
            <w:rtl w:val="0"/>
          </w:rPr>
          <w:t xml:space="preserve">https://medium.com/theological-and-religious-archetypes/religious-and-theological-themes-in-the-matrix-703382df737d</w:t>
        </w:r>
      </w:hyperlink>
      <w:r w:rsidDel="00000000" w:rsidR="00000000" w:rsidRPr="00000000">
        <w:rPr>
          <w:sz w:val="20"/>
          <w:szCs w:val="20"/>
          <w:rtl w:val="0"/>
        </w:rPr>
        <w:t xml:space="preserve"> </w:t>
      </w:r>
    </w:p>
  </w:footnote>
  <w:footnote w:id="9">
    <w:p w:rsidR="00000000" w:rsidDel="00000000" w:rsidP="00000000" w:rsidRDefault="00000000" w:rsidRPr="00000000" w14:paraId="0000002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‘Gnosticism’ in </w:t>
      </w:r>
      <w:r w:rsidDel="00000000" w:rsidR="00000000" w:rsidRPr="00000000">
        <w:rPr>
          <w:i w:val="1"/>
          <w:sz w:val="20"/>
          <w:szCs w:val="20"/>
          <w:rtl w:val="0"/>
        </w:rPr>
        <w:t xml:space="preserve"> The Internet Encyclopedia of Philosophy</w:t>
        <w:br w:type="textWrapping"/>
      </w:r>
      <w:hyperlink r:id="rId2">
        <w:r w:rsidDel="00000000" w:rsidR="00000000" w:rsidRPr="00000000">
          <w:rPr>
            <w:color w:val="1155cc"/>
            <w:sz w:val="20"/>
            <w:szCs w:val="20"/>
            <w:u w:val="single"/>
            <w:rtl w:val="0"/>
          </w:rPr>
          <w:t xml:space="preserve">https://www.iep.utm.edu/gnostic/</w:t>
        </w:r>
      </w:hyperlink>
      <w:r w:rsidDel="00000000" w:rsidR="00000000" w:rsidRPr="00000000">
        <w:rPr>
          <w:sz w:val="20"/>
          <w:szCs w:val="20"/>
          <w:rtl w:val="0"/>
        </w:rPr>
        <w:t xml:space="preserve"> </w:t>
      </w:r>
    </w:p>
  </w:footnote>
  <w:footnote w:id="15">
    <w:p w:rsidR="00000000" w:rsidDel="00000000" w:rsidP="00000000" w:rsidRDefault="00000000" w:rsidRPr="00000000" w14:paraId="0000002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Cline, Austin “The Matrix: Religion &amp; Buddhism” </w:t>
      </w:r>
      <w:r w:rsidDel="00000000" w:rsidR="00000000" w:rsidRPr="00000000">
        <w:rPr>
          <w:i w:val="1"/>
          <w:sz w:val="20"/>
          <w:szCs w:val="20"/>
          <w:rtl w:val="0"/>
        </w:rPr>
        <w:t xml:space="preserve">ThoughtCo. </w:t>
      </w:r>
      <w:r w:rsidDel="00000000" w:rsidR="00000000" w:rsidRPr="00000000">
        <w:rPr>
          <w:sz w:val="20"/>
          <w:szCs w:val="20"/>
          <w:rtl w:val="0"/>
        </w:rPr>
        <w:t xml:space="preserve">April 12 2017</w:t>
      </w:r>
      <w:r w:rsidDel="00000000" w:rsidR="00000000" w:rsidRPr="00000000">
        <w:rPr>
          <w:sz w:val="20"/>
          <w:szCs w:val="20"/>
          <w:rtl w:val="0"/>
        </w:rPr>
        <w:br w:type="textWrapping"/>
      </w:r>
      <w:hyperlink r:id="rId3">
        <w:r w:rsidDel="00000000" w:rsidR="00000000" w:rsidRPr="00000000">
          <w:rPr>
            <w:color w:val="1155cc"/>
            <w:sz w:val="20"/>
            <w:szCs w:val="20"/>
            <w:u w:val="single"/>
            <w:rtl w:val="0"/>
          </w:rPr>
          <w:t xml:space="preserve">https://www.thoughtco.com/the-matrix-religion-and-buddhism-250556</w:t>
        </w:r>
      </w:hyperlink>
      <w:r w:rsidDel="00000000" w:rsidR="00000000" w:rsidRPr="00000000">
        <w:rPr>
          <w:sz w:val="20"/>
          <w:szCs w:val="20"/>
          <w:rtl w:val="0"/>
        </w:rPr>
        <w:t xml:space="preserve"> </w:t>
      </w:r>
    </w:p>
  </w:footnote>
  <w:footnote w:id="17">
    <w:p w:rsidR="00000000" w:rsidDel="00000000" w:rsidP="00000000" w:rsidRDefault="00000000" w:rsidRPr="00000000" w14:paraId="0000002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Trivedi, Saam “Idealism and Yogacara Buddhism” found in </w:t>
      </w:r>
      <w:r w:rsidDel="00000000" w:rsidR="00000000" w:rsidRPr="00000000">
        <w:rPr>
          <w:i w:val="1"/>
          <w:sz w:val="20"/>
          <w:szCs w:val="20"/>
          <w:rtl w:val="0"/>
        </w:rPr>
        <w:t xml:space="preserve">Asian Philosophy Vol 15 No.3  </w:t>
      </w:r>
      <w:r w:rsidDel="00000000" w:rsidR="00000000" w:rsidRPr="00000000">
        <w:rPr>
          <w:sz w:val="20"/>
          <w:szCs w:val="20"/>
          <w:rtl w:val="0"/>
        </w:rPr>
        <w:t xml:space="preserve">(2005) </w:t>
      </w:r>
      <w:r w:rsidDel="00000000" w:rsidR="00000000" w:rsidRPr="00000000">
        <w:rPr>
          <w:sz w:val="20"/>
          <w:szCs w:val="20"/>
          <w:rtl w:val="0"/>
        </w:rPr>
        <w:t xml:space="preserve">Pg 234</w:t>
      </w:r>
    </w:p>
  </w:footnote>
  <w:footnote w:id="16">
    <w:p w:rsidR="00000000" w:rsidDel="00000000" w:rsidP="00000000" w:rsidRDefault="00000000" w:rsidRPr="00000000" w14:paraId="0000002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Ford, James L. “Buddhism, Christianity and The Matrix: The Dialect of Mythmaking in Contemporary Cinema” found in </w:t>
      </w:r>
      <w:r w:rsidDel="00000000" w:rsidR="00000000" w:rsidRPr="00000000">
        <w:rPr>
          <w:i w:val="1"/>
          <w:sz w:val="20"/>
          <w:szCs w:val="20"/>
          <w:rtl w:val="0"/>
        </w:rPr>
        <w:t xml:space="preserve">Journal of Religion &amp; Film Vol 4 Issue 2, Article 1 </w:t>
      </w:r>
      <w:r w:rsidDel="00000000" w:rsidR="00000000" w:rsidRPr="00000000">
        <w:rPr>
          <w:sz w:val="20"/>
          <w:szCs w:val="20"/>
          <w:rtl w:val="0"/>
        </w:rPr>
        <w:t xml:space="preserve">(2000)</w:t>
      </w:r>
      <w:r w:rsidDel="00000000" w:rsidR="00000000" w:rsidRPr="00000000">
        <w:rPr>
          <w:sz w:val="20"/>
          <w:szCs w:val="20"/>
          <w:rtl w:val="0"/>
        </w:rPr>
        <w:t xml:space="preserve"> Pg 5</w:t>
      </w:r>
    </w:p>
  </w:footnote>
  <w:footnote w:id="18">
    <w:p w:rsidR="00000000" w:rsidDel="00000000" w:rsidP="00000000" w:rsidRDefault="00000000" w:rsidRPr="00000000" w14:paraId="0000002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J.L Ford “Buddhism, Christianity and The Matrix” </w:t>
      </w:r>
      <w:r w:rsidDel="00000000" w:rsidR="00000000" w:rsidRPr="00000000">
        <w:rPr>
          <w:i w:val="1"/>
          <w:sz w:val="20"/>
          <w:szCs w:val="20"/>
          <w:rtl w:val="0"/>
        </w:rPr>
        <w:t xml:space="preserve">Journal of Religion &amp; Film Vol 4 Issue 2, Article 1 </w:t>
      </w:r>
      <w:r w:rsidDel="00000000" w:rsidR="00000000" w:rsidRPr="00000000">
        <w:rPr>
          <w:sz w:val="20"/>
          <w:szCs w:val="20"/>
          <w:rtl w:val="0"/>
        </w:rPr>
        <w:t xml:space="preserve">(2000) Pg 6</w:t>
      </w:r>
    </w:p>
  </w:footnote>
  <w:footnote w:id="0">
    <w:p w:rsidR="00000000" w:rsidDel="00000000" w:rsidP="00000000" w:rsidRDefault="00000000" w:rsidRPr="00000000" w14:paraId="0000002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Fierman, Daniel “The Neo Wave” in </w:t>
      </w:r>
      <w:r w:rsidDel="00000000" w:rsidR="00000000" w:rsidRPr="00000000">
        <w:rPr>
          <w:i w:val="1"/>
          <w:sz w:val="20"/>
          <w:szCs w:val="20"/>
          <w:rtl w:val="0"/>
        </w:rPr>
        <w:t xml:space="preserve">Entertainment Weekly </w:t>
      </w:r>
      <w:r w:rsidDel="00000000" w:rsidR="00000000" w:rsidRPr="00000000">
        <w:rPr>
          <w:sz w:val="20"/>
          <w:szCs w:val="20"/>
          <w:rtl w:val="0"/>
        </w:rPr>
        <w:t xml:space="preserve">May 16th 2003</w:t>
        <w:br w:type="textWrapping"/>
      </w:r>
      <w:hyperlink r:id="rId4">
        <w:r w:rsidDel="00000000" w:rsidR="00000000" w:rsidRPr="00000000">
          <w:rPr>
            <w:color w:val="1155cc"/>
            <w:sz w:val="20"/>
            <w:szCs w:val="20"/>
            <w:u w:val="single"/>
            <w:rtl w:val="0"/>
          </w:rPr>
          <w:t xml:space="preserve">https://web.archive.org/web/20130602162059/http://www.ew.com/ew/article/0,,450805,00.html</w:t>
        </w:r>
      </w:hyperlink>
      <w:r w:rsidDel="00000000" w:rsidR="00000000" w:rsidRPr="00000000">
        <w:rPr>
          <w:sz w:val="20"/>
          <w:szCs w:val="20"/>
          <w:rtl w:val="0"/>
        </w:rPr>
        <w:t xml:space="preserve"> </w:t>
      </w:r>
    </w:p>
  </w:footnote>
  <w:footnote w:id="2">
    <w:p w:rsidR="00000000" w:rsidDel="00000000" w:rsidP="00000000" w:rsidRDefault="00000000" w:rsidRPr="00000000" w14:paraId="0000002D">
      <w:pPr>
        <w:spacing w:line="240" w:lineRule="auto"/>
        <w:rPr>
          <w:i w:val="1"/>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“The Matrix” </w:t>
      </w:r>
      <w:r w:rsidDel="00000000" w:rsidR="00000000" w:rsidRPr="00000000">
        <w:rPr>
          <w:i w:val="1"/>
          <w:sz w:val="20"/>
          <w:szCs w:val="20"/>
          <w:rtl w:val="0"/>
        </w:rPr>
        <w:t xml:space="preserve">Box Office Mojo</w:t>
        <w:br w:type="textWrapping"/>
      </w:r>
      <w:hyperlink r:id="rId5">
        <w:r w:rsidDel="00000000" w:rsidR="00000000" w:rsidRPr="00000000">
          <w:rPr>
            <w:i w:val="1"/>
            <w:color w:val="1155cc"/>
            <w:sz w:val="20"/>
            <w:szCs w:val="20"/>
            <w:u w:val="single"/>
            <w:rtl w:val="0"/>
          </w:rPr>
          <w:t xml:space="preserve">https://www.boxofficemojo.com/movies/?page=main&amp;id=matrix.htm</w:t>
        </w:r>
      </w:hyperlink>
      <w:r w:rsidDel="00000000" w:rsidR="00000000" w:rsidRPr="00000000">
        <w:rPr>
          <w:i w:val="1"/>
          <w:sz w:val="20"/>
          <w:szCs w:val="20"/>
          <w:rtl w:val="0"/>
        </w:rPr>
        <w:t xml:space="preserve"> </w:t>
      </w:r>
    </w:p>
  </w:footnote>
  <w:footnote w:id="7">
    <w:p w:rsidR="00000000" w:rsidDel="00000000" w:rsidP="00000000" w:rsidRDefault="00000000" w:rsidRPr="00000000" w14:paraId="0000002E">
      <w:pPr>
        <w:spacing w:line="240" w:lineRule="auto"/>
        <w:rPr>
          <w:i w:val="1"/>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Probst, Christopher “Flashback: The Matrix” - </w:t>
      </w:r>
      <w:r w:rsidDel="00000000" w:rsidR="00000000" w:rsidRPr="00000000">
        <w:rPr>
          <w:i w:val="1"/>
          <w:sz w:val="20"/>
          <w:szCs w:val="20"/>
          <w:rtl w:val="0"/>
        </w:rPr>
        <w:t xml:space="preserve">The American Society of Cinematographers Sep 12th 2018</w:t>
        <w:br w:type="textWrapping"/>
      </w:r>
      <w:hyperlink r:id="rId6">
        <w:r w:rsidDel="00000000" w:rsidR="00000000" w:rsidRPr="00000000">
          <w:rPr>
            <w:i w:val="1"/>
            <w:color w:val="1155cc"/>
            <w:sz w:val="20"/>
            <w:szCs w:val="20"/>
            <w:u w:val="single"/>
            <w:rtl w:val="0"/>
          </w:rPr>
          <w:t xml:space="preserve">https://ascmag.com/articles/flashback-the-matrix</w:t>
        </w:r>
      </w:hyperlink>
      <w:r w:rsidDel="00000000" w:rsidR="00000000" w:rsidRPr="00000000">
        <w:rPr>
          <w:i w:val="1"/>
          <w:sz w:val="20"/>
          <w:szCs w:val="20"/>
          <w:rtl w:val="0"/>
        </w:rPr>
        <w:t xml:space="preserve"> </w:t>
      </w:r>
    </w:p>
  </w:footnote>
  <w:footnote w:id="3">
    <w:p w:rsidR="00000000" w:rsidDel="00000000" w:rsidP="00000000" w:rsidRDefault="00000000" w:rsidRPr="00000000" w14:paraId="0000002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i w:val="1"/>
          <w:sz w:val="20"/>
          <w:szCs w:val="20"/>
          <w:rtl w:val="0"/>
        </w:rPr>
        <w:t xml:space="preserve">The Matrix: Awards </w:t>
      </w:r>
      <w:r w:rsidDel="00000000" w:rsidR="00000000" w:rsidRPr="00000000">
        <w:rPr>
          <w:sz w:val="20"/>
          <w:szCs w:val="20"/>
          <w:rtl w:val="0"/>
        </w:rPr>
        <w:t xml:space="preserve">IMDb</w:t>
        <w:br w:type="textWrapping"/>
      </w:r>
      <w:hyperlink r:id="rId7">
        <w:r w:rsidDel="00000000" w:rsidR="00000000" w:rsidRPr="00000000">
          <w:rPr>
            <w:color w:val="1155cc"/>
            <w:sz w:val="20"/>
            <w:szCs w:val="20"/>
            <w:u w:val="single"/>
            <w:rtl w:val="0"/>
          </w:rPr>
          <w:t xml:space="preserve">https://www.imdb.com/title/tt0133093/awards</w:t>
        </w:r>
      </w:hyperlink>
      <w:r w:rsidDel="00000000" w:rsidR="00000000" w:rsidRPr="00000000">
        <w:rPr>
          <w:sz w:val="20"/>
          <w:szCs w:val="20"/>
          <w:rtl w:val="0"/>
        </w:rPr>
        <w:t xml:space="preserve"> </w:t>
      </w:r>
    </w:p>
  </w:footnote>
  <w:footnote w:id="4">
    <w:p w:rsidR="00000000" w:rsidDel="00000000" w:rsidP="00000000" w:rsidRDefault="00000000" w:rsidRPr="00000000" w14:paraId="0000003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“100 Greatest American Thrillers” </w:t>
      </w:r>
      <w:r w:rsidDel="00000000" w:rsidR="00000000" w:rsidRPr="00000000">
        <w:rPr>
          <w:i w:val="1"/>
          <w:sz w:val="20"/>
          <w:szCs w:val="20"/>
          <w:rtl w:val="0"/>
        </w:rPr>
        <w:t xml:space="preserve">American Film Institute (AFI)</w:t>
      </w:r>
      <w:r w:rsidDel="00000000" w:rsidR="00000000" w:rsidRPr="00000000">
        <w:rPr>
          <w:sz w:val="20"/>
          <w:szCs w:val="20"/>
          <w:rtl w:val="0"/>
        </w:rPr>
        <w:t xml:space="preserve"> </w:t>
      </w:r>
      <w:hyperlink r:id="rId8">
        <w:r w:rsidDel="00000000" w:rsidR="00000000" w:rsidRPr="00000000">
          <w:rPr>
            <w:color w:val="1155cc"/>
            <w:sz w:val="20"/>
            <w:szCs w:val="20"/>
            <w:u w:val="single"/>
            <w:rtl w:val="0"/>
          </w:rPr>
          <w:t xml:space="preserve">https://www.filmsite.org/afi100thrillers1.html</w:t>
        </w:r>
      </w:hyperlink>
      <w:r w:rsidDel="00000000" w:rsidR="00000000" w:rsidRPr="00000000">
        <w:rPr>
          <w:sz w:val="20"/>
          <w:szCs w:val="20"/>
          <w:rtl w:val="0"/>
        </w:rPr>
        <w:t xml:space="preserve"> </w:t>
      </w:r>
    </w:p>
  </w:footnote>
  <w:footnote w:id="10">
    <w:p w:rsidR="00000000" w:rsidDel="00000000" w:rsidP="00000000" w:rsidRDefault="00000000" w:rsidRPr="00000000" w14:paraId="0000003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“The Apocryphon of John” </w:t>
      </w:r>
      <w:r w:rsidDel="00000000" w:rsidR="00000000" w:rsidRPr="00000000">
        <w:rPr>
          <w:i w:val="1"/>
          <w:sz w:val="20"/>
          <w:szCs w:val="20"/>
          <w:rtl w:val="0"/>
        </w:rPr>
        <w:t xml:space="preserve">The Nag Hammadi Library </w:t>
      </w:r>
      <w:r w:rsidDel="00000000" w:rsidR="00000000" w:rsidRPr="00000000">
        <w:rPr>
          <w:sz w:val="20"/>
          <w:szCs w:val="20"/>
          <w:rtl w:val="0"/>
        </w:rPr>
        <w:t xml:space="preserve">translated by Frederik Wisse</w:t>
        <w:br w:type="textWrapping"/>
      </w:r>
      <w:hyperlink r:id="rId9">
        <w:r w:rsidDel="00000000" w:rsidR="00000000" w:rsidRPr="00000000">
          <w:rPr>
            <w:color w:val="1155cc"/>
            <w:sz w:val="20"/>
            <w:szCs w:val="20"/>
            <w:u w:val="single"/>
            <w:rtl w:val="0"/>
          </w:rPr>
          <w:t xml:space="preserve">https://www.bibliotecapleyades.net/nag_hammadi/apocjn.htm</w:t>
        </w:r>
      </w:hyperlink>
      <w:r w:rsidDel="00000000" w:rsidR="00000000" w:rsidRPr="00000000">
        <w:rPr>
          <w:sz w:val="20"/>
          <w:szCs w:val="20"/>
          <w:rtl w:val="0"/>
        </w:rPr>
        <w:t xml:space="preserve"> </w:t>
      </w:r>
    </w:p>
  </w:footnote>
  <w:footnote w:id="1">
    <w:p w:rsidR="00000000" w:rsidDel="00000000" w:rsidP="00000000" w:rsidRDefault="00000000" w:rsidRPr="00000000" w14:paraId="0000003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Farrugia, Susannah “The 20 Best Cyberpunk Movies of All Time” </w:t>
      </w:r>
      <w:r w:rsidDel="00000000" w:rsidR="00000000" w:rsidRPr="00000000">
        <w:rPr>
          <w:i w:val="1"/>
          <w:sz w:val="20"/>
          <w:szCs w:val="20"/>
          <w:rtl w:val="0"/>
        </w:rPr>
        <w:t xml:space="preserve">Taste of Cinema </w:t>
      </w:r>
      <w:r w:rsidDel="00000000" w:rsidR="00000000" w:rsidRPr="00000000">
        <w:rPr>
          <w:sz w:val="20"/>
          <w:szCs w:val="20"/>
          <w:rtl w:val="0"/>
        </w:rPr>
        <w:t xml:space="preserve">29th March 2016</w:t>
        <w:br w:type="textWrapping"/>
      </w:r>
      <w:hyperlink r:id="rId10">
        <w:r w:rsidDel="00000000" w:rsidR="00000000" w:rsidRPr="00000000">
          <w:rPr>
            <w:color w:val="1155cc"/>
            <w:sz w:val="20"/>
            <w:szCs w:val="20"/>
            <w:u w:val="single"/>
            <w:rtl w:val="0"/>
          </w:rPr>
          <w:t xml:space="preserve">http://www.tasteofcinema.com/2016/the-20-best-cyberpunk-movies-of-all-time/</w:t>
        </w:r>
      </w:hyperlink>
      <w:r w:rsidDel="00000000" w:rsidR="00000000" w:rsidRPr="00000000">
        <w:rPr>
          <w:sz w:val="20"/>
          <w:szCs w:val="20"/>
          <w:rtl w:val="0"/>
        </w:rPr>
        <w:t xml:space="preserve"> </w:t>
      </w:r>
    </w:p>
  </w:footnote>
  <w:footnote w:id="11">
    <w:p w:rsidR="00000000" w:rsidDel="00000000" w:rsidP="00000000" w:rsidRDefault="00000000" w:rsidRPr="00000000" w14:paraId="0000003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“The Apocryphon of John” </w:t>
      </w:r>
      <w:r w:rsidDel="00000000" w:rsidR="00000000" w:rsidRPr="00000000">
        <w:rPr>
          <w:i w:val="1"/>
          <w:sz w:val="20"/>
          <w:szCs w:val="20"/>
          <w:rtl w:val="0"/>
        </w:rPr>
        <w:t xml:space="preserve">The Nag Hammadi Library </w:t>
      </w:r>
      <w:r w:rsidDel="00000000" w:rsidR="00000000" w:rsidRPr="00000000">
        <w:rPr>
          <w:sz w:val="20"/>
          <w:szCs w:val="20"/>
          <w:rtl w:val="0"/>
        </w:rPr>
        <w:t xml:space="preserve">translated by Frederik Wisse</w:t>
        <w:br w:type="textWrapping"/>
      </w:r>
      <w:hyperlink r:id="rId11">
        <w:r w:rsidDel="00000000" w:rsidR="00000000" w:rsidRPr="00000000">
          <w:rPr>
            <w:color w:val="1155cc"/>
            <w:sz w:val="20"/>
            <w:szCs w:val="20"/>
            <w:u w:val="single"/>
            <w:rtl w:val="0"/>
          </w:rPr>
          <w:t xml:space="preserve">https://www.bibliotecapleyades.net/nag_hammadi/apocjn.htm</w:t>
        </w:r>
      </w:hyperlink>
      <w:r w:rsidDel="00000000" w:rsidR="00000000" w:rsidRPr="00000000">
        <w:rPr>
          <w:sz w:val="20"/>
          <w:szCs w:val="20"/>
          <w:rtl w:val="0"/>
        </w:rPr>
        <w:t xml:space="preserve"> </w:t>
      </w:r>
    </w:p>
  </w:footnote>
  <w:footnote w:id="12">
    <w:p w:rsidR="00000000" w:rsidDel="00000000" w:rsidP="00000000" w:rsidRDefault="00000000" w:rsidRPr="00000000" w14:paraId="0000003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Gnosticism’ in </w:t>
      </w:r>
      <w:r w:rsidDel="00000000" w:rsidR="00000000" w:rsidRPr="00000000">
        <w:rPr>
          <w:i w:val="1"/>
          <w:sz w:val="20"/>
          <w:szCs w:val="20"/>
          <w:rtl w:val="0"/>
        </w:rPr>
        <w:t xml:space="preserve"> The Internet Encyclopedia of Philosophy</w:t>
        <w:br w:type="textWrapping"/>
      </w:r>
      <w:hyperlink r:id="rId12">
        <w:r w:rsidDel="00000000" w:rsidR="00000000" w:rsidRPr="00000000">
          <w:rPr>
            <w:color w:val="1155cc"/>
            <w:sz w:val="20"/>
            <w:szCs w:val="20"/>
            <w:u w:val="single"/>
            <w:rtl w:val="0"/>
          </w:rPr>
          <w:t xml:space="preserve">https://www.iep.utm.edu/gnostic/</w:t>
        </w:r>
      </w:hyperlink>
      <w:r w:rsidDel="00000000" w:rsidR="00000000" w:rsidRPr="00000000">
        <w:rPr>
          <w:sz w:val="20"/>
          <w:szCs w:val="20"/>
          <w:rtl w:val="0"/>
        </w:rPr>
        <w:t xml:space="preserve"> </w:t>
      </w:r>
    </w:p>
  </w:footnote>
  <w:footnote w:id="13">
    <w:p w:rsidR="00000000" w:rsidDel="00000000" w:rsidP="00000000" w:rsidRDefault="00000000" w:rsidRPr="00000000" w14:paraId="0000003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“Allogenes” </w:t>
      </w:r>
      <w:r w:rsidDel="00000000" w:rsidR="00000000" w:rsidRPr="00000000">
        <w:rPr>
          <w:i w:val="1"/>
          <w:sz w:val="20"/>
          <w:szCs w:val="20"/>
          <w:rtl w:val="0"/>
        </w:rPr>
        <w:t xml:space="preserve">The Nag Hammadi Library </w:t>
      </w:r>
      <w:r w:rsidDel="00000000" w:rsidR="00000000" w:rsidRPr="00000000">
        <w:rPr>
          <w:sz w:val="20"/>
          <w:szCs w:val="20"/>
          <w:rtl w:val="0"/>
        </w:rPr>
        <w:t xml:space="preserve">translated by John D. Turner and Orval S. Wintermute</w:t>
      </w:r>
      <w:hyperlink r:id="rId13">
        <w:r w:rsidDel="00000000" w:rsidR="00000000" w:rsidRPr="00000000">
          <w:rPr>
            <w:color w:val="1155cc"/>
            <w:sz w:val="20"/>
            <w:szCs w:val="20"/>
            <w:u w:val="single"/>
            <w:rtl w:val="0"/>
          </w:rPr>
          <w:t xml:space="preserve">http://gnosis.org/naghamm/allogene.html</w:t>
        </w:r>
      </w:hyperlink>
      <w:r w:rsidDel="00000000" w:rsidR="00000000" w:rsidRPr="00000000">
        <w:rPr>
          <w:sz w:val="20"/>
          <w:szCs w:val="20"/>
          <w:rtl w:val="0"/>
        </w:rPr>
        <w:t xml:space="preserve"> </w:t>
      </w:r>
    </w:p>
  </w:footnote>
  <w:footnote w:id="14">
    <w:p w:rsidR="00000000" w:rsidDel="00000000" w:rsidP="00000000" w:rsidRDefault="00000000" w:rsidRPr="00000000" w14:paraId="0000003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Flannery-Dailey, Frances and Wagner, Rachel L. “Wake up! Gnosticism and Buddhism in The Matrix” in  </w:t>
      </w:r>
      <w:r w:rsidDel="00000000" w:rsidR="00000000" w:rsidRPr="00000000">
        <w:rPr>
          <w:i w:val="1"/>
          <w:sz w:val="20"/>
          <w:szCs w:val="20"/>
          <w:rtl w:val="0"/>
        </w:rPr>
        <w:t xml:space="preserve">Journal of Religion &amp; Film </w:t>
      </w:r>
      <w:r w:rsidDel="00000000" w:rsidR="00000000" w:rsidRPr="00000000">
        <w:rPr>
          <w:sz w:val="20"/>
          <w:szCs w:val="20"/>
          <w:rtl w:val="0"/>
        </w:rPr>
        <w:t xml:space="preserve">Vol 5 Iss 2 , Article 4 (2016) </w:t>
      </w:r>
      <w:r w:rsidDel="00000000" w:rsidR="00000000" w:rsidRPr="00000000">
        <w:rPr>
          <w:sz w:val="20"/>
          <w:szCs w:val="20"/>
          <w:rtl w:val="0"/>
        </w:rPr>
        <w:t xml:space="preserve">pg.8</w:t>
      </w:r>
    </w:p>
  </w:footnote>
  <w:footnote w:id="5">
    <w:p w:rsidR="00000000" w:rsidDel="00000000" w:rsidP="00000000" w:rsidRDefault="00000000" w:rsidRPr="00000000" w14:paraId="0000003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Kiang, Jessica “The Matrix Anniversary: 7 Pre-Bullet Time VFX That Blew Our Minds” </w:t>
      </w:r>
      <w:r w:rsidDel="00000000" w:rsidR="00000000" w:rsidRPr="00000000">
        <w:rPr>
          <w:i w:val="1"/>
          <w:sz w:val="20"/>
          <w:szCs w:val="20"/>
          <w:rtl w:val="0"/>
        </w:rPr>
        <w:t xml:space="preserve">Indie Wire </w:t>
      </w:r>
      <w:r w:rsidDel="00000000" w:rsidR="00000000" w:rsidRPr="00000000">
        <w:rPr>
          <w:sz w:val="20"/>
          <w:szCs w:val="20"/>
          <w:rtl w:val="0"/>
        </w:rPr>
        <w:t xml:space="preserve">April 3rd (2014)</w:t>
        <w:br w:type="textWrapping"/>
      </w:r>
      <w:hyperlink r:id="rId14">
        <w:r w:rsidDel="00000000" w:rsidR="00000000" w:rsidRPr="00000000">
          <w:rPr>
            <w:color w:val="1155cc"/>
            <w:sz w:val="20"/>
            <w:szCs w:val="20"/>
            <w:u w:val="single"/>
            <w:rtl w:val="0"/>
          </w:rPr>
          <w:t xml:space="preserve">https://www.indiewire.com/2014/04/the-matrix-anniversary-7-pre-bullet-time-vfx-effects-that-blew-our-minds-87492/</w:t>
        </w:r>
      </w:hyperlink>
      <w:r w:rsidDel="00000000" w:rsidR="00000000" w:rsidRPr="00000000">
        <w:rPr>
          <w:sz w:val="20"/>
          <w:szCs w:val="20"/>
          <w:rtl w:val="0"/>
        </w:rPr>
        <w:t xml:space="preserve"> </w:t>
      </w:r>
    </w:p>
  </w:footnote>
  <w:footnote w:id="6">
    <w:p w:rsidR="00000000" w:rsidDel="00000000" w:rsidP="00000000" w:rsidRDefault="00000000" w:rsidRPr="00000000" w14:paraId="0000003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“Better Than SFX” </w:t>
      </w:r>
      <w:r w:rsidDel="00000000" w:rsidR="00000000" w:rsidRPr="00000000">
        <w:rPr>
          <w:i w:val="1"/>
          <w:sz w:val="20"/>
          <w:szCs w:val="20"/>
          <w:rtl w:val="0"/>
        </w:rPr>
        <w:t xml:space="preserve">The Guardian</w:t>
      </w:r>
      <w:r w:rsidDel="00000000" w:rsidR="00000000" w:rsidRPr="00000000">
        <w:rPr>
          <w:sz w:val="20"/>
          <w:szCs w:val="20"/>
          <w:rtl w:val="0"/>
        </w:rPr>
        <w:t xml:space="preserve"> Sat 5th June (1999)</w:t>
        <w:br w:type="textWrapping"/>
      </w:r>
      <w:hyperlink r:id="rId15">
        <w:r w:rsidDel="00000000" w:rsidR="00000000" w:rsidRPr="00000000">
          <w:rPr>
            <w:color w:val="1155cc"/>
            <w:sz w:val="20"/>
            <w:szCs w:val="20"/>
            <w:u w:val="single"/>
            <w:rtl w:val="0"/>
          </w:rPr>
          <w:t xml:space="preserve">https://www.theguardian.com/film/1999/jun/05/features2</w:t>
        </w:r>
      </w:hyperlink>
      <w:r w:rsidDel="00000000" w:rsidR="00000000" w:rsidRPr="00000000">
        <w:rPr>
          <w:sz w:val="20"/>
          <w:szCs w:val="20"/>
          <w:rtl w:val="0"/>
        </w:rPr>
        <w:t xml:space="preserve"> </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pBdr>
          <w:top w:color="auto" w:space="0" w:sz="0" w:val="none"/>
          <w:left w:color="auto" w:space="0" w:sz="0" w:val="none"/>
          <w:bottom w:color="auto" w:space="0" w:sz="0" w:val="none"/>
          <w:right w:color="auto" w:space="0" w:sz="0" w:val="none"/>
          <w:between w:color="auto" w:space="0" w:sz="0" w:val="none"/>
        </w:pBdr>
        <w:shd w:fill="ffffff" w:val="clear"/>
        <w:spacing w:after="220" w:line="360"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www.bibliotecapleyades.net/nag_hammadi/apocjn.htm" TargetMode="External"/><Relationship Id="rId11" Type="http://schemas.openxmlformats.org/officeDocument/2006/relationships/hyperlink" Target="https://www.thoughtco.com/the-matrix-religion-and-buddhism-250556" TargetMode="External"/><Relationship Id="rId22" Type="http://schemas.openxmlformats.org/officeDocument/2006/relationships/hyperlink" Target="https://www.boxofficemojo.com/movies/?page=main&amp;id=matrix.htm" TargetMode="External"/><Relationship Id="rId10" Type="http://schemas.openxmlformats.org/officeDocument/2006/relationships/hyperlink" Target="https://www.theguardian.com/film/1999/jun/05/features2" TargetMode="External"/><Relationship Id="rId21" Type="http://schemas.openxmlformats.org/officeDocument/2006/relationships/hyperlink" Target="https://www.imdb.com/title/tt0133093/awards" TargetMode="External"/><Relationship Id="rId13" Type="http://schemas.openxmlformats.org/officeDocument/2006/relationships/hyperlink" Target="http://www.tasteofcinema.com/2016/the-20-best-cyberpunk-movies-of-all-time/" TargetMode="External"/><Relationship Id="rId12" Type="http://schemas.openxmlformats.org/officeDocument/2006/relationships/hyperlink" Target="https://web.archive.org/web/20130602162059/http://www.ew.com/ew/article/0,,450805,00.html"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eb-b-ebscohost-com.ezproxy.uwtsd.ac.uk/ehost/pdfviewer/pdfviewer?vid=1&amp;sid=4dee73b8-5057-4e36-a749-130a8c11a7cd%40sessionmgr104" TargetMode="External"/><Relationship Id="rId15" Type="http://schemas.openxmlformats.org/officeDocument/2006/relationships/hyperlink" Target="https://ascmag.com/articles/flashback-the-matrix" TargetMode="External"/><Relationship Id="rId14" Type="http://schemas.openxmlformats.org/officeDocument/2006/relationships/hyperlink" Target="https://www.indiewire.com/2014/04/the-matrix-anniversary-7-pre-bullet-time-vfx-effects-that-blew-our-minds-87492/" TargetMode="External"/><Relationship Id="rId17" Type="http://schemas.openxmlformats.org/officeDocument/2006/relationships/hyperlink" Target="https://www.filmsite.org/afi100thrillers1.html" TargetMode="External"/><Relationship Id="rId16" Type="http://schemas.openxmlformats.org/officeDocument/2006/relationships/hyperlink" Target="https://medium.com/theological-and-religious-archetypes/religious-and-theological-themes-in-the-matrix-703382df737d" TargetMode="External"/><Relationship Id="rId5" Type="http://schemas.openxmlformats.org/officeDocument/2006/relationships/numbering" Target="numbering.xml"/><Relationship Id="rId19" Type="http://schemas.openxmlformats.org/officeDocument/2006/relationships/hyperlink" Target="https://www.iep.utm.edu/gnostic/" TargetMode="External"/><Relationship Id="rId6" Type="http://schemas.openxmlformats.org/officeDocument/2006/relationships/styles" Target="styles.xml"/><Relationship Id="rId18" Type="http://schemas.openxmlformats.org/officeDocument/2006/relationships/hyperlink" Target="http://gnosis.org/naghamm/allogene.html" TargetMode="External"/><Relationship Id="rId7" Type="http://schemas.openxmlformats.org/officeDocument/2006/relationships/hyperlink" Target="https://digitalcommons.unomaha.edu/cgi/viewcontent.cgi?article=1807&amp;context=jrf" TargetMode="External"/><Relationship Id="rId8" Type="http://schemas.openxmlformats.org/officeDocument/2006/relationships/hyperlink" Target="https://digitalcommons.unomaha.edu/cgi/viewcontent.cgi?article=1779&amp;context=jrf" TargetMode="External"/></Relationships>
</file>

<file path=word/_rels/footnotes.xml.rels><?xml version="1.0" encoding="UTF-8" standalone="yes"?><Relationships xmlns="http://schemas.openxmlformats.org/package/2006/relationships"><Relationship Id="rId11" Type="http://schemas.openxmlformats.org/officeDocument/2006/relationships/hyperlink" Target="https://www.bibliotecapleyades.net/nag_hammadi/apocjn.htm" TargetMode="External"/><Relationship Id="rId10" Type="http://schemas.openxmlformats.org/officeDocument/2006/relationships/hyperlink" Target="http://www.tasteofcinema.com/2016/the-20-best-cyberpunk-movies-of-all-time/" TargetMode="External"/><Relationship Id="rId13" Type="http://schemas.openxmlformats.org/officeDocument/2006/relationships/hyperlink" Target="http://gnosis.org/naghamm/allogene.html" TargetMode="External"/><Relationship Id="rId12" Type="http://schemas.openxmlformats.org/officeDocument/2006/relationships/hyperlink" Target="https://www.iep.utm.edu/gnostic/" TargetMode="External"/><Relationship Id="rId1" Type="http://schemas.openxmlformats.org/officeDocument/2006/relationships/hyperlink" Target="https://medium.com/theological-and-religious-archetypes/religious-and-theological-themes-in-the-matrix-703382df737d" TargetMode="External"/><Relationship Id="rId2" Type="http://schemas.openxmlformats.org/officeDocument/2006/relationships/hyperlink" Target="https://www.iep.utm.edu/gnostic/" TargetMode="External"/><Relationship Id="rId3" Type="http://schemas.openxmlformats.org/officeDocument/2006/relationships/hyperlink" Target="https://www.thoughtco.com/the-matrix-religion-and-buddhism-250556" TargetMode="External"/><Relationship Id="rId4" Type="http://schemas.openxmlformats.org/officeDocument/2006/relationships/hyperlink" Target="https://web.archive.org/web/20130602162059/http://www.ew.com/ew/article/0,,450805,00.html" TargetMode="External"/><Relationship Id="rId9" Type="http://schemas.openxmlformats.org/officeDocument/2006/relationships/hyperlink" Target="https://www.bibliotecapleyades.net/nag_hammadi/apocjn.htm" TargetMode="External"/><Relationship Id="rId15" Type="http://schemas.openxmlformats.org/officeDocument/2006/relationships/hyperlink" Target="https://www.theguardian.com/film/1999/jun/05/features2" TargetMode="External"/><Relationship Id="rId14" Type="http://schemas.openxmlformats.org/officeDocument/2006/relationships/hyperlink" Target="https://www.indiewire.com/2014/04/the-matrix-anniversary-7-pre-bullet-time-vfx-effects-that-blew-our-minds-87492/" TargetMode="External"/><Relationship Id="rId5" Type="http://schemas.openxmlformats.org/officeDocument/2006/relationships/hyperlink" Target="https://www.boxofficemojo.com/movies/?page=main&amp;id=matrix.htm" TargetMode="External"/><Relationship Id="rId6" Type="http://schemas.openxmlformats.org/officeDocument/2006/relationships/hyperlink" Target="https://ascmag.com/articles/flashback-the-matrix" TargetMode="External"/><Relationship Id="rId7" Type="http://schemas.openxmlformats.org/officeDocument/2006/relationships/hyperlink" Target="https://www.imdb.com/title/tt0133093/awards" TargetMode="External"/><Relationship Id="rId8" Type="http://schemas.openxmlformats.org/officeDocument/2006/relationships/hyperlink" Target="https://www.filmsite.org/afi100thrillers1.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