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eastAsia="zh-CN"/>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34224953" w:rsidR="007D1947" w:rsidRDefault="0062420D">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2420D">
                <w:rPr>
                  <w:rFonts w:asciiTheme="majorHAnsi" w:eastAsiaTheme="majorEastAsia" w:hAnsiTheme="majorHAnsi" w:cstheme="majorBidi"/>
                  <w:caps/>
                  <w:color w:val="5B9BD5" w:themeColor="accent1"/>
                  <w:sz w:val="72"/>
                  <w:szCs w:val="72"/>
                </w:rPr>
                <w:t>Portal Fabrication Plc  and Troy Brands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CF44FAD" w:rsidR="007D1947" w:rsidRDefault="0062420D">
              <w:pPr>
                <w:pStyle w:val="a3"/>
                <w:jc w:val="center"/>
                <w:rPr>
                  <w:color w:val="5B9BD5" w:themeColor="accent1"/>
                  <w:sz w:val="28"/>
                  <w:szCs w:val="28"/>
                </w:rPr>
              </w:pPr>
              <w:r w:rsidRPr="0062420D">
                <w:rPr>
                  <w:color w:val="5B9BD5" w:themeColor="accent1"/>
                  <w:sz w:val="28"/>
                  <w:szCs w:val="28"/>
                </w:rPr>
                <w:t>Analysis based on performance management</w:t>
              </w:r>
            </w:p>
          </w:sdtContent>
        </w:sdt>
        <w:p w14:paraId="1ADC1124" w14:textId="66B9D40C" w:rsidR="007D1947" w:rsidRDefault="007D1947">
          <w:pPr>
            <w:pStyle w:val="a3"/>
            <w:spacing w:before="480"/>
            <w:jc w:val="center"/>
            <w:rPr>
              <w:color w:val="5B9BD5" w:themeColor="accent1"/>
            </w:rPr>
          </w:pPr>
          <w:r>
            <w:rPr>
              <w:noProof/>
              <w:color w:val="5B9BD5" w:themeColor="accent1"/>
              <w:lang w:eastAsia="zh-CN"/>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8T00:00:00Z">
                                    <w:dateFormat w:val="MMMM d, yyyy"/>
                                    <w:lid w:val="en-US"/>
                                    <w:storeMappedDataAs w:val="dateTime"/>
                                    <w:calendar w:val="gregorian"/>
                                  </w:date>
                                </w:sdtPr>
                                <w:sdtEndPr/>
                                <w:sdtContent>
                                  <w:p w14:paraId="52BAF8D9" w14:textId="7D9E9E7F" w:rsidR="007D1947" w:rsidRDefault="0062420D">
                                    <w:pPr>
                                      <w:pStyle w:val="a3"/>
                                      <w:spacing w:after="40"/>
                                      <w:jc w:val="center"/>
                                      <w:rPr>
                                        <w:caps/>
                                        <w:color w:val="5B9BD5" w:themeColor="accent1"/>
                                        <w:sz w:val="28"/>
                                        <w:szCs w:val="28"/>
                                      </w:rPr>
                                    </w:pPr>
                                    <w:r>
                                      <w:rPr>
                                        <w:caps/>
                                        <w:color w:val="5B9BD5" w:themeColor="accent1"/>
                                        <w:sz w:val="28"/>
                                        <w:szCs w:val="28"/>
                                      </w:rPr>
                                      <w:t>May 8, 2023</w:t>
                                    </w:r>
                                  </w:p>
                                </w:sdtContent>
                              </w:sdt>
                              <w:p w14:paraId="69E98CB3" w14:textId="77777777" w:rsidR="007D1947" w:rsidRDefault="00641A58">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41A58">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8T00:00:00Z">
                              <w:dateFormat w:val="MMMM d, yyyy"/>
                              <w:lid w:val="en-US"/>
                              <w:storeMappedDataAs w:val="dateTime"/>
                              <w:calendar w:val="gregorian"/>
                            </w:date>
                          </w:sdtPr>
                          <w:sdtEndPr/>
                          <w:sdtContent>
                            <w:p w14:paraId="52BAF8D9" w14:textId="7D9E9E7F" w:rsidR="007D1947" w:rsidRDefault="0062420D">
                              <w:pPr>
                                <w:pStyle w:val="a3"/>
                                <w:spacing w:after="40"/>
                                <w:jc w:val="center"/>
                                <w:rPr>
                                  <w:caps/>
                                  <w:color w:val="5B9BD5" w:themeColor="accent1"/>
                                  <w:sz w:val="28"/>
                                  <w:szCs w:val="28"/>
                                </w:rPr>
                              </w:pPr>
                              <w:r>
                                <w:rPr>
                                  <w:caps/>
                                  <w:color w:val="5B9BD5" w:themeColor="accent1"/>
                                  <w:sz w:val="28"/>
                                  <w:szCs w:val="28"/>
                                </w:rPr>
                                <w:t>May 8, 2023</w:t>
                              </w:r>
                            </w:p>
                          </w:sdtContent>
                        </w:sdt>
                        <w:p w14:paraId="69E98CB3" w14:textId="77777777" w:rsidR="007D1947" w:rsidRDefault="00641A58">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641A58">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eastAsia="zh-CN"/>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08CD58" w14:textId="77777777" w:rsidR="0062420D" w:rsidRDefault="0062420D">
          <w:pPr>
            <w:pStyle w:val="a3"/>
            <w:spacing w:before="480"/>
            <w:jc w:val="center"/>
            <w:rPr>
              <w:color w:val="5B9BD5" w:themeColor="accent1"/>
            </w:rPr>
          </w:pPr>
        </w:p>
        <w:p w14:paraId="4773985B" w14:textId="77777777" w:rsidR="0062420D" w:rsidRDefault="0062420D" w:rsidP="0062420D">
          <w:pPr>
            <w:pStyle w:val="1"/>
            <w:jc w:val="center"/>
          </w:pPr>
          <w:bookmarkStart w:id="0" w:name="_Toc134434695"/>
          <w:r>
            <w:t xml:space="preserve">Name: </w:t>
          </w:r>
          <w:proofErr w:type="spellStart"/>
          <w:r>
            <w:t>Xinyue</w:t>
          </w:r>
          <w:proofErr w:type="spellEnd"/>
          <w:r>
            <w:t xml:space="preserve"> Wang</w:t>
          </w:r>
          <w:bookmarkEnd w:id="0"/>
        </w:p>
        <w:p w14:paraId="38A8C3BC" w14:textId="3CD2314B" w:rsidR="0062420D" w:rsidRDefault="0062420D" w:rsidP="0062420D">
          <w:pPr>
            <w:pStyle w:val="1"/>
            <w:jc w:val="center"/>
          </w:pPr>
          <w:bookmarkStart w:id="1" w:name="_Toc134434696"/>
          <w:r>
            <w:t>Student ID Number: 2130190</w:t>
          </w:r>
          <w:bookmarkEnd w:id="1"/>
        </w:p>
        <w:p w14:paraId="3D69D39F" w14:textId="30AC2E42" w:rsidR="0062420D" w:rsidRDefault="0062420D" w:rsidP="0062420D">
          <w:pPr>
            <w:pStyle w:val="1"/>
            <w:jc w:val="center"/>
          </w:pPr>
          <w:bookmarkStart w:id="2" w:name="_Toc134434697"/>
          <w:r>
            <w:t xml:space="preserve">Module: </w:t>
          </w:r>
          <w:r w:rsidRPr="0062420D">
            <w:t>Contemporary Issues in Performance Management (BMMB7017)</w:t>
          </w:r>
          <w:bookmarkEnd w:id="2"/>
        </w:p>
        <w:p w14:paraId="54124E3A" w14:textId="77777777" w:rsidR="00592486" w:rsidRDefault="0062420D" w:rsidP="009C7D47">
          <w:pPr>
            <w:pStyle w:val="1"/>
            <w:spacing w:line="480" w:lineRule="auto"/>
            <w:jc w:val="center"/>
          </w:pPr>
          <w:bookmarkStart w:id="3" w:name="_Toc134434698"/>
          <w:r>
            <w:t xml:space="preserve">Tutor: </w:t>
          </w:r>
          <w:r w:rsidRPr="0062420D">
            <w:t xml:space="preserve">Marie </w:t>
          </w:r>
          <w:proofErr w:type="spellStart"/>
          <w:r w:rsidRPr="0062420D">
            <w:t>Pitson</w:t>
          </w:r>
          <w:bookmarkEnd w:id="3"/>
          <w:proofErr w:type="spellEnd"/>
          <w:r w:rsidR="007D1947">
            <w:br w:type="page"/>
          </w:r>
        </w:p>
        <w:p w14:paraId="345EF8A0" w14:textId="77777777" w:rsidR="00592486" w:rsidRPr="00592486" w:rsidRDefault="00592486" w:rsidP="00592486">
          <w:pPr>
            <w:keepNext/>
            <w:keepLines/>
            <w:spacing w:before="240" w:after="0"/>
            <w:outlineLvl w:val="0"/>
            <w:rPr>
              <w:rFonts w:asciiTheme="majorHAnsi" w:eastAsiaTheme="majorEastAsia" w:hAnsiTheme="majorHAnsi" w:cstheme="majorBidi"/>
              <w:color w:val="2E74B5" w:themeColor="accent1" w:themeShade="BF"/>
              <w:sz w:val="32"/>
              <w:szCs w:val="32"/>
            </w:rPr>
          </w:pPr>
          <w:bookmarkStart w:id="4" w:name="_Toc134434699"/>
          <w:r w:rsidRPr="00592486">
            <w:rPr>
              <w:rFonts w:asciiTheme="majorHAnsi" w:eastAsiaTheme="majorEastAsia" w:hAnsiTheme="majorHAnsi" w:cstheme="majorBidi"/>
              <w:color w:val="2E74B5" w:themeColor="accent1" w:themeShade="BF"/>
              <w:sz w:val="32"/>
              <w:szCs w:val="32"/>
            </w:rPr>
            <w:lastRenderedPageBreak/>
            <w:t>Executive Summary</w:t>
          </w:r>
          <w:bookmarkEnd w:id="4"/>
        </w:p>
        <w:p w14:paraId="5A1AC6FD" w14:textId="42DF8300" w:rsidR="00592486" w:rsidRDefault="00592486" w:rsidP="00592486">
          <w:r>
            <w:t>The purpose of the first part of the report is to analyse the issues related to performance management at Portal Fabrication. Using the case of Portal Fabrication as the main subject of study and using the relevant data provided in the background, this report will calculate and critically assess Portal's divisional performance, outline the criteria for designing a transfer pricing system and evaluate the two methods discussed in the background for calculating transfer prices between the M/S and Service divisions, assess the company's introduction of potential impact of the introduction of a new executive information system on performance management. The concluding evidence suggests that Portal Fabrication's M/S division performs better than the Service division, that Portal's directors could use a market price approach to transfer pricing, and that the introduction of a new executive information system could have many positive impacts on the company's performance management. It is important to note that the above conclusions have limitations and that the directors of Portal need to make further decisions in the context of the company.</w:t>
          </w:r>
        </w:p>
        <w:p w14:paraId="4B654CD6" w14:textId="5050B293" w:rsidR="00592486" w:rsidRDefault="00592486" w:rsidP="00592486">
          <w:r>
            <w:t xml:space="preserve">The purpose of the second part of the report is to analyse the growth crisis faced by the Troy brand and the company based on the case of </w:t>
          </w:r>
          <w:proofErr w:type="spellStart"/>
          <w:r>
            <w:t>Troyland</w:t>
          </w:r>
          <w:proofErr w:type="spellEnd"/>
          <w:r>
            <w:t xml:space="preserve"> Footwear Limited. Using a balanced scorecard approach, the report assesses the company's quantitative and qualitative performance and explores the need for a business process re-engineering of the company. It concludes that Ms Evelyn Plummer needs to redesign the company's business processes and make improvements to the company from four perspectives: financial, customer, internal business processes and learning and growth, in order to address the challenges and improve performance.</w:t>
          </w:r>
        </w:p>
        <w:p w14:paraId="0EAD00A7" w14:textId="13B1696D" w:rsidR="00592486" w:rsidRDefault="00592486">
          <w:r>
            <w:br w:type="page"/>
          </w:r>
        </w:p>
        <w:bookmarkStart w:id="5" w:name="_GoBack" w:displacedByCustomXml="next"/>
        <w:bookmarkEnd w:id="5" w:displacedByCustomXml="next"/>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
              </w:pPr>
              <w:r>
                <w:t>Table of Contents</w:t>
              </w:r>
            </w:p>
            <w:p w14:paraId="1FD0E430" w14:textId="5D8DD7F9" w:rsidR="007E6DE1" w:rsidRDefault="007D1947">
              <w:pPr>
                <w:pStyle w:val="11"/>
                <w:tabs>
                  <w:tab w:val="right" w:leader="dot" w:pos="9016"/>
                </w:tabs>
                <w:rPr>
                  <w:noProof/>
                  <w:kern w:val="2"/>
                  <w:sz w:val="21"/>
                  <w:lang w:val="en-US" w:eastAsia="zh-CN"/>
                </w:rPr>
              </w:pPr>
              <w:r>
                <w:fldChar w:fldCharType="begin"/>
              </w:r>
              <w:r>
                <w:instrText xml:space="preserve"> TOC \o "1-3" \h \z \u </w:instrText>
              </w:r>
              <w:r>
                <w:fldChar w:fldCharType="separate"/>
              </w:r>
              <w:hyperlink w:anchor="_Toc134434699" w:history="1">
                <w:r w:rsidR="007E6DE1" w:rsidRPr="00641A58">
                  <w:rPr>
                    <w:rStyle w:val="a5"/>
                    <w:rFonts w:eastAsiaTheme="majorEastAsia" w:cstheme="minorHAnsi"/>
                    <w:noProof/>
                  </w:rPr>
                  <w:t>Executive Summary</w:t>
                </w:r>
                <w:r w:rsidR="007E6DE1">
                  <w:rPr>
                    <w:noProof/>
                    <w:webHidden/>
                  </w:rPr>
                  <w:tab/>
                </w:r>
                <w:r w:rsidR="007E6DE1">
                  <w:rPr>
                    <w:noProof/>
                    <w:webHidden/>
                  </w:rPr>
                  <w:fldChar w:fldCharType="begin"/>
                </w:r>
                <w:r w:rsidR="007E6DE1">
                  <w:rPr>
                    <w:noProof/>
                    <w:webHidden/>
                  </w:rPr>
                  <w:instrText xml:space="preserve"> PAGEREF _Toc134434699 \h </w:instrText>
                </w:r>
                <w:r w:rsidR="007E6DE1">
                  <w:rPr>
                    <w:noProof/>
                    <w:webHidden/>
                  </w:rPr>
                </w:r>
                <w:r w:rsidR="007E6DE1">
                  <w:rPr>
                    <w:noProof/>
                    <w:webHidden/>
                  </w:rPr>
                  <w:fldChar w:fldCharType="separate"/>
                </w:r>
                <w:r w:rsidR="007E6DE1">
                  <w:rPr>
                    <w:noProof/>
                    <w:webHidden/>
                  </w:rPr>
                  <w:t>1</w:t>
                </w:r>
                <w:r w:rsidR="007E6DE1">
                  <w:rPr>
                    <w:noProof/>
                    <w:webHidden/>
                  </w:rPr>
                  <w:fldChar w:fldCharType="end"/>
                </w:r>
              </w:hyperlink>
            </w:p>
            <w:p w14:paraId="2BCEC068" w14:textId="1A8BE015" w:rsidR="007E6DE1" w:rsidRDefault="007E6DE1">
              <w:pPr>
                <w:pStyle w:val="11"/>
                <w:tabs>
                  <w:tab w:val="right" w:leader="dot" w:pos="9016"/>
                </w:tabs>
                <w:rPr>
                  <w:noProof/>
                  <w:kern w:val="2"/>
                  <w:sz w:val="21"/>
                  <w:lang w:val="en-US" w:eastAsia="zh-CN"/>
                </w:rPr>
              </w:pPr>
              <w:hyperlink w:anchor="_Toc134434700" w:history="1">
                <w:r w:rsidRPr="000E7787">
                  <w:rPr>
                    <w:rStyle w:val="a5"/>
                    <w:noProof/>
                  </w:rPr>
                  <w:t>Introduction</w:t>
                </w:r>
                <w:r>
                  <w:rPr>
                    <w:noProof/>
                    <w:webHidden/>
                  </w:rPr>
                  <w:tab/>
                </w:r>
                <w:r>
                  <w:rPr>
                    <w:noProof/>
                    <w:webHidden/>
                  </w:rPr>
                  <w:fldChar w:fldCharType="begin"/>
                </w:r>
                <w:r>
                  <w:rPr>
                    <w:noProof/>
                    <w:webHidden/>
                  </w:rPr>
                  <w:instrText xml:space="preserve"> PAGEREF _Toc134434700 \h </w:instrText>
                </w:r>
                <w:r>
                  <w:rPr>
                    <w:noProof/>
                    <w:webHidden/>
                  </w:rPr>
                </w:r>
                <w:r>
                  <w:rPr>
                    <w:noProof/>
                    <w:webHidden/>
                  </w:rPr>
                  <w:fldChar w:fldCharType="separate"/>
                </w:r>
                <w:r>
                  <w:rPr>
                    <w:noProof/>
                    <w:webHidden/>
                  </w:rPr>
                  <w:t>3</w:t>
                </w:r>
                <w:r>
                  <w:rPr>
                    <w:noProof/>
                    <w:webHidden/>
                  </w:rPr>
                  <w:fldChar w:fldCharType="end"/>
                </w:r>
              </w:hyperlink>
            </w:p>
            <w:p w14:paraId="35B82DBF" w14:textId="1CBA6E68" w:rsidR="007E6DE1" w:rsidRDefault="007E6DE1">
              <w:pPr>
                <w:pStyle w:val="11"/>
                <w:tabs>
                  <w:tab w:val="right" w:leader="dot" w:pos="9016"/>
                </w:tabs>
                <w:rPr>
                  <w:noProof/>
                  <w:kern w:val="2"/>
                  <w:sz w:val="21"/>
                  <w:lang w:val="en-US" w:eastAsia="zh-CN"/>
                </w:rPr>
              </w:pPr>
              <w:hyperlink w:anchor="_Toc134434701" w:history="1">
                <w:r w:rsidRPr="000E7787">
                  <w:rPr>
                    <w:rStyle w:val="a5"/>
                    <w:noProof/>
                  </w:rPr>
                  <w:t>Main Findings</w:t>
                </w:r>
                <w:r>
                  <w:rPr>
                    <w:noProof/>
                    <w:webHidden/>
                  </w:rPr>
                  <w:tab/>
                </w:r>
                <w:r>
                  <w:rPr>
                    <w:noProof/>
                    <w:webHidden/>
                  </w:rPr>
                  <w:fldChar w:fldCharType="begin"/>
                </w:r>
                <w:r>
                  <w:rPr>
                    <w:noProof/>
                    <w:webHidden/>
                  </w:rPr>
                  <w:instrText xml:space="preserve"> PAGEREF _Toc134434701 \h </w:instrText>
                </w:r>
                <w:r>
                  <w:rPr>
                    <w:noProof/>
                    <w:webHidden/>
                  </w:rPr>
                </w:r>
                <w:r>
                  <w:rPr>
                    <w:noProof/>
                    <w:webHidden/>
                  </w:rPr>
                  <w:fldChar w:fldCharType="separate"/>
                </w:r>
                <w:r>
                  <w:rPr>
                    <w:noProof/>
                    <w:webHidden/>
                  </w:rPr>
                  <w:t>5</w:t>
                </w:r>
                <w:r>
                  <w:rPr>
                    <w:noProof/>
                    <w:webHidden/>
                  </w:rPr>
                  <w:fldChar w:fldCharType="end"/>
                </w:r>
              </w:hyperlink>
            </w:p>
            <w:p w14:paraId="75BFDBAA" w14:textId="5B04D4CC" w:rsidR="007E6DE1" w:rsidRDefault="007E6DE1">
              <w:pPr>
                <w:pStyle w:val="21"/>
                <w:tabs>
                  <w:tab w:val="right" w:leader="dot" w:pos="9016"/>
                </w:tabs>
                <w:rPr>
                  <w:noProof/>
                  <w:kern w:val="2"/>
                  <w:sz w:val="21"/>
                  <w:lang w:val="en-US" w:eastAsia="zh-CN"/>
                </w:rPr>
              </w:pPr>
              <w:hyperlink w:anchor="_Toc134434702" w:history="1">
                <w:r w:rsidRPr="000E7787">
                  <w:rPr>
                    <w:rStyle w:val="a5"/>
                    <w:noProof/>
                  </w:rPr>
                  <w:t>Task 1 – Portal Fabrication PLC</w:t>
                </w:r>
                <w:r>
                  <w:rPr>
                    <w:noProof/>
                    <w:webHidden/>
                  </w:rPr>
                  <w:tab/>
                </w:r>
                <w:r>
                  <w:rPr>
                    <w:noProof/>
                    <w:webHidden/>
                  </w:rPr>
                  <w:fldChar w:fldCharType="begin"/>
                </w:r>
                <w:r>
                  <w:rPr>
                    <w:noProof/>
                    <w:webHidden/>
                  </w:rPr>
                  <w:instrText xml:space="preserve"> PAGEREF _Toc134434702 \h </w:instrText>
                </w:r>
                <w:r>
                  <w:rPr>
                    <w:noProof/>
                    <w:webHidden/>
                  </w:rPr>
                </w:r>
                <w:r>
                  <w:rPr>
                    <w:noProof/>
                    <w:webHidden/>
                  </w:rPr>
                  <w:fldChar w:fldCharType="separate"/>
                </w:r>
                <w:r>
                  <w:rPr>
                    <w:noProof/>
                    <w:webHidden/>
                  </w:rPr>
                  <w:t>5</w:t>
                </w:r>
                <w:r>
                  <w:rPr>
                    <w:noProof/>
                    <w:webHidden/>
                  </w:rPr>
                  <w:fldChar w:fldCharType="end"/>
                </w:r>
              </w:hyperlink>
            </w:p>
            <w:p w14:paraId="5C5AFC72" w14:textId="42CA304B" w:rsidR="007E6DE1" w:rsidRDefault="007E6DE1">
              <w:pPr>
                <w:pStyle w:val="21"/>
                <w:tabs>
                  <w:tab w:val="right" w:leader="dot" w:pos="9016"/>
                </w:tabs>
                <w:rPr>
                  <w:noProof/>
                  <w:kern w:val="2"/>
                  <w:sz w:val="21"/>
                  <w:lang w:val="en-US" w:eastAsia="zh-CN"/>
                </w:rPr>
              </w:pPr>
              <w:hyperlink w:anchor="_Toc134434703" w:history="1">
                <w:r w:rsidRPr="000E7787">
                  <w:rPr>
                    <w:rStyle w:val="a5"/>
                    <w:noProof/>
                  </w:rPr>
                  <w:t>Task 2 – Troy Brands</w:t>
                </w:r>
                <w:r>
                  <w:rPr>
                    <w:noProof/>
                    <w:webHidden/>
                  </w:rPr>
                  <w:tab/>
                </w:r>
                <w:r>
                  <w:rPr>
                    <w:noProof/>
                    <w:webHidden/>
                  </w:rPr>
                  <w:fldChar w:fldCharType="begin"/>
                </w:r>
                <w:r>
                  <w:rPr>
                    <w:noProof/>
                    <w:webHidden/>
                  </w:rPr>
                  <w:instrText xml:space="preserve"> PAGEREF _Toc134434703 \h </w:instrText>
                </w:r>
                <w:r>
                  <w:rPr>
                    <w:noProof/>
                    <w:webHidden/>
                  </w:rPr>
                </w:r>
                <w:r>
                  <w:rPr>
                    <w:noProof/>
                    <w:webHidden/>
                  </w:rPr>
                  <w:fldChar w:fldCharType="separate"/>
                </w:r>
                <w:r>
                  <w:rPr>
                    <w:noProof/>
                    <w:webHidden/>
                  </w:rPr>
                  <w:t>9</w:t>
                </w:r>
                <w:r>
                  <w:rPr>
                    <w:noProof/>
                    <w:webHidden/>
                  </w:rPr>
                  <w:fldChar w:fldCharType="end"/>
                </w:r>
              </w:hyperlink>
            </w:p>
            <w:p w14:paraId="29938CA3" w14:textId="0681E790" w:rsidR="007E6DE1" w:rsidRDefault="007E6DE1">
              <w:pPr>
                <w:pStyle w:val="11"/>
                <w:tabs>
                  <w:tab w:val="right" w:leader="dot" w:pos="9016"/>
                </w:tabs>
                <w:rPr>
                  <w:noProof/>
                  <w:kern w:val="2"/>
                  <w:sz w:val="21"/>
                  <w:lang w:val="en-US" w:eastAsia="zh-CN"/>
                </w:rPr>
              </w:pPr>
              <w:hyperlink w:anchor="_Toc134434704" w:history="1">
                <w:r w:rsidRPr="000E7787">
                  <w:rPr>
                    <w:rStyle w:val="a5"/>
                    <w:noProof/>
                  </w:rPr>
                  <w:t>Conclusion</w:t>
                </w:r>
                <w:r>
                  <w:rPr>
                    <w:noProof/>
                    <w:webHidden/>
                  </w:rPr>
                  <w:tab/>
                </w:r>
                <w:r>
                  <w:rPr>
                    <w:noProof/>
                    <w:webHidden/>
                  </w:rPr>
                  <w:fldChar w:fldCharType="begin"/>
                </w:r>
                <w:r>
                  <w:rPr>
                    <w:noProof/>
                    <w:webHidden/>
                  </w:rPr>
                  <w:instrText xml:space="preserve"> PAGEREF _Toc134434704 \h </w:instrText>
                </w:r>
                <w:r>
                  <w:rPr>
                    <w:noProof/>
                    <w:webHidden/>
                  </w:rPr>
                </w:r>
                <w:r>
                  <w:rPr>
                    <w:noProof/>
                    <w:webHidden/>
                  </w:rPr>
                  <w:fldChar w:fldCharType="separate"/>
                </w:r>
                <w:r>
                  <w:rPr>
                    <w:noProof/>
                    <w:webHidden/>
                  </w:rPr>
                  <w:t>14</w:t>
                </w:r>
                <w:r>
                  <w:rPr>
                    <w:noProof/>
                    <w:webHidden/>
                  </w:rPr>
                  <w:fldChar w:fldCharType="end"/>
                </w:r>
              </w:hyperlink>
            </w:p>
            <w:p w14:paraId="1C872049" w14:textId="067062F1" w:rsidR="007E6DE1" w:rsidRDefault="007E6DE1">
              <w:pPr>
                <w:pStyle w:val="11"/>
                <w:tabs>
                  <w:tab w:val="right" w:leader="dot" w:pos="9016"/>
                </w:tabs>
                <w:rPr>
                  <w:noProof/>
                  <w:kern w:val="2"/>
                  <w:sz w:val="21"/>
                  <w:lang w:val="en-US" w:eastAsia="zh-CN"/>
                </w:rPr>
              </w:pPr>
              <w:hyperlink w:anchor="_Toc134434705" w:history="1">
                <w:r w:rsidRPr="000E7787">
                  <w:rPr>
                    <w:rStyle w:val="a5"/>
                    <w:noProof/>
                  </w:rPr>
                  <w:t>Bibliography</w:t>
                </w:r>
                <w:r>
                  <w:rPr>
                    <w:noProof/>
                    <w:webHidden/>
                  </w:rPr>
                  <w:tab/>
                </w:r>
                <w:r>
                  <w:rPr>
                    <w:noProof/>
                    <w:webHidden/>
                  </w:rPr>
                  <w:fldChar w:fldCharType="begin"/>
                </w:r>
                <w:r>
                  <w:rPr>
                    <w:noProof/>
                    <w:webHidden/>
                  </w:rPr>
                  <w:instrText xml:space="preserve"> PAGEREF _Toc134434705 \h </w:instrText>
                </w:r>
                <w:r>
                  <w:rPr>
                    <w:noProof/>
                    <w:webHidden/>
                  </w:rPr>
                </w:r>
                <w:r>
                  <w:rPr>
                    <w:noProof/>
                    <w:webHidden/>
                  </w:rPr>
                  <w:fldChar w:fldCharType="separate"/>
                </w:r>
                <w:r>
                  <w:rPr>
                    <w:noProof/>
                    <w:webHidden/>
                  </w:rPr>
                  <w:t>15</w:t>
                </w:r>
                <w:r>
                  <w:rPr>
                    <w:noProof/>
                    <w:webHidden/>
                  </w:rPr>
                  <w:fldChar w:fldCharType="end"/>
                </w:r>
              </w:hyperlink>
            </w:p>
            <w:p w14:paraId="06EE468C" w14:textId="0BA09899" w:rsidR="007E6DE1" w:rsidRDefault="007E6DE1">
              <w:pPr>
                <w:pStyle w:val="11"/>
                <w:tabs>
                  <w:tab w:val="right" w:leader="dot" w:pos="9016"/>
                </w:tabs>
                <w:rPr>
                  <w:noProof/>
                  <w:kern w:val="2"/>
                  <w:sz w:val="21"/>
                  <w:lang w:val="en-US" w:eastAsia="zh-CN"/>
                </w:rPr>
              </w:pPr>
              <w:hyperlink w:anchor="_Toc134434706" w:history="1">
                <w:r w:rsidRPr="000E7787">
                  <w:rPr>
                    <w:rStyle w:val="a5"/>
                    <w:noProof/>
                  </w:rPr>
                  <w:t>Appendix</w:t>
                </w:r>
                <w:r>
                  <w:rPr>
                    <w:noProof/>
                    <w:webHidden/>
                  </w:rPr>
                  <w:tab/>
                </w:r>
                <w:r>
                  <w:rPr>
                    <w:noProof/>
                    <w:webHidden/>
                  </w:rPr>
                  <w:fldChar w:fldCharType="begin"/>
                </w:r>
                <w:r>
                  <w:rPr>
                    <w:noProof/>
                    <w:webHidden/>
                  </w:rPr>
                  <w:instrText xml:space="preserve"> PAGEREF _Toc134434706 \h </w:instrText>
                </w:r>
                <w:r>
                  <w:rPr>
                    <w:noProof/>
                    <w:webHidden/>
                  </w:rPr>
                </w:r>
                <w:r>
                  <w:rPr>
                    <w:noProof/>
                    <w:webHidden/>
                  </w:rPr>
                  <w:fldChar w:fldCharType="separate"/>
                </w:r>
                <w:r>
                  <w:rPr>
                    <w:noProof/>
                    <w:webHidden/>
                  </w:rPr>
                  <w:t>19</w:t>
                </w:r>
                <w:r>
                  <w:rPr>
                    <w:noProof/>
                    <w:webHidden/>
                  </w:rPr>
                  <w:fldChar w:fldCharType="end"/>
                </w:r>
              </w:hyperlink>
            </w:p>
            <w:p w14:paraId="05194699" w14:textId="07F614A0" w:rsidR="007D1947" w:rsidRDefault="007D1947">
              <w:r>
                <w:rPr>
                  <w:b/>
                  <w:bCs/>
                  <w:noProof/>
                </w:rPr>
                <w:fldChar w:fldCharType="end"/>
              </w:r>
              <w:r w:rsidR="00641A58">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31157050" w14:textId="77777777" w:rsidR="00592486" w:rsidRDefault="00592486" w:rsidP="00592486">
          <w:pPr>
            <w:pStyle w:val="1"/>
          </w:pPr>
          <w:bookmarkStart w:id="6" w:name="_Toc134434700"/>
          <w:r>
            <w:lastRenderedPageBreak/>
            <w:t>Introduction</w:t>
          </w:r>
          <w:bookmarkEnd w:id="6"/>
          <w:r>
            <w:t xml:space="preserve">  </w:t>
          </w:r>
        </w:p>
        <w:p w14:paraId="11025E93" w14:textId="77777777" w:rsidR="00592486" w:rsidRDefault="00592486" w:rsidP="00592486">
          <w:r>
            <w:t>With the rapid boom in technology, the rapid growth of business and the increasing competition in the market, it is particularly important to design the right organisational structure and institutional system to ensure the proper functioning of the company. Evaluating the performance of the organisation and employees is increasingly important to managers, and improving the performance of the organisation and employees becomes a fundamental guarantee for the long-term development of the company (Zhao, 2022).</w:t>
          </w:r>
        </w:p>
        <w:p w14:paraId="22F2D69D" w14:textId="77777777" w:rsidR="00592486" w:rsidRDefault="00592486" w:rsidP="00592486">
          <w:r>
            <w:t>One of the contemporary issues in performance management is the need for greater flexibility. In today's rapidly changing business environment, companies need to adopt more flexible performance management systems that provide continuous feedback to managers in order to remain competitive. Traditional performance management uses annual reviews and numerical rating processes to measure employee productivity and performance, long-established practices that are no longer relevant to many companies (Harwood, 2020).</w:t>
          </w:r>
        </w:p>
        <w:p w14:paraId="59201B20" w14:textId="77777777" w:rsidR="00592486" w:rsidRDefault="00592486" w:rsidP="00592486">
          <w:r>
            <w:t>Another key challenge for performance management is the integration of modern technology and data analysis. Advances in technology allow performance information to be fed back to a company's managers in real time and an increasing number of different performance indicators can be measured. It is increasingly recognised that organisational performance is not just dependent on purely financial performance (Kaplan Financial, 2012). Companies need to take a more holistic and dynamic approach to aligning individual and organisational goals, promoting employee development and measuring performance across many different dimensions. In addition, modern technological developments can automate the company's daily tasks, allowing managers to devote more time and resources to the company's research and development.</w:t>
          </w:r>
        </w:p>
        <w:p w14:paraId="3FBD8F83" w14:textId="77777777" w:rsidR="00592486" w:rsidRDefault="00592486" w:rsidP="00592486">
          <w:r>
            <w:t>The following is a brief background to the cases analysed in this report.</w:t>
          </w:r>
        </w:p>
        <w:p w14:paraId="66377C37" w14:textId="77777777" w:rsidR="00592486" w:rsidRDefault="00592486" w:rsidP="00592486">
          <w:r>
            <w:t>The first part of this report analyses issues related to performance management at Portal Fabrication plc, which manufactures automotive polishing machines for use in machinists' warehouses and workshops, and which has been successful over the past five years in building and maintaining a loyal customer base by manufacturing high quality machines with a three-year warranty. It is structured into two divisions: manufacturing/sales (i.e. M/S) and service. Portal's Board of Directors is currently considering ways to improve the coordination of activities across the divisions for the overall benefit of the company and for the greater good of shareholders.</w:t>
          </w:r>
        </w:p>
        <w:p w14:paraId="79A52BD5" w14:textId="77777777" w:rsidR="00592486" w:rsidRDefault="00592486" w:rsidP="00592486">
          <w:r>
            <w:t xml:space="preserve">The second part of the report discusses issues relating to the Troy brand and the growth crisis faced by the company, a footwear brand owned by </w:t>
          </w:r>
          <w:proofErr w:type="spellStart"/>
          <w:r>
            <w:t>Troyland</w:t>
          </w:r>
          <w:proofErr w:type="spellEnd"/>
          <w:r>
            <w:t xml:space="preserve"> Footwear Limited, a private limited company. The company was founded in 2008 by Ms Evelyn Plummer in the Tower Hamlets area of London as a mid-sized designer and retailer of footwear, offering shoes, sandals, boots and accessories to a middle and upper class clientele. However, due to the company being banned from sourcing raw materials from Uzbekistan in recent years, and suffering from factors such as </w:t>
          </w:r>
          <w:proofErr w:type="spellStart"/>
          <w:r>
            <w:t>Brexit</w:t>
          </w:r>
          <w:proofErr w:type="spellEnd"/>
          <w:r>
            <w:t xml:space="preserve"> and the Covid-19 pandemic, the Troy brand and company were facing a growth crisis with declining sales and profits. To address the crisis, Ms Evelyn Plummer is considering measures to maintain the company's market share, expand the business and consider changing the company's sourcing of raw materials to reduce sourcing costs and delivery times.</w:t>
          </w:r>
        </w:p>
        <w:p w14:paraId="4229BCF2" w14:textId="6208CCA6" w:rsidR="008E1EDA" w:rsidRDefault="008E1EDA">
          <w:r>
            <w:br w:type="page"/>
          </w:r>
        </w:p>
        <w:p w14:paraId="2E293EB9" w14:textId="680D0705" w:rsidR="00480872" w:rsidRDefault="00480872" w:rsidP="008D4C45">
          <w:pPr>
            <w:pStyle w:val="1"/>
          </w:pPr>
          <w:bookmarkStart w:id="7" w:name="_Toc134434701"/>
          <w:r>
            <w:lastRenderedPageBreak/>
            <w:t xml:space="preserve">Main </w:t>
          </w:r>
          <w:r w:rsidRPr="008D4C45">
            <w:t>Findings</w:t>
          </w:r>
          <w:bookmarkEnd w:id="7"/>
        </w:p>
        <w:p w14:paraId="0D335135" w14:textId="50E00132" w:rsidR="00DF3B0A" w:rsidRPr="008E1EDA" w:rsidRDefault="008E1EDA" w:rsidP="008E1EDA">
          <w:r w:rsidRPr="008E1EDA">
            <w:t>Performance management is a strategic approach used to create and sustain improvements in employee performance, thereby increasing the efficiency of the company (</w:t>
          </w:r>
          <w:proofErr w:type="spellStart"/>
          <w:r w:rsidRPr="008E1EDA">
            <w:t>Valamis</w:t>
          </w:r>
          <w:proofErr w:type="spellEnd"/>
          <w:r w:rsidRPr="008E1EDA">
            <w:t>, 2023). Performance elements and standards should be measurable, understandable, verifiable, fair and achievable (OPM, 2023). Effective performance management creates an ongoing dialogue between employees, managers and the human resources department (</w:t>
          </w:r>
          <w:proofErr w:type="spellStart"/>
          <w:r w:rsidRPr="008E1EDA">
            <w:t>Vulpen</w:t>
          </w:r>
          <w:proofErr w:type="spellEnd"/>
          <w:r w:rsidRPr="008E1EDA">
            <w:t>, 2023) and facilitates the alignment of individual goals with company goals so that both employees and the company can flourish.</w:t>
          </w:r>
        </w:p>
        <w:p w14:paraId="7D4FC40A" w14:textId="60782636" w:rsidR="00480872" w:rsidRDefault="00DF3B0A" w:rsidP="00DF3B0A">
          <w:pPr>
            <w:pStyle w:val="2"/>
          </w:pPr>
          <w:bookmarkStart w:id="8" w:name="_Toc134434702"/>
          <w:r>
            <w:t>Task 1 – Portal Fabrication PLC</w:t>
          </w:r>
          <w:bookmarkEnd w:id="8"/>
        </w:p>
        <w:p w14:paraId="768C9080" w14:textId="77777777" w:rsidR="000424CA" w:rsidRDefault="000424CA" w:rsidP="000424CA">
          <w:r>
            <w:t>1 Calculation analysis</w:t>
          </w:r>
        </w:p>
        <w:p w14:paraId="09907D82" w14:textId="77777777" w:rsidR="000424CA" w:rsidRDefault="000424CA" w:rsidP="000424CA">
          <w:r>
            <w:t>1.1 ROI</w:t>
          </w:r>
        </w:p>
        <w:p w14:paraId="7C5ED029" w14:textId="458BA58A" w:rsidR="00DF3B0A" w:rsidRDefault="000424CA" w:rsidP="000424CA">
          <w:r w:rsidRPr="000424CA">
            <w:t>ROI is a popular accounting metric for comparison of business investments</w:t>
          </w:r>
          <w:r>
            <w:t xml:space="preserve"> (</w:t>
          </w:r>
          <w:proofErr w:type="spellStart"/>
          <w:r>
            <w:t>Bojanc</w:t>
          </w:r>
          <w:proofErr w:type="spellEnd"/>
          <w:r>
            <w:t xml:space="preserve"> and </w:t>
          </w:r>
          <w:proofErr w:type="spellStart"/>
          <w:r>
            <w:t>Jerman-Blazic</w:t>
          </w:r>
          <w:proofErr w:type="spellEnd"/>
          <w:r>
            <w:t>, 2008) and is equal to the present value of cumulative net income over a certain period of time divided by the initial investment cost, and is used to assess the efficiency or profitability of an investment (Fernando, 2023). It is easy to calculate, has cross-sectional comparability and is useful for judging the performance of various investments (Wang, 2023). The disadvantage is that it does not take into account the time value of money and does not correctly reflect the impact of conditions such as the length of the construction period and the method of investment on the project (</w:t>
          </w:r>
          <w:proofErr w:type="spellStart"/>
          <w:r>
            <w:t>Dongao</w:t>
          </w:r>
          <w:proofErr w:type="spellEnd"/>
          <w:r>
            <w:t>, 2019).</w:t>
          </w:r>
        </w:p>
        <w:p w14:paraId="195A747B" w14:textId="2DFD940F" w:rsidR="000424CA" w:rsidRDefault="000424CA" w:rsidP="000424CA">
          <w:r w:rsidRPr="000424CA">
            <w:t>The data in the case study calculates that Portal's M/S division has an ROI of 23.26% and the Service division has an ROI of 13.16%. The calculation shows that the M/S department performs better than the Service department on the basis of ROI as a measure.</w:t>
          </w:r>
        </w:p>
        <w:p w14:paraId="22725809" w14:textId="77777777" w:rsidR="000424CA" w:rsidRDefault="000424CA" w:rsidP="000424CA">
          <w:r>
            <w:t>1.2 RI</w:t>
          </w:r>
        </w:p>
        <w:p w14:paraId="7425D472" w14:textId="6CD49CD7" w:rsidR="000424CA" w:rsidRDefault="000424CA" w:rsidP="000424CA">
          <w:r>
            <w:t>Residual income is the money that continues to flow after the initial investment in time and resources has been completed (Kopp, 2022) and is used to measure the economic profitability of projects and companies (</w:t>
          </w:r>
          <w:proofErr w:type="spellStart"/>
          <w:r>
            <w:t>Magni</w:t>
          </w:r>
          <w:proofErr w:type="spellEnd"/>
          <w:r>
            <w:t>, 2021), reflecting the total return generated after all relevant capital costs have been paid. It overcomes the shortcomings of the ROI indicator by aligning the performance evaluation of company managers with the objectives of the company's owners and guiding departmental managers to adopt decisions above the company's cost of capital (</w:t>
          </w:r>
          <w:proofErr w:type="spellStart"/>
          <w:r>
            <w:t>Chinaacc</w:t>
          </w:r>
          <w:proofErr w:type="spellEnd"/>
          <w:r>
            <w:t>, 2021). Its disadvantages are that it does not facilitate comparisons between divisions and because it is based on accounting measures of profit and capital employed, these measures can be subject to manipulation (Kaplan Financial, 2023).</w:t>
          </w:r>
        </w:p>
        <w:p w14:paraId="3391C8BC" w14:textId="32722A76" w:rsidR="005D2549" w:rsidRDefault="005D2549" w:rsidP="005D2549">
          <w:r>
            <w:t xml:space="preserve">The RI for Portal's M/S department is 184.54 and the RI for the Service department is 1.58, as calculated from the data in the case </w:t>
          </w:r>
          <w:r>
            <w:t>study.</w:t>
          </w:r>
          <w:r>
            <w:rPr>
              <w:rFonts w:hint="eastAsia"/>
              <w:lang w:eastAsia="zh-CN"/>
            </w:rPr>
            <w:t xml:space="preserve"> </w:t>
          </w:r>
          <w:r>
            <w:t>The calculation shows that the M/S department performs better than the Service department on the basis of RI as a measure.</w:t>
          </w:r>
        </w:p>
        <w:p w14:paraId="1DD3AF78" w14:textId="77777777" w:rsidR="005D2549" w:rsidRDefault="005D2549" w:rsidP="005D2549">
          <w:r>
            <w:t>1.3 EVA</w:t>
          </w:r>
        </w:p>
        <w:p w14:paraId="72AAA2B3" w14:textId="4900D4DC" w:rsidR="005D2549" w:rsidRDefault="005D2549" w:rsidP="005D2549">
          <w:r>
            <w:t>Alfred Marshall first mentioned in 1890 an accounting performance indicator called residual income, Economic Value Added, which is defined as operating profit minus capital costs (</w:t>
          </w:r>
          <w:proofErr w:type="spellStart"/>
          <w:r>
            <w:t>Girotra</w:t>
          </w:r>
          <w:proofErr w:type="spellEnd"/>
          <w:r>
            <w:t xml:space="preserve"> and Yadav, 2001) and is a tool for measuring corporate performance (Jakub, </w:t>
          </w:r>
          <w:proofErr w:type="spellStart"/>
          <w:r>
            <w:t>Bartosova</w:t>
          </w:r>
          <w:proofErr w:type="spellEnd"/>
          <w:r>
            <w:t xml:space="preserve"> and </w:t>
          </w:r>
          <w:proofErr w:type="spellStart"/>
          <w:r>
            <w:t>Kicova</w:t>
          </w:r>
          <w:proofErr w:type="spellEnd"/>
          <w:r>
            <w:t xml:space="preserve">, 2015). According to Brewer et al. the advantage of EVA is that it overcomes the limitation that ROI is not in the best interest of the firm as a whole and is aligned with the maximisation of shareholder wealth (1999). Its disadvantages are that it does not give enough weight to non-financial information (Acc5, </w:t>
          </w:r>
          <w:r>
            <w:lastRenderedPageBreak/>
            <w:t>2021), does not take into account the size of the business and overemphasises the need for the firm to produce immediate results (</w:t>
          </w:r>
          <w:proofErr w:type="spellStart"/>
          <w:r>
            <w:t>Sendpulse</w:t>
          </w:r>
          <w:proofErr w:type="spellEnd"/>
          <w:r>
            <w:t>, 2023).</w:t>
          </w:r>
        </w:p>
        <w:p w14:paraId="3FF2E306" w14:textId="60D3C766" w:rsidR="005D2549" w:rsidRDefault="005D2549" w:rsidP="005D2549">
          <w:r w:rsidRPr="005D2549">
            <w:t>Using the data from the case study, the EVA for Portal's M/S division was calculated to be 184.52 and the EVA for the Service division was 1.58. From the calculation, it can be seen that the M/S division performed better than the Service division on the basis of EVA as a measure.</w:t>
          </w:r>
        </w:p>
        <w:p w14:paraId="731F3B1F" w14:textId="77777777" w:rsidR="005D2549" w:rsidRDefault="005D2549" w:rsidP="005D2549">
          <w:r>
            <w:t>1.4 Assessment of results</w:t>
          </w:r>
        </w:p>
        <w:p w14:paraId="37957D24" w14:textId="102C03AF" w:rsidR="005D2549" w:rsidRDefault="005D2549" w:rsidP="005D2549">
          <w:r>
            <w:t xml:space="preserve">From the above calculations and </w:t>
          </w:r>
          <w:proofErr w:type="gramStart"/>
          <w:r>
            <w:t>analysis</w:t>
          </w:r>
          <w:proofErr w:type="gramEnd"/>
          <w:r>
            <w:t xml:space="preserve"> it can be concluded that the M/S division of Portal Fabrication has a higher ROI, RI and EVA than the Service division. This means that in terms of the proposed measures of divisional performance, the M/S division performs better than the Service division. Considering all the advantages of the above measures, there are still some limitations that may not fully reflect the overall performance and benefits of each division of the company. In order to better assess the performance of the company's divisions, Portal's directors should consider the results of the current measures in conjunction with other factors such as internal rate of return, market share, customer satisfaction, employee satisfaction, etc., and select and use a combination based on specific business needs.</w:t>
          </w:r>
        </w:p>
        <w:p w14:paraId="53144D2F" w14:textId="77777777" w:rsidR="005D2549" w:rsidRDefault="005D2549" w:rsidP="005D2549">
          <w:r>
            <w:t>2 Transfer pricing system</w:t>
          </w:r>
        </w:p>
        <w:p w14:paraId="4CE1D42C" w14:textId="77777777" w:rsidR="005D2549" w:rsidRDefault="005D2549" w:rsidP="005D2549">
          <w:r>
            <w:t>2.1 Overview of the standard</w:t>
          </w:r>
        </w:p>
        <w:p w14:paraId="0E957C7F" w14:textId="77777777" w:rsidR="005D2549" w:rsidRDefault="005D2549" w:rsidP="005D2549">
          <w:r>
            <w:t>Transfer pricing is almost inevitably required whenever a business is divided into multiple divisions or segments. Transfer pricing as a technical term refers to the pricing that multinational companies apply to their intra-group transactions in order to allocate revenues and costs to each component (Groot, 2013). In many countries, regulations specify that transfer pricing is subject to the 'independent transaction principle' (Rogers and Oats, 2022), which means that transfer pricing must be priced by reference to unrelated parties in a business transaction at arm's length prices and business as usual. It is important to note that transfer pricing that differs significantly from the prevailing market price and is not proportionate to the company's business may attract the attention of local tax authorities (Gordon Consulting, 2022). In order to maximise the benefits to the company, the transfer pricing system should be designed to meet the following criteria:</w:t>
          </w:r>
        </w:p>
        <w:p w14:paraId="17D5C5D1" w14:textId="77777777" w:rsidR="005D2549" w:rsidRDefault="005D2549" w:rsidP="005D2549">
          <w:r>
            <w:t>The first is to have the ability to align with the overall mission and objectives of the company; ideally, a transfer pricing system that maximises divisional profits while also coinciding with maximising group profits.</w:t>
          </w:r>
        </w:p>
        <w:p w14:paraId="7F12A6CF" w14:textId="77777777" w:rsidR="005D2549" w:rsidRDefault="005D2549" w:rsidP="005D2549">
          <w:r>
            <w:t>Secondly, the transfer pricing system needs to be designed to be simple and easy to understand, for example with the objective of maximising divisional profits and maintaining a degree of autonomy for each division.</w:t>
          </w:r>
        </w:p>
        <w:p w14:paraId="099642C5" w14:textId="77777777" w:rsidR="005D2549" w:rsidRDefault="005D2549" w:rsidP="005D2549">
          <w:r>
            <w:t>Thirdly, profits should have an incentive effect (Garrett, 2023), positive ROI or positive RI can be used to measure divisional performance, and the transfer pricing system should be perceived as fair for the purposes of performance evaluation and investment decisions.</w:t>
          </w:r>
        </w:p>
        <w:p w14:paraId="6C1F835C" w14:textId="6FF55661" w:rsidR="005D2549" w:rsidRDefault="005D2549" w:rsidP="005D2549">
          <w:r>
            <w:t>Finally, transfer pricing systems should also have the ability to facilitate coordination and cooperation between departments to ensure that they work together towards maximising the company's interests.</w:t>
          </w:r>
        </w:p>
        <w:p w14:paraId="503299CB" w14:textId="77777777" w:rsidR="00AD2BFA" w:rsidRDefault="00AD2BFA" w:rsidP="00AD2BFA">
          <w:r>
            <w:t>2.2 Market price</w:t>
          </w:r>
        </w:p>
        <w:p w14:paraId="4042D20B" w14:textId="77777777" w:rsidR="00AD2BFA" w:rsidRDefault="00AD2BFA" w:rsidP="00AD2BFA">
          <w:r>
            <w:lastRenderedPageBreak/>
            <w:t>The market price method is a method of using the market price as the internal transfer price where the market price is available and relatively stable (</w:t>
          </w:r>
          <w:proofErr w:type="spellStart"/>
          <w:r>
            <w:t>Mbalib</w:t>
          </w:r>
          <w:proofErr w:type="spellEnd"/>
          <w:r>
            <w:t>, 2023). This method establishes a fairer transfer price, allows for appropriate adjustments to the market price when using it as the internal transfer price due to the savings in selling costs and overheads for the internal sales seller, and reflects the true economic contribution of the division to the overall profitability of the company. However, as market prices may fluctuate frequently, the market price approach may increase the earnings of the division in the short term, but may not be beneficial to the company as a whole. It also does not take into account factors such as profitability, which may lead the company to make the wrong decision.</w:t>
          </w:r>
        </w:p>
        <w:p w14:paraId="31FFB649" w14:textId="5E30AE89" w:rsidR="00AD2BFA" w:rsidRDefault="00AD2BFA" w:rsidP="00AD2BFA">
          <w:r>
            <w:t xml:space="preserve">Under the market price approach, Portal Fabrication's M/S division will pay the Service division the market price as the internal transfer price, which is £200. The calculation therefore gives a repair cost of £8,800,000 for Portal Fabrication's machines over the </w:t>
          </w:r>
          <w:proofErr w:type="gramStart"/>
          <w:r>
            <w:t>three year</w:t>
          </w:r>
          <w:proofErr w:type="gramEnd"/>
          <w:r>
            <w:t xml:space="preserve"> warranty period.</w:t>
          </w:r>
        </w:p>
        <w:p w14:paraId="602708FC" w14:textId="77777777" w:rsidR="00AD2BFA" w:rsidRDefault="00AD2BFA" w:rsidP="00AD2BFA">
          <w:r>
            <w:t>2.3 Cost plus</w:t>
          </w:r>
        </w:p>
        <w:p w14:paraId="5490A3E1" w14:textId="77777777" w:rsidR="00AD2BFA" w:rsidRDefault="00AD2BFA" w:rsidP="00AD2BFA">
          <w:r>
            <w:t>The cost plus method compares gross profit with the cost of goods sold. The first step is to determine the cost incurred by the supplier to transfer the product to the relevant purchaser in a controlled transaction. Next, an appropriate mark-up must be applied to that cost to obtain an appropriate profit based on the function performed (Transfer Pricing Asia, 2017). After adding the market-based mark-up to the total cost, the price can be considered fair. This approach does not require a lot of additional market research and takes up less resources, however it does not always reflect market conditions, is a very inflexible strategy, and simply moving forward at the desired rate of return can lead to a drop in demand (Price Intelligently, 2021).</w:t>
          </w:r>
        </w:p>
        <w:p w14:paraId="0CA4AF4A" w14:textId="4563771A" w:rsidR="00AD2BFA" w:rsidRDefault="00AD2BFA" w:rsidP="00AD2BFA">
          <w:r>
            <w:t>Portal Fabrication sells 550,000 body polishers per year and 8% of the machines need to be repaired within the three-year warranty period. The average cost per repair is £85 and the repair takes four hours. Therefore, the cost of repairing Portal Fabrication's machines under a three-year warranty is calculated to be £13,420,000, and assuming a 10% mark-up, the final price is £14,762,000.</w:t>
          </w:r>
        </w:p>
        <w:p w14:paraId="679D7BFB" w14:textId="77777777" w:rsidR="00AD2BFA" w:rsidRDefault="00AD2BFA" w:rsidP="00AD2BFA">
          <w:r>
            <w:t>2.4 Calculated valuation</w:t>
          </w:r>
        </w:p>
        <w:p w14:paraId="13DCF14C" w14:textId="65D45766" w:rsidR="00AD2BFA" w:rsidRDefault="00AD2BFA" w:rsidP="00AD2BFA">
          <w:r>
            <w:t>Based on the above calculations, it can be concluded that the cost-plus method yields a higher transfer price than the market price method, and as Portal Fabrication's objective is to maximise shareholder wealth, the lower cost method should be chosen. It should be noted that the market price method does not take into account the specific costs and risks associated with the transaction, and the cost-plus method may not accurately reflect market rates, so the final choice of method may need to be analysed in relation to a wider range of factors.</w:t>
          </w:r>
        </w:p>
        <w:p w14:paraId="51417CEB" w14:textId="77777777" w:rsidR="00AD2BFA" w:rsidRDefault="00AD2BFA" w:rsidP="00AD2BFA">
          <w:r>
            <w:t>3 The potential impact of the new executive information system</w:t>
          </w:r>
        </w:p>
        <w:p w14:paraId="586230D7" w14:textId="77777777" w:rsidR="00AD2BFA" w:rsidRDefault="00AD2BFA" w:rsidP="00AD2BFA">
          <w:r>
            <w:t>An information system designed to meet the specific needs of managers, known as an executive information system (Solanki, 2021), provides the management team with instant and easy access to information about the company's key success factors for information gathering and decision making, helping to achieve the organisation's strategic objectives.</w:t>
          </w:r>
        </w:p>
        <w:p w14:paraId="49F89068" w14:textId="77777777" w:rsidR="00AD2BFA" w:rsidRDefault="00AD2BFA" w:rsidP="00AD2BFA">
          <w:r>
            <w:t>The potential impact that the introduction of a new executive information system could have on Portal Fabrication's performance management is as follows:</w:t>
          </w:r>
        </w:p>
        <w:p w14:paraId="5FC8B9A0" w14:textId="77777777" w:rsidR="00AD2BFA" w:rsidRDefault="00AD2BFA" w:rsidP="00AD2BFA">
          <w:r>
            <w:t xml:space="preserve">Firstly, more efficient data collection and analysis: with the introduction of the new Executive Information System, the information in the database will become more extensive, with improved real-time and accurate access to information, helping company managers to better understand </w:t>
          </w:r>
          <w:r>
            <w:lastRenderedPageBreak/>
            <w:t>business and market conditions. At the same time, more detailed data analysis will help managers to better assess the performance of departments and take effective incentive measures.</w:t>
          </w:r>
        </w:p>
        <w:p w14:paraId="328612C8" w14:textId="77777777" w:rsidR="00AD2BFA" w:rsidRDefault="00AD2BFA" w:rsidP="00AD2BFA">
          <w:r>
            <w:t>Secondly, the new system can be accessed from any of the company's five locations, breaking down geographical barriers and enabling better communication and collaboration across the company's departments to improve efficiency and increase productivity.</w:t>
          </w:r>
        </w:p>
        <w:p w14:paraId="5C8B4C76" w14:textId="77777777" w:rsidR="00AD2BFA" w:rsidRDefault="00AD2BFA" w:rsidP="00AD2BFA">
          <w:r>
            <w:t>Thirdly, the new Executive Information System also helps the company's management to better set, monitor and evaluate the company's strategic objectives. Its real-time visibility enables managers to make informed decisions based on up-to-date and accurate information, and gives them the flexibility to make timely course corrections (Adobe, 2018) and improve their ability to deal with unexpected issues.</w:t>
          </w:r>
        </w:p>
        <w:p w14:paraId="1E29BF05" w14:textId="0B0DDF51" w:rsidR="005171DA" w:rsidRDefault="00AD2BFA" w:rsidP="00AD2BFA">
          <w:r>
            <w:t>While the introduction of a new executive information system can have a positive impact on a company's performance management, the increased volume of data can simultaneously create an information overload that can cause a company's systems to become slow, large and difficult to manage, placing certain technical demands on managers. In addition, for smaller organisations, the significant implementation costs can have the effect of outweighing the benefits.</w:t>
          </w:r>
        </w:p>
        <w:p w14:paraId="2E3CED16" w14:textId="77777777" w:rsidR="005171DA" w:rsidRDefault="005171DA">
          <w:r>
            <w:br w:type="page"/>
          </w:r>
        </w:p>
        <w:p w14:paraId="20337E6F" w14:textId="7260237B" w:rsidR="00DF3B0A" w:rsidRDefault="00DF3B0A" w:rsidP="00DF3B0A">
          <w:pPr>
            <w:pStyle w:val="2"/>
          </w:pPr>
          <w:bookmarkStart w:id="9" w:name="_Toc134434703"/>
          <w:r>
            <w:lastRenderedPageBreak/>
            <w:t>Task 2 – Troy Brands</w:t>
          </w:r>
          <w:bookmarkEnd w:id="9"/>
        </w:p>
        <w:p w14:paraId="5F490D50" w14:textId="77777777" w:rsidR="005171DA" w:rsidRDefault="005171DA" w:rsidP="005171DA">
          <w:r>
            <w:t>1 The growth crisis</w:t>
          </w:r>
        </w:p>
        <w:p w14:paraId="1090B0E0" w14:textId="77777777" w:rsidR="005171DA" w:rsidRDefault="005171DA" w:rsidP="005171DA">
          <w:r>
            <w:t xml:space="preserve">Most successful companies eventually face a predictable crisis that we call a stall - a growth crisis in which revenue and profit growth suddenly and dramatically decline, or in which once-high shareholder returns plummet to levels well below the cost of capital (Forbes, 2017). Based on the context of the case, the growth crisis faced by the </w:t>
          </w:r>
          <w:proofErr w:type="spellStart"/>
          <w:r>
            <w:t>Troyland</w:t>
          </w:r>
          <w:proofErr w:type="spellEnd"/>
          <w:r>
            <w:t xml:space="preserve"> brand and the company was primarily caused by increasing costs and declining sales.</w:t>
          </w:r>
        </w:p>
        <w:p w14:paraId="3B418A6A" w14:textId="19DE29B0" w:rsidR="00AD2BFA" w:rsidRDefault="005171DA" w:rsidP="005171DA">
          <w:r>
            <w:t xml:space="preserve">As can be seen from the company's cost analysis, </w:t>
          </w:r>
          <w:proofErr w:type="spellStart"/>
          <w:r>
            <w:t>Troyland</w:t>
          </w:r>
          <w:proofErr w:type="spellEnd"/>
          <w:r>
            <w:t xml:space="preserve"> originally sourced its raw materials from Uzbekistan, shipped them to Bangladesh for processing and then delivered them to its warehouse in London, during which time the cost of raw materials and labour was relatively low and it was able to achieve an average gross margin of 80%. However, from 2016, </w:t>
          </w:r>
          <w:proofErr w:type="spellStart"/>
          <w:r>
            <w:t>Troyland</w:t>
          </w:r>
          <w:proofErr w:type="spellEnd"/>
          <w:r>
            <w:t xml:space="preserve"> was prohibited from sourcing raw materials from Uzbekistan due to a number of human rights abuses including allegations of labour exploitation in the cotton production industry in Uzbekistan. The change in the sourcing of raw materials resulted in higher costs and lower gross margins for the Company. Combined with the data in the case appendix, it appears that the company's employees are in a state of growth and hiring and training new employees also results in increased costs for the company. In addition, the company's development of new business likewise contributes to higher costs. The increase in costs will result in lower gross margins earned by the company, and the company will have less money to invest in new product development and marketing, as well as affecting the company's market capitalisation and shareholder confidence, which will have a negative impact on the company's growth plans.</w:t>
          </w:r>
        </w:p>
        <w:p w14:paraId="4998CA90" w14:textId="77777777" w:rsidR="00EE4B7E" w:rsidRDefault="00EE4B7E" w:rsidP="00EE4B7E">
          <w:r>
            <w:t xml:space="preserve">As evidenced by the Company's sales analysis, the new division launched by the Company in 2018 has been very successful and this has contributed to a 25% increase in </w:t>
          </w:r>
          <w:proofErr w:type="spellStart"/>
          <w:r>
            <w:t>Troyland's</w:t>
          </w:r>
          <w:proofErr w:type="spellEnd"/>
          <w:r>
            <w:t xml:space="preserve"> turnover for 2019. However, due to the effects of </w:t>
          </w:r>
          <w:proofErr w:type="spellStart"/>
          <w:r>
            <w:t>Brexit</w:t>
          </w:r>
          <w:proofErr w:type="spellEnd"/>
          <w:r>
            <w:t xml:space="preserve"> and the Covid-19 pandemic, the company has seen a significant drop in the number of orders, which coupled with the devaluation of the pound against the Euro currency, has seen the company's turnover shrink significantly, meaning lower profits, which could lead to cash flow problems for the company (Zhang, 2023). If the company does not have enough funds to cover the salaries and benefits of its employees, Ms Evelyn Plummer may have to consider laying off employees to reduce costs, which would negatively affect the company's future growth plans. In addition, the decline in sales reflects increased competition in the market and changing consumer demand, </w:t>
          </w:r>
          <w:proofErr w:type="spellStart"/>
          <w:r>
            <w:t>Troyland</w:t>
          </w:r>
          <w:proofErr w:type="spellEnd"/>
          <w:r>
            <w:t xml:space="preserve"> needs to promptly change its business strategy and increase marketing and branding to meet customer demand and offer new products that are more sophisticated, less expensive to develop and potentially more acceptable than competitors (</w:t>
          </w:r>
          <w:proofErr w:type="spellStart"/>
          <w:r>
            <w:t>Slywotzky</w:t>
          </w:r>
          <w:proofErr w:type="spellEnd"/>
          <w:r>
            <w:t xml:space="preserve">, A. and Wise, R., 2002) to maintain the company's market share. Given that the majority of </w:t>
          </w:r>
          <w:proofErr w:type="spellStart"/>
          <w:r>
            <w:t>Troyland's</w:t>
          </w:r>
          <w:proofErr w:type="spellEnd"/>
          <w:r>
            <w:t xml:space="preserve"> customers are mainly located in London and Europe, the company should continue to expand into these regions to increase its market share. It is important to note that the scale effect of expansion has a positive effect in terms of increasing competitiveness and control over the market as well as the firm's resilience to risk, but the risks associated with expansion should not be overlooked and must be guarded against (Li, 2021).</w:t>
          </w:r>
        </w:p>
        <w:p w14:paraId="14E70F3E" w14:textId="1768A2C3" w:rsidR="00AD2BFA" w:rsidRDefault="00EE4B7E" w:rsidP="00EE4B7E">
          <w:r>
            <w:t>Overall, the company's rising costs and falling sales could have a negative</w:t>
          </w:r>
          <w:r>
            <w:t xml:space="preserve"> impact on future growth plans.</w:t>
          </w:r>
          <w:r>
            <w:rPr>
              <w:rFonts w:hint="eastAsia"/>
              <w:lang w:eastAsia="zh-CN"/>
            </w:rPr>
            <w:t xml:space="preserve"> </w:t>
          </w:r>
          <w:r>
            <w:t>Ms Evelyn Plummer needs to take certain measures to control costs and increase sales, such as changing the company's pricing strategy, exploring new markets and switching to lower-cost raw material sourcing methods, in order to cope with the growth crisis.</w:t>
          </w:r>
        </w:p>
        <w:p w14:paraId="57B7A417" w14:textId="77777777" w:rsidR="00EE4B7E" w:rsidRDefault="00EE4B7E" w:rsidP="00EE4B7E">
          <w:r>
            <w:t>2 Performance assessment - the balanced scorecard approach</w:t>
          </w:r>
        </w:p>
        <w:p w14:paraId="69A8973A" w14:textId="1BDC8238" w:rsidR="00AD2BFA" w:rsidRDefault="00EE4B7E" w:rsidP="00EE4B7E">
          <w:r>
            <w:lastRenderedPageBreak/>
            <w:t xml:space="preserve">The Balanced Scorecard is a set of measures that gives senior management a quick and comprehensive view of the business (Kaplan and Norton, 1992). It </w:t>
          </w:r>
          <w:r w:rsidRPr="00EE4B7E">
            <w:t xml:space="preserve">translates the vision and strategy of a business unit into objectives and measures in four different areas: the financial, customer, internal-business-process and learning and growth </w:t>
          </w:r>
          <w:proofErr w:type="gramStart"/>
          <w:r w:rsidRPr="00EE4B7E">
            <w:t>perspectives(</w:t>
          </w:r>
          <w:proofErr w:type="spellStart"/>
          <w:proofErr w:type="gramEnd"/>
          <w:r w:rsidRPr="00EE4B7E">
            <w:t>Norreklit</w:t>
          </w:r>
          <w:proofErr w:type="spellEnd"/>
          <w:r w:rsidRPr="00EE4B7E">
            <w:t>, 2000).</w:t>
          </w:r>
          <w:r>
            <w:t xml:space="preserve"> The use of the balanced scorecard approach facilitates consistent action across the organisation in the service of strategic goals, effectively translates the organisation's strategy into performance indicators and actions at all levels of the organisation (</w:t>
          </w:r>
          <w:proofErr w:type="spellStart"/>
          <w:r>
            <w:t>Dongao</w:t>
          </w:r>
          <w:proofErr w:type="spellEnd"/>
          <w:r>
            <w:t>, 2023), helps employees at all levels to communicate and understand the organisation's goals and strategies, and achieves long-term organisational stability and growth.</w:t>
          </w:r>
        </w:p>
        <w:p w14:paraId="7D627F25" w14:textId="77777777" w:rsidR="00EE4B7E" w:rsidRDefault="00EE4B7E" w:rsidP="00EE4B7E">
          <w:r>
            <w:t xml:space="preserve">Based on the case study, </w:t>
          </w:r>
          <w:proofErr w:type="spellStart"/>
          <w:r>
            <w:t>Troyland's</w:t>
          </w:r>
          <w:proofErr w:type="spellEnd"/>
          <w:r>
            <w:t xml:space="preserve"> strategy can be briefly summarised as follows:</w:t>
          </w:r>
        </w:p>
        <w:p w14:paraId="46B4BBD5" w14:textId="77777777" w:rsidR="00EE4B7E" w:rsidRDefault="00EE4B7E" w:rsidP="00EE4B7E">
          <w:r>
            <w:t xml:space="preserve">In terms of the company's positioning strategy, as the company has been affected by factors such as rising raw material costs, </w:t>
          </w:r>
          <w:proofErr w:type="spellStart"/>
          <w:r>
            <w:t>Brexit</w:t>
          </w:r>
          <w:proofErr w:type="spellEnd"/>
          <w:r>
            <w:t xml:space="preserve"> and the Covid-19 pandemic, coupled with a very competitive market, which has led to a decline in the company's return on investment and return on assets, the company needs to revisit its positioning strategy in order to maintain the company's market share. The Company may consider expanding into other market segments in which its competitors are operating or developing new markets. Given the success of the new division launched by </w:t>
          </w:r>
          <w:proofErr w:type="spellStart"/>
          <w:r>
            <w:t>Troyland</w:t>
          </w:r>
          <w:proofErr w:type="spellEnd"/>
          <w:r>
            <w:t xml:space="preserve"> in 2018, the Company could develop some new businesses such as fragrances and cosmetics based on its existing shoe, sandal, boot and accessory services.</w:t>
          </w:r>
        </w:p>
        <w:p w14:paraId="1E96AAEE" w14:textId="77777777" w:rsidR="00EE4B7E" w:rsidRDefault="00EE4B7E" w:rsidP="00EE4B7E">
          <w:r>
            <w:t xml:space="preserve">In terms of marketing, the company will need to shift its pricing strategy and strengthen its marketing in terms of the needs of its customers to ensure that its products or services are effectively promoted in the market. Given that most of </w:t>
          </w:r>
          <w:proofErr w:type="spellStart"/>
          <w:r>
            <w:t>Troyland's</w:t>
          </w:r>
          <w:proofErr w:type="spellEnd"/>
          <w:r>
            <w:t xml:space="preserve"> customers are based in London and Europe, Ms Evelyn Plummer could hold more promotions in these regions to increase brand awareness and market research to expand the company's business.</w:t>
          </w:r>
        </w:p>
        <w:p w14:paraId="15282A0E" w14:textId="77777777" w:rsidR="00EE4B7E" w:rsidRDefault="00EE4B7E" w:rsidP="00EE4B7E">
          <w:r>
            <w:t xml:space="preserve">In terms of cost control, </w:t>
          </w:r>
          <w:proofErr w:type="spellStart"/>
          <w:r>
            <w:t>Troyland's</w:t>
          </w:r>
          <w:proofErr w:type="spellEnd"/>
          <w:r>
            <w:t xml:space="preserve"> current costs are too high and Ms Evelyn Plummer needs to change the location of raw materials, control the company's procurement costs, reduce delivery times and improve production efficiency by choosing to source from Brazil, Benin, Thailand and Vietnam.</w:t>
          </w:r>
        </w:p>
        <w:p w14:paraId="40E21A67" w14:textId="77777777" w:rsidR="00EE4B7E" w:rsidRDefault="00EE4B7E" w:rsidP="00EE4B7E">
          <w:r>
            <w:t xml:space="preserve">In terms of competition, the company needs to equip the business with the ability to learn and grow, and to be able to continue to introduce new styles that will satisfy customers quickly. Currently </w:t>
          </w:r>
          <w:proofErr w:type="spellStart"/>
          <w:r>
            <w:t>Troyland's</w:t>
          </w:r>
          <w:proofErr w:type="spellEnd"/>
          <w:r>
            <w:t xml:space="preserve"> product line is relatively homogeneous compared to its competitors and Ms Evelyn Plummer needs to increase investment in research and development of new products and consider expanding the product line through acquisitions or partnerships to meet changing consumer needs.</w:t>
          </w:r>
        </w:p>
        <w:p w14:paraId="3D1BA78D" w14:textId="77777777" w:rsidR="00EE4B7E" w:rsidRDefault="00EE4B7E" w:rsidP="00EE4B7E">
          <w:r>
            <w:t>In terms of staff management, there is a need to create a good internal environment and to motivate staff to work together to achieve the best economic results. In addition, given that the market is currently moving into the information age, Ms Evelyn Plummer can strengthen the training of employees in relevant skills to adapt to the market and improve the company's profitability.</w:t>
          </w:r>
        </w:p>
        <w:p w14:paraId="3BA5DE51" w14:textId="16527B9D" w:rsidR="00AD2BFA" w:rsidRDefault="00EE4B7E" w:rsidP="00EE4B7E">
          <w:r>
            <w:t>In order to concretise the company's strategy and clarify its priorities, the Balanced Scorecard is used below to establish the company's objectives for the coming period in four areas: financial, customer, internal operations, and learning and growth.</w:t>
          </w:r>
        </w:p>
        <w:p w14:paraId="3DF60346" w14:textId="77777777" w:rsidR="00EE4B7E" w:rsidRDefault="00EE4B7E" w:rsidP="00EE4B7E">
          <w:r>
            <w:t>2.1 Financial</w:t>
          </w:r>
        </w:p>
        <w:p w14:paraId="26FF3AAD" w14:textId="5B892A79" w:rsidR="00EE4B7E" w:rsidRDefault="00EE4B7E" w:rsidP="00EE4B7E">
          <w:proofErr w:type="spellStart"/>
          <w:r>
            <w:t>Troyland</w:t>
          </w:r>
          <w:proofErr w:type="spellEnd"/>
          <w:r>
            <w:t xml:space="preserve"> needs to increase its return on investment and improve its profitability, and Ms Evelyn Plummer can increase the company's profitability by controlling costs and increasing production </w:t>
          </w:r>
          <w:r>
            <w:lastRenderedPageBreak/>
            <w:t>efficiency by changing where raw materials are sourced. In addition, the company could increase sales by increasing its product line and further expanding its international market share.</w:t>
          </w:r>
        </w:p>
        <w:p w14:paraId="79D92E56" w14:textId="77777777" w:rsidR="00EE4B7E" w:rsidRDefault="00EE4B7E" w:rsidP="00EE4B7E">
          <w:r>
            <w:t>2.2 Customer</w:t>
          </w:r>
        </w:p>
        <w:p w14:paraId="382F49A3" w14:textId="1BD386B7" w:rsidR="00EE4B7E" w:rsidRDefault="00EE4B7E" w:rsidP="00EE4B7E">
          <w:proofErr w:type="spellStart"/>
          <w:r>
            <w:t>Troyland</w:t>
          </w:r>
          <w:proofErr w:type="spellEnd"/>
          <w:r>
            <w:t xml:space="preserve"> needs to conduct adequate market research to understand the needs of its target customers, provide high quality and diverse products and services, and improve customer satisfaction, which can increase customer loyalty and repeat purchases by building long-term customer relationships. As the company faces an increasingly competitive market, Ms Evelyn Plummer can introduce a range of special offers to attract customers and keep the company competitive.</w:t>
          </w:r>
        </w:p>
        <w:p w14:paraId="00C06A6E" w14:textId="77777777" w:rsidR="00EE4B7E" w:rsidRDefault="00EE4B7E" w:rsidP="00EE4B7E">
          <w:r>
            <w:t>2.3 Internal business process</w:t>
          </w:r>
        </w:p>
        <w:p w14:paraId="7A3508C4" w14:textId="70BF9BC8" w:rsidR="00EE4B7E" w:rsidRDefault="00EE4B7E" w:rsidP="00EE4B7E">
          <w:r>
            <w:t>The company's internal business process consists of innovation, production and sales, and after-sales service (Knowledge of business management, 2023</w:t>
          </w:r>
          <w:proofErr w:type="gramStart"/>
          <w:r>
            <w:t>).</w:t>
          </w:r>
          <w:proofErr w:type="spellStart"/>
          <w:r>
            <w:t>Troyland</w:t>
          </w:r>
          <w:proofErr w:type="spellEnd"/>
          <w:proofErr w:type="gramEnd"/>
          <w:r>
            <w:t xml:space="preserve"> needs to improve its innovation capabilities in order to develop new products that better meet the needs of its target customers. The company also needs to improve its production and supply chain processes and increase its production and sales capacity to ensure high product quality and production efficiency while controlling costs. Ms Evelyn Plummer also needs to pay attention to the after-sales service of its products. The company's staff needs to be able to quickly resolve quality issues after the sale of its products and to respond quickly to requests from customers to change the style of its products to improve the customer's shopping experience.</w:t>
          </w:r>
        </w:p>
        <w:p w14:paraId="6E61F815" w14:textId="77777777" w:rsidR="00EE4B7E" w:rsidRDefault="00EE4B7E" w:rsidP="00EE4B7E">
          <w:r>
            <w:t>2.4 learning and growth</w:t>
          </w:r>
        </w:p>
        <w:p w14:paraId="5787C2B2" w14:textId="3F77270E" w:rsidR="00EE4B7E" w:rsidRDefault="00EE4B7E" w:rsidP="00EE4B7E">
          <w:proofErr w:type="spellStart"/>
          <w:r>
            <w:t>Troyland</w:t>
          </w:r>
          <w:proofErr w:type="spellEnd"/>
          <w:r>
            <w:t xml:space="preserve"> needs to expand its operating divisions, drive innovation through research and development of new products, expand its business and continuously improve its competitiveness. The company also needs to improve the skills and knowledge of its employees in order to improve efficiency and production quality and adapt to changing market conditions, requiring them to be able to use information technology and digital platforms to enhance the company's marketing capabilities and increase distribution channels to better interact with customers. In addition, Ms Evelyn Plummer needs to improve the company's reward and punishment system and improve her leadership skills.</w:t>
          </w:r>
        </w:p>
        <w:p w14:paraId="562194C9" w14:textId="77777777" w:rsidR="00EE4B7E" w:rsidRDefault="00EE4B7E" w:rsidP="00EE4B7E">
          <w:pPr>
            <w:keepNext/>
          </w:pPr>
          <w:r w:rsidRPr="00EE4B7E">
            <w:rPr>
              <w:rFonts w:ascii="Times New Roman" w:eastAsia="Times New Roman" w:hAnsi="Times New Roman" w:cs="Times New Roman"/>
              <w:noProof/>
              <w:kern w:val="2"/>
              <w:sz w:val="24"/>
              <w:lang w:val="en-US" w:eastAsia="zh-CN"/>
            </w:rPr>
            <w:lastRenderedPageBreak/>
            <w:drawing>
              <wp:inline distT="0" distB="0" distL="0" distR="0" wp14:anchorId="45226247" wp14:editId="6C7E467C">
                <wp:extent cx="5585460" cy="3618616"/>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7274" t="18470" r="8403" b="18962"/>
                        <a:stretch/>
                      </pic:blipFill>
                      <pic:spPr bwMode="auto">
                        <a:xfrm>
                          <a:off x="0" y="0"/>
                          <a:ext cx="5595994" cy="3625441"/>
                        </a:xfrm>
                        <a:prstGeom prst="rect">
                          <a:avLst/>
                        </a:prstGeom>
                        <a:ln>
                          <a:noFill/>
                        </a:ln>
                        <a:extLst>
                          <a:ext uri="{53640926-AAD7-44D8-BBD7-CCE9431645EC}">
                            <a14:shadowObscured xmlns:a14="http://schemas.microsoft.com/office/drawing/2010/main"/>
                          </a:ext>
                        </a:extLst>
                      </pic:spPr>
                    </pic:pic>
                  </a:graphicData>
                </a:graphic>
              </wp:inline>
            </w:drawing>
          </w:r>
        </w:p>
        <w:p w14:paraId="08FD3D5B" w14:textId="424A28C3" w:rsidR="00EE4B7E" w:rsidRDefault="00EE4B7E" w:rsidP="00EE4B7E">
          <w:pPr>
            <w:pStyle w:val="a6"/>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634CCA">
            <w:t>Balanced Scorecard</w:t>
          </w:r>
        </w:p>
        <w:p w14:paraId="77C71102" w14:textId="77777777" w:rsidR="00EE4B7E" w:rsidRDefault="00EE4B7E" w:rsidP="00EE4B7E">
          <w:r>
            <w:t>3 The need for business process reengineering</w:t>
          </w:r>
        </w:p>
        <w:p w14:paraId="2AE47822" w14:textId="77777777" w:rsidR="00EE4B7E" w:rsidRDefault="00EE4B7E" w:rsidP="00EE4B7E">
          <w:r>
            <w:t>Business process re-engineering is the complete re-engineering of business processes to achieve significant improvements in productivity, cycle time, quality and employee and customer satisfaction (Bain &amp; Company, 2023). As the modern business environment is rapidly changing with globalisation and technological advances, Business Process Reengineering (BPR) projects are an opportunity for any organisation to change its approach to operations in order to survive in a changing business environment (</w:t>
          </w:r>
          <w:proofErr w:type="spellStart"/>
          <w:r>
            <w:t>EconPosts</w:t>
          </w:r>
          <w:proofErr w:type="spellEnd"/>
          <w:r>
            <w:t>, 2023).</w:t>
          </w:r>
        </w:p>
        <w:p w14:paraId="66684484" w14:textId="19E17450" w:rsidR="00EE4B7E" w:rsidRDefault="00EE4B7E" w:rsidP="00EE4B7E">
          <w:r>
            <w:t xml:space="preserve">By implementing a company's BPR, it enables the organisation to recognise its strengths, weaknesses, opportunities and threats and accordingly develop plans to exploit the strengths and opportunities to eliminate or minimise the weaknesses and threats. It makes the business flexible and allows changes to be made to processes easily and at minimal cost, helping management to make better decisions (Finance Management, 2023). According to the previous analysis, </w:t>
          </w:r>
          <w:proofErr w:type="spellStart"/>
          <w:r>
            <w:t>Troyland</w:t>
          </w:r>
          <w:proofErr w:type="spellEnd"/>
          <w:r>
            <w:t xml:space="preserve"> Company was experiencing a growth crisis with increased costs, reduced sales and decreased customer satisfaction, which was detrimental to the company's growth plans and required a business process reengineering. The following is an analysis of the need for business process reengineering at </w:t>
          </w:r>
          <w:proofErr w:type="spellStart"/>
          <w:r>
            <w:t>Troyland</w:t>
          </w:r>
          <w:proofErr w:type="spellEnd"/>
          <w:r>
            <w:t>.</w:t>
          </w:r>
        </w:p>
        <w:p w14:paraId="6DA9C698" w14:textId="77777777" w:rsidR="00805EE7" w:rsidRDefault="00805EE7" w:rsidP="00805EE7">
          <w:r>
            <w:t>Firstly, the current market is very competitive and in order to maintain the company's market share, it needs to diversify by restructuring its business processes and expanding into other market segments in which its competitors are operating. The company needs to focus on the development of new products and businesses and redesign its sales processes from the customer's perspective, such as enhancing its digital platform to attract customers who prefer to shop online and employees can invest more in building relationships with customers through streamlined digital processes (Blueprint, 2020) to increase customer loyalty.</w:t>
          </w:r>
        </w:p>
        <w:p w14:paraId="25349784" w14:textId="77777777" w:rsidR="00805EE7" w:rsidRDefault="00805EE7" w:rsidP="00805EE7">
          <w:r>
            <w:lastRenderedPageBreak/>
            <w:t xml:space="preserve">Secondly, </w:t>
          </w:r>
          <w:proofErr w:type="spellStart"/>
          <w:r>
            <w:t>Troyland</w:t>
          </w:r>
          <w:proofErr w:type="spellEnd"/>
          <w:r>
            <w:t xml:space="preserve"> should redesign its supply chain processes to reduce costs and increase productivity. While sourcing materials from Japan provides the company with the advantage of credit terms, it is more expensive and takes longer to deliver than other sourcing locations. By redesigning the company's supply chain processes and changing the sourcing location for raw materials, the procurement process could be streamlined, procurement costs reduced and lead times shortened.</w:t>
          </w:r>
        </w:p>
        <w:p w14:paraId="6DA579A5" w14:textId="77777777" w:rsidR="00805EE7" w:rsidRDefault="00805EE7" w:rsidP="00805EE7">
          <w:r>
            <w:t xml:space="preserve">Thirdly, all of </w:t>
          </w:r>
          <w:proofErr w:type="spellStart"/>
          <w:r>
            <w:t>Troyland</w:t>
          </w:r>
          <w:proofErr w:type="spellEnd"/>
          <w:r>
            <w:t xml:space="preserve"> </w:t>
          </w:r>
          <w:proofErr w:type="spellStart"/>
          <w:r>
            <w:t>Ltd's</w:t>
          </w:r>
          <w:proofErr w:type="spellEnd"/>
          <w:r>
            <w:t xml:space="preserve"> sales were conducted on a cash basis, which not only made it difficult to track and record specific information on each transaction, but also made it inefficient and error-prone for the company's finance staff to manage. The company needed to introduce new computer software and databases to automatically store and transfer the company's account information, and to train staff to improve their efficiency and make the company's financial system more manageable. By implementing BPR, </w:t>
          </w:r>
          <w:proofErr w:type="spellStart"/>
          <w:r>
            <w:t>Troyland</w:t>
          </w:r>
          <w:proofErr w:type="spellEnd"/>
          <w:r>
            <w:t xml:space="preserve"> can identify inefficiencies in its current processes and develop leaner, more efficient processes to support its growth.</w:t>
          </w:r>
        </w:p>
        <w:p w14:paraId="00388EDB" w14:textId="77777777" w:rsidR="00805EE7" w:rsidRDefault="00805EE7" w:rsidP="00805EE7">
          <w:r>
            <w:t xml:space="preserve">Fourthly, BPR facilitates clarity of purpose for the company. The old business processes in this case were no longer appropriate for </w:t>
          </w:r>
          <w:proofErr w:type="spellStart"/>
          <w:r>
            <w:t>Troyland's</w:t>
          </w:r>
          <w:proofErr w:type="spellEnd"/>
          <w:r>
            <w:t xml:space="preserve"> current business needs, and by re-designing and re-organising the company's business processes, the processes could be made more responsive to the company's actual needs and lead to more efficient business operations. In addition, by implementing BPR, the company was able to identify problems and adopt more effective ways to improve productivity, reduce costs and increase customer satisfaction, helping the company to better adapt to the changing market.</w:t>
          </w:r>
        </w:p>
        <w:p w14:paraId="14CD07DB" w14:textId="77777777" w:rsidR="00805EE7" w:rsidRDefault="00805EE7" w:rsidP="00805EE7">
          <w:r>
            <w:t>Finally, the flat control of the company, with all employees reporting directly to Ms Evelyn Plummer, relies heavily on the management of Ms Evelyn Plummer, who may not be able to effectively manage and supervise all employees, and may result in a lack of specific accountability and employee motivation systems. If she is absent from the company or employees are unable to contact her immediately, the business could be significantly impacted. By implementing more structured and standardised processes and streamlining unnecessary operational and management stages, the company's operational risks can be reduced, its business can be more stable and efficient, and employee satisfaction can be increased.</w:t>
          </w:r>
        </w:p>
        <w:p w14:paraId="6CA996A8" w14:textId="18B31B0E" w:rsidR="00EE4B7E" w:rsidRDefault="00805EE7" w:rsidP="00805EE7">
          <w:r>
            <w:t xml:space="preserve">In summary, the implementation of BPR at </w:t>
          </w:r>
          <w:proofErr w:type="spellStart"/>
          <w:r>
            <w:t>Troyland</w:t>
          </w:r>
          <w:proofErr w:type="spellEnd"/>
          <w:r>
            <w:t xml:space="preserve"> is essential. It is important to note that the adoption of BPR does not guarantee success and, as it involves significant changes at the strategic and operational levels of the company, managers need to be patient and well-funded.</w:t>
          </w:r>
        </w:p>
        <w:p w14:paraId="3F6E529F" w14:textId="101D8C7F" w:rsidR="00592486" w:rsidRDefault="00592486">
          <w:r>
            <w:br w:type="page"/>
          </w:r>
        </w:p>
        <w:p w14:paraId="5C67928C" w14:textId="409D43F2" w:rsidR="00AA2A91" w:rsidRDefault="00AA2A91" w:rsidP="00AA2A91">
          <w:pPr>
            <w:pStyle w:val="1"/>
          </w:pPr>
          <w:bookmarkStart w:id="10" w:name="_Toc134434704"/>
          <w:r>
            <w:lastRenderedPageBreak/>
            <w:t>Conclusion</w:t>
          </w:r>
          <w:bookmarkEnd w:id="10"/>
        </w:p>
        <w:p w14:paraId="0C6DEB97" w14:textId="7B344A9C" w:rsidR="00AA2A91" w:rsidRDefault="00AD2BFA" w:rsidP="00AA2A91">
          <w:r w:rsidRPr="00AD2BFA">
            <w:t>Based on the calculations and analysis presented in Part 1 of the report, it is clear that Portal Fabrication's M/S division is performing better than the Service division as measured by ROI, RI and EVA. Given the limitations of the measures, the company's managers should assess the performance of each division by combining a number of factors. In order to meet the company's objective of maximising shareholder wealth, it is recommended that Portal's directors use the market price approach to transfer pricing. It is important to note that the market price approach does not take into account the possible risks and specific costs of the transaction, so more factors need to be considered in the final choice of method. While the introduction of a new executive information system can have many positive impacts on the company's performance management, the sheer volume of information can also present technical challenges and financial risks for the company, and the directors of Portal will need to make decisions in the context of the company's specific circumstances.</w:t>
          </w:r>
        </w:p>
        <w:p w14:paraId="6FF3B474" w14:textId="28507985" w:rsidR="00592486" w:rsidRDefault="00592486" w:rsidP="00AA2A91">
          <w:r w:rsidRPr="00592486">
            <w:t xml:space="preserve">Based on the above analysis, it is clear that </w:t>
          </w:r>
          <w:proofErr w:type="spellStart"/>
          <w:r w:rsidRPr="00592486">
            <w:t>Troyland</w:t>
          </w:r>
          <w:proofErr w:type="spellEnd"/>
          <w:r w:rsidRPr="00592486">
            <w:t xml:space="preserve"> Footwear Limited is facing a growth crisis due to a decline in sales and profitability as a result of the forced change in sourcing of raw materials and the impact of factors such as </w:t>
          </w:r>
          <w:proofErr w:type="spellStart"/>
          <w:r w:rsidRPr="00592486">
            <w:t>Brexit</w:t>
          </w:r>
          <w:proofErr w:type="spellEnd"/>
          <w:r w:rsidRPr="00592486">
            <w:t xml:space="preserve"> and the Covid-19 pandemic. The Balanced Scorecard approach provides a useful framework that reflects the company's consolidated operating position. From a financial perspective, </w:t>
          </w:r>
          <w:proofErr w:type="spellStart"/>
          <w:r w:rsidRPr="00592486">
            <w:t>Troyland</w:t>
          </w:r>
          <w:proofErr w:type="spellEnd"/>
          <w:r w:rsidRPr="00592486">
            <w:t xml:space="preserve"> has been experiencing a decline in financial performance as costs have increased and sales have decreased. From a customer perspective, the company needs to improve customer satisfaction in order to retain existing customers and attract new ones. From an internal process perspective, the company needs to improve its production and supply chain processes to reduce costs and increase efficiency. From a learning and growth perspective, the company needs to improve the skills and knowledge of its employees in order to adapt to changing market conditions. In order to overcome the </w:t>
          </w:r>
          <w:proofErr w:type="gramStart"/>
          <w:r w:rsidRPr="00592486">
            <w:t>challenges</w:t>
          </w:r>
          <w:proofErr w:type="gramEnd"/>
          <w:r w:rsidRPr="00592486">
            <w:t xml:space="preserve"> the company faces and maintain its position in the fashion industry, Ms Evelyn Plummer should redesign the company's business processes and make changes to the original supply chain processes to achieve cost reductions and increase productivity; and focus on new product development and expansion into new businesses to diversify the company and increase the competitiveness of the brand. The company also needs to train its employees on the digital platform to improve their efficiency and production quality in order to adapt to changing market conditions and improve customer satisfaction. In addition, Ms Evelyn Plummer needs to improve the company's reward and punishment system and improve her own leadership skills.</w:t>
          </w:r>
        </w:p>
        <w:p w14:paraId="32529DB0" w14:textId="77777777" w:rsidR="00592486" w:rsidRDefault="00592486">
          <w:r>
            <w:br w:type="page"/>
          </w:r>
        </w:p>
        <w:p w14:paraId="7202FDFC" w14:textId="26782F86" w:rsidR="00AA2A91" w:rsidRPr="00AA2A91" w:rsidRDefault="00AA2A91" w:rsidP="00AA2A91">
          <w:pPr>
            <w:pStyle w:val="1"/>
          </w:pPr>
          <w:bookmarkStart w:id="11" w:name="_Toc134434705"/>
          <w:r>
            <w:lastRenderedPageBreak/>
            <w:t>Bibliography</w:t>
          </w:r>
          <w:bookmarkEnd w:id="11"/>
        </w:p>
        <w:p w14:paraId="18C4E4AB" w14:textId="77777777" w:rsidR="007E6DE1" w:rsidRDefault="007E6DE1" w:rsidP="007E6DE1"/>
        <w:p w14:paraId="54854292" w14:textId="77777777" w:rsidR="007E6DE1" w:rsidRDefault="007E6DE1" w:rsidP="007E6DE1">
          <w:r>
            <w:rPr>
              <w:rFonts w:hint="eastAsia"/>
            </w:rPr>
            <w:t>A</w:t>
          </w:r>
          <w:r>
            <w:t xml:space="preserve">cc5 (2021) </w:t>
          </w:r>
          <w:r w:rsidRPr="00A22875">
            <w:t>What are the advantages and disadvantages of economic value added</w:t>
          </w:r>
          <w:r>
            <w:t xml:space="preserve">. </w:t>
          </w:r>
          <w:r w:rsidRPr="00A22875">
            <w:t xml:space="preserve">[Online] Available at: </w:t>
          </w:r>
          <w:hyperlink r:id="rId11" w:history="1">
            <w:r w:rsidRPr="00B32ED9">
              <w:rPr>
                <w:rStyle w:val="a5"/>
              </w:rPr>
              <w:t>https://www.acc5.com/wenda/question_69382.html</w:t>
            </w:r>
          </w:hyperlink>
          <w:r w:rsidRPr="00A22875">
            <w:t>. (Accessed: 26 April 2023)</w:t>
          </w:r>
        </w:p>
        <w:p w14:paraId="375217C1" w14:textId="77777777" w:rsidR="007E6DE1" w:rsidRDefault="007E6DE1" w:rsidP="007E6DE1"/>
        <w:p w14:paraId="6366254C" w14:textId="77777777" w:rsidR="007E6DE1" w:rsidRDefault="007E6DE1" w:rsidP="007E6DE1">
          <w:r w:rsidRPr="007D0BCF">
            <w:t>Adobe</w:t>
          </w:r>
          <w:r>
            <w:t xml:space="preserve"> (2018) </w:t>
          </w:r>
          <w:r w:rsidRPr="007D0BCF">
            <w:t>4 Things Executive Information Systems Must Have</w:t>
          </w:r>
          <w:r>
            <w:t xml:space="preserve">. </w:t>
          </w:r>
          <w:r w:rsidRPr="007D0BCF">
            <w:t xml:space="preserve">[Online] Available at: </w:t>
          </w:r>
          <w:hyperlink r:id="rId12" w:history="1">
            <w:r w:rsidRPr="00DA3E2A">
              <w:rPr>
                <w:rStyle w:val="a5"/>
              </w:rPr>
              <w:t>https://business.adobe.com/blog/basics/4-things-executive-information-systems-must-have</w:t>
            </w:r>
          </w:hyperlink>
          <w:r w:rsidRPr="007D0BCF">
            <w:t>. (Accessed: 29 April 2023)</w:t>
          </w:r>
        </w:p>
        <w:p w14:paraId="4A532159" w14:textId="77777777" w:rsidR="007E6DE1" w:rsidRDefault="007E6DE1" w:rsidP="007E6DE1"/>
        <w:p w14:paraId="723327B3" w14:textId="77777777" w:rsidR="007E6DE1" w:rsidRDefault="007E6DE1" w:rsidP="007E6DE1">
          <w:r w:rsidRPr="00E55F17">
            <w:t>Bain &amp; Company</w:t>
          </w:r>
          <w:r>
            <w:t xml:space="preserve"> (</w:t>
          </w:r>
          <w:r w:rsidRPr="00E55F17">
            <w:t>2023</w:t>
          </w:r>
          <w:r>
            <w:t xml:space="preserve">) </w:t>
          </w:r>
          <w:r w:rsidRPr="00E55F17">
            <w:t>Business Process Reengineering</w:t>
          </w:r>
          <w:r>
            <w:t xml:space="preserve">. </w:t>
          </w:r>
          <w:r w:rsidRPr="00E55F17">
            <w:t xml:space="preserve">[Online] Available at: </w:t>
          </w:r>
          <w:hyperlink r:id="rId13" w:history="1">
            <w:r w:rsidRPr="00A45792">
              <w:rPr>
                <w:rStyle w:val="a5"/>
              </w:rPr>
              <w:t>https://www.bain.com/insights/management-tools-business-process-reengineering/</w:t>
            </w:r>
          </w:hyperlink>
          <w:r w:rsidRPr="00E55F17">
            <w:t>. (Accessed: 6 May 2023)</w:t>
          </w:r>
        </w:p>
        <w:p w14:paraId="2F86EC19" w14:textId="77777777" w:rsidR="007E6DE1" w:rsidRDefault="007E6DE1" w:rsidP="007E6DE1"/>
        <w:p w14:paraId="661C4E7A" w14:textId="77777777" w:rsidR="007E6DE1" w:rsidRPr="001C316E" w:rsidRDefault="007E6DE1" w:rsidP="007E6DE1">
          <w:r w:rsidRPr="001C316E">
            <w:t>Blueprint</w:t>
          </w:r>
          <w:r>
            <w:t xml:space="preserve"> (</w:t>
          </w:r>
          <w:r w:rsidRPr="001C316E">
            <w:t>2020</w:t>
          </w:r>
          <w:r>
            <w:t xml:space="preserve">) </w:t>
          </w:r>
          <w:r w:rsidRPr="001C316E">
            <w:t>Business Process Reengineering: It’s Back and More Important Than Ever</w:t>
          </w:r>
          <w:r>
            <w:t xml:space="preserve">. </w:t>
          </w:r>
          <w:r w:rsidRPr="001C316E">
            <w:t xml:space="preserve">[Online] Available at: </w:t>
          </w:r>
          <w:hyperlink r:id="rId14" w:history="1">
            <w:r w:rsidRPr="00A45792">
              <w:rPr>
                <w:rStyle w:val="a5"/>
              </w:rPr>
              <w:t>https://www.blueprintsys.com/blog/rpa/business-process-reengineering-more-important-than-ever</w:t>
            </w:r>
          </w:hyperlink>
          <w:r w:rsidRPr="001C316E">
            <w:t>. (Accessed: 6 May 2023)</w:t>
          </w:r>
        </w:p>
        <w:p w14:paraId="637DA4CB" w14:textId="77777777" w:rsidR="00592486" w:rsidRDefault="00592486" w:rsidP="00592486"/>
        <w:p w14:paraId="177864E0" w14:textId="7C51F45E" w:rsidR="007E6DE1" w:rsidRDefault="007E6DE1" w:rsidP="007E6DE1">
          <w:proofErr w:type="spellStart"/>
          <w:r w:rsidRPr="001B4C79">
            <w:t>Bojanc</w:t>
          </w:r>
          <w:proofErr w:type="spellEnd"/>
          <w:r w:rsidRPr="001B4C79">
            <w:t xml:space="preserve">, R. and </w:t>
          </w:r>
          <w:proofErr w:type="spellStart"/>
          <w:r w:rsidRPr="001B4C79">
            <w:t>Jerman-Blažič</w:t>
          </w:r>
          <w:proofErr w:type="spellEnd"/>
          <w:r w:rsidRPr="001B4C79">
            <w:t xml:space="preserve">, B. (2008) ‘An economic modelling approach to information security risk management’, </w:t>
          </w:r>
          <w:r w:rsidRPr="00EE202C">
            <w:rPr>
              <w:i/>
            </w:rPr>
            <w:t>International journal of information management</w:t>
          </w:r>
          <w:r w:rsidRPr="001B4C79">
            <w:t xml:space="preserve">, 28(5), pp. 413–422. Available at: </w:t>
          </w:r>
          <w:hyperlink r:id="rId15" w:history="1">
            <w:r w:rsidRPr="00A21EB3">
              <w:rPr>
                <w:rStyle w:val="a5"/>
              </w:rPr>
              <w:t>https://doi.org/10.1016/j.ijinfomgt.2008.02.002</w:t>
            </w:r>
          </w:hyperlink>
          <w:r w:rsidRPr="001B4C79">
            <w:t>.</w:t>
          </w:r>
        </w:p>
        <w:p w14:paraId="5230C9AE" w14:textId="77777777" w:rsidR="007E6DE1" w:rsidRDefault="007E6DE1" w:rsidP="007E6DE1"/>
        <w:p w14:paraId="34B5FEDD" w14:textId="77777777" w:rsidR="007E6DE1" w:rsidRDefault="007E6DE1" w:rsidP="007E6DE1">
          <w:r w:rsidRPr="00EE202C">
            <w:t>Brewer, P</w:t>
          </w:r>
          <w:r>
            <w:t>.</w:t>
          </w:r>
          <w:r w:rsidRPr="00EE202C">
            <w:t>C</w:t>
          </w:r>
          <w:r>
            <w:t>.,</w:t>
          </w:r>
          <w:r w:rsidRPr="00EE202C">
            <w:t xml:space="preserve"> Chandra, G</w:t>
          </w:r>
          <w:r>
            <w:t>. and</w:t>
          </w:r>
          <w:r w:rsidRPr="00EE202C">
            <w:t xml:space="preserve"> Hock, C</w:t>
          </w:r>
          <w:r>
            <w:t>.</w:t>
          </w:r>
          <w:r w:rsidRPr="00EE202C">
            <w:t>A.</w:t>
          </w:r>
          <w:r>
            <w:t xml:space="preserve"> (</w:t>
          </w:r>
          <w:r w:rsidRPr="000F1D65">
            <w:t>1999</w:t>
          </w:r>
          <w:r>
            <w:t>)</w:t>
          </w:r>
          <w:r w:rsidRPr="000F1D65">
            <w:t xml:space="preserve"> </w:t>
          </w:r>
          <w:r>
            <w:t>‘</w:t>
          </w:r>
          <w:r w:rsidRPr="000F1D65">
            <w:t>Economic value added (EVA): Its uses and limitations</w:t>
          </w:r>
          <w:r>
            <w:t>’,</w:t>
          </w:r>
          <w:r w:rsidRPr="000F1D65">
            <w:t xml:space="preserve"> </w:t>
          </w:r>
          <w:proofErr w:type="spellStart"/>
          <w:r w:rsidRPr="00EE202C">
            <w:rPr>
              <w:i/>
            </w:rPr>
            <w:t>S.A.</w:t>
          </w:r>
          <w:proofErr w:type="gramStart"/>
          <w:r w:rsidRPr="00EE202C">
            <w:rPr>
              <w:i/>
            </w:rPr>
            <w:t>M.Advanced</w:t>
          </w:r>
          <w:proofErr w:type="spellEnd"/>
          <w:proofErr w:type="gramEnd"/>
          <w:r w:rsidRPr="00EE202C">
            <w:rPr>
              <w:i/>
            </w:rPr>
            <w:t xml:space="preserve"> Management Journal</w:t>
          </w:r>
          <w:r w:rsidRPr="000F1D65">
            <w:t>, 64(2), pp. 4-11.</w:t>
          </w:r>
        </w:p>
        <w:p w14:paraId="43D7CE3F" w14:textId="77777777" w:rsidR="007E6DE1" w:rsidRDefault="007E6DE1" w:rsidP="007E6DE1"/>
        <w:p w14:paraId="4910187C" w14:textId="77777777" w:rsidR="007E6DE1" w:rsidRDefault="007E6DE1" w:rsidP="007E6DE1">
          <w:proofErr w:type="spellStart"/>
          <w:r w:rsidRPr="000F1D65">
            <w:t>Chinaacc</w:t>
          </w:r>
          <w:proofErr w:type="spellEnd"/>
          <w:r>
            <w:t xml:space="preserve"> (2021) </w:t>
          </w:r>
          <w:r w:rsidRPr="000F1D65">
            <w:t>What are the advantages and d</w:t>
          </w:r>
          <w:r>
            <w:t xml:space="preserve">isadvantages of residual income. </w:t>
          </w:r>
          <w:r w:rsidRPr="000F1D65">
            <w:t>[Online] Available at: https://www.chinaacc.com/guanlikuaijishi/bkzd/su20211228170642.shtml. (Accessed: 26 April 2023)</w:t>
          </w:r>
        </w:p>
        <w:p w14:paraId="6F18AE0F" w14:textId="77777777" w:rsidR="007E6DE1" w:rsidRDefault="007E6DE1" w:rsidP="007E6DE1"/>
        <w:p w14:paraId="1A8F08D1" w14:textId="77777777" w:rsidR="007E6DE1" w:rsidRDefault="007E6DE1" w:rsidP="007E6DE1">
          <w:proofErr w:type="spellStart"/>
          <w:r>
            <w:rPr>
              <w:rFonts w:hint="eastAsia"/>
            </w:rPr>
            <w:t>D</w:t>
          </w:r>
          <w:r>
            <w:t>ongao</w:t>
          </w:r>
          <w:proofErr w:type="spellEnd"/>
          <w:r>
            <w:t xml:space="preserve"> (2019) </w:t>
          </w:r>
          <w:r w:rsidRPr="00400292">
            <w:t>What are the advantages and disadvantages of ROI</w:t>
          </w:r>
          <w:r>
            <w:t>.</w:t>
          </w:r>
          <w:r w:rsidRPr="00400292">
            <w:t xml:space="preserve"> [Online] Available at: </w:t>
          </w:r>
          <w:hyperlink r:id="rId16" w:history="1">
            <w:r w:rsidRPr="00B32ED9">
              <w:rPr>
                <w:rStyle w:val="a5"/>
              </w:rPr>
              <w:t>https://www.dongao.com/shuiwushi/cwykj/201910211179504.shtml</w:t>
            </w:r>
          </w:hyperlink>
          <w:r w:rsidRPr="00400292">
            <w:t>. (Accessed: 2</w:t>
          </w:r>
          <w:r>
            <w:t>6</w:t>
          </w:r>
          <w:r w:rsidRPr="00400292">
            <w:t xml:space="preserve"> April 2023)</w:t>
          </w:r>
        </w:p>
        <w:p w14:paraId="0C51CDA6" w14:textId="77777777" w:rsidR="007E6DE1" w:rsidRDefault="007E6DE1" w:rsidP="007E6DE1"/>
        <w:p w14:paraId="394B0E5B" w14:textId="77777777" w:rsidR="007E6DE1" w:rsidRDefault="007E6DE1" w:rsidP="007E6DE1">
          <w:proofErr w:type="spellStart"/>
          <w:r w:rsidRPr="00E55F17">
            <w:t>EconPosts</w:t>
          </w:r>
          <w:proofErr w:type="spellEnd"/>
          <w:r>
            <w:t xml:space="preserve"> (2023) </w:t>
          </w:r>
          <w:r w:rsidRPr="00E55F17">
            <w:t>Advantages and Disadvantages in BPR</w:t>
          </w:r>
          <w:r>
            <w:t>.</w:t>
          </w:r>
          <w:r w:rsidRPr="00E55F17">
            <w:t xml:space="preserve"> [Online] Available at: </w:t>
          </w:r>
          <w:hyperlink r:id="rId17" w:history="1">
            <w:r w:rsidRPr="00A45792">
              <w:rPr>
                <w:rStyle w:val="a5"/>
              </w:rPr>
              <w:t>https://www.econposts.com/business-management/advantages-and-disadvantages-in-bpr/</w:t>
            </w:r>
          </w:hyperlink>
          <w:r w:rsidRPr="00E55F17">
            <w:t xml:space="preserve">. (Accessed: </w:t>
          </w:r>
          <w:r>
            <w:t>6</w:t>
          </w:r>
          <w:r w:rsidRPr="00E55F17">
            <w:t xml:space="preserve"> May 2023)</w:t>
          </w:r>
        </w:p>
        <w:p w14:paraId="75B94E6B" w14:textId="77777777" w:rsidR="007E6DE1" w:rsidRDefault="007E6DE1" w:rsidP="007E6DE1"/>
        <w:p w14:paraId="610251A9" w14:textId="77777777" w:rsidR="007E6DE1" w:rsidRDefault="007E6DE1" w:rsidP="007E6DE1">
          <w:r w:rsidRPr="001B4C79">
            <w:lastRenderedPageBreak/>
            <w:t>Fernando</w:t>
          </w:r>
          <w:r>
            <w:t xml:space="preserve">, J. (2023) </w:t>
          </w:r>
          <w:r w:rsidRPr="001B4C79">
            <w:t>Return on Investment (ROI): How to Calculate It and What It Means</w:t>
          </w:r>
          <w:r>
            <w:t xml:space="preserve">. </w:t>
          </w:r>
          <w:r w:rsidRPr="00600209">
            <w:t xml:space="preserve">[Online] Available at: </w:t>
          </w:r>
          <w:hyperlink r:id="rId18" w:history="1">
            <w:r w:rsidRPr="00A21EB3">
              <w:rPr>
                <w:rStyle w:val="a5"/>
              </w:rPr>
              <w:t>https://www.investopedia.com/terms/r/returnoninvestment.asp</w:t>
            </w:r>
          </w:hyperlink>
          <w:r w:rsidRPr="00600209">
            <w:t xml:space="preserve">. (Accessed: </w:t>
          </w:r>
          <w:r>
            <w:t>2</w:t>
          </w:r>
          <w:r w:rsidRPr="00600209">
            <w:t xml:space="preserve">5 </w:t>
          </w:r>
          <w:r>
            <w:rPr>
              <w:rFonts w:hint="eastAsia"/>
            </w:rPr>
            <w:t>April</w:t>
          </w:r>
          <w:r w:rsidRPr="00600209">
            <w:t xml:space="preserve"> 2023)</w:t>
          </w:r>
        </w:p>
        <w:p w14:paraId="26165F3F" w14:textId="77777777" w:rsidR="007E6DE1" w:rsidRDefault="007E6DE1" w:rsidP="007E6DE1"/>
        <w:p w14:paraId="4350A9AF" w14:textId="77777777" w:rsidR="007E6DE1" w:rsidRDefault="007E6DE1" w:rsidP="007E6DE1">
          <w:r>
            <w:rPr>
              <w:rFonts w:hint="eastAsia"/>
            </w:rPr>
            <w:t>F</w:t>
          </w:r>
          <w:r>
            <w:t xml:space="preserve">orbes (2017) </w:t>
          </w:r>
          <w:r w:rsidRPr="0090198D">
            <w:t xml:space="preserve">Overcoming 'Crises </w:t>
          </w:r>
          <w:proofErr w:type="gramStart"/>
          <w:r w:rsidRPr="0090198D">
            <w:t>Of</w:t>
          </w:r>
          <w:proofErr w:type="gramEnd"/>
          <w:r w:rsidRPr="0090198D">
            <w:t xml:space="preserve"> Growth': Why Companies Need To Look Inward</w:t>
          </w:r>
          <w:r>
            <w:t xml:space="preserve">. </w:t>
          </w:r>
          <w:r w:rsidRPr="0090198D">
            <w:t xml:space="preserve">[Online] Available at: </w:t>
          </w:r>
          <w:hyperlink r:id="rId19" w:history="1">
            <w:r w:rsidRPr="004F754C">
              <w:rPr>
                <w:rStyle w:val="a5"/>
              </w:rPr>
              <w:t>https://www.forbes.com/sites/workday/2017/10/11/overcoming-crises-of-growth-why-companies-need-to-look-inward/?sh=5f687327303b</w:t>
            </w:r>
          </w:hyperlink>
          <w:r>
            <w:t>.</w:t>
          </w:r>
          <w:r w:rsidRPr="0090198D">
            <w:t xml:space="preserve"> (Accessed: 3 May 2023)</w:t>
          </w:r>
        </w:p>
        <w:p w14:paraId="78323550" w14:textId="77777777" w:rsidR="007E6DE1" w:rsidRDefault="007E6DE1" w:rsidP="007E6DE1"/>
        <w:p w14:paraId="39343460" w14:textId="77777777" w:rsidR="007E6DE1" w:rsidRDefault="007E6DE1" w:rsidP="007E6DE1">
          <w:r w:rsidRPr="00472FAA">
            <w:t>Garrett</w:t>
          </w:r>
          <w:r>
            <w:t xml:space="preserve">, K. (2023) </w:t>
          </w:r>
          <w:r w:rsidRPr="00472FAA">
            <w:t>Transfer pricing</w:t>
          </w:r>
          <w:r>
            <w:t>.</w:t>
          </w:r>
          <w:r w:rsidRPr="00472FAA">
            <w:t xml:space="preserve"> [Online] Available at: </w:t>
          </w:r>
          <w:hyperlink r:id="rId20" w:history="1">
            <w:r w:rsidRPr="002B2019">
              <w:rPr>
                <w:rStyle w:val="a5"/>
              </w:rPr>
              <w:t>https://www.accaglobal.com/gb/en/student/exam-support-resources/fundamentals-exams-study-resources/f5/technical-articles/transfer-pricing.html</w:t>
            </w:r>
          </w:hyperlink>
          <w:r w:rsidRPr="00472FAA">
            <w:t>. (Accessed: 28 April 2023)</w:t>
          </w:r>
        </w:p>
        <w:p w14:paraId="6834FD78" w14:textId="77777777" w:rsidR="007E6DE1" w:rsidRDefault="007E6DE1" w:rsidP="007E6DE1"/>
        <w:p w14:paraId="53ECCC25" w14:textId="77777777" w:rsidR="007E6DE1" w:rsidRDefault="007E6DE1" w:rsidP="007E6DE1">
          <w:proofErr w:type="spellStart"/>
          <w:r w:rsidRPr="00612BF3">
            <w:t>Girotra</w:t>
          </w:r>
          <w:proofErr w:type="spellEnd"/>
          <w:r w:rsidRPr="00612BF3">
            <w:t xml:space="preserve">, A. and Yadav, S.S. (2001) ‘Economic Value Added (EVA): A New Flexible Tool for Measuring Corporate Performance’, </w:t>
          </w:r>
          <w:r w:rsidRPr="00EE202C">
            <w:rPr>
              <w:i/>
            </w:rPr>
            <w:t>Global journal of flexible systems management</w:t>
          </w:r>
          <w:r w:rsidRPr="00612BF3">
            <w:t>, 2(1), p. 7–.</w:t>
          </w:r>
        </w:p>
        <w:p w14:paraId="759B54B8" w14:textId="77777777" w:rsidR="007E6DE1" w:rsidRDefault="007E6DE1" w:rsidP="007E6DE1"/>
        <w:p w14:paraId="630DFD1E" w14:textId="77777777" w:rsidR="007E6DE1" w:rsidRDefault="007E6DE1" w:rsidP="007E6DE1">
          <w:r w:rsidRPr="00472FAA">
            <w:t>Gordon Consulting</w:t>
          </w:r>
          <w:r>
            <w:t xml:space="preserve"> (2022) </w:t>
          </w:r>
          <w:r w:rsidRPr="00472FAA">
            <w:t>What are the elemen</w:t>
          </w:r>
          <w:r>
            <w:t xml:space="preserve">ts of a transfer pricing system. </w:t>
          </w:r>
          <w:r w:rsidRPr="00472FAA">
            <w:t xml:space="preserve">[Online] Available at: </w:t>
          </w:r>
          <w:hyperlink r:id="rId21" w:history="1">
            <w:r w:rsidRPr="002B2019">
              <w:rPr>
                <w:rStyle w:val="a5"/>
              </w:rPr>
              <w:t>https://www.goldenfinance.com.cn/article/87471.html</w:t>
            </w:r>
          </w:hyperlink>
          <w:r w:rsidRPr="00472FAA">
            <w:t>. (Accessed: 2</w:t>
          </w:r>
          <w:r>
            <w:t>8</w:t>
          </w:r>
          <w:r w:rsidRPr="00472FAA">
            <w:t xml:space="preserve"> April 2023)</w:t>
          </w:r>
        </w:p>
        <w:p w14:paraId="6C4CFBF7" w14:textId="77777777" w:rsidR="007E6DE1" w:rsidRDefault="007E6DE1" w:rsidP="007E6DE1"/>
        <w:p w14:paraId="606B2525" w14:textId="77777777" w:rsidR="007E6DE1" w:rsidRDefault="007E6DE1" w:rsidP="007E6DE1">
          <w:r>
            <w:t xml:space="preserve">Groot, T. (2013) </w:t>
          </w:r>
          <w:r w:rsidRPr="00216F5F">
            <w:rPr>
              <w:i/>
            </w:rPr>
            <w:t>Advanced management accounting.</w:t>
          </w:r>
          <w:r>
            <w:t xml:space="preserve"> Englewood Cliffs, NJ.: Prentice-Hall International.</w:t>
          </w:r>
        </w:p>
        <w:p w14:paraId="04605BB7" w14:textId="77777777" w:rsidR="007E6DE1" w:rsidRDefault="007E6DE1" w:rsidP="007E6DE1"/>
        <w:p w14:paraId="7FAB35EC" w14:textId="77777777" w:rsidR="007E6DE1" w:rsidRDefault="007E6DE1" w:rsidP="007E6DE1">
          <w:r w:rsidRPr="000937F5">
            <w:t>Harwood</w:t>
          </w:r>
          <w:r>
            <w:t xml:space="preserve">, J. (2020) </w:t>
          </w:r>
          <w:r w:rsidRPr="000937F5">
            <w:t>What does modern performance management look like</w:t>
          </w:r>
          <w:r>
            <w:t xml:space="preserve">. </w:t>
          </w:r>
          <w:r w:rsidRPr="000937F5">
            <w:t xml:space="preserve">Available at: </w:t>
          </w:r>
          <w:hyperlink r:id="rId22" w:history="1">
            <w:r w:rsidRPr="00672034">
              <w:rPr>
                <w:rStyle w:val="a5"/>
              </w:rPr>
              <w:t>https://www.think-learning.com/performance-management/what-does-modern-performance-management-look-like/</w:t>
            </w:r>
          </w:hyperlink>
          <w:r w:rsidRPr="000937F5">
            <w:t>. (Accessed: 8 May 2023)</w:t>
          </w:r>
        </w:p>
        <w:p w14:paraId="25A5C309" w14:textId="60B1BACF" w:rsidR="007E6DE1" w:rsidRDefault="007E6DE1" w:rsidP="007E6DE1"/>
        <w:p w14:paraId="63380443" w14:textId="77777777" w:rsidR="007E6DE1" w:rsidRDefault="007E6DE1" w:rsidP="007E6DE1">
          <w:r w:rsidRPr="00612BF3">
            <w:t>Jakub, S</w:t>
          </w:r>
          <w:r>
            <w:t>.</w:t>
          </w:r>
          <w:r w:rsidRPr="00612BF3">
            <w:t xml:space="preserve">, </w:t>
          </w:r>
          <w:proofErr w:type="spellStart"/>
          <w:r w:rsidRPr="00612BF3">
            <w:t>Bartosova</w:t>
          </w:r>
          <w:proofErr w:type="spellEnd"/>
          <w:r>
            <w:t>,</w:t>
          </w:r>
          <w:r w:rsidRPr="00612BF3">
            <w:t xml:space="preserve"> V</w:t>
          </w:r>
          <w:r>
            <w:t xml:space="preserve">. </w:t>
          </w:r>
          <w:r w:rsidRPr="00612BF3">
            <w:t xml:space="preserve">and </w:t>
          </w:r>
          <w:proofErr w:type="spellStart"/>
          <w:r w:rsidRPr="00612BF3">
            <w:t>Kicova</w:t>
          </w:r>
          <w:proofErr w:type="spellEnd"/>
          <w:r>
            <w:t>,</w:t>
          </w:r>
          <w:r w:rsidRPr="00612BF3">
            <w:t xml:space="preserve"> E. </w:t>
          </w:r>
          <w:r>
            <w:t>(2015) ‘</w:t>
          </w:r>
          <w:r w:rsidRPr="00612BF3">
            <w:t>Economic Value Added as a measurement tool of financial performanc</w:t>
          </w:r>
          <w:r>
            <w:t>e’,</w:t>
          </w:r>
          <w:r w:rsidRPr="00612BF3">
            <w:t xml:space="preserve"> </w:t>
          </w:r>
          <w:r w:rsidRPr="00EE202C">
            <w:rPr>
              <w:i/>
            </w:rPr>
            <w:t>Procedia Economics and Finance</w:t>
          </w:r>
          <w:r>
            <w:t>,</w:t>
          </w:r>
          <w:r w:rsidRPr="00612BF3">
            <w:t xml:space="preserve"> </w:t>
          </w:r>
          <w:r>
            <w:t>26</w:t>
          </w:r>
          <w:r w:rsidRPr="00612BF3">
            <w:t xml:space="preserve">: </w:t>
          </w:r>
          <w:r>
            <w:t xml:space="preserve">pp. </w:t>
          </w:r>
          <w:r w:rsidRPr="00612BF3">
            <w:t>484-489.</w:t>
          </w:r>
        </w:p>
        <w:p w14:paraId="77086FEE" w14:textId="77777777" w:rsidR="007E6DE1" w:rsidRDefault="007E6DE1" w:rsidP="007E6DE1">
          <w:r w:rsidRPr="008C3449">
            <w:t xml:space="preserve">Available at: </w:t>
          </w:r>
          <w:hyperlink r:id="rId23" w:history="1">
            <w:r w:rsidRPr="00A21EB3">
              <w:rPr>
                <w:rStyle w:val="a5"/>
              </w:rPr>
              <w:t>https://doi.org/10.1016/S2212-5671(15)00877-1</w:t>
            </w:r>
          </w:hyperlink>
        </w:p>
        <w:p w14:paraId="6CB32452" w14:textId="77777777" w:rsidR="007E6DE1" w:rsidRDefault="007E6DE1" w:rsidP="007E6DE1"/>
        <w:p w14:paraId="2F855E24" w14:textId="77777777" w:rsidR="007E6DE1" w:rsidRPr="0034559F" w:rsidRDefault="007E6DE1" w:rsidP="007E6DE1">
          <w:r w:rsidRPr="0034559F">
            <w:t>Kaplan Financial</w:t>
          </w:r>
          <w:r>
            <w:t xml:space="preserve"> (2012) </w:t>
          </w:r>
          <w:r w:rsidRPr="0034559F">
            <w:t>Chapter 12: Current developments in performance management</w:t>
          </w:r>
          <w:r>
            <w:t xml:space="preserve">. </w:t>
          </w:r>
          <w:r w:rsidRPr="0034559F">
            <w:t xml:space="preserve">Available at: </w:t>
          </w:r>
          <w:hyperlink r:id="rId24" w:history="1">
            <w:r w:rsidRPr="00672034">
              <w:rPr>
                <w:rStyle w:val="a5"/>
              </w:rPr>
              <w:t>https://kfknowledgebank.kaplan.co.uk/acca/chapter-12-current-developments-in-performance-management</w:t>
            </w:r>
          </w:hyperlink>
          <w:r w:rsidRPr="0034559F">
            <w:t>. (Accessed: 8 May 2023)</w:t>
          </w:r>
        </w:p>
        <w:p w14:paraId="40F89408" w14:textId="77777777" w:rsidR="007E6DE1" w:rsidRDefault="007E6DE1" w:rsidP="007E6DE1"/>
        <w:p w14:paraId="1B53DC70" w14:textId="77777777" w:rsidR="007E6DE1" w:rsidRDefault="007E6DE1" w:rsidP="007E6DE1">
          <w:r w:rsidRPr="000F1D65">
            <w:t>Kaplan Financial</w:t>
          </w:r>
          <w:r>
            <w:t xml:space="preserve"> (2023) </w:t>
          </w:r>
          <w:r w:rsidRPr="000F1D65">
            <w:t>Residual Income (RI)</w:t>
          </w:r>
          <w:r>
            <w:t xml:space="preserve">. </w:t>
          </w:r>
          <w:r w:rsidRPr="000F1D65">
            <w:t xml:space="preserve">[Online] Available at: </w:t>
          </w:r>
          <w:hyperlink r:id="rId25" w:history="1">
            <w:r w:rsidRPr="00B32ED9">
              <w:rPr>
                <w:rStyle w:val="a5"/>
              </w:rPr>
              <w:t>https://kfknowledgebank.kaplan.co.uk/residual-income-(ri)-</w:t>
            </w:r>
          </w:hyperlink>
          <w:r w:rsidRPr="000F1D65">
            <w:t>. (Accessed: 26 April 2023)</w:t>
          </w:r>
        </w:p>
        <w:p w14:paraId="324F55A3" w14:textId="77777777" w:rsidR="007E6DE1" w:rsidRDefault="007E6DE1" w:rsidP="007E6DE1"/>
        <w:p w14:paraId="28951E9D" w14:textId="77777777" w:rsidR="007E6DE1" w:rsidRDefault="007E6DE1" w:rsidP="007E6DE1">
          <w:r w:rsidRPr="00D80329">
            <w:lastRenderedPageBreak/>
            <w:t>Kaplan</w:t>
          </w:r>
          <w:r>
            <w:t>,</w:t>
          </w:r>
          <w:r w:rsidRPr="00D80329">
            <w:t xml:space="preserve"> R</w:t>
          </w:r>
          <w:r>
            <w:t>.</w:t>
          </w:r>
          <w:r w:rsidRPr="00D80329">
            <w:t xml:space="preserve"> S. and Norton</w:t>
          </w:r>
          <w:r>
            <w:t>,</w:t>
          </w:r>
          <w:r w:rsidRPr="00D80329">
            <w:t xml:space="preserve"> D</w:t>
          </w:r>
          <w:r>
            <w:t>.</w:t>
          </w:r>
          <w:r w:rsidRPr="00D80329">
            <w:t xml:space="preserve"> P. </w:t>
          </w:r>
          <w:r>
            <w:t xml:space="preserve">(1992) </w:t>
          </w:r>
          <w:r w:rsidRPr="00D80329">
            <w:t>The Balanced Scorecard—Measures that Drive Performance</w:t>
          </w:r>
          <w:r>
            <w:t xml:space="preserve">. </w:t>
          </w:r>
          <w:r w:rsidRPr="00D80329">
            <w:t xml:space="preserve">[Online] Available at: </w:t>
          </w:r>
          <w:hyperlink r:id="rId26" w:history="1">
            <w:r w:rsidRPr="00053129">
              <w:rPr>
                <w:rStyle w:val="a5"/>
              </w:rPr>
              <w:t>https://hbr.org/1992/01/the-balanced-scorecard-measures-that-drive-performance-2</w:t>
            </w:r>
          </w:hyperlink>
          <w:r w:rsidRPr="00D80329">
            <w:t xml:space="preserve">. (Accessed: </w:t>
          </w:r>
          <w:r>
            <w:t>4</w:t>
          </w:r>
          <w:r w:rsidRPr="00D80329">
            <w:t xml:space="preserve"> May 2023)</w:t>
          </w:r>
        </w:p>
        <w:p w14:paraId="7BC4430D" w14:textId="77777777" w:rsidR="007E6DE1" w:rsidRDefault="007E6DE1" w:rsidP="007E6DE1"/>
        <w:p w14:paraId="334D37A5" w14:textId="77777777" w:rsidR="007E6DE1" w:rsidRDefault="007E6DE1" w:rsidP="007E6DE1">
          <w:r w:rsidRPr="00675FA4">
            <w:t>Knowledge of business management</w:t>
          </w:r>
          <w:r>
            <w:t xml:space="preserve"> (2023) </w:t>
          </w:r>
          <w:r w:rsidRPr="00675FA4">
            <w:t>Shanghai Branch Balanced Scorecard Case</w:t>
          </w:r>
          <w:r>
            <w:t xml:space="preserve">. </w:t>
          </w:r>
          <w:r w:rsidRPr="00675FA4">
            <w:t xml:space="preserve">[Online] Available at: </w:t>
          </w:r>
          <w:hyperlink r:id="rId27" w:history="1">
            <w:r w:rsidRPr="00FE5EF2">
              <w:rPr>
                <w:rStyle w:val="a5"/>
              </w:rPr>
              <w:t>https://zhuanlan.zhihu.com/p/599332100</w:t>
            </w:r>
          </w:hyperlink>
          <w:r w:rsidRPr="00675FA4">
            <w:t xml:space="preserve">. (Accessed: </w:t>
          </w:r>
          <w:r>
            <w:t>5</w:t>
          </w:r>
          <w:r w:rsidRPr="00675FA4">
            <w:t xml:space="preserve"> May 2023)</w:t>
          </w:r>
        </w:p>
        <w:p w14:paraId="23DE49A1" w14:textId="77777777" w:rsidR="00592486" w:rsidRPr="007E6DE1" w:rsidRDefault="00592486" w:rsidP="00592486"/>
        <w:p w14:paraId="41E3D915" w14:textId="6627E738" w:rsidR="00592486" w:rsidRDefault="00592486" w:rsidP="00592486">
          <w:r w:rsidRPr="00600209">
            <w:t>Kopp</w:t>
          </w:r>
          <w:r>
            <w:t>,</w:t>
          </w:r>
          <w:r w:rsidRPr="00600209">
            <w:t xml:space="preserve"> C</w:t>
          </w:r>
          <w:r>
            <w:t>.</w:t>
          </w:r>
          <w:r w:rsidRPr="00600209">
            <w:t>M.</w:t>
          </w:r>
          <w:r>
            <w:t xml:space="preserve"> (2022) </w:t>
          </w:r>
          <w:r w:rsidRPr="00600209">
            <w:t>Residual Income: What It Is, Types, and How to Make It</w:t>
          </w:r>
          <w:r>
            <w:t>.</w:t>
          </w:r>
          <w:r w:rsidRPr="00600209">
            <w:t xml:space="preserve"> [Online] Available at: </w:t>
          </w:r>
          <w:hyperlink r:id="rId28" w:history="1">
            <w:r w:rsidRPr="00A21EB3">
              <w:rPr>
                <w:rStyle w:val="a5"/>
              </w:rPr>
              <w:t>https://www.investopedia.com/terms/r/residualincome.asp</w:t>
            </w:r>
          </w:hyperlink>
          <w:r w:rsidRPr="00600209">
            <w:t xml:space="preserve">. (Accessed: </w:t>
          </w:r>
          <w:r>
            <w:t>2</w:t>
          </w:r>
          <w:r w:rsidRPr="00600209">
            <w:t xml:space="preserve">5 </w:t>
          </w:r>
          <w:r>
            <w:rPr>
              <w:rFonts w:hint="eastAsia"/>
            </w:rPr>
            <w:t>April</w:t>
          </w:r>
          <w:r w:rsidRPr="00600209">
            <w:t xml:space="preserve"> 2023)</w:t>
          </w:r>
        </w:p>
        <w:p w14:paraId="6B1A7EFF" w14:textId="77777777" w:rsidR="007E6DE1" w:rsidRDefault="007E6DE1" w:rsidP="007E6DE1"/>
        <w:p w14:paraId="7286FB56" w14:textId="77777777" w:rsidR="007E6DE1" w:rsidRDefault="007E6DE1" w:rsidP="007E6DE1">
          <w:r>
            <w:t>Li</w:t>
          </w:r>
          <w:r>
            <w:rPr>
              <w:rFonts w:hint="eastAsia"/>
            </w:rPr>
            <w:t>,</w:t>
          </w:r>
          <w:r>
            <w:t xml:space="preserve"> H. (2021) </w:t>
          </w:r>
          <w:r w:rsidRPr="00F73466">
            <w:t>Corporate Analysis (Southern High Tech): Crisis in the midst of rapid corporate growth</w:t>
          </w:r>
          <w:r>
            <w:t xml:space="preserve">. </w:t>
          </w:r>
          <w:r w:rsidRPr="00F73466">
            <w:t xml:space="preserve">[Online] Available at: </w:t>
          </w:r>
          <w:hyperlink r:id="rId29" w:history="1">
            <w:r w:rsidRPr="00205394">
              <w:rPr>
                <w:rStyle w:val="a5"/>
              </w:rPr>
              <w:t>https://zhuanlan.zhihu.com/p/415634048</w:t>
            </w:r>
          </w:hyperlink>
          <w:r w:rsidRPr="00F73466">
            <w:t>. (Accessed: 3 May 2023)</w:t>
          </w:r>
        </w:p>
        <w:p w14:paraId="5D0BD477" w14:textId="77777777" w:rsidR="00592486" w:rsidRPr="007E6DE1" w:rsidRDefault="00592486" w:rsidP="00592486"/>
        <w:p w14:paraId="7D82F717" w14:textId="4AD885B4" w:rsidR="00592486" w:rsidRDefault="00592486" w:rsidP="00592486">
          <w:proofErr w:type="spellStart"/>
          <w:r w:rsidRPr="00FF4416">
            <w:t>Magni</w:t>
          </w:r>
          <w:proofErr w:type="spellEnd"/>
          <w:r w:rsidRPr="00FF4416">
            <w:t xml:space="preserve">, C.A. (2021) ‘Economic profitability and (non)additivity of residual income’, </w:t>
          </w:r>
          <w:r w:rsidRPr="00EE202C">
            <w:rPr>
              <w:i/>
            </w:rPr>
            <w:t>Annals of finance</w:t>
          </w:r>
          <w:r w:rsidRPr="00FF4416">
            <w:t xml:space="preserve">, 17(4), pp. 471–499. Available at: </w:t>
          </w:r>
          <w:hyperlink r:id="rId30" w:history="1">
            <w:r w:rsidRPr="00A21EB3">
              <w:rPr>
                <w:rStyle w:val="a5"/>
              </w:rPr>
              <w:t>https://doi.org/10.1007/s10436-021-00388-2</w:t>
            </w:r>
          </w:hyperlink>
          <w:r w:rsidRPr="00FF4416">
            <w:t>.</w:t>
          </w:r>
        </w:p>
        <w:p w14:paraId="1D6B15A6" w14:textId="77777777" w:rsidR="007E6DE1" w:rsidRDefault="007E6DE1" w:rsidP="007E6DE1"/>
        <w:p w14:paraId="302A38D4" w14:textId="77777777" w:rsidR="007E6DE1" w:rsidRDefault="007E6DE1" w:rsidP="007E6DE1">
          <w:proofErr w:type="spellStart"/>
          <w:r>
            <w:t>M</w:t>
          </w:r>
          <w:r w:rsidRPr="00C91027">
            <w:t>balib</w:t>
          </w:r>
          <w:proofErr w:type="spellEnd"/>
          <w:r>
            <w:t xml:space="preserve"> (2023) </w:t>
          </w:r>
          <w:r w:rsidRPr="00C91027">
            <w:t>Market price method</w:t>
          </w:r>
          <w:r>
            <w:t xml:space="preserve">. </w:t>
          </w:r>
          <w:r w:rsidRPr="00C91027">
            <w:t xml:space="preserve">[Online] Available at: </w:t>
          </w:r>
          <w:hyperlink r:id="rId31" w:history="1">
            <w:r w:rsidRPr="002B2019">
              <w:rPr>
                <w:rStyle w:val="a5"/>
              </w:rPr>
              <w:t>https://doc.mbalib.com/tag/%E5%B8%82%E5%9C%BA%E4%BB%B7%E6%A0%BC%E6%B3%95</w:t>
            </w:r>
          </w:hyperlink>
          <w:r w:rsidRPr="00C91027">
            <w:t>. (Accessed: 28 April 2023)</w:t>
          </w:r>
        </w:p>
        <w:p w14:paraId="2DE02982" w14:textId="77777777" w:rsidR="007E6DE1" w:rsidRDefault="007E6DE1" w:rsidP="007E6DE1"/>
        <w:p w14:paraId="0BA521F1" w14:textId="77777777" w:rsidR="007E6DE1" w:rsidRDefault="007E6DE1" w:rsidP="007E6DE1">
          <w:proofErr w:type="spellStart"/>
          <w:r w:rsidRPr="00D80329">
            <w:t>Norreklit</w:t>
          </w:r>
          <w:proofErr w:type="spellEnd"/>
          <w:r w:rsidRPr="00D80329">
            <w:t xml:space="preserve">, H. (2000) ‘The balance on the balanced scorecard a critical analysis of some of its assumptions’, Management accounting research, 11(1), pp. 65–88. Available at: </w:t>
          </w:r>
          <w:hyperlink r:id="rId32" w:history="1">
            <w:r w:rsidRPr="00053129">
              <w:rPr>
                <w:rStyle w:val="a5"/>
              </w:rPr>
              <w:t>https://doi.org/10.1006/mare.1999.0121</w:t>
            </w:r>
          </w:hyperlink>
          <w:r w:rsidRPr="00D80329">
            <w:t>.</w:t>
          </w:r>
        </w:p>
        <w:p w14:paraId="74023DA8" w14:textId="77777777" w:rsidR="007E6DE1" w:rsidRDefault="007E6DE1" w:rsidP="007E6DE1"/>
        <w:p w14:paraId="15043EEF" w14:textId="77777777" w:rsidR="007E6DE1" w:rsidRDefault="007E6DE1" w:rsidP="007E6DE1">
          <w:r>
            <w:rPr>
              <w:rFonts w:hint="eastAsia"/>
            </w:rPr>
            <w:t>O</w:t>
          </w:r>
          <w:r>
            <w:t xml:space="preserve">PM (2023) </w:t>
          </w:r>
          <w:r w:rsidRPr="00A36524">
            <w:t>Effective Performance Management: Doing What Comes Naturally</w:t>
          </w:r>
          <w:r>
            <w:t xml:space="preserve">. </w:t>
          </w:r>
          <w:r w:rsidRPr="00A36524">
            <w:t xml:space="preserve">Available at: </w:t>
          </w:r>
          <w:hyperlink r:id="rId33" w:history="1">
            <w:r w:rsidRPr="00672034">
              <w:rPr>
                <w:rStyle w:val="a5"/>
              </w:rPr>
              <w:t>https://www.opm.gov/policy-data-oversight/performance-management/reference-materials/more-topics/effective-performance-management-doing-what-comes-naturally/</w:t>
            </w:r>
          </w:hyperlink>
          <w:r w:rsidRPr="00A36524">
            <w:t>. (Accessed: 8 May 2023)</w:t>
          </w:r>
        </w:p>
        <w:p w14:paraId="15095AF7" w14:textId="77777777" w:rsidR="007E6DE1" w:rsidRDefault="007E6DE1" w:rsidP="007E6DE1"/>
        <w:p w14:paraId="22F36E27" w14:textId="77777777" w:rsidR="007E6DE1" w:rsidRDefault="007E6DE1" w:rsidP="007E6DE1">
          <w:r w:rsidRPr="00BA24AB">
            <w:t>Price Intelligently</w:t>
          </w:r>
          <w:r>
            <w:t xml:space="preserve"> (2021) </w:t>
          </w:r>
          <w:r w:rsidRPr="00BA24AB">
            <w:t>What is Cost Plus Pricing: Advantages &amp; Disadvantages</w:t>
          </w:r>
          <w:r>
            <w:t>.</w:t>
          </w:r>
          <w:r w:rsidRPr="00BA24AB">
            <w:t xml:space="preserve"> [Online] Available at: </w:t>
          </w:r>
          <w:hyperlink r:id="rId34" w:history="1">
            <w:r w:rsidRPr="00D76D35">
              <w:rPr>
                <w:rStyle w:val="a5"/>
              </w:rPr>
              <w:t>https://www.priceintelligently.com/blog/cost-plus-pricing</w:t>
            </w:r>
          </w:hyperlink>
          <w:r w:rsidRPr="00BA24AB">
            <w:t xml:space="preserve">. (Accessed: </w:t>
          </w:r>
          <w:r>
            <w:t>30</w:t>
          </w:r>
          <w:r w:rsidRPr="00BA24AB">
            <w:t xml:space="preserve"> April 2023)</w:t>
          </w:r>
        </w:p>
        <w:p w14:paraId="241ECF79" w14:textId="4D0A0908" w:rsidR="007E6DE1" w:rsidRPr="007E6DE1" w:rsidRDefault="007E6DE1" w:rsidP="007E6DE1"/>
        <w:p w14:paraId="211DF0B2" w14:textId="6FE66360" w:rsidR="00592486" w:rsidRDefault="007E6DE1" w:rsidP="007E6DE1">
          <w:r w:rsidRPr="00E44BA2">
            <w:t xml:space="preserve">Rogers, H. and Oats, L. (2022) ‘Transfer pricing: changing views in changing times’, Accounting forum, 46(1), pp. 83–107. Available at: </w:t>
          </w:r>
          <w:hyperlink r:id="rId35" w:history="1">
            <w:r w:rsidRPr="002B2019">
              <w:rPr>
                <w:rStyle w:val="a5"/>
              </w:rPr>
              <w:t>https://doi.org/10.1080/01559982.2021.1926778</w:t>
            </w:r>
          </w:hyperlink>
          <w:r w:rsidRPr="00E44BA2">
            <w:t>.</w:t>
          </w:r>
        </w:p>
        <w:p w14:paraId="0F76A2AB" w14:textId="77777777" w:rsidR="007E6DE1" w:rsidRDefault="007E6DE1" w:rsidP="007E6DE1"/>
        <w:p w14:paraId="554B2A60" w14:textId="77777777" w:rsidR="007E6DE1" w:rsidRDefault="007E6DE1" w:rsidP="007E6DE1">
          <w:proofErr w:type="spellStart"/>
          <w:r w:rsidRPr="00A22875">
            <w:t>Sendpulse</w:t>
          </w:r>
          <w:proofErr w:type="spellEnd"/>
          <w:r>
            <w:t xml:space="preserve"> (2023) </w:t>
          </w:r>
          <w:r w:rsidRPr="00A22875">
            <w:t>Economic Value Added</w:t>
          </w:r>
          <w:r>
            <w:t>.</w:t>
          </w:r>
          <w:r w:rsidRPr="00A22875">
            <w:t xml:space="preserve"> [Online] Available at: </w:t>
          </w:r>
          <w:hyperlink r:id="rId36" w:history="1">
            <w:r w:rsidRPr="00B32ED9">
              <w:rPr>
                <w:rStyle w:val="a5"/>
              </w:rPr>
              <w:t>https://sendpulse.com/support/glossary/economic-value-added</w:t>
            </w:r>
          </w:hyperlink>
          <w:r w:rsidRPr="00A22875">
            <w:t>. (Accessed: 26 April 2023)</w:t>
          </w:r>
        </w:p>
        <w:p w14:paraId="4A6F8BDB" w14:textId="77777777" w:rsidR="007E6DE1" w:rsidRPr="007D1947" w:rsidRDefault="007E6DE1" w:rsidP="007E6DE1"/>
        <w:p w14:paraId="34553C02" w14:textId="77777777" w:rsidR="007E6DE1" w:rsidRPr="007E6DE1" w:rsidRDefault="007E6DE1" w:rsidP="007E6DE1">
          <w:pPr>
            <w:rPr>
              <w:rFonts w:cstheme="minorHAnsi"/>
            </w:rPr>
          </w:pPr>
          <w:proofErr w:type="spellStart"/>
          <w:r w:rsidRPr="007E6DE1">
            <w:rPr>
              <w:rFonts w:cstheme="minorHAnsi"/>
            </w:rPr>
            <w:t>Slywotzky</w:t>
          </w:r>
          <w:proofErr w:type="spellEnd"/>
          <w:r w:rsidRPr="007E6DE1">
            <w:rPr>
              <w:rFonts w:cstheme="minorHAnsi"/>
            </w:rPr>
            <w:t xml:space="preserve">, A. and Wise, R. (2002) The Growth Crisis—and How to Escape It. [Online] Available at: </w:t>
          </w:r>
          <w:hyperlink r:id="rId37" w:history="1">
            <w:r w:rsidRPr="007E6DE1">
              <w:rPr>
                <w:rStyle w:val="a5"/>
                <w:rFonts w:eastAsia="宋体" w:cstheme="minorHAnsi"/>
              </w:rPr>
              <w:t>https://hbr.org/2002/07/the-growth-crisis-and-how-to-escape-it</w:t>
            </w:r>
          </w:hyperlink>
          <w:r w:rsidRPr="007E6DE1">
            <w:rPr>
              <w:rFonts w:cstheme="minorHAnsi"/>
            </w:rPr>
            <w:t>. (Accessed: 3 May 2023)</w:t>
          </w:r>
        </w:p>
        <w:p w14:paraId="6772A69D" w14:textId="16992925" w:rsidR="007E6DE1" w:rsidRDefault="007E6DE1" w:rsidP="007E6DE1"/>
        <w:p w14:paraId="346EB817" w14:textId="77777777" w:rsidR="007E6DE1" w:rsidRDefault="007E6DE1" w:rsidP="007E6DE1">
          <w:r w:rsidRPr="002120F8">
            <w:t xml:space="preserve">Solanki, </w:t>
          </w:r>
          <w:r>
            <w:t>K. (</w:t>
          </w:r>
          <w:r w:rsidRPr="002120F8">
            <w:t>2021</w:t>
          </w:r>
          <w:r>
            <w:t xml:space="preserve">) </w:t>
          </w:r>
          <w:r w:rsidRPr="002120F8">
            <w:t>Executive Information System | Definition, Characteristics, Advantages &amp; Disadvantages</w:t>
          </w:r>
          <w:r>
            <w:t xml:space="preserve">. </w:t>
          </w:r>
          <w:r w:rsidRPr="002120F8">
            <w:t xml:space="preserve">[Online] Available at: </w:t>
          </w:r>
          <w:hyperlink r:id="rId38" w:history="1">
            <w:r w:rsidRPr="00DA3E2A">
              <w:rPr>
                <w:rStyle w:val="a5"/>
              </w:rPr>
              <w:t>https://www.toppers4u.com/2021/12/executive-information-system-definition.html</w:t>
            </w:r>
          </w:hyperlink>
          <w:r w:rsidRPr="002120F8">
            <w:t>. (Accessed: 2</w:t>
          </w:r>
          <w:r>
            <w:t>9</w:t>
          </w:r>
          <w:r w:rsidRPr="002120F8">
            <w:t xml:space="preserve"> April 2023)</w:t>
          </w:r>
        </w:p>
        <w:p w14:paraId="1A55FCB7" w14:textId="77777777" w:rsidR="007E6DE1" w:rsidRDefault="007E6DE1" w:rsidP="007E6DE1"/>
        <w:p w14:paraId="6FCCC0C9" w14:textId="77777777" w:rsidR="007E6DE1" w:rsidRDefault="007E6DE1" w:rsidP="007E6DE1">
          <w:r w:rsidRPr="003954E9">
            <w:t>Transfer Pricing Asia</w:t>
          </w:r>
          <w:r>
            <w:t xml:space="preserve"> (</w:t>
          </w:r>
          <w:r w:rsidRPr="003954E9">
            <w:t>2017</w:t>
          </w:r>
          <w:r>
            <w:t xml:space="preserve">) </w:t>
          </w:r>
          <w:r w:rsidRPr="003954E9">
            <w:t xml:space="preserve">Five Transfer Pricing Methods </w:t>
          </w:r>
          <w:proofErr w:type="gramStart"/>
          <w:r w:rsidRPr="003954E9">
            <w:t>With</w:t>
          </w:r>
          <w:proofErr w:type="gramEnd"/>
          <w:r w:rsidRPr="003954E9">
            <w:t xml:space="preserve"> Examples</w:t>
          </w:r>
          <w:r>
            <w:t xml:space="preserve">. </w:t>
          </w:r>
          <w:r w:rsidRPr="003954E9">
            <w:t xml:space="preserve">[Online] Available at: </w:t>
          </w:r>
          <w:hyperlink r:id="rId39" w:history="1">
            <w:r w:rsidRPr="002B2019">
              <w:rPr>
                <w:rStyle w:val="a5"/>
              </w:rPr>
              <w:t>https://transferpricingasia.com/2017/03/17/five-transfer-pricing-methods-examples/</w:t>
            </w:r>
          </w:hyperlink>
          <w:r w:rsidRPr="003954E9">
            <w:t>. (Accessed: 28 April 2023)</w:t>
          </w:r>
        </w:p>
        <w:p w14:paraId="3CA8EABE" w14:textId="37424AAC" w:rsidR="007E6DE1" w:rsidRDefault="007E6DE1" w:rsidP="00592486"/>
        <w:p w14:paraId="2FF1C113" w14:textId="77777777" w:rsidR="007E6DE1" w:rsidRDefault="007E6DE1" w:rsidP="007E6DE1">
          <w:proofErr w:type="spellStart"/>
          <w:r>
            <w:t>V</w:t>
          </w:r>
          <w:r w:rsidRPr="00E60EC5">
            <w:t>alamis</w:t>
          </w:r>
          <w:proofErr w:type="spellEnd"/>
          <w:r>
            <w:t xml:space="preserve"> (2023) </w:t>
          </w:r>
          <w:r w:rsidRPr="00E60EC5">
            <w:t>Performance Management</w:t>
          </w:r>
          <w:r>
            <w:t xml:space="preserve">. [Online] Available at: </w:t>
          </w:r>
          <w:hyperlink r:id="rId40" w:history="1">
            <w:r w:rsidRPr="00672034">
              <w:rPr>
                <w:rStyle w:val="a5"/>
              </w:rPr>
              <w:t>https://www.valamis.com/hub/performance-management</w:t>
            </w:r>
          </w:hyperlink>
          <w:r>
            <w:t>. (Accessed: 8 May 2023)</w:t>
          </w:r>
        </w:p>
        <w:p w14:paraId="6888C21A" w14:textId="77777777" w:rsidR="007E6DE1" w:rsidRDefault="007E6DE1" w:rsidP="007E6DE1"/>
        <w:p w14:paraId="618B553B" w14:textId="77777777" w:rsidR="007E6DE1" w:rsidRPr="00A36524" w:rsidRDefault="007E6DE1" w:rsidP="007E6DE1">
          <w:proofErr w:type="spellStart"/>
          <w:r w:rsidRPr="00A36524">
            <w:t>Vulpen</w:t>
          </w:r>
          <w:proofErr w:type="spellEnd"/>
          <w:r>
            <w:t xml:space="preserve">, E.V. (2023) </w:t>
          </w:r>
          <w:r w:rsidRPr="00A36524">
            <w:t>What Is Performance Management? The Complete Guide</w:t>
          </w:r>
          <w:r>
            <w:t>.</w:t>
          </w:r>
          <w:r w:rsidRPr="00A36524">
            <w:t xml:space="preserve"> Available at: </w:t>
          </w:r>
          <w:hyperlink r:id="rId41" w:history="1">
            <w:r w:rsidRPr="00672034">
              <w:rPr>
                <w:rStyle w:val="a5"/>
              </w:rPr>
              <w:t>https://www.aihr.com/blog/what-is-performance-management/</w:t>
            </w:r>
          </w:hyperlink>
          <w:r w:rsidRPr="00A36524">
            <w:t>. (Accessed: 8 May 2023)</w:t>
          </w:r>
        </w:p>
        <w:p w14:paraId="0537858D" w14:textId="77777777" w:rsidR="007E6DE1" w:rsidRDefault="007E6DE1" w:rsidP="00592486"/>
        <w:p w14:paraId="169719D8" w14:textId="77777777" w:rsidR="00592486" w:rsidRDefault="00592486" w:rsidP="00592486">
          <w:r>
            <w:t xml:space="preserve">Wang, W. (2023) </w:t>
          </w:r>
          <w:r w:rsidRPr="00400292">
            <w:t>What are the pros and cons of ROI</w:t>
          </w:r>
          <w:r>
            <w:t xml:space="preserve">. </w:t>
          </w:r>
          <w:r w:rsidRPr="00400292">
            <w:t xml:space="preserve">[Online] Available at: </w:t>
          </w:r>
          <w:hyperlink r:id="rId42" w:history="1">
            <w:r w:rsidRPr="00B32ED9">
              <w:rPr>
                <w:rStyle w:val="a5"/>
              </w:rPr>
              <w:t>https://m.gaodun.com/wenda/chuji/116074.html</w:t>
            </w:r>
          </w:hyperlink>
          <w:r w:rsidRPr="00400292">
            <w:t>. (Accessed: 2</w:t>
          </w:r>
          <w:r>
            <w:t>6</w:t>
          </w:r>
          <w:r w:rsidRPr="00400292">
            <w:t xml:space="preserve"> April 2023)</w:t>
          </w:r>
        </w:p>
        <w:p w14:paraId="51F22D67" w14:textId="77777777" w:rsidR="007E6DE1" w:rsidRDefault="007E6DE1" w:rsidP="007E6DE1"/>
        <w:p w14:paraId="52C4A541" w14:textId="77777777" w:rsidR="007E6DE1" w:rsidRDefault="007E6DE1" w:rsidP="007E6DE1">
          <w:r>
            <w:t xml:space="preserve">Zhang, Y. (2023) </w:t>
          </w:r>
          <w:r w:rsidRPr="0090198D">
            <w:t>What a sharp drop in sales will lead to</w:t>
          </w:r>
          <w:r>
            <w:t xml:space="preserve">. </w:t>
          </w:r>
          <w:r w:rsidRPr="0090198D">
            <w:t xml:space="preserve">[Online] Available at: </w:t>
          </w:r>
          <w:hyperlink r:id="rId43" w:history="1">
            <w:r w:rsidRPr="004F754C">
              <w:rPr>
                <w:rStyle w:val="a5"/>
              </w:rPr>
              <w:t>https://wen.baidu.com/question/370853911033188492.html</w:t>
            </w:r>
          </w:hyperlink>
          <w:r w:rsidRPr="0090198D">
            <w:t>. (Accessed: 3 May 2023)</w:t>
          </w:r>
        </w:p>
        <w:p w14:paraId="0764D1B4" w14:textId="77777777" w:rsidR="007E6DE1" w:rsidRDefault="007E6DE1" w:rsidP="007E6DE1"/>
        <w:p w14:paraId="41CD9705" w14:textId="1D0E9C60" w:rsidR="007E6DE1" w:rsidRDefault="007E6DE1" w:rsidP="007E6DE1">
          <w:r>
            <w:t xml:space="preserve">Zhao, G. (2022) </w:t>
          </w:r>
          <w:r w:rsidRPr="000937F5">
            <w:t>The main problems of corporate performance management</w:t>
          </w:r>
          <w:r>
            <w:t xml:space="preserve">. </w:t>
          </w:r>
          <w:r w:rsidRPr="000937F5">
            <w:t xml:space="preserve">Available at: </w:t>
          </w:r>
          <w:hyperlink r:id="rId44" w:history="1">
            <w:r w:rsidRPr="00672034">
              <w:rPr>
                <w:rStyle w:val="a5"/>
              </w:rPr>
              <w:t>https://zhuanlan.zhihu.com/p/471310422</w:t>
            </w:r>
          </w:hyperlink>
          <w:r w:rsidRPr="000937F5">
            <w:t>. (Accessed: 8 May 2023)</w:t>
          </w:r>
        </w:p>
      </w:sdtContent>
    </w:sdt>
    <w:p w14:paraId="0C689B1D" w14:textId="5491C45F" w:rsidR="007E6DE1" w:rsidRDefault="007E6DE1">
      <w:r>
        <w:br w:type="page"/>
      </w:r>
    </w:p>
    <w:p w14:paraId="3B1762C9" w14:textId="3D55C296" w:rsidR="00DF3B0A" w:rsidRDefault="00DF3B0A" w:rsidP="00DF3B0A">
      <w:pPr>
        <w:pStyle w:val="1"/>
      </w:pPr>
      <w:bookmarkStart w:id="12" w:name="_Toc134434706"/>
      <w:r>
        <w:lastRenderedPageBreak/>
        <w:t>Appendix</w:t>
      </w:r>
      <w:bookmarkEnd w:id="12"/>
    </w:p>
    <w:p w14:paraId="3EF74511" w14:textId="6453A2D9" w:rsidR="005171DA" w:rsidRPr="005171DA" w:rsidRDefault="005171DA" w:rsidP="005171DA">
      <w:pPr>
        <w:rPr>
          <w:lang w:eastAsia="zh-CN"/>
        </w:rPr>
      </w:pPr>
      <w:r>
        <w:rPr>
          <w:rFonts w:hint="eastAsia"/>
          <w:lang w:eastAsia="zh-CN"/>
        </w:rPr>
        <w:t>1</w:t>
      </w:r>
      <w:r>
        <w:rPr>
          <w:lang w:eastAsia="zh-CN"/>
        </w:rPr>
        <w:t>.</w:t>
      </w:r>
      <w:r>
        <w:rPr>
          <w:rFonts w:hint="eastAsia"/>
          <w:lang w:eastAsia="zh-CN"/>
        </w:rPr>
        <w:t>ROI</w:t>
      </w:r>
      <w:r>
        <w:rPr>
          <w:lang w:eastAsia="zh-CN"/>
        </w:rPr>
        <w:t xml:space="preserve"> of </w:t>
      </w:r>
      <w:r w:rsidRPr="005171DA">
        <w:rPr>
          <w:lang w:eastAsia="zh-CN"/>
        </w:rPr>
        <w:t>Portal Fabrication plc</w:t>
      </w:r>
    </w:p>
    <w:p w14:paraId="18FB6BEC" w14:textId="77777777" w:rsidR="005171DA" w:rsidRDefault="005171DA" w:rsidP="005171DA">
      <w:pPr>
        <w:rPr>
          <w:lang w:eastAsia="zh-CN"/>
        </w:rPr>
      </w:pPr>
      <w:r>
        <w:rPr>
          <w:lang w:eastAsia="zh-CN"/>
        </w:rPr>
        <w:t>ROI (M/S) = (Profit before tax)</w:t>
      </w:r>
      <w:proofErr w:type="gramStart"/>
      <w:r>
        <w:rPr>
          <w:lang w:eastAsia="zh-CN"/>
        </w:rPr>
        <w:t>/(</w:t>
      </w:r>
      <w:proofErr w:type="gramEnd"/>
      <w:r>
        <w:rPr>
          <w:lang w:eastAsia="zh-CN"/>
        </w:rPr>
        <w:t>Capital employed) = 301/1294 = 23.26%</w:t>
      </w:r>
    </w:p>
    <w:p w14:paraId="0AB7E809" w14:textId="7BA907D5" w:rsidR="005171DA" w:rsidRDefault="005171DA" w:rsidP="005171DA">
      <w:pPr>
        <w:rPr>
          <w:lang w:eastAsia="zh-CN"/>
        </w:rPr>
      </w:pPr>
      <w:r>
        <w:rPr>
          <w:lang w:eastAsia="zh-CN"/>
        </w:rPr>
        <w:t>ROI (Service) = (Profit before tax)</w:t>
      </w:r>
      <w:proofErr w:type="gramStart"/>
      <w:r>
        <w:rPr>
          <w:lang w:eastAsia="zh-CN"/>
        </w:rPr>
        <w:t>/(</w:t>
      </w:r>
      <w:proofErr w:type="gramEnd"/>
      <w:r>
        <w:rPr>
          <w:lang w:eastAsia="zh-CN"/>
        </w:rPr>
        <w:t>Capital employed) = 5/38 = 13.16%</w:t>
      </w:r>
    </w:p>
    <w:p w14:paraId="1E9E7C21" w14:textId="6A4CFFDD" w:rsidR="005171DA" w:rsidRDefault="005171DA" w:rsidP="005171DA">
      <w:pPr>
        <w:rPr>
          <w:lang w:eastAsia="zh-CN"/>
        </w:rPr>
      </w:pPr>
      <w:r>
        <w:rPr>
          <w:lang w:eastAsia="zh-CN"/>
        </w:rPr>
        <w:t>2.R</w:t>
      </w:r>
      <w:r w:rsidRPr="005171DA">
        <w:rPr>
          <w:lang w:eastAsia="zh-CN"/>
        </w:rPr>
        <w:t>I of Portal Fabrication plc</w:t>
      </w:r>
    </w:p>
    <w:p w14:paraId="250B4B33" w14:textId="77777777" w:rsidR="005171DA" w:rsidRDefault="005171DA" w:rsidP="005171DA">
      <w:pPr>
        <w:rPr>
          <w:lang w:eastAsia="zh-CN"/>
        </w:rPr>
      </w:pPr>
      <w:r>
        <w:rPr>
          <w:lang w:eastAsia="zh-CN"/>
        </w:rPr>
        <w:t xml:space="preserve">Residual income (M/S) = Net income - (Equity x Cost of equity) </w:t>
      </w:r>
    </w:p>
    <w:p w14:paraId="3D509B80" w14:textId="77777777" w:rsidR="005171DA" w:rsidRDefault="005171DA" w:rsidP="005171DA">
      <w:pPr>
        <w:rPr>
          <w:lang w:eastAsia="zh-CN"/>
        </w:rPr>
      </w:pPr>
      <w:r>
        <w:rPr>
          <w:lang w:eastAsia="zh-CN"/>
        </w:rPr>
        <w:t>= Profit before tax – (Capital employed × Notional cost of capital used)</w:t>
      </w:r>
    </w:p>
    <w:p w14:paraId="586A4B46" w14:textId="77777777" w:rsidR="005171DA" w:rsidRDefault="005171DA" w:rsidP="005171DA">
      <w:pPr>
        <w:rPr>
          <w:lang w:eastAsia="zh-CN"/>
        </w:rPr>
      </w:pPr>
      <w:r>
        <w:rPr>
          <w:lang w:eastAsia="zh-CN"/>
        </w:rPr>
        <w:t>= 301 – (1294 × 9%)</w:t>
      </w:r>
    </w:p>
    <w:p w14:paraId="00D6AB1A" w14:textId="77777777" w:rsidR="005171DA" w:rsidRDefault="005171DA" w:rsidP="005171DA">
      <w:pPr>
        <w:rPr>
          <w:lang w:eastAsia="zh-CN"/>
        </w:rPr>
      </w:pPr>
      <w:r>
        <w:rPr>
          <w:lang w:eastAsia="zh-CN"/>
        </w:rPr>
        <w:t>= 184.54</w:t>
      </w:r>
    </w:p>
    <w:p w14:paraId="466EC2C9" w14:textId="77777777" w:rsidR="005171DA" w:rsidRDefault="005171DA" w:rsidP="005171DA">
      <w:pPr>
        <w:rPr>
          <w:lang w:eastAsia="zh-CN"/>
        </w:rPr>
      </w:pPr>
      <w:r>
        <w:rPr>
          <w:lang w:eastAsia="zh-CN"/>
        </w:rPr>
        <w:t xml:space="preserve">Residual income (Service) = Net income - (Equity x Cost of equity) </w:t>
      </w:r>
    </w:p>
    <w:p w14:paraId="223377A8" w14:textId="77777777" w:rsidR="005171DA" w:rsidRDefault="005171DA" w:rsidP="005171DA">
      <w:pPr>
        <w:rPr>
          <w:lang w:eastAsia="zh-CN"/>
        </w:rPr>
      </w:pPr>
      <w:r>
        <w:rPr>
          <w:lang w:eastAsia="zh-CN"/>
        </w:rPr>
        <w:t>= Profit before tax – (Capital employed × Notional cost of capital used)</w:t>
      </w:r>
    </w:p>
    <w:p w14:paraId="2B8236C8" w14:textId="77777777" w:rsidR="005171DA" w:rsidRDefault="005171DA" w:rsidP="005171DA">
      <w:pPr>
        <w:rPr>
          <w:lang w:eastAsia="zh-CN"/>
        </w:rPr>
      </w:pPr>
      <w:r>
        <w:rPr>
          <w:lang w:eastAsia="zh-CN"/>
        </w:rPr>
        <w:t>= 5 – (38 × 9%)</w:t>
      </w:r>
    </w:p>
    <w:p w14:paraId="2700C0AA" w14:textId="6967B025" w:rsidR="005171DA" w:rsidRDefault="005171DA" w:rsidP="005171DA">
      <w:pPr>
        <w:rPr>
          <w:lang w:eastAsia="zh-CN"/>
        </w:rPr>
      </w:pPr>
      <w:r>
        <w:rPr>
          <w:lang w:eastAsia="zh-CN"/>
        </w:rPr>
        <w:t>= 1.58</w:t>
      </w:r>
    </w:p>
    <w:p w14:paraId="49DD5EF2" w14:textId="75F8B3CE" w:rsidR="005171DA" w:rsidRDefault="005171DA" w:rsidP="005171DA">
      <w:pPr>
        <w:rPr>
          <w:lang w:eastAsia="zh-CN"/>
        </w:rPr>
      </w:pPr>
      <w:r>
        <w:rPr>
          <w:rFonts w:hint="eastAsia"/>
          <w:lang w:eastAsia="zh-CN"/>
        </w:rPr>
        <w:t>3</w:t>
      </w:r>
      <w:r>
        <w:rPr>
          <w:lang w:eastAsia="zh-CN"/>
        </w:rPr>
        <w:t>.EVA</w:t>
      </w:r>
      <w:r w:rsidRPr="005171DA">
        <w:rPr>
          <w:lang w:eastAsia="zh-CN"/>
        </w:rPr>
        <w:t xml:space="preserve"> of Portal Fabrication plc</w:t>
      </w:r>
    </w:p>
    <w:p w14:paraId="697B5908" w14:textId="77777777" w:rsidR="005171DA" w:rsidRDefault="005171DA" w:rsidP="005171DA">
      <w:pPr>
        <w:rPr>
          <w:lang w:eastAsia="zh-CN"/>
        </w:rPr>
      </w:pPr>
      <w:r w:rsidRPr="005171DA">
        <w:rPr>
          <w:lang w:eastAsia="zh-CN"/>
        </w:rPr>
        <w:t xml:space="preserve">As Portal's ROI for the M/S division was 23.26% and for the Service division was 13.16%, therefore: </w:t>
      </w:r>
    </w:p>
    <w:p w14:paraId="3B944CCB" w14:textId="58A91444" w:rsidR="005171DA" w:rsidRDefault="005171DA" w:rsidP="005171DA">
      <w:pPr>
        <w:rPr>
          <w:lang w:eastAsia="zh-CN"/>
        </w:rPr>
      </w:pPr>
      <w:r>
        <w:rPr>
          <w:lang w:eastAsia="zh-CN"/>
        </w:rPr>
        <w:t>EVA™ (M/S) = Net investment x (Actual return – Cost of capital) = 1294 x (23.26% – 9%) = 184.52</w:t>
      </w:r>
    </w:p>
    <w:p w14:paraId="6116CFB5" w14:textId="5A243183" w:rsidR="005171DA" w:rsidRDefault="005171DA" w:rsidP="005171DA">
      <w:pPr>
        <w:rPr>
          <w:lang w:eastAsia="zh-CN"/>
        </w:rPr>
      </w:pPr>
      <w:r>
        <w:rPr>
          <w:lang w:eastAsia="zh-CN"/>
        </w:rPr>
        <w:t>EVA™ (Service) = Net investment x (Actual return – Cost of capital) = 38 x (13.16% – 9%) = 1.58</w:t>
      </w:r>
    </w:p>
    <w:p w14:paraId="398C5BC3" w14:textId="1BF0BC5D" w:rsidR="005171DA" w:rsidRDefault="005171DA" w:rsidP="005171DA">
      <w:pPr>
        <w:rPr>
          <w:lang w:eastAsia="zh-CN"/>
        </w:rPr>
      </w:pPr>
      <w:r>
        <w:rPr>
          <w:rFonts w:hint="eastAsia"/>
          <w:lang w:eastAsia="zh-CN"/>
        </w:rPr>
        <w:t>4</w:t>
      </w:r>
      <w:r>
        <w:rPr>
          <w:lang w:eastAsia="zh-CN"/>
        </w:rPr>
        <w:t>.</w:t>
      </w:r>
      <w:r w:rsidRPr="005171DA">
        <w:rPr>
          <w:lang w:eastAsia="zh-CN"/>
        </w:rPr>
        <w:t>Repair costs for Portal Fabrication's machines during the three-year warranty period, based on market price methodology</w:t>
      </w:r>
    </w:p>
    <w:p w14:paraId="4BAFD6E9" w14:textId="2650F671" w:rsidR="005171DA" w:rsidRDefault="005171DA" w:rsidP="005171DA">
      <w:pPr>
        <w:rPr>
          <w:lang w:eastAsia="zh-CN"/>
        </w:rPr>
      </w:pPr>
      <w:r w:rsidRPr="005171DA">
        <w:rPr>
          <w:lang w:eastAsia="zh-CN"/>
        </w:rPr>
        <w:t>550000 × 8% × 200 = £8,800,000</w:t>
      </w:r>
    </w:p>
    <w:p w14:paraId="0B0B2399" w14:textId="7D76EDE9" w:rsidR="005171DA" w:rsidRDefault="005171DA" w:rsidP="005171DA">
      <w:pPr>
        <w:rPr>
          <w:lang w:eastAsia="zh-CN"/>
        </w:rPr>
      </w:pPr>
      <w:r>
        <w:rPr>
          <w:lang w:eastAsia="zh-CN"/>
        </w:rPr>
        <w:t>5.</w:t>
      </w:r>
      <w:r w:rsidRPr="005171DA">
        <w:rPr>
          <w:lang w:eastAsia="zh-CN"/>
        </w:rPr>
        <w:t>Repair costs for Portal Fabrication's machines during the three-year warranty period, based on the cost-plus method</w:t>
      </w:r>
    </w:p>
    <w:p w14:paraId="5691F157" w14:textId="7254C72C" w:rsidR="005171DA" w:rsidRDefault="005171DA" w:rsidP="005171DA">
      <w:pPr>
        <w:rPr>
          <w:lang w:eastAsia="zh-CN"/>
        </w:rPr>
      </w:pPr>
      <w:r w:rsidRPr="005171DA">
        <w:rPr>
          <w:lang w:eastAsia="zh-CN"/>
        </w:rPr>
        <w:t>550000 x 8% x (85 + 4 x (18 + 12 + 25)) = £13,420,000</w:t>
      </w:r>
    </w:p>
    <w:p w14:paraId="3969CB36" w14:textId="43E49409" w:rsidR="005171DA" w:rsidRPr="005171DA" w:rsidRDefault="005171DA" w:rsidP="005171DA">
      <w:pPr>
        <w:rPr>
          <w:rFonts w:hint="eastAsia"/>
          <w:lang w:eastAsia="zh-CN"/>
        </w:rPr>
      </w:pPr>
      <w:r w:rsidRPr="005171DA">
        <w:rPr>
          <w:lang w:eastAsia="zh-CN"/>
        </w:rPr>
        <w:t>13420000 x (1 + 10%) = £14,762,000</w:t>
      </w:r>
    </w:p>
    <w:sectPr w:rsidR="005171DA" w:rsidRPr="005171D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232C6"/>
    <w:rsid w:val="000424CA"/>
    <w:rsid w:val="00107936"/>
    <w:rsid w:val="00115B96"/>
    <w:rsid w:val="00292977"/>
    <w:rsid w:val="00324CCD"/>
    <w:rsid w:val="00480872"/>
    <w:rsid w:val="004A11F6"/>
    <w:rsid w:val="004D519C"/>
    <w:rsid w:val="004E273E"/>
    <w:rsid w:val="005014C5"/>
    <w:rsid w:val="005171DA"/>
    <w:rsid w:val="00592486"/>
    <w:rsid w:val="005D2549"/>
    <w:rsid w:val="0062420D"/>
    <w:rsid w:val="00641A58"/>
    <w:rsid w:val="00693E27"/>
    <w:rsid w:val="007D1947"/>
    <w:rsid w:val="007E6DE1"/>
    <w:rsid w:val="00805EE7"/>
    <w:rsid w:val="008536DC"/>
    <w:rsid w:val="008D4C45"/>
    <w:rsid w:val="008E1EDA"/>
    <w:rsid w:val="00931CAA"/>
    <w:rsid w:val="009C7D47"/>
    <w:rsid w:val="00A12B58"/>
    <w:rsid w:val="00A4233F"/>
    <w:rsid w:val="00AA2A91"/>
    <w:rsid w:val="00AD2BFA"/>
    <w:rsid w:val="00CA09F3"/>
    <w:rsid w:val="00D854A5"/>
    <w:rsid w:val="00DF3B0A"/>
    <w:rsid w:val="00E91208"/>
    <w:rsid w:val="00EE4B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1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21">
    <w:name w:val="toc 2"/>
    <w:basedOn w:val="a"/>
    <w:next w:val="a"/>
    <w:autoRedefine/>
    <w:uiPriority w:val="39"/>
    <w:unhideWhenUsed/>
    <w:rsid w:val="00115B96"/>
    <w:pPr>
      <w:spacing w:after="100"/>
      <w:ind w:left="220"/>
    </w:pPr>
  </w:style>
  <w:style w:type="paragraph" w:styleId="a6">
    <w:name w:val="caption"/>
    <w:basedOn w:val="a"/>
    <w:next w:val="a"/>
    <w:uiPriority w:val="35"/>
    <w:unhideWhenUsed/>
    <w:qFormat/>
    <w:rsid w:val="00EE4B7E"/>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in.com/insights/management-tools-business-process-reengineering/" TargetMode="External"/><Relationship Id="rId18" Type="http://schemas.openxmlformats.org/officeDocument/2006/relationships/hyperlink" Target="https://www.investopedia.com/terms/r/returnoninvestment.asp" TargetMode="External"/><Relationship Id="rId26" Type="http://schemas.openxmlformats.org/officeDocument/2006/relationships/hyperlink" Target="https://hbr.org/1992/01/the-balanced-scorecard-measures-that-drive-performance-2" TargetMode="External"/><Relationship Id="rId39" Type="http://schemas.openxmlformats.org/officeDocument/2006/relationships/hyperlink" Target="https://transferpricingasia.com/2017/03/17/five-transfer-pricing-methods-examples/" TargetMode="External"/><Relationship Id="rId21" Type="http://schemas.openxmlformats.org/officeDocument/2006/relationships/hyperlink" Target="https://www.goldenfinance.com.cn/article/87471.html" TargetMode="External"/><Relationship Id="rId34" Type="http://schemas.openxmlformats.org/officeDocument/2006/relationships/hyperlink" Target="https://www.priceintelligently.com/blog/cost-plus-pricing" TargetMode="External"/><Relationship Id="rId42" Type="http://schemas.openxmlformats.org/officeDocument/2006/relationships/hyperlink" Target="https://m.gaodun.com/wenda/chuji/116074.html"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dongao.com/shuiwushi/cwykj/201910211179504.shtml" TargetMode="External"/><Relationship Id="rId29" Type="http://schemas.openxmlformats.org/officeDocument/2006/relationships/hyperlink" Target="https://zhuanlan.zhihu.com/p/41563404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c5.com/wenda/question_69382.html" TargetMode="External"/><Relationship Id="rId24" Type="http://schemas.openxmlformats.org/officeDocument/2006/relationships/hyperlink" Target="https://kfknowledgebank.kaplan.co.uk/acca/chapter-12-current-developments-in-performance-management" TargetMode="External"/><Relationship Id="rId32" Type="http://schemas.openxmlformats.org/officeDocument/2006/relationships/hyperlink" Target="https://doi.org/10.1006/mare.1999.0121" TargetMode="External"/><Relationship Id="rId37" Type="http://schemas.openxmlformats.org/officeDocument/2006/relationships/hyperlink" Target="https://hbr.org/2002/07/the-growth-crisis-and-how-to-escape-it" TargetMode="External"/><Relationship Id="rId40" Type="http://schemas.openxmlformats.org/officeDocument/2006/relationships/hyperlink" Target="https://www.valamis.com/hub/performance-management"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16/j.ijinfomgt.2008.02.002" TargetMode="External"/><Relationship Id="rId23" Type="http://schemas.openxmlformats.org/officeDocument/2006/relationships/hyperlink" Target="https://doi.org/10.1016/S2212-5671(15)00877-1" TargetMode="External"/><Relationship Id="rId28" Type="http://schemas.openxmlformats.org/officeDocument/2006/relationships/hyperlink" Target="https://www.investopedia.com/terms/r/residualincome.asp" TargetMode="External"/><Relationship Id="rId36" Type="http://schemas.openxmlformats.org/officeDocument/2006/relationships/hyperlink" Target="https://sendpulse.com/support/glossary/economic-value-added" TargetMode="External"/><Relationship Id="rId10" Type="http://schemas.openxmlformats.org/officeDocument/2006/relationships/image" Target="media/image3.png"/><Relationship Id="rId19" Type="http://schemas.openxmlformats.org/officeDocument/2006/relationships/hyperlink" Target="https://www.forbes.com/sites/workday/2017/10/11/overcoming-crises-of-growth-why-companies-need-to-look-inward/?sh=5f687327303b" TargetMode="External"/><Relationship Id="rId31" Type="http://schemas.openxmlformats.org/officeDocument/2006/relationships/hyperlink" Target="https://doc.mbalib.com/tag/%E5%B8%82%E5%9C%BA%E4%BB%B7%E6%A0%BC%E6%B3%95" TargetMode="External"/><Relationship Id="rId44" Type="http://schemas.openxmlformats.org/officeDocument/2006/relationships/hyperlink" Target="https://zhuanlan.zhihu.com/p/471310422"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blueprintsys.com/blog/rpa/business-process-reengineering-more-important-than-ever" TargetMode="External"/><Relationship Id="rId22" Type="http://schemas.openxmlformats.org/officeDocument/2006/relationships/hyperlink" Target="https://www.think-learning.com/performance-management/what-does-modern-performance-management-look-like/" TargetMode="External"/><Relationship Id="rId27" Type="http://schemas.openxmlformats.org/officeDocument/2006/relationships/hyperlink" Target="https://zhuanlan.zhihu.com/p/599332100" TargetMode="External"/><Relationship Id="rId30" Type="http://schemas.openxmlformats.org/officeDocument/2006/relationships/hyperlink" Target="https://doi.org/10.1007/s10436-021-00388-2" TargetMode="External"/><Relationship Id="rId35" Type="http://schemas.openxmlformats.org/officeDocument/2006/relationships/hyperlink" Target="https://doi.org/10.1080/01559982.2021.1926778" TargetMode="External"/><Relationship Id="rId43" Type="http://schemas.openxmlformats.org/officeDocument/2006/relationships/hyperlink" Target="https://wen.baidu.com/question/370853911033188492.html" TargetMode="Externa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business.adobe.com/blog/basics/4-things-executive-information-systems-must-have" TargetMode="External"/><Relationship Id="rId17" Type="http://schemas.openxmlformats.org/officeDocument/2006/relationships/hyperlink" Target="https://www.econposts.com/business-management/advantages-and-disadvantages-in-bpr/" TargetMode="External"/><Relationship Id="rId25" Type="http://schemas.openxmlformats.org/officeDocument/2006/relationships/hyperlink" Target="https://kfknowledgebank.kaplan.co.uk/residual-income-(ri)-" TargetMode="External"/><Relationship Id="rId33" Type="http://schemas.openxmlformats.org/officeDocument/2006/relationships/hyperlink" Target="https://www.opm.gov/policy-data-oversight/performance-management/reference-materials/more-topics/effective-performance-management-doing-what-comes-naturally/" TargetMode="External"/><Relationship Id="rId38" Type="http://schemas.openxmlformats.org/officeDocument/2006/relationships/hyperlink" Target="https://www.toppers4u.com/2021/12/executive-information-system-definition.html" TargetMode="External"/><Relationship Id="rId46" Type="http://schemas.openxmlformats.org/officeDocument/2006/relationships/glossaryDocument" Target="glossary/document.xml"/><Relationship Id="rId20" Type="http://schemas.openxmlformats.org/officeDocument/2006/relationships/hyperlink" Target="https://www.accaglobal.com/gb/en/student/exam-support-resources/fundamentals-exams-study-resources/f5/technical-articles/transfer-pricing.html" TargetMode="External"/><Relationship Id="rId41" Type="http://schemas.openxmlformats.org/officeDocument/2006/relationships/hyperlink" Target="https://www.aihr.com/blog/what-is-performance-managemen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2379C9"/>
    <w:rsid w:val="00242260"/>
    <w:rsid w:val="002450A7"/>
    <w:rsid w:val="00284491"/>
    <w:rsid w:val="003203C2"/>
    <w:rsid w:val="004D25D2"/>
    <w:rsid w:val="009618CD"/>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2023-05-08T00:00:00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3" ma:contentTypeDescription="Create a new document." ma:contentTypeScope="" ma:versionID="6e81eaca62a13c3a5282fb30d167a2b2">
  <xsd:schema xmlns:xsd="http://www.w3.org/2001/XMLSchema" xmlns:xs="http://www.w3.org/2001/XMLSchema" xmlns:p="http://schemas.microsoft.com/office/2006/metadata/properties" xmlns:ns2="7b371449-43eb-435e-a0a2-287b0bfa5005" targetNamespace="http://schemas.microsoft.com/office/2006/metadata/properties" ma:root="true" ma:fieldsID="7a715ccae30a3fef9c3243d547c0b58d" ns2:_="">
    <xsd:import namespace="7b371449-43eb-435e-a0a2-287b0bfa5005"/>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1769FC-F83E-4563-A94C-E6B64DD3DE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3C3B3D-8A4A-4A48-96DF-D96749D3E298}">
  <ds:schemaRefs>
    <ds:schemaRef ds:uri="http://schemas.microsoft.com/sharepoint/v3/contenttype/forms"/>
  </ds:schemaRefs>
</ds:datastoreItem>
</file>

<file path=customXml/itemProps4.xml><?xml version="1.0" encoding="utf-8"?>
<ds:datastoreItem xmlns:ds="http://schemas.openxmlformats.org/officeDocument/2006/customXml" ds:itemID="{E8221BB0-4718-4A35-A8C3-64A2705A8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19</Pages>
  <Words>7645</Words>
  <Characters>38840</Characters>
  <Application>Microsoft Office Word</Application>
  <DocSecurity>0</DocSecurity>
  <Lines>9710</Lines>
  <Paragraphs>1452</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Portal Fabrication Plc  and Troy Brands</dc:title>
  <dc:subject>Analysis based on performance management</dc:subject>
  <dc:creator>Marie Pitson</dc:creator>
  <cp:keywords/>
  <dc:description/>
  <cp:lastModifiedBy>Windows User</cp:lastModifiedBy>
  <cp:revision>4</cp:revision>
  <dcterms:created xsi:type="dcterms:W3CDTF">2023-04-01T02:49:00Z</dcterms:created>
  <dcterms:modified xsi:type="dcterms:W3CDTF">2023-05-08T02:39:00Z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9db95b0e5e6d991f73ae8575c25863fb4e67a39875e672d55396824c68eea70a</vt:lpwstr>
  </property>
</Properties>
</file>