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7C369" w14:textId="77777777" w:rsidR="00594B5B" w:rsidRDefault="00594B5B" w:rsidP="00594B5B">
      <w:pPr>
        <w:rPr>
          <w:sz w:val="32"/>
          <w:szCs w:val="32"/>
        </w:rPr>
      </w:pPr>
      <w:r>
        <w:rPr>
          <w:rFonts w:cs="Times New Roman"/>
          <w:sz w:val="32"/>
          <w:szCs w:val="32"/>
        </w:rPr>
        <w:t>LEGAL ISSUES- FIRE SAFETY IN THE HOTEL INDUSTRY</w:t>
      </w:r>
    </w:p>
    <w:p w14:paraId="69B06603" w14:textId="77777777" w:rsidR="00594B5B" w:rsidRDefault="00594B5B" w:rsidP="00594B5B">
      <w:pPr>
        <w:rPr>
          <w:sz w:val="32"/>
          <w:szCs w:val="32"/>
        </w:rPr>
      </w:pPr>
    </w:p>
    <w:p w14:paraId="2F467D3F" w14:textId="77777777" w:rsidR="00594B5B" w:rsidRDefault="00594B5B" w:rsidP="00594B5B">
      <w:pPr>
        <w:rPr>
          <w:sz w:val="32"/>
          <w:szCs w:val="32"/>
        </w:rPr>
      </w:pPr>
    </w:p>
    <w:p w14:paraId="3E3FB2E7" w14:textId="77777777" w:rsidR="00594B5B" w:rsidRDefault="00594B5B" w:rsidP="00594B5B">
      <w:pPr>
        <w:ind w:left="720" w:firstLine="720"/>
        <w:rPr>
          <w:sz w:val="32"/>
          <w:szCs w:val="32"/>
        </w:rPr>
      </w:pPr>
      <w:r>
        <w:rPr>
          <w:rFonts w:cs="Times New Roman"/>
          <w:sz w:val="32"/>
          <w:szCs w:val="32"/>
        </w:rPr>
        <w:t>Module title: Business Skills BMIH4001</w:t>
      </w:r>
    </w:p>
    <w:p w14:paraId="2CBF19AB" w14:textId="77777777" w:rsidR="00594B5B" w:rsidRDefault="00594B5B" w:rsidP="00594B5B">
      <w:pPr>
        <w:ind w:left="720" w:firstLine="720"/>
        <w:rPr>
          <w:sz w:val="32"/>
          <w:szCs w:val="32"/>
        </w:rPr>
      </w:pPr>
      <w:r>
        <w:rPr>
          <w:rFonts w:cs="Times New Roman"/>
          <w:sz w:val="32"/>
          <w:szCs w:val="32"/>
        </w:rPr>
        <w:t>Student ID number: 2219850</w:t>
      </w:r>
    </w:p>
    <w:p w14:paraId="3A486F1E" w14:textId="77777777" w:rsidR="00594B5B" w:rsidRDefault="00594B5B" w:rsidP="00594B5B">
      <w:pPr>
        <w:ind w:left="720" w:firstLine="720"/>
        <w:rPr>
          <w:sz w:val="32"/>
          <w:szCs w:val="32"/>
        </w:rPr>
      </w:pPr>
      <w:r>
        <w:rPr>
          <w:rFonts w:cs="Times New Roman"/>
          <w:sz w:val="32"/>
          <w:szCs w:val="32"/>
        </w:rPr>
        <w:t>Student name: IOANA ALEXANDRA VARLAN</w:t>
      </w:r>
    </w:p>
    <w:p w14:paraId="07DB9C02" w14:textId="77777777" w:rsidR="00594B5B" w:rsidRDefault="00594B5B" w:rsidP="00594B5B">
      <w:pPr>
        <w:ind w:left="720" w:firstLine="720"/>
        <w:rPr>
          <w:sz w:val="32"/>
          <w:szCs w:val="32"/>
        </w:rPr>
      </w:pPr>
      <w:r>
        <w:rPr>
          <w:rFonts w:cs="Times New Roman"/>
          <w:sz w:val="32"/>
          <w:szCs w:val="32"/>
        </w:rPr>
        <w:t>Lecturer’s name: JULIA AULT</w:t>
      </w:r>
    </w:p>
    <w:p w14:paraId="0EFC9E7E" w14:textId="073B5E9C" w:rsidR="00594B5B" w:rsidRDefault="00594B5B" w:rsidP="00594B5B">
      <w:pPr>
        <w:ind w:left="720" w:firstLine="720"/>
        <w:rPr>
          <w:sz w:val="32"/>
          <w:szCs w:val="32"/>
        </w:rPr>
      </w:pPr>
      <w:r>
        <w:rPr>
          <w:rFonts w:cs="Times New Roman"/>
          <w:sz w:val="32"/>
          <w:szCs w:val="32"/>
        </w:rPr>
        <w:t>Word count: 4</w:t>
      </w:r>
      <w:r>
        <w:rPr>
          <w:rFonts w:cs="Times New Roman"/>
          <w:sz w:val="32"/>
          <w:szCs w:val="32"/>
        </w:rPr>
        <w:t>0</w:t>
      </w:r>
      <w:r>
        <w:rPr>
          <w:rFonts w:cs="Times New Roman"/>
          <w:sz w:val="32"/>
          <w:szCs w:val="32"/>
        </w:rPr>
        <w:t>0</w:t>
      </w:r>
      <w:r>
        <w:rPr>
          <w:rFonts w:cs="Times New Roman"/>
          <w:sz w:val="32"/>
          <w:szCs w:val="32"/>
        </w:rPr>
        <w:t xml:space="preserve"> (+-10%)</w:t>
      </w:r>
    </w:p>
    <w:p w14:paraId="0C59103C" w14:textId="77777777" w:rsidR="00594B5B" w:rsidRDefault="00594B5B" w:rsidP="00594B5B">
      <w:pPr>
        <w:ind w:left="720" w:firstLine="720"/>
        <w:rPr>
          <w:sz w:val="32"/>
          <w:szCs w:val="32"/>
        </w:rPr>
      </w:pPr>
    </w:p>
    <w:p w14:paraId="4FD073B6" w14:textId="77777777" w:rsidR="00594B5B" w:rsidRDefault="00594B5B" w:rsidP="00594B5B">
      <w:pPr>
        <w:ind w:left="720" w:firstLine="720"/>
        <w:rPr>
          <w:sz w:val="32"/>
          <w:szCs w:val="32"/>
        </w:rPr>
      </w:pPr>
    </w:p>
    <w:p w14:paraId="0AF3E383" w14:textId="77777777" w:rsidR="00594B5B" w:rsidRDefault="00594B5B" w:rsidP="00594B5B">
      <w:pPr>
        <w:ind w:left="720" w:firstLine="720"/>
        <w:rPr>
          <w:sz w:val="32"/>
          <w:szCs w:val="32"/>
        </w:rPr>
      </w:pPr>
    </w:p>
    <w:p w14:paraId="4FDF5303" w14:textId="5159EC91" w:rsidR="004C1D26" w:rsidRPr="00591548" w:rsidRDefault="004C1D26" w:rsidP="00591548">
      <w:pPr>
        <w:rPr>
          <w:rFonts w:cs="Times New Roman"/>
          <w:color w:val="000000" w:themeColor="text1"/>
          <w:szCs w:val="24"/>
        </w:rPr>
      </w:pPr>
    </w:p>
    <w:p w14:paraId="458070B5" w14:textId="77777777" w:rsidR="004C1D26" w:rsidRPr="00591548" w:rsidRDefault="004C1D26" w:rsidP="00591548">
      <w:pPr>
        <w:rPr>
          <w:rFonts w:cs="Times New Roman"/>
          <w:color w:val="000000" w:themeColor="text1"/>
          <w:szCs w:val="24"/>
        </w:rPr>
      </w:pPr>
    </w:p>
    <w:p w14:paraId="6B70A8B1" w14:textId="77777777" w:rsidR="004C1D26" w:rsidRPr="00591548" w:rsidRDefault="004C1D26" w:rsidP="00591548">
      <w:pPr>
        <w:rPr>
          <w:rFonts w:cs="Times New Roman"/>
          <w:color w:val="000000" w:themeColor="text1"/>
          <w:szCs w:val="24"/>
        </w:rPr>
      </w:pPr>
    </w:p>
    <w:p w14:paraId="5C047F71" w14:textId="77777777" w:rsidR="004C1D26" w:rsidRPr="00591548" w:rsidRDefault="004C1D26" w:rsidP="00591548">
      <w:pPr>
        <w:rPr>
          <w:rFonts w:cs="Times New Roman"/>
          <w:color w:val="000000" w:themeColor="text1"/>
          <w:szCs w:val="24"/>
        </w:rPr>
      </w:pPr>
    </w:p>
    <w:p w14:paraId="3399F6AE" w14:textId="77777777" w:rsidR="004C1D26" w:rsidRPr="00591548" w:rsidRDefault="004C1D26" w:rsidP="00591548">
      <w:pPr>
        <w:rPr>
          <w:rFonts w:cs="Times New Roman"/>
          <w:color w:val="000000" w:themeColor="text1"/>
          <w:szCs w:val="24"/>
        </w:rPr>
      </w:pPr>
    </w:p>
    <w:p w14:paraId="349948E1" w14:textId="77777777" w:rsidR="004C1D26" w:rsidRPr="00591548" w:rsidRDefault="004C1D26" w:rsidP="00591548">
      <w:pPr>
        <w:rPr>
          <w:rFonts w:cs="Times New Roman"/>
          <w:color w:val="000000" w:themeColor="text1"/>
          <w:szCs w:val="24"/>
        </w:rPr>
      </w:pPr>
    </w:p>
    <w:p w14:paraId="778DA724" w14:textId="77777777" w:rsidR="004C1D26" w:rsidRPr="00591548" w:rsidRDefault="004C1D26" w:rsidP="00591548">
      <w:pPr>
        <w:rPr>
          <w:rFonts w:cs="Times New Roman"/>
          <w:color w:val="000000" w:themeColor="text1"/>
          <w:szCs w:val="24"/>
        </w:rPr>
      </w:pPr>
    </w:p>
    <w:p w14:paraId="79D72409" w14:textId="77777777" w:rsidR="00594B5B" w:rsidRDefault="00594B5B" w:rsidP="00594B5B">
      <w:pPr>
        <w:widowControl/>
        <w:autoSpaceDE/>
        <w:autoSpaceDN/>
        <w:jc w:val="left"/>
        <w:rPr>
          <w:rFonts w:cs="Times New Roman"/>
          <w:color w:val="000000" w:themeColor="text1"/>
          <w:szCs w:val="24"/>
        </w:rPr>
      </w:pPr>
    </w:p>
    <w:p w14:paraId="39F0883D" w14:textId="4EFDCE10" w:rsidR="00FF09A6" w:rsidRPr="00FF09A6" w:rsidRDefault="00FF09A6" w:rsidP="00594B5B">
      <w:pPr>
        <w:widowControl/>
        <w:autoSpaceDE/>
        <w:autoSpaceDN/>
        <w:ind w:firstLine="720"/>
        <w:jc w:val="left"/>
        <w:rPr>
          <w:rFonts w:cs="Times New Roman"/>
          <w:color w:val="000000" w:themeColor="text1"/>
          <w:szCs w:val="24"/>
        </w:rPr>
      </w:pPr>
      <w:r w:rsidRPr="00FF09A6">
        <w:rPr>
          <w:rFonts w:cs="Times New Roman"/>
          <w:color w:val="000000" w:themeColor="text1"/>
          <w:szCs w:val="24"/>
        </w:rPr>
        <w:lastRenderedPageBreak/>
        <w:t>In the hospitality sector, and especially in the hotel industry, fire safety is of the utmost importance. In order to fulfil their responsibilities to its visitors and employees, hotels must take fire safety measures (Ariza et al., 2019). Legal considerations and hotel fire safety are the focus of this paper.</w:t>
      </w:r>
    </w:p>
    <w:p w14:paraId="5BA754FD" w14:textId="77777777" w:rsidR="00FF09A6" w:rsidRPr="00FF09A6" w:rsidRDefault="00FF09A6" w:rsidP="00FF09A6">
      <w:pPr>
        <w:ind w:firstLine="720"/>
        <w:jc w:val="left"/>
        <w:rPr>
          <w:rFonts w:cs="Times New Roman"/>
          <w:color w:val="000000" w:themeColor="text1"/>
          <w:szCs w:val="24"/>
        </w:rPr>
      </w:pPr>
      <w:r w:rsidRPr="00FF09A6">
        <w:rPr>
          <w:rFonts w:cs="Times New Roman"/>
          <w:color w:val="000000" w:themeColor="text1"/>
          <w:szCs w:val="24"/>
        </w:rPr>
        <w:t>The hotel sector places a premium on fire safety because of the potentially catastrophic effects of a fire. Loss of life, significant injury, and major property damage are all possible outcomes of a fire. In addition, it might hurt the hotel's image, which can result in lost business and unhappy guests. For this reason, hotels must have effective fire safety procedures for the protection of its visitors and staff. Fire safety regulations are mandatory for hotels. The basic requirements for fire safety are specified by a number of laws and regulations to which they must adhere. For instance, hotels must follow construction rules that specify safety measures for preventing fires, such as the placement of flammable materials, smoke detectors, sprinkler systems, and extinguishers (Hu et al., 2021). Companies are also required to conduct periodic fire risk assessments to identify possible fire risks and evaluate the risk posed by each. The hotel's fire protection plan, which includes measures for avoiding fires, spotting flames, and evacuating guests in the event of a fire, should be based on the findings of a risk assessment.</w:t>
      </w:r>
    </w:p>
    <w:p w14:paraId="3D745D07" w14:textId="77777777" w:rsidR="00FF09A6" w:rsidRPr="00FF09A6" w:rsidRDefault="00FF09A6" w:rsidP="00FF09A6">
      <w:pPr>
        <w:ind w:firstLine="720"/>
        <w:jc w:val="left"/>
        <w:rPr>
          <w:rFonts w:cs="Times New Roman"/>
          <w:color w:val="000000" w:themeColor="text1"/>
          <w:szCs w:val="24"/>
        </w:rPr>
      </w:pPr>
      <w:r w:rsidRPr="00FF09A6">
        <w:rPr>
          <w:rFonts w:cs="Times New Roman"/>
          <w:color w:val="000000" w:themeColor="text1"/>
          <w:szCs w:val="24"/>
        </w:rPr>
        <w:t>Fire safety in hotels has far-reaching legal ramifications. A failure to adhere to fire safety requirements may result in jail time, hefty fines, and even civil lawsuits. A hotel's liability for fire-related injuries and deaths is increased if it does not take reasonable precautions to avoid fires and to relocate guests in a fast and safe way (Kim et al., 2020). As a consequence of the fire and the hotel's subsequent closure for repairs, the hotel may also be held accountable for any property damage that occurred as well as any financial losses that occurred as a result.</w:t>
      </w:r>
    </w:p>
    <w:p w14:paraId="3421BDB2" w14:textId="77777777" w:rsidR="00FF09A6" w:rsidRPr="00FF09A6" w:rsidRDefault="00FF09A6" w:rsidP="00FF09A6">
      <w:pPr>
        <w:ind w:firstLine="720"/>
        <w:jc w:val="left"/>
        <w:rPr>
          <w:rFonts w:cs="Times New Roman"/>
          <w:color w:val="000000" w:themeColor="text1"/>
          <w:szCs w:val="24"/>
        </w:rPr>
      </w:pPr>
    </w:p>
    <w:p w14:paraId="0D771B93" w14:textId="77777777" w:rsidR="00500AA4" w:rsidRPr="00591548" w:rsidRDefault="00FF09A6" w:rsidP="00FF09A6">
      <w:pPr>
        <w:ind w:firstLine="720"/>
        <w:jc w:val="left"/>
        <w:rPr>
          <w:rFonts w:cs="Times New Roman"/>
          <w:color w:val="000000" w:themeColor="text1"/>
          <w:szCs w:val="24"/>
        </w:rPr>
      </w:pPr>
      <w:r w:rsidRPr="00FF09A6">
        <w:rPr>
          <w:rFonts w:cs="Times New Roman"/>
          <w:color w:val="000000" w:themeColor="text1"/>
          <w:szCs w:val="24"/>
        </w:rPr>
        <w:lastRenderedPageBreak/>
        <w:t>In conclusion, fire safety is an important consideration for the hospitality business, and hotels have a responsibility to protect their patrons and employees. Failure to adhere to fire safety regulations might result in serious legal repercussions. As a result, hotels should provide their staff with the knowledge and tools they need to avoid fires, identify them quickly, and safely evacuate customers. Hotels may secure their visitors, employees, and reputations, as well as their physical assets</w:t>
      </w:r>
      <w:r>
        <w:rPr>
          <w:rFonts w:cs="Times New Roman"/>
          <w:color w:val="000000" w:themeColor="text1"/>
          <w:szCs w:val="24"/>
        </w:rPr>
        <w:t>, by implementing such measures</w:t>
      </w:r>
      <w:r w:rsidR="00734492" w:rsidRPr="00591548">
        <w:rPr>
          <w:rFonts w:cs="Times New Roman"/>
          <w:color w:val="000000" w:themeColor="text1"/>
          <w:szCs w:val="24"/>
        </w:rPr>
        <w:t>.</w:t>
      </w:r>
    </w:p>
    <w:p w14:paraId="2D699BF0" w14:textId="77777777" w:rsidR="00500AA4" w:rsidRPr="00591548" w:rsidRDefault="00500AA4" w:rsidP="00591548">
      <w:pPr>
        <w:widowControl/>
        <w:autoSpaceDE/>
        <w:autoSpaceDN/>
        <w:ind w:firstLine="720"/>
        <w:jc w:val="left"/>
        <w:rPr>
          <w:rFonts w:cs="Times New Roman"/>
          <w:color w:val="000000" w:themeColor="text1"/>
          <w:szCs w:val="24"/>
        </w:rPr>
      </w:pPr>
      <w:r w:rsidRPr="00591548">
        <w:rPr>
          <w:rFonts w:cs="Times New Roman"/>
          <w:color w:val="000000" w:themeColor="text1"/>
          <w:szCs w:val="24"/>
        </w:rPr>
        <w:br w:type="page"/>
      </w:r>
    </w:p>
    <w:p w14:paraId="47900F3E" w14:textId="77777777" w:rsidR="00734492" w:rsidRPr="00591548" w:rsidRDefault="00500AA4" w:rsidP="00591548">
      <w:pPr>
        <w:pStyle w:val="Heading1"/>
        <w:spacing w:before="0"/>
        <w:rPr>
          <w:rFonts w:cs="Times New Roman"/>
          <w:szCs w:val="24"/>
        </w:rPr>
      </w:pPr>
      <w:r w:rsidRPr="00591548">
        <w:rPr>
          <w:rFonts w:cs="Times New Roman"/>
          <w:szCs w:val="24"/>
        </w:rPr>
        <w:lastRenderedPageBreak/>
        <w:t>References</w:t>
      </w:r>
    </w:p>
    <w:p w14:paraId="7CA59B2E" w14:textId="77777777" w:rsidR="004C1D26" w:rsidRPr="00591548" w:rsidRDefault="004C1D26" w:rsidP="00591548">
      <w:pPr>
        <w:rPr>
          <w:rFonts w:cs="Times New Roman"/>
          <w:color w:val="000000" w:themeColor="text1"/>
          <w:szCs w:val="24"/>
        </w:rPr>
      </w:pPr>
    </w:p>
    <w:p w14:paraId="783F35DC" w14:textId="77777777" w:rsidR="00BB72B6" w:rsidRPr="00591548" w:rsidRDefault="00BB72B6" w:rsidP="00591548">
      <w:pPr>
        <w:ind w:left="720" w:hanging="720"/>
        <w:jc w:val="left"/>
        <w:rPr>
          <w:rFonts w:cs="Times New Roman"/>
          <w:color w:val="000000" w:themeColor="text1"/>
          <w:szCs w:val="24"/>
        </w:rPr>
      </w:pPr>
      <w:r w:rsidRPr="00591548">
        <w:rPr>
          <w:rFonts w:cs="Times New Roman"/>
          <w:color w:val="000000" w:themeColor="text1"/>
          <w:szCs w:val="24"/>
          <w:shd w:val="clear" w:color="auto" w:fill="FFFFFF"/>
        </w:rPr>
        <w:t>Ariza-Montes, A., Hernández-Perlines, F., Han, H. and Law, R., 2019. Human dimension of the hospitality industry: Working conditions and psychological well-being among European servers. </w:t>
      </w:r>
      <w:r w:rsidRPr="00591548">
        <w:rPr>
          <w:rFonts w:cs="Times New Roman"/>
          <w:i/>
          <w:iCs/>
          <w:color w:val="000000" w:themeColor="text1"/>
          <w:szCs w:val="24"/>
          <w:shd w:val="clear" w:color="auto" w:fill="FFFFFF"/>
        </w:rPr>
        <w:t>Journal of Hospitality and Tourism Management</w:t>
      </w:r>
      <w:r w:rsidRPr="00591548">
        <w:rPr>
          <w:rFonts w:cs="Times New Roman"/>
          <w:color w:val="000000" w:themeColor="text1"/>
          <w:szCs w:val="24"/>
          <w:shd w:val="clear" w:color="auto" w:fill="FFFFFF"/>
        </w:rPr>
        <w:t>, </w:t>
      </w:r>
      <w:r w:rsidRPr="00591548">
        <w:rPr>
          <w:rFonts w:cs="Times New Roman"/>
          <w:i/>
          <w:iCs/>
          <w:color w:val="000000" w:themeColor="text1"/>
          <w:szCs w:val="24"/>
          <w:shd w:val="clear" w:color="auto" w:fill="FFFFFF"/>
        </w:rPr>
        <w:t>41</w:t>
      </w:r>
      <w:r w:rsidRPr="00591548">
        <w:rPr>
          <w:rFonts w:cs="Times New Roman"/>
          <w:color w:val="000000" w:themeColor="text1"/>
          <w:szCs w:val="24"/>
          <w:shd w:val="clear" w:color="auto" w:fill="FFFFFF"/>
        </w:rPr>
        <w:t>, pp.138-147.</w:t>
      </w:r>
    </w:p>
    <w:p w14:paraId="2C022665" w14:textId="77777777" w:rsidR="00BB72B6" w:rsidRPr="00591548" w:rsidRDefault="00BB72B6" w:rsidP="00591548">
      <w:pPr>
        <w:ind w:left="720" w:hanging="720"/>
        <w:jc w:val="left"/>
        <w:rPr>
          <w:rFonts w:cs="Times New Roman"/>
          <w:color w:val="000000" w:themeColor="text1"/>
          <w:szCs w:val="24"/>
          <w:shd w:val="clear" w:color="auto" w:fill="FFFFFF"/>
        </w:rPr>
      </w:pPr>
      <w:r w:rsidRPr="00591548">
        <w:rPr>
          <w:rFonts w:cs="Times New Roman"/>
          <w:color w:val="000000" w:themeColor="text1"/>
          <w:szCs w:val="24"/>
          <w:shd w:val="clear" w:color="auto" w:fill="FFFFFF"/>
        </w:rPr>
        <w:t>Hu, X., Yan, H., Casey, T. and Wu, C.H., 2021. Creating a safe haven during the crisis: How organizations can achieve deep compliance with COVID-19 safety measures in the hospitality industry. </w:t>
      </w:r>
      <w:r w:rsidRPr="00591548">
        <w:rPr>
          <w:rFonts w:cs="Times New Roman"/>
          <w:i/>
          <w:iCs/>
          <w:color w:val="000000" w:themeColor="text1"/>
          <w:szCs w:val="24"/>
          <w:shd w:val="clear" w:color="auto" w:fill="FFFFFF"/>
        </w:rPr>
        <w:t>International Journal of Hospitality Management</w:t>
      </w:r>
      <w:r w:rsidRPr="00591548">
        <w:rPr>
          <w:rFonts w:cs="Times New Roman"/>
          <w:color w:val="000000" w:themeColor="text1"/>
          <w:szCs w:val="24"/>
          <w:shd w:val="clear" w:color="auto" w:fill="FFFFFF"/>
        </w:rPr>
        <w:t>, </w:t>
      </w:r>
      <w:r w:rsidRPr="00591548">
        <w:rPr>
          <w:rFonts w:cs="Times New Roman"/>
          <w:i/>
          <w:iCs/>
          <w:color w:val="000000" w:themeColor="text1"/>
          <w:szCs w:val="24"/>
          <w:shd w:val="clear" w:color="auto" w:fill="FFFFFF"/>
        </w:rPr>
        <w:t>92</w:t>
      </w:r>
      <w:r w:rsidRPr="00591548">
        <w:rPr>
          <w:rFonts w:cs="Times New Roman"/>
          <w:color w:val="000000" w:themeColor="text1"/>
          <w:szCs w:val="24"/>
          <w:shd w:val="clear" w:color="auto" w:fill="FFFFFF"/>
        </w:rPr>
        <w:t>, p.102662.</w:t>
      </w:r>
    </w:p>
    <w:p w14:paraId="6987B2B3" w14:textId="77777777" w:rsidR="00BB72B6" w:rsidRPr="00591548" w:rsidRDefault="00BB72B6" w:rsidP="00591548">
      <w:pPr>
        <w:ind w:left="720" w:hanging="720"/>
        <w:jc w:val="left"/>
        <w:rPr>
          <w:rFonts w:cs="Times New Roman"/>
          <w:color w:val="000000" w:themeColor="text1"/>
          <w:szCs w:val="24"/>
          <w:shd w:val="clear" w:color="auto" w:fill="FFFFFF"/>
        </w:rPr>
      </w:pPr>
      <w:r w:rsidRPr="00591548">
        <w:rPr>
          <w:rFonts w:cs="Times New Roman"/>
          <w:color w:val="000000" w:themeColor="text1"/>
          <w:szCs w:val="24"/>
          <w:shd w:val="clear" w:color="auto" w:fill="FFFFFF"/>
        </w:rPr>
        <w:t>Kim, H., Rhou, Y., Topcuoglu, E. and Kim, Y.G., 2020. Why hotel employees care about Corporate Social Responsibility (CSR): Using need satisfaction theory. </w:t>
      </w:r>
      <w:r w:rsidRPr="00591548">
        <w:rPr>
          <w:rFonts w:cs="Times New Roman"/>
          <w:i/>
          <w:iCs/>
          <w:color w:val="000000" w:themeColor="text1"/>
          <w:szCs w:val="24"/>
          <w:shd w:val="clear" w:color="auto" w:fill="FFFFFF"/>
        </w:rPr>
        <w:t>International Journal of Hospitality Management</w:t>
      </w:r>
      <w:r w:rsidRPr="00591548">
        <w:rPr>
          <w:rFonts w:cs="Times New Roman"/>
          <w:color w:val="000000" w:themeColor="text1"/>
          <w:szCs w:val="24"/>
          <w:shd w:val="clear" w:color="auto" w:fill="FFFFFF"/>
        </w:rPr>
        <w:t>, </w:t>
      </w:r>
      <w:r w:rsidRPr="00591548">
        <w:rPr>
          <w:rFonts w:cs="Times New Roman"/>
          <w:i/>
          <w:iCs/>
          <w:color w:val="000000" w:themeColor="text1"/>
          <w:szCs w:val="24"/>
          <w:shd w:val="clear" w:color="auto" w:fill="FFFFFF"/>
        </w:rPr>
        <w:t>87</w:t>
      </w:r>
      <w:r w:rsidRPr="00591548">
        <w:rPr>
          <w:rFonts w:cs="Times New Roman"/>
          <w:color w:val="000000" w:themeColor="text1"/>
          <w:szCs w:val="24"/>
          <w:shd w:val="clear" w:color="auto" w:fill="FFFFFF"/>
        </w:rPr>
        <w:t>, p.102505.</w:t>
      </w:r>
    </w:p>
    <w:p w14:paraId="15DF7E35" w14:textId="77777777" w:rsidR="00F627A2" w:rsidRPr="00591548" w:rsidRDefault="00F627A2" w:rsidP="00591548">
      <w:pPr>
        <w:jc w:val="left"/>
        <w:rPr>
          <w:rFonts w:cs="Times New Roman"/>
          <w:color w:val="000000" w:themeColor="text1"/>
          <w:szCs w:val="24"/>
        </w:rPr>
      </w:pPr>
    </w:p>
    <w:p w14:paraId="39F9706D" w14:textId="77777777" w:rsidR="00500AA4" w:rsidRPr="00591548" w:rsidRDefault="00500AA4" w:rsidP="00591548">
      <w:pPr>
        <w:jc w:val="left"/>
        <w:rPr>
          <w:rFonts w:cs="Times New Roman"/>
          <w:color w:val="000000" w:themeColor="text1"/>
          <w:szCs w:val="24"/>
        </w:rPr>
      </w:pPr>
    </w:p>
    <w:sectPr w:rsidR="00500AA4" w:rsidRPr="0059154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jaVu Sans">
    <w:altName w:val="Arial"/>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492"/>
    <w:rsid w:val="00052B8E"/>
    <w:rsid w:val="000741C1"/>
    <w:rsid w:val="00110379"/>
    <w:rsid w:val="001C1100"/>
    <w:rsid w:val="001C23CC"/>
    <w:rsid w:val="002012C0"/>
    <w:rsid w:val="0020657B"/>
    <w:rsid w:val="00241B66"/>
    <w:rsid w:val="00346B47"/>
    <w:rsid w:val="003E144F"/>
    <w:rsid w:val="00472443"/>
    <w:rsid w:val="004C1D26"/>
    <w:rsid w:val="004C3FD0"/>
    <w:rsid w:val="00500AA4"/>
    <w:rsid w:val="00565ED0"/>
    <w:rsid w:val="00591548"/>
    <w:rsid w:val="00594B5B"/>
    <w:rsid w:val="005F405F"/>
    <w:rsid w:val="00694782"/>
    <w:rsid w:val="006B6A08"/>
    <w:rsid w:val="00734492"/>
    <w:rsid w:val="00770DFD"/>
    <w:rsid w:val="007C518B"/>
    <w:rsid w:val="007D13E3"/>
    <w:rsid w:val="009220EC"/>
    <w:rsid w:val="00990FDF"/>
    <w:rsid w:val="00995B3C"/>
    <w:rsid w:val="0099723C"/>
    <w:rsid w:val="00BB72B6"/>
    <w:rsid w:val="00C70C31"/>
    <w:rsid w:val="00CD4C20"/>
    <w:rsid w:val="00CF12C5"/>
    <w:rsid w:val="00CF3B3C"/>
    <w:rsid w:val="00D1583D"/>
    <w:rsid w:val="00D70F89"/>
    <w:rsid w:val="00DD109F"/>
    <w:rsid w:val="00E17D50"/>
    <w:rsid w:val="00E708A6"/>
    <w:rsid w:val="00E8796C"/>
    <w:rsid w:val="00F627A2"/>
    <w:rsid w:val="00FF09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D864"/>
  <w15:chartTrackingRefBased/>
  <w15:docId w15:val="{BCB108E2-D45A-4362-B267-9F4E0CCF4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DejaVu Sans"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B6A08"/>
    <w:pPr>
      <w:widowControl w:val="0"/>
      <w:autoSpaceDE w:val="0"/>
      <w:autoSpaceDN w:val="0"/>
      <w:spacing w:after="0" w:line="480" w:lineRule="auto"/>
      <w:jc w:val="both"/>
    </w:pPr>
    <w:rPr>
      <w:rFonts w:ascii="Times New Roman" w:hAnsi="Times New Roman" w:cs="DejaVu Sans"/>
      <w:sz w:val="24"/>
    </w:rPr>
  </w:style>
  <w:style w:type="paragraph" w:styleId="Heading1">
    <w:name w:val="heading 1"/>
    <w:basedOn w:val="Normal"/>
    <w:next w:val="Normal"/>
    <w:link w:val="Heading1Char"/>
    <w:autoRedefine/>
    <w:uiPriority w:val="9"/>
    <w:qFormat/>
    <w:rsid w:val="004C1D26"/>
    <w:pPr>
      <w:keepNext/>
      <w:keepLines/>
      <w:spacing w:before="24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2012C0"/>
    <w:pPr>
      <w:keepNext/>
      <w:keepLines/>
      <w:widowControl/>
      <w:autoSpaceDE/>
      <w:autoSpaceDN/>
      <w:spacing w:before="40"/>
      <w:outlineLvl w:val="1"/>
    </w:pPr>
    <w:rPr>
      <w:rFonts w:eastAsiaTheme="majorEastAsia" w:cs="Times New Roman"/>
      <w:i/>
      <w:color w:val="000000" w:themeColor="text1"/>
      <w:szCs w:val="26"/>
    </w:rPr>
  </w:style>
  <w:style w:type="paragraph" w:styleId="Heading3">
    <w:name w:val="heading 3"/>
    <w:basedOn w:val="Normal"/>
    <w:next w:val="Normal"/>
    <w:link w:val="Heading3Char"/>
    <w:autoRedefine/>
    <w:uiPriority w:val="9"/>
    <w:unhideWhenUsed/>
    <w:qFormat/>
    <w:rsid w:val="00346B47"/>
    <w:pPr>
      <w:keepNext/>
      <w:keepLines/>
      <w:spacing w:before="40"/>
      <w:ind w:firstLine="720"/>
      <w:outlineLvl w:val="2"/>
    </w:pPr>
    <w:rPr>
      <w:rFonts w:eastAsiaTheme="majorEastAsia" w:cstheme="majorBidi"/>
      <w:i/>
      <w:color w:val="000000" w:themeColor="text1"/>
      <w:szCs w:val="24"/>
    </w:rPr>
  </w:style>
  <w:style w:type="paragraph" w:styleId="Heading4">
    <w:name w:val="heading 4"/>
    <w:basedOn w:val="Normal"/>
    <w:next w:val="Normal"/>
    <w:link w:val="Heading4Char"/>
    <w:autoRedefine/>
    <w:uiPriority w:val="9"/>
    <w:unhideWhenUsed/>
    <w:qFormat/>
    <w:rsid w:val="00346B47"/>
    <w:pPr>
      <w:ind w:left="720"/>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346B47"/>
    <w:rPr>
      <w:sz w:val="24"/>
      <w:lang w:val="en-GB"/>
    </w:rPr>
  </w:style>
  <w:style w:type="paragraph" w:styleId="NoSpacing">
    <w:name w:val="No Spacing"/>
    <w:basedOn w:val="Normal"/>
    <w:autoRedefine/>
    <w:uiPriority w:val="1"/>
    <w:qFormat/>
    <w:rsid w:val="00770DFD"/>
    <w:pPr>
      <w:jc w:val="center"/>
    </w:pPr>
    <w:rPr>
      <w:b/>
    </w:rPr>
  </w:style>
  <w:style w:type="character" w:customStyle="1" w:styleId="Heading1Char">
    <w:name w:val="Heading 1 Char"/>
    <w:basedOn w:val="DefaultParagraphFont"/>
    <w:link w:val="Heading1"/>
    <w:uiPriority w:val="9"/>
    <w:rsid w:val="004C1D2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012C0"/>
    <w:rPr>
      <w:rFonts w:ascii="Times New Roman" w:eastAsiaTheme="majorEastAsia" w:hAnsi="Times New Roman" w:cs="Times New Roman"/>
      <w:i/>
      <w:color w:val="000000" w:themeColor="text1"/>
      <w:sz w:val="24"/>
      <w:szCs w:val="26"/>
    </w:rPr>
  </w:style>
  <w:style w:type="character" w:customStyle="1" w:styleId="Heading3Char">
    <w:name w:val="Heading 3 Char"/>
    <w:basedOn w:val="DefaultParagraphFont"/>
    <w:link w:val="Heading3"/>
    <w:uiPriority w:val="9"/>
    <w:rsid w:val="00346B47"/>
    <w:rPr>
      <w:rFonts w:eastAsiaTheme="majorEastAsia" w:cstheme="majorBidi"/>
      <w:i/>
      <w:color w:val="000000" w:themeColor="text1"/>
      <w:sz w:val="24"/>
      <w:szCs w:val="24"/>
      <w:lang w:val="en-GB"/>
    </w:rPr>
  </w:style>
  <w:style w:type="paragraph" w:styleId="Title">
    <w:name w:val="Title"/>
    <w:basedOn w:val="Normal"/>
    <w:next w:val="Normal"/>
    <w:link w:val="TitleChar"/>
    <w:autoRedefine/>
    <w:uiPriority w:val="10"/>
    <w:qFormat/>
    <w:rsid w:val="00CD4C20"/>
    <w:pPr>
      <w:contextualSpacing/>
      <w:jc w:val="center"/>
    </w:pPr>
    <w:rPr>
      <w:rFonts w:eastAsiaTheme="majorEastAsia" w:cstheme="majorBidi"/>
      <w:i/>
      <w:color w:val="000000" w:themeColor="text1"/>
      <w:spacing w:val="-10"/>
      <w:kern w:val="28"/>
      <w:szCs w:val="56"/>
    </w:rPr>
  </w:style>
  <w:style w:type="character" w:customStyle="1" w:styleId="TitleChar">
    <w:name w:val="Title Char"/>
    <w:basedOn w:val="DefaultParagraphFont"/>
    <w:link w:val="Title"/>
    <w:uiPriority w:val="10"/>
    <w:rsid w:val="00CD4C20"/>
    <w:rPr>
      <w:rFonts w:ascii="Times New Roman" w:eastAsiaTheme="majorEastAsia" w:hAnsi="Times New Roman" w:cstheme="majorBidi"/>
      <w:i/>
      <w:color w:val="000000" w:themeColor="text1"/>
      <w:spacing w:val="-10"/>
      <w:kern w:val="28"/>
      <w:sz w:val="24"/>
      <w:szCs w:val="56"/>
    </w:rPr>
  </w:style>
  <w:style w:type="paragraph" w:styleId="NormalWeb">
    <w:name w:val="Normal (Web)"/>
    <w:basedOn w:val="Normal"/>
    <w:uiPriority w:val="99"/>
    <w:semiHidden/>
    <w:unhideWhenUsed/>
    <w:rsid w:val="00734492"/>
    <w:pPr>
      <w:widowControl/>
      <w:autoSpaceDE/>
      <w:autoSpaceDN/>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041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525</Words>
  <Characters>2994</Characters>
  <Application>Microsoft Office Word</Application>
  <DocSecurity>0</DocSecurity>
  <Lines>24</Lines>
  <Paragraphs>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Company/>
  <LinksUpToDate>false</LinksUpToDate>
  <CharactersWithSpaces>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44758</dc:creator>
  <cp:keywords/>
  <dc:description/>
  <cp:lastModifiedBy>alexandravarlan07@gmail.com</cp:lastModifiedBy>
  <cp:revision>3</cp:revision>
  <dcterms:created xsi:type="dcterms:W3CDTF">2023-02-22T18:28:00Z</dcterms:created>
  <dcterms:modified xsi:type="dcterms:W3CDTF">2023-02-22T18:32:00Z</dcterms:modified>
</cp:coreProperties>
</file>