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301EFA" w:rsidRDefault="00A50341" w:rsidP="006503B9">
      <w:pPr>
        <w:pStyle w:val="Heading2"/>
      </w:pPr>
      <w:r>
        <w:rPr>
          <w:smallCaps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1792" behindDoc="0" locked="0" layoutInCell="1" allowOverlap="1" wp14:anchorId="23EFBD66" wp14:editId="3F41B3EB">
                <wp:simplePos x="0" y="0"/>
                <wp:positionH relativeFrom="column">
                  <wp:posOffset>-190004700</wp:posOffset>
                </wp:positionH>
                <wp:positionV relativeFrom="paragraph">
                  <wp:posOffset>-752948710</wp:posOffset>
                </wp:positionV>
                <wp:extent cx="1066800" cy="622300"/>
                <wp:effectExtent l="0" t="0" r="19050" b="25400"/>
                <wp:wrapNone/>
                <wp:docPr id="12" name="Oval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66800" cy="622300"/>
                        </a:xfrm>
                        <a:prstGeom prst="ellipse">
                          <a:avLst/>
                        </a:prstGeom>
                        <a:noFill/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32E4626F" id="Oval 12" o:spid="_x0000_s1026" style="position:absolute;margin-left:-14961pt;margin-top:-59287.3pt;width:84pt;height:49pt;z-index:2516817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eJsMtkwIAAIUFAAAOAAAAZHJzL2Uyb0RvYy54bWysVFFv2yAQfp+0/4B4X+14bdZFdaqoVaZJ&#10;1VqtnfpMMMRImGNA4mS/fgfYbrRWe5jmB8xxd9/xHXd3dX3oNNkL5xWYms7OSkqE4dAos63pj6f1&#10;h0tKfGCmYRqMqOlReHq9fP/uqrcLUUELuhGOIIjxi97WtA3BLorC81Z0zJ+BFQaVElzHAopuWzSO&#10;9Yje6aIqy3nRg2usAy68x9PbrKTLhC+l4OFeSi8C0TXFu4W0urRu4losr9hi65htFR+uwf7hFh1T&#10;BoNOULcsMLJz6hVUp7gDDzKccegKkFJxkTggm1n5B5vHllmRuGByvJ3S5P8fLP+2f3BENfh2FSWG&#10;dfhG93umCYqYm976BZo82gc3SB63kehBui7+kQI5pHwep3yKQyAcD2flfH5ZYto56uZV9RH3CFO8&#10;eFvnwxcBHYmbmgqtlfWRMluw/Z0P2Xq0iscG1kprPGcLbeLqQasmniXBbTc32hFkUNP1usRviHhi&#10;hvGjaxHJZTppF45aZNjvQmJKkECVbpKKUUywjHNhwiyrWtaIHO3iNFgs3+iRyGqDgBFZ4i0n7AFg&#10;tMwgI3bmPdhHV5FqeXIu/3ax7Dx5pMhgwuTcKQPuLQCNrIbI2X5MUk5NzNIGmiMWjIPcSd7ytcKn&#10;u2M+PDCHrYOvjeMg3OMiNfQ1hWFHSQvu11vn0R4rGrWU9NiKNfU/d8wJSvRXg7X+eXZ+Hns3CecX&#10;nyoU3Klmc6oxu+4G8PVnOHgsT9toH/S4lQ66Z5waqxgVVcxwjF1THtwo3IQ8InDucLFaJTPsV8vC&#10;nXm0PILHrMa6fDo8M2eH+g1Y+d9gbNtXNZxto6eB1S6AVKnAX/I65Bt7PRXOMJfiMDmVk9XL9Fz+&#10;BgAA//8DAFBLAwQUAAYACAAAACEA8by9IugAAAAZAQAADwAAAGRycy9kb3ducmV2LnhtbEyPy07D&#10;MBBF90j8gzWV2LVOrDzaNE5FK7EAVi2ItRu7SdR4HMVuG/h6BrGA3YzO1X2Um8n27GpG3zmUEC8i&#10;YAZrpztsJLy/Pc2XwHxQqFXv0Ej4NB421f1dqQrtbrg310NoGJmgL5SENoSh4NzXrbHKL9xgkNjJ&#10;jVYFeseG61HdyNz2XERRxq3qkBJaNZhda+rz4WIp93WbCPEhtum5/9q9qFM6aPcs5cNselwDC2YK&#10;f2L4qU/VoaJOR3dB7VkvYS5WKyFoTqA7jpdpnmTASEggTxMCx1+Q5FkGvCr5/0XVNwAAAP//AwBQ&#10;SwECLQAUAAYACAAAACEAtoM4kv4AAADhAQAAEwAAAAAAAAAAAAAAAAAAAAAAW0NvbnRlbnRfVHlw&#10;ZXNdLnhtbFBLAQItABQABgAIAAAAIQA4/SH/1gAAAJQBAAALAAAAAAAAAAAAAAAAAC8BAABfcmVs&#10;cy8ucmVsc1BLAQItABQABgAIAAAAIQBeJsMtkwIAAIUFAAAOAAAAAAAAAAAAAAAAAC4CAABkcnMv&#10;ZTJvRG9jLnhtbFBLAQItABQABgAIAAAAIQDxvL0i6AAAABkBAAAPAAAAAAAAAAAAAAAAAO0EAABk&#10;cnMvZG93bnJldi54bWxQSwUGAAAAAAQABADzAAAAAgYAAAAA&#10;" filled="f" strokecolor="red" strokeweight="2pt"/>
            </w:pict>
          </mc:Fallback>
        </mc:AlternateContent>
      </w:r>
      <w:r>
        <w:rPr>
          <w:smallCaps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9744" behindDoc="0" locked="0" layoutInCell="1" allowOverlap="1" wp14:anchorId="23EFBD66" wp14:editId="3F41B3EB">
                <wp:simplePos x="0" y="0"/>
                <wp:positionH relativeFrom="column">
                  <wp:posOffset>-190157100</wp:posOffset>
                </wp:positionH>
                <wp:positionV relativeFrom="paragraph">
                  <wp:posOffset>-753101110</wp:posOffset>
                </wp:positionV>
                <wp:extent cx="1066800" cy="622300"/>
                <wp:effectExtent l="0" t="0" r="19050" b="25400"/>
                <wp:wrapNone/>
                <wp:docPr id="11" name="Oval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66800" cy="622300"/>
                        </a:xfrm>
                        <a:prstGeom prst="ellipse">
                          <a:avLst/>
                        </a:prstGeom>
                        <a:noFill/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1F04E297" id="Oval 11" o:spid="_x0000_s1026" style="position:absolute;margin-left:-14973pt;margin-top:-59299.3pt;width:84pt;height:49pt;z-index:2516797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5VT+QkwIAAIUFAAAOAAAAZHJzL2Uyb0RvYy54bWysVM1u2zAMvg/YOwi6r3ayNuuMOkXQIsOA&#10;Yi3WDj0rshQLkEVNUuJkTz9Kst1gLXYY5oNMiuTHH5G8uj50muyF8wpMTWdnJSXCcGiU2db0x9P6&#10;wyUlPjDTMA1G1PQoPL1evn931dtKzKEF3QhHEMT4qrc1bUOwVVF43oqO+TOwwqBQgutYQNZti8ax&#10;HtE7XczLclH04BrrgAvv8fY2C+ky4UspeLiX0otAdE0xtpBOl85NPIvlFau2jtlW8SEM9g9RdEwZ&#10;dDpB3bLAyM6pV1Cd4g48yHDGoStASsVFygGzmZV/ZPPYMitSLlgcb6cy+f8Hy7/tHxxRDb7djBLD&#10;Onyj+z3TBFmsTW99hSqP9sENnEcyJnqQrot/TIEcUj2PUz3FIRCOl7NysbgssewcZYv5/CPSCFO8&#10;WFvnwxcBHYlETYXWyvqYMqvY/s6HrD1qxWsDa6U13rNKm3h60KqJd4lx282NdgQzqOl6XeI3eDxR&#10;Q//RtIjJ5XQSFY5aZNjvQmJJMIF5iiQ1o5hgGefChFkWtawR2dvFqbPYvtEiJasNAkZkiVFO2APA&#10;qJlBRuyc96AfTUXq5cm4/Ftg2XiySJ7BhMm4UwbcWwAasxo8Z/2xSLk0sUobaI7YMA7yJHnL1wqf&#10;7o758MAcjg6+Nq6DcI+H1NDXFAaKkhbcr7fuoz52NEop6XEUa+p/7pgTlOivBnv98+z8PM5uYs4v&#10;Ps2RcaeSzanE7LobwNfHdsboEhn1gx5J6aB7xq2xil5RxAxH3zXlwY3MTcgrAvcOF6tVUsN5tSzc&#10;mUfLI3isauzLp8Mzc3bo34Cd/w3GsX3Vw1k3WhpY7QJIlRr8pa5DvXHWU+MMeykuk1M+ab1sz+Vv&#10;AAAA//8DAFBLAwQUAAYACAAAACEAyvSJFucAAAAZAQAADwAAAGRycy9kb3ducmV2LnhtbEyPTUvD&#10;QBCG74L/YZmCt3aTpUmTNJtiCx7UU6t43ma3SWh2NmS3bfTXO4Kgtxmel/ej3Ey2Z1cz+s6hhHgR&#10;ATNYO91hI+H97WmeAfNBoVa9QyPh03jYVPd3pSq0u+HeXA+hYWSCvlAS2hCGgnNft8Yqv3CDQWIn&#10;N1oV6B0brkd1I3PbcxFFKbeqQ0po1WB2ranPh4ul3NftUogPsU3O/dfuRZ2SQbtnKR9m0+MaWDBT&#10;+BPDT32qDhV1OroLas96CXOR58uU5gS64zhL8iwFRkICq1VG4PgLqAbwquT/F1XfAAAA//8DAFBL&#10;AQItABQABgAIAAAAIQC2gziS/gAAAOEBAAATAAAAAAAAAAAAAAAAAAAAAABbQ29udGVudF9UeXBl&#10;c10ueG1sUEsBAi0AFAAGAAgAAAAhADj9If/WAAAAlAEAAAsAAAAAAAAAAAAAAAAALwEAAF9yZWxz&#10;Ly5yZWxzUEsBAi0AFAAGAAgAAAAhADlVP5CTAgAAhQUAAA4AAAAAAAAAAAAAAAAALgIAAGRycy9l&#10;Mm9Eb2MueG1sUEsBAi0AFAAGAAgAAAAhAMr0iRbnAAAAGQEAAA8AAAAAAAAAAAAAAAAA7QQAAGRy&#10;cy9kb3ducmV2LnhtbFBLBQYAAAAABAAEAPMAAAABBgAAAAA=&#10;" filled="f" strokecolor="red" strokeweight="2pt"/>
            </w:pict>
          </mc:Fallback>
        </mc:AlternateContent>
      </w:r>
      <w:r w:rsidR="007527CC">
        <w:t xml:space="preserve">Coursework Marking Grid </w:t>
      </w:r>
      <w:r w:rsidR="00420B40">
        <w:t>–</w:t>
      </w:r>
      <w:r w:rsidR="007527CC">
        <w:t xml:space="preserve"> </w:t>
      </w:r>
      <w:r w:rsidR="00301EFA">
        <w:t xml:space="preserve">Data Visualisation – </w:t>
      </w:r>
      <w:r w:rsidR="005529B1">
        <w:t xml:space="preserve">Part </w:t>
      </w:r>
      <w:r w:rsidR="00301EFA">
        <w:t>1</w:t>
      </w:r>
    </w:p>
    <w:p w:rsidR="006503B9" w:rsidRDefault="006503B9" w:rsidP="006503B9">
      <w:pPr>
        <w:pStyle w:val="Heading2"/>
        <w:rPr>
          <w:u w:val="single"/>
        </w:rPr>
      </w:pPr>
      <w:r>
        <w:t>Name</w:t>
      </w:r>
      <w:r w:rsidRPr="000001B8">
        <w:rPr>
          <w:u w:val="single"/>
        </w:rPr>
        <w:tab/>
      </w:r>
      <w:r w:rsidR="00814DF6">
        <w:rPr>
          <w:u w:val="single"/>
        </w:rPr>
        <w:t>Ben Atkins</w:t>
      </w:r>
      <w:r w:rsidR="005A043B">
        <w:rPr>
          <w:u w:val="single"/>
        </w:rPr>
        <w:tab/>
      </w:r>
      <w:r w:rsidR="005A043B">
        <w:rPr>
          <w:u w:val="single"/>
        </w:rPr>
        <w:tab/>
      </w:r>
      <w:r w:rsidR="005A043B">
        <w:rPr>
          <w:u w:val="single"/>
        </w:rPr>
        <w:tab/>
      </w:r>
      <w:r w:rsidR="005A043B">
        <w:rPr>
          <w:u w:val="single"/>
        </w:rPr>
        <w:tab/>
      </w:r>
      <w:r w:rsidR="005A043B">
        <w:rPr>
          <w:u w:val="single"/>
        </w:rPr>
        <w:tab/>
      </w:r>
      <w:r w:rsidR="005A043B">
        <w:rPr>
          <w:u w:val="single"/>
        </w:rPr>
        <w:tab/>
      </w:r>
      <w:r w:rsidR="00583243">
        <w:rPr>
          <w:u w:val="single"/>
        </w:rPr>
        <w:tab/>
      </w:r>
      <w:r w:rsidR="00583243">
        <w:rPr>
          <w:u w:val="single"/>
        </w:rPr>
        <w:tab/>
      </w:r>
      <w:r w:rsidR="00583243">
        <w:rPr>
          <w:u w:val="single"/>
        </w:rPr>
        <w:tab/>
      </w:r>
      <w:r w:rsidR="00583243">
        <w:rPr>
          <w:u w:val="single"/>
        </w:rPr>
        <w:tab/>
      </w:r>
      <w:r w:rsidR="00583243">
        <w:rPr>
          <w:u w:val="single"/>
        </w:rPr>
        <w:tab/>
      </w:r>
      <w:bookmarkStart w:id="0" w:name="_GoBack"/>
      <w:bookmarkEnd w:id="0"/>
      <w:r w:rsidR="00583243">
        <w:t xml:space="preserve">Grade </w:t>
      </w:r>
      <w:r w:rsidR="00583243">
        <w:tab/>
        <w:t>62%</w:t>
      </w:r>
    </w:p>
    <w:tbl>
      <w:tblPr>
        <w:tblStyle w:val="TableGrid"/>
        <w:tblpPr w:leftFromText="180" w:rightFromText="180" w:vertAnchor="page" w:horzAnchor="margin" w:tblpY="1756"/>
        <w:tblW w:w="0" w:type="auto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</w:tblBorders>
        <w:tblLook w:val="01E0" w:firstRow="1" w:lastRow="1" w:firstColumn="1" w:lastColumn="1" w:noHBand="0" w:noVBand="0"/>
      </w:tblPr>
      <w:tblGrid>
        <w:gridCol w:w="1836"/>
        <w:gridCol w:w="1853"/>
        <w:gridCol w:w="1853"/>
        <w:gridCol w:w="1838"/>
        <w:gridCol w:w="1961"/>
        <w:gridCol w:w="1728"/>
        <w:gridCol w:w="1861"/>
      </w:tblGrid>
      <w:tr w:rsidR="00402154" w:rsidTr="003E0EBA">
        <w:tc>
          <w:tcPr>
            <w:tcW w:w="1836" w:type="dxa"/>
            <w:tcBorders>
              <w:top w:val="double" w:sz="4" w:space="0" w:color="auto"/>
              <w:bottom w:val="double" w:sz="4" w:space="0" w:color="auto"/>
              <w:right w:val="double" w:sz="4" w:space="0" w:color="auto"/>
            </w:tcBorders>
          </w:tcPr>
          <w:p w:rsidR="00402154" w:rsidRPr="00C10FAF" w:rsidRDefault="00402154" w:rsidP="00402154">
            <w:pPr>
              <w:rPr>
                <w:smallCaps/>
              </w:rPr>
            </w:pPr>
            <w:r>
              <w:rPr>
                <w:smallCaps/>
              </w:rPr>
              <w:t>Question</w:t>
            </w:r>
          </w:p>
        </w:tc>
        <w:tc>
          <w:tcPr>
            <w:tcW w:w="1853" w:type="dxa"/>
            <w:tcBorders>
              <w:top w:val="double" w:sz="4" w:space="0" w:color="auto"/>
              <w:left w:val="double" w:sz="4" w:space="0" w:color="auto"/>
              <w:bottom w:val="double" w:sz="4" w:space="0" w:color="auto"/>
            </w:tcBorders>
          </w:tcPr>
          <w:p w:rsidR="00402154" w:rsidRDefault="00402154" w:rsidP="00402154">
            <w:pPr>
              <w:jc w:val="center"/>
              <w:rPr>
                <w:smallCaps/>
              </w:rPr>
            </w:pPr>
            <w:r w:rsidRPr="00C10FAF">
              <w:rPr>
                <w:smallCaps/>
              </w:rPr>
              <w:t>Exceptional</w:t>
            </w:r>
          </w:p>
          <w:p w:rsidR="00402154" w:rsidRDefault="00402154" w:rsidP="00402154">
            <w:pPr>
              <w:jc w:val="center"/>
              <w:rPr>
                <w:smallCaps/>
              </w:rPr>
            </w:pPr>
          </w:p>
          <w:p w:rsidR="00402154" w:rsidRPr="00C10FAF" w:rsidRDefault="00402154" w:rsidP="00402154">
            <w:pPr>
              <w:jc w:val="center"/>
              <w:rPr>
                <w:smallCaps/>
              </w:rPr>
            </w:pPr>
            <w:r>
              <w:rPr>
                <w:smallCaps/>
              </w:rPr>
              <w:t>6</w:t>
            </w:r>
          </w:p>
        </w:tc>
        <w:tc>
          <w:tcPr>
            <w:tcW w:w="1853" w:type="dxa"/>
            <w:tcBorders>
              <w:top w:val="double" w:sz="4" w:space="0" w:color="auto"/>
              <w:bottom w:val="double" w:sz="4" w:space="0" w:color="auto"/>
            </w:tcBorders>
          </w:tcPr>
          <w:p w:rsidR="00402154" w:rsidRDefault="00402154" w:rsidP="00402154">
            <w:pPr>
              <w:jc w:val="center"/>
              <w:rPr>
                <w:smallCaps/>
              </w:rPr>
            </w:pPr>
            <w:r w:rsidRPr="00C10FAF">
              <w:rPr>
                <w:smallCaps/>
              </w:rPr>
              <w:t>Meritorious</w:t>
            </w:r>
          </w:p>
          <w:p w:rsidR="00402154" w:rsidRDefault="00402154" w:rsidP="00402154">
            <w:pPr>
              <w:jc w:val="center"/>
              <w:rPr>
                <w:smallCaps/>
              </w:rPr>
            </w:pPr>
          </w:p>
          <w:p w:rsidR="00402154" w:rsidRPr="00C10FAF" w:rsidRDefault="00402154" w:rsidP="00402154">
            <w:pPr>
              <w:jc w:val="center"/>
              <w:rPr>
                <w:smallCaps/>
              </w:rPr>
            </w:pPr>
            <w:r>
              <w:rPr>
                <w:smallCaps/>
              </w:rPr>
              <w:t>5</w:t>
            </w:r>
          </w:p>
        </w:tc>
        <w:tc>
          <w:tcPr>
            <w:tcW w:w="1838" w:type="dxa"/>
            <w:tcBorders>
              <w:top w:val="double" w:sz="4" w:space="0" w:color="auto"/>
              <w:bottom w:val="double" w:sz="4" w:space="0" w:color="auto"/>
            </w:tcBorders>
          </w:tcPr>
          <w:p w:rsidR="00402154" w:rsidRDefault="00402154" w:rsidP="00402154">
            <w:pPr>
              <w:jc w:val="center"/>
              <w:rPr>
                <w:smallCaps/>
              </w:rPr>
            </w:pPr>
            <w:r w:rsidRPr="00C10FAF">
              <w:rPr>
                <w:smallCaps/>
              </w:rPr>
              <w:t>Highly Competent</w:t>
            </w:r>
          </w:p>
          <w:p w:rsidR="00402154" w:rsidRPr="00C10FAF" w:rsidRDefault="00402154" w:rsidP="00402154">
            <w:pPr>
              <w:jc w:val="center"/>
              <w:rPr>
                <w:smallCaps/>
              </w:rPr>
            </w:pPr>
            <w:r>
              <w:rPr>
                <w:smallCaps/>
              </w:rPr>
              <w:t>4</w:t>
            </w:r>
          </w:p>
        </w:tc>
        <w:tc>
          <w:tcPr>
            <w:tcW w:w="1961" w:type="dxa"/>
            <w:tcBorders>
              <w:top w:val="double" w:sz="4" w:space="0" w:color="auto"/>
              <w:bottom w:val="double" w:sz="4" w:space="0" w:color="auto"/>
            </w:tcBorders>
          </w:tcPr>
          <w:p w:rsidR="00402154" w:rsidRDefault="00402154" w:rsidP="00402154">
            <w:pPr>
              <w:jc w:val="center"/>
              <w:rPr>
                <w:smallCaps/>
              </w:rPr>
            </w:pPr>
            <w:r w:rsidRPr="00C10FAF">
              <w:rPr>
                <w:smallCaps/>
              </w:rPr>
              <w:t>Competent</w:t>
            </w:r>
          </w:p>
          <w:p w:rsidR="00402154" w:rsidRDefault="00402154" w:rsidP="00402154">
            <w:pPr>
              <w:jc w:val="center"/>
              <w:rPr>
                <w:smallCaps/>
              </w:rPr>
            </w:pPr>
          </w:p>
          <w:p w:rsidR="00402154" w:rsidRPr="00C10FAF" w:rsidRDefault="00402154" w:rsidP="00402154">
            <w:pPr>
              <w:jc w:val="center"/>
              <w:rPr>
                <w:smallCaps/>
              </w:rPr>
            </w:pPr>
            <w:r>
              <w:rPr>
                <w:smallCaps/>
              </w:rPr>
              <w:t>3</w:t>
            </w:r>
          </w:p>
        </w:tc>
        <w:tc>
          <w:tcPr>
            <w:tcW w:w="1728" w:type="dxa"/>
            <w:tcBorders>
              <w:top w:val="double" w:sz="4" w:space="0" w:color="auto"/>
              <w:bottom w:val="double" w:sz="4" w:space="0" w:color="auto"/>
            </w:tcBorders>
          </w:tcPr>
          <w:p w:rsidR="00402154" w:rsidRDefault="00402154" w:rsidP="00402154">
            <w:pPr>
              <w:jc w:val="center"/>
              <w:rPr>
                <w:smallCaps/>
              </w:rPr>
            </w:pPr>
            <w:r w:rsidRPr="00C10FAF">
              <w:rPr>
                <w:smallCaps/>
              </w:rPr>
              <w:t>Pass</w:t>
            </w:r>
          </w:p>
          <w:p w:rsidR="00402154" w:rsidRDefault="00402154" w:rsidP="00402154">
            <w:pPr>
              <w:jc w:val="center"/>
              <w:rPr>
                <w:smallCaps/>
              </w:rPr>
            </w:pPr>
          </w:p>
          <w:p w:rsidR="00402154" w:rsidRPr="00C10FAF" w:rsidRDefault="00402154" w:rsidP="00402154">
            <w:pPr>
              <w:jc w:val="center"/>
              <w:rPr>
                <w:smallCaps/>
              </w:rPr>
            </w:pPr>
            <w:r>
              <w:rPr>
                <w:smallCaps/>
              </w:rPr>
              <w:t>2</w:t>
            </w:r>
          </w:p>
        </w:tc>
        <w:tc>
          <w:tcPr>
            <w:tcW w:w="1861" w:type="dxa"/>
            <w:tcBorders>
              <w:top w:val="double" w:sz="4" w:space="0" w:color="auto"/>
              <w:bottom w:val="double" w:sz="4" w:space="0" w:color="auto"/>
            </w:tcBorders>
          </w:tcPr>
          <w:p w:rsidR="00402154" w:rsidRDefault="00402154" w:rsidP="00402154">
            <w:pPr>
              <w:jc w:val="center"/>
              <w:rPr>
                <w:smallCaps/>
              </w:rPr>
            </w:pPr>
            <w:r w:rsidRPr="00C10FAF">
              <w:rPr>
                <w:smallCaps/>
              </w:rPr>
              <w:t>Fail</w:t>
            </w:r>
          </w:p>
          <w:p w:rsidR="00402154" w:rsidRDefault="00402154" w:rsidP="00402154">
            <w:pPr>
              <w:jc w:val="center"/>
              <w:rPr>
                <w:smallCaps/>
              </w:rPr>
            </w:pPr>
          </w:p>
          <w:p w:rsidR="00402154" w:rsidRPr="00C10FAF" w:rsidRDefault="00402154" w:rsidP="00402154">
            <w:pPr>
              <w:jc w:val="center"/>
              <w:rPr>
                <w:smallCaps/>
              </w:rPr>
            </w:pPr>
            <w:r>
              <w:rPr>
                <w:smallCaps/>
              </w:rPr>
              <w:t>1</w:t>
            </w:r>
          </w:p>
        </w:tc>
      </w:tr>
      <w:tr w:rsidR="000018CB" w:rsidTr="003E0EBA">
        <w:tc>
          <w:tcPr>
            <w:tcW w:w="1836" w:type="dxa"/>
            <w:tcBorders>
              <w:top w:val="double" w:sz="4" w:space="0" w:color="auto"/>
              <w:right w:val="double" w:sz="4" w:space="0" w:color="auto"/>
            </w:tcBorders>
          </w:tcPr>
          <w:p w:rsidR="000018CB" w:rsidRDefault="000018CB" w:rsidP="000018CB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Description of what is right with the original poster</w:t>
            </w:r>
          </w:p>
          <w:p w:rsidR="000018CB" w:rsidRPr="004057BA" w:rsidRDefault="000018CB" w:rsidP="000018CB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(20%)</w:t>
            </w:r>
          </w:p>
        </w:tc>
        <w:tc>
          <w:tcPr>
            <w:tcW w:w="1853" w:type="dxa"/>
            <w:tcBorders>
              <w:top w:val="double" w:sz="4" w:space="0" w:color="auto"/>
              <w:left w:val="double" w:sz="4" w:space="0" w:color="auto"/>
            </w:tcBorders>
          </w:tcPr>
          <w:p w:rsidR="000018CB" w:rsidRPr="004057BA" w:rsidRDefault="000018CB" w:rsidP="000018CB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Provides detailed breakdown of cognition in data presentation</w:t>
            </w:r>
          </w:p>
        </w:tc>
        <w:tc>
          <w:tcPr>
            <w:tcW w:w="1853" w:type="dxa"/>
            <w:tcBorders>
              <w:top w:val="double" w:sz="4" w:space="0" w:color="auto"/>
            </w:tcBorders>
          </w:tcPr>
          <w:p w:rsidR="000018CB" w:rsidRPr="004057BA" w:rsidRDefault="000018CB" w:rsidP="000018CB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Identifies a wide range of good points </w:t>
            </w:r>
          </w:p>
        </w:tc>
        <w:tc>
          <w:tcPr>
            <w:tcW w:w="1838" w:type="dxa"/>
            <w:tcBorders>
              <w:top w:val="double" w:sz="4" w:space="0" w:color="auto"/>
            </w:tcBorders>
          </w:tcPr>
          <w:p w:rsidR="000018CB" w:rsidRPr="004057BA" w:rsidRDefault="000018CB" w:rsidP="000018CB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Explains the main good points in terms of cognitive processes</w:t>
            </w:r>
          </w:p>
        </w:tc>
        <w:tc>
          <w:tcPr>
            <w:tcW w:w="1961" w:type="dxa"/>
            <w:tcBorders>
              <w:top w:val="double" w:sz="4" w:space="0" w:color="auto"/>
            </w:tcBorders>
          </w:tcPr>
          <w:p w:rsidR="000018CB" w:rsidRPr="004057BA" w:rsidRDefault="00EA2256" w:rsidP="000018CB">
            <w:pPr>
              <w:rPr>
                <w:sz w:val="20"/>
                <w:szCs w:val="20"/>
              </w:rPr>
            </w:pPr>
            <w:r>
              <w:rPr>
                <w:smallCaps/>
                <w:noProof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59264" behindDoc="0" locked="0" layoutInCell="1" allowOverlap="1">
                      <wp:simplePos x="0" y="0"/>
                      <wp:positionH relativeFrom="column">
                        <wp:posOffset>33020</wp:posOffset>
                      </wp:positionH>
                      <wp:positionV relativeFrom="paragraph">
                        <wp:posOffset>-14605</wp:posOffset>
                      </wp:positionV>
                      <wp:extent cx="1066800" cy="622300"/>
                      <wp:effectExtent l="0" t="0" r="19050" b="25400"/>
                      <wp:wrapNone/>
                      <wp:docPr id="1" name="Oval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066800" cy="622300"/>
                              </a:xfrm>
                              <a:prstGeom prst="ellipse">
                                <a:avLst/>
                              </a:prstGeom>
                              <a:noFill/>
                              <a:ln>
                                <a:solidFill>
                                  <a:srgbClr val="FF0000"/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oval w14:anchorId="79E6BEB6" id="Oval 1" o:spid="_x0000_s1026" style="position:absolute;margin-left:2.6pt;margin-top:-1.15pt;width:84pt;height:49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y3lfmkgIAAIMFAAAOAAAAZHJzL2Uyb0RvYy54bWysVM1u2zAMvg/YOwi6r3ayNuuMOkXQIsOA&#10;Yi3WDj0rshQLkEVNUuJkTz9Kst1gLXYY5oNMiuTHH5G8uj50muyF8wpMTWdnJSXCcGiU2db0x9P6&#10;wyUlPjDTMA1G1PQoPL1evn931dtKzKEF3QhHEMT4qrc1bUOwVVF43oqO+TOwwqBQgutYQNZti8ax&#10;HtE7XczLclH04BrrgAvv8fY2C+ky4UspeLiX0otAdE0xtpBOl85NPIvlFau2jtlW8SEM9g9RdEwZ&#10;dDpB3bLAyM6pV1Cd4g48yHDGoStASsVFygGzmZV/ZPPYMitSLlgcb6cy+f8Hy7/tHxxRDb4dJYZ1&#10;+ET3e6bJLFamt75ChUf74AbOIxnTPEjXxT8mQA6pmsepmuIQCMfLWblYXJZYdI6yxXz+EWmEKV6s&#10;rfPhi4CORKKmQmtlfUyYVWx/50PWHrXitYG10hrvWaVNPD1o1cS7xLjt5kY7ggnUdL0u8Rs8nqih&#10;/2haxORyOokKRy0y7HchsSCYwDxFklpRTLCMc2HCLIta1ojs7eLUWWzeaJGS1QYBI7LEKCfsAWDU&#10;zCAjds570I+mInXyZFz+LbBsPFkkz2DCZNwpA+4tAI1ZDZ6z/likXJpYpQ00R2wXB3mOvOVrhU93&#10;x3x4YA4HB18bl0G4x0Nq6GsKA0VJC+7XW/dRH/sZpZT0OIg19T93zAlK9FeDnf55dn4eJzcx5xef&#10;5si4U8nmVGJ23Q3g62M3Y3SJjPpBj6R00D3jzlhFryhihqPvmvLgRuYm5AWBW4eL1Sqp4bRaFu7M&#10;o+URPFY19uXT4Zk5O/RvwM7/BuPQvurhrBstDax2AaRKDf5S16HeOOmpcYatFFfJKZ+0Xnbn8jcA&#10;AAD//wMAUEsDBBQABgAIAAAAIQDI7wf22wAAAAcBAAAPAAAAZHJzL2Rvd25yZXYueG1sTI7NTsMw&#10;EITvSLyDtUjcWgeXUAhxKlqJA3CiVD1v420S1V5HsdsGnh73BMf50cxXLkZnxYmG0HnWcDfNQBDX&#10;3nTcaNh8vU4eQYSIbNB6Jg3fFGBRXV+VWBh/5k86rWMj0giHAjW0MfaFlKFuyWGY+p44ZXs/OIxJ&#10;Do00A57TuLNSZdmDdNhxemixp1VL9WF9dOn3Y3mv1FYt84P9Wb3jPu+Nf9P69mZ8eQYRaYx/Zbjg&#10;J3SoEtPOH9kEYTXkKhU1TNQMxCWez5Kx0/CUz0FWpfzPX/0CAAD//wMAUEsBAi0AFAAGAAgAAAAh&#10;ALaDOJL+AAAA4QEAABMAAAAAAAAAAAAAAAAAAAAAAFtDb250ZW50X1R5cGVzXS54bWxQSwECLQAU&#10;AAYACAAAACEAOP0h/9YAAACUAQAACwAAAAAAAAAAAAAAAAAvAQAAX3JlbHMvLnJlbHNQSwECLQAU&#10;AAYACAAAACEAct5X5pICAACDBQAADgAAAAAAAAAAAAAAAAAuAgAAZHJzL2Uyb0RvYy54bWxQSwEC&#10;LQAUAAYACAAAACEAyO8H9tsAAAAHAQAADwAAAAAAAAAAAAAAAADsBAAAZHJzL2Rvd25yZXYueG1s&#10;UEsFBgAAAAAEAAQA8wAAAPQFAAAAAA==&#10;" filled="f" strokecolor="red" strokeweight="2pt"/>
                  </w:pict>
                </mc:Fallback>
              </mc:AlternateContent>
            </w:r>
            <w:r w:rsidR="000018CB">
              <w:rPr>
                <w:sz w:val="20"/>
                <w:szCs w:val="20"/>
              </w:rPr>
              <w:t>Identifies three to six good points</w:t>
            </w:r>
          </w:p>
        </w:tc>
        <w:tc>
          <w:tcPr>
            <w:tcW w:w="1728" w:type="dxa"/>
            <w:tcBorders>
              <w:top w:val="double" w:sz="4" w:space="0" w:color="auto"/>
            </w:tcBorders>
          </w:tcPr>
          <w:p w:rsidR="000018CB" w:rsidRPr="004057BA" w:rsidRDefault="000018CB" w:rsidP="000018CB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Identifies one or two obvious good points</w:t>
            </w:r>
          </w:p>
        </w:tc>
        <w:tc>
          <w:tcPr>
            <w:tcW w:w="1861" w:type="dxa"/>
            <w:tcBorders>
              <w:top w:val="double" w:sz="4" w:space="0" w:color="auto"/>
            </w:tcBorders>
          </w:tcPr>
          <w:p w:rsidR="000018CB" w:rsidRPr="004057BA" w:rsidRDefault="000018CB" w:rsidP="000018CB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Provides no ideas relating to the good points of the poster</w:t>
            </w:r>
          </w:p>
        </w:tc>
      </w:tr>
      <w:tr w:rsidR="000018CB" w:rsidTr="003E0EBA">
        <w:tc>
          <w:tcPr>
            <w:tcW w:w="1836" w:type="dxa"/>
            <w:tcBorders>
              <w:right w:val="double" w:sz="4" w:space="0" w:color="auto"/>
            </w:tcBorders>
          </w:tcPr>
          <w:p w:rsidR="000018CB" w:rsidRDefault="000018CB" w:rsidP="000018CB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Description of what is wrong with the original poster</w:t>
            </w:r>
          </w:p>
          <w:p w:rsidR="000018CB" w:rsidRPr="004057BA" w:rsidRDefault="000018CB" w:rsidP="000018CB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(20%)</w:t>
            </w:r>
          </w:p>
        </w:tc>
        <w:tc>
          <w:tcPr>
            <w:tcW w:w="1853" w:type="dxa"/>
            <w:tcBorders>
              <w:left w:val="double" w:sz="4" w:space="0" w:color="auto"/>
            </w:tcBorders>
          </w:tcPr>
          <w:p w:rsidR="000018CB" w:rsidRPr="004057BA" w:rsidRDefault="000018CB" w:rsidP="000018CB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Provides detailed breakdown of cognitive errors in data presentation</w:t>
            </w:r>
          </w:p>
        </w:tc>
        <w:tc>
          <w:tcPr>
            <w:tcW w:w="1853" w:type="dxa"/>
          </w:tcPr>
          <w:p w:rsidR="000018CB" w:rsidRPr="004057BA" w:rsidRDefault="000018CB" w:rsidP="000018CB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Identifies a wide range of problems </w:t>
            </w:r>
          </w:p>
        </w:tc>
        <w:tc>
          <w:tcPr>
            <w:tcW w:w="1838" w:type="dxa"/>
          </w:tcPr>
          <w:p w:rsidR="000018CB" w:rsidRPr="004057BA" w:rsidRDefault="000018CB" w:rsidP="000018CB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Explains the main problems in terms of cognitive processes</w:t>
            </w:r>
          </w:p>
        </w:tc>
        <w:tc>
          <w:tcPr>
            <w:tcW w:w="1961" w:type="dxa"/>
          </w:tcPr>
          <w:p w:rsidR="000018CB" w:rsidRPr="004057BA" w:rsidRDefault="00EA2256" w:rsidP="000018CB">
            <w:pPr>
              <w:rPr>
                <w:sz w:val="20"/>
                <w:szCs w:val="20"/>
              </w:rPr>
            </w:pPr>
            <w:r>
              <w:rPr>
                <w:smallCaps/>
                <w:noProof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61312" behindDoc="0" locked="0" layoutInCell="1" allowOverlap="1" wp14:anchorId="23EFBD66" wp14:editId="3F41B3EB">
                      <wp:simplePos x="0" y="0"/>
                      <wp:positionH relativeFrom="column">
                        <wp:posOffset>42545</wp:posOffset>
                      </wp:positionH>
                      <wp:positionV relativeFrom="paragraph">
                        <wp:posOffset>-2540</wp:posOffset>
                      </wp:positionV>
                      <wp:extent cx="1066800" cy="622300"/>
                      <wp:effectExtent l="0" t="0" r="19050" b="25400"/>
                      <wp:wrapNone/>
                      <wp:docPr id="2" name="Oval 2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066800" cy="622300"/>
                              </a:xfrm>
                              <a:prstGeom prst="ellipse">
                                <a:avLst/>
                              </a:prstGeom>
                              <a:noFill/>
                              <a:ln>
                                <a:solidFill>
                                  <a:srgbClr val="FF0000"/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oval w14:anchorId="1F527C10" id="Oval 2" o:spid="_x0000_s1026" style="position:absolute;margin-left:3.35pt;margin-top:-.2pt;width:84pt;height:49pt;z-index:251661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i4vKTkgIAAIMFAAAOAAAAZHJzL2Uyb0RvYy54bWysVMFu2zAMvQ/YPwi6r3a8NuuCOkXQIsOA&#10;Yi3WDj0rshQLkEVNUuJkXz9Kst1gLXYYloNCiuSjHk3y6vrQabIXziswNZ2dlZQIw6FRZlvTH0/r&#10;D5eU+MBMwzQYUdOj8PR6+f7dVW8XooIWdCMcQRDjF72taRuCXRSF563omD8DKwwaJbiOBVTdtmgc&#10;6xG900VVlvOiB9dYB1x4j7e32UiXCV9KwcO9lF4EomuKbwvpdOncxLNYXrHF1jHbKj48g/3DKzqm&#10;DCadoG5ZYGTn1CuoTnEHHmQ449AVIKXiInFANrPyDzaPLbMiccHieDuVyf8/WP5t/+CIampaUWJY&#10;h5/ofs80qWJleusX6PBoH9ygeRQjzYN0XfxHAuSQqnmcqikOgXC8nJXz+WWJRedom1fVR5QRpniJ&#10;ts6HLwI6EoWaCq2V9ZEwW7D9nQ/Ze/SK1wbWSmu8Zwtt4ulBqybeJcVtNzfaESRQ0/W6xN+Q8cQN&#10;88fQIpLLdJIUjlpk2O9CYkGQQJVeklpRTLCMc2HCLJta1oic7eI0WWzeGJHIaoOAEVniKyfsAWD0&#10;zCAjduY9+MdQkTp5Ci7/9rAcPEWkzGDCFNwpA+4tAI2shszZfyxSLk2s0gaaI7aLgzxH3vK1wk93&#10;x3x4YA4HB782LoNwj4fU0NcUBomSFtyvt+6jP/YzWinpcRBr6n/umBOU6K8GO/3z7Pw8Tm5Szi8+&#10;Vai4U8vm1GJ23Q3g15/h2rE8idE/6FGUDrpn3BmrmBVNzHDMXVMe3KjchLwgcOtwsVolN5xWy8Kd&#10;ebQ8gseqxr58OjwzZ4f+Ddj532Ac2lc9nH1jpIHVLoBUqcFf6jrUGyc9Nc6wleIqOdWT18vuXP4G&#10;AAD//wMAUEsDBBQABgAIAAAAIQBtSUYY2wAAAAYBAAAPAAAAZHJzL2Rvd25yZXYueG1sTI7BTsMw&#10;EETvSPyDtUjcWocoTUqIU9FKHIATBfW8jbdJVHsdxW4b+HrcExxHM3rzqtVkjTjT6HvHCh7mCQji&#10;xumeWwVfny+zJQgfkDUax6Tgmzys6tubCkvtLvxB521oRYSwL1FBF8JQSumbjiz6uRuIY3dwo8UQ&#10;49hKPeIlwq2RaZLk0mLP8aHDgTYdNcftycbf93WWprt0vTian80bHhaDdq9K3d9Nz08gAk3hbwxX&#10;/agOdXTauxNrL4yCvIhDBbMMxLUtspj3Ch6LHGRdyf/69S8AAAD//wMAUEsBAi0AFAAGAAgAAAAh&#10;ALaDOJL+AAAA4QEAABMAAAAAAAAAAAAAAAAAAAAAAFtDb250ZW50X1R5cGVzXS54bWxQSwECLQAU&#10;AAYACAAAACEAOP0h/9YAAACUAQAACwAAAAAAAAAAAAAAAAAvAQAAX3JlbHMvLnJlbHNQSwECLQAU&#10;AAYACAAAACEAouLyk5ICAACDBQAADgAAAAAAAAAAAAAAAAAuAgAAZHJzL2Uyb0RvYy54bWxQSwEC&#10;LQAUAAYACAAAACEAbUlGGNsAAAAGAQAADwAAAAAAAAAAAAAAAADsBAAAZHJzL2Rvd25yZXYueG1s&#10;UEsFBgAAAAAEAAQA8wAAAPQFAAAAAA==&#10;" filled="f" strokecolor="red" strokeweight="2pt"/>
                  </w:pict>
                </mc:Fallback>
              </mc:AlternateContent>
            </w:r>
            <w:r w:rsidR="000018CB">
              <w:rPr>
                <w:sz w:val="20"/>
                <w:szCs w:val="20"/>
              </w:rPr>
              <w:t>Identifies three to six problems</w:t>
            </w:r>
          </w:p>
        </w:tc>
        <w:tc>
          <w:tcPr>
            <w:tcW w:w="1728" w:type="dxa"/>
          </w:tcPr>
          <w:p w:rsidR="000018CB" w:rsidRPr="004057BA" w:rsidRDefault="000018CB" w:rsidP="000018CB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Identifies one or two obvious problems</w:t>
            </w:r>
          </w:p>
        </w:tc>
        <w:tc>
          <w:tcPr>
            <w:tcW w:w="1861" w:type="dxa"/>
          </w:tcPr>
          <w:p w:rsidR="000018CB" w:rsidRPr="004057BA" w:rsidRDefault="000018CB" w:rsidP="000018CB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Provides no reasons why the original poster was weak</w:t>
            </w:r>
          </w:p>
        </w:tc>
      </w:tr>
      <w:tr w:rsidR="000018CB" w:rsidTr="003E0EBA">
        <w:tc>
          <w:tcPr>
            <w:tcW w:w="1836" w:type="dxa"/>
            <w:tcBorders>
              <w:right w:val="double" w:sz="4" w:space="0" w:color="auto"/>
            </w:tcBorders>
          </w:tcPr>
          <w:p w:rsidR="000018CB" w:rsidRDefault="000018CB" w:rsidP="000018CB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Suggestion of improvements</w:t>
            </w:r>
          </w:p>
          <w:p w:rsidR="000018CB" w:rsidRDefault="000018CB" w:rsidP="000018CB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(30%)</w:t>
            </w:r>
          </w:p>
        </w:tc>
        <w:tc>
          <w:tcPr>
            <w:tcW w:w="1853" w:type="dxa"/>
            <w:tcBorders>
              <w:left w:val="double" w:sz="4" w:space="0" w:color="auto"/>
            </w:tcBorders>
          </w:tcPr>
          <w:p w:rsidR="000018CB" w:rsidRPr="004057BA" w:rsidRDefault="000018CB" w:rsidP="000018CB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Provides detailed breakdown of cognitive support in data presentation</w:t>
            </w:r>
          </w:p>
        </w:tc>
        <w:tc>
          <w:tcPr>
            <w:tcW w:w="1853" w:type="dxa"/>
          </w:tcPr>
          <w:p w:rsidR="000018CB" w:rsidRPr="004057BA" w:rsidRDefault="000018CB" w:rsidP="000018CB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Suggests a wide range of justified improvements</w:t>
            </w:r>
          </w:p>
        </w:tc>
        <w:tc>
          <w:tcPr>
            <w:tcW w:w="1838" w:type="dxa"/>
          </w:tcPr>
          <w:p w:rsidR="000018CB" w:rsidRPr="004057BA" w:rsidRDefault="000018CB" w:rsidP="000018CB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Justifies the main improvements in terms of cognitive processes</w:t>
            </w:r>
          </w:p>
        </w:tc>
        <w:tc>
          <w:tcPr>
            <w:tcW w:w="1961" w:type="dxa"/>
          </w:tcPr>
          <w:p w:rsidR="000018CB" w:rsidRPr="004057BA" w:rsidRDefault="00EA2256" w:rsidP="000018CB">
            <w:pPr>
              <w:rPr>
                <w:sz w:val="20"/>
                <w:szCs w:val="20"/>
              </w:rPr>
            </w:pPr>
            <w:r>
              <w:rPr>
                <w:smallCaps/>
                <w:noProof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63360" behindDoc="0" locked="0" layoutInCell="1" allowOverlap="1" wp14:anchorId="23EFBD66" wp14:editId="3F41B3EB">
                      <wp:simplePos x="0" y="0"/>
                      <wp:positionH relativeFrom="column">
                        <wp:posOffset>44133</wp:posOffset>
                      </wp:positionH>
                      <wp:positionV relativeFrom="paragraph">
                        <wp:posOffset>-5715</wp:posOffset>
                      </wp:positionV>
                      <wp:extent cx="1066800" cy="622300"/>
                      <wp:effectExtent l="0" t="0" r="19050" b="25400"/>
                      <wp:wrapNone/>
                      <wp:docPr id="3" name="Oval 3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066800" cy="622300"/>
                              </a:xfrm>
                              <a:prstGeom prst="ellipse">
                                <a:avLst/>
                              </a:prstGeom>
                              <a:noFill/>
                              <a:ln>
                                <a:solidFill>
                                  <a:srgbClr val="FF0000"/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oval w14:anchorId="082F0BF5" id="Oval 3" o:spid="_x0000_s1026" style="position:absolute;margin-left:3.5pt;margin-top:-.45pt;width:84pt;height:49pt;z-index:2516633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CW6/kwIAAIMFAAAOAAAAZHJzL2Uyb0RvYy54bWysVMFu2zAMvQ/YPwi6r3bSNuuCOkXQIsOA&#10;og3WDj0rshQLkEVNUuJkXz9Kst1gLXYYloNCiuSjHk3y+ubQarIXziswFZ2clZQIw6FWZlvRH8+r&#10;T1eU+MBMzTQYUdGj8PRm8fHDdWfnYgoN6Fo4giDGzztb0SYEOy8KzxvRMn8GVhg0SnAtC6i6bVE7&#10;1iF6q4tpWc6KDlxtHXDhPd7eZSNdJHwpBQ+PUnoRiK4ovi2k06VzE89icc3mW8dso3j/DPYPr2iZ&#10;Mph0hLpjgZGdU2+gWsUdeJDhjENbgJSKi8QB2UzKP9g8NcyKxAWL4+1YJv//YPnDfu2Iqit6Tolh&#10;LX6ixz3T5DxWprN+jg5Pdu16zaMYaR6ka+M/EiCHVM3jWE1xCITj5aScza5KLDpH22w6PUcZYYrX&#10;aOt8+CqgJVGoqNBaWR8Jsznb3/uQvQeveG1gpbTGezbXJp4etKrjXVLcdnOrHUECFV2tSvz1GU/c&#10;MH8MLSK5TCdJ4ahFhv0uJBYECUzTS1IrihGWcS5MmGRTw2qRs12eJovNGyMSWW0QMCJLfOWI3QMM&#10;nhlkwM68e/8YKlInj8Hl3x6Wg8eIlBlMGINbZcC9B6CRVZ85+w9FyqWJVdpAfcR2cZDnyFu+Uvjp&#10;7pkPa+ZwcPBr4zIIj3hIDV1FoZcoacD9eu8++mM/o5WSDgexov7njjlBif5msNO/TC4u4uQm5eLy&#10;8xQVd2rZnFrMrr0F/PoTXDuWJzH6Bz2I0kH7gjtjGbOiiRmOuSvKgxuU25AXBG4dLpbL5IbTalm4&#10;N0+WR/BY1diXz4cX5mzfvwE7/wGGoX3Tw9k3RhpY7gJIlRr8ta59vXHSU+P0WymuklM9eb3uzsVv&#10;AAAA//8DAFBLAwQUAAYACAAAACEAU7q6eNsAAAAGAQAADwAAAGRycy9kb3ducmV2LnhtbEyPwU7D&#10;MBBE70j8g7VI3FqnESE0xKloJQ7AiYI4b+NtEjVeR7HbBr6e7QmOoxnNvClXk+vVicbQeTawmCeg&#10;iGtvO24MfH48zx5AhYhssfdMBr4pwKq6viqxsP7M73TaxkZJCYcCDbQxDoXWoW7JYZj7gVi8vR8d&#10;RpFjo+2IZyl3vU6T5F477FgWWhxo01J92B6d7L6t79L0K11nh/5n84r7bLD+xZjbm+npEVSkKf6F&#10;4YIv6FAJ084f2QbVG8jlSTQwW4K6uHkmemdgmS9AV6X+j1/9AgAA//8DAFBLAQItABQABgAIAAAA&#10;IQC2gziS/gAAAOEBAAATAAAAAAAAAAAAAAAAAAAAAABbQ29udGVudF9UeXBlc10ueG1sUEsBAi0A&#10;FAAGAAgAAAAhADj9If/WAAAAlAEAAAsAAAAAAAAAAAAAAAAALwEAAF9yZWxzLy5yZWxzUEsBAi0A&#10;FAAGAAgAAAAhABIJbr+TAgAAgwUAAA4AAAAAAAAAAAAAAAAALgIAAGRycy9lMm9Eb2MueG1sUEsB&#10;Ai0AFAAGAAgAAAAhAFO6unjbAAAABgEAAA8AAAAAAAAAAAAAAAAA7QQAAGRycy9kb3ducmV2Lnht&#10;bFBLBQYAAAAABAAEAPMAAAD1BQAAAAA=&#10;" filled="f" strokecolor="red" strokeweight="2pt"/>
                  </w:pict>
                </mc:Fallback>
              </mc:AlternateContent>
            </w:r>
            <w:r w:rsidR="000018CB">
              <w:rPr>
                <w:sz w:val="20"/>
                <w:szCs w:val="20"/>
              </w:rPr>
              <w:t>Suggests seven or more improvements; may justify some of them</w:t>
            </w:r>
          </w:p>
        </w:tc>
        <w:tc>
          <w:tcPr>
            <w:tcW w:w="1728" w:type="dxa"/>
          </w:tcPr>
          <w:p w:rsidR="000018CB" w:rsidRPr="004057BA" w:rsidRDefault="000018CB" w:rsidP="000018CB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Suggests three to six appropriate improvements</w:t>
            </w:r>
          </w:p>
        </w:tc>
        <w:tc>
          <w:tcPr>
            <w:tcW w:w="1861" w:type="dxa"/>
          </w:tcPr>
          <w:p w:rsidR="000018CB" w:rsidRPr="004057BA" w:rsidRDefault="000018CB" w:rsidP="000018CB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Makes few suggestions for how to improve the poster</w:t>
            </w:r>
          </w:p>
        </w:tc>
      </w:tr>
      <w:tr w:rsidR="000018CB" w:rsidTr="003E0EBA">
        <w:tc>
          <w:tcPr>
            <w:tcW w:w="1836" w:type="dxa"/>
            <w:tcBorders>
              <w:right w:val="double" w:sz="4" w:space="0" w:color="auto"/>
            </w:tcBorders>
          </w:tcPr>
          <w:p w:rsidR="000018CB" w:rsidRDefault="000018CB" w:rsidP="000018CB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Links to literature (10%)</w:t>
            </w:r>
          </w:p>
        </w:tc>
        <w:tc>
          <w:tcPr>
            <w:tcW w:w="1853" w:type="dxa"/>
            <w:tcBorders>
              <w:left w:val="double" w:sz="4" w:space="0" w:color="auto"/>
            </w:tcBorders>
          </w:tcPr>
          <w:p w:rsidR="000018CB" w:rsidRDefault="000018CB" w:rsidP="000018CB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All points referenced</w:t>
            </w:r>
          </w:p>
        </w:tc>
        <w:tc>
          <w:tcPr>
            <w:tcW w:w="1853" w:type="dxa"/>
          </w:tcPr>
          <w:p w:rsidR="000018CB" w:rsidRDefault="000018CB" w:rsidP="000018CB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Most points referenced</w:t>
            </w:r>
          </w:p>
        </w:tc>
        <w:tc>
          <w:tcPr>
            <w:tcW w:w="1838" w:type="dxa"/>
          </w:tcPr>
          <w:p w:rsidR="000018CB" w:rsidRDefault="00EA2256" w:rsidP="000018CB">
            <w:pPr>
              <w:rPr>
                <w:sz w:val="20"/>
                <w:szCs w:val="20"/>
              </w:rPr>
            </w:pPr>
            <w:r>
              <w:rPr>
                <w:smallCaps/>
                <w:noProof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65408" behindDoc="0" locked="0" layoutInCell="1" allowOverlap="1" wp14:anchorId="23EFBD66" wp14:editId="3F41B3EB">
                      <wp:simplePos x="0" y="0"/>
                      <wp:positionH relativeFrom="column">
                        <wp:posOffset>28575</wp:posOffset>
                      </wp:positionH>
                      <wp:positionV relativeFrom="paragraph">
                        <wp:posOffset>18732</wp:posOffset>
                      </wp:positionV>
                      <wp:extent cx="1066800" cy="342900"/>
                      <wp:effectExtent l="0" t="0" r="19050" b="19050"/>
                      <wp:wrapNone/>
                      <wp:docPr id="4" name="Oval 4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066800" cy="342900"/>
                              </a:xfrm>
                              <a:prstGeom prst="ellipse">
                                <a:avLst/>
                              </a:prstGeom>
                              <a:noFill/>
                              <a:ln>
                                <a:solidFill>
                                  <a:srgbClr val="FF0000"/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76D34FF0" id="Oval 4" o:spid="_x0000_s1026" style="position:absolute;margin-left:2.25pt;margin-top:1.45pt;width:84pt;height:27pt;z-index:25166540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rOKIikwIAAIMFAAAOAAAAZHJzL2Uyb0RvYy54bWysVMFu2zAMvQ/YPwi6r3aytGuDOkXQIsOA&#10;og3WDj0rshQLkEVNUuJkXz9Kst1gLXYYloNCiuSjHk3y+ubQarIXziswFZ2clZQIw6FWZlvRH8+r&#10;T5eU+MBMzTQYUdGj8PRm8fHDdWfnYgoN6Fo4giDGzztb0SYEOy8KzxvRMn8GVhg0SnAtC6i6bVE7&#10;1iF6q4tpWV4UHbjaOuDCe7y9y0a6SPhSCh4epfQiEF1RfFtIp0vnJp7F4prNt47ZRvH+GewfXtEy&#10;ZTDpCHXHAiM7p95AtYo78CDDGYe2ACkVF4kDspmUf7B5apgViQsWx9uxTP7/wfKH/doRVVd0Rolh&#10;LX6ixz3TZBYr01k/R4cnu3a95lGMNA/StfEfCZBDquZxrKY4BMLxclJeXFyWWHSOts+z6RXKCFO8&#10;Rlvnw1cBLYlCRYXWyvpImM3Z/t6H7D14xWsDK6U13rO5NvH0oFUd75Litptb7QgSqOhqVeKvz3ji&#10;hvljaBHJZTpJCkctMux3IbEgSGCaXpJaUYywjHNhwiSbGlaLnO38NFls3hiRyGqDgBFZ4itH7B5g&#10;8MwgA3bm3fvHUJE6eQwu//awHDxGpMxgwhjcKgPuPQCNrPrM2X8oUi5NrNIG6iO2i4M8R97ylcJP&#10;d898WDOHg4NfG5dBeMRDaugqCr1ESQPu13v30R/7Ga2UdDiIFfU/d8wJSvQ3g51+NZnN4uQmZXb+&#10;ZYqKO7VsTi1m194Cfv0Jrh3Lkxj9gx5E6aB9wZ2xjFnRxAzH3BXlwQ3KbcgLArcOF8tlcsNptSzc&#10;myfLI3isauzL58MLc7bv34Cd/wDD0L7p4ewbIw0sdwGkSg3+Wte+3jjpqXH6rRRXyamevF535+I3&#10;AAAA//8DAFBLAwQUAAYACAAAACEA5ulOXNoAAAAGAQAADwAAAGRycy9kb3ducmV2LnhtbEyOwU7D&#10;MBBE70j8g7VI3KiD1RSaxqloJQ7AqQX1vI23SVR7HcVuG/h63BMcRzN688rl6Kw40xA6zxoeJxkI&#10;4tqbjhsNX5+vD88gQkQ2aD2Thm8KsKxub0osjL/whs7b2IgE4VCghjbGvpAy1C05DBPfE6fu4AeH&#10;McWhkWbAS4I7K1WWzaTDjtNDiz2tW6qP25NLvx+rqVI7tcqP9mf9joe8N/5N6/u78WUBItIY/8Zw&#10;1U/qUCWnvT+xCcJqmOZpqEHNQVzbJ5XyXkM+m4OsSvlfv/oFAAD//wMAUEsBAi0AFAAGAAgAAAAh&#10;ALaDOJL+AAAA4QEAABMAAAAAAAAAAAAAAAAAAAAAAFtDb250ZW50X1R5cGVzXS54bWxQSwECLQAU&#10;AAYACAAAACEAOP0h/9YAAACUAQAACwAAAAAAAAAAAAAAAAAvAQAAX3JlbHMvLnJlbHNQSwECLQAU&#10;AAYACAAAACEAaziiIpMCAACDBQAADgAAAAAAAAAAAAAAAAAuAgAAZHJzL2Uyb0RvYy54bWxQSwEC&#10;LQAUAAYACAAAACEA5ulOXNoAAAAGAQAADwAAAAAAAAAAAAAAAADtBAAAZHJzL2Rvd25yZXYueG1s&#10;UEsFBgAAAAAEAAQA8wAAAPQFAAAAAA==&#10;" filled="f" strokecolor="red" strokeweight="2pt"/>
                  </w:pict>
                </mc:Fallback>
              </mc:AlternateContent>
            </w:r>
            <w:r w:rsidR="000018CB">
              <w:rPr>
                <w:sz w:val="20"/>
                <w:szCs w:val="20"/>
              </w:rPr>
              <w:t>Considers cognitive issues</w:t>
            </w:r>
          </w:p>
        </w:tc>
        <w:tc>
          <w:tcPr>
            <w:tcW w:w="1961" w:type="dxa"/>
          </w:tcPr>
          <w:p w:rsidR="000018CB" w:rsidRDefault="000018CB" w:rsidP="000018CB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Considers other issues</w:t>
            </w:r>
          </w:p>
        </w:tc>
        <w:tc>
          <w:tcPr>
            <w:tcW w:w="1728" w:type="dxa"/>
          </w:tcPr>
          <w:p w:rsidR="000018CB" w:rsidRDefault="000018CB" w:rsidP="000018CB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Considers visual issues</w:t>
            </w:r>
          </w:p>
        </w:tc>
        <w:tc>
          <w:tcPr>
            <w:tcW w:w="1861" w:type="dxa"/>
          </w:tcPr>
          <w:p w:rsidR="000018CB" w:rsidRDefault="000018CB" w:rsidP="000018CB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No links to the literature</w:t>
            </w:r>
          </w:p>
        </w:tc>
      </w:tr>
      <w:tr w:rsidR="000018CB" w:rsidTr="003E0EBA">
        <w:tc>
          <w:tcPr>
            <w:tcW w:w="1836" w:type="dxa"/>
            <w:tcBorders>
              <w:right w:val="double" w:sz="4" w:space="0" w:color="auto"/>
            </w:tcBorders>
          </w:tcPr>
          <w:p w:rsidR="000018CB" w:rsidRDefault="000018CB" w:rsidP="000018CB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Document presentation (10%)</w:t>
            </w:r>
          </w:p>
        </w:tc>
        <w:tc>
          <w:tcPr>
            <w:tcW w:w="1853" w:type="dxa"/>
            <w:tcBorders>
              <w:left w:val="double" w:sz="4" w:space="0" w:color="auto"/>
            </w:tcBorders>
          </w:tcPr>
          <w:p w:rsidR="000018CB" w:rsidRPr="00DC4679" w:rsidRDefault="000018CB" w:rsidP="000018CB">
            <w:pPr>
              <w:rPr>
                <w:sz w:val="20"/>
                <w:szCs w:val="20"/>
              </w:rPr>
            </w:pPr>
            <w:r w:rsidRPr="00DC4679">
              <w:rPr>
                <w:sz w:val="20"/>
                <w:szCs w:val="20"/>
              </w:rPr>
              <w:t>Reads like a technical review article</w:t>
            </w:r>
          </w:p>
        </w:tc>
        <w:tc>
          <w:tcPr>
            <w:tcW w:w="1853" w:type="dxa"/>
          </w:tcPr>
          <w:p w:rsidR="000018CB" w:rsidRPr="00DC4679" w:rsidRDefault="00EA2256" w:rsidP="000018CB">
            <w:pPr>
              <w:rPr>
                <w:sz w:val="20"/>
                <w:szCs w:val="20"/>
              </w:rPr>
            </w:pPr>
            <w:r>
              <w:rPr>
                <w:smallCaps/>
                <w:noProof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67456" behindDoc="0" locked="0" layoutInCell="1" allowOverlap="1" wp14:anchorId="23EFBD66" wp14:editId="3F41B3EB">
                      <wp:simplePos x="0" y="0"/>
                      <wp:positionH relativeFrom="column">
                        <wp:posOffset>-13970</wp:posOffset>
                      </wp:positionH>
                      <wp:positionV relativeFrom="paragraph">
                        <wp:posOffset>26035</wp:posOffset>
                      </wp:positionV>
                      <wp:extent cx="1066800" cy="622300"/>
                      <wp:effectExtent l="0" t="0" r="19050" b="25400"/>
                      <wp:wrapNone/>
                      <wp:docPr id="5" name="Oval 5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066800" cy="622300"/>
                              </a:xfrm>
                              <a:prstGeom prst="ellipse">
                                <a:avLst/>
                              </a:prstGeom>
                              <a:noFill/>
                              <a:ln>
                                <a:solidFill>
                                  <a:srgbClr val="FF0000"/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oval w14:anchorId="2973FDA5" id="Oval 5" o:spid="_x0000_s1026" style="position:absolute;margin-left:-1.1pt;margin-top:2.05pt;width:84pt;height:49pt;z-index:2516674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cCRUkwIAAIMFAAAOAAAAZHJzL2Uyb0RvYy54bWysVMFu2zAMvQ/YPwi6r3ayJuuCOkXQIsOA&#10;oi3aDj0rshQLkEVNUuJkXz9Kst1gLXYYloNCiuSjHk3y8urQarIXziswFZ2clZQIw6FWZlvRH8/r&#10;TxeU+MBMzTQYUdGj8PRq+fHDZWcXYgoN6Fo4giDGLzpb0SYEuygKzxvRMn8GVhg0SnAtC6i6bVE7&#10;1iF6q4tpWc6LDlxtHXDhPd7eZCNdJnwpBQ/3UnoRiK4ovi2k06VzE89ieckWW8dso3j/DPYPr2iZ&#10;Mph0hLphgZGdU2+gWsUdeJDhjENbgJSKi8QB2UzKP9g8NcyKxAWL4+1YJv//YPnd/sERVVd0Rolh&#10;LX6i+z3TZBYr01m/QIcn++B6zaMYaR6ka+M/EiCHVM3jWE1xCITj5aSczy9KLDpH23w6/YwywhSv&#10;0db58E1AS6JQUaG1sj4SZgu2v/Uhew9e8drAWmmN92yhTTw9aFXHu6S47eZaO4IEKrpel/jrM564&#10;Yf4YWkRymU6SwlGLDPsoJBYECUzTS1IrihGWcS5MmGRTw2qRs81Ok8XmjRGJrDYIGJElvnLE7gEG&#10;zwwyYGfevX8MFamTx+Dybw/LwWNEygwmjMGtMuDeA9DIqs+c/Yci5dLEKm2gPmK7OMhz5C1fK/x0&#10;t8yHB+ZwcPBr4zII93hIDV1FoZcoacD9eu8++mM/o5WSDgexov7njjlBif5usNO/Ts7P4+Qm5Xz2&#10;ZYqKO7VsTi1m114Dfv0Jrh3Lkxj9gx5E6aB9wZ2xilnRxAzH3BXlwQ3KdcgLArcOF6tVcsNptSzc&#10;mifLI3isauzL58MLc7bv34CdfwfD0L7p4ewbIw2sdgGkSg3+Wte+3jjpqXH6rRRXyamevF535/I3&#10;AAAA//8DAFBLAwQUAAYACAAAACEApnuio9wAAAAIAQAADwAAAGRycy9kb3ducmV2LnhtbEyPwU7D&#10;MBBE70j9B2srcWudWE2FQpyKVuIAnCiIsxtvk6j2OordNvD1bE9w29WMZt5Um8k7ccEx9oE05MsM&#10;BFITbE+ths+P58UDiJgMWeMCoYZvjLCpZ3eVKW240jte9qkVHEKxNBq6lIZSyth06E1chgGJtWMY&#10;vUn8jq20o7lyuHdSZdlaetMTN3RmwF2HzWl/9tz7tl0p9aW2xcn97F7NsRhseNH6fj49PYJIOKU/&#10;M9zwGR1qZjqEM9konIaFUuzUsMpB3OR1wUsOfGQqB1lX8v+A+hcAAP//AwBQSwECLQAUAAYACAAA&#10;ACEAtoM4kv4AAADhAQAAEwAAAAAAAAAAAAAAAAAAAAAAW0NvbnRlbnRfVHlwZXNdLnhtbFBLAQIt&#10;ABQABgAIAAAAIQA4/SH/1gAAAJQBAAALAAAAAAAAAAAAAAAAAC8BAABfcmVscy8ucmVsc1BLAQIt&#10;ABQABgAIAAAAIQCycCRUkwIAAIMFAAAOAAAAAAAAAAAAAAAAAC4CAABkcnMvZTJvRG9jLnhtbFBL&#10;AQItABQABgAIAAAAIQCme6Kj3AAAAAgBAAAPAAAAAAAAAAAAAAAAAO0EAABkcnMvZG93bnJldi54&#10;bWxQSwUGAAAAAAQABADzAAAA9gUAAAAA&#10;" filled="f" strokecolor="red" strokeweight="2pt"/>
                  </w:pict>
                </mc:Fallback>
              </mc:AlternateContent>
            </w:r>
            <w:r w:rsidR="000018CB" w:rsidRPr="00DC4679">
              <w:rPr>
                <w:sz w:val="20"/>
                <w:szCs w:val="20"/>
              </w:rPr>
              <w:t>Good use of  signposting; good use of English; tables of figures and tables</w:t>
            </w:r>
          </w:p>
        </w:tc>
        <w:tc>
          <w:tcPr>
            <w:tcW w:w="1838" w:type="dxa"/>
          </w:tcPr>
          <w:p w:rsidR="000018CB" w:rsidRPr="00DC4679" w:rsidRDefault="000018CB" w:rsidP="000018CB">
            <w:pPr>
              <w:rPr>
                <w:sz w:val="20"/>
                <w:szCs w:val="20"/>
              </w:rPr>
            </w:pPr>
            <w:r w:rsidRPr="00DC4679">
              <w:rPr>
                <w:sz w:val="20"/>
                <w:szCs w:val="20"/>
              </w:rPr>
              <w:t>Clear sectioning of content; labelling of tables and figures; reasonable English</w:t>
            </w:r>
          </w:p>
        </w:tc>
        <w:tc>
          <w:tcPr>
            <w:tcW w:w="1961" w:type="dxa"/>
          </w:tcPr>
          <w:p w:rsidR="000018CB" w:rsidRPr="00DC4679" w:rsidRDefault="000018CB" w:rsidP="000018CB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S</w:t>
            </w:r>
            <w:r w:rsidRPr="00DC4679">
              <w:rPr>
                <w:sz w:val="20"/>
                <w:szCs w:val="20"/>
              </w:rPr>
              <w:t>ome labelling of tables and figures</w:t>
            </w:r>
            <w:r>
              <w:rPr>
                <w:sz w:val="20"/>
                <w:szCs w:val="20"/>
              </w:rPr>
              <w:t>; clearly needs spell- and grammar-checking</w:t>
            </w:r>
          </w:p>
        </w:tc>
        <w:tc>
          <w:tcPr>
            <w:tcW w:w="1728" w:type="dxa"/>
          </w:tcPr>
          <w:p w:rsidR="000018CB" w:rsidRPr="00DC4679" w:rsidRDefault="000018CB" w:rsidP="000018CB">
            <w:pPr>
              <w:keepNext/>
              <w:rPr>
                <w:sz w:val="20"/>
                <w:szCs w:val="20"/>
              </w:rPr>
            </w:pPr>
            <w:r w:rsidRPr="00DC4679">
              <w:rPr>
                <w:sz w:val="20"/>
                <w:szCs w:val="20"/>
              </w:rPr>
              <w:t>Basic use of introduction, body and conclusion; English is comprehensible</w:t>
            </w:r>
            <w:r>
              <w:rPr>
                <w:sz w:val="20"/>
                <w:szCs w:val="20"/>
              </w:rPr>
              <w:t>.</w:t>
            </w:r>
          </w:p>
        </w:tc>
        <w:tc>
          <w:tcPr>
            <w:tcW w:w="1861" w:type="dxa"/>
          </w:tcPr>
          <w:p w:rsidR="000018CB" w:rsidRPr="00DC4679" w:rsidRDefault="000018CB" w:rsidP="000018CB">
            <w:pPr>
              <w:rPr>
                <w:sz w:val="20"/>
                <w:szCs w:val="20"/>
              </w:rPr>
            </w:pPr>
            <w:r w:rsidRPr="00DC4679">
              <w:rPr>
                <w:sz w:val="20"/>
                <w:szCs w:val="20"/>
              </w:rPr>
              <w:t>No clear structure; incomprehensible</w:t>
            </w:r>
          </w:p>
        </w:tc>
      </w:tr>
      <w:tr w:rsidR="000018CB" w:rsidTr="003E0EBA">
        <w:tc>
          <w:tcPr>
            <w:tcW w:w="1836" w:type="dxa"/>
            <w:tcBorders>
              <w:right w:val="double" w:sz="4" w:space="0" w:color="auto"/>
            </w:tcBorders>
          </w:tcPr>
          <w:p w:rsidR="000018CB" w:rsidRDefault="000018CB" w:rsidP="000018CB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Referencing (10%)</w:t>
            </w:r>
          </w:p>
        </w:tc>
        <w:tc>
          <w:tcPr>
            <w:tcW w:w="1853" w:type="dxa"/>
            <w:tcBorders>
              <w:left w:val="double" w:sz="4" w:space="0" w:color="auto"/>
            </w:tcBorders>
          </w:tcPr>
          <w:p w:rsidR="000018CB" w:rsidRPr="004057BA" w:rsidRDefault="000018CB" w:rsidP="000018CB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&gt;10 references AND three quarters or more of references are book/journal standard</w:t>
            </w:r>
          </w:p>
        </w:tc>
        <w:tc>
          <w:tcPr>
            <w:tcW w:w="1853" w:type="dxa"/>
          </w:tcPr>
          <w:p w:rsidR="000018CB" w:rsidRPr="004057BA" w:rsidRDefault="00EA2256" w:rsidP="000018CB">
            <w:pPr>
              <w:rPr>
                <w:sz w:val="20"/>
                <w:szCs w:val="20"/>
              </w:rPr>
            </w:pPr>
            <w:r>
              <w:rPr>
                <w:smallCaps/>
                <w:noProof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69504" behindDoc="0" locked="0" layoutInCell="1" allowOverlap="1" wp14:anchorId="23EFBD66" wp14:editId="3F41B3EB">
                      <wp:simplePos x="0" y="0"/>
                      <wp:positionH relativeFrom="column">
                        <wp:posOffset>5080</wp:posOffset>
                      </wp:positionH>
                      <wp:positionV relativeFrom="paragraph">
                        <wp:posOffset>26670</wp:posOffset>
                      </wp:positionV>
                      <wp:extent cx="1066800" cy="838200"/>
                      <wp:effectExtent l="0" t="0" r="19050" b="19050"/>
                      <wp:wrapNone/>
                      <wp:docPr id="6" name="Oval 6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066800" cy="838200"/>
                              </a:xfrm>
                              <a:prstGeom prst="ellipse">
                                <a:avLst/>
                              </a:prstGeom>
                              <a:noFill/>
                              <a:ln>
                                <a:solidFill>
                                  <a:srgbClr val="FF0000"/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11CC61A2" id="Oval 6" o:spid="_x0000_s1026" style="position:absolute;margin-left:.4pt;margin-top:2.1pt;width:84pt;height:66pt;z-index:25166950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ii0HxkgIAAIMFAAAOAAAAZHJzL2Uyb0RvYy54bWysVFFv2yAQfp+0/4B4X+1kbZZFdaqoVaZJ&#10;VVu1nfpMMMRImGNA4mS/fgfYbrRWe5jmB8xxd9/xHXd3eXVoNdkL5xWYik7OSkqE4VArs63oj+f1&#10;pzklPjBTMw1GVPQoPL1afvxw2dmFmEIDuhaOIIjxi85WtAnBLorC80a0zJ+BFQaVElzLAopuW9SO&#10;dYje6mJalrOiA1dbB1x4j6c3WUmXCV9KwcO9lF4EoiuKdwtpdWndxLVYXrLF1jHbKN5fg/3DLVqm&#10;DAYdoW5YYGTn1BuoVnEHHmQ449AWIKXiInFANpPyDzZPDbMiccHkeDumyf8/WH63f3BE1RWdUWJY&#10;i090v2eazGJmOusXaPBkH1wvedxGmgfp2vhHAuSQsnkcsykOgXA8nJSz2bzEpHPUzT/P8bkiaPHq&#10;bZ0P3wS0JG4qKrRW1kfCbMH2tz5k68EqHhtYK63xnC20iasHrep4lgS33VxrR5BARdfrEr8+4okZ&#10;xo+uRSSX6aRdOGqRYR+FxIQggWm6SSpFMcIyzoUJk6xqWC1ytIvTYLF4o0ciqw0CRmSJtxyxe4DB&#10;MoMM2Jl3bx9dRark0bn828Wy8+iRIoMJo3OrDLj3ADSy6iNn+yFJOTUxSxuoj1guDnIfecvXCp/u&#10;lvnwwBw2Dr42DoNwj4vU0FUU+h0lDbhf751He6xn1FLSYSNW1P/cMSco0d8NVvrXyfl57NwknF98&#10;maLgTjWbU43ZtdeArz/BsWN52kb7oIetdNC+4MxYxaioYoZj7Iry4AbhOuQBgVOHi9UqmWG3WhZu&#10;zZPlETxmNdbl8+GFOdvXb8DKv4Ohad/UcLaNngZWuwBSpQJ/zWufb+z0VDj9VIqj5FROVq+zc/kb&#10;AAD//wMAUEsDBBQABgAIAAAAIQB11oig2QAAAAYBAAAPAAAAZHJzL2Rvd25yZXYueG1sTI7BTsMw&#10;EETvSPyDtUjcqINpoyrEqWglDsCJgjhv420SNV5HsdsGvp7tCW4zmtHMK1eT79WJxtgFtnA/y0AR&#10;18F13Fj4/Hi+W4KKCdlhH5gsfFOEVXV9VWLhwpnf6bRNjZIRjgVaaFMaCq1j3ZLHOAsDsWT7MHpM&#10;YsdGuxHPMu57bbIs1x47locWB9q0VB+2Ry+/b+u5MV9mvTj0P5tX3C8GF16svb2Znh5BJZrSXxku&#10;+IIOlTDtwpFdVL0F4U4W5gbUJcyX4nciHnIDuir1f/zqFwAA//8DAFBLAQItABQABgAIAAAAIQC2&#10;gziS/gAAAOEBAAATAAAAAAAAAAAAAAAAAAAAAABbQ29udGVudF9UeXBlc10ueG1sUEsBAi0AFAAG&#10;AAgAAAAhADj9If/WAAAAlAEAAAsAAAAAAAAAAAAAAAAALwEAAF9yZWxzLy5yZWxzUEsBAi0AFAAG&#10;AAgAAAAhACKLQfGSAgAAgwUAAA4AAAAAAAAAAAAAAAAALgIAAGRycy9lMm9Eb2MueG1sUEsBAi0A&#10;FAAGAAgAAAAhAHXWiKDZAAAABgEAAA8AAAAAAAAAAAAAAAAA7AQAAGRycy9kb3ducmV2LnhtbFBL&#10;BQYAAAAABAAEAPMAAADyBQAAAAA=&#10;" filled="f" strokecolor="red" strokeweight="2pt"/>
                  </w:pict>
                </mc:Fallback>
              </mc:AlternateContent>
            </w:r>
            <w:r w:rsidR="000018CB">
              <w:rPr>
                <w:sz w:val="20"/>
                <w:szCs w:val="20"/>
              </w:rPr>
              <w:t>&gt;4 references AND three quarters or more of references are book/journal standard</w:t>
            </w:r>
          </w:p>
        </w:tc>
        <w:tc>
          <w:tcPr>
            <w:tcW w:w="1838" w:type="dxa"/>
          </w:tcPr>
          <w:p w:rsidR="000018CB" w:rsidRPr="004057BA" w:rsidRDefault="000018CB" w:rsidP="000018CB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&lt;5 references AND more than half of references are book/journal standard</w:t>
            </w:r>
          </w:p>
        </w:tc>
        <w:tc>
          <w:tcPr>
            <w:tcW w:w="1961" w:type="dxa"/>
          </w:tcPr>
          <w:p w:rsidR="000018CB" w:rsidRPr="004057BA" w:rsidRDefault="000018CB" w:rsidP="000018CB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&lt;5 references OR fewer than half of references are book/journal standard</w:t>
            </w:r>
          </w:p>
        </w:tc>
        <w:tc>
          <w:tcPr>
            <w:tcW w:w="1728" w:type="dxa"/>
          </w:tcPr>
          <w:p w:rsidR="000018CB" w:rsidRPr="004057BA" w:rsidRDefault="000018CB" w:rsidP="000018CB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&lt;5 references AND fewer than half of references are book/journal standard</w:t>
            </w:r>
          </w:p>
        </w:tc>
        <w:tc>
          <w:tcPr>
            <w:tcW w:w="1861" w:type="dxa"/>
          </w:tcPr>
          <w:p w:rsidR="000018CB" w:rsidRPr="004057BA" w:rsidRDefault="000018CB" w:rsidP="000018CB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No references</w:t>
            </w:r>
          </w:p>
        </w:tc>
      </w:tr>
    </w:tbl>
    <w:p w:rsidR="000018CB" w:rsidRDefault="008515DD" w:rsidP="008515DD">
      <w:pPr>
        <w:pStyle w:val="Heading2"/>
      </w:pPr>
      <w:r>
        <w:t>C</w:t>
      </w:r>
      <w:r w:rsidR="005B4F07">
        <w:t>omments</w:t>
      </w:r>
    </w:p>
    <w:p w:rsidR="008515DD" w:rsidRDefault="00EA2256" w:rsidP="00814DF6">
      <w:r>
        <w:t xml:space="preserve">Good short intro, although you don’t need the abstract on something this short. Good set of positives and negatives – what cognitive processes do each of these support/limit? </w:t>
      </w:r>
      <w:r w:rsidR="008515DD">
        <w:br w:type="page"/>
      </w:r>
    </w:p>
    <w:p w:rsidR="005B4F07" w:rsidRDefault="008515DD" w:rsidP="005B4F07">
      <w:pPr>
        <w:pStyle w:val="Heading2"/>
      </w:pPr>
      <w:r>
        <w:lastRenderedPageBreak/>
        <w:t>Part 2</w:t>
      </w:r>
    </w:p>
    <w:p w:rsidR="005B4F07" w:rsidRDefault="005B4F07" w:rsidP="005B4F07"/>
    <w:tbl>
      <w:tblPr>
        <w:tblStyle w:val="TableGrid"/>
        <w:tblpPr w:leftFromText="180" w:rightFromText="180" w:vertAnchor="page" w:horzAnchor="margin" w:tblpY="1531"/>
        <w:tblW w:w="0" w:type="auto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</w:tblBorders>
        <w:tblLook w:val="01E0" w:firstRow="1" w:lastRow="1" w:firstColumn="1" w:lastColumn="1" w:noHBand="0" w:noVBand="0"/>
      </w:tblPr>
      <w:tblGrid>
        <w:gridCol w:w="1833"/>
        <w:gridCol w:w="1858"/>
        <w:gridCol w:w="1859"/>
        <w:gridCol w:w="1855"/>
        <w:gridCol w:w="1846"/>
        <w:gridCol w:w="1839"/>
        <w:gridCol w:w="1840"/>
      </w:tblGrid>
      <w:tr w:rsidR="008515DD" w:rsidTr="008515DD">
        <w:tc>
          <w:tcPr>
            <w:tcW w:w="1882" w:type="dxa"/>
            <w:tcBorders>
              <w:top w:val="double" w:sz="4" w:space="0" w:color="auto"/>
              <w:bottom w:val="double" w:sz="4" w:space="0" w:color="auto"/>
              <w:right w:val="double" w:sz="4" w:space="0" w:color="auto"/>
            </w:tcBorders>
          </w:tcPr>
          <w:p w:rsidR="008515DD" w:rsidRPr="00C10FAF" w:rsidRDefault="008515DD" w:rsidP="008515DD">
            <w:pPr>
              <w:rPr>
                <w:smallCaps/>
              </w:rPr>
            </w:pPr>
            <w:r>
              <w:rPr>
                <w:smallCaps/>
              </w:rPr>
              <w:t>Question</w:t>
            </w:r>
          </w:p>
        </w:tc>
        <w:tc>
          <w:tcPr>
            <w:tcW w:w="1882" w:type="dxa"/>
            <w:tcBorders>
              <w:top w:val="double" w:sz="4" w:space="0" w:color="auto"/>
              <w:left w:val="double" w:sz="4" w:space="0" w:color="auto"/>
              <w:bottom w:val="double" w:sz="4" w:space="0" w:color="auto"/>
            </w:tcBorders>
          </w:tcPr>
          <w:p w:rsidR="008515DD" w:rsidRDefault="008515DD" w:rsidP="008515DD">
            <w:pPr>
              <w:jc w:val="center"/>
              <w:rPr>
                <w:smallCaps/>
              </w:rPr>
            </w:pPr>
            <w:r w:rsidRPr="00C10FAF">
              <w:rPr>
                <w:smallCaps/>
              </w:rPr>
              <w:t>Exceptional</w:t>
            </w:r>
          </w:p>
          <w:p w:rsidR="008515DD" w:rsidRDefault="008515DD" w:rsidP="008515DD">
            <w:pPr>
              <w:jc w:val="center"/>
              <w:rPr>
                <w:smallCaps/>
              </w:rPr>
            </w:pPr>
          </w:p>
          <w:p w:rsidR="008515DD" w:rsidRPr="00C10FAF" w:rsidRDefault="008515DD" w:rsidP="008515DD">
            <w:pPr>
              <w:jc w:val="center"/>
              <w:rPr>
                <w:smallCaps/>
              </w:rPr>
            </w:pPr>
            <w:r>
              <w:rPr>
                <w:smallCaps/>
              </w:rPr>
              <w:t>6</w:t>
            </w:r>
          </w:p>
        </w:tc>
        <w:tc>
          <w:tcPr>
            <w:tcW w:w="1882" w:type="dxa"/>
            <w:tcBorders>
              <w:top w:val="double" w:sz="4" w:space="0" w:color="auto"/>
              <w:bottom w:val="double" w:sz="4" w:space="0" w:color="auto"/>
            </w:tcBorders>
          </w:tcPr>
          <w:p w:rsidR="008515DD" w:rsidRDefault="008515DD" w:rsidP="008515DD">
            <w:pPr>
              <w:jc w:val="center"/>
              <w:rPr>
                <w:smallCaps/>
              </w:rPr>
            </w:pPr>
            <w:r w:rsidRPr="00C10FAF">
              <w:rPr>
                <w:smallCaps/>
              </w:rPr>
              <w:t>Meritorious</w:t>
            </w:r>
          </w:p>
          <w:p w:rsidR="008515DD" w:rsidRDefault="008515DD" w:rsidP="008515DD">
            <w:pPr>
              <w:jc w:val="center"/>
              <w:rPr>
                <w:smallCaps/>
              </w:rPr>
            </w:pPr>
          </w:p>
          <w:p w:rsidR="008515DD" w:rsidRPr="00C10FAF" w:rsidRDefault="008515DD" w:rsidP="008515DD">
            <w:pPr>
              <w:jc w:val="center"/>
              <w:rPr>
                <w:smallCaps/>
              </w:rPr>
            </w:pPr>
            <w:r>
              <w:rPr>
                <w:smallCaps/>
              </w:rPr>
              <w:t>5</w:t>
            </w:r>
          </w:p>
        </w:tc>
        <w:tc>
          <w:tcPr>
            <w:tcW w:w="1882" w:type="dxa"/>
            <w:tcBorders>
              <w:top w:val="double" w:sz="4" w:space="0" w:color="auto"/>
              <w:bottom w:val="double" w:sz="4" w:space="0" w:color="auto"/>
            </w:tcBorders>
          </w:tcPr>
          <w:p w:rsidR="008515DD" w:rsidRDefault="008515DD" w:rsidP="008515DD">
            <w:pPr>
              <w:jc w:val="center"/>
              <w:rPr>
                <w:smallCaps/>
              </w:rPr>
            </w:pPr>
            <w:r w:rsidRPr="00C10FAF">
              <w:rPr>
                <w:smallCaps/>
              </w:rPr>
              <w:t>Highly Competent</w:t>
            </w:r>
          </w:p>
          <w:p w:rsidR="008515DD" w:rsidRPr="00C10FAF" w:rsidRDefault="008515DD" w:rsidP="008515DD">
            <w:pPr>
              <w:jc w:val="center"/>
              <w:rPr>
                <w:smallCaps/>
              </w:rPr>
            </w:pPr>
            <w:r>
              <w:rPr>
                <w:smallCaps/>
              </w:rPr>
              <w:t>4</w:t>
            </w:r>
          </w:p>
        </w:tc>
        <w:tc>
          <w:tcPr>
            <w:tcW w:w="1882" w:type="dxa"/>
            <w:tcBorders>
              <w:top w:val="double" w:sz="4" w:space="0" w:color="auto"/>
              <w:bottom w:val="double" w:sz="4" w:space="0" w:color="auto"/>
            </w:tcBorders>
          </w:tcPr>
          <w:p w:rsidR="008515DD" w:rsidRDefault="008515DD" w:rsidP="008515DD">
            <w:pPr>
              <w:jc w:val="center"/>
              <w:rPr>
                <w:smallCaps/>
              </w:rPr>
            </w:pPr>
            <w:r w:rsidRPr="00C10FAF">
              <w:rPr>
                <w:smallCaps/>
              </w:rPr>
              <w:t>Competent</w:t>
            </w:r>
          </w:p>
          <w:p w:rsidR="008515DD" w:rsidRDefault="008515DD" w:rsidP="008515DD">
            <w:pPr>
              <w:jc w:val="center"/>
              <w:rPr>
                <w:smallCaps/>
              </w:rPr>
            </w:pPr>
          </w:p>
          <w:p w:rsidR="008515DD" w:rsidRPr="00C10FAF" w:rsidRDefault="008515DD" w:rsidP="008515DD">
            <w:pPr>
              <w:jc w:val="center"/>
              <w:rPr>
                <w:smallCaps/>
              </w:rPr>
            </w:pPr>
            <w:r>
              <w:rPr>
                <w:smallCaps/>
              </w:rPr>
              <w:t>3</w:t>
            </w:r>
          </w:p>
        </w:tc>
        <w:tc>
          <w:tcPr>
            <w:tcW w:w="1882" w:type="dxa"/>
            <w:tcBorders>
              <w:top w:val="double" w:sz="4" w:space="0" w:color="auto"/>
              <w:bottom w:val="double" w:sz="4" w:space="0" w:color="auto"/>
            </w:tcBorders>
          </w:tcPr>
          <w:p w:rsidR="008515DD" w:rsidRDefault="008515DD" w:rsidP="008515DD">
            <w:pPr>
              <w:jc w:val="center"/>
              <w:rPr>
                <w:smallCaps/>
              </w:rPr>
            </w:pPr>
            <w:r w:rsidRPr="00C10FAF">
              <w:rPr>
                <w:smallCaps/>
              </w:rPr>
              <w:t>Pass</w:t>
            </w:r>
          </w:p>
          <w:p w:rsidR="008515DD" w:rsidRDefault="008515DD" w:rsidP="008515DD">
            <w:pPr>
              <w:jc w:val="center"/>
              <w:rPr>
                <w:smallCaps/>
              </w:rPr>
            </w:pPr>
          </w:p>
          <w:p w:rsidR="008515DD" w:rsidRPr="00C10FAF" w:rsidRDefault="008515DD" w:rsidP="008515DD">
            <w:pPr>
              <w:jc w:val="center"/>
              <w:rPr>
                <w:smallCaps/>
              </w:rPr>
            </w:pPr>
            <w:r>
              <w:rPr>
                <w:smallCaps/>
              </w:rPr>
              <w:t>2</w:t>
            </w:r>
          </w:p>
        </w:tc>
        <w:tc>
          <w:tcPr>
            <w:tcW w:w="1883" w:type="dxa"/>
            <w:tcBorders>
              <w:top w:val="double" w:sz="4" w:space="0" w:color="auto"/>
              <w:bottom w:val="double" w:sz="4" w:space="0" w:color="auto"/>
            </w:tcBorders>
          </w:tcPr>
          <w:p w:rsidR="008515DD" w:rsidRDefault="008515DD" w:rsidP="008515DD">
            <w:pPr>
              <w:jc w:val="center"/>
              <w:rPr>
                <w:smallCaps/>
              </w:rPr>
            </w:pPr>
            <w:r w:rsidRPr="00C10FAF">
              <w:rPr>
                <w:smallCaps/>
              </w:rPr>
              <w:t>Fail</w:t>
            </w:r>
          </w:p>
          <w:p w:rsidR="008515DD" w:rsidRDefault="008515DD" w:rsidP="008515DD">
            <w:pPr>
              <w:jc w:val="center"/>
              <w:rPr>
                <w:smallCaps/>
              </w:rPr>
            </w:pPr>
          </w:p>
          <w:p w:rsidR="008515DD" w:rsidRPr="00C10FAF" w:rsidRDefault="008515DD" w:rsidP="008515DD">
            <w:pPr>
              <w:jc w:val="center"/>
              <w:rPr>
                <w:smallCaps/>
              </w:rPr>
            </w:pPr>
            <w:r>
              <w:rPr>
                <w:smallCaps/>
              </w:rPr>
              <w:t>1</w:t>
            </w:r>
          </w:p>
        </w:tc>
      </w:tr>
      <w:tr w:rsidR="008515DD" w:rsidTr="008515DD">
        <w:tc>
          <w:tcPr>
            <w:tcW w:w="1882" w:type="dxa"/>
            <w:tcBorders>
              <w:top w:val="double" w:sz="4" w:space="0" w:color="auto"/>
              <w:right w:val="double" w:sz="4" w:space="0" w:color="auto"/>
            </w:tcBorders>
          </w:tcPr>
          <w:p w:rsidR="008515DD" w:rsidRDefault="008515DD" w:rsidP="008515DD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Presentation of data</w:t>
            </w:r>
          </w:p>
          <w:p w:rsidR="008515DD" w:rsidRPr="004057BA" w:rsidRDefault="008515DD" w:rsidP="008515DD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(35%)</w:t>
            </w:r>
          </w:p>
        </w:tc>
        <w:tc>
          <w:tcPr>
            <w:tcW w:w="1882" w:type="dxa"/>
            <w:tcBorders>
              <w:top w:val="double" w:sz="4" w:space="0" w:color="auto"/>
              <w:left w:val="double" w:sz="4" w:space="0" w:color="auto"/>
            </w:tcBorders>
          </w:tcPr>
          <w:p w:rsidR="008515DD" w:rsidRPr="004057BA" w:rsidRDefault="008515DD" w:rsidP="003E0EBA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All forms are highly effective</w:t>
            </w:r>
          </w:p>
        </w:tc>
        <w:tc>
          <w:tcPr>
            <w:tcW w:w="1882" w:type="dxa"/>
            <w:tcBorders>
              <w:top w:val="double" w:sz="4" w:space="0" w:color="auto"/>
            </w:tcBorders>
          </w:tcPr>
          <w:p w:rsidR="008515DD" w:rsidRPr="004057BA" w:rsidRDefault="008515DD" w:rsidP="003E0EBA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Most forms are highly effective </w:t>
            </w:r>
          </w:p>
        </w:tc>
        <w:tc>
          <w:tcPr>
            <w:tcW w:w="1882" w:type="dxa"/>
            <w:tcBorders>
              <w:top w:val="double" w:sz="4" w:space="0" w:color="auto"/>
            </w:tcBorders>
          </w:tcPr>
          <w:p w:rsidR="008515DD" w:rsidRPr="004057BA" w:rsidRDefault="003E0EBA" w:rsidP="003E0EBA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Some forms are highly effective; all forms work</w:t>
            </w:r>
          </w:p>
        </w:tc>
        <w:tc>
          <w:tcPr>
            <w:tcW w:w="1882" w:type="dxa"/>
            <w:tcBorders>
              <w:top w:val="double" w:sz="4" w:space="0" w:color="auto"/>
            </w:tcBorders>
          </w:tcPr>
          <w:p w:rsidR="008515DD" w:rsidRPr="004057BA" w:rsidRDefault="00583243" w:rsidP="008515DD">
            <w:pPr>
              <w:rPr>
                <w:sz w:val="20"/>
                <w:szCs w:val="20"/>
              </w:rPr>
            </w:pPr>
            <w:r>
              <w:rPr>
                <w:smallCaps/>
                <w:noProof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71552" behindDoc="0" locked="0" layoutInCell="1" allowOverlap="1" wp14:anchorId="23EFBD66" wp14:editId="3F41B3EB">
                      <wp:simplePos x="0" y="0"/>
                      <wp:positionH relativeFrom="column">
                        <wp:posOffset>-41593</wp:posOffset>
                      </wp:positionH>
                      <wp:positionV relativeFrom="paragraph">
                        <wp:posOffset>23495</wp:posOffset>
                      </wp:positionV>
                      <wp:extent cx="1066800" cy="431800"/>
                      <wp:effectExtent l="0" t="0" r="19050" b="25400"/>
                      <wp:wrapNone/>
                      <wp:docPr id="7" name="Oval 7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066800" cy="431800"/>
                              </a:xfrm>
                              <a:prstGeom prst="ellipse">
                                <a:avLst/>
                              </a:prstGeom>
                              <a:noFill/>
                              <a:ln>
                                <a:solidFill>
                                  <a:srgbClr val="FF0000"/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6066D525" id="Oval 7" o:spid="_x0000_s1026" style="position:absolute;margin-left:-3.3pt;margin-top:1.85pt;width:84pt;height:34pt;z-index:25167155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1GGHgkgIAAIMFAAAOAAAAZHJzL2Uyb0RvYy54bWysVE1v2zAMvQ/YfxB0X21n6ceMOkXQIsOA&#10;og3WDj0rshQbkEVNUuJkv36UZLvBWuwwLAeFFMlHPZrk9c2hU2QvrGtBV7Q4yykRmkPd6m1Ffzyv&#10;Pl1R4jzTNVOgRUWPwtGbxccP170pxQwaULWwBEG0K3tT0cZ7U2aZ443omDsDIzQaJdiOeVTtNqst&#10;6xG9U9kszy+yHmxtLHDhHN7eJSNdRHwpBfePUjrhiaoovs3H08ZzE85scc3KrWWmafnwDPYPr+hY&#10;qzHpBHXHPCM7276B6lpuwYH0Zxy6DKRsuYgckE2R/8HmqWFGRC5YHGemMrn/B8sf9mtL2rqil5Ro&#10;1uEnetwzRS5DZXrjSnR4Mms7aA7FQPMgbRf+kQA5xGoep2qKgyccL4v84uIqx6JztM0/F0FGmOw1&#10;2ljnvwroSBAqKpRqjQuEWcn2984n79ErXGtYtUrhPSuVDqcD1dbhLip2u7lVliCBiq5WOf6GjCdu&#10;mD+EZoFcohMlf1QiwX4XEguCBGbxJbEVxQTLOBfaF8nUsFqkbOenyULzhohIVmkEDMgSXzlhDwCj&#10;ZwIZsRPvwT+EitjJU3D+t4el4CkiZgbtp+Cu1WDfA1DIasic/McipdKEKm2gPmK7WEhz5Axftfjp&#10;7pnza2ZxcPBr4zLwj3hIBX1FYZAoacD+eu8++GM/o5WSHgexou7njllBifqmsdO/FPN5mNyozM8v&#10;Z6jYU8vm1KJ33S3g1y9w7RgexeDv1ShKC90L7oxlyIompjnmrij3dlRufVoQuHW4WC6jG06rYf5e&#10;PxkewENVQ18+H16YNUP/euz8BxiH9k0PJ98QqWG58yDb2OCvdR3qjZMeG2fYSmGVnOrR63V3Ln4D&#10;AAD//wMAUEsDBBQABgAIAAAAIQDTyTSD3AAAAAcBAAAPAAAAZHJzL2Rvd25yZXYueG1sTI7BTsMw&#10;EETvSPyDtUjcWiehTVCIU9FKHIATBXHextskqr2OYrcNfD3uiR5HM3rzqtVkjTjR6HvHCtJ5AoK4&#10;cbrnVsHX58vsEYQPyBqNY1LwQx5W9e1NhaV2Z/6g0za0IkLYl6igC2EopfRNRxb93A3Esdu70WKI&#10;cWylHvEc4dbILElyabHn+NDhQJuOmsP2aOPv+3qRZd/Zenkwv5s33C8H7V6Vur+bnp9ABJrC/xgu&#10;+lEd6ui0c0fWXhgFszyPSwUPBYhLnacLEDsFRVqArCt57V//AQAA//8DAFBLAQItABQABgAIAAAA&#10;IQC2gziS/gAAAOEBAAATAAAAAAAAAAAAAAAAAAAAAABbQ29udGVudF9UeXBlc10ueG1sUEsBAi0A&#10;FAAGAAgAAAAhADj9If/WAAAAlAEAAAsAAAAAAAAAAAAAAAAALwEAAF9yZWxzLy5yZWxzUEsBAi0A&#10;FAAGAAgAAAAhALUYYeCSAgAAgwUAAA4AAAAAAAAAAAAAAAAALgIAAGRycy9lMm9Eb2MueG1sUEsB&#10;Ai0AFAAGAAgAAAAhANPJNIPcAAAABwEAAA8AAAAAAAAAAAAAAAAA7AQAAGRycy9kb3ducmV2Lnht&#10;bFBLBQYAAAAABAAEAPMAAAD1BQAAAAA=&#10;" filled="f" strokecolor="red" strokeweight="2pt"/>
                  </w:pict>
                </mc:Fallback>
              </mc:AlternateContent>
            </w:r>
            <w:r w:rsidR="003E0EBA">
              <w:rPr>
                <w:sz w:val="20"/>
                <w:szCs w:val="20"/>
              </w:rPr>
              <w:t>Most forms work; none a wildly inappropriate</w:t>
            </w:r>
          </w:p>
        </w:tc>
        <w:tc>
          <w:tcPr>
            <w:tcW w:w="1882" w:type="dxa"/>
            <w:tcBorders>
              <w:top w:val="double" w:sz="4" w:space="0" w:color="auto"/>
            </w:tcBorders>
          </w:tcPr>
          <w:p w:rsidR="008515DD" w:rsidRPr="004057BA" w:rsidRDefault="003E0EBA" w:rsidP="003E0EBA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Some forms work, others are inappropriate</w:t>
            </w:r>
          </w:p>
        </w:tc>
        <w:tc>
          <w:tcPr>
            <w:tcW w:w="1883" w:type="dxa"/>
            <w:tcBorders>
              <w:top w:val="double" w:sz="4" w:space="0" w:color="auto"/>
            </w:tcBorders>
          </w:tcPr>
          <w:p w:rsidR="008515DD" w:rsidRPr="004057BA" w:rsidRDefault="008515DD" w:rsidP="008515DD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Uses totally inappropriate forms</w:t>
            </w:r>
          </w:p>
        </w:tc>
      </w:tr>
      <w:tr w:rsidR="008515DD" w:rsidTr="008515DD">
        <w:tc>
          <w:tcPr>
            <w:tcW w:w="1882" w:type="dxa"/>
            <w:tcBorders>
              <w:right w:val="double" w:sz="4" w:space="0" w:color="auto"/>
            </w:tcBorders>
          </w:tcPr>
          <w:p w:rsidR="008515DD" w:rsidRDefault="008515DD" w:rsidP="008515DD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Answers questions (15%)</w:t>
            </w:r>
          </w:p>
        </w:tc>
        <w:tc>
          <w:tcPr>
            <w:tcW w:w="1882" w:type="dxa"/>
            <w:tcBorders>
              <w:left w:val="double" w:sz="4" w:space="0" w:color="auto"/>
            </w:tcBorders>
          </w:tcPr>
          <w:p w:rsidR="008515DD" w:rsidRPr="004057BA" w:rsidRDefault="008515DD" w:rsidP="003E0EBA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Answers all questions </w:t>
            </w:r>
            <w:r w:rsidR="003E0EBA">
              <w:rPr>
                <w:sz w:val="20"/>
                <w:szCs w:val="20"/>
              </w:rPr>
              <w:t>clearly and with minimal cognitive load</w:t>
            </w:r>
          </w:p>
        </w:tc>
        <w:tc>
          <w:tcPr>
            <w:tcW w:w="1882" w:type="dxa"/>
          </w:tcPr>
          <w:p w:rsidR="008515DD" w:rsidRPr="004057BA" w:rsidRDefault="003E0EBA" w:rsidP="003E0EBA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Answers all</w:t>
            </w:r>
            <w:r w:rsidR="008515DD">
              <w:rPr>
                <w:sz w:val="20"/>
                <w:szCs w:val="20"/>
              </w:rPr>
              <w:t xml:space="preserve"> questions </w:t>
            </w:r>
            <w:r>
              <w:rPr>
                <w:sz w:val="20"/>
                <w:szCs w:val="20"/>
              </w:rPr>
              <w:t>clearly</w:t>
            </w:r>
          </w:p>
        </w:tc>
        <w:tc>
          <w:tcPr>
            <w:tcW w:w="1882" w:type="dxa"/>
          </w:tcPr>
          <w:p w:rsidR="008515DD" w:rsidRPr="004057BA" w:rsidRDefault="00583243" w:rsidP="003E0EBA">
            <w:pPr>
              <w:rPr>
                <w:sz w:val="20"/>
                <w:szCs w:val="20"/>
              </w:rPr>
            </w:pPr>
            <w:r>
              <w:rPr>
                <w:smallCaps/>
                <w:noProof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73600" behindDoc="0" locked="0" layoutInCell="1" allowOverlap="1" wp14:anchorId="23EFBD66" wp14:editId="3F41B3EB">
                      <wp:simplePos x="0" y="0"/>
                      <wp:positionH relativeFrom="column">
                        <wp:posOffset>-30480</wp:posOffset>
                      </wp:positionH>
                      <wp:positionV relativeFrom="paragraph">
                        <wp:posOffset>23495</wp:posOffset>
                      </wp:positionV>
                      <wp:extent cx="1066800" cy="558800"/>
                      <wp:effectExtent l="0" t="0" r="19050" b="12700"/>
                      <wp:wrapNone/>
                      <wp:docPr id="8" name="Oval 8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066800" cy="558800"/>
                              </a:xfrm>
                              <a:prstGeom prst="ellipse">
                                <a:avLst/>
                              </a:prstGeom>
                              <a:noFill/>
                              <a:ln>
                                <a:solidFill>
                                  <a:srgbClr val="FF0000"/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46B89A46" id="Oval 8" o:spid="_x0000_s1026" style="position:absolute;margin-left:-2.4pt;margin-top:1.85pt;width:84pt;height:44pt;z-index:25167360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iar/8kQIAAIMFAAAOAAAAZHJzL2Uyb0RvYy54bWysVE1v2zAMvQ/YfxB0X+0ETZcZdYqgRYYB&#10;RVssHXpWZCkWIIuapHzt14+SbDdYix2G+SBTIvmoR5G8vjl2muyF8wpMTScXJSXCcGiU2db0x/Pq&#10;05wSH5hpmAYjanoSnt4sPn64PthKTKEF3QhHEMT46mBr2oZgq6LwvBUd8xdghUGlBNexgFu3LRrH&#10;Doje6WJallfFAVxjHXDhPZ7eZSVdJHwpBQ+PUnoRiK4p3i2k1aV1E9dicc2qrWO2Vby/BvuHW3RM&#10;GQw6Qt2xwMjOqTdQneIOPMhwwaErQErFReKAbCblH2zWLbMiccHkeDumyf8/WP6wf3JENTXFhzKs&#10;wyd63DNN5jEzB+srNFjbJ9fvPIqR5lG6Lv6RADmmbJ7GbIpjIBwPJ+XV1bzEpHPUzWbzKCNM8ept&#10;nQ9fBXQkCjUVWivrI2FWsf29D9l6sIrHBlZKazxnlTZx9aBVE8/Sxm03t9oRJFDT1arEr494Zobx&#10;o2sRyWU6SQonLTLsdyExIUhgmm6SSlGMsIxzYcIkq1rWiBxtdh4sFm/0SGS1QcCILPGWI3YPMFhm&#10;kAE78+7to6tIlTw6l3+7WHYePVJkMGF07pQB9x6ARlZ95Gw/JCmnJmZpA80Jy8VB7iNv+Urh090z&#10;H56Yw8bB18ZhEB5xkRoONYVeoqQF9+u982iP9YxaSg7YiDX1P3fMCUr0N4OV/mVyeRk7N20uZ5+n&#10;uHHnms25xuy6W8DXn+DYsTyJ0T7oQZQOuhecGcsYFVXMcIxdUx7csLkNeUDg1OFiuUxm2K2WhXuz&#10;tjyCx6zGunw+vjBn+/oNWPkPMDTtmxrOttHTwHIXQKpU4K957fONnZ4Kp59KcZSc75PV6+xc/AYA&#10;AP//AwBQSwMEFAAGAAgAAAAhABqfjKfdAAAABwEAAA8AAABkcnMvZG93bnJldi54bWxMzs1OwzAQ&#10;BOA7Eu9gLRK31qn7ByFORStxgJ4oiPM23iZR7XUUu23g6XFPcFzNauYrVoOz4kx9aD1rmIwzEMSV&#10;Ny3XGj4/XkYPIEJENmg9k4ZvCrAqb28KzI2/8Dudd7EWqYRDjhqaGLtcylA15DCMfUecsoPvHcZ0&#10;9rU0PV5SubNSZdlCOmw5LTTY0aah6rg7ubS7Xc+U+lLr+dH+bN7wMO+Mf9X6/m54fgIRaYh/z3Dl&#10;JzqUybT3JzZBWA2jWZJHDdMliGu8mCoQew2PkyXIspD//eUvAAAA//8DAFBLAQItABQABgAIAAAA&#10;IQC2gziS/gAAAOEBAAATAAAAAAAAAAAAAAAAAAAAAABbQ29udGVudF9UeXBlc10ueG1sUEsBAi0A&#10;FAAGAAgAAAAhADj9If/WAAAAlAEAAAsAAAAAAAAAAAAAAAAALwEAAF9yZWxzLy5yZWxzUEsBAi0A&#10;FAAGAAgAAAAhACJqv/yRAgAAgwUAAA4AAAAAAAAAAAAAAAAALgIAAGRycy9lMm9Eb2MueG1sUEsB&#10;Ai0AFAAGAAgAAAAhABqfjKfdAAAABwEAAA8AAAAAAAAAAAAAAAAA6wQAAGRycy9kb3ducmV2Lnht&#10;bFBLBQYAAAAABAAEAPMAAAD1BQAAAAA=&#10;" filled="f" strokecolor="red" strokeweight="2pt"/>
                  </w:pict>
                </mc:Fallback>
              </mc:AlternateContent>
            </w:r>
            <w:r w:rsidR="008515DD">
              <w:rPr>
                <w:sz w:val="20"/>
                <w:szCs w:val="20"/>
              </w:rPr>
              <w:t xml:space="preserve">Answers </w:t>
            </w:r>
            <w:r w:rsidR="003E0EBA">
              <w:rPr>
                <w:sz w:val="20"/>
                <w:szCs w:val="20"/>
              </w:rPr>
              <w:t>4</w:t>
            </w:r>
            <w:r w:rsidR="008515DD">
              <w:rPr>
                <w:sz w:val="20"/>
                <w:szCs w:val="20"/>
              </w:rPr>
              <w:t xml:space="preserve"> questions </w:t>
            </w:r>
            <w:r w:rsidR="003E0EBA">
              <w:rPr>
                <w:sz w:val="20"/>
                <w:szCs w:val="20"/>
              </w:rPr>
              <w:t xml:space="preserve"> clearly</w:t>
            </w:r>
          </w:p>
        </w:tc>
        <w:tc>
          <w:tcPr>
            <w:tcW w:w="1882" w:type="dxa"/>
          </w:tcPr>
          <w:p w:rsidR="008515DD" w:rsidRPr="004057BA" w:rsidRDefault="008515DD" w:rsidP="003E0EBA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Answers </w:t>
            </w:r>
            <w:r w:rsidR="003E0EBA">
              <w:rPr>
                <w:sz w:val="20"/>
                <w:szCs w:val="20"/>
              </w:rPr>
              <w:t>3</w:t>
            </w:r>
            <w:r>
              <w:rPr>
                <w:sz w:val="20"/>
                <w:szCs w:val="20"/>
              </w:rPr>
              <w:t xml:space="preserve"> questions </w:t>
            </w:r>
            <w:r w:rsidR="003E0EBA">
              <w:rPr>
                <w:sz w:val="20"/>
                <w:szCs w:val="20"/>
              </w:rPr>
              <w:t xml:space="preserve"> clearly</w:t>
            </w:r>
          </w:p>
        </w:tc>
        <w:tc>
          <w:tcPr>
            <w:tcW w:w="1882" w:type="dxa"/>
          </w:tcPr>
          <w:p w:rsidR="008515DD" w:rsidRPr="004057BA" w:rsidRDefault="008515DD" w:rsidP="003E0EBA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Answers </w:t>
            </w:r>
            <w:r w:rsidR="003E0EBA">
              <w:rPr>
                <w:sz w:val="20"/>
                <w:szCs w:val="20"/>
              </w:rPr>
              <w:t>2</w:t>
            </w:r>
            <w:r>
              <w:rPr>
                <w:sz w:val="20"/>
                <w:szCs w:val="20"/>
              </w:rPr>
              <w:t xml:space="preserve"> question</w:t>
            </w:r>
            <w:r w:rsidR="003E0EBA">
              <w:rPr>
                <w:sz w:val="20"/>
                <w:szCs w:val="20"/>
              </w:rPr>
              <w:t>s clearly</w:t>
            </w:r>
          </w:p>
        </w:tc>
        <w:tc>
          <w:tcPr>
            <w:tcW w:w="1883" w:type="dxa"/>
          </w:tcPr>
          <w:p w:rsidR="008515DD" w:rsidRPr="004057BA" w:rsidRDefault="008515DD" w:rsidP="003E0EBA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Answers </w:t>
            </w:r>
            <w:r w:rsidR="003E0EBA">
              <w:rPr>
                <w:sz w:val="20"/>
                <w:szCs w:val="20"/>
              </w:rPr>
              <w:t xml:space="preserve">1 or </w:t>
            </w:r>
            <w:r>
              <w:rPr>
                <w:sz w:val="20"/>
                <w:szCs w:val="20"/>
              </w:rPr>
              <w:t xml:space="preserve">no questions </w:t>
            </w:r>
            <w:r w:rsidR="003E0EBA">
              <w:rPr>
                <w:sz w:val="20"/>
                <w:szCs w:val="20"/>
              </w:rPr>
              <w:t xml:space="preserve"> clearly</w:t>
            </w:r>
          </w:p>
        </w:tc>
      </w:tr>
      <w:tr w:rsidR="008515DD" w:rsidTr="008515DD">
        <w:tc>
          <w:tcPr>
            <w:tcW w:w="1882" w:type="dxa"/>
            <w:tcBorders>
              <w:right w:val="double" w:sz="4" w:space="0" w:color="auto"/>
            </w:tcBorders>
          </w:tcPr>
          <w:p w:rsidR="008515DD" w:rsidRDefault="008515DD" w:rsidP="008515DD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Use of colour</w:t>
            </w:r>
          </w:p>
          <w:p w:rsidR="008515DD" w:rsidRDefault="008515DD" w:rsidP="008515DD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(20%)</w:t>
            </w:r>
          </w:p>
        </w:tc>
        <w:tc>
          <w:tcPr>
            <w:tcW w:w="1882" w:type="dxa"/>
            <w:tcBorders>
              <w:left w:val="double" w:sz="4" w:space="0" w:color="auto"/>
            </w:tcBorders>
          </w:tcPr>
          <w:p w:rsidR="008515DD" w:rsidRPr="004057BA" w:rsidRDefault="008515DD" w:rsidP="008515DD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Professional-looking design</w:t>
            </w:r>
          </w:p>
        </w:tc>
        <w:tc>
          <w:tcPr>
            <w:tcW w:w="1882" w:type="dxa"/>
          </w:tcPr>
          <w:p w:rsidR="008515DD" w:rsidRPr="004057BA" w:rsidRDefault="008515DD" w:rsidP="008515DD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All colours are used appropriately and allow for limits of visual system</w:t>
            </w:r>
          </w:p>
        </w:tc>
        <w:tc>
          <w:tcPr>
            <w:tcW w:w="1882" w:type="dxa"/>
          </w:tcPr>
          <w:p w:rsidR="008515DD" w:rsidRPr="004057BA" w:rsidRDefault="00583243" w:rsidP="008515DD">
            <w:pPr>
              <w:rPr>
                <w:sz w:val="20"/>
                <w:szCs w:val="20"/>
              </w:rPr>
            </w:pPr>
            <w:r>
              <w:rPr>
                <w:smallCaps/>
                <w:noProof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75648" behindDoc="0" locked="0" layoutInCell="1" allowOverlap="1" wp14:anchorId="23EFBD66" wp14:editId="3F41B3EB">
                      <wp:simplePos x="0" y="0"/>
                      <wp:positionH relativeFrom="column">
                        <wp:posOffset>-30480</wp:posOffset>
                      </wp:positionH>
                      <wp:positionV relativeFrom="paragraph">
                        <wp:posOffset>-19685</wp:posOffset>
                      </wp:positionV>
                      <wp:extent cx="1066800" cy="622300"/>
                      <wp:effectExtent l="0" t="0" r="19050" b="25400"/>
                      <wp:wrapNone/>
                      <wp:docPr id="9" name="Oval 9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066800" cy="622300"/>
                              </a:xfrm>
                              <a:prstGeom prst="ellipse">
                                <a:avLst/>
                              </a:prstGeom>
                              <a:noFill/>
                              <a:ln>
                                <a:solidFill>
                                  <a:srgbClr val="FF0000"/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oval w14:anchorId="475E82CD" id="Oval 9" o:spid="_x0000_s1026" style="position:absolute;margin-left:-2.4pt;margin-top:-1.55pt;width:84pt;height:49pt;z-index:2516756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hcFZkwIAAIMFAAAOAAAAZHJzL2Uyb0RvYy54bWysVMFu2zAMvQ/YPwi6r3ayNmuDOkXQIsOA&#10;og3WDj0rshQLkEVNUuJkXz9Kst1gLXYYloNCiuSjHk3y+ubQarIXziswFZ2clZQIw6FWZlvRH8+r&#10;T5eU+MBMzTQYUdGj8PRm8fHDdWfnYgoN6Fo4giDGzztb0SYEOy8KzxvRMn8GVhg0SnAtC6i6bVE7&#10;1iF6q4tpWc6KDlxtHXDhPd7eZSNdJHwpBQ+PUnoRiK4ovi2k06VzE89icc3mW8dso3j/DPYPr2iZ&#10;Mph0hLpjgZGdU2+gWsUdeJDhjENbgJSKi8QB2UzKP9g8NcyKxAWL4+1YJv//YPnDfu2Iqit6RYlh&#10;LX6ixz3T5CpWprN+jg5Pdu16zaMYaR6ka+M/EiCHVM3jWE1xCITj5aSczS5LLDpH22w6/YwywhSv&#10;0db58FVAS6JQUaG1sj4SZnO2v/chew9e8drASmmN92yuTTw9aFXHu6S47eZWO4IEKrpalfjrM564&#10;Yf4YWkRymU6SwlGLDPtdSCwIEpiml6RWFCMs41yYMMmmhtUiZ7s4TRabN0YkstogYESW+MoRuwcY&#10;PDPIgJ159/4xVKROHoPLvz0sB48RKTOYMAa3yoB7D0Ajqz5z9h+KlEsTq7SB+ojt4iDPkbd8pfDT&#10;3TMf1szh4ODXxmUQHvGQGrqKQi9R0oD79d599Md+RislHQ5iRf3PHXOCEv3NYKdfTc7P4+Qm5fzi&#10;yxQVd2rZnFrMrr0F/PoTXDuWJzH6Bz2I0kH7gjtjGbOiiRmOuSvKgxuU25AXBG4dLpbL5IbTalm4&#10;N0+WR/BY1diXz4cX5mzfvwE7/wGGoX3Tw9k3RhpY7gJIlRr8ta59vXHSU+P0WymuklM9eb3uzsVv&#10;AAAA//8DAFBLAwQUAAYACAAAACEAd8G7/94AAAAIAQAADwAAAGRycy9kb3ducmV2LnhtbEyPwU7D&#10;MBBE70j8g7VI3FqnblrREKeilTgAJwrivI3dJKq9jmK3DXw92xOcRqtZzbwp16N34myH2AXSMJtm&#10;ICzVwXTUaPj8eJ48gIgJyaALZDV82wjr6vamxMKEC73b8y41gkMoFqihTakvpIx1az3GaegtsXcI&#10;g8fE59BIM+CFw72TKsuW0mNH3NBib7etrY+7k+fet02u1JfaLI7uZ/uKh0VvwovW93fj0yOIZMf0&#10;9wxXfEaHipn24UQmCqdhkjN5Yp3PQFz95VyB2GtY5SuQVSn/D6h+AQAA//8DAFBLAQItABQABgAI&#10;AAAAIQC2gziS/gAAAOEBAAATAAAAAAAAAAAAAAAAAAAAAABbQ29udGVudF9UeXBlc10ueG1sUEsB&#10;Ai0AFAAGAAgAAAAhADj9If/WAAAAlAEAAAsAAAAAAAAAAAAAAAAALwEAAF9yZWxzLy5yZWxzUEsB&#10;Ai0AFAAGAAgAAAAhALOFwVmTAgAAgwUAAA4AAAAAAAAAAAAAAAAALgIAAGRycy9lMm9Eb2MueG1s&#10;UEsBAi0AFAAGAAgAAAAhAHfBu//eAAAACAEAAA8AAAAAAAAAAAAAAAAA7QQAAGRycy9kb3ducmV2&#10;LnhtbFBLBQYAAAAABAAEAPMAAAD4BQAAAAA=&#10;" filled="f" strokecolor="red" strokeweight="2pt"/>
                  </w:pict>
                </mc:Fallback>
              </mc:AlternateContent>
            </w:r>
            <w:r w:rsidR="008515DD">
              <w:rPr>
                <w:sz w:val="20"/>
                <w:szCs w:val="20"/>
              </w:rPr>
              <w:t>All colours are used appropriately</w:t>
            </w:r>
          </w:p>
        </w:tc>
        <w:tc>
          <w:tcPr>
            <w:tcW w:w="1882" w:type="dxa"/>
          </w:tcPr>
          <w:p w:rsidR="008515DD" w:rsidRPr="004057BA" w:rsidRDefault="008515DD" w:rsidP="008515DD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Most colours are visible</w:t>
            </w:r>
          </w:p>
        </w:tc>
        <w:tc>
          <w:tcPr>
            <w:tcW w:w="1882" w:type="dxa"/>
          </w:tcPr>
          <w:p w:rsidR="008515DD" w:rsidRPr="004057BA" w:rsidRDefault="008515DD" w:rsidP="008515DD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Some colours are readable</w:t>
            </w:r>
          </w:p>
        </w:tc>
        <w:tc>
          <w:tcPr>
            <w:tcW w:w="1883" w:type="dxa"/>
          </w:tcPr>
          <w:p w:rsidR="008515DD" w:rsidRPr="004057BA" w:rsidRDefault="008515DD" w:rsidP="008515DD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Unreadable</w:t>
            </w:r>
          </w:p>
        </w:tc>
      </w:tr>
      <w:tr w:rsidR="008515DD" w:rsidTr="008515DD">
        <w:tc>
          <w:tcPr>
            <w:tcW w:w="1882" w:type="dxa"/>
            <w:tcBorders>
              <w:right w:val="double" w:sz="4" w:space="0" w:color="auto"/>
            </w:tcBorders>
          </w:tcPr>
          <w:p w:rsidR="008515DD" w:rsidRDefault="008515DD" w:rsidP="008515DD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Use of other elements (20%)</w:t>
            </w:r>
          </w:p>
        </w:tc>
        <w:tc>
          <w:tcPr>
            <w:tcW w:w="1882" w:type="dxa"/>
            <w:tcBorders>
              <w:left w:val="double" w:sz="4" w:space="0" w:color="auto"/>
            </w:tcBorders>
          </w:tcPr>
          <w:p w:rsidR="008515DD" w:rsidRDefault="008515DD" w:rsidP="008515DD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Professional-looking design</w:t>
            </w:r>
          </w:p>
        </w:tc>
        <w:tc>
          <w:tcPr>
            <w:tcW w:w="1882" w:type="dxa"/>
          </w:tcPr>
          <w:p w:rsidR="008515DD" w:rsidRDefault="008515DD" w:rsidP="008515DD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All elements are used appropriately and allow for limits of visual system</w:t>
            </w:r>
          </w:p>
        </w:tc>
        <w:tc>
          <w:tcPr>
            <w:tcW w:w="1882" w:type="dxa"/>
          </w:tcPr>
          <w:p w:rsidR="008515DD" w:rsidRDefault="00583243" w:rsidP="008515DD">
            <w:pPr>
              <w:rPr>
                <w:sz w:val="20"/>
                <w:szCs w:val="20"/>
              </w:rPr>
            </w:pPr>
            <w:r>
              <w:rPr>
                <w:smallCaps/>
                <w:noProof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77696" behindDoc="0" locked="0" layoutInCell="1" allowOverlap="1" wp14:anchorId="23EFBD66" wp14:editId="3F41B3EB">
                      <wp:simplePos x="0" y="0"/>
                      <wp:positionH relativeFrom="column">
                        <wp:posOffset>-32068</wp:posOffset>
                      </wp:positionH>
                      <wp:positionV relativeFrom="paragraph">
                        <wp:posOffset>-30797</wp:posOffset>
                      </wp:positionV>
                      <wp:extent cx="1066800" cy="622300"/>
                      <wp:effectExtent l="0" t="0" r="19050" b="25400"/>
                      <wp:wrapNone/>
                      <wp:docPr id="10" name="Oval 10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066800" cy="622300"/>
                              </a:xfrm>
                              <a:prstGeom prst="ellipse">
                                <a:avLst/>
                              </a:prstGeom>
                              <a:noFill/>
                              <a:ln>
                                <a:solidFill>
                                  <a:srgbClr val="FF0000"/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oval w14:anchorId="36B310F9" id="Oval 10" o:spid="_x0000_s1026" style="position:absolute;margin-left:-2.55pt;margin-top:-2.4pt;width:84pt;height:49pt;z-index:2516776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ke2v7kwIAAIUFAAAOAAAAZHJzL2Uyb0RvYy54bWysVFFv2yAQfp+0/4B4X+1kbdZZdaqoVaZJ&#10;1VqtnfpMMMRImGNA4mS/fgfYbrRWe5jmB8xxd9/xHXd3dX3oNNkL5xWYms7OSkqE4dAos63pj6f1&#10;h0tKfGCmYRqMqOlReHq9fP/uqreVmEMLuhGOIIjxVW9r2oZgq6LwvBUd82dghUGlBNexgKLbFo1j&#10;PaJ3upiX5aLowTXWARfe4+ltVtJlwpdS8HAvpReB6Jri3UJaXVo3cS2WV6zaOmZbxYdrsH+4RceU&#10;waAT1C0LjOycegXVKe7AgwxnHLoCpFRcJA7IZlb+weaxZVYkLpgcb6c0+f8Hy7/tHxxRDb4dpsew&#10;Dt/ofs80QRFz01tfocmjfXCD5HEbiR6k6+IfKZBDyudxyqc4BMLxcFYuFpcl4nLULebzj7hHmOLF&#10;2zofvgjoSNzUVGitrI+UWcX2dz5k69EqHhtYK63xnFXaxNWDVk08S4Lbbm60I8igput1id8Q8cQM&#10;40fXIpLLdNIuHLXIsN+FxJQggXm6SSpGMcEyzoUJs6xqWSNytIvTYLF8o0ciqw0CRmSJt5ywB4DR&#10;MoOM2Jn3YB9dRarlybn828Wy8+SRIoMJk3OnDLi3ADSyGiJn+zFJOTUxSxtojlgwDnInecvXCp/u&#10;jvnwwBy2Dr42joNwj4vU0NcUhh0lLbhfb51He6xo1FLSYyvW1P/cMSco0V8N1vrn2fl57N0knF98&#10;mqPgTjWbU43ZdTeArz/DwWN52kb7oMetdNA949RYxaioYoZj7Jry4EbhJuQRgXOHi9UqmWG/Whbu&#10;zKPlETxmNdbl0+GZOTvUb8DK/wZj276q4WwbPQ2sdgGkSgX+ktch39jrqXCGuRSHyamcrF6m5/I3&#10;AAAA//8DAFBLAwQUAAYACAAAACEAhyPHFt0AAAAIAQAADwAAAGRycy9kb3ducmV2LnhtbEyPwU7D&#10;MBBE70j8g7VI3FqnpqloiFPRShyAEwVx3sZuEtVeR7HbBr6e7YmeVqsZzbwpV6N34mSH2AXSMJtm&#10;ICzVwXTUaPj6fJk8gogJyaALZDX82Air6vamxMKEM33Y0zY1gkMoFqihTakvpIx1az3GaegtsbYP&#10;g8fE79BIM+CZw72TKssW0mNH3NBibzetrQ/bo+fe9/VcqW+1zg/ud/OG+7w34VXr+7vx+QlEsmP6&#10;N8MFn9GhYqZdOJKJwmmY5DN28p3zgou+UEsQOw3LBwWyKuX1gOoPAAD//wMAUEsBAi0AFAAGAAgA&#10;AAAhALaDOJL+AAAA4QEAABMAAAAAAAAAAAAAAAAAAAAAAFtDb250ZW50X1R5cGVzXS54bWxQSwEC&#10;LQAUAAYACAAAACEAOP0h/9YAAACUAQAACwAAAAAAAAAAAAAAAAAvAQAAX3JlbHMvLnJlbHNQSwEC&#10;LQAUAAYACAAAACEA5Htr+5MCAACFBQAADgAAAAAAAAAAAAAAAAAuAgAAZHJzL2Uyb0RvYy54bWxQ&#10;SwECLQAUAAYACAAAACEAhyPHFt0AAAAIAQAADwAAAAAAAAAAAAAAAADtBAAAZHJzL2Rvd25yZXYu&#10;eG1sUEsFBgAAAAAEAAQA8wAAAPcFAAAAAA==&#10;" filled="f" strokecolor="red" strokeweight="2pt"/>
                  </w:pict>
                </mc:Fallback>
              </mc:AlternateContent>
            </w:r>
            <w:r w:rsidR="008515DD">
              <w:rPr>
                <w:sz w:val="20"/>
                <w:szCs w:val="20"/>
              </w:rPr>
              <w:t>All elements are used appropriately</w:t>
            </w:r>
          </w:p>
        </w:tc>
        <w:tc>
          <w:tcPr>
            <w:tcW w:w="1882" w:type="dxa"/>
          </w:tcPr>
          <w:p w:rsidR="008515DD" w:rsidRDefault="008515DD" w:rsidP="008515DD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Text is a sensible size and well-spaced</w:t>
            </w:r>
          </w:p>
        </w:tc>
        <w:tc>
          <w:tcPr>
            <w:tcW w:w="1882" w:type="dxa"/>
          </w:tcPr>
          <w:p w:rsidR="008515DD" w:rsidRDefault="008515DD" w:rsidP="008515DD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Test is readable but in an inappropriate manner.</w:t>
            </w:r>
          </w:p>
        </w:tc>
        <w:tc>
          <w:tcPr>
            <w:tcW w:w="1883" w:type="dxa"/>
          </w:tcPr>
          <w:p w:rsidR="008515DD" w:rsidRDefault="008515DD" w:rsidP="008515DD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Unreadable</w:t>
            </w:r>
          </w:p>
        </w:tc>
      </w:tr>
      <w:tr w:rsidR="008515DD" w:rsidTr="008515DD">
        <w:tc>
          <w:tcPr>
            <w:tcW w:w="1882" w:type="dxa"/>
            <w:tcBorders>
              <w:right w:val="double" w:sz="4" w:space="0" w:color="auto"/>
            </w:tcBorders>
          </w:tcPr>
          <w:p w:rsidR="008515DD" w:rsidRDefault="008515DD" w:rsidP="008515DD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Creativity (10%)</w:t>
            </w:r>
          </w:p>
        </w:tc>
        <w:tc>
          <w:tcPr>
            <w:tcW w:w="1882" w:type="dxa"/>
            <w:tcBorders>
              <w:left w:val="double" w:sz="4" w:space="0" w:color="auto"/>
            </w:tcBorders>
          </w:tcPr>
          <w:p w:rsidR="008515DD" w:rsidRPr="004057BA" w:rsidRDefault="008515DD" w:rsidP="008515DD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Professional-looking design</w:t>
            </w:r>
          </w:p>
        </w:tc>
        <w:tc>
          <w:tcPr>
            <w:tcW w:w="1882" w:type="dxa"/>
          </w:tcPr>
          <w:p w:rsidR="008515DD" w:rsidRPr="004057BA" w:rsidRDefault="008515DD" w:rsidP="008515DD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Most graphic design elements work well</w:t>
            </w:r>
          </w:p>
        </w:tc>
        <w:tc>
          <w:tcPr>
            <w:tcW w:w="1882" w:type="dxa"/>
          </w:tcPr>
          <w:p w:rsidR="008515DD" w:rsidRPr="004057BA" w:rsidRDefault="008515DD" w:rsidP="008515DD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Aesthetically pleasing/elegant in its simplicity</w:t>
            </w:r>
          </w:p>
        </w:tc>
        <w:tc>
          <w:tcPr>
            <w:tcW w:w="1882" w:type="dxa"/>
          </w:tcPr>
          <w:p w:rsidR="008515DD" w:rsidRPr="004057BA" w:rsidRDefault="008515DD" w:rsidP="008515DD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Some graphic design elements that work well</w:t>
            </w:r>
          </w:p>
        </w:tc>
        <w:tc>
          <w:tcPr>
            <w:tcW w:w="1882" w:type="dxa"/>
          </w:tcPr>
          <w:p w:rsidR="008515DD" w:rsidRPr="004057BA" w:rsidRDefault="00583243" w:rsidP="008515DD">
            <w:pPr>
              <w:rPr>
                <w:sz w:val="20"/>
                <w:szCs w:val="20"/>
              </w:rPr>
            </w:pPr>
            <w:r>
              <w:rPr>
                <w:smallCaps/>
                <w:noProof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83840" behindDoc="0" locked="0" layoutInCell="1" allowOverlap="1" wp14:anchorId="23EFBD66" wp14:editId="3F41B3EB">
                      <wp:simplePos x="0" y="0"/>
                      <wp:positionH relativeFrom="column">
                        <wp:posOffset>5398</wp:posOffset>
                      </wp:positionH>
                      <wp:positionV relativeFrom="paragraph">
                        <wp:posOffset>-16510</wp:posOffset>
                      </wp:positionV>
                      <wp:extent cx="1066800" cy="622300"/>
                      <wp:effectExtent l="0" t="0" r="19050" b="25400"/>
                      <wp:wrapNone/>
                      <wp:docPr id="13" name="Oval 13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066800" cy="622300"/>
                              </a:xfrm>
                              <a:prstGeom prst="ellipse">
                                <a:avLst/>
                              </a:prstGeom>
                              <a:noFill/>
                              <a:ln>
                                <a:solidFill>
                                  <a:srgbClr val="FF0000"/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oval w14:anchorId="7B70F3D2" id="Oval 13" o:spid="_x0000_s1026" style="position:absolute;margin-left:.45pt;margin-top:-1.3pt;width:84pt;height:49pt;z-index:2516838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DCJdGkwIAAIUFAAAOAAAAZHJzL2Uyb0RvYy54bWysVFFv2yAQfp+0/4B4X+2kbdZFdaqoVaZJ&#10;VRutnfpMMMRImGNA4mS/fgfYbrRWe5jmB8xxd9/xHXd3fXNoNdkL5xWYik7OSkqE4VArs63oj+fV&#10;pytKfGCmZhqMqOhReHqz+PjhurNzMYUGdC0cQRDj552taBOCnReF541omT8DKwwqJbiWBRTdtqgd&#10;6xC91cW0LGdFB662DrjwHk/vspIuEr6UgodHKb0IRFcU7xbS6tK6iWuxuGbzrWO2Uby/BvuHW7RM&#10;GQw6Qt2xwMjOqTdQreIOPMhwxqEtQErFReKAbCblH2yeGmZF4oLJ8XZMk/9/sPxhv3ZE1fh255QY&#10;1uIbPe6ZJihibjrr52jyZNeulzxuI9GDdG38IwVySPk8jvkUh0A4Hk7K2eyqxLRz1M2m03PcI0zx&#10;6m2dD18FtCRuKiq0VtZHymzO9vc+ZOvBKh4bWCmt8ZzNtYmrB63qeJYEt93cakeQQUVXqxK/PuKJ&#10;GcaPrkUkl+mkXThqkWG/C4kpQQLTdJNUjGKEZZwLEyZZ1bBa5GiXp8Fi+UaPRFYbBIzIEm85YvcA&#10;g2UGGbAz794+uopUy6Nz+beLZefRI0UGE0bnVhlw7wFoZNVHzvZDknJqYpY2UB+xYBzkTvKWrxQ+&#10;3T3zYc0ctg6+No6D8IiL1NBVFPodJQ24X++dR3usaNRS0mErVtT/3DEnKNHfDNb6l8nFRezdJFxc&#10;fp6i4E41m1ON2bW3gK8/wcFjedpG+6CHrXTQvuDUWMaoqGKGY+yK8uAG4TbkEYFzh4vlMplhv1oW&#10;7s2T5RE8ZjXW5fPhhTnb12/Ayn+AoW3f1HC2jZ4GlrsAUqUCf81rn2/s9VQ4/VyKw+RUTlav03Px&#10;GwAA//8DAFBLAwQUAAYACAAAACEA1DlV0dkAAAAGAQAADwAAAGRycy9kb3ducmV2LnhtbEyOS0/C&#10;QBSF9yb+h8k1cQdTJ7TB2ikREhfqSjSuL51L2zCPpjNA9dd7WcnyPHLOV60mZ8WJxtgHr+FhnoEg&#10;3wTT+1bD1+fLbAkiJvQGbfCk4YcirOrbmwpLE87+g07b1Aoe8bFEDV1KQyllbDpyGOdhIM/ZPowO&#10;E8uxlWbEM487K1WWFdJh7/mhw4E2HTWH7dHx7/t6odS3WucH+7t5w30+mPCq9f3d9PwEItGU/stw&#10;wWd0qJlpF47eRGE1PHJPw0wVIC5psWRjx3a+AFlX8hq//gMAAP//AwBQSwECLQAUAAYACAAAACEA&#10;toM4kv4AAADhAQAAEwAAAAAAAAAAAAAAAAAAAAAAW0NvbnRlbnRfVHlwZXNdLnhtbFBLAQItABQA&#10;BgAIAAAAIQA4/SH/1gAAAJQBAAALAAAAAAAAAAAAAAAAAC8BAABfcmVscy8ucmVsc1BLAQItABQA&#10;BgAIAAAAIQCDCJdGkwIAAIUFAAAOAAAAAAAAAAAAAAAAAC4CAABkcnMvZTJvRG9jLnhtbFBLAQIt&#10;ABQABgAIAAAAIQDUOVXR2QAAAAYBAAAPAAAAAAAAAAAAAAAAAO0EAABkcnMvZG93bnJldi54bWxQ&#10;SwUGAAAAAAQABADzAAAA8wUAAAAA&#10;" filled="f" strokecolor="red" strokeweight="2pt"/>
                  </w:pict>
                </mc:Fallback>
              </mc:AlternateContent>
            </w:r>
            <w:r w:rsidR="008515DD">
              <w:rPr>
                <w:sz w:val="20"/>
                <w:szCs w:val="20"/>
              </w:rPr>
              <w:t>Plain, with no attempt to add graphic design elements</w:t>
            </w:r>
          </w:p>
        </w:tc>
        <w:tc>
          <w:tcPr>
            <w:tcW w:w="1883" w:type="dxa"/>
          </w:tcPr>
          <w:p w:rsidR="008515DD" w:rsidRPr="004057BA" w:rsidRDefault="008515DD" w:rsidP="008515DD">
            <w:pPr>
              <w:keepNext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Ugly</w:t>
            </w:r>
          </w:p>
        </w:tc>
      </w:tr>
    </w:tbl>
    <w:p w:rsidR="00CF3A82" w:rsidRDefault="005B4F07" w:rsidP="00CF3A82">
      <w:pPr>
        <w:pStyle w:val="Heading2"/>
      </w:pPr>
      <w:r>
        <w:t>Comments</w:t>
      </w:r>
    </w:p>
    <w:p w:rsidR="00583243" w:rsidRDefault="00583243" w:rsidP="00583243">
      <w:r>
        <w:t>Needs an overall title. The grey background dulls things a bit, but the consistent use of specific colours is good.</w:t>
      </w:r>
    </w:p>
    <w:p w:rsidR="00583243" w:rsidRPr="00583243" w:rsidRDefault="00583243" w:rsidP="00583243">
      <w:r>
        <w:t>1: Good. 2: Okay, but a stacked bar chart would be better. 3: This doesn’t make sense. Also, don’t centre the bars in a graph, as it makes them more difficult to read. 4: Good. 5: Good.</w:t>
      </w:r>
    </w:p>
    <w:sectPr w:rsidR="00583243" w:rsidRPr="00583243" w:rsidSect="00402154">
      <w:pgSz w:w="15840" w:h="12240" w:orient="landscape"/>
      <w:pgMar w:top="426" w:right="1440" w:bottom="1797" w:left="1440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3381079C"/>
    <w:multiLevelType w:val="hybridMultilevel"/>
    <w:tmpl w:val="1B62D306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" w15:restartNumberingAfterBreak="0">
    <w:nsid w:val="5A7D33B6"/>
    <w:multiLevelType w:val="hybridMultilevel"/>
    <w:tmpl w:val="23DC32CC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96EF7"/>
    <w:rsid w:val="000018CB"/>
    <w:rsid w:val="000A13EF"/>
    <w:rsid w:val="000E27BD"/>
    <w:rsid w:val="002D5FD9"/>
    <w:rsid w:val="00301EFA"/>
    <w:rsid w:val="00323FBC"/>
    <w:rsid w:val="00391416"/>
    <w:rsid w:val="003E0EBA"/>
    <w:rsid w:val="00402154"/>
    <w:rsid w:val="004057BA"/>
    <w:rsid w:val="00412A02"/>
    <w:rsid w:val="00420B40"/>
    <w:rsid w:val="004375AB"/>
    <w:rsid w:val="00440138"/>
    <w:rsid w:val="00504028"/>
    <w:rsid w:val="00526FB9"/>
    <w:rsid w:val="005529B1"/>
    <w:rsid w:val="00583243"/>
    <w:rsid w:val="005A043B"/>
    <w:rsid w:val="005A7FD8"/>
    <w:rsid w:val="005B0B7E"/>
    <w:rsid w:val="005B4F07"/>
    <w:rsid w:val="006503B9"/>
    <w:rsid w:val="006D1C8A"/>
    <w:rsid w:val="0070170D"/>
    <w:rsid w:val="00737B84"/>
    <w:rsid w:val="007527CC"/>
    <w:rsid w:val="0078075C"/>
    <w:rsid w:val="00796C74"/>
    <w:rsid w:val="0080271E"/>
    <w:rsid w:val="00814DF6"/>
    <w:rsid w:val="008515DD"/>
    <w:rsid w:val="00854A02"/>
    <w:rsid w:val="00894643"/>
    <w:rsid w:val="008C2AC9"/>
    <w:rsid w:val="008D00DC"/>
    <w:rsid w:val="009B019C"/>
    <w:rsid w:val="009F1B58"/>
    <w:rsid w:val="00A50341"/>
    <w:rsid w:val="00A737B6"/>
    <w:rsid w:val="00A92D14"/>
    <w:rsid w:val="00B07E5F"/>
    <w:rsid w:val="00B532A5"/>
    <w:rsid w:val="00B761ED"/>
    <w:rsid w:val="00B80D13"/>
    <w:rsid w:val="00BA71B3"/>
    <w:rsid w:val="00C06E8A"/>
    <w:rsid w:val="00C10FAF"/>
    <w:rsid w:val="00C82E94"/>
    <w:rsid w:val="00CA79E9"/>
    <w:rsid w:val="00CB687A"/>
    <w:rsid w:val="00CF3A82"/>
    <w:rsid w:val="00D0010D"/>
    <w:rsid w:val="00D15FB8"/>
    <w:rsid w:val="00EA2256"/>
    <w:rsid w:val="00EF39DE"/>
    <w:rsid w:val="00F07F9F"/>
    <w:rsid w:val="00F430F5"/>
    <w:rsid w:val="00F43EDA"/>
    <w:rsid w:val="00F44812"/>
    <w:rsid w:val="00F47167"/>
    <w:rsid w:val="00F96EF7"/>
    <w:rsid w:val="00FB521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73F0169D"/>
  <w15:docId w15:val="{331E44EE-DDDC-4A09-82A2-2C3B050F6E4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Pr>
      <w:sz w:val="24"/>
      <w:szCs w:val="24"/>
      <w:lang w:eastAsia="en-US"/>
    </w:rPr>
  </w:style>
  <w:style w:type="paragraph" w:styleId="Heading2">
    <w:name w:val="heading 2"/>
    <w:basedOn w:val="Normal"/>
    <w:next w:val="Normal"/>
    <w:link w:val="Heading2Char"/>
    <w:qFormat/>
    <w:rsid w:val="004057BA"/>
    <w:pPr>
      <w:keepNext/>
      <w:spacing w:before="240" w:after="60"/>
      <w:outlineLvl w:val="1"/>
    </w:pPr>
    <w:rPr>
      <w:rFonts w:ascii="Arial" w:hAnsi="Arial" w:cs="Arial"/>
      <w:b/>
      <w:bCs/>
      <w:i/>
      <w:iCs/>
      <w:sz w:val="28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F96EF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2Char">
    <w:name w:val="Heading 2 Char"/>
    <w:basedOn w:val="DefaultParagraphFont"/>
    <w:link w:val="Heading2"/>
    <w:rsid w:val="00CA79E9"/>
    <w:rPr>
      <w:rFonts w:ascii="Arial" w:hAnsi="Arial" w:cs="Arial"/>
      <w:b/>
      <w:bCs/>
      <w:i/>
      <w:iCs/>
      <w:sz w:val="28"/>
      <w:szCs w:val="28"/>
      <w:lang w:val="en-GB" w:eastAsia="en-US" w:bidi="ar-SA"/>
    </w:rPr>
  </w:style>
  <w:style w:type="paragraph" w:styleId="Caption">
    <w:name w:val="caption"/>
    <w:basedOn w:val="Normal"/>
    <w:next w:val="Normal"/>
    <w:semiHidden/>
    <w:unhideWhenUsed/>
    <w:qFormat/>
    <w:rsid w:val="005B4F07"/>
    <w:pPr>
      <w:spacing w:after="200"/>
    </w:pPr>
    <w:rPr>
      <w:b/>
      <w:bCs/>
      <w:color w:val="4F81BD" w:themeColor="accent1"/>
      <w:sz w:val="18"/>
      <w:szCs w:val="18"/>
    </w:rPr>
  </w:style>
  <w:style w:type="paragraph" w:styleId="BalloonText">
    <w:name w:val="Balloon Text"/>
    <w:basedOn w:val="Normal"/>
    <w:link w:val="BalloonTextChar"/>
    <w:semiHidden/>
    <w:unhideWhenUsed/>
    <w:rsid w:val="00CF3A82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semiHidden/>
    <w:rsid w:val="00CF3A82"/>
    <w:rPr>
      <w:rFonts w:ascii="Segoe UI" w:hAnsi="Segoe UI" w:cs="Segoe UI"/>
      <w:sz w:val="18"/>
      <w:szCs w:val="18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</TotalTime>
  <Pages>2</Pages>
  <Words>612</Words>
  <Characters>3490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Learning Outcome</vt:lpstr>
    </vt:vector>
  </TitlesOfParts>
  <Company>Háskólinn á Akureyri</Company>
  <LinksUpToDate>false</LinksUpToDate>
  <CharactersWithSpaces>4094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Learning Outcome</dc:title>
  <dc:creator>Háskólinn á Akureyri</dc:creator>
  <cp:lastModifiedBy>Nik Whitehead</cp:lastModifiedBy>
  <cp:revision>5</cp:revision>
  <cp:lastPrinted>2015-05-22T14:54:00Z</cp:lastPrinted>
  <dcterms:created xsi:type="dcterms:W3CDTF">2020-03-06T11:47:00Z</dcterms:created>
  <dcterms:modified xsi:type="dcterms:W3CDTF">2020-05-04T10:02:00Z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Docear4Word_StyleTitle">
    <vt:lpwstr>Vancouver</vt:lpwstr>
  </property>
</Properties>
</file>